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6F143A" w:rsidRDefault="007E6483" w:rsidP="006F143A">
      <w:pPr>
        <w:pStyle w:val="Header"/>
        <w:keepNext/>
        <w:widowControl w:val="0"/>
        <w:spacing w:line="360" w:lineRule="auto"/>
        <w:rPr>
          <w:rFonts w:ascii="Trebuchet MS" w:hAnsi="Trebuchet MS"/>
          <w:b/>
          <w:bCs/>
        </w:rPr>
      </w:pPr>
      <w:r w:rsidRPr="006F143A">
        <w:rPr>
          <w:rFonts w:ascii="Trebuchet MS" w:hAnsi="Trebuchet MS"/>
          <w:b/>
          <w:bCs/>
        </w:rPr>
        <w:t xml:space="preserve">AGENȚIA PENTRU PROTECȚIA MEDIULUI </w:t>
      </w:r>
      <w:r w:rsidR="00FB39BF" w:rsidRPr="006F143A">
        <w:rPr>
          <w:rFonts w:ascii="Trebuchet MS" w:hAnsi="Trebuchet MS"/>
          <w:b/>
          <w:bCs/>
        </w:rPr>
        <w:t>I</w:t>
      </w:r>
      <w:r w:rsidR="00F92D1E" w:rsidRPr="006F143A">
        <w:rPr>
          <w:rFonts w:ascii="Trebuchet MS" w:hAnsi="Trebuchet MS"/>
          <w:b/>
          <w:bCs/>
        </w:rPr>
        <w:t>LFOV</w:t>
      </w:r>
    </w:p>
    <w:p w14:paraId="29AD1FBB" w14:textId="12A9B9E7" w:rsidR="00B51D96" w:rsidRPr="006F143A" w:rsidRDefault="00DE792C" w:rsidP="006F143A">
      <w:pPr>
        <w:keepNext/>
        <w:widowControl w:val="0"/>
        <w:spacing w:after="0" w:line="360" w:lineRule="auto"/>
        <w:rPr>
          <w:rFonts w:ascii="Trebuchet MS" w:hAnsi="Trebuchet MS"/>
        </w:rPr>
      </w:pPr>
      <w:r w:rsidRPr="006F143A">
        <w:rPr>
          <w:rFonts w:ascii="Trebuchet MS" w:hAnsi="Trebuchet MS"/>
        </w:rPr>
        <w:t xml:space="preserve">Nr. </w:t>
      </w:r>
      <w:r w:rsidR="00D91094" w:rsidRPr="006F143A">
        <w:rPr>
          <w:rFonts w:ascii="Trebuchet MS" w:hAnsi="Trebuchet MS"/>
        </w:rPr>
        <w:t>9024/............</w:t>
      </w:r>
      <w:r w:rsidR="00331754" w:rsidRPr="006F143A">
        <w:rPr>
          <w:rFonts w:ascii="Trebuchet MS" w:hAnsi="Trebuchet MS"/>
        </w:rPr>
        <w:t>.</w:t>
      </w:r>
      <w:r w:rsidR="00F1759D" w:rsidRPr="006F143A">
        <w:rPr>
          <w:rFonts w:ascii="Trebuchet MS" w:hAnsi="Trebuchet MS"/>
        </w:rPr>
        <w:t>2024</w:t>
      </w:r>
    </w:p>
    <w:p w14:paraId="518E7454" w14:textId="77777777" w:rsidR="0023789F" w:rsidRPr="006F143A" w:rsidRDefault="0023789F" w:rsidP="006F143A">
      <w:pPr>
        <w:keepNext/>
        <w:widowControl w:val="0"/>
        <w:spacing w:after="0" w:line="360" w:lineRule="auto"/>
        <w:jc w:val="center"/>
        <w:outlineLvl w:val="0"/>
        <w:rPr>
          <w:rFonts w:ascii="Trebuchet MS" w:eastAsia="Times New Roman" w:hAnsi="Trebuchet MS" w:cs="Arial"/>
          <w:b/>
          <w:lang w:eastAsia="ro-RO"/>
          <w14:ligatures w14:val="none"/>
        </w:rPr>
      </w:pPr>
      <w:r w:rsidRPr="006F143A">
        <w:rPr>
          <w:rFonts w:ascii="Trebuchet MS" w:eastAsia="Times New Roman" w:hAnsi="Trebuchet MS" w:cs="Arial"/>
          <w:b/>
          <w:lang w:eastAsia="ro-RO"/>
          <w14:ligatures w14:val="none"/>
        </w:rPr>
        <w:t xml:space="preserve">DECIZIA ETAPEI DE ÎNCADRARE </w:t>
      </w:r>
    </w:p>
    <w:p w14:paraId="7AAEB624" w14:textId="5346F43D" w:rsidR="0023789F" w:rsidRPr="006F143A" w:rsidRDefault="0023789F" w:rsidP="006F143A">
      <w:pPr>
        <w:keepNext/>
        <w:widowControl w:val="0"/>
        <w:spacing w:after="0" w:line="360" w:lineRule="auto"/>
        <w:jc w:val="center"/>
        <w:rPr>
          <w:rFonts w:ascii="Trebuchet MS" w:eastAsia="Times New Roman" w:hAnsi="Trebuchet MS" w:cs="Arial"/>
          <w:b/>
          <w14:ligatures w14:val="none"/>
        </w:rPr>
      </w:pPr>
      <w:r w:rsidRPr="006F143A">
        <w:rPr>
          <w:rFonts w:ascii="Trebuchet MS" w:eastAsia="Times New Roman" w:hAnsi="Trebuchet MS" w:cs="Arial"/>
          <w:b/>
          <w14:ligatures w14:val="none"/>
        </w:rPr>
        <w:t xml:space="preserve">Nr. </w:t>
      </w:r>
      <w:r w:rsidR="00D91094" w:rsidRPr="006F143A">
        <w:rPr>
          <w:rFonts w:ascii="Trebuchet MS" w:eastAsia="Times New Roman" w:hAnsi="Trebuchet MS" w:cs="Arial"/>
          <w:b/>
          <w14:ligatures w14:val="none"/>
        </w:rPr>
        <w:t>DRAFT</w:t>
      </w:r>
      <w:r w:rsidRPr="006F143A">
        <w:rPr>
          <w:rFonts w:ascii="Trebuchet MS" w:eastAsia="Times New Roman" w:hAnsi="Trebuchet MS" w:cs="Arial"/>
          <w:b/>
          <w14:ligatures w14:val="none"/>
        </w:rPr>
        <w:t xml:space="preserve"> din </w:t>
      </w:r>
      <w:r w:rsidR="00D91094" w:rsidRPr="006F143A">
        <w:rPr>
          <w:rFonts w:ascii="Trebuchet MS" w:eastAsia="Times New Roman" w:hAnsi="Trebuchet MS" w:cs="Arial"/>
          <w:b/>
          <w14:ligatures w14:val="none"/>
        </w:rPr>
        <w:t>20</w:t>
      </w:r>
      <w:r w:rsidR="00331754" w:rsidRPr="006F143A">
        <w:rPr>
          <w:rFonts w:ascii="Trebuchet MS" w:eastAsia="Times New Roman" w:hAnsi="Trebuchet MS" w:cs="Arial"/>
          <w:b/>
          <w14:ligatures w14:val="none"/>
        </w:rPr>
        <w:t>.06</w:t>
      </w:r>
      <w:r w:rsidRPr="006F143A">
        <w:rPr>
          <w:rFonts w:ascii="Trebuchet MS" w:eastAsia="Times New Roman" w:hAnsi="Trebuchet MS" w:cs="Arial"/>
          <w:b/>
          <w14:ligatures w14:val="none"/>
        </w:rPr>
        <w:t>.2024</w:t>
      </w:r>
    </w:p>
    <w:p w14:paraId="1B8E7D24" w14:textId="77777777" w:rsidR="0023789F" w:rsidRPr="006F143A" w:rsidRDefault="0023789F" w:rsidP="006F143A">
      <w:pPr>
        <w:keepNext/>
        <w:widowControl w:val="0"/>
        <w:shd w:val="clear" w:color="auto" w:fill="FFFFFF"/>
        <w:spacing w:after="0" w:line="360" w:lineRule="auto"/>
        <w:jc w:val="both"/>
        <w:rPr>
          <w:rFonts w:ascii="Trebuchet MS" w:eastAsia="Times New Roman" w:hAnsi="Trebuchet MS" w:cs="Times New Roman"/>
          <w:lang w:val="en-US" w:eastAsia="ro-RO"/>
          <w14:ligatures w14:val="none"/>
        </w:rPr>
      </w:pPr>
    </w:p>
    <w:p w14:paraId="44637D82" w14:textId="4E2BBF70" w:rsidR="0023789F" w:rsidRPr="006F143A" w:rsidRDefault="0023789F" w:rsidP="006F143A">
      <w:pPr>
        <w:keepNext/>
        <w:widowControl w:val="0"/>
        <w:spacing w:after="0" w:line="360" w:lineRule="auto"/>
        <w:jc w:val="both"/>
        <w:rPr>
          <w:rFonts w:ascii="Trebuchet MS" w:eastAsia="Calibri" w:hAnsi="Trebuchet MS" w:cs="Arial"/>
          <w:b/>
          <w:lang w:val="en-US"/>
          <w14:ligatures w14:val="none"/>
        </w:rPr>
      </w:pPr>
      <w:r w:rsidRPr="006F143A">
        <w:rPr>
          <w:rFonts w:ascii="Trebuchet MS" w:eastAsia="Times New Roman" w:hAnsi="Trebuchet MS" w:cs="Arial"/>
          <w:lang w:val="en-US"/>
          <w14:ligatures w14:val="none"/>
        </w:rPr>
        <w:t xml:space="preserve">Ca urmare a solicitării de emitere a acordului de mediu adresată </w:t>
      </w:r>
      <w:r w:rsidRPr="006F143A">
        <w:rPr>
          <w:rFonts w:ascii="Trebuchet MS" w:eastAsia="Times New Roman" w:hAnsi="Trebuchet MS" w:cs="Arial"/>
          <w:b/>
          <w:lang w:val="en-US"/>
          <w14:ligatures w14:val="none"/>
        </w:rPr>
        <w:t xml:space="preserve">de </w:t>
      </w:r>
      <w:r w:rsidRPr="006F143A">
        <w:rPr>
          <w:rFonts w:ascii="Trebuchet MS" w:eastAsia="Calibri" w:hAnsi="Trebuchet MS" w:cs="Times New Roman"/>
          <w:b/>
          <w:lang w:val="en-US"/>
          <w14:ligatures w14:val="none"/>
        </w:rPr>
        <w:t xml:space="preserve"> </w:t>
      </w:r>
      <w:r w:rsidR="00D91094" w:rsidRPr="006F143A">
        <w:rPr>
          <w:rFonts w:ascii="Trebuchet MS" w:eastAsia="Times New Roman" w:hAnsi="Trebuchet MS" w:cs="Arial"/>
          <w:lang w:val="en-US" w:eastAsia="ro-RO"/>
          <w14:ligatures w14:val="none"/>
        </w:rPr>
        <w:t>S.C. FEPRA WASTE MANAGEMENT S.R.L. cu sediul în București, sectorul 1, str. Sublocotenent Zaharia, nr. 5, et. 4</w:t>
      </w:r>
      <w:r w:rsidR="009613A0" w:rsidRPr="006F143A">
        <w:rPr>
          <w:rFonts w:ascii="Trebuchet MS" w:eastAsia="Times New Roman" w:hAnsi="Trebuchet MS" w:cs="Arial"/>
          <w:lang w:val="en-US" w:eastAsia="ro-RO"/>
          <w14:ligatures w14:val="none"/>
        </w:rPr>
        <w:t xml:space="preserve">, </w:t>
      </w:r>
      <w:r w:rsidRPr="006F143A">
        <w:rPr>
          <w:rFonts w:ascii="Trebuchet MS" w:eastAsia="Times New Roman" w:hAnsi="Trebuchet MS" w:cs="Arial"/>
          <w:lang w:val="en-US"/>
          <w14:ligatures w14:val="none"/>
        </w:rPr>
        <w:t xml:space="preserve">înregistrată la A.P.M. Ilfov cu nr. </w:t>
      </w:r>
      <w:r w:rsidR="00D91094" w:rsidRPr="006F143A">
        <w:rPr>
          <w:rFonts w:ascii="Trebuchet MS" w:eastAsia="Times New Roman" w:hAnsi="Trebuchet MS" w:cs="Arial"/>
          <w:lang w:val="en-US"/>
          <w14:ligatures w14:val="none"/>
        </w:rPr>
        <w:t>9024/22.04.2024</w:t>
      </w:r>
      <w:r w:rsidRPr="006F143A">
        <w:rPr>
          <w:rFonts w:ascii="Trebuchet MS" w:eastAsia="Times New Roman" w:hAnsi="Trebuchet MS" w:cs="Arial"/>
          <w:lang w:val="en-US"/>
          <w14:ligatures w14:val="none"/>
        </w:rPr>
        <w:t xml:space="preserve"> si a completarilor ulterioare, </w:t>
      </w:r>
      <w:r w:rsidRPr="006F143A">
        <w:rPr>
          <w:rFonts w:ascii="Trebuchet MS" w:eastAsia="Times New Roman" w:hAnsi="Trebuchet MS" w:cs="Arial"/>
          <w:lang w:val="it-IT"/>
          <w14:ligatures w14:val="none"/>
        </w:rPr>
        <w:t>în baza:</w:t>
      </w:r>
    </w:p>
    <w:p w14:paraId="37D2BD3E" w14:textId="77777777" w:rsidR="0023789F" w:rsidRPr="006F143A" w:rsidRDefault="0023789F" w:rsidP="006F143A">
      <w:pPr>
        <w:keepNext/>
        <w:widowControl w:val="0"/>
        <w:numPr>
          <w:ilvl w:val="0"/>
          <w:numId w:val="9"/>
        </w:numPr>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it-IT"/>
          <w14:ligatures w14:val="none"/>
        </w:rPr>
        <w:t>Legii nr. 292/2018 privind evaluarea impactului anumitor proiecte publice şi private asupra mediului;</w:t>
      </w:r>
    </w:p>
    <w:p w14:paraId="2AB2C546" w14:textId="77777777" w:rsidR="0023789F" w:rsidRPr="006F143A" w:rsidRDefault="0023789F" w:rsidP="006F143A">
      <w:pPr>
        <w:keepNext/>
        <w:widowControl w:val="0"/>
        <w:numPr>
          <w:ilvl w:val="0"/>
          <w:numId w:val="9"/>
        </w:numPr>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it-IT"/>
          <w14:ligatures w14:val="none"/>
        </w:rPr>
        <w:t xml:space="preserve">Ordonanţei de urgenţă a Guvernului nr. 57/2007 privind regimul ariilor naturale protejate, conservarea habitatelor naturale, a florei si faunei sălbatice, cu modificările şi completările ulterioare, aprobate prin Legea nr. 49/2011; </w:t>
      </w:r>
    </w:p>
    <w:p w14:paraId="2746C86D" w14:textId="0497689D" w:rsidR="0023789F" w:rsidRPr="006F143A" w:rsidRDefault="0023789F" w:rsidP="006F143A">
      <w:pPr>
        <w:keepNext/>
        <w:widowControl w:val="0"/>
        <w:shd w:val="clear" w:color="auto" w:fill="FFFFFF"/>
        <w:spacing w:after="0" w:line="360" w:lineRule="auto"/>
        <w:jc w:val="both"/>
        <w:rPr>
          <w:rFonts w:ascii="Trebuchet MS" w:eastAsia="Calibri" w:hAnsi="Trebuchet MS" w:cs="Times New Roman"/>
          <w:lang w:val="en-US"/>
          <w14:ligatures w14:val="none"/>
        </w:rPr>
      </w:pPr>
      <w:r w:rsidRPr="006F143A">
        <w:rPr>
          <w:rFonts w:ascii="Trebuchet MS" w:eastAsia="Times New Roman" w:hAnsi="Trebuchet MS" w:cs="Arial"/>
          <w:lang w:val="it-IT"/>
          <w14:ligatures w14:val="none"/>
        </w:rPr>
        <w:t xml:space="preserve">autoritatea competentă pentru protecția mediului A.P.M. Ilfov decide, ca urmare a consultărilor desfăşurate în cadrul şedinţei Comisiei de Analiză Tehnică, din data de </w:t>
      </w:r>
      <w:r w:rsidR="00D91094" w:rsidRPr="006F143A">
        <w:rPr>
          <w:rFonts w:ascii="Trebuchet MS" w:eastAsia="Times New Roman" w:hAnsi="Trebuchet MS" w:cs="Arial"/>
          <w:lang w:val="it-IT"/>
          <w14:ligatures w14:val="none"/>
        </w:rPr>
        <w:t>05.06</w:t>
      </w:r>
      <w:r w:rsidR="009613A0" w:rsidRPr="006F143A">
        <w:rPr>
          <w:rFonts w:ascii="Trebuchet MS" w:eastAsia="Times New Roman" w:hAnsi="Trebuchet MS" w:cs="Arial"/>
          <w:lang w:val="it-IT"/>
          <w14:ligatures w14:val="none"/>
        </w:rPr>
        <w:t>.2024</w:t>
      </w:r>
      <w:r w:rsidRPr="006F143A">
        <w:rPr>
          <w:rFonts w:ascii="Trebuchet MS" w:eastAsia="Times New Roman" w:hAnsi="Trebuchet MS" w:cs="Arial"/>
          <w:lang w:val="it-IT"/>
          <w14:ligatures w14:val="none"/>
        </w:rPr>
        <w:t xml:space="preserve">, că proiectul: </w:t>
      </w:r>
      <w:r w:rsidRPr="006F143A">
        <w:rPr>
          <w:rFonts w:ascii="Trebuchet MS" w:eastAsia="Times New Roman" w:hAnsi="Trebuchet MS" w:cs="Arial"/>
          <w:b/>
          <w:lang w:val="it-IT"/>
          <w14:ligatures w14:val="none"/>
        </w:rPr>
        <w:t>“</w:t>
      </w:r>
      <w:r w:rsidR="00D91094" w:rsidRPr="006F143A">
        <w:rPr>
          <w:rFonts w:ascii="Trebuchet MS" w:eastAsia="Times New Roman" w:hAnsi="Trebuchet MS" w:cs="Arial"/>
          <w:b/>
          <w:lang w:val="it-IT"/>
          <w14:ligatures w14:val="none"/>
        </w:rPr>
        <w:t xml:space="preserve">Construire complex tehnologic Fepra Nord – Reciclare, Recuperare, Reutilizare – relocare instalatie reciclare sticla” </w:t>
      </w:r>
      <w:r w:rsidR="00D91094" w:rsidRPr="006F143A">
        <w:rPr>
          <w:rFonts w:ascii="Trebuchet MS" w:eastAsia="Times New Roman" w:hAnsi="Trebuchet MS" w:cs="Arial"/>
          <w:lang w:val="it-IT"/>
          <w14:ligatures w14:val="none"/>
        </w:rPr>
        <w:t>propus a fi amplasat judeţul Ilfov, oraș Buftea, T 96, P 354/2, Lot 2/2, Lot 2/1, nr. cad. 53475, CF 53475</w:t>
      </w:r>
      <w:r w:rsidRPr="006F143A">
        <w:rPr>
          <w:rFonts w:ascii="Trebuchet MS" w:eastAsia="Calibri" w:hAnsi="Trebuchet MS" w:cs="Times New Roman"/>
          <w:lang w:val="en-US"/>
          <w14:ligatures w14:val="none"/>
        </w:rPr>
        <w:t xml:space="preserve">, </w:t>
      </w:r>
      <w:r w:rsidRPr="006F143A">
        <w:rPr>
          <w:rFonts w:ascii="Trebuchet MS" w:eastAsia="Times New Roman" w:hAnsi="Trebuchet MS" w:cs="Arial"/>
          <w:lang w:val="it-IT"/>
          <w14:ligatures w14:val="none"/>
        </w:rPr>
        <w:t>nu se supune evaluării impactului asupra mediului si nu se supune evaluării adecvate.</w:t>
      </w:r>
    </w:p>
    <w:p w14:paraId="6183C7B3" w14:textId="77777777" w:rsidR="0023789F" w:rsidRPr="006F143A" w:rsidRDefault="0023789F" w:rsidP="006F143A">
      <w:pPr>
        <w:keepNext/>
        <w:widowControl w:val="0"/>
        <w:spacing w:after="0" w:line="360" w:lineRule="auto"/>
        <w:jc w:val="both"/>
        <w:rPr>
          <w:rFonts w:ascii="Trebuchet MS" w:eastAsia="Times New Roman" w:hAnsi="Trebuchet MS" w:cs="Arial"/>
          <w:lang w:val="it-IT"/>
          <w14:ligatures w14:val="none"/>
        </w:rPr>
      </w:pPr>
    </w:p>
    <w:p w14:paraId="17911085" w14:textId="77777777" w:rsidR="0023789F" w:rsidRPr="006F143A" w:rsidRDefault="0023789F" w:rsidP="006F143A">
      <w:pPr>
        <w:keepNext/>
        <w:widowControl w:val="0"/>
        <w:spacing w:after="0" w:line="360" w:lineRule="auto"/>
        <w:ind w:firstLine="720"/>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Justificarea prezentei decizii:</w:t>
      </w:r>
    </w:p>
    <w:p w14:paraId="333386C6" w14:textId="77777777" w:rsidR="0023789F" w:rsidRPr="006F143A" w:rsidRDefault="0023789F" w:rsidP="006F143A">
      <w:pPr>
        <w:keepNext/>
        <w:widowControl w:val="0"/>
        <w:numPr>
          <w:ilvl w:val="0"/>
          <w:numId w:val="12"/>
        </w:numPr>
        <w:shd w:val="clear" w:color="auto" w:fill="FFFFFF"/>
        <w:spacing w:after="0" w:line="360" w:lineRule="auto"/>
        <w:ind w:left="0" w:firstLine="360"/>
        <w:jc w:val="both"/>
        <w:rPr>
          <w:rFonts w:ascii="Trebuchet MS" w:eastAsia="Times New Roman" w:hAnsi="Trebuchet MS" w:cs="Arial"/>
          <w:b/>
          <w:lang w:val="en-US" w:eastAsia="ro-RO"/>
          <w14:ligatures w14:val="none"/>
        </w:rPr>
      </w:pPr>
      <w:r w:rsidRPr="006F143A">
        <w:rPr>
          <w:rFonts w:ascii="Trebuchet MS" w:eastAsia="Times New Roman" w:hAnsi="Trebuchet MS" w:cs="Arial"/>
          <w:b/>
          <w:lang w:val="en-US" w:eastAsia="ro-RO"/>
          <w14:ligatures w14:val="none"/>
        </w:rPr>
        <w:t>Motivele pe baza cărora s-a stabilit necesitatea neefectuării evaluării impactului asupra mediului sunt următoarele:</w:t>
      </w:r>
    </w:p>
    <w:p w14:paraId="5AC62635" w14:textId="77777777" w:rsidR="0023789F" w:rsidRPr="006F143A" w:rsidRDefault="0023789F" w:rsidP="006F143A">
      <w:pPr>
        <w:keepNext/>
        <w:widowControl w:val="0"/>
        <w:numPr>
          <w:ilvl w:val="0"/>
          <w:numId w:val="10"/>
        </w:numPr>
        <w:spacing w:after="0" w:line="360" w:lineRule="auto"/>
        <w:contextualSpacing/>
        <w:jc w:val="both"/>
        <w:rPr>
          <w:rFonts w:ascii="Trebuchet MS" w:eastAsia="Calibri" w:hAnsi="Trebuchet MS" w:cs="Arial"/>
          <w:lang w:val="it-IT"/>
          <w14:ligatures w14:val="none"/>
        </w:rPr>
      </w:pPr>
      <w:r w:rsidRPr="006F143A">
        <w:rPr>
          <w:rFonts w:ascii="Trebuchet MS" w:eastAsia="Calibri" w:hAnsi="Trebuchet MS" w:cs="Arial"/>
          <w:lang w:val="it-IT"/>
          <w14:ligatures w14:val="none"/>
        </w:rPr>
        <w:t>proiectul nu se incadreaza in prevederile Legii nr. 292/2018, anexa nr. 1;</w:t>
      </w:r>
    </w:p>
    <w:p w14:paraId="7EB495A5" w14:textId="77777777" w:rsidR="0023789F" w:rsidRPr="006F143A" w:rsidRDefault="0023789F" w:rsidP="006F143A">
      <w:pPr>
        <w:keepNext/>
        <w:widowControl w:val="0"/>
        <w:numPr>
          <w:ilvl w:val="0"/>
          <w:numId w:val="10"/>
        </w:numPr>
        <w:spacing w:after="0" w:line="360" w:lineRule="auto"/>
        <w:contextualSpacing/>
        <w:jc w:val="both"/>
        <w:rPr>
          <w:rFonts w:ascii="Trebuchet MS" w:eastAsia="Calibri" w:hAnsi="Trebuchet MS" w:cs="Arial"/>
          <w14:ligatures w14:val="none"/>
        </w:rPr>
      </w:pPr>
      <w:r w:rsidRPr="006F143A">
        <w:rPr>
          <w:rFonts w:ascii="Trebuchet MS" w:eastAsia="Calibri" w:hAnsi="Trebuchet MS" w:cs="Arial"/>
          <w:lang w:val="it-IT"/>
          <w14:ligatures w14:val="none"/>
        </w:rPr>
        <w:t xml:space="preserve">proiectul se incadreaza in prevederile anexei 2 la Legea nr. 292/2018, la punctul </w:t>
      </w:r>
      <w:r w:rsidRPr="006F143A">
        <w:rPr>
          <w:rFonts w:ascii="Trebuchet MS" w:eastAsia="Calibri" w:hAnsi="Trebuchet MS" w:cs="Arial"/>
          <w:lang w:val="pl-PL" w:eastAsia="en-GB"/>
          <w14:ligatures w14:val="none"/>
        </w:rPr>
        <w:t>10a</w:t>
      </w:r>
      <w:r w:rsidRPr="006F143A">
        <w:rPr>
          <w:rFonts w:ascii="Trebuchet MS" w:eastAsia="Calibri" w:hAnsi="Trebuchet MS" w:cs="Arial"/>
          <w14:ligatures w14:val="none"/>
        </w:rPr>
        <w:t>;</w:t>
      </w:r>
    </w:p>
    <w:p w14:paraId="70DDC556" w14:textId="77777777" w:rsidR="0023789F" w:rsidRPr="006F143A" w:rsidRDefault="0023789F" w:rsidP="006F143A">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titularul și APM Ilfov au mediatizat în presa locală, cât și pe pagina web atât depunerea solicitării acordului cât și decizia etapei de încadrare;</w:t>
      </w:r>
    </w:p>
    <w:p w14:paraId="06E871C0" w14:textId="77777777" w:rsidR="0023789F" w:rsidRPr="006F143A" w:rsidRDefault="0023789F" w:rsidP="006F143A">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lipsa observațiilor din partea publicului interesat,</w:t>
      </w:r>
    </w:p>
    <w:p w14:paraId="1E608FD2" w14:textId="77777777" w:rsidR="0023789F" w:rsidRPr="006F143A" w:rsidRDefault="0023789F" w:rsidP="006F143A">
      <w:pPr>
        <w:keepNext/>
        <w:widowControl w:val="0"/>
        <w:shd w:val="clear" w:color="auto" w:fill="FFFFFF"/>
        <w:spacing w:after="0" w:line="360" w:lineRule="auto"/>
        <w:contextualSpacing/>
        <w:jc w:val="both"/>
        <w:rPr>
          <w:rFonts w:ascii="Trebuchet MS" w:eastAsia="Times New Roman" w:hAnsi="Trebuchet MS" w:cs="Arial"/>
          <w:lang w:val="en-US"/>
          <w14:ligatures w14:val="none"/>
        </w:rPr>
      </w:pPr>
    </w:p>
    <w:p w14:paraId="797A202F" w14:textId="77777777" w:rsidR="0023789F" w:rsidRPr="006F143A" w:rsidRDefault="0023789F" w:rsidP="006F143A">
      <w:pPr>
        <w:keepNext/>
        <w:widowControl w:val="0"/>
        <w:autoSpaceDE w:val="0"/>
        <w:autoSpaceDN w:val="0"/>
        <w:adjustRightInd w:val="0"/>
        <w:spacing w:after="0" w:line="360" w:lineRule="auto"/>
        <w:contextualSpacing/>
        <w:jc w:val="both"/>
        <w:rPr>
          <w:rFonts w:ascii="Trebuchet MS" w:eastAsia="Times New Roman" w:hAnsi="Trebuchet MS" w:cs="Arial"/>
          <w:b/>
          <w:lang w:val="en-US"/>
          <w14:ligatures w14:val="none"/>
        </w:rPr>
      </w:pPr>
      <w:r w:rsidRPr="006F143A">
        <w:rPr>
          <w:rFonts w:ascii="Trebuchet MS" w:eastAsia="Times New Roman" w:hAnsi="Trebuchet MS" w:cs="Arial"/>
          <w:b/>
          <w:lang w:val="en-US"/>
          <w14:ligatures w14:val="none"/>
        </w:rPr>
        <w:t xml:space="preserve">II. Motivele pe baza carora s-a </w:t>
      </w:r>
      <w:r w:rsidRPr="006F143A">
        <w:rPr>
          <w:rFonts w:ascii="Trebuchet MS" w:eastAsia="Times New Roman" w:hAnsi="Trebuchet MS" w:cs="Arial"/>
          <w:b/>
          <w:lang w:val="en-US"/>
          <w14:ligatures w14:val="none"/>
        </w:rPr>
        <w:pgNum/>
      </w:r>
      <w:r w:rsidRPr="006F143A">
        <w:rPr>
          <w:rFonts w:ascii="Trebuchet MS" w:eastAsia="Times New Roman" w:hAnsi="Trebuchet MS" w:cs="Arial"/>
          <w:b/>
          <w:lang w:val="en-US"/>
          <w14:ligatures w14:val="none"/>
        </w:rPr>
        <w:t>stabilit neefectuarea evaluarii adecvate sunt următoarele:</w:t>
      </w:r>
    </w:p>
    <w:p w14:paraId="383E42D4" w14:textId="1F01F996" w:rsidR="009613A0" w:rsidRPr="006F143A" w:rsidRDefault="0023789F" w:rsidP="006F143A">
      <w:pPr>
        <w:keepNext/>
        <w:widowControl w:val="0"/>
        <w:spacing w:after="0" w:line="360" w:lineRule="auto"/>
        <w:contextualSpacing/>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a)</w:t>
      </w:r>
      <w:r w:rsidRPr="006F143A">
        <w:rPr>
          <w:rFonts w:ascii="Trebuchet MS" w:eastAsia="Times New Roman" w:hAnsi="Trebuchet MS" w:cs="Arial"/>
          <w:lang w:val="it-IT"/>
          <w14:ligatures w14:val="none"/>
        </w:rPr>
        <w:tab/>
        <w:t xml:space="preserve">Proiectul propus nu intra sub incidenta art. 28 din Ordonanta de urgenta a Guvernului nr. 57/2007 privind regimul ariilor naturale protejate, conservarea habitatelor naturale, a florei si faunei salbatice, aprobata cu modificari si completari prin Legea nr. 49/2011, cu modificarile si </w:t>
      </w:r>
      <w:r w:rsidRPr="006F143A">
        <w:rPr>
          <w:rFonts w:ascii="Trebuchet MS" w:eastAsia="Times New Roman" w:hAnsi="Trebuchet MS" w:cs="Arial"/>
          <w:lang w:val="it-IT"/>
          <w14:ligatures w14:val="none"/>
        </w:rPr>
        <w:lastRenderedPageBreak/>
        <w:t xml:space="preserve">completarile ulterioare, </w:t>
      </w:r>
      <w:r w:rsidR="00C05584" w:rsidRPr="006F143A">
        <w:rPr>
          <w:rFonts w:ascii="Trebuchet MS" w:eastAsia="Times New Roman" w:hAnsi="Trebuchet MS" w:cs="Arial"/>
          <w:lang w:val="it-IT"/>
          <w14:ligatures w14:val="none"/>
        </w:rPr>
        <w:t>avand in vedere faptul ca in urma localizarii amplasamentului in raport cu ariile naturale protejate, s-a constatat ca acesta nu se afla in nicio arie naturala protejata.</w:t>
      </w:r>
    </w:p>
    <w:p w14:paraId="67D1C926"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b)      Proiectul nu se va implementa intr-o arie naturala protejată sau sit Natura 2000 sau in vecinatatea acestora.</w:t>
      </w:r>
    </w:p>
    <w:p w14:paraId="121DA7E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it-IT"/>
          <w14:ligatures w14:val="none"/>
        </w:rPr>
      </w:pPr>
    </w:p>
    <w:p w14:paraId="210907AC" w14:textId="6146AEB0" w:rsidR="0023789F" w:rsidRPr="006F143A" w:rsidRDefault="0023789F" w:rsidP="006F143A">
      <w:pPr>
        <w:keepNext/>
        <w:widowControl w:val="0"/>
        <w:spacing w:after="0" w:line="360" w:lineRule="auto"/>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b/>
          <w:lang w:val="en-US" w:eastAsia="ro-RO"/>
          <w14:ligatures w14:val="none"/>
        </w:rPr>
        <w:t>III. Motivele pe baza cărora s-a stabilit neefectuarea evaluării impactului asupra corpurilor de apă:</w:t>
      </w:r>
      <w:r w:rsidRPr="006F143A">
        <w:rPr>
          <w:rFonts w:ascii="Trebuchet MS" w:eastAsia="Times New Roman" w:hAnsi="Trebuchet MS" w:cs="Arial"/>
          <w:lang w:val="en-US" w:eastAsia="ro-RO"/>
          <w14:ligatures w14:val="none"/>
        </w:rPr>
        <w:t xml:space="preserve"> </w:t>
      </w:r>
      <w:r w:rsidR="00B21695" w:rsidRPr="006F143A">
        <w:rPr>
          <w:rFonts w:ascii="Trebuchet MS" w:eastAsia="Times New Roman" w:hAnsi="Trebuchet MS" w:cs="Arial"/>
          <w:lang w:val="en-US" w:eastAsia="ro-RO"/>
          <w14:ligatures w14:val="none"/>
        </w:rPr>
        <w:t>Conform Adresei nr. 6173/11.06.2024 emisa de A.N.”Apele Romane” - pentru proiectul propus nu este necesara elaborarea SEICA.</w:t>
      </w:r>
    </w:p>
    <w:p w14:paraId="5545779B" w14:textId="77777777" w:rsidR="00B21695" w:rsidRPr="006F143A" w:rsidRDefault="00B21695" w:rsidP="006F143A">
      <w:pPr>
        <w:keepNext/>
        <w:widowControl w:val="0"/>
        <w:spacing w:after="0" w:line="360" w:lineRule="auto"/>
        <w:contextualSpacing/>
        <w:jc w:val="both"/>
        <w:rPr>
          <w:rFonts w:ascii="Trebuchet MS" w:eastAsia="Times New Roman" w:hAnsi="Trebuchet MS" w:cs="Arial"/>
          <w:color w:val="FF0000"/>
          <w:lang w:val="en-US" w:eastAsia="ro-RO"/>
          <w14:ligatures w14:val="none"/>
        </w:rPr>
      </w:pPr>
    </w:p>
    <w:p w14:paraId="72781FC8" w14:textId="77777777" w:rsidR="0023789F" w:rsidRPr="006F143A" w:rsidRDefault="0023789F" w:rsidP="006F143A">
      <w:pPr>
        <w:keepNext/>
        <w:widowControl w:val="0"/>
        <w:spacing w:after="0" w:line="360" w:lineRule="auto"/>
        <w:ind w:firstLine="720"/>
        <w:contextualSpacing/>
        <w:jc w:val="both"/>
        <w:rPr>
          <w:rFonts w:ascii="Trebuchet MS" w:eastAsia="Times New Roman" w:hAnsi="Trebuchet MS" w:cs="Arial"/>
          <w:b/>
          <w:lang w:val="en-US"/>
          <w14:ligatures w14:val="none"/>
        </w:rPr>
      </w:pPr>
      <w:r w:rsidRPr="006F143A">
        <w:rPr>
          <w:rFonts w:ascii="Trebuchet MS" w:eastAsia="Times New Roman" w:hAnsi="Trebuchet MS" w:cs="Arial"/>
          <w:b/>
          <w:lang w:val="en-US"/>
          <w14:ligatures w14:val="none"/>
        </w:rPr>
        <w:t>1.Caracteristicile proiectului:</w:t>
      </w:r>
    </w:p>
    <w:p w14:paraId="39C95762" w14:textId="77777777" w:rsidR="00B21695" w:rsidRPr="006F143A" w:rsidRDefault="0023789F" w:rsidP="006F143A">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Times New Roman" w:hAnsi="Trebuchet MS" w:cs="Arial"/>
          <w:b/>
          <w:lang w:val="it-IT"/>
          <w14:ligatures w14:val="none"/>
        </w:rPr>
        <w:t xml:space="preserve">1.1Descrierea proiectului: </w:t>
      </w:r>
      <w:r w:rsidRPr="006F143A">
        <w:rPr>
          <w:rFonts w:ascii="Trebuchet MS" w:eastAsia="Times New Roman" w:hAnsi="Trebuchet MS" w:cs="Arial"/>
          <w14:ligatures w14:val="none"/>
        </w:rPr>
        <w:t xml:space="preserve">Proiectul se implementeaza pe un teren intravilan cu suprafaţa de </w:t>
      </w:r>
      <w:r w:rsidR="00B21695" w:rsidRPr="006F143A">
        <w:rPr>
          <w:rFonts w:ascii="Trebuchet MS" w:eastAsia="Times New Roman" w:hAnsi="Trebuchet MS" w:cs="Arial"/>
          <w:lang w:val="it-IT"/>
          <w14:ligatures w14:val="none"/>
        </w:rPr>
        <w:t>56429,0 mp si va consta in:</w:t>
      </w:r>
    </w:p>
    <w:p w14:paraId="43F032B0" w14:textId="4A6C48AD" w:rsidR="006F143A" w:rsidRPr="006F143A" w:rsidRDefault="006F143A" w:rsidP="006F143A">
      <w:pPr>
        <w:keepNext/>
        <w:widowControl w:val="0"/>
        <w:numPr>
          <w:ilvl w:val="0"/>
          <w:numId w:val="16"/>
        </w:numPr>
        <w:spacing w:after="0" w:line="360" w:lineRule="auto"/>
        <w:ind w:left="0" w:firstLine="360"/>
        <w:jc w:val="both"/>
        <w:rPr>
          <w:rFonts w:ascii="Trebuchet MS" w:eastAsia="Times New Roman" w:hAnsi="Trebuchet MS" w:cs="Arial"/>
          <w:lang w:eastAsia="en-GB"/>
          <w14:ligatures w14:val="none"/>
        </w:rPr>
      </w:pPr>
      <w:r w:rsidRPr="006F143A">
        <w:rPr>
          <w:rFonts w:ascii="Trebuchet MS" w:eastAsia="Times New Roman" w:hAnsi="Trebuchet MS" w:cs="Arial"/>
          <w:lang w:val="fr-FR" w:eastAsia="en-GB"/>
          <w14:ligatures w14:val="none"/>
        </w:rPr>
        <w:t xml:space="preserve">relocare instalație existentă reciclare deșeuri sticlă, avand capacitatea de 70200 tone/an și hală industrială pe structura metalica ușoară </w:t>
      </w:r>
    </w:p>
    <w:p w14:paraId="70D55922" w14:textId="27A8AF61" w:rsidR="006F143A" w:rsidRPr="006F143A" w:rsidRDefault="006F143A" w:rsidP="006F143A">
      <w:pPr>
        <w:keepNext/>
        <w:widowControl w:val="0"/>
        <w:numPr>
          <w:ilvl w:val="0"/>
          <w:numId w:val="16"/>
        </w:numPr>
        <w:spacing w:after="0" w:line="360" w:lineRule="auto"/>
        <w:ind w:left="0" w:firstLine="360"/>
        <w:jc w:val="both"/>
        <w:rPr>
          <w:rFonts w:ascii="Trebuchet MS" w:eastAsia="Times New Roman" w:hAnsi="Trebuchet MS" w:cs="Arial"/>
          <w:lang w:eastAsia="en-GB"/>
          <w14:ligatures w14:val="none"/>
        </w:rPr>
      </w:pPr>
      <w:r w:rsidRPr="006F143A">
        <w:rPr>
          <w:rFonts w:ascii="Trebuchet MS" w:eastAsia="Times New Roman" w:hAnsi="Trebuchet MS" w:cs="Arial"/>
          <w:lang w:val="fr-FR" w:eastAsia="en-GB"/>
          <w14:ligatures w14:val="none"/>
        </w:rPr>
        <w:t>amenajare spații betonate pentru depozitarea deșeurilor de sticlă ce vor fi reciclate în instalația de reciclare;</w:t>
      </w:r>
    </w:p>
    <w:p w14:paraId="43C96D54" w14:textId="4192EEDD" w:rsidR="006F143A" w:rsidRPr="006F143A" w:rsidRDefault="006F143A" w:rsidP="006F143A">
      <w:pPr>
        <w:keepNext/>
        <w:widowControl w:val="0"/>
        <w:numPr>
          <w:ilvl w:val="0"/>
          <w:numId w:val="16"/>
        </w:numPr>
        <w:spacing w:after="0" w:line="360" w:lineRule="auto"/>
        <w:ind w:left="0" w:firstLine="360"/>
        <w:jc w:val="both"/>
        <w:rPr>
          <w:rFonts w:ascii="Trebuchet MS" w:eastAsia="Times New Roman" w:hAnsi="Trebuchet MS" w:cs="Arial"/>
          <w:lang w:eastAsia="en-GB"/>
          <w14:ligatures w14:val="none"/>
        </w:rPr>
      </w:pPr>
      <w:r w:rsidRPr="006F143A">
        <w:rPr>
          <w:rFonts w:ascii="Trebuchet MS" w:eastAsia="Times New Roman" w:hAnsi="Trebuchet MS" w:cs="Arial"/>
          <w:lang w:val="fr-FR" w:eastAsia="en-GB"/>
          <w14:ligatures w14:val="none"/>
        </w:rPr>
        <w:t>amenajare spații betonate pentru depozitarea produselor obținute in urma procesului de reciclare, operațiune de valorificare R5, sticlă granulată.</w:t>
      </w:r>
    </w:p>
    <w:p w14:paraId="19B9743D" w14:textId="4B39212A" w:rsidR="00B21695"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Pr>
          <w:rFonts w:ascii="Trebuchet MS" w:eastAsia="Times New Roman" w:hAnsi="Trebuchet MS" w:cs="Arial"/>
          <w:noProof/>
          <w:lang w:eastAsia="ro-RO"/>
        </w:rPr>
        <w:drawing>
          <wp:inline distT="0" distB="0" distL="0" distR="0" wp14:anchorId="4A3D5FE0" wp14:editId="7507E716">
            <wp:extent cx="5937885" cy="2590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590800"/>
                    </a:xfrm>
                    <a:prstGeom prst="rect">
                      <a:avLst/>
                    </a:prstGeom>
                    <a:noFill/>
                  </pic:spPr>
                </pic:pic>
              </a:graphicData>
            </a:graphic>
          </wp:inline>
        </w:drawing>
      </w:r>
    </w:p>
    <w:p w14:paraId="7AAD16FB"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Platforma industrială pe care se va implementa proeictul, face parte din terenul cu numar cadastral 53475, având suprafața S=56429 mp, în baza contractului de vânzare-cumpărare din data de 30.10.2023, încheiat între REMAT BUCUREȘTI NORD SA și FEPRA WASTE MANAGEMENT SRL.</w:t>
      </w:r>
    </w:p>
    <w:p w14:paraId="5D579EAE" w14:textId="1D08C752"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Profilul de activitate presupune colectarea, sortarea, stocarea și reciclarea deșeurilor din materiale de sticlă.</w:t>
      </w:r>
      <w:r w:rsidR="006F143A">
        <w:rPr>
          <w:rFonts w:ascii="Trebuchet MS" w:eastAsia="Times New Roman" w:hAnsi="Trebuchet MS" w:cs="Arial"/>
          <w:lang w:eastAsia="en-GB"/>
          <w14:ligatures w14:val="none"/>
        </w:rPr>
        <w:t xml:space="preserve"> </w:t>
      </w:r>
      <w:r w:rsidRPr="006F143A">
        <w:rPr>
          <w:rFonts w:ascii="Trebuchet MS" w:eastAsia="Times New Roman" w:hAnsi="Trebuchet MS" w:cs="Arial"/>
          <w:lang w:eastAsia="en-GB"/>
          <w14:ligatures w14:val="none"/>
        </w:rPr>
        <w:t>Deșeurile de sticlă ce urmeaza sa fie procesate în instalatia de reciclare sunt:</w:t>
      </w:r>
    </w:p>
    <w:tbl>
      <w:tblPr>
        <w:tblpPr w:leftFromText="180" w:rightFromText="180" w:vertAnchor="text" w:horzAnchor="margin" w:tblpXSpec="center" w:tblpY="3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4667"/>
        <w:gridCol w:w="1287"/>
        <w:gridCol w:w="2405"/>
      </w:tblGrid>
      <w:tr w:rsidR="00B21695" w:rsidRPr="006F143A" w14:paraId="5611DAE9" w14:textId="77777777" w:rsidTr="002D7E44">
        <w:trPr>
          <w:trHeight w:val="457"/>
        </w:trPr>
        <w:tc>
          <w:tcPr>
            <w:tcW w:w="1276" w:type="dxa"/>
            <w:shd w:val="clear" w:color="auto" w:fill="D9D9D9"/>
            <w:tcMar>
              <w:top w:w="0" w:type="dxa"/>
              <w:left w:w="108" w:type="dxa"/>
              <w:bottom w:w="0" w:type="dxa"/>
              <w:right w:w="108" w:type="dxa"/>
            </w:tcMar>
            <w:vAlign w:val="center"/>
          </w:tcPr>
          <w:p w14:paraId="056F7106" w14:textId="77777777" w:rsidR="00B21695" w:rsidRPr="006F143A" w:rsidRDefault="00B21695" w:rsidP="006F143A">
            <w:pPr>
              <w:keepNext/>
              <w:widowControl w:val="0"/>
              <w:spacing w:after="0" w:line="360" w:lineRule="auto"/>
              <w:jc w:val="both"/>
              <w:rPr>
                <w:rFonts w:ascii="Trebuchet MS" w:eastAsia="Times New Roman" w:hAnsi="Trebuchet MS" w:cs="Arial"/>
                <w:b/>
                <w:lang w:eastAsia="en-GB"/>
                <w14:ligatures w14:val="none"/>
              </w:rPr>
            </w:pPr>
            <w:bookmarkStart w:id="0" w:name="_Hlk67571367"/>
            <w:r w:rsidRPr="006F143A">
              <w:rPr>
                <w:rFonts w:ascii="Trebuchet MS" w:eastAsia="Times New Roman" w:hAnsi="Trebuchet MS" w:cs="Arial"/>
                <w:b/>
                <w:lang w:eastAsia="en-GB"/>
                <w14:ligatures w14:val="none"/>
              </w:rPr>
              <w:t>Cod deseu</w:t>
            </w:r>
          </w:p>
        </w:tc>
        <w:tc>
          <w:tcPr>
            <w:tcW w:w="4674" w:type="dxa"/>
            <w:shd w:val="clear" w:color="auto" w:fill="D9D9D9"/>
            <w:vAlign w:val="center"/>
          </w:tcPr>
          <w:p w14:paraId="1F4FB7AB" w14:textId="77777777" w:rsidR="00B21695" w:rsidRPr="006F143A" w:rsidRDefault="00B21695" w:rsidP="006F143A">
            <w:pPr>
              <w:keepNext/>
              <w:widowControl w:val="0"/>
              <w:spacing w:after="0" w:line="360" w:lineRule="auto"/>
              <w:jc w:val="both"/>
              <w:rPr>
                <w:rFonts w:ascii="Trebuchet MS" w:eastAsia="Times New Roman" w:hAnsi="Trebuchet MS" w:cs="Arial"/>
                <w:b/>
                <w:lang w:eastAsia="en-GB"/>
                <w14:ligatures w14:val="none"/>
              </w:rPr>
            </w:pPr>
            <w:r w:rsidRPr="006F143A">
              <w:rPr>
                <w:rFonts w:ascii="Trebuchet MS" w:eastAsia="Times New Roman" w:hAnsi="Trebuchet MS" w:cs="Arial"/>
                <w:b/>
                <w:lang w:eastAsia="en-GB"/>
                <w14:ligatures w14:val="none"/>
              </w:rPr>
              <w:t>Denumire deșeu, conform Deciziei CE nr. 955/2014</w:t>
            </w:r>
          </w:p>
        </w:tc>
        <w:tc>
          <w:tcPr>
            <w:tcW w:w="1276" w:type="dxa"/>
            <w:shd w:val="clear" w:color="auto" w:fill="D9D9D9"/>
            <w:vAlign w:val="center"/>
          </w:tcPr>
          <w:p w14:paraId="5045CF58" w14:textId="77777777" w:rsidR="00B21695" w:rsidRPr="006F143A" w:rsidRDefault="00B21695" w:rsidP="006F143A">
            <w:pPr>
              <w:keepNext/>
              <w:widowControl w:val="0"/>
              <w:spacing w:after="0" w:line="360" w:lineRule="auto"/>
              <w:jc w:val="both"/>
              <w:rPr>
                <w:rFonts w:ascii="Trebuchet MS" w:eastAsia="Times New Roman" w:hAnsi="Trebuchet MS" w:cs="Arial"/>
                <w:b/>
                <w:lang w:eastAsia="en-GB"/>
                <w14:ligatures w14:val="none"/>
              </w:rPr>
            </w:pPr>
            <w:r w:rsidRPr="006F143A">
              <w:rPr>
                <w:rFonts w:ascii="Trebuchet MS" w:eastAsia="Times New Roman" w:hAnsi="Trebuchet MS" w:cs="Arial"/>
                <w:b/>
                <w:lang w:eastAsia="en-GB"/>
                <w14:ligatures w14:val="none"/>
              </w:rPr>
              <w:t>Operațiunea de valorificare</w:t>
            </w:r>
          </w:p>
        </w:tc>
        <w:tc>
          <w:tcPr>
            <w:tcW w:w="2408" w:type="dxa"/>
            <w:shd w:val="clear" w:color="auto" w:fill="D9D9D9"/>
            <w:vAlign w:val="center"/>
          </w:tcPr>
          <w:p w14:paraId="213053F6" w14:textId="77777777" w:rsidR="00B21695" w:rsidRPr="006F143A" w:rsidRDefault="00B21695" w:rsidP="006F143A">
            <w:pPr>
              <w:keepNext/>
              <w:widowControl w:val="0"/>
              <w:spacing w:after="0" w:line="360" w:lineRule="auto"/>
              <w:jc w:val="both"/>
              <w:rPr>
                <w:rFonts w:ascii="Trebuchet MS" w:eastAsia="Times New Roman" w:hAnsi="Trebuchet MS" w:cs="Arial"/>
                <w:b/>
                <w:lang w:eastAsia="en-GB"/>
                <w14:ligatures w14:val="none"/>
              </w:rPr>
            </w:pPr>
            <w:r w:rsidRPr="006F143A">
              <w:rPr>
                <w:rFonts w:ascii="Trebuchet MS" w:eastAsia="Times New Roman" w:hAnsi="Trebuchet MS" w:cs="Arial"/>
                <w:b/>
                <w:lang w:eastAsia="en-GB"/>
                <w14:ligatures w14:val="none"/>
              </w:rPr>
              <w:t>Mod de depozitare</w:t>
            </w:r>
          </w:p>
        </w:tc>
      </w:tr>
      <w:tr w:rsidR="00B21695" w:rsidRPr="006F143A" w14:paraId="1E14C4A1" w14:textId="77777777" w:rsidTr="002D7E44">
        <w:trPr>
          <w:trHeight w:val="183"/>
        </w:trPr>
        <w:tc>
          <w:tcPr>
            <w:tcW w:w="1276" w:type="dxa"/>
            <w:shd w:val="clear" w:color="auto" w:fill="auto"/>
            <w:tcMar>
              <w:top w:w="0" w:type="dxa"/>
              <w:left w:w="108" w:type="dxa"/>
              <w:bottom w:w="0" w:type="dxa"/>
              <w:right w:w="108" w:type="dxa"/>
            </w:tcMar>
            <w:vAlign w:val="center"/>
          </w:tcPr>
          <w:p w14:paraId="0607EE9F" w14:textId="77777777" w:rsidR="00B21695" w:rsidRPr="006F143A" w:rsidRDefault="00B21695" w:rsidP="006F143A">
            <w:pPr>
              <w:keepNext/>
              <w:widowControl w:val="0"/>
              <w:spacing w:after="0" w:line="360" w:lineRule="auto"/>
              <w:jc w:val="both"/>
              <w:rPr>
                <w:rFonts w:ascii="Trebuchet MS" w:eastAsia="Times New Roman" w:hAnsi="Trebuchet MS" w:cs="Arial"/>
                <w:lang w:val="en-US" w:eastAsia="en-GB"/>
                <w14:ligatures w14:val="none"/>
              </w:rPr>
            </w:pPr>
            <w:r w:rsidRPr="006F143A">
              <w:rPr>
                <w:rFonts w:ascii="Trebuchet MS" w:eastAsia="Times New Roman" w:hAnsi="Trebuchet MS" w:cs="Arial"/>
                <w:lang w:val="en-US" w:eastAsia="en-GB"/>
                <w14:ligatures w14:val="none"/>
              </w:rPr>
              <w:t>15 01 07</w:t>
            </w:r>
          </w:p>
        </w:tc>
        <w:tc>
          <w:tcPr>
            <w:tcW w:w="4674" w:type="dxa"/>
            <w:shd w:val="clear" w:color="auto" w:fill="auto"/>
            <w:vAlign w:val="center"/>
          </w:tcPr>
          <w:p w14:paraId="7959F24B"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val="en-US" w:eastAsia="en-GB"/>
                <w14:ligatures w14:val="none"/>
              </w:rPr>
              <w:t>deseuri de ambalaje sticlă</w:t>
            </w:r>
          </w:p>
        </w:tc>
        <w:tc>
          <w:tcPr>
            <w:tcW w:w="1276" w:type="dxa"/>
            <w:vAlign w:val="center"/>
          </w:tcPr>
          <w:p w14:paraId="0AB131B8"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R5</w:t>
            </w:r>
          </w:p>
        </w:tc>
        <w:tc>
          <w:tcPr>
            <w:tcW w:w="2408" w:type="dxa"/>
            <w:vAlign w:val="center"/>
          </w:tcPr>
          <w:p w14:paraId="4ACD06BB"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Pe platformă betonată</w:t>
            </w:r>
          </w:p>
          <w:p w14:paraId="36881830"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p>
        </w:tc>
      </w:tr>
      <w:tr w:rsidR="00B21695" w:rsidRPr="006F143A" w14:paraId="29DC4CF6" w14:textId="77777777" w:rsidTr="002D7E44">
        <w:trPr>
          <w:trHeight w:val="180"/>
        </w:trPr>
        <w:tc>
          <w:tcPr>
            <w:tcW w:w="1276" w:type="dxa"/>
            <w:shd w:val="clear" w:color="auto" w:fill="auto"/>
            <w:tcMar>
              <w:top w:w="0" w:type="dxa"/>
              <w:left w:w="108" w:type="dxa"/>
              <w:bottom w:w="0" w:type="dxa"/>
              <w:right w:w="108" w:type="dxa"/>
            </w:tcMar>
            <w:vAlign w:val="center"/>
          </w:tcPr>
          <w:p w14:paraId="1DC80A24" w14:textId="77777777" w:rsidR="00B21695" w:rsidRPr="006F143A" w:rsidRDefault="00B21695" w:rsidP="006F143A">
            <w:pPr>
              <w:keepNext/>
              <w:widowControl w:val="0"/>
              <w:spacing w:after="0" w:line="360" w:lineRule="auto"/>
              <w:jc w:val="both"/>
              <w:rPr>
                <w:rFonts w:ascii="Trebuchet MS" w:eastAsia="Times New Roman" w:hAnsi="Trebuchet MS" w:cs="Arial"/>
                <w:lang w:val="en-US" w:eastAsia="en-GB"/>
                <w14:ligatures w14:val="none"/>
              </w:rPr>
            </w:pPr>
            <w:r w:rsidRPr="006F143A">
              <w:rPr>
                <w:rFonts w:ascii="Trebuchet MS" w:eastAsia="Times New Roman" w:hAnsi="Trebuchet MS" w:cs="Arial"/>
                <w:lang w:eastAsia="en-GB"/>
                <w14:ligatures w14:val="none"/>
              </w:rPr>
              <w:lastRenderedPageBreak/>
              <w:t xml:space="preserve">  20 01 02</w:t>
            </w:r>
          </w:p>
        </w:tc>
        <w:tc>
          <w:tcPr>
            <w:tcW w:w="4674" w:type="dxa"/>
            <w:shd w:val="clear" w:color="auto" w:fill="auto"/>
            <w:vAlign w:val="center"/>
          </w:tcPr>
          <w:p w14:paraId="1E39BCA7" w14:textId="77777777" w:rsidR="00B21695" w:rsidRPr="006F143A" w:rsidRDefault="00B21695" w:rsidP="006F143A">
            <w:pPr>
              <w:keepNext/>
              <w:widowControl w:val="0"/>
              <w:spacing w:after="0" w:line="360" w:lineRule="auto"/>
              <w:jc w:val="both"/>
              <w:rPr>
                <w:rFonts w:ascii="Trebuchet MS" w:eastAsia="Times New Roman" w:hAnsi="Trebuchet MS" w:cs="Arial"/>
                <w:bCs/>
                <w:lang w:eastAsia="en-GB"/>
                <w14:ligatures w14:val="none"/>
              </w:rPr>
            </w:pPr>
            <w:r w:rsidRPr="006F143A">
              <w:rPr>
                <w:rFonts w:ascii="Trebuchet MS" w:eastAsia="Times New Roman" w:hAnsi="Trebuchet MS" w:cs="Arial"/>
                <w:lang w:val="en-US" w:eastAsia="en-GB"/>
                <w14:ligatures w14:val="none"/>
              </w:rPr>
              <w:t>sticlă</w:t>
            </w:r>
          </w:p>
        </w:tc>
        <w:tc>
          <w:tcPr>
            <w:tcW w:w="1276" w:type="dxa"/>
            <w:vAlign w:val="center"/>
          </w:tcPr>
          <w:p w14:paraId="280727A3"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R5</w:t>
            </w:r>
          </w:p>
        </w:tc>
        <w:tc>
          <w:tcPr>
            <w:tcW w:w="2408" w:type="dxa"/>
            <w:vAlign w:val="center"/>
          </w:tcPr>
          <w:p w14:paraId="3588714E"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Pe platformă betonată</w:t>
            </w:r>
          </w:p>
          <w:p w14:paraId="4E6F960D" w14:textId="77777777"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p>
        </w:tc>
      </w:tr>
      <w:bookmarkEnd w:id="0"/>
    </w:tbl>
    <w:p w14:paraId="18F30FB7" w14:textId="77777777" w:rsidR="006F143A" w:rsidRDefault="006F143A" w:rsidP="006F143A">
      <w:pPr>
        <w:keepNext/>
        <w:widowControl w:val="0"/>
        <w:spacing w:after="0" w:line="360" w:lineRule="auto"/>
        <w:jc w:val="both"/>
        <w:rPr>
          <w:rFonts w:ascii="Trebuchet MS" w:eastAsia="Times New Roman" w:hAnsi="Trebuchet MS" w:cs="Arial"/>
          <w:lang w:eastAsia="en-GB"/>
          <w14:ligatures w14:val="none"/>
        </w:rPr>
      </w:pPr>
    </w:p>
    <w:p w14:paraId="1114A471" w14:textId="6C4B1F0C" w:rsidR="00B21695" w:rsidRPr="006F143A" w:rsidRDefault="00B21695"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 xml:space="preserve">Capacitatea maxima de depozitare/stocare temporara a deșeurilor este de aproximativ </w:t>
      </w:r>
      <w:r w:rsidRPr="006F143A">
        <w:rPr>
          <w:rFonts w:ascii="Trebuchet MS" w:eastAsia="Times New Roman" w:hAnsi="Trebuchet MS" w:cs="Arial"/>
          <w:lang w:eastAsia="en-GB"/>
          <w14:ligatures w14:val="none"/>
        </w:rPr>
        <w:br/>
        <w:t>5.</w:t>
      </w:r>
      <w:r w:rsidR="006F143A">
        <w:rPr>
          <w:rFonts w:ascii="Trebuchet MS" w:eastAsia="Times New Roman" w:hAnsi="Trebuchet MS" w:cs="Arial"/>
          <w:lang w:eastAsia="en-GB"/>
          <w14:ligatures w14:val="none"/>
        </w:rPr>
        <w:t>85</w:t>
      </w:r>
      <w:r w:rsidRPr="006F143A">
        <w:rPr>
          <w:rFonts w:ascii="Trebuchet MS" w:eastAsia="Times New Roman" w:hAnsi="Trebuchet MS" w:cs="Arial"/>
          <w:lang w:eastAsia="en-GB"/>
          <w14:ligatures w14:val="none"/>
        </w:rPr>
        <w:t>0 tone/lună.</w:t>
      </w:r>
    </w:p>
    <w:p w14:paraId="45C09D50"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Principalele faze ale proceselor tehnologice care se vor desfășura în cadrul proiectului, sunt următoarele:</w:t>
      </w:r>
    </w:p>
    <w:p w14:paraId="095FF2DD"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Recepție cantitativă (cântărire) a deșeurilor și resturilor de sticlă;</w:t>
      </w:r>
    </w:p>
    <w:p w14:paraId="40F4B1DF"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Receptie calitativa (vizuala) si determinarea gradului de contaminare cu alte materiale;</w:t>
      </w:r>
    </w:p>
    <w:p w14:paraId="06588A96"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Sortarea manuala de impuritati mari ( folie plastic, textile, lemn, etc.)</w:t>
      </w:r>
    </w:p>
    <w:p w14:paraId="0DC9566A"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Depozitarca temporara pe sortimente ( culori) pe platforma betonata;</w:t>
      </w:r>
    </w:p>
    <w:p w14:paraId="0004E3A6"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Alimentarea buncarului de incărcare;</w:t>
      </w:r>
    </w:p>
    <w:p w14:paraId="569E0130"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Separarea magnetica de deseuri feroase mari;</w:t>
      </w:r>
    </w:p>
    <w:p w14:paraId="06A07CE3"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Mărunțirea la dimensiuni 0.5 - 3.5 mm;</w:t>
      </w:r>
    </w:p>
    <w:p w14:paraId="55E3C7C3"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Spalare in circuit de alimentare cu apa;</w:t>
      </w:r>
    </w:p>
    <w:p w14:paraId="1E735FA1"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Uscarea cioburilor prin ventilatie de aer in contraccurent sau prin uscare termica (120- 180 grade);</w:t>
      </w:r>
    </w:p>
    <w:p w14:paraId="4B286A85"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Separarea granulometrica, pe sorturi de granule sub 5 mm, 5 - 35 mm si peste 35 mm;</w:t>
      </w:r>
    </w:p>
    <w:p w14:paraId="688B51A5"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Separarea de deseuri metalice neferoase;</w:t>
      </w:r>
    </w:p>
    <w:p w14:paraId="43C82545"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Separarea magnetica de deșeuri feroase mici;</w:t>
      </w:r>
    </w:p>
    <w:p w14:paraId="704AAB58"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Eliminarea impuritatilor de plastic, hartie, paie etc;</w:t>
      </w:r>
    </w:p>
    <w:p w14:paraId="7B9C42A8"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Sortarea optica ( pe culori) si eliminarea impuritatilor ceramice, pietrelor;</w:t>
      </w:r>
    </w:p>
    <w:p w14:paraId="34B61241"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Încarcarea in mijloacele de transport;</w:t>
      </w:r>
    </w:p>
    <w:p w14:paraId="25A590E4" w14:textId="7929B968"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 xml:space="preserve">Livrare sticlă granulată, rezultat in urma procesului de reciclare deseuri de sticla, ca materie prima secundara pentru fabricarea ambalajelor </w:t>
      </w:r>
      <w:r>
        <w:rPr>
          <w:rFonts w:ascii="Trebuchet MS" w:eastAsia="Times New Roman" w:hAnsi="Trebuchet MS" w:cs="Arial"/>
          <w:lang w:eastAsia="en-GB"/>
          <w14:ligatures w14:val="none"/>
        </w:rPr>
        <w:t>de sticla;</w:t>
      </w:r>
    </w:p>
    <w:p w14:paraId="5BB43B91"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 xml:space="preserve">Mărunțirea deșeurilor de sticlă se realizează la dimensiuni cuprinse între 0,5 și 3,5 mm folosind echipamente de flux. Separarea granulometrică se efectuează pe categorii de granule de sub 5 mm, 5-35 mm și peste 35 mm. </w:t>
      </w:r>
    </w:p>
    <w:p w14:paraId="2D5DB4C4" w14:textId="2FFC29D2"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Culeta (sticla granulată rezultată in urma procesului de reciclare deseuri de sticla, ce constituie materie prima secundara pentru fabricarea ambalajelor de sticla), care este un produs final de tip "end of waste", este stocată în saci big-bag, containere, padocuri, pe o platformă betonată, până la livrarea finală către f</w:t>
      </w:r>
      <w:r w:rsidR="00B672EE">
        <w:rPr>
          <w:rFonts w:ascii="Trebuchet MS" w:eastAsia="Times New Roman" w:hAnsi="Trebuchet MS" w:cs="Arial"/>
          <w:lang w:eastAsia="en-GB"/>
          <w14:ligatures w14:val="none"/>
        </w:rPr>
        <w:t>abricile/topitoriile de sticlă.</w:t>
      </w:r>
    </w:p>
    <w:p w14:paraId="530466B0" w14:textId="77DD1D46" w:rsidR="006F143A" w:rsidRPr="006F143A" w:rsidRDefault="006F143A" w:rsidP="00B672EE">
      <w:pPr>
        <w:keepNext/>
        <w:widowControl w:val="0"/>
        <w:spacing w:after="0" w:line="360" w:lineRule="auto"/>
        <w:ind w:firstLine="708"/>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Pulberea rezultată din procesul tehnologic este separată cu ajutorul ciururilor de separare și manipulată prin recuperare în spații bine definite și dedicate: în containere metalice mici, speciale pentru dezolări interioare, în hală. Aceste containere vor fi manipulate cu motostivuitorul până la containere metalice de volum mai mare, de unde sunt livrate ulterior (la umplerea containerului) pentru valorificare sau pentru preluare de către operatori specializați și autorizați.</w:t>
      </w:r>
    </w:p>
    <w:p w14:paraId="6AE45DA7"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Deșeurile rezultate din operațiunile de separare a sticlei sunt colectate pe sortimente în containere metalice speciale.</w:t>
      </w:r>
    </w:p>
    <w:p w14:paraId="55E9C933"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p>
    <w:p w14:paraId="04D89B59" w14:textId="6DF27E94"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Instalatie pentru reciclarea deseurilor de sticl</w:t>
      </w:r>
      <w:r w:rsidR="00B672EE">
        <w:rPr>
          <w:rFonts w:ascii="Trebuchet MS" w:eastAsia="Times New Roman" w:hAnsi="Trebuchet MS" w:cs="Arial"/>
          <w:lang w:eastAsia="en-GB"/>
          <w14:ligatures w14:val="none"/>
        </w:rPr>
        <w:t>a cu capacitatea de 70200 tone/</w:t>
      </w:r>
      <w:r w:rsidRPr="006F143A">
        <w:rPr>
          <w:rFonts w:ascii="Trebuchet MS" w:eastAsia="Times New Roman" w:hAnsi="Trebuchet MS" w:cs="Arial"/>
          <w:lang w:eastAsia="en-GB"/>
          <w14:ligatures w14:val="none"/>
        </w:rPr>
        <w:t xml:space="preserve">an este compusa din: </w:t>
      </w:r>
    </w:p>
    <w:p w14:paraId="04CC5571"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siloz de incarcare cu deseuri de sticla;</w:t>
      </w:r>
    </w:p>
    <w:p w14:paraId="2DF674B1"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linie de sortare manuala ( banda transportoare si container);</w:t>
      </w:r>
    </w:p>
    <w:p w14:paraId="62E77D52"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separator magnetic cu banda transversala pentru eliminarea deseurilor metalice feroase de mari dimensiuni;</w:t>
      </w:r>
    </w:p>
    <w:p w14:paraId="65BF9684"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banda transportoare catre instalatia de tratare mecanica;</w:t>
      </w:r>
    </w:p>
    <w:p w14:paraId="01FE3D18"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instalatie de tratare mecanica cu 2 tamburi pentru maruntire;</w:t>
      </w:r>
    </w:p>
    <w:p w14:paraId="117A6DDB"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spalare in circuit de alimentare cu apa;</w:t>
      </w:r>
    </w:p>
    <w:p w14:paraId="20D51D84"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banda transportoare catre cuptorul de uscare;</w:t>
      </w:r>
    </w:p>
    <w:p w14:paraId="2ADA08DA"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 xml:space="preserve">cuptor de uscare cioburi cu temperature variabila ( 120-180 grade), asigurata cu baterii de incalzire electrice ; </w:t>
      </w:r>
    </w:p>
    <w:p w14:paraId="09925A02"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sistem de dezumidificare al aerului rezultat din uscarea cioburilor;</w:t>
      </w:r>
    </w:p>
    <w:p w14:paraId="4E93A4CA"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sistem de filtrare a condensului rezultat din dispozitivul de dezumidificare;</w:t>
      </w:r>
    </w:p>
    <w:p w14:paraId="1125BDB7"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banda transportoare catre ciurul rotativ;</w:t>
      </w:r>
    </w:p>
    <w:p w14:paraId="6FEBD145"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ciur rotativ pentru separarea fractiilor rnai mici de 5 mm, a fractiilor cuprinse intre 5 - 35 mm si a fractiilor peste 35 mm;</w:t>
      </w:r>
    </w:p>
    <w:p w14:paraId="44C84252"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banda transportoare si container de evacuare al fractiilor sub 5 mm;</w:t>
      </w:r>
    </w:p>
    <w:p w14:paraId="51A5202D"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banda transportoare catre linia de inspectie manuala a fractiilor de peste 35 mm;</w:t>
      </w:r>
    </w:p>
    <w:p w14:paraId="46D036C3"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banda transportoare catre sistemul Eddy Curent pentru separarea deseurilor metalice neferoase;</w:t>
      </w:r>
    </w:p>
    <w:p w14:paraId="3CD1BD91"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sistem Eddy Curent rotatic pentru separarea deseurilor metalice neferoase;</w:t>
      </w:r>
    </w:p>
    <w:p w14:paraId="55623EA3"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separator magnetic circular pentru eliminarea deseurilor metalice feroase de mici dimensiuni;</w:t>
      </w:r>
    </w:p>
    <w:p w14:paraId="3509E0B0"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 xml:space="preserve">banda transportoare catre dispozitivul de separare a hartiei, plasticului, paielor, etc; </w:t>
      </w:r>
    </w:p>
    <w:p w14:paraId="56FD81E0"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dispozitiv de eliminare a hartiei, plasticului, paielor etc prin suflare - aspirare;</w:t>
      </w:r>
    </w:p>
    <w:p w14:paraId="566C4238"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dispozitiv de separare gravimetrica si colectarea a plasticului, hartiei, paielor, prafului etc;</w:t>
      </w:r>
    </w:p>
    <w:p w14:paraId="12354200"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masa vibratoare pentru alimentarea omogena a sortatorului optic;</w:t>
      </w:r>
    </w:p>
    <w:p w14:paraId="2031C3CE"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sortator optic de sticla pe culori si eliminarea ceramicii, portelanului si pietrei;</w:t>
      </w:r>
    </w:p>
    <w:p w14:paraId="30318C74" w14:textId="77777777" w:rsidR="006F143A" w:rsidRPr="006F143A" w:rsidRDefault="006F143A" w:rsidP="006F143A">
      <w:pPr>
        <w:keepNext/>
        <w:widowControl w:val="0"/>
        <w:spacing w:after="0" w:line="360" w:lineRule="auto"/>
        <w:jc w:val="both"/>
        <w:rPr>
          <w:rFonts w:ascii="Trebuchet MS" w:eastAsia="Times New Roman" w:hAnsi="Trebuchet MS" w:cs="Arial"/>
          <w:lang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benzi transportoare pentru incarcarea materiei obtinute in basculante de transport;</w:t>
      </w:r>
    </w:p>
    <w:p w14:paraId="327675F0" w14:textId="77E61714" w:rsidR="00B21695" w:rsidRPr="006F143A" w:rsidRDefault="006F143A" w:rsidP="006F143A">
      <w:pPr>
        <w:keepNext/>
        <w:widowControl w:val="0"/>
        <w:spacing w:after="0" w:line="360" w:lineRule="auto"/>
        <w:jc w:val="both"/>
        <w:rPr>
          <w:rFonts w:ascii="Trebuchet MS" w:eastAsia="Times New Roman" w:hAnsi="Trebuchet MS" w:cs="Arial"/>
          <w:lang w:val="en-GB" w:eastAsia="en-GB"/>
          <w14:ligatures w14:val="none"/>
        </w:rPr>
      </w:pPr>
      <w:r w:rsidRPr="006F143A">
        <w:rPr>
          <w:rFonts w:ascii="Trebuchet MS" w:eastAsia="Times New Roman" w:hAnsi="Trebuchet MS" w:cs="Arial"/>
          <w:lang w:eastAsia="en-GB"/>
          <w14:ligatures w14:val="none"/>
        </w:rPr>
        <w:t>-</w:t>
      </w:r>
      <w:r w:rsidRPr="006F143A">
        <w:rPr>
          <w:rFonts w:ascii="Trebuchet MS" w:eastAsia="Times New Roman" w:hAnsi="Trebuchet MS" w:cs="Arial"/>
          <w:lang w:eastAsia="en-GB"/>
          <w14:ligatures w14:val="none"/>
        </w:rPr>
        <w:tab/>
        <w:t>benzi transportoare si container pentru eliminarea ceramicii, portelanului si pietrei.</w:t>
      </w:r>
    </w:p>
    <w:p w14:paraId="5852D704" w14:textId="77777777" w:rsidR="00501492" w:rsidRPr="00501492" w:rsidRDefault="00501492" w:rsidP="00501492">
      <w:pPr>
        <w:keepNext/>
        <w:widowControl w:val="0"/>
        <w:spacing w:after="0" w:line="360" w:lineRule="auto"/>
        <w:jc w:val="both"/>
        <w:rPr>
          <w:rFonts w:ascii="Trebuchet MS" w:eastAsia="Times New Roman" w:hAnsi="Trebuchet MS" w:cs="Arial"/>
          <w:lang w:eastAsia="ro-RO"/>
          <w14:ligatures w14:val="none"/>
        </w:rPr>
      </w:pPr>
      <w:r w:rsidRPr="00501492">
        <w:rPr>
          <w:rFonts w:ascii="Trebuchet MS" w:eastAsia="Times New Roman" w:hAnsi="Trebuchet MS" w:cs="Arial"/>
          <w:lang w:eastAsia="ro-RO"/>
          <w14:ligatures w14:val="none"/>
        </w:rPr>
        <w:t>Instalația de reciclare a sticlei este un echipament dotat cu sisteme avansate de exhaustare, menite să reducă emisiile generate în urma proceselor de reciclare, asigurând astfel un impact minim asupra mediului înconjurător.</w:t>
      </w:r>
    </w:p>
    <w:p w14:paraId="665F34AD" w14:textId="7D0F9AE0" w:rsidR="0078424E" w:rsidRDefault="00501492" w:rsidP="00501492">
      <w:pPr>
        <w:keepNext/>
        <w:widowControl w:val="0"/>
        <w:spacing w:after="0" w:line="360" w:lineRule="auto"/>
        <w:jc w:val="both"/>
        <w:rPr>
          <w:rFonts w:ascii="Trebuchet MS" w:eastAsia="Times New Roman" w:hAnsi="Trebuchet MS" w:cs="Arial"/>
          <w:lang w:eastAsia="ro-RO"/>
          <w14:ligatures w14:val="none"/>
        </w:rPr>
      </w:pPr>
      <w:r w:rsidRPr="00501492">
        <w:rPr>
          <w:rFonts w:ascii="Trebuchet MS" w:eastAsia="Times New Roman" w:hAnsi="Trebuchet MS" w:cs="Arial"/>
          <w:lang w:eastAsia="ro-RO"/>
          <w14:ligatures w14:val="none"/>
        </w:rPr>
        <w:t>Linia de reciclare a deșeurilor de sticlei are prevăzut în fluxul tehnologic un sistem de aspirare care direcționează pulberea în silozuri de decompresie cu filtre tip pantalon. După aspirare, pulberea este stocată în saci de plastic pentru a fi predată operatorilor specializați.</w:t>
      </w:r>
    </w:p>
    <w:p w14:paraId="5AB58F31" w14:textId="77777777" w:rsidR="00501492" w:rsidRPr="006F143A" w:rsidRDefault="00501492" w:rsidP="00501492">
      <w:pPr>
        <w:keepNext/>
        <w:widowControl w:val="0"/>
        <w:spacing w:after="0" w:line="360" w:lineRule="auto"/>
        <w:jc w:val="both"/>
        <w:rPr>
          <w:rFonts w:ascii="Trebuchet MS" w:eastAsia="Times New Roman" w:hAnsi="Trebuchet MS" w:cs="Arial"/>
          <w:lang w:eastAsia="ro-RO"/>
          <w14:ligatures w14:val="none"/>
        </w:rPr>
      </w:pPr>
    </w:p>
    <w:p w14:paraId="616BA8B9" w14:textId="77777777" w:rsidR="00501492" w:rsidRPr="00501492" w:rsidRDefault="0023789F" w:rsidP="00501492">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b/>
          <w:lang w:val="en-US"/>
          <w14:ligatures w14:val="none"/>
        </w:rPr>
        <w:t xml:space="preserve">Utilități: </w:t>
      </w:r>
      <w:r w:rsidR="00501492" w:rsidRPr="00501492">
        <w:rPr>
          <w:rFonts w:ascii="Trebuchet MS" w:eastAsia="Times New Roman" w:hAnsi="Trebuchet MS" w:cs="Arial"/>
          <w:lang w:val="en-US"/>
          <w14:ligatures w14:val="none"/>
        </w:rPr>
        <w:t>Conform Transferului nr. 5-IF/05.03.2024 Autorizației de Gospodărire a Apelor nr. 553/IF din 04.08.2020, emise de A.N. „Apele Romane”, utilitatile apa – canal se vor asigura astfel:</w:t>
      </w:r>
    </w:p>
    <w:p w14:paraId="7A34BC3C" w14:textId="77777777" w:rsidR="00501492" w:rsidRPr="00501492" w:rsidRDefault="00501492" w:rsidP="00501492">
      <w:pPr>
        <w:keepNext/>
        <w:widowControl w:val="0"/>
        <w:spacing w:after="0" w:line="360" w:lineRule="auto"/>
        <w:ind w:firstLine="708"/>
        <w:jc w:val="both"/>
        <w:rPr>
          <w:rFonts w:ascii="Trebuchet MS" w:eastAsia="Times New Roman" w:hAnsi="Trebuchet MS" w:cs="Arial"/>
          <w:lang w:val="en-US"/>
          <w14:ligatures w14:val="none"/>
        </w:rPr>
      </w:pPr>
      <w:r w:rsidRPr="00501492">
        <w:rPr>
          <w:rFonts w:ascii="Trebuchet MS" w:eastAsia="Times New Roman" w:hAnsi="Trebuchet MS" w:cs="Arial"/>
          <w:lang w:val="en-US"/>
          <w14:ligatures w14:val="none"/>
        </w:rPr>
        <w:lastRenderedPageBreak/>
        <w:t xml:space="preserve">Alimentarea cu apă se realizeaza din subteran , prin intermediul unui foraj F1 cu H = 45m, echipat cu o pompa submersibila tip CERNA Qexpl = 1,0l/s. Inmagazinarea apei se realizeaza intr-un rezervor metalic cu V1 = 1mc, montat subteran. Apa preluata din subteran este utilizata in scop igienico – sanitar, udat spatii verzi si igienizat platforme betonate. </w:t>
      </w:r>
    </w:p>
    <w:p w14:paraId="542653BD" w14:textId="0781A380" w:rsidR="00501492" w:rsidRPr="00501492" w:rsidRDefault="00501492" w:rsidP="00501492">
      <w:pPr>
        <w:keepNext/>
        <w:widowControl w:val="0"/>
        <w:spacing w:after="0" w:line="360" w:lineRule="auto"/>
        <w:jc w:val="both"/>
        <w:rPr>
          <w:rFonts w:ascii="Trebuchet MS" w:eastAsia="Times New Roman" w:hAnsi="Trebuchet MS" w:cs="Arial"/>
          <w:lang w:val="en-US"/>
          <w14:ligatures w14:val="none"/>
        </w:rPr>
      </w:pPr>
      <w:r>
        <w:rPr>
          <w:rFonts w:ascii="Trebuchet MS" w:eastAsia="Times New Roman" w:hAnsi="Trebuchet MS" w:cs="Arial"/>
          <w:lang w:val="en-US"/>
          <w14:ligatures w14:val="none"/>
        </w:rPr>
        <w:t xml:space="preserve">             A</w:t>
      </w:r>
      <w:r w:rsidRPr="00501492">
        <w:rPr>
          <w:rFonts w:ascii="Trebuchet MS" w:eastAsia="Times New Roman" w:hAnsi="Trebuchet MS" w:cs="Arial"/>
          <w:lang w:val="en-US"/>
          <w14:ligatures w14:val="none"/>
        </w:rPr>
        <w:t>pele pluviale provenite din zona accesului auto si din zona cladirilor administrative sunt trecute printr-un separator de produse petroliere, dupa care impreuna cu apele uzate menajere sunt colectate intr-un bazin cu V1 = 30mc, de unde sunt evacuate, prin pompare, in rețeaua publică de canalizare a orașului Chitila, conform contract incheiat intre parti.</w:t>
      </w:r>
    </w:p>
    <w:p w14:paraId="44F0EF7B" w14:textId="6689B4CB" w:rsidR="0005104A" w:rsidRDefault="00501492" w:rsidP="00501492">
      <w:pPr>
        <w:keepNext/>
        <w:widowControl w:val="0"/>
        <w:spacing w:after="0" w:line="360" w:lineRule="auto"/>
        <w:jc w:val="both"/>
        <w:rPr>
          <w:rFonts w:ascii="Trebuchet MS" w:eastAsia="Times New Roman" w:hAnsi="Trebuchet MS" w:cs="Arial"/>
          <w:lang w:val="en-US"/>
          <w14:ligatures w14:val="none"/>
        </w:rPr>
      </w:pPr>
      <w:r w:rsidRPr="00501492">
        <w:rPr>
          <w:rFonts w:ascii="Trebuchet MS" w:eastAsia="Times New Roman" w:hAnsi="Trebuchet MS" w:cs="Arial"/>
          <w:lang w:val="en-US"/>
          <w14:ligatures w14:val="none"/>
        </w:rPr>
        <w:t>Apele pluviale provenite de pe restul platformelor sunt colectate intr-un bazin de retentie cu V</w:t>
      </w:r>
      <w:r w:rsidRPr="00501492">
        <w:rPr>
          <w:rFonts w:ascii="Trebuchet MS" w:eastAsia="Times New Roman" w:hAnsi="Trebuchet MS" w:cs="Arial"/>
          <w:vertAlign w:val="subscript"/>
          <w:lang w:val="en-US"/>
          <w14:ligatures w14:val="none"/>
        </w:rPr>
        <w:t>2</w:t>
      </w:r>
      <w:r w:rsidRPr="00501492">
        <w:rPr>
          <w:rFonts w:ascii="Trebuchet MS" w:eastAsia="Times New Roman" w:hAnsi="Trebuchet MS" w:cs="Arial"/>
          <w:lang w:val="en-US"/>
          <w14:ligatures w14:val="none"/>
        </w:rPr>
        <w:t xml:space="preserve"> = 200mc, de unde sunt evacuate la teren</w:t>
      </w:r>
      <w:r>
        <w:rPr>
          <w:rFonts w:ascii="Trebuchet MS" w:eastAsia="Times New Roman" w:hAnsi="Trebuchet MS" w:cs="Arial"/>
          <w:lang w:val="en-US"/>
          <w14:ligatures w14:val="none"/>
        </w:rPr>
        <w:t>.</w:t>
      </w:r>
    </w:p>
    <w:p w14:paraId="136A0D37" w14:textId="77777777" w:rsidR="00501492" w:rsidRPr="006F143A" w:rsidRDefault="00501492" w:rsidP="00501492">
      <w:pPr>
        <w:keepNext/>
        <w:widowControl w:val="0"/>
        <w:spacing w:after="0" w:line="360" w:lineRule="auto"/>
        <w:jc w:val="both"/>
        <w:rPr>
          <w:rFonts w:ascii="Trebuchet MS" w:eastAsia="Times New Roman" w:hAnsi="Trebuchet MS" w:cs="Arial"/>
          <w:lang w:eastAsia="ro-RO"/>
          <w14:ligatures w14:val="none"/>
        </w:rPr>
      </w:pPr>
    </w:p>
    <w:p w14:paraId="7150315B" w14:textId="77777777" w:rsidR="0023789F" w:rsidRPr="006F143A" w:rsidRDefault="0023789F" w:rsidP="006F143A">
      <w:pPr>
        <w:keepNext/>
        <w:widowControl w:val="0"/>
        <w:tabs>
          <w:tab w:val="left" w:pos="326"/>
        </w:tabs>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b/>
          <w:lang w:val="it-IT"/>
          <w14:ligatures w14:val="none"/>
        </w:rPr>
        <w:t>1.2. Cumularea cu alte proiecte</w:t>
      </w:r>
      <w:r w:rsidRPr="006F143A">
        <w:rPr>
          <w:rFonts w:ascii="Trebuchet MS" w:eastAsia="Times New Roman" w:hAnsi="Trebuchet MS" w:cs="Arial"/>
          <w:lang w:val="it-IT"/>
          <w14:ligatures w14:val="none"/>
        </w:rPr>
        <w:t xml:space="preserve">: </w:t>
      </w:r>
      <w:r w:rsidRPr="006F143A">
        <w:rPr>
          <w:rFonts w:ascii="Trebuchet MS" w:eastAsia="Times New Roman" w:hAnsi="Trebuchet MS" w:cs="Arial"/>
          <w:lang w:val="en-US"/>
          <w14:ligatures w14:val="none"/>
        </w:rPr>
        <w:t>nu este cazul.</w:t>
      </w:r>
    </w:p>
    <w:p w14:paraId="70CE000C" w14:textId="77777777" w:rsidR="0005104A" w:rsidRPr="006F143A" w:rsidRDefault="0023789F" w:rsidP="006F143A">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Times New Roman" w:hAnsi="Trebuchet MS" w:cs="Arial"/>
          <w:b/>
          <w:lang w:val="it-IT"/>
          <w14:ligatures w14:val="none"/>
        </w:rPr>
        <w:t>1.3. Utilizarea resurselor naturale</w:t>
      </w:r>
      <w:r w:rsidRPr="006F143A">
        <w:rPr>
          <w:rFonts w:ascii="Trebuchet MS" w:eastAsia="Times New Roman" w:hAnsi="Trebuchet MS" w:cs="Arial"/>
          <w:lang w:val="it-IT"/>
          <w14:ligatures w14:val="none"/>
        </w:rPr>
        <w:t xml:space="preserve">: </w:t>
      </w:r>
      <w:r w:rsidR="0005104A" w:rsidRPr="006F143A">
        <w:rPr>
          <w:rFonts w:ascii="Trebuchet MS" w:eastAsia="Times New Roman" w:hAnsi="Trebuchet MS" w:cs="Arial"/>
          <w:lang w:val="it-IT"/>
          <w14:ligatures w14:val="none"/>
        </w:rPr>
        <w:t>apa din subteran, ca sursa de alimentare cu apa a investitiei.</w:t>
      </w:r>
    </w:p>
    <w:p w14:paraId="217E7E82" w14:textId="29E4D10F" w:rsidR="0023789F" w:rsidRPr="006F143A" w:rsidRDefault="0023789F" w:rsidP="006F143A">
      <w:pPr>
        <w:keepNext/>
        <w:widowControl w:val="0"/>
        <w:spacing w:after="0" w:line="360" w:lineRule="auto"/>
        <w:jc w:val="both"/>
        <w:rPr>
          <w:rFonts w:ascii="Trebuchet MS" w:eastAsia="Times New Roman" w:hAnsi="Trebuchet MS" w:cs="Arial"/>
          <w:b/>
          <w:lang w:val="it-IT"/>
          <w14:ligatures w14:val="none"/>
        </w:rPr>
      </w:pPr>
      <w:r w:rsidRPr="006F143A">
        <w:rPr>
          <w:rFonts w:ascii="Trebuchet MS" w:eastAsia="Times New Roman" w:hAnsi="Trebuchet MS" w:cs="Arial"/>
          <w:lang w:val="it-IT"/>
          <w14:ligatures w14:val="none"/>
        </w:rPr>
        <w:t>1</w:t>
      </w:r>
      <w:r w:rsidRPr="006F143A">
        <w:rPr>
          <w:rFonts w:ascii="Trebuchet MS" w:eastAsia="Times New Roman" w:hAnsi="Trebuchet MS" w:cs="Arial"/>
          <w:b/>
          <w:lang w:val="it-IT"/>
          <w14:ligatures w14:val="none"/>
        </w:rPr>
        <w:t>.4. Productia de deseuri:</w:t>
      </w:r>
    </w:p>
    <w:p w14:paraId="0CC8021E" w14:textId="77777777" w:rsidR="0023789F" w:rsidRPr="006F143A" w:rsidRDefault="0023789F" w:rsidP="006F143A">
      <w:pPr>
        <w:keepNext/>
        <w:widowControl w:val="0"/>
        <w:spacing w:after="0" w:line="360" w:lineRule="auto"/>
        <w:ind w:firstLine="720"/>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 xml:space="preserve">Deseurile generate pe perioada de construire vor fi colectate selectiv intr-un spatiu  </w:t>
      </w:r>
    </w:p>
    <w:p w14:paraId="7005F7E9" w14:textId="77777777" w:rsidR="0023789F" w:rsidRPr="006F143A" w:rsidRDefault="0023789F" w:rsidP="006F143A">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amenajat si eliminate sau valorificate, dupa caz.</w:t>
      </w:r>
    </w:p>
    <w:p w14:paraId="3BF9B769" w14:textId="4BE9CA54" w:rsidR="0023789F" w:rsidRPr="006F143A" w:rsidRDefault="0023789F" w:rsidP="00501492">
      <w:pPr>
        <w:keepNext/>
        <w:widowControl w:val="0"/>
        <w:autoSpaceDE w:val="0"/>
        <w:autoSpaceDN w:val="0"/>
        <w:adjustRightInd w:val="0"/>
        <w:spacing w:after="0" w:line="360" w:lineRule="auto"/>
        <w:ind w:firstLine="720"/>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In perioada de functionare, deseurile vor fi colectate selectiv intr-un spatiu special amenajat</w:t>
      </w:r>
      <w:r w:rsidRPr="006F143A">
        <w:rPr>
          <w:rFonts w:ascii="Trebuchet MS" w:eastAsia="Times New Roman" w:hAnsi="Trebuchet MS" w:cs="Arial"/>
          <w:lang w:val="en-US"/>
          <w14:ligatures w14:val="none"/>
        </w:rPr>
        <w:t xml:space="preserve"> in incinta prevazut cu platforma betonata. </w:t>
      </w:r>
      <w:r w:rsidRPr="006F143A">
        <w:rPr>
          <w:rFonts w:ascii="Trebuchet MS" w:eastAsia="Times New Roman" w:hAnsi="Trebuchet MS" w:cs="Arial"/>
          <w:lang w:val="it-IT"/>
          <w14:ligatures w14:val="none"/>
        </w:rPr>
        <w:t>Deseurile produse vor fi predate agentilor economici specializati in eliminarea/ valorificarea lor, pe baza de contract incheiat intre parti.</w:t>
      </w:r>
    </w:p>
    <w:p w14:paraId="75FE18B3" w14:textId="77777777" w:rsidR="0023789F" w:rsidRPr="006F143A" w:rsidRDefault="0023789F" w:rsidP="006F143A">
      <w:pPr>
        <w:keepNext/>
        <w:widowControl w:val="0"/>
        <w:spacing w:after="0" w:line="360" w:lineRule="auto"/>
        <w:jc w:val="both"/>
        <w:rPr>
          <w:rFonts w:ascii="Trebuchet MS" w:eastAsia="Times New Roman" w:hAnsi="Trebuchet MS" w:cs="Arial"/>
          <w:b/>
          <w:lang w:val="it-IT"/>
          <w14:ligatures w14:val="none"/>
        </w:rPr>
      </w:pPr>
    </w:p>
    <w:p w14:paraId="0332898D" w14:textId="4E21A423" w:rsidR="0023789F" w:rsidRPr="006F143A" w:rsidRDefault="0023789F" w:rsidP="006F143A">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Times New Roman" w:hAnsi="Trebuchet MS" w:cs="Arial"/>
          <w:b/>
          <w:lang w:val="it-IT"/>
          <w14:ligatures w14:val="none"/>
        </w:rPr>
        <w:t xml:space="preserve">1.5. Emisii poluante, zgomot si alte surse de disconfort: </w:t>
      </w:r>
      <w:r w:rsidRPr="006F143A">
        <w:rPr>
          <w:rFonts w:ascii="Trebuchet MS" w:eastAsia="Times New Roman" w:hAnsi="Trebuchet MS" w:cs="Arial"/>
          <w:lang w:val="it-IT"/>
          <w14:ligatures w14:val="none"/>
        </w:rPr>
        <w:t xml:space="preserve">pe perioada executiei lucrarilor emisii vor consta in principal in praf din activitatea de transport, precum si zgomot rezultat din </w:t>
      </w:r>
      <w:r w:rsidR="00501492">
        <w:rPr>
          <w:rFonts w:ascii="Trebuchet MS" w:eastAsia="Times New Roman" w:hAnsi="Trebuchet MS" w:cs="Arial"/>
          <w:lang w:val="it-IT"/>
          <w14:ligatures w14:val="none"/>
        </w:rPr>
        <w:t>o</w:t>
      </w:r>
      <w:r w:rsidRPr="006F143A">
        <w:rPr>
          <w:rFonts w:ascii="Trebuchet MS" w:eastAsia="Times New Roman" w:hAnsi="Trebuchet MS" w:cs="Arial"/>
          <w:lang w:val="it-IT"/>
          <w14:ligatures w14:val="none"/>
        </w:rPr>
        <w:t>peratiile de construire si din exploatarea utilajelor.</w:t>
      </w:r>
    </w:p>
    <w:p w14:paraId="0412A156" w14:textId="2DBC52FD" w:rsidR="0023789F" w:rsidRPr="006F143A" w:rsidRDefault="0023789F" w:rsidP="006F143A">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Nivelul de zgomot rezultat in perioada de functionare se va incadra in limitele admise</w:t>
      </w:r>
      <w:r w:rsidR="00501492">
        <w:rPr>
          <w:rFonts w:ascii="Trebuchet MS" w:eastAsia="Times New Roman" w:hAnsi="Trebuchet MS" w:cs="Arial"/>
          <w:lang w:val="it-IT"/>
          <w14:ligatures w14:val="none"/>
        </w:rPr>
        <w:t xml:space="preserve"> </w:t>
      </w:r>
      <w:r w:rsidRPr="006F143A">
        <w:rPr>
          <w:rFonts w:ascii="Trebuchet MS" w:eastAsia="Times New Roman" w:hAnsi="Trebuchet MS" w:cs="Arial"/>
          <w:lang w:val="it-IT"/>
          <w14:ligatures w14:val="none"/>
        </w:rPr>
        <w:t>pentru functiunea existenta in zona.</w:t>
      </w:r>
    </w:p>
    <w:p w14:paraId="563F7EE8" w14:textId="6414AF2F"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w:t>
      </w:r>
      <w:r w:rsidRPr="006F143A">
        <w:rPr>
          <w:rFonts w:ascii="Trebuchet MS" w:eastAsia="Times New Roman" w:hAnsi="Trebuchet MS" w:cs="Arial"/>
          <w:lang w:val="en-US"/>
          <w14:ligatures w14:val="none"/>
        </w:rPr>
        <w:tab/>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w:t>
      </w:r>
      <w:r w:rsidR="00BB6D3A" w:rsidRPr="006F143A">
        <w:rPr>
          <w:rFonts w:ascii="Trebuchet MS" w:eastAsia="Times New Roman" w:hAnsi="Trebuchet MS" w:cs="Arial"/>
          <w:lang w:val="en-US"/>
          <w14:ligatures w14:val="none"/>
        </w:rPr>
        <w:t xml:space="preserve">  </w:t>
      </w:r>
      <w:r w:rsidRPr="006F143A">
        <w:rPr>
          <w:rFonts w:ascii="Trebuchet MS" w:eastAsia="Times New Roman" w:hAnsi="Trebuchet MS" w:cs="Arial"/>
          <w:lang w:val="en-US"/>
          <w14:ligatures w14:val="none"/>
        </w:rPr>
        <w:t>utilajele utilizate sa fie corespunzatoare din punct de vedere tehnic și sa nu genereze noxe peste limitele admise. Substantele poluante pentru atmosfera se vor încadra în valorile limita</w:t>
      </w:r>
      <w:r w:rsidR="00BB6D3A" w:rsidRPr="006F143A">
        <w:rPr>
          <w:rFonts w:ascii="Trebuchet MS" w:eastAsia="Times New Roman" w:hAnsi="Trebuchet MS" w:cs="Arial"/>
          <w:lang w:val="en-US"/>
          <w14:ligatures w14:val="none"/>
        </w:rPr>
        <w:t xml:space="preserve"> </w:t>
      </w:r>
      <w:r w:rsidRPr="006F143A">
        <w:rPr>
          <w:rFonts w:ascii="Trebuchet MS" w:eastAsia="Times New Roman" w:hAnsi="Trebuchet MS" w:cs="Arial"/>
          <w:lang w:val="en-US"/>
          <w14:ligatures w14:val="none"/>
        </w:rPr>
        <w:t>ale emisiilor stabilite de Ord. MAPM nr. 462/1993 cu modificările și completările ulterioare</w:t>
      </w:r>
      <w:r w:rsidR="00BB6D3A" w:rsidRPr="006F143A">
        <w:rPr>
          <w:rFonts w:ascii="Trebuchet MS" w:eastAsia="Times New Roman" w:hAnsi="Trebuchet MS" w:cs="Arial"/>
          <w:lang w:val="en-US"/>
          <w14:ligatures w14:val="none"/>
        </w:rPr>
        <w:t xml:space="preserve"> </w:t>
      </w:r>
      <w:r w:rsidRPr="006F143A">
        <w:rPr>
          <w:rFonts w:ascii="Trebuchet MS" w:eastAsia="Times New Roman" w:hAnsi="Trebuchet MS" w:cs="Arial"/>
          <w:lang w:val="en-US"/>
          <w14:ligatures w14:val="none"/>
        </w:rPr>
        <w:t>coroborat cu Legea. nr. 104/2011;</w:t>
      </w:r>
    </w:p>
    <w:p w14:paraId="5CF467A4"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Nivelul de zgomot se va încadra în limitele impuse de SR 10009/2017. </w:t>
      </w:r>
    </w:p>
    <w:p w14:paraId="2738E4DB"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Se vor respecta de asemenea prevederile Ord. MS nr. 119/2014 privind aprobarea Normelor </w:t>
      </w:r>
    </w:p>
    <w:p w14:paraId="4CB07D1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de igienă și sănătate publică privind mediul de viata al populatiei, cu modificarile și completarile ulterioare.</w:t>
      </w:r>
    </w:p>
    <w:p w14:paraId="77167E24" w14:textId="5BE58085" w:rsidR="00124A4D" w:rsidRPr="00124A4D" w:rsidRDefault="0023789F" w:rsidP="00124A4D">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Times New Roman" w:hAnsi="Trebuchet MS" w:cs="Arial"/>
          <w:lang w:val="it-IT"/>
          <w14:ligatures w14:val="none"/>
        </w:rPr>
        <w:tab/>
      </w:r>
      <w:r w:rsidR="00BB6D3A" w:rsidRPr="006F143A">
        <w:rPr>
          <w:rFonts w:ascii="Trebuchet MS" w:eastAsia="Times New Roman" w:hAnsi="Trebuchet MS" w:cs="Arial"/>
          <w:lang w:val="it-IT"/>
          <w14:ligatures w14:val="none"/>
        </w:rPr>
        <w:t>În perioada de functionare, impactul proiectului asupra factorului de mediu aer constă în generarea de emisii de către utilajele utilizate</w:t>
      </w:r>
      <w:r w:rsidR="00124A4D">
        <w:rPr>
          <w:rFonts w:ascii="Trebuchet MS" w:eastAsia="Times New Roman" w:hAnsi="Trebuchet MS" w:cs="Arial"/>
          <w:lang w:val="it-IT"/>
          <w14:ligatures w14:val="none"/>
        </w:rPr>
        <w:t xml:space="preserve"> in activitate.</w:t>
      </w:r>
      <w:r w:rsidR="00BB6D3A" w:rsidRPr="006F143A">
        <w:rPr>
          <w:rFonts w:ascii="Trebuchet MS" w:eastAsia="Times New Roman" w:hAnsi="Trebuchet MS" w:cs="Arial"/>
          <w:lang w:val="it-IT"/>
          <w14:ligatures w14:val="none"/>
        </w:rPr>
        <w:t xml:space="preserve"> </w:t>
      </w:r>
      <w:r w:rsidR="00124A4D" w:rsidRPr="00124A4D">
        <w:rPr>
          <w:rFonts w:ascii="Trebuchet MS" w:eastAsia="Times New Roman" w:hAnsi="Trebuchet MS" w:cs="Arial"/>
          <w:lang w:val="it-IT"/>
          <w14:ligatures w14:val="none"/>
        </w:rPr>
        <w:t>Instalația de reciclare a sticlei este un echipament dotat cu sisteme avansate de exhaustare, menite să reducă emisiile generate în urma proceselor de reciclare, asigurând astfel un impact minim asupra mediului înconjurător.</w:t>
      </w:r>
    </w:p>
    <w:p w14:paraId="5A30E889" w14:textId="34F21E2B" w:rsidR="00BB6D3A" w:rsidRDefault="00124A4D" w:rsidP="00124A4D">
      <w:pPr>
        <w:keepNext/>
        <w:widowControl w:val="0"/>
        <w:spacing w:after="0" w:line="360" w:lineRule="auto"/>
        <w:jc w:val="both"/>
        <w:rPr>
          <w:rFonts w:ascii="Trebuchet MS" w:eastAsia="Times New Roman" w:hAnsi="Trebuchet MS" w:cs="Arial"/>
          <w:lang w:val="it-IT"/>
          <w14:ligatures w14:val="none"/>
        </w:rPr>
      </w:pPr>
      <w:r w:rsidRPr="00124A4D">
        <w:rPr>
          <w:rFonts w:ascii="Trebuchet MS" w:eastAsia="Times New Roman" w:hAnsi="Trebuchet MS" w:cs="Arial"/>
          <w:lang w:val="it-IT"/>
          <w14:ligatures w14:val="none"/>
        </w:rPr>
        <w:lastRenderedPageBreak/>
        <w:t>Linia de reciclare a deșeurilor de sticlei are prevăzut în fluxul tehnologic un sistem de aspirare care direcționează pulberea în silozuri de decompresie cu filtre tip pantalon. După aspirare, pulberea este stocată în saci de plastic pentru a fi predată operatorilor specializați.</w:t>
      </w:r>
    </w:p>
    <w:p w14:paraId="0E8062E9" w14:textId="77777777" w:rsidR="00124A4D" w:rsidRPr="006F143A" w:rsidRDefault="00124A4D" w:rsidP="00124A4D">
      <w:pPr>
        <w:keepNext/>
        <w:widowControl w:val="0"/>
        <w:spacing w:after="0" w:line="360" w:lineRule="auto"/>
        <w:jc w:val="both"/>
        <w:rPr>
          <w:rFonts w:ascii="Trebuchet MS" w:eastAsia="Times New Roman" w:hAnsi="Trebuchet MS" w:cs="Arial"/>
          <w:lang w:val="it-IT"/>
          <w14:ligatures w14:val="none"/>
        </w:rPr>
      </w:pPr>
    </w:p>
    <w:p w14:paraId="1BFBB24F" w14:textId="77777777" w:rsidR="0023789F" w:rsidRPr="006F143A" w:rsidRDefault="0023789F" w:rsidP="006F143A">
      <w:pPr>
        <w:keepNext/>
        <w:widowControl w:val="0"/>
        <w:spacing w:after="0" w:line="360" w:lineRule="auto"/>
        <w:rPr>
          <w:rFonts w:ascii="Trebuchet MS" w:eastAsia="Calibri" w:hAnsi="Trebuchet MS" w:cs="Arial"/>
          <w:b/>
          <w:lang w:val="it-IT"/>
          <w14:ligatures w14:val="none"/>
        </w:rPr>
      </w:pPr>
      <w:r w:rsidRPr="006F143A">
        <w:rPr>
          <w:rFonts w:ascii="Trebuchet MS" w:eastAsia="Calibri" w:hAnsi="Trebuchet MS" w:cs="Arial"/>
          <w:b/>
          <w:lang w:val="it-IT"/>
          <w14:ligatures w14:val="none"/>
        </w:rPr>
        <w:t>2.Localizarea proiectului:</w:t>
      </w:r>
    </w:p>
    <w:p w14:paraId="347AB52F" w14:textId="77777777" w:rsidR="00D46D67"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pt-BR"/>
          <w14:ligatures w14:val="none"/>
        </w:rPr>
        <w:t xml:space="preserve">2.1. </w:t>
      </w:r>
      <w:r w:rsidRPr="006F143A">
        <w:rPr>
          <w:rFonts w:ascii="Trebuchet MS" w:eastAsia="Times New Roman" w:hAnsi="Trebuchet MS" w:cs="Arial"/>
          <w:lang w:val="en-US"/>
          <w14:ligatures w14:val="none"/>
        </w:rPr>
        <w:t xml:space="preserve">utilizarea existentă a terenului: teren situat in intravilanul </w:t>
      </w:r>
      <w:r w:rsidR="00D46D67" w:rsidRPr="00D46D67">
        <w:rPr>
          <w:rFonts w:ascii="Trebuchet MS" w:eastAsia="Times New Roman" w:hAnsi="Trebuchet MS" w:cs="Arial"/>
          <w:lang w:val="en-US"/>
          <w14:ligatures w14:val="none"/>
        </w:rPr>
        <w:t xml:space="preserve">orasului Buftea, in zona A1 – productie si depozitare, conform PUG aprobat cu H.C.L. nr. 147/31.10.2023. </w:t>
      </w:r>
    </w:p>
    <w:p w14:paraId="3342B456" w14:textId="6285932E"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it-IT"/>
          <w14:ligatures w14:val="none"/>
        </w:rPr>
        <w:t xml:space="preserve">2.2. </w:t>
      </w:r>
      <w:r w:rsidRPr="006F143A">
        <w:rPr>
          <w:rFonts w:ascii="Trebuchet MS" w:eastAsia="Times New Roman" w:hAnsi="Trebuchet MS" w:cs="Arial"/>
          <w:lang w:val="en-US"/>
          <w14:ligatures w14:val="none"/>
        </w:rPr>
        <w:t xml:space="preserve">relativa abundenţă a resurselor naturale din zonă, calitatea şi capacitatea regenerativă a </w:t>
      </w:r>
    </w:p>
    <w:p w14:paraId="210D146C" w14:textId="77777777"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acestora: nu este cazul;</w:t>
      </w:r>
    </w:p>
    <w:p w14:paraId="0DD52A29" w14:textId="77777777" w:rsidR="0023789F" w:rsidRPr="006F143A" w:rsidRDefault="0023789F" w:rsidP="006F143A">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2.3. capacitatea de absorbţie a mediului, cu atenţie deosebită pentru:</w:t>
      </w:r>
    </w:p>
    <w:p w14:paraId="45BF1FD7" w14:textId="77777777" w:rsidR="0023789F" w:rsidRPr="006F143A" w:rsidRDefault="0023789F" w:rsidP="006F143A">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a) zonele umede – nu este cazul;</w:t>
      </w:r>
    </w:p>
    <w:p w14:paraId="503556BE" w14:textId="77777777" w:rsidR="0023789F" w:rsidRPr="006F143A" w:rsidRDefault="0023789F" w:rsidP="006F143A">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b) zonele costiere – nu este cazul;</w:t>
      </w:r>
    </w:p>
    <w:p w14:paraId="294D967C" w14:textId="77777777" w:rsidR="0023789F" w:rsidRPr="006F143A" w:rsidRDefault="0023789F" w:rsidP="006F143A">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c) zonele montane şi cele împădurite – nu este cazul;</w:t>
      </w:r>
    </w:p>
    <w:p w14:paraId="2092D643" w14:textId="77777777" w:rsidR="0023789F" w:rsidRPr="006F143A" w:rsidRDefault="0023789F" w:rsidP="006F143A">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d) parcurile şi rezervaţiile naturale – nu este cazul;</w:t>
      </w:r>
    </w:p>
    <w:p w14:paraId="3C327932"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e) ariile clasificate sau zonele protejate prin legislaţia în vigoare, cum sunt: zone de protecţie a faunei piscicole, bazine piscicole naturale şi bazine piscicole amenajate, etc.: nu este cazul;</w:t>
      </w:r>
    </w:p>
    <w:p w14:paraId="7760371F"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12F96CC"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g) ariile în care standardele de calitate a mediului stabilite de legislaţie au fost deja depăşite: nu s-a înregistrat o astfel de situatie;</w:t>
      </w:r>
    </w:p>
    <w:p w14:paraId="59B8F7BC"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h) ariile dens populate: nu este cazul;</w:t>
      </w:r>
    </w:p>
    <w:p w14:paraId="2804C928"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i) peisajele cu semnificaţie istorică, culturală şi arheologică: nu este cazul.</w:t>
      </w:r>
    </w:p>
    <w:p w14:paraId="23B24AA8" w14:textId="77777777" w:rsidR="0023789F" w:rsidRPr="006F143A" w:rsidRDefault="0023789F" w:rsidP="006F143A">
      <w:pPr>
        <w:keepNext/>
        <w:widowControl w:val="0"/>
        <w:spacing w:after="0" w:line="360" w:lineRule="auto"/>
        <w:jc w:val="both"/>
        <w:rPr>
          <w:rFonts w:ascii="Trebuchet MS" w:eastAsia="Times New Roman" w:hAnsi="Trebuchet MS" w:cs="Arial"/>
          <w:b/>
          <w:lang w:val="it-IT"/>
          <w14:ligatures w14:val="none"/>
        </w:rPr>
      </w:pPr>
    </w:p>
    <w:p w14:paraId="09E6DEFC" w14:textId="77777777" w:rsidR="0023789F" w:rsidRPr="006F143A" w:rsidRDefault="0023789F" w:rsidP="006F143A">
      <w:pPr>
        <w:keepNext/>
        <w:widowControl w:val="0"/>
        <w:spacing w:after="0" w:line="360" w:lineRule="auto"/>
        <w:jc w:val="both"/>
        <w:rPr>
          <w:rFonts w:ascii="Trebuchet MS" w:eastAsia="Times New Roman" w:hAnsi="Trebuchet MS" w:cs="Arial"/>
          <w:b/>
          <w:lang w:val="pt-BR"/>
          <w14:ligatures w14:val="none"/>
        </w:rPr>
      </w:pPr>
      <w:r w:rsidRPr="006F143A">
        <w:rPr>
          <w:rFonts w:ascii="Trebuchet MS" w:eastAsia="Times New Roman" w:hAnsi="Trebuchet MS" w:cs="Arial"/>
          <w:b/>
          <w:lang w:val="it-IT"/>
          <w14:ligatures w14:val="none"/>
        </w:rPr>
        <w:t>3.Caracteristicile impactului potential:</w:t>
      </w:r>
    </w:p>
    <w:p w14:paraId="790515C0"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Se iau în considerare efectele semnificative posibile ale proiectelor, în raport cu criteriile stabilite la pct. 1 si 2, cu accent deosebit pe:</w:t>
      </w:r>
    </w:p>
    <w:p w14:paraId="53206D65"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-extinderea impactului: aria geografică şi numărul persoanelor afectate – nu este cazul.</w:t>
      </w:r>
    </w:p>
    <w:p w14:paraId="1E11A545"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-natura transfrontalieră a impactului – nu este cazul;</w:t>
      </w:r>
    </w:p>
    <w:p w14:paraId="25FDF8EC"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-mărimea şi complexitatea impactului – redusă;</w:t>
      </w:r>
    </w:p>
    <w:p w14:paraId="1B4339B2"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-probabilitatea impactului: redusă în timpul realizării lucrărilor de construcţii;</w:t>
      </w:r>
    </w:p>
    <w:p w14:paraId="7D0931D5"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-durata, frecvenţa şi reversibilitatea impactului: impactul asupra mediului va exista în perioada </w:t>
      </w:r>
    </w:p>
    <w:p w14:paraId="64C9C637"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desfăşurării lucrărilor de construcție şi impact relativ redus în timpul funcţionării.</w:t>
      </w:r>
    </w:p>
    <w:p w14:paraId="6BB9A2D5"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p>
    <w:p w14:paraId="4BA8AD4E" w14:textId="77777777" w:rsidR="0023789F" w:rsidRPr="006F143A" w:rsidRDefault="0023789F" w:rsidP="006F143A">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r w:rsidRPr="006F143A">
        <w:rPr>
          <w:rFonts w:ascii="Trebuchet MS" w:eastAsia="Times New Roman" w:hAnsi="Trebuchet MS" w:cs="Arial"/>
          <w:b/>
          <w:lang w:val="en-US"/>
          <w14:ligatures w14:val="none"/>
        </w:rPr>
        <w:t>Condiţiile de realizare a proiectului:</w:t>
      </w:r>
    </w:p>
    <w:p w14:paraId="210D60C8" w14:textId="4B8539BE"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Investiţia şi organizarea de şantier se vor realiza în condiţiile impuse prin Certificatul de Urbanism nr. </w:t>
      </w:r>
      <w:r w:rsidR="003078E4" w:rsidRPr="003078E4">
        <w:rPr>
          <w:rFonts w:ascii="Trebuchet MS" w:eastAsia="Times New Roman" w:hAnsi="Trebuchet MS" w:cs="Arial"/>
          <w:lang w:val="en-US"/>
          <w14:ligatures w14:val="none"/>
        </w:rPr>
        <w:t>160/29.03.2024, emis de Primaria orasului Buftea</w:t>
      </w:r>
      <w:r w:rsidRPr="006F143A">
        <w:rPr>
          <w:rFonts w:ascii="Trebuchet MS" w:eastAsia="Times New Roman" w:hAnsi="Trebuchet MS" w:cs="Arial"/>
          <w:lang w:val="en-US"/>
          <w14:ligatures w14:val="none"/>
        </w:rPr>
        <w:t>, şi prin avizele sau acordurile emise de instituţiile menţionate în acesta;</w:t>
      </w:r>
    </w:p>
    <w:p w14:paraId="425567B4" w14:textId="51BA7A48" w:rsidR="0023789F" w:rsidRPr="006F143A" w:rsidRDefault="0023789F" w:rsidP="006F143A">
      <w:pPr>
        <w:keepNext/>
        <w:widowControl w:val="0"/>
        <w:spacing w:after="0" w:line="360" w:lineRule="auto"/>
        <w:jc w:val="both"/>
        <w:rPr>
          <w:rFonts w:ascii="Trebuchet MS" w:eastAsia="Calibri" w:hAnsi="Trebuchet MS" w:cs="Arial"/>
          <w14:ligatures w14:val="none"/>
        </w:rPr>
      </w:pPr>
      <w:r w:rsidRPr="006F143A">
        <w:rPr>
          <w:rFonts w:ascii="Trebuchet MS" w:eastAsia="Calibri" w:hAnsi="Trebuchet MS" w:cs="Arial"/>
          <w14:ligatures w14:val="none"/>
        </w:rPr>
        <w:lastRenderedPageBreak/>
        <w:t>- Se vor respecta prevederile O.U.G. nr. 195/2005 privind protec</w:t>
      </w:r>
      <w:r w:rsidRPr="006F143A">
        <w:rPr>
          <w:rFonts w:ascii="Trebuchet MS" w:eastAsia="Calibri" w:hAnsi="Trebuchet MS" w:cs="Arial"/>
          <w:lang w:val="it-IT"/>
          <w14:ligatures w14:val="none"/>
        </w:rPr>
        <w:t xml:space="preserve">tia mediului, cu modificarile si </w:t>
      </w:r>
      <w:r w:rsidRPr="006F143A">
        <w:rPr>
          <w:rFonts w:ascii="Trebuchet MS" w:eastAsia="Calibri" w:hAnsi="Trebuchet MS" w:cs="Arial"/>
          <w14:ligatures w14:val="none"/>
        </w:rPr>
        <w:t>completarile ulterioare.</w:t>
      </w:r>
    </w:p>
    <w:p w14:paraId="61784CFD" w14:textId="639DBDE4"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Indicatorii de calitate ai apelor uzate menajere, evacuate </w:t>
      </w:r>
      <w:r w:rsidR="00BB6D3A" w:rsidRPr="006F143A">
        <w:rPr>
          <w:rFonts w:ascii="Trebuchet MS" w:eastAsia="Times New Roman" w:hAnsi="Trebuchet MS" w:cs="Arial"/>
          <w:lang w:val="en-US"/>
          <w14:ligatures w14:val="none"/>
        </w:rPr>
        <w:t>prin vidanjare</w:t>
      </w:r>
      <w:r w:rsidRPr="006F143A">
        <w:rPr>
          <w:rFonts w:ascii="Trebuchet MS" w:eastAsia="Times New Roman" w:hAnsi="Trebuchet MS" w:cs="Arial"/>
          <w:lang w:val="en-US"/>
          <w14:ligatures w14:val="none"/>
        </w:rPr>
        <w:t xml:space="preserve">, se vor incadra in limitele </w:t>
      </w:r>
      <w:r w:rsidR="00BB6D3A" w:rsidRPr="006F143A">
        <w:rPr>
          <w:rFonts w:ascii="Trebuchet MS" w:eastAsia="Times New Roman" w:hAnsi="Trebuchet MS" w:cs="Arial"/>
          <w:lang w:val="en-US"/>
          <w14:ligatures w14:val="none"/>
        </w:rPr>
        <w:t xml:space="preserve">maxime </w:t>
      </w:r>
      <w:r w:rsidRPr="006F143A">
        <w:rPr>
          <w:rFonts w:ascii="Trebuchet MS" w:eastAsia="Times New Roman" w:hAnsi="Trebuchet MS" w:cs="Arial"/>
          <w:lang w:val="en-US"/>
          <w14:ligatures w14:val="none"/>
        </w:rPr>
        <w:t>impuse de H.G. nr. 188/2002, Anexa 2 - NTPA 002/2002, modificata si completata de H.G. nr. 352/2005.</w:t>
      </w:r>
    </w:p>
    <w:p w14:paraId="16E508C9" w14:textId="23F9D074" w:rsidR="00BB6D3A" w:rsidRPr="006F143A" w:rsidRDefault="00BB6D3A" w:rsidP="006F143A">
      <w:pPr>
        <w:keepNext/>
        <w:widowControl w:val="0"/>
        <w:spacing w:after="0" w:line="360" w:lineRule="auto"/>
        <w:jc w:val="both"/>
        <w:rPr>
          <w:rFonts w:ascii="Trebuchet MS" w:eastAsia="Times New Roman" w:hAnsi="Trebuchet MS" w:cs="Arial"/>
          <w14:ligatures w14:val="none"/>
        </w:rPr>
      </w:pPr>
      <w:r w:rsidRPr="006F143A">
        <w:rPr>
          <w:rFonts w:ascii="Trebuchet MS" w:eastAsia="Times New Roman" w:hAnsi="Trebuchet MS" w:cs="Arial"/>
          <w14:ligatures w14:val="none"/>
        </w:rPr>
        <w:t xml:space="preserve">- </w:t>
      </w:r>
      <w:r w:rsidR="003078E4" w:rsidRPr="003078E4">
        <w:rPr>
          <w:rFonts w:ascii="Trebuchet MS" w:eastAsia="Times New Roman" w:hAnsi="Trebuchet MS" w:cs="Arial"/>
          <w14:ligatures w14:val="none"/>
        </w:rPr>
        <w:t>Indicatorii de calitate ai apelor pluviale epurate evacuate la teren</w:t>
      </w:r>
      <w:r w:rsidRPr="006F143A">
        <w:rPr>
          <w:rFonts w:ascii="Trebuchet MS" w:eastAsia="Times New Roman" w:hAnsi="Trebuchet MS" w:cs="Arial"/>
          <w14:ligatures w14:val="none"/>
        </w:rPr>
        <w:t xml:space="preserve">, se vor încadra în prevederile impuse de HG 188/2002 –Anexa 3 –Normativul NTPA-001/2002, modificată și completată prin HG 352/2005, cu mențiunea că indicatorii specifici ce urmează a fi monitorizați vor trebui să se încadreze în următoarele limite maxime admisibile: </w:t>
      </w:r>
    </w:p>
    <w:p w14:paraId="6B8ECE33" w14:textId="77777777" w:rsidR="00BB6D3A" w:rsidRPr="006F143A" w:rsidRDefault="00BB6D3A" w:rsidP="006F143A">
      <w:pPr>
        <w:keepNext/>
        <w:widowControl w:val="0"/>
        <w:spacing w:after="0" w:line="360" w:lineRule="auto"/>
        <w:ind w:left="1416" w:firstLine="708"/>
        <w:jc w:val="both"/>
        <w:rPr>
          <w:rFonts w:ascii="Trebuchet MS" w:eastAsia="Times New Roman" w:hAnsi="Trebuchet MS" w:cs="Arial"/>
          <w14:ligatures w14:val="none"/>
        </w:rPr>
      </w:pPr>
      <w:r w:rsidRPr="006F143A">
        <w:rPr>
          <w:rFonts w:ascii="Trebuchet MS" w:eastAsia="Times New Roman" w:hAnsi="Trebuchet MS" w:cs="Arial"/>
          <w14:ligatures w14:val="none"/>
        </w:rPr>
        <w:t>-pH6,5-8,5</w:t>
      </w:r>
    </w:p>
    <w:p w14:paraId="608969CB" w14:textId="77777777" w:rsidR="00BB6D3A" w:rsidRPr="006F143A" w:rsidRDefault="00BB6D3A" w:rsidP="006F143A">
      <w:pPr>
        <w:keepNext/>
        <w:widowControl w:val="0"/>
        <w:spacing w:after="0" w:line="360" w:lineRule="auto"/>
        <w:ind w:left="1416" w:firstLine="708"/>
        <w:jc w:val="both"/>
        <w:rPr>
          <w:rFonts w:ascii="Trebuchet MS" w:eastAsia="Times New Roman" w:hAnsi="Trebuchet MS" w:cs="Arial"/>
          <w14:ligatures w14:val="none"/>
        </w:rPr>
      </w:pPr>
      <w:r w:rsidRPr="006F143A">
        <w:rPr>
          <w:rFonts w:ascii="Trebuchet MS" w:eastAsia="Times New Roman" w:hAnsi="Trebuchet MS" w:cs="Arial"/>
          <w14:ligatures w14:val="none"/>
        </w:rPr>
        <w:t>-Materii totale în suspensie35 mg/l</w:t>
      </w:r>
    </w:p>
    <w:p w14:paraId="12AC86E9" w14:textId="77777777" w:rsidR="00BB6D3A" w:rsidRPr="006F143A" w:rsidRDefault="00BB6D3A" w:rsidP="006F143A">
      <w:pPr>
        <w:keepNext/>
        <w:widowControl w:val="0"/>
        <w:spacing w:after="0" w:line="360" w:lineRule="auto"/>
        <w:ind w:left="1416" w:firstLine="708"/>
        <w:jc w:val="both"/>
        <w:rPr>
          <w:rFonts w:ascii="Trebuchet MS" w:eastAsia="Times New Roman" w:hAnsi="Trebuchet MS" w:cs="Arial"/>
          <w14:ligatures w14:val="none"/>
        </w:rPr>
      </w:pPr>
      <w:r w:rsidRPr="006F143A">
        <w:rPr>
          <w:rFonts w:ascii="Trebuchet MS" w:eastAsia="Times New Roman" w:hAnsi="Trebuchet MS" w:cs="Arial"/>
          <w14:ligatures w14:val="none"/>
        </w:rPr>
        <w:t>-Reziduu fix2000 mg/l</w:t>
      </w:r>
    </w:p>
    <w:p w14:paraId="26FB4ADA" w14:textId="7FC05D46" w:rsidR="00BB6D3A" w:rsidRPr="006F143A" w:rsidRDefault="00BB6D3A" w:rsidP="006F143A">
      <w:pPr>
        <w:keepNext/>
        <w:widowControl w:val="0"/>
        <w:spacing w:after="0" w:line="360" w:lineRule="auto"/>
        <w:ind w:left="1416" w:firstLine="708"/>
        <w:jc w:val="both"/>
        <w:rPr>
          <w:rFonts w:ascii="Trebuchet MS" w:eastAsia="Times New Roman" w:hAnsi="Trebuchet MS" w:cs="Arial"/>
          <w:lang w:val="en-US"/>
          <w14:ligatures w14:val="none"/>
        </w:rPr>
      </w:pPr>
      <w:r w:rsidRPr="006F143A">
        <w:rPr>
          <w:rFonts w:ascii="Trebuchet MS" w:eastAsia="Times New Roman" w:hAnsi="Trebuchet MS" w:cs="Arial"/>
          <w14:ligatures w14:val="none"/>
        </w:rPr>
        <w:t>-Produse petroliere5 mg/l</w:t>
      </w:r>
    </w:p>
    <w:p w14:paraId="79F20C78" w14:textId="23EFE7C1" w:rsidR="0023789F" w:rsidRPr="006F143A" w:rsidRDefault="0023789F" w:rsidP="006F143A">
      <w:pPr>
        <w:keepNext/>
        <w:widowControl w:val="0"/>
        <w:spacing w:after="0" w:line="360" w:lineRule="auto"/>
        <w:jc w:val="both"/>
        <w:rPr>
          <w:rFonts w:ascii="Trebuchet MS" w:eastAsia="Times New Roman" w:hAnsi="Trebuchet MS" w:cs="Arial"/>
          <w:lang w:val="it-IT"/>
          <w14:ligatures w14:val="none"/>
        </w:rPr>
      </w:pPr>
      <w:r w:rsidRPr="006F143A">
        <w:rPr>
          <w:rFonts w:ascii="Trebuchet MS" w:eastAsia="Calibri" w:hAnsi="Trebuchet MS" w:cs="Arial"/>
          <w14:ligatures w14:val="none"/>
        </w:rPr>
        <w:t xml:space="preserve">- </w:t>
      </w:r>
      <w:r w:rsidRPr="006F143A">
        <w:rPr>
          <w:rFonts w:ascii="Trebuchet MS" w:eastAsia="Times New Roman" w:hAnsi="Trebuchet MS" w:cs="Arial"/>
          <w:lang w:val="it-IT"/>
          <w14:ligatures w14:val="none"/>
        </w:rPr>
        <w:t xml:space="preserve">Se vor respecta prevederile Legii nr. 61/1991, modificata, privind sanctionarea faptelor de incalcare a unor norme de convietuire sociala, a ordinii si linistii publice. </w:t>
      </w:r>
    </w:p>
    <w:p w14:paraId="146374A9" w14:textId="77777777"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it-IT"/>
          <w14:ligatures w14:val="none"/>
        </w:rPr>
        <w:t xml:space="preserve">- </w:t>
      </w:r>
      <w:r w:rsidRPr="006F143A">
        <w:rPr>
          <w:rFonts w:ascii="Trebuchet MS" w:eastAsia="Times New Roman" w:hAnsi="Trebuchet MS" w:cs="Arial"/>
          <w:lang w:val="en-US"/>
          <w14:ligatures w14:val="none"/>
        </w:rPr>
        <w:t xml:space="preserve">Pe durata execuţiei lucrărilor se vor lua măsuri pentru respectarea legislaţiei privind protecţia </w:t>
      </w:r>
    </w:p>
    <w:p w14:paraId="467F42B3" w14:textId="77777777"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mediului în vigoare (STAS 12574/1987, SR 10009/2017, Ord. nr. 462/1993 </w:t>
      </w:r>
      <w:r w:rsidRPr="006F143A">
        <w:rPr>
          <w:rFonts w:ascii="Trebuchet MS" w:eastAsia="Times New Roman" w:hAnsi="Trebuchet MS" w:cs="Arial"/>
          <w:lang w:val="fr-FR"/>
          <w14:ligatures w14:val="none"/>
        </w:rPr>
        <w:t>si</w:t>
      </w:r>
      <w:r w:rsidRPr="006F143A">
        <w:rPr>
          <w:rFonts w:ascii="Trebuchet MS" w:eastAsia="Times New Roman" w:hAnsi="Trebuchet MS" w:cs="Arial"/>
          <w:lang w:val="en-US"/>
          <w14:ligatures w14:val="none"/>
        </w:rPr>
        <w:t xml:space="preserve"> H.G. nr.</w:t>
      </w:r>
    </w:p>
    <w:p w14:paraId="1B2E958F" w14:textId="77777777"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1756/2006 privind limitarea nivelului emisiilor de zgomot în mediu produs de echipamentele </w:t>
      </w:r>
    </w:p>
    <w:p w14:paraId="652C6231" w14:textId="77777777" w:rsidR="0023789F" w:rsidRPr="006F143A" w:rsidRDefault="0023789F" w:rsidP="006F143A">
      <w:pPr>
        <w:keepNext/>
        <w:widowControl w:val="0"/>
        <w:spacing w:after="0" w:line="360" w:lineRule="auto"/>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destinate utilizarii in exteriorul cladirilor).</w:t>
      </w:r>
    </w:p>
    <w:p w14:paraId="72BFEA6F" w14:textId="77777777" w:rsidR="0023789F" w:rsidRPr="006F143A" w:rsidRDefault="0023789F" w:rsidP="006F143A">
      <w:pPr>
        <w:keepNext/>
        <w:widowControl w:val="0"/>
        <w:spacing w:after="0" w:line="360" w:lineRule="auto"/>
        <w:jc w:val="both"/>
        <w:rPr>
          <w:rFonts w:ascii="Trebuchet MS" w:eastAsia="Calibri" w:hAnsi="Trebuchet MS" w:cs="Arial"/>
          <w:lang w:val="it-IT"/>
          <w14:ligatures w14:val="none"/>
        </w:rPr>
      </w:pPr>
      <w:r w:rsidRPr="006F143A">
        <w:rPr>
          <w:rFonts w:ascii="Trebuchet MS" w:eastAsia="Calibri" w:hAnsi="Trebuchet MS" w:cs="Arial"/>
          <w:lang w:val="it-IT"/>
          <w14:ligatures w14:val="none"/>
        </w:rPr>
        <w:t xml:space="preserve">- Se vor respecta prevederile Legii nr. 104/2011, </w:t>
      </w:r>
      <w:r w:rsidRPr="006F143A">
        <w:rPr>
          <w:rFonts w:ascii="Trebuchet MS" w:eastAsia="Calibri" w:hAnsi="Trebuchet MS" w:cs="Arial"/>
          <w14:ligatures w14:val="none"/>
        </w:rPr>
        <w:t xml:space="preserve">cu completarile si modificarile ulterioare, </w:t>
      </w:r>
      <w:r w:rsidRPr="006F143A">
        <w:rPr>
          <w:rFonts w:ascii="Trebuchet MS" w:eastAsia="Calibri" w:hAnsi="Trebuchet MS" w:cs="Arial"/>
          <w:lang w:val="it-IT"/>
          <w14:ligatures w14:val="none"/>
        </w:rPr>
        <w:t xml:space="preserve"> privind calitatea aerului inconjurator.</w:t>
      </w:r>
    </w:p>
    <w:p w14:paraId="47918F19"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pt-BR"/>
          <w14:ligatures w14:val="none"/>
        </w:rPr>
      </w:pPr>
      <w:r w:rsidRPr="006F143A">
        <w:rPr>
          <w:rFonts w:ascii="Trebuchet MS" w:eastAsia="Times New Roman" w:hAnsi="Trebuchet MS" w:cs="Arial"/>
          <w:lang w:val="pt-BR"/>
          <w14:ligatures w14:val="none"/>
        </w:rPr>
        <w:t>- Se vor respecta prevederile Ordinului nr. 756/1997 cu privire la factorul de mediu sol.</w:t>
      </w:r>
    </w:p>
    <w:p w14:paraId="362B85C7"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14:ligatures w14:val="none"/>
        </w:rPr>
      </w:pPr>
      <w:r w:rsidRPr="006F143A">
        <w:rPr>
          <w:rFonts w:ascii="Trebuchet MS" w:eastAsia="Times New Roman" w:hAnsi="Trebuchet MS" w:cs="Arial"/>
          <w14:ligatures w14:val="none"/>
        </w:rPr>
        <w:t>- Se vor respecta prevederile O.U.G. nr. 92/2021, privind regimul deseurilor,</w:t>
      </w:r>
      <w:r w:rsidRPr="006F143A">
        <w:rPr>
          <w:rFonts w:ascii="Trebuchet MS" w:eastAsia="Calibri" w:hAnsi="Trebuchet MS" w:cs="Times New Roman"/>
          <w:lang w:val="en-US"/>
          <w14:ligatures w14:val="none"/>
        </w:rPr>
        <w:t xml:space="preserve"> </w:t>
      </w:r>
      <w:r w:rsidRPr="006F143A">
        <w:rPr>
          <w:rFonts w:ascii="Trebuchet MS" w:eastAsia="Times New Roman" w:hAnsi="Trebuchet MS" w:cs="Arial"/>
          <w14:ligatures w14:val="none"/>
        </w:rPr>
        <w:t xml:space="preserve">cu completarile si </w:t>
      </w:r>
    </w:p>
    <w:p w14:paraId="3EB7F90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14:ligatures w14:val="none"/>
        </w:rPr>
      </w:pPr>
      <w:r w:rsidRPr="006F143A">
        <w:rPr>
          <w:rFonts w:ascii="Trebuchet MS" w:eastAsia="Times New Roman" w:hAnsi="Trebuchet MS" w:cs="Arial"/>
          <w14:ligatures w14:val="none"/>
        </w:rPr>
        <w:t>modificarile ulterioare.</w:t>
      </w:r>
    </w:p>
    <w:p w14:paraId="32D8BA2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Se vor lua măsuri de protecţie antifonică în zona de lucru a şantierului.</w:t>
      </w:r>
    </w:p>
    <w:p w14:paraId="3F69A695"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Se vor respecta prevederile Ordinului nr. 119/2014 emis de Ministerul Sănătăţii cu modificarile si completarile ulterioare.</w:t>
      </w:r>
    </w:p>
    <w:p w14:paraId="5328821C"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Se vor amplasa panouri de informare a cetăţenilor asupra viitoarelor construcţii şi modificări ale zonei, asigurându-se protecţia circulaţiei pietonale şi auto în zonă.</w:t>
      </w:r>
    </w:p>
    <w:p w14:paraId="54146029" w14:textId="77777777" w:rsidR="0023789F" w:rsidRPr="006F143A" w:rsidRDefault="0023789F" w:rsidP="006F143A">
      <w:pPr>
        <w:keepNext/>
        <w:widowControl w:val="0"/>
        <w:spacing w:after="0" w:line="360" w:lineRule="auto"/>
        <w:jc w:val="both"/>
        <w:rPr>
          <w:rFonts w:ascii="Trebuchet MS" w:eastAsia="Calibri" w:hAnsi="Trebuchet MS" w:cs="Arial"/>
          <w:lang w:val="en-US"/>
          <w14:ligatures w14:val="none"/>
        </w:rPr>
      </w:pPr>
      <w:r w:rsidRPr="006F143A">
        <w:rPr>
          <w:rFonts w:ascii="Trebuchet MS" w:eastAsia="Calibri" w:hAnsi="Trebuchet MS" w:cs="Arial"/>
          <w:lang w:val="en-US"/>
          <w14:ligatures w14:val="none"/>
        </w:rPr>
        <w:t>- Deşeurile şi materialele rezultate din activitatea de construcţie şi montaj vor fi obligatoriu îndepărtate din zonă pe baza unui contract încheiat cu un prestator autorizat. Este interzisă depozitarea necontrolată a deşeurilor rezultate.</w:t>
      </w:r>
    </w:p>
    <w:p w14:paraId="2CB9E5A1" w14:textId="77777777" w:rsidR="0023789F" w:rsidRPr="006F143A" w:rsidRDefault="0023789F" w:rsidP="006F143A">
      <w:pPr>
        <w:keepNext/>
        <w:widowControl w:val="0"/>
        <w:spacing w:after="0" w:line="360" w:lineRule="auto"/>
        <w:jc w:val="both"/>
        <w:rPr>
          <w:rFonts w:ascii="Trebuchet MS" w:eastAsia="Calibri" w:hAnsi="Trebuchet MS" w:cs="Arial"/>
          <w14:ligatures w14:val="none"/>
        </w:rPr>
      </w:pPr>
      <w:r w:rsidRPr="006F143A">
        <w:rPr>
          <w:rFonts w:ascii="Trebuchet MS" w:eastAsia="Calibri" w:hAnsi="Trebuchet MS" w:cs="Arial"/>
          <w14:ligatures w14:val="none"/>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6F143A">
        <w:rPr>
          <w:rFonts w:ascii="Trebuchet MS" w:eastAsia="Calibri" w:hAnsi="Trebuchet MS" w:cs="Arial"/>
          <w:lang w:eastAsia="ro-RO"/>
          <w14:ligatures w14:val="none"/>
        </w:rPr>
        <w:t xml:space="preserve"> </w:t>
      </w:r>
      <w:r w:rsidRPr="006F143A">
        <w:rPr>
          <w:rFonts w:ascii="Trebuchet MS" w:eastAsia="Calibri" w:hAnsi="Trebuchet MS" w:cs="Arial"/>
          <w14:ligatures w14:val="none"/>
        </w:rPr>
        <w:t>În cazul unor poluări accidentale se vor lua măsuri pedoameliorative.</w:t>
      </w:r>
    </w:p>
    <w:p w14:paraId="72AB1811"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Se vor lua măsuri pentru diminuarea emisiilor de pulberi din zona şantierului prin umectarea</w:t>
      </w:r>
    </w:p>
    <w:p w14:paraId="28C7486D"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spaţiului de lucru sau acoperirea pe cât posibil a acestuia. </w:t>
      </w:r>
    </w:p>
    <w:p w14:paraId="00324801"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La ieşirea din şantier, se vor curăţa roţile autovehiculelor şi a altor utilaje, pentru a preveni transferul de moloz în afara amplasamentului pe drumurile publice; pe durata organizării de şantier </w:t>
      </w:r>
      <w:r w:rsidRPr="006F143A">
        <w:rPr>
          <w:rFonts w:ascii="Trebuchet MS" w:eastAsia="Times New Roman" w:hAnsi="Trebuchet MS" w:cs="Arial"/>
          <w:lang w:val="en-US"/>
          <w14:ligatures w14:val="none"/>
        </w:rPr>
        <w:lastRenderedPageBreak/>
        <w:t>se vor monta panouri de protecţie.</w:t>
      </w:r>
    </w:p>
    <w:p w14:paraId="24011001"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pt-BR"/>
          <w14:ligatures w14:val="none"/>
        </w:rPr>
      </w:pPr>
      <w:r w:rsidRPr="006F143A">
        <w:rPr>
          <w:rFonts w:ascii="Trebuchet MS" w:eastAsia="Times New Roman" w:hAnsi="Trebuchet MS" w:cs="Arial"/>
          <w:lang w:val="pt-BR"/>
          <w14:ligatures w14:val="none"/>
        </w:rPr>
        <w:t xml:space="preserve">- Se vor respecta prevederile Regulamentului General de Urbanism aprobat prin H.G. nr. 525/1996 în ceea ce priveste constructiile, parcarile si necesarul de spatiu verde. </w:t>
      </w:r>
    </w:p>
    <w:p w14:paraId="57CFAE56"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pt-BR"/>
          <w14:ligatures w14:val="none"/>
        </w:rPr>
      </w:pPr>
      <w:r w:rsidRPr="006F143A">
        <w:rPr>
          <w:rFonts w:ascii="Trebuchet MS" w:eastAsia="Times New Roman" w:hAnsi="Trebuchet MS" w:cs="Arial"/>
          <w:lang w:val="pt-BR"/>
          <w14:ligatures w14:val="none"/>
        </w:rPr>
        <w:t>- Se va respecta legislatia de urbanism in vigoare.</w:t>
      </w:r>
    </w:p>
    <w:p w14:paraId="2E5508FA" w14:textId="0F89E2D4" w:rsidR="00D21B89" w:rsidRPr="006F143A" w:rsidRDefault="00D21B89" w:rsidP="006F143A">
      <w:pPr>
        <w:keepNext/>
        <w:widowControl w:val="0"/>
        <w:spacing w:after="0" w:line="360" w:lineRule="auto"/>
        <w:contextualSpacing/>
        <w:jc w:val="both"/>
        <w:rPr>
          <w:rFonts w:ascii="Trebuchet MS" w:eastAsia="Times New Roman" w:hAnsi="Trebuchet MS" w:cs="Arial"/>
          <w:lang w:val="pt-BR"/>
          <w14:ligatures w14:val="none"/>
        </w:rPr>
      </w:pPr>
      <w:r w:rsidRPr="006F143A">
        <w:rPr>
          <w:rFonts w:ascii="Trebuchet MS" w:eastAsia="Times New Roman" w:hAnsi="Trebuchet MS" w:cs="Arial"/>
          <w:lang w:val="pt-BR"/>
          <w14:ligatures w14:val="none"/>
        </w:rPr>
        <w:t>- Se vor respecta prevederile Legii nr. 121/2020 pentru modificarea art. 11 alin. (3) din Legea nr. 50/1991 privind autorizarea executării lucrărilor de construcţii si Legii nr.123/2020 pentru modificarea și completarea Ordonanței de urgență a Guvernului nr. 195/2005 privind protecția mediului.</w:t>
      </w:r>
    </w:p>
    <w:p w14:paraId="555FF567" w14:textId="77777777" w:rsidR="0023789F" w:rsidRPr="006F143A" w:rsidRDefault="0023789F" w:rsidP="006F143A">
      <w:pPr>
        <w:keepNext/>
        <w:widowControl w:val="0"/>
        <w:adjustRightInd w:val="0"/>
        <w:spacing w:after="0" w:line="360" w:lineRule="auto"/>
        <w:ind w:right="51"/>
        <w:jc w:val="both"/>
        <w:rPr>
          <w:rFonts w:ascii="Trebuchet MS" w:eastAsia="SimSun" w:hAnsi="Trebuchet MS" w:cs="Arial"/>
          <w:lang w:eastAsia="ar-SA"/>
          <w14:ligatures w14:val="none"/>
        </w:rPr>
      </w:pPr>
      <w:r w:rsidRPr="006F143A">
        <w:rPr>
          <w:rFonts w:ascii="Trebuchet MS" w:eastAsia="Times New Roman" w:hAnsi="Trebuchet MS" w:cs="Arial"/>
          <w:lang w:val="pt-BR"/>
          <w14:ligatures w14:val="none"/>
        </w:rPr>
        <w:t>- Se va amenaja si intretine spatiul verde din incinta.</w:t>
      </w:r>
      <w:r w:rsidRPr="006F143A">
        <w:rPr>
          <w:rFonts w:ascii="Trebuchet MS" w:eastAsia="SimSun" w:hAnsi="Trebuchet MS" w:cs="Arial"/>
          <w:lang w:eastAsia="ar-SA"/>
          <w14:ligatures w14:val="none"/>
        </w:rPr>
        <w:t xml:space="preserve"> Suprafata de spatii verzi prevazuta prin proiect va fi amenajata si intretinuta. Suprafetele de teren prevazute ca spatii verzi nu pot fi stramutate, diminuate sau supuse schimbarii de destinatie conform OUG nr. 114/2007;</w:t>
      </w:r>
    </w:p>
    <w:p w14:paraId="54D2BBF9" w14:textId="38334E39"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3382194C"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Se va asigura salubrizarea zonei și mentinerea curateniei pe traseul drumurilor de acces, pe</w:t>
      </w:r>
    </w:p>
    <w:p w14:paraId="21114A49"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toata perioada;</w:t>
      </w:r>
    </w:p>
    <w:p w14:paraId="2F5B858C"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 Vor fi luate măsuri pentru limitarea vibratiilor produse de sapatura prin utilizarea de tehnologii performante de execuție și de fundare, în vederea încadrarii valorilor parametrilor </w:t>
      </w:r>
    </w:p>
    <w:p w14:paraId="651F1A15"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vibratiilor în limitele admisibile stabilite de SR 12025-2/94 realizarii lucrărilor;</w:t>
      </w:r>
    </w:p>
    <w:p w14:paraId="753889BE"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Pentru evitarea poluarii accidentale cu materiale periculoase (scurgeri accidentale de </w:t>
      </w:r>
    </w:p>
    <w:p w14:paraId="1509305E"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combustibili, de ulei de motor), reparatiile mijloaceor de transport/utilajelor se vor executa doar la societati autorizate</w:t>
      </w:r>
    </w:p>
    <w:p w14:paraId="1C9140D2"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În vederea menținerii calității aerului, în parametri optimi, în zona amplasamentului, se vor </w:t>
      </w:r>
    </w:p>
    <w:p w14:paraId="0B70746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respecta următoarele conditii:</w:t>
      </w:r>
    </w:p>
    <w:p w14:paraId="61647DBF" w14:textId="7A3CA29A" w:rsidR="0023789F" w:rsidRPr="006F143A" w:rsidRDefault="0023789F" w:rsidP="006F143A">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utilizarea apei, pentru suprimarea prafului în cantitatile, frecventa și proportiile necesare, în zona de lucru, la sfarșitul fiecarei saptamani de lucru, daca nu se vor desfasura operatiuni active mai mult de doua zile consecutiv;</w:t>
      </w:r>
    </w:p>
    <w:p w14:paraId="6738E525" w14:textId="77777777" w:rsidR="0023789F" w:rsidRPr="006F143A" w:rsidRDefault="0023789F" w:rsidP="006F143A">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minimizarea activităților generatoare de praf (taiere, spargerea betonului, etc.);</w:t>
      </w:r>
    </w:p>
    <w:p w14:paraId="0CBBB7B4" w14:textId="77777777" w:rsidR="0023789F" w:rsidRPr="006F143A" w:rsidRDefault="0023789F" w:rsidP="006F143A">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se vor lua măsuri de acoperire, îngradire, închidere a stocurilor de materiale de constructie sau deșeuri, pentru prevenirea imprastierii cauzata de vant;</w:t>
      </w:r>
    </w:p>
    <w:p w14:paraId="18832027"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Oprirea motoarelor tuturor vehiculelor aflate în stationare, în zona șantierului;</w:t>
      </w:r>
    </w:p>
    <w:p w14:paraId="79752EA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Se vor alege trasee optime din punct de vedere al protectiei mediului, pentru deplasarea </w:t>
      </w:r>
    </w:p>
    <w:p w14:paraId="1F8B2571"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vehiculelor care transporta materiale de constructie care pot elibera în atmosfera particule fine; </w:t>
      </w:r>
    </w:p>
    <w:p w14:paraId="38282E34"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transportul acestor materiale se va face pe cat posibil cu vehicule dotate cu prelate;</w:t>
      </w:r>
    </w:p>
    <w:p w14:paraId="788145AC"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Transportul materialelor și transportul utilajelor grele se va realiza pe traseele stabilite, astfel </w:t>
      </w:r>
    </w:p>
    <w:p w14:paraId="125ACDF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încat sa nu creeze disconfort locuitorilor din zona;</w:t>
      </w:r>
    </w:p>
    <w:p w14:paraId="409B9D7F"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Organizarea de șantier va respecta obligatoriu măsurile specifice pentru reducerea şi/sau </w:t>
      </w:r>
    </w:p>
    <w:p w14:paraId="2CF5F026"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eliminarea efectelor generate de acestea asupra sănătăţii umane și mediului înconjurător.</w:t>
      </w:r>
    </w:p>
    <w:p w14:paraId="1CE5279F" w14:textId="0336DC2B"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In caz de sesizari/reclamatii referitoare la disconfortul creat de activitatea desfasurata, activitatea va fi sistata pana la remedierea acestora.</w:t>
      </w:r>
    </w:p>
    <w:p w14:paraId="1E2DC0A0"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lastRenderedPageBreak/>
        <w:t>- Proiectantul si beneficiarul se vor asigura ca investitia propusa nu va afecta circulatia de pe strazile aferente amplasamentului;</w:t>
      </w:r>
    </w:p>
    <w:p w14:paraId="5C438700"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Se vor respecta prevederile Legii Apelor nr. 107/1996, cu modificarile si completarile ulterioare</w:t>
      </w:r>
    </w:p>
    <w:p w14:paraId="259EF2C7"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Operatorul are obligatia sa asigure dotari corespunzatoare cu mijloace, structuri, dotari materiale si sisteme de management adecvate in scopul protejarii, la un nivel ridicat, a sanatatii populatiei si a mediului.</w:t>
      </w:r>
    </w:p>
    <w:p w14:paraId="5DD485B9"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3D1AE459" w14:textId="77777777" w:rsidR="0023789F" w:rsidRPr="006F143A" w:rsidRDefault="0023789F" w:rsidP="006F143A">
      <w:pPr>
        <w:keepNext/>
        <w:widowControl w:val="0"/>
        <w:autoSpaceDE w:val="0"/>
        <w:autoSpaceDN w:val="0"/>
        <w:adjustRightInd w:val="0"/>
        <w:spacing w:after="0" w:line="360" w:lineRule="auto"/>
        <w:jc w:val="both"/>
        <w:rPr>
          <w:rFonts w:ascii="Trebuchet MS" w:eastAsia="Calibri" w:hAnsi="Trebuchet MS" w:cs="Arial"/>
          <w:noProof/>
          <w14:ligatures w14:val="none"/>
        </w:rPr>
      </w:pPr>
      <w:r w:rsidRPr="006F143A">
        <w:rPr>
          <w:rFonts w:ascii="Trebuchet MS" w:eastAsia="Times New Roman" w:hAnsi="Trebuchet MS" w:cs="Arial"/>
          <w:noProof/>
          <w:color w:val="000000"/>
          <w14:ligatures w14:val="none"/>
        </w:rPr>
        <w:t>-In situatia in care se vor semnala disconforturi create vecinatatilor, activitatea va fi sistata pana la remedierea acestora.</w:t>
      </w:r>
    </w:p>
    <w:p w14:paraId="5E9C5425" w14:textId="77777777" w:rsidR="00D21B89" w:rsidRPr="006F143A" w:rsidRDefault="00D21B89" w:rsidP="006F143A">
      <w:pPr>
        <w:keepNext/>
        <w:widowControl w:val="0"/>
        <w:spacing w:after="0" w:line="360" w:lineRule="auto"/>
        <w:ind w:firstLine="720"/>
        <w:contextualSpacing/>
        <w:jc w:val="both"/>
        <w:rPr>
          <w:rFonts w:ascii="Trebuchet MS" w:eastAsia="Times New Roman" w:hAnsi="Trebuchet MS" w:cs="Arial"/>
          <w:lang w:val="en-US"/>
          <w14:ligatures w14:val="none"/>
        </w:rPr>
      </w:pPr>
    </w:p>
    <w:p w14:paraId="1CF250A6" w14:textId="77777777" w:rsidR="0023789F" w:rsidRPr="006F143A" w:rsidRDefault="0023789F" w:rsidP="006F143A">
      <w:pPr>
        <w:keepNext/>
        <w:widowControl w:val="0"/>
        <w:spacing w:after="0" w:line="360" w:lineRule="auto"/>
        <w:ind w:firstLine="720"/>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Pentru legalitatea si autenticitatea documentelor depuse la dosar se face raspunzator titularul proiectului. Conform art. 21, alin.(4) din OUG. 195/2005 privind protectia mediului, aprobată cu modificări și completări prin Legea nr. 265/2006, cu modificările și completările </w:t>
      </w:r>
    </w:p>
    <w:p w14:paraId="170CADF9"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ulterioare ”răspunderea pentru corectitudinea informaţiilor puse la dispoziţia autorităţilor competente pentru protecţia mediului și a publicului revine titularului proiectului”.</w:t>
      </w:r>
    </w:p>
    <w:p w14:paraId="5C7AEFBD"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Conform prevederilor Legii nr. 292/2018:</w:t>
      </w:r>
    </w:p>
    <w:p w14:paraId="734C0E08"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w:t>
      </w:r>
    </w:p>
    <w:p w14:paraId="47C34A15"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incadrare;</w:t>
      </w:r>
    </w:p>
    <w:p w14:paraId="29FDE72A"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 anexa 5, art. 43 alin. (4) procesul - verbal intocmit in situatia prevazuta la alin. (3) se anexeaza si face parte integranta din procesul - verbal de receptie la terminarea lucrarilor.</w:t>
      </w:r>
    </w:p>
    <w:p w14:paraId="0C9A0071"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Prezentul act nu exonerează de răspundere titularul, proiectantul şi/sau constructorul în cazul producerii unor accidente în timpul execuției lucrărilor sau exploatării acestora.</w:t>
      </w:r>
    </w:p>
    <w:p w14:paraId="0B0F9BC9" w14:textId="77777777" w:rsidR="0023789F" w:rsidRPr="006F143A" w:rsidRDefault="0023789F" w:rsidP="006F143A">
      <w:pPr>
        <w:keepNext/>
        <w:widowControl w:val="0"/>
        <w:spacing w:after="0" w:line="360" w:lineRule="auto"/>
        <w:ind w:firstLine="720"/>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Nerespectarea prevederilor prezentei decizii a APM Ilfov se sanctioneaza conform prevederilor legale în vigoare.</w:t>
      </w:r>
    </w:p>
    <w:p w14:paraId="4934596A" w14:textId="568F7FD6"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Proiectul propus nu necesita parcurgerea celorlalte etape ale procesului de evaluare a impactului asupra mediului de evaluare adecvata si de evaluare asupra corpurilor de apa.</w:t>
      </w:r>
    </w:p>
    <w:p w14:paraId="385AE293" w14:textId="11B2E5AA" w:rsidR="0023789F" w:rsidRPr="006F143A" w:rsidRDefault="0023789F" w:rsidP="006F143A">
      <w:pPr>
        <w:keepNext/>
        <w:widowControl w:val="0"/>
        <w:autoSpaceDE w:val="0"/>
        <w:autoSpaceDN w:val="0"/>
        <w:adjustRightInd w:val="0"/>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Proiectul deciziei etapei de încadrare a fost afişat pe site-ul http://apmif.anpm.ro. </w:t>
      </w:r>
    </w:p>
    <w:p w14:paraId="4F45744C" w14:textId="77777777"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w:t>
      </w:r>
    </w:p>
    <w:p w14:paraId="368B59BB" w14:textId="77777777" w:rsidR="0023789F" w:rsidRPr="006F143A" w:rsidRDefault="0023789F" w:rsidP="006F143A">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autoritatea competentă emitentă.</w:t>
      </w:r>
    </w:p>
    <w:p w14:paraId="1AFE37C6" w14:textId="77777777" w:rsidR="0023789F" w:rsidRPr="006F143A" w:rsidRDefault="0023789F" w:rsidP="006F143A">
      <w:pPr>
        <w:keepNext/>
        <w:widowControl w:val="0"/>
        <w:spacing w:after="0" w:line="360" w:lineRule="auto"/>
        <w:ind w:firstLine="720"/>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În conformitate cu prevederile OUG nr.195/2005, aprobată prin Legea nr.265/2006 privind protectia mediului, cu modificările și completările ulterioare - "Art. 15 alin (2) lit a – </w:t>
      </w:r>
    </w:p>
    <w:p w14:paraId="7857140B" w14:textId="4C9F08FE"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lastRenderedPageBreak/>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D1CB5F6" w14:textId="3FA8D059"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Conform prevederilor Legii nr. 292/2018: </w:t>
      </w:r>
    </w:p>
    <w:p w14:paraId="417D7B94"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 anexa 5, art. 34, alin. (1) titularul de proiect are obligația de a notifica în scris autoritatea </w:t>
      </w:r>
    </w:p>
    <w:p w14:paraId="05FAB51C"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competentă pentru protecţia mediului despre orice modificare sau extindere a proiectului</w:t>
      </w:r>
    </w:p>
    <w:p w14:paraId="7E02AC90"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survenită după emiterea deciziei etapei de încadrare, acordului de mediu și anterior emiterii </w:t>
      </w:r>
    </w:p>
    <w:p w14:paraId="47A315C2"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aprobarii de dezvoltare;</w:t>
      </w:r>
    </w:p>
    <w:p w14:paraId="5686A0A5"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-anexa 5, art. 34, alin (2) notificarea prevazuta la alin. (1), insotita de raportul de verificare </w:t>
      </w:r>
    </w:p>
    <w:p w14:paraId="4A4DC4F7" w14:textId="0C28D005"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intocmit in conformitate cu prevederile art. 20 alin. (2) lit. a) din Legea nr. 292/2018 de catre verificatorul de proiecte atestat in conditiile legii pentru cerinta esentiala D) igiena, sanatate si </w:t>
      </w:r>
    </w:p>
    <w:p w14:paraId="43340643"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mediu inconjurator prevazuta la art. 3 din Ordinul ministrului dezvoltarii regionale si </w:t>
      </w:r>
    </w:p>
    <w:p w14:paraId="3DE11A7F"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administratiei publice nr. 2264/2018 sau dupa caz de punctul de vedere al autoritatii competente emitente a aprobarii de dezvoltare conform art. 20 alin. (2) lit. b) din Legea nr. </w:t>
      </w:r>
    </w:p>
    <w:p w14:paraId="7FC25206"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292/2018, se depune în termen de 10 zile de la data aparitiei necesitatii modificarii/extinderii;</w:t>
      </w:r>
    </w:p>
    <w:p w14:paraId="5CD1B2DA"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   -art. 18, alin. (13) in cazul in care una dintre deciziile prevazute la alin. (8) si (9) nu se emite </w:t>
      </w:r>
    </w:p>
    <w:p w14:paraId="73C74D01" w14:textId="77777777"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 xml:space="preserve">in termen de 5 ani de la emiterea acordului de mediu, titularul proiectului este obligat sa se </w:t>
      </w:r>
    </w:p>
    <w:p w14:paraId="5DAE945B" w14:textId="14C0F7D5" w:rsidR="0023789F" w:rsidRPr="006F143A" w:rsidRDefault="0023789F" w:rsidP="006F143A">
      <w:pPr>
        <w:keepNext/>
        <w:widowControl w:val="0"/>
        <w:spacing w:after="0" w:line="360" w:lineRule="auto"/>
        <w:contextualSpacing/>
        <w:jc w:val="both"/>
        <w:rPr>
          <w:rFonts w:ascii="Trebuchet MS" w:eastAsia="Times New Roman" w:hAnsi="Trebuchet MS" w:cs="Arial"/>
          <w:lang w:val="en-US"/>
          <w14:ligatures w14:val="none"/>
        </w:rPr>
      </w:pPr>
      <w:r w:rsidRPr="006F143A">
        <w:rPr>
          <w:rFonts w:ascii="Trebuchet MS" w:eastAsia="Times New Roman" w:hAnsi="Trebuchet MS" w:cs="Arial"/>
          <w:lang w:val="en-US"/>
          <w14:ligatures w14:val="none"/>
        </w:rPr>
        <w:t>adreseze autoritatii de mediu emitente in vederea confirmarii faptului ca acordul de mediu nu este depasit.</w:t>
      </w:r>
    </w:p>
    <w:p w14:paraId="12D9150D" w14:textId="77777777" w:rsidR="00940A87" w:rsidRPr="006F143A" w:rsidRDefault="00940A87" w:rsidP="006F143A">
      <w:pPr>
        <w:keepNext/>
        <w:widowControl w:val="0"/>
        <w:spacing w:after="0" w:line="360" w:lineRule="auto"/>
        <w:contextualSpacing/>
        <w:jc w:val="both"/>
        <w:rPr>
          <w:rFonts w:ascii="Trebuchet MS" w:eastAsia="Times New Roman" w:hAnsi="Trebuchet MS" w:cs="Arial"/>
          <w:lang w:val="en-US"/>
          <w14:ligatures w14:val="none"/>
        </w:rPr>
      </w:pPr>
    </w:p>
    <w:p w14:paraId="0D7E3FA1" w14:textId="77777777" w:rsidR="0023789F" w:rsidRPr="006F143A" w:rsidRDefault="0023789F" w:rsidP="006F143A">
      <w:pPr>
        <w:keepNext/>
        <w:widowControl w:val="0"/>
        <w:spacing w:after="0" w:line="360" w:lineRule="auto"/>
        <w:ind w:firstLine="567"/>
        <w:jc w:val="both"/>
        <w:rPr>
          <w:rFonts w:ascii="Trebuchet MS" w:eastAsia="Calibri" w:hAnsi="Trebuchet MS" w:cs="Arial"/>
          <w:i/>
          <w:color w:val="000000"/>
          <w:lang w:val="it-IT"/>
          <w14:ligatures w14:val="none"/>
        </w:rPr>
      </w:pPr>
      <w:r w:rsidRPr="006F143A">
        <w:rPr>
          <w:rFonts w:ascii="Trebuchet MS" w:eastAsia="Calibri" w:hAnsi="Trebuchet MS" w:cs="Arial"/>
          <w:i/>
          <w:lang w:val="en-US"/>
          <w14:ligatures w14:val="none"/>
        </w:rPr>
        <w:t>Prezentul act de reglementare stabileste conditiile de realizare a proiectului din punct de vedere al protectiei mediului. Alte conditii privind implementarea proiectului vor fi impuse de institutiile/autoritatile cu atributii in domeniu.</w:t>
      </w:r>
      <w:r w:rsidRPr="006F143A">
        <w:rPr>
          <w:rFonts w:ascii="Trebuchet MS" w:eastAsia="Calibri" w:hAnsi="Trebuchet MS" w:cs="Arial"/>
          <w:i/>
          <w:color w:val="000000"/>
          <w:lang w:val="it-IT"/>
          <w14:ligatures w14:val="none"/>
        </w:rPr>
        <w:t> </w:t>
      </w:r>
    </w:p>
    <w:p w14:paraId="3ACC4752" w14:textId="49F059B4" w:rsidR="0023789F" w:rsidRPr="006F143A" w:rsidRDefault="0023789F" w:rsidP="006F143A">
      <w:pPr>
        <w:keepNext/>
        <w:widowControl w:val="0"/>
        <w:spacing w:after="0" w:line="360" w:lineRule="auto"/>
        <w:ind w:firstLine="567"/>
        <w:jc w:val="both"/>
        <w:rPr>
          <w:rFonts w:ascii="Trebuchet MS" w:eastAsia="Times New Roman" w:hAnsi="Trebuchet MS" w:cs="Arial"/>
          <w:i/>
          <w:lang w:eastAsia="ro-RO"/>
          <w14:ligatures w14:val="none"/>
        </w:rPr>
      </w:pPr>
      <w:r w:rsidRPr="006F143A">
        <w:rPr>
          <w:rFonts w:ascii="Trebuchet MS" w:eastAsia="Times New Roman" w:hAnsi="Trebuchet MS" w:cs="Arial"/>
          <w:i/>
          <w:lang w:eastAsia="ro-RO"/>
          <w14:ligatures w14:val="none"/>
        </w:rPr>
        <w:t>In cazul in care proiectul nu se incadreaza in functiunea zonei, decizia de emitere/respingere a aprobarii de dezvoltare revine autoritatii administratiei publice locale.</w:t>
      </w:r>
    </w:p>
    <w:p w14:paraId="2D09610D" w14:textId="234C9FF3" w:rsidR="00940A87" w:rsidRPr="006F143A" w:rsidRDefault="00940A87" w:rsidP="006F143A">
      <w:pPr>
        <w:keepNext/>
        <w:widowControl w:val="0"/>
        <w:spacing w:after="0" w:line="360" w:lineRule="auto"/>
        <w:ind w:firstLine="567"/>
        <w:jc w:val="both"/>
        <w:rPr>
          <w:rFonts w:ascii="Trebuchet MS" w:eastAsia="Times New Roman" w:hAnsi="Trebuchet MS" w:cs="Arial"/>
          <w:i/>
          <w:lang w:eastAsia="ro-RO"/>
          <w14:ligatures w14:val="none"/>
        </w:rPr>
      </w:pPr>
      <w:r w:rsidRPr="006F143A">
        <w:rPr>
          <w:rFonts w:ascii="Trebuchet MS" w:eastAsia="Times New Roman" w:hAnsi="Trebuchet MS" w:cs="Arial"/>
          <w:i/>
          <w:lang w:eastAsia="ro-RO"/>
          <w14:ligatures w14:val="none"/>
        </w:rPr>
        <w:t xml:space="preserve">La finalizarea investitiei se va solicita si obtine </w:t>
      </w:r>
      <w:r w:rsidR="004A5E19">
        <w:rPr>
          <w:rFonts w:ascii="Trebuchet MS" w:eastAsia="Times New Roman" w:hAnsi="Trebuchet MS" w:cs="Arial"/>
          <w:i/>
          <w:lang w:eastAsia="ro-RO"/>
          <w14:ligatures w14:val="none"/>
        </w:rPr>
        <w:t xml:space="preserve">revizuirea </w:t>
      </w:r>
      <w:r w:rsidRPr="006F143A">
        <w:rPr>
          <w:rFonts w:ascii="Trebuchet MS" w:eastAsia="Times New Roman" w:hAnsi="Trebuchet MS" w:cs="Arial"/>
          <w:i/>
          <w:lang w:eastAsia="ro-RO"/>
          <w14:ligatures w14:val="none"/>
        </w:rPr>
        <w:t>autorizatiei de mediu, conform Ordinului M.M.D.D. nr. 1798/2007, modificat.</w:t>
      </w:r>
    </w:p>
    <w:p w14:paraId="49844DA7" w14:textId="77777777" w:rsidR="00940A87" w:rsidRPr="006F143A" w:rsidRDefault="00940A87" w:rsidP="006F143A">
      <w:pPr>
        <w:keepNext/>
        <w:widowControl w:val="0"/>
        <w:spacing w:after="0" w:line="360" w:lineRule="auto"/>
        <w:ind w:firstLine="567"/>
        <w:jc w:val="both"/>
        <w:rPr>
          <w:rFonts w:ascii="Trebuchet MS" w:eastAsia="Times New Roman" w:hAnsi="Trebuchet MS" w:cs="Arial"/>
          <w:i/>
          <w:lang w:eastAsia="ro-RO"/>
          <w14:ligatures w14:val="none"/>
        </w:rPr>
      </w:pPr>
    </w:p>
    <w:p w14:paraId="49D8DCA5" w14:textId="77777777"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p>
    <w:p w14:paraId="1F958733" w14:textId="77777777" w:rsidR="0023789F" w:rsidRPr="006F143A" w:rsidRDefault="0023789F" w:rsidP="006F143A">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omisiunile autorității publice competente care fac obiectul participării publicului, inclusiv aprobarea de dezvoltare, potrivit prevederilor Legii contenciosului administrativ </w:t>
      </w:r>
      <w:hyperlink r:id="rId10" w:tgtFrame="_blank" w:history="1">
        <w:r w:rsidRPr="006F143A">
          <w:rPr>
            <w:rFonts w:ascii="Trebuchet MS" w:eastAsia="Times New Roman" w:hAnsi="Trebuchet MS" w:cs="Arial"/>
            <w:lang w:val="en-US" w:eastAsia="ro-RO"/>
            <w14:ligatures w14:val="none"/>
          </w:rPr>
          <w:t>nr. 554/2004</w:t>
        </w:r>
      </w:hyperlink>
      <w:r w:rsidRPr="006F143A">
        <w:rPr>
          <w:rFonts w:ascii="Trebuchet MS" w:eastAsia="Times New Roman" w:hAnsi="Trebuchet MS" w:cs="Arial"/>
          <w:lang w:val="en-US" w:eastAsia="ro-RO"/>
          <w14:ligatures w14:val="none"/>
        </w:rPr>
        <w:t>, cu modificările și completările ulterioare.</w:t>
      </w:r>
    </w:p>
    <w:p w14:paraId="46708086" w14:textId="77777777"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4FF7C14" w14:textId="77777777"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Actele sau omisiunile autorității publice competente care fac obiectul participării publicului </w:t>
      </w:r>
      <w:r w:rsidRPr="006F143A">
        <w:rPr>
          <w:rFonts w:ascii="Trebuchet MS" w:eastAsia="Times New Roman" w:hAnsi="Trebuchet MS" w:cs="Arial"/>
          <w:lang w:val="en-US" w:eastAsia="ro-RO"/>
          <w14:ligatures w14:val="none"/>
        </w:rPr>
        <w:lastRenderedPageBreak/>
        <w:t>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47FE95" w14:textId="77777777"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w:t>
      </w:r>
    </w:p>
    <w:p w14:paraId="3CFE6283" w14:textId="77777777" w:rsidR="0023789F" w:rsidRPr="006F143A" w:rsidRDefault="0023789F" w:rsidP="006F143A">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prevăzute la art. 21 alin. (3) sau autorității ierarhic superioare revocarea, în tot sau în parte, a </w:t>
      </w:r>
    </w:p>
    <w:p w14:paraId="152D5212" w14:textId="17217072" w:rsidR="0023789F" w:rsidRPr="006F143A" w:rsidRDefault="0023789F" w:rsidP="006F143A">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 xml:space="preserve">respectivei decizii. Solicitarea trebuie înregistrată în termen de 30 de zile de la data aducerii la </w:t>
      </w:r>
    </w:p>
    <w:p w14:paraId="248A2162" w14:textId="24AE387E" w:rsidR="0023789F" w:rsidRPr="006F143A" w:rsidRDefault="0023789F" w:rsidP="006F143A">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cunoștința publicului a deciziei.</w:t>
      </w:r>
    </w:p>
    <w:p w14:paraId="622F646C" w14:textId="19660957"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Autoritatea publică emitentă are obligația de a răspunde la plângerea prealabilă prevăzută la art. 22 alin. (1) în termen de 30 de zile de la data înregistrării acesteia la acea autoritate.</w:t>
      </w:r>
    </w:p>
    <w:p w14:paraId="4357B58A" w14:textId="5AFA7478" w:rsidR="0023789F"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Procedura de soluționare a plângerii prealabile prevăzută la art. 22 alin. (1) este gratuită și trebuie să fie echitabilă, rapidă și corectă.</w:t>
      </w:r>
    </w:p>
    <w:p w14:paraId="73A3D575" w14:textId="77777777" w:rsidR="00940A87" w:rsidRPr="006F143A" w:rsidRDefault="00940A87"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
    <w:p w14:paraId="4E4E2DF4" w14:textId="6FE972EF" w:rsidR="004B1865" w:rsidRPr="006F143A" w:rsidRDefault="0023789F" w:rsidP="006F143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6F143A">
        <w:rPr>
          <w:rFonts w:ascii="Trebuchet MS" w:eastAsia="Times New Roman" w:hAnsi="Trebuchet MS" w:cs="Arial"/>
          <w:lang w:val="en-US" w:eastAsia="ro-RO"/>
          <w14:ligatures w14:val="none"/>
        </w:rPr>
        <w:t>Prezenta decizie poate fi contestată în conformitate cu prevederile Legii nr. nr. 292/2018, privind evaluarea impactului anumitor proiecte publice și private asupra mediului și ale Legii </w:t>
      </w:r>
      <w:hyperlink r:id="rId11" w:tgtFrame="_blank" w:history="1">
        <w:r w:rsidRPr="006F143A">
          <w:rPr>
            <w:rFonts w:ascii="Trebuchet MS" w:eastAsia="Times New Roman" w:hAnsi="Trebuchet MS" w:cs="Arial"/>
            <w:lang w:val="en-US" w:eastAsia="ro-RO"/>
            <w14:ligatures w14:val="none"/>
          </w:rPr>
          <w:t>nr. 554/2004</w:t>
        </w:r>
      </w:hyperlink>
      <w:r w:rsidRPr="006F143A">
        <w:rPr>
          <w:rFonts w:ascii="Trebuchet MS" w:eastAsia="Times New Roman" w:hAnsi="Trebuchet MS" w:cs="Arial"/>
          <w:lang w:val="en-US" w:eastAsia="ro-RO"/>
          <w14:ligatures w14:val="none"/>
        </w:rPr>
        <w:t>, cu modificările și completările ulterioare.</w:t>
      </w:r>
    </w:p>
    <w:p w14:paraId="7A8112F0" w14:textId="77777777" w:rsidR="004363DF" w:rsidRPr="006F143A" w:rsidRDefault="004363DF" w:rsidP="006F143A">
      <w:pPr>
        <w:keepNext/>
        <w:widowControl w:val="0"/>
        <w:spacing w:after="0" w:line="360" w:lineRule="auto"/>
        <w:ind w:left="3528" w:right="-41" w:firstLine="720"/>
        <w:jc w:val="both"/>
        <w:rPr>
          <w:rFonts w:ascii="Trebuchet MS" w:eastAsia="Calibri" w:hAnsi="Trebuchet MS" w:cs="Times New Roman"/>
          <w14:ligatures w14:val="none"/>
        </w:rPr>
      </w:pPr>
    </w:p>
    <w:p w14:paraId="3D7BF306" w14:textId="77777777" w:rsidR="00227D6D" w:rsidRPr="006F143A" w:rsidRDefault="00227D6D" w:rsidP="006F143A">
      <w:pPr>
        <w:keepNext/>
        <w:widowControl w:val="0"/>
        <w:spacing w:after="0" w:line="360" w:lineRule="auto"/>
        <w:ind w:left="3528" w:right="-41" w:firstLine="720"/>
        <w:jc w:val="both"/>
        <w:rPr>
          <w:rFonts w:ascii="Trebuchet MS" w:eastAsia="Calibri" w:hAnsi="Trebuchet MS" w:cs="Times New Roman"/>
          <w14:ligatures w14:val="none"/>
        </w:rPr>
      </w:pPr>
      <w:r w:rsidRPr="006F143A">
        <w:rPr>
          <w:rFonts w:ascii="Trebuchet MS" w:eastAsia="Calibri" w:hAnsi="Trebuchet MS" w:cs="Times New Roman"/>
          <w14:ligatures w14:val="none"/>
        </w:rPr>
        <w:t>DIRECTOR EXECUTIV,</w:t>
      </w:r>
    </w:p>
    <w:p w14:paraId="280C0D8D" w14:textId="0C46070F" w:rsidR="0023789F" w:rsidRPr="006F143A" w:rsidRDefault="00227D6D" w:rsidP="006F143A">
      <w:pPr>
        <w:keepNext/>
        <w:widowControl w:val="0"/>
        <w:spacing w:after="0" w:line="360" w:lineRule="auto"/>
        <w:jc w:val="center"/>
        <w:outlineLvl w:val="0"/>
        <w:rPr>
          <w:rFonts w:ascii="Trebuchet MS" w:eastAsia="Calibri" w:hAnsi="Trebuchet MS" w:cs="Times New Roman"/>
          <w14:ligatures w14:val="none"/>
        </w:rPr>
      </w:pPr>
      <w:r w:rsidRPr="006F143A">
        <w:rPr>
          <w:rFonts w:ascii="Trebuchet MS" w:eastAsia="Calibri" w:hAnsi="Trebuchet MS" w:cs="Times New Roman"/>
          <w14:ligatures w14:val="none"/>
        </w:rPr>
        <w:t xml:space="preserve">       </w:t>
      </w:r>
      <w:r w:rsidR="00940A87" w:rsidRPr="006F143A">
        <w:rPr>
          <w:rFonts w:ascii="Trebuchet MS" w:eastAsia="Calibri" w:hAnsi="Trebuchet MS" w:cs="Times New Roman"/>
          <w14:ligatures w14:val="none"/>
        </w:rPr>
        <w:t>Corina Ecaterina NECULA CIOCHINA</w:t>
      </w:r>
    </w:p>
    <w:p w14:paraId="69EB3E52" w14:textId="77777777" w:rsidR="0023789F" w:rsidRDefault="0023789F" w:rsidP="006F143A">
      <w:pPr>
        <w:keepNext/>
        <w:widowControl w:val="0"/>
        <w:spacing w:after="0" w:line="360" w:lineRule="auto"/>
        <w:jc w:val="center"/>
        <w:outlineLvl w:val="0"/>
        <w:rPr>
          <w:rFonts w:ascii="Trebuchet MS" w:eastAsia="Calibri" w:hAnsi="Trebuchet MS" w:cs="Times New Roman"/>
          <w14:ligatures w14:val="none"/>
        </w:rPr>
      </w:pPr>
    </w:p>
    <w:p w14:paraId="4DA0EC71"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319B899D"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36FB085A"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577C4700"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55BCB0D4"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42D88916"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080FE331"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648B8C3D"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p>
    <w:p w14:paraId="588FFE43" w14:textId="77777777" w:rsidR="004A5E19" w:rsidRDefault="004A5E19" w:rsidP="006F143A">
      <w:pPr>
        <w:keepNext/>
        <w:widowControl w:val="0"/>
        <w:spacing w:after="0" w:line="360" w:lineRule="auto"/>
        <w:jc w:val="center"/>
        <w:outlineLvl w:val="0"/>
        <w:rPr>
          <w:rFonts w:ascii="Trebuchet MS" w:eastAsia="Calibri" w:hAnsi="Trebuchet MS" w:cs="Times New Roman"/>
          <w14:ligatures w14:val="none"/>
        </w:rPr>
      </w:pPr>
      <w:bookmarkStart w:id="1" w:name="_GoBack"/>
      <w:bookmarkEnd w:id="1"/>
    </w:p>
    <w:p w14:paraId="35D8E9F5" w14:textId="77777777" w:rsidR="004A5E19" w:rsidRPr="006F143A" w:rsidRDefault="004A5E19" w:rsidP="004A5E19">
      <w:pPr>
        <w:keepNext/>
        <w:widowControl w:val="0"/>
        <w:spacing w:after="0" w:line="360" w:lineRule="auto"/>
        <w:outlineLvl w:val="0"/>
        <w:rPr>
          <w:rFonts w:ascii="Trebuchet MS" w:eastAsia="Calibri" w:hAnsi="Trebuchet MS" w:cs="Times New Roman"/>
          <w14:ligatures w14:val="none"/>
        </w:rPr>
      </w:pPr>
    </w:p>
    <w:p w14:paraId="069291DF" w14:textId="77777777" w:rsidR="007C5E2F" w:rsidRPr="006F143A" w:rsidRDefault="007C5E2F" w:rsidP="006F143A">
      <w:pPr>
        <w:keepNext/>
        <w:widowControl w:val="0"/>
        <w:spacing w:after="0" w:line="360" w:lineRule="auto"/>
        <w:outlineLvl w:val="0"/>
        <w:rPr>
          <w:rFonts w:ascii="Trebuchet MS" w:eastAsia="Calibri" w:hAnsi="Trebuchet MS" w:cs="Times New Roma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26"/>
        <w:gridCol w:w="1301"/>
        <w:gridCol w:w="1526"/>
      </w:tblGrid>
      <w:tr w:rsidR="004A5E19" w:rsidRPr="004A5E19" w14:paraId="01B1356C" w14:textId="77777777" w:rsidTr="002D7E44">
        <w:tc>
          <w:tcPr>
            <w:tcW w:w="4786" w:type="dxa"/>
            <w:tcBorders>
              <w:top w:val="single" w:sz="4" w:space="0" w:color="auto"/>
              <w:left w:val="single" w:sz="4" w:space="0" w:color="auto"/>
              <w:bottom w:val="single" w:sz="4" w:space="0" w:color="auto"/>
              <w:right w:val="single" w:sz="4" w:space="0" w:color="auto"/>
            </w:tcBorders>
            <w:hideMark/>
          </w:tcPr>
          <w:p w14:paraId="329353A9"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Nume și Prenume</w:t>
            </w:r>
          </w:p>
        </w:tc>
        <w:tc>
          <w:tcPr>
            <w:tcW w:w="2526" w:type="dxa"/>
            <w:tcBorders>
              <w:top w:val="single" w:sz="4" w:space="0" w:color="auto"/>
              <w:left w:val="single" w:sz="4" w:space="0" w:color="auto"/>
              <w:bottom w:val="single" w:sz="4" w:space="0" w:color="auto"/>
              <w:right w:val="single" w:sz="4" w:space="0" w:color="auto"/>
            </w:tcBorders>
            <w:hideMark/>
          </w:tcPr>
          <w:p w14:paraId="58FD5009"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Funcția</w:t>
            </w:r>
          </w:p>
        </w:tc>
        <w:tc>
          <w:tcPr>
            <w:tcW w:w="1301" w:type="dxa"/>
            <w:tcBorders>
              <w:top w:val="single" w:sz="4" w:space="0" w:color="auto"/>
              <w:left w:val="single" w:sz="4" w:space="0" w:color="auto"/>
              <w:bottom w:val="single" w:sz="4" w:space="0" w:color="auto"/>
              <w:right w:val="single" w:sz="4" w:space="0" w:color="auto"/>
            </w:tcBorders>
            <w:hideMark/>
          </w:tcPr>
          <w:p w14:paraId="08F45AB7"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Data</w:t>
            </w:r>
          </w:p>
        </w:tc>
        <w:tc>
          <w:tcPr>
            <w:tcW w:w="1526" w:type="dxa"/>
            <w:tcBorders>
              <w:top w:val="single" w:sz="4" w:space="0" w:color="auto"/>
              <w:left w:val="single" w:sz="4" w:space="0" w:color="auto"/>
              <w:bottom w:val="single" w:sz="4" w:space="0" w:color="auto"/>
              <w:right w:val="single" w:sz="4" w:space="0" w:color="auto"/>
            </w:tcBorders>
            <w:hideMark/>
          </w:tcPr>
          <w:p w14:paraId="2148D21C"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Semnătura</w:t>
            </w:r>
          </w:p>
        </w:tc>
      </w:tr>
      <w:tr w:rsidR="004A5E19" w:rsidRPr="004A5E19" w14:paraId="0DA5F479" w14:textId="77777777" w:rsidTr="002D7E44">
        <w:tc>
          <w:tcPr>
            <w:tcW w:w="4786" w:type="dxa"/>
            <w:tcBorders>
              <w:top w:val="single" w:sz="4" w:space="0" w:color="auto"/>
              <w:left w:val="single" w:sz="4" w:space="0" w:color="auto"/>
              <w:bottom w:val="single" w:sz="4" w:space="0" w:color="auto"/>
              <w:right w:val="single" w:sz="4" w:space="0" w:color="auto"/>
            </w:tcBorders>
            <w:hideMark/>
          </w:tcPr>
          <w:p w14:paraId="065B1B06"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Avizat: Alin Romeo Ciprian STANCIU</w:t>
            </w:r>
          </w:p>
        </w:tc>
        <w:tc>
          <w:tcPr>
            <w:tcW w:w="2526" w:type="dxa"/>
            <w:tcBorders>
              <w:top w:val="single" w:sz="4" w:space="0" w:color="auto"/>
              <w:left w:val="single" w:sz="4" w:space="0" w:color="auto"/>
              <w:bottom w:val="single" w:sz="4" w:space="0" w:color="auto"/>
              <w:right w:val="single" w:sz="4" w:space="0" w:color="auto"/>
            </w:tcBorders>
            <w:hideMark/>
          </w:tcPr>
          <w:p w14:paraId="70285DCA"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Șef Serviciu A.A.A.</w:t>
            </w:r>
          </w:p>
        </w:tc>
        <w:tc>
          <w:tcPr>
            <w:tcW w:w="1301" w:type="dxa"/>
            <w:tcBorders>
              <w:top w:val="single" w:sz="4" w:space="0" w:color="auto"/>
              <w:left w:val="single" w:sz="4" w:space="0" w:color="auto"/>
              <w:bottom w:val="single" w:sz="4" w:space="0" w:color="auto"/>
              <w:right w:val="single" w:sz="4" w:space="0" w:color="auto"/>
            </w:tcBorders>
          </w:tcPr>
          <w:p w14:paraId="57A31073"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20.06.2024</w:t>
            </w:r>
          </w:p>
        </w:tc>
        <w:tc>
          <w:tcPr>
            <w:tcW w:w="1526" w:type="dxa"/>
            <w:tcBorders>
              <w:top w:val="single" w:sz="4" w:space="0" w:color="auto"/>
              <w:left w:val="single" w:sz="4" w:space="0" w:color="auto"/>
              <w:bottom w:val="single" w:sz="4" w:space="0" w:color="auto"/>
              <w:right w:val="single" w:sz="4" w:space="0" w:color="auto"/>
            </w:tcBorders>
          </w:tcPr>
          <w:p w14:paraId="25BAE312" w14:textId="77777777" w:rsidR="004A5E19" w:rsidRPr="004A5E19" w:rsidRDefault="004A5E19" w:rsidP="004A5E19">
            <w:pPr>
              <w:spacing w:after="0" w:line="360" w:lineRule="auto"/>
              <w:rPr>
                <w:rFonts w:ascii="Trebuchet MS" w:eastAsia="Calibri" w:hAnsi="Trebuchet MS" w:cs="Open Sans"/>
                <w:color w:val="000000"/>
                <w:shd w:val="clear" w:color="auto" w:fill="FFFFFF"/>
              </w:rPr>
            </w:pPr>
          </w:p>
        </w:tc>
      </w:tr>
      <w:tr w:rsidR="004A5E19" w:rsidRPr="004A5E19" w14:paraId="0FF84F6D" w14:textId="77777777" w:rsidTr="002D7E44">
        <w:tc>
          <w:tcPr>
            <w:tcW w:w="4786" w:type="dxa"/>
            <w:tcBorders>
              <w:top w:val="single" w:sz="4" w:space="0" w:color="auto"/>
              <w:left w:val="single" w:sz="4" w:space="0" w:color="auto"/>
              <w:bottom w:val="single" w:sz="4" w:space="0" w:color="auto"/>
              <w:right w:val="single" w:sz="4" w:space="0" w:color="auto"/>
            </w:tcBorders>
            <w:hideMark/>
          </w:tcPr>
          <w:p w14:paraId="32A06BA6"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Întocmit: Mirela Raluca BALICA</w:t>
            </w:r>
          </w:p>
        </w:tc>
        <w:tc>
          <w:tcPr>
            <w:tcW w:w="2526" w:type="dxa"/>
            <w:tcBorders>
              <w:top w:val="single" w:sz="4" w:space="0" w:color="auto"/>
              <w:left w:val="single" w:sz="4" w:space="0" w:color="auto"/>
              <w:bottom w:val="single" w:sz="4" w:space="0" w:color="auto"/>
              <w:right w:val="single" w:sz="4" w:space="0" w:color="auto"/>
            </w:tcBorders>
            <w:hideMark/>
          </w:tcPr>
          <w:p w14:paraId="4F4E80CB"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 xml:space="preserve">Consilier superior </w:t>
            </w:r>
          </w:p>
        </w:tc>
        <w:tc>
          <w:tcPr>
            <w:tcW w:w="1301" w:type="dxa"/>
            <w:tcBorders>
              <w:top w:val="single" w:sz="4" w:space="0" w:color="auto"/>
              <w:left w:val="single" w:sz="4" w:space="0" w:color="auto"/>
              <w:bottom w:val="single" w:sz="4" w:space="0" w:color="auto"/>
              <w:right w:val="single" w:sz="4" w:space="0" w:color="auto"/>
            </w:tcBorders>
          </w:tcPr>
          <w:p w14:paraId="11AFBC26" w14:textId="77777777" w:rsidR="004A5E19" w:rsidRPr="004A5E19" w:rsidRDefault="004A5E19" w:rsidP="004A5E19">
            <w:pPr>
              <w:spacing w:after="0" w:line="360" w:lineRule="auto"/>
              <w:jc w:val="center"/>
              <w:rPr>
                <w:rFonts w:ascii="Trebuchet MS" w:eastAsia="Calibri" w:hAnsi="Trebuchet MS" w:cs="Open Sans"/>
                <w:color w:val="000000"/>
                <w:shd w:val="clear" w:color="auto" w:fill="FFFFFF"/>
              </w:rPr>
            </w:pPr>
            <w:r w:rsidRPr="004A5E19">
              <w:rPr>
                <w:rFonts w:ascii="Trebuchet MS" w:eastAsia="Calibri" w:hAnsi="Trebuchet MS" w:cs="Open Sans"/>
                <w:color w:val="000000"/>
                <w:shd w:val="clear" w:color="auto" w:fill="FFFFFF"/>
              </w:rPr>
              <w:t>20.06.2024</w:t>
            </w:r>
          </w:p>
        </w:tc>
        <w:tc>
          <w:tcPr>
            <w:tcW w:w="1526" w:type="dxa"/>
            <w:tcBorders>
              <w:top w:val="single" w:sz="4" w:space="0" w:color="auto"/>
              <w:left w:val="single" w:sz="4" w:space="0" w:color="auto"/>
              <w:bottom w:val="single" w:sz="4" w:space="0" w:color="auto"/>
              <w:right w:val="single" w:sz="4" w:space="0" w:color="auto"/>
            </w:tcBorders>
          </w:tcPr>
          <w:p w14:paraId="1DD1AD76" w14:textId="77777777" w:rsidR="004A5E19" w:rsidRPr="004A5E19" w:rsidRDefault="004A5E19" w:rsidP="004A5E19">
            <w:pPr>
              <w:spacing w:after="0" w:line="360" w:lineRule="auto"/>
              <w:rPr>
                <w:rFonts w:ascii="Trebuchet MS" w:eastAsia="Calibri" w:hAnsi="Trebuchet MS" w:cs="Open Sans"/>
                <w:color w:val="000000"/>
                <w:shd w:val="clear" w:color="auto" w:fill="FFFFFF"/>
              </w:rPr>
            </w:pPr>
          </w:p>
        </w:tc>
      </w:tr>
    </w:tbl>
    <w:p w14:paraId="2832F7DA" w14:textId="77777777" w:rsidR="00940A87" w:rsidRPr="006F143A" w:rsidRDefault="00940A87" w:rsidP="006F143A">
      <w:pPr>
        <w:keepNext/>
        <w:widowControl w:val="0"/>
        <w:spacing w:after="0" w:line="360" w:lineRule="auto"/>
        <w:jc w:val="center"/>
        <w:outlineLvl w:val="0"/>
        <w:rPr>
          <w:rFonts w:ascii="Trebuchet MS" w:eastAsia="Calibri" w:hAnsi="Trebuchet MS" w:cs="Times New Roman"/>
          <w14:ligatures w14:val="none"/>
        </w:rPr>
      </w:pPr>
    </w:p>
    <w:p w14:paraId="465B2044" w14:textId="77777777" w:rsidR="00940A87" w:rsidRPr="006F143A" w:rsidRDefault="00940A87" w:rsidP="006F143A">
      <w:pPr>
        <w:keepNext/>
        <w:widowControl w:val="0"/>
        <w:spacing w:after="0" w:line="360" w:lineRule="auto"/>
        <w:jc w:val="center"/>
        <w:outlineLvl w:val="0"/>
        <w:rPr>
          <w:rFonts w:ascii="Trebuchet MS" w:eastAsia="Calibri" w:hAnsi="Trebuchet MS" w:cs="Times New Roman"/>
          <w14:ligatures w14:val="none"/>
        </w:rPr>
      </w:pPr>
    </w:p>
    <w:p w14:paraId="30F1A1C7" w14:textId="77777777" w:rsidR="00940A87" w:rsidRPr="006F143A" w:rsidRDefault="00940A87" w:rsidP="006F143A">
      <w:pPr>
        <w:keepNext/>
        <w:widowControl w:val="0"/>
        <w:spacing w:after="0" w:line="360" w:lineRule="auto"/>
        <w:jc w:val="center"/>
        <w:outlineLvl w:val="0"/>
        <w:rPr>
          <w:rFonts w:ascii="Trebuchet MS" w:eastAsia="Calibri" w:hAnsi="Trebuchet MS" w:cs="Times New Roman"/>
          <w14:ligatures w14:val="none"/>
        </w:rPr>
      </w:pPr>
    </w:p>
    <w:p w14:paraId="40D8174D" w14:textId="77777777" w:rsidR="00940A87" w:rsidRPr="006F143A" w:rsidRDefault="00940A87" w:rsidP="006F143A">
      <w:pPr>
        <w:keepNext/>
        <w:widowControl w:val="0"/>
        <w:spacing w:after="0" w:line="360" w:lineRule="auto"/>
        <w:jc w:val="center"/>
        <w:outlineLvl w:val="0"/>
        <w:rPr>
          <w:rFonts w:ascii="Trebuchet MS" w:eastAsia="Calibri" w:hAnsi="Trebuchet MS" w:cs="Times New Roman"/>
          <w14:ligatures w14:val="none"/>
        </w:rPr>
      </w:pPr>
    </w:p>
    <w:p w14:paraId="03902913" w14:textId="306675A9" w:rsidR="00D447FB" w:rsidRPr="006F143A" w:rsidRDefault="00D447FB" w:rsidP="006F143A">
      <w:pPr>
        <w:keepNext/>
        <w:widowControl w:val="0"/>
        <w:spacing w:after="0" w:line="360" w:lineRule="auto"/>
        <w:jc w:val="both"/>
        <w:outlineLvl w:val="0"/>
        <w:rPr>
          <w:rFonts w:ascii="Trebuchet MS" w:hAnsi="Trebuchet MS" w:cs="Open Sans"/>
          <w:color w:val="000000"/>
          <w:shd w:val="clear" w:color="auto" w:fill="FFFFFF"/>
        </w:rPr>
      </w:pPr>
    </w:p>
    <w:sectPr w:rsidR="00D447FB" w:rsidRPr="006F143A" w:rsidSect="00B3218C">
      <w:headerReference w:type="default" r:id="rId12"/>
      <w:footerReference w:type="default" r:id="rId13"/>
      <w:headerReference w:type="first" r:id="rId14"/>
      <w:footerReference w:type="first" r:id="rId15"/>
      <w:pgSz w:w="11906" w:h="16838" w:code="9"/>
      <w:pgMar w:top="28" w:right="836" w:bottom="851"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5D432" w14:textId="77777777" w:rsidR="00DB77A3" w:rsidRDefault="00DB77A3" w:rsidP="00143ACD">
      <w:pPr>
        <w:spacing w:after="0" w:line="240" w:lineRule="auto"/>
      </w:pPr>
      <w:r>
        <w:separator/>
      </w:r>
    </w:p>
  </w:endnote>
  <w:endnote w:type="continuationSeparator" w:id="0">
    <w:p w14:paraId="5F668939" w14:textId="77777777" w:rsidR="00DB77A3" w:rsidRDefault="00DB77A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7731"/>
      <w:docPartObj>
        <w:docPartGallery w:val="Page Numbers (Bottom of Page)"/>
        <w:docPartUnique/>
      </w:docPartObj>
    </w:sdtPr>
    <w:sdtEndPr/>
    <w:sdtContent>
      <w:sdt>
        <w:sdtPr>
          <w:id w:val="-198237170"/>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0056C">
              <w:rPr>
                <w:rFonts w:ascii="Trebuchet MS" w:hAnsi="Trebuchet MS"/>
                <w:b/>
                <w:bCs/>
                <w:noProof/>
                <w:sz w:val="16"/>
                <w:szCs w:val="16"/>
              </w:rPr>
              <w:t>11</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0056C">
              <w:rPr>
                <w:rFonts w:ascii="Trebuchet MS" w:hAnsi="Trebuchet MS"/>
                <w:b/>
                <w:bCs/>
                <w:noProof/>
                <w:sz w:val="16"/>
                <w:szCs w:val="16"/>
              </w:rPr>
              <w:t>11</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B77A3"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0056C">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0056C">
      <w:rPr>
        <w:b/>
        <w:bCs/>
        <w:noProof/>
        <w:sz w:val="16"/>
        <w:szCs w:val="16"/>
      </w:rPr>
      <w:t>11</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56ED" w14:textId="77777777" w:rsidR="00DB77A3" w:rsidRDefault="00DB77A3" w:rsidP="00143ACD">
      <w:pPr>
        <w:spacing w:after="0" w:line="240" w:lineRule="auto"/>
      </w:pPr>
      <w:r>
        <w:separator/>
      </w:r>
    </w:p>
  </w:footnote>
  <w:footnote w:type="continuationSeparator" w:id="0">
    <w:p w14:paraId="6C3E6150" w14:textId="77777777" w:rsidR="00DB77A3" w:rsidRDefault="00DB77A3"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E3C"/>
    <w:multiLevelType w:val="hybridMultilevel"/>
    <w:tmpl w:val="5296AC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CB5A10"/>
    <w:multiLevelType w:val="hybridMultilevel"/>
    <w:tmpl w:val="DEA29B12"/>
    <w:lvl w:ilvl="0" w:tplc="9C249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4A5F653E"/>
    <w:multiLevelType w:val="hybridMultilevel"/>
    <w:tmpl w:val="4ED24AD8"/>
    <w:lvl w:ilvl="0" w:tplc="7346E4A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C2CFD"/>
    <w:multiLevelType w:val="hybridMultilevel"/>
    <w:tmpl w:val="57A24D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0675D"/>
    <w:multiLevelType w:val="hybridMultilevel"/>
    <w:tmpl w:val="EC76F040"/>
    <w:lvl w:ilvl="0" w:tplc="D7A2EDA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C02835"/>
    <w:multiLevelType w:val="hybridMultilevel"/>
    <w:tmpl w:val="47D63D14"/>
    <w:lvl w:ilvl="0" w:tplc="04180005">
      <w:start w:val="1"/>
      <w:numFmt w:val="bullet"/>
      <w:lvlText w:val=""/>
      <w:lvlJc w:val="left"/>
      <w:pPr>
        <w:ind w:left="784" w:hanging="360"/>
      </w:pPr>
      <w:rPr>
        <w:rFonts w:ascii="Wingdings" w:hAnsi="Wingdings"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12">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4">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5">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0"/>
  </w:num>
  <w:num w:numId="7">
    <w:abstractNumId w:val="8"/>
  </w:num>
  <w:num w:numId="8">
    <w:abstractNumId w:val="9"/>
  </w:num>
  <w:num w:numId="9">
    <w:abstractNumId w:val="12"/>
  </w:num>
  <w:num w:numId="10">
    <w:abstractNumId w:val="6"/>
  </w:num>
  <w:num w:numId="11">
    <w:abstractNumId w:val="2"/>
  </w:num>
  <w:num w:numId="12">
    <w:abstractNumId w:val="1"/>
  </w:num>
  <w:num w:numId="13">
    <w:abstractNumId w:val="7"/>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5104A"/>
    <w:rsid w:val="00061A8E"/>
    <w:rsid w:val="00081D68"/>
    <w:rsid w:val="000821FC"/>
    <w:rsid w:val="000B5E43"/>
    <w:rsid w:val="000C0E50"/>
    <w:rsid w:val="000C6657"/>
    <w:rsid w:val="000D75D6"/>
    <w:rsid w:val="000E1DC5"/>
    <w:rsid w:val="001106DF"/>
    <w:rsid w:val="00124A4D"/>
    <w:rsid w:val="00142EC5"/>
    <w:rsid w:val="00143ACD"/>
    <w:rsid w:val="00161428"/>
    <w:rsid w:val="001827C2"/>
    <w:rsid w:val="001A03DB"/>
    <w:rsid w:val="001B47C8"/>
    <w:rsid w:val="001C39BF"/>
    <w:rsid w:val="002109CA"/>
    <w:rsid w:val="0022152B"/>
    <w:rsid w:val="00227138"/>
    <w:rsid w:val="00227D6D"/>
    <w:rsid w:val="0023144B"/>
    <w:rsid w:val="0023789F"/>
    <w:rsid w:val="002639F0"/>
    <w:rsid w:val="002670FF"/>
    <w:rsid w:val="0027234A"/>
    <w:rsid w:val="002B1C00"/>
    <w:rsid w:val="002C6480"/>
    <w:rsid w:val="002E6FFE"/>
    <w:rsid w:val="0030056C"/>
    <w:rsid w:val="0030098B"/>
    <w:rsid w:val="003078E4"/>
    <w:rsid w:val="00321B86"/>
    <w:rsid w:val="00331754"/>
    <w:rsid w:val="00354326"/>
    <w:rsid w:val="003B77D4"/>
    <w:rsid w:val="003F0B52"/>
    <w:rsid w:val="004223CD"/>
    <w:rsid w:val="0042667D"/>
    <w:rsid w:val="004363DF"/>
    <w:rsid w:val="004432AF"/>
    <w:rsid w:val="00482EF6"/>
    <w:rsid w:val="0049222F"/>
    <w:rsid w:val="004A0031"/>
    <w:rsid w:val="004A5C08"/>
    <w:rsid w:val="004A5E19"/>
    <w:rsid w:val="004B1865"/>
    <w:rsid w:val="004B7417"/>
    <w:rsid w:val="004C0CE7"/>
    <w:rsid w:val="004C7186"/>
    <w:rsid w:val="004F0F51"/>
    <w:rsid w:val="00501492"/>
    <w:rsid w:val="0051560F"/>
    <w:rsid w:val="00523B08"/>
    <w:rsid w:val="005269A2"/>
    <w:rsid w:val="0053065D"/>
    <w:rsid w:val="00567989"/>
    <w:rsid w:val="00606A68"/>
    <w:rsid w:val="0061264B"/>
    <w:rsid w:val="00646474"/>
    <w:rsid w:val="00667B7F"/>
    <w:rsid w:val="0068172C"/>
    <w:rsid w:val="00683727"/>
    <w:rsid w:val="006A1242"/>
    <w:rsid w:val="006A1311"/>
    <w:rsid w:val="006A261F"/>
    <w:rsid w:val="006C2334"/>
    <w:rsid w:val="006D65DB"/>
    <w:rsid w:val="006F143A"/>
    <w:rsid w:val="006F6F43"/>
    <w:rsid w:val="007109F7"/>
    <w:rsid w:val="007213A9"/>
    <w:rsid w:val="00753CCD"/>
    <w:rsid w:val="00767CB5"/>
    <w:rsid w:val="0078424E"/>
    <w:rsid w:val="0079481C"/>
    <w:rsid w:val="007B37CA"/>
    <w:rsid w:val="007B69C4"/>
    <w:rsid w:val="007C5E2F"/>
    <w:rsid w:val="007D4A5C"/>
    <w:rsid w:val="007E6483"/>
    <w:rsid w:val="0081504B"/>
    <w:rsid w:val="00827DA7"/>
    <w:rsid w:val="008507D9"/>
    <w:rsid w:val="008631FB"/>
    <w:rsid w:val="00863E2A"/>
    <w:rsid w:val="00885967"/>
    <w:rsid w:val="008B681F"/>
    <w:rsid w:val="008C7811"/>
    <w:rsid w:val="008D246C"/>
    <w:rsid w:val="008E19DC"/>
    <w:rsid w:val="008F4687"/>
    <w:rsid w:val="0090061B"/>
    <w:rsid w:val="009142A5"/>
    <w:rsid w:val="00923C50"/>
    <w:rsid w:val="00940A87"/>
    <w:rsid w:val="009524DE"/>
    <w:rsid w:val="009613A0"/>
    <w:rsid w:val="0096214D"/>
    <w:rsid w:val="009909C5"/>
    <w:rsid w:val="009A3973"/>
    <w:rsid w:val="009B480A"/>
    <w:rsid w:val="009B5F83"/>
    <w:rsid w:val="009C39B9"/>
    <w:rsid w:val="009D0807"/>
    <w:rsid w:val="009D3575"/>
    <w:rsid w:val="00A0719A"/>
    <w:rsid w:val="00A41C0B"/>
    <w:rsid w:val="00A555F9"/>
    <w:rsid w:val="00A80F6E"/>
    <w:rsid w:val="00A906B5"/>
    <w:rsid w:val="00AB7312"/>
    <w:rsid w:val="00AE388C"/>
    <w:rsid w:val="00B21695"/>
    <w:rsid w:val="00B3218C"/>
    <w:rsid w:val="00B51D96"/>
    <w:rsid w:val="00B66053"/>
    <w:rsid w:val="00B672EE"/>
    <w:rsid w:val="00BB6D3A"/>
    <w:rsid w:val="00BE0746"/>
    <w:rsid w:val="00C02DFA"/>
    <w:rsid w:val="00C04BF2"/>
    <w:rsid w:val="00C05584"/>
    <w:rsid w:val="00C32324"/>
    <w:rsid w:val="00C545F6"/>
    <w:rsid w:val="00C61733"/>
    <w:rsid w:val="00C70515"/>
    <w:rsid w:val="00C808CC"/>
    <w:rsid w:val="00D0698C"/>
    <w:rsid w:val="00D1499F"/>
    <w:rsid w:val="00D21B89"/>
    <w:rsid w:val="00D26874"/>
    <w:rsid w:val="00D356FA"/>
    <w:rsid w:val="00D41783"/>
    <w:rsid w:val="00D447FB"/>
    <w:rsid w:val="00D46D67"/>
    <w:rsid w:val="00D62259"/>
    <w:rsid w:val="00D8381D"/>
    <w:rsid w:val="00D91094"/>
    <w:rsid w:val="00DB77A3"/>
    <w:rsid w:val="00DE792C"/>
    <w:rsid w:val="00E21865"/>
    <w:rsid w:val="00E263C9"/>
    <w:rsid w:val="00E35AD6"/>
    <w:rsid w:val="00E55B80"/>
    <w:rsid w:val="00E82CD9"/>
    <w:rsid w:val="00E84F3C"/>
    <w:rsid w:val="00EB7453"/>
    <w:rsid w:val="00EC5E27"/>
    <w:rsid w:val="00ED25D0"/>
    <w:rsid w:val="00EE55C7"/>
    <w:rsid w:val="00F1090C"/>
    <w:rsid w:val="00F1759D"/>
    <w:rsid w:val="00F45574"/>
    <w:rsid w:val="00F73431"/>
    <w:rsid w:val="00F83364"/>
    <w:rsid w:val="00F92D1E"/>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183B-9441-4305-9970-2FA394C6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4292</Words>
  <Characters>24899</Characters>
  <Application>Microsoft Office Word</Application>
  <DocSecurity>0</DocSecurity>
  <Lines>207</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mirela.balica</cp:lastModifiedBy>
  <cp:revision>11</cp:revision>
  <cp:lastPrinted>2024-06-25T09:22:00Z</cp:lastPrinted>
  <dcterms:created xsi:type="dcterms:W3CDTF">2024-06-25T08:46:00Z</dcterms:created>
  <dcterms:modified xsi:type="dcterms:W3CDTF">2024-06-25T09:22:00Z</dcterms:modified>
</cp:coreProperties>
</file>