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FB39BF">
        <w:rPr>
          <w:rFonts w:ascii="Trebuchet MS" w:hAnsi="Trebuchet MS"/>
          <w:b/>
          <w:bCs/>
          <w:sz w:val="28"/>
          <w:szCs w:val="28"/>
        </w:rPr>
        <w:t>I</w:t>
      </w:r>
      <w:r w:rsidR="00F92D1E">
        <w:rPr>
          <w:rFonts w:ascii="Trebuchet MS" w:hAnsi="Trebuchet MS"/>
          <w:b/>
          <w:bCs/>
          <w:sz w:val="28"/>
          <w:szCs w:val="28"/>
        </w:rPr>
        <w:t>LFOV</w:t>
      </w:r>
    </w:p>
    <w:p w14:paraId="5411BE00" w14:textId="192CD86B" w:rsidR="006032A3" w:rsidRDefault="006032A3" w:rsidP="006032A3">
      <w:pPr>
        <w:spacing w:line="360" w:lineRule="auto"/>
        <w:rPr>
          <w:rFonts w:ascii="Trebuchet MS" w:hAnsi="Trebuchet MS"/>
          <w:sz w:val="20"/>
          <w:szCs w:val="20"/>
        </w:rPr>
      </w:pPr>
      <w:r w:rsidRPr="006032A3">
        <w:rPr>
          <w:rFonts w:ascii="Trebuchet MS" w:hAnsi="Trebuchet MS"/>
          <w:sz w:val="20"/>
          <w:szCs w:val="20"/>
        </w:rPr>
        <w:t xml:space="preserve">Nr. iesire: </w:t>
      </w:r>
      <w:r w:rsidR="00F737D0">
        <w:rPr>
          <w:rFonts w:ascii="Trebuchet MS" w:hAnsi="Trebuchet MS"/>
          <w:sz w:val="20"/>
          <w:szCs w:val="20"/>
        </w:rPr>
        <w:t>5291</w:t>
      </w:r>
      <w:r w:rsidRPr="006032A3">
        <w:rPr>
          <w:rFonts w:ascii="Trebuchet MS" w:hAnsi="Trebuchet MS"/>
          <w:sz w:val="20"/>
          <w:szCs w:val="20"/>
        </w:rPr>
        <w:t>/</w:t>
      </w:r>
      <w:r w:rsidR="00F737D0">
        <w:rPr>
          <w:rFonts w:ascii="Trebuchet MS" w:hAnsi="Trebuchet MS"/>
          <w:sz w:val="20"/>
          <w:szCs w:val="20"/>
        </w:rPr>
        <w:t xml:space="preserve">    </w:t>
      </w:r>
      <w:r w:rsidRPr="006032A3">
        <w:rPr>
          <w:rFonts w:ascii="Trebuchet MS" w:hAnsi="Trebuchet MS"/>
          <w:sz w:val="20"/>
          <w:szCs w:val="20"/>
        </w:rPr>
        <w:t xml:space="preserve">.2024  </w:t>
      </w:r>
    </w:p>
    <w:p w14:paraId="69F40904" w14:textId="77777777" w:rsidR="006032A3" w:rsidRPr="006032A3" w:rsidRDefault="006032A3" w:rsidP="006032A3">
      <w:pPr>
        <w:spacing w:line="360" w:lineRule="auto"/>
        <w:rPr>
          <w:rFonts w:ascii="Trebuchet MS" w:hAnsi="Trebuchet MS"/>
          <w:sz w:val="20"/>
          <w:szCs w:val="20"/>
        </w:rPr>
      </w:pPr>
    </w:p>
    <w:p w14:paraId="1FA9CC4B" w14:textId="77777777" w:rsidR="006032A3" w:rsidRPr="009206D9" w:rsidRDefault="00005BFB" w:rsidP="00B864CC">
      <w:pPr>
        <w:spacing w:after="0" w:line="360" w:lineRule="auto"/>
        <w:jc w:val="center"/>
        <w:rPr>
          <w:rFonts w:ascii="Trebuchet MS" w:hAnsi="Trebuchet MS"/>
          <w:b/>
        </w:rPr>
      </w:pPr>
      <w:r w:rsidRPr="009206D9">
        <w:rPr>
          <w:rFonts w:ascii="Trebuchet MS" w:hAnsi="Trebuchet MS"/>
          <w:b/>
        </w:rPr>
        <w:t>DECIZIA  ETAPEI  DE  INCADRARE</w:t>
      </w:r>
    </w:p>
    <w:p w14:paraId="0FA179A6" w14:textId="413C9F33" w:rsidR="00005BFB" w:rsidRPr="001A2705" w:rsidRDefault="00F737D0" w:rsidP="006032A3">
      <w:pPr>
        <w:spacing w:after="0" w:line="360" w:lineRule="auto"/>
        <w:jc w:val="center"/>
        <w:rPr>
          <w:rFonts w:ascii="Trebuchet MS" w:hAnsi="Trebuchet MS"/>
        </w:rPr>
      </w:pPr>
      <w:r>
        <w:rPr>
          <w:rFonts w:ascii="Trebuchet MS" w:hAnsi="Trebuchet MS"/>
        </w:rPr>
        <w:t>proiect</w:t>
      </w:r>
      <w:r w:rsidR="00005BFB" w:rsidRPr="00005BFB">
        <w:rPr>
          <w:rFonts w:ascii="Trebuchet MS" w:hAnsi="Trebuchet MS"/>
        </w:rPr>
        <w:br/>
      </w:r>
    </w:p>
    <w:p w14:paraId="40C4912C" w14:textId="50CA181D" w:rsidR="00005BFB" w:rsidRDefault="00005BFB" w:rsidP="0080546D">
      <w:pPr>
        <w:spacing w:after="0" w:line="360" w:lineRule="auto"/>
        <w:rPr>
          <w:rFonts w:ascii="Trebuchet MS" w:hAnsi="Trebuchet MS"/>
        </w:rPr>
      </w:pPr>
      <w:r w:rsidRPr="00005BFB">
        <w:rPr>
          <w:rFonts w:ascii="Trebuchet MS" w:hAnsi="Trebuchet MS"/>
        </w:rPr>
        <w:t xml:space="preserve">Ca urmare a solicitării de emitere a acordului de mediu adresate de </w:t>
      </w:r>
      <w:r w:rsidR="00F737D0">
        <w:rPr>
          <w:rFonts w:ascii="Arial" w:hAnsi="Arial" w:cs="Arial"/>
          <w:b/>
        </w:rPr>
        <w:t>SUPER BALL SRL</w:t>
      </w:r>
      <w:r w:rsidR="00F737D0" w:rsidRPr="0062013F">
        <w:rPr>
          <w:rFonts w:ascii="Arial" w:hAnsi="Arial" w:cs="Arial"/>
          <w:b/>
          <w:bCs/>
          <w:lang w:val="pt-BR"/>
        </w:rPr>
        <w:t xml:space="preserve"> </w:t>
      </w:r>
      <w:r w:rsidR="00F737D0" w:rsidRPr="0062013F">
        <w:rPr>
          <w:rFonts w:ascii="Arial" w:hAnsi="Arial" w:cs="Arial"/>
          <w:bCs/>
          <w:lang w:val="pt-BR"/>
        </w:rPr>
        <w:t xml:space="preserve">cu </w:t>
      </w:r>
      <w:r w:rsidR="00F737D0">
        <w:rPr>
          <w:rFonts w:ascii="Arial" w:hAnsi="Arial" w:cs="Arial"/>
          <w:bCs/>
          <w:lang w:val="pt-BR"/>
        </w:rPr>
        <w:t>sed</w:t>
      </w:r>
      <w:r w:rsidR="00F737D0" w:rsidRPr="0062013F">
        <w:rPr>
          <w:rFonts w:ascii="Arial" w:hAnsi="Arial" w:cs="Arial"/>
          <w:bCs/>
          <w:lang w:val="pt-BR"/>
        </w:rPr>
        <w:t xml:space="preserve">iul in </w:t>
      </w:r>
      <w:r w:rsidR="00F737D0">
        <w:rPr>
          <w:rFonts w:ascii="Arial" w:hAnsi="Arial" w:cs="Arial"/>
          <w:bCs/>
          <w:lang w:val="pt-BR"/>
        </w:rPr>
        <w:t>judetul Timis, comuna Ortisoara, sat Ortisoara nr. 282/B, etaj 2</w:t>
      </w:r>
      <w:r w:rsidR="00E73195" w:rsidRPr="0062013F">
        <w:rPr>
          <w:rFonts w:ascii="Arial" w:hAnsi="Arial" w:cs="Arial"/>
          <w:b/>
          <w:bCs/>
          <w:lang w:val="pt-BR"/>
        </w:rPr>
        <w:t>,</w:t>
      </w:r>
      <w:r w:rsidR="00F737D0">
        <w:rPr>
          <w:rFonts w:ascii="Arial" w:hAnsi="Arial" w:cs="Arial"/>
          <w:b/>
          <w:bCs/>
          <w:lang w:val="pt-BR"/>
        </w:rPr>
        <w:t xml:space="preserve"> </w:t>
      </w:r>
      <w:r w:rsidRPr="00005BFB">
        <w:rPr>
          <w:rFonts w:ascii="Trebuchet MS" w:hAnsi="Trebuchet MS"/>
        </w:rPr>
        <w:t xml:space="preserve">înregistrata la Agenţia pentru Protecţia Mediului Ilfov cu nr. </w:t>
      </w:r>
      <w:r w:rsidR="00F737D0">
        <w:rPr>
          <w:rFonts w:ascii="Trebuchet MS" w:hAnsi="Trebuchet MS"/>
        </w:rPr>
        <w:t>5291</w:t>
      </w:r>
      <w:r w:rsidRPr="00005BFB">
        <w:rPr>
          <w:rFonts w:ascii="Trebuchet MS" w:hAnsi="Trebuchet MS"/>
        </w:rPr>
        <w:t>/</w:t>
      </w:r>
      <w:r w:rsidR="00F737D0">
        <w:rPr>
          <w:rFonts w:ascii="Trebuchet MS" w:hAnsi="Trebuchet MS"/>
        </w:rPr>
        <w:t>06</w:t>
      </w:r>
      <w:r w:rsidRPr="00005BFB">
        <w:rPr>
          <w:rFonts w:ascii="Trebuchet MS" w:hAnsi="Trebuchet MS"/>
        </w:rPr>
        <w:t>.</w:t>
      </w:r>
      <w:r w:rsidR="001A2705">
        <w:rPr>
          <w:rFonts w:ascii="Trebuchet MS" w:hAnsi="Trebuchet MS"/>
        </w:rPr>
        <w:t>0</w:t>
      </w:r>
      <w:r w:rsidR="00F737D0">
        <w:rPr>
          <w:rFonts w:ascii="Trebuchet MS" w:hAnsi="Trebuchet MS"/>
        </w:rPr>
        <w:t>3</w:t>
      </w:r>
      <w:r w:rsidRPr="00005BFB">
        <w:rPr>
          <w:rFonts w:ascii="Trebuchet MS" w:hAnsi="Trebuchet MS"/>
        </w:rPr>
        <w:t>.202</w:t>
      </w:r>
      <w:r w:rsidR="00E73195">
        <w:rPr>
          <w:rFonts w:ascii="Trebuchet MS" w:hAnsi="Trebuchet MS"/>
        </w:rPr>
        <w:t>4</w:t>
      </w:r>
      <w:r w:rsidRPr="00005BFB">
        <w:rPr>
          <w:rFonts w:ascii="Trebuchet MS" w:hAnsi="Trebuchet MS"/>
        </w:rPr>
        <w:t xml:space="preserve"> si completarile ulterioare, în baza:</w:t>
      </w:r>
    </w:p>
    <w:p w14:paraId="5581E2EC" w14:textId="77777777" w:rsidR="00B864CC" w:rsidRPr="00B864CC" w:rsidRDefault="00005BFB" w:rsidP="0080546D">
      <w:pPr>
        <w:pStyle w:val="ListParagraph"/>
        <w:numPr>
          <w:ilvl w:val="0"/>
          <w:numId w:val="8"/>
        </w:numPr>
        <w:tabs>
          <w:tab w:val="left" w:pos="360"/>
        </w:tabs>
        <w:spacing w:line="360" w:lineRule="auto"/>
        <w:ind w:left="0" w:firstLine="0"/>
        <w:rPr>
          <w:rFonts w:ascii="Trebuchet MS" w:hAnsi="Trebuchet MS"/>
        </w:rPr>
      </w:pPr>
      <w:r w:rsidRPr="00B864CC">
        <w:rPr>
          <w:rFonts w:ascii="Trebuchet MS" w:hAnsi="Trebuchet MS"/>
        </w:rPr>
        <w:t>Legii nr. 292/2018 privind evaluarea impactului anumitor proiecte publice şi private</w:t>
      </w:r>
    </w:p>
    <w:p w14:paraId="500223D8" w14:textId="4CBE76DF" w:rsidR="00005BFB" w:rsidRPr="00B864CC" w:rsidRDefault="00005BFB" w:rsidP="0080546D">
      <w:pPr>
        <w:spacing w:after="0" w:line="360" w:lineRule="auto"/>
        <w:rPr>
          <w:rFonts w:ascii="Trebuchet MS" w:hAnsi="Trebuchet MS"/>
        </w:rPr>
      </w:pPr>
      <w:r w:rsidRPr="00B864CC">
        <w:rPr>
          <w:rFonts w:ascii="Trebuchet MS" w:hAnsi="Trebuchet MS"/>
        </w:rPr>
        <w:t>asupra mediului, cu modificările şi completările şi ulterioare;</w:t>
      </w:r>
    </w:p>
    <w:p w14:paraId="7D25EDA8" w14:textId="102F2725" w:rsidR="00005BFB" w:rsidRPr="0080546D" w:rsidRDefault="00005BFB" w:rsidP="0080546D">
      <w:pPr>
        <w:pStyle w:val="ListParagraph"/>
        <w:numPr>
          <w:ilvl w:val="0"/>
          <w:numId w:val="8"/>
        </w:numPr>
        <w:tabs>
          <w:tab w:val="left" w:pos="360"/>
        </w:tabs>
        <w:spacing w:line="360" w:lineRule="auto"/>
        <w:ind w:left="0" w:firstLine="0"/>
        <w:rPr>
          <w:rFonts w:ascii="Trebuchet MS" w:hAnsi="Trebuchet MS"/>
          <w:sz w:val="22"/>
          <w:szCs w:val="22"/>
        </w:rPr>
      </w:pPr>
      <w:r w:rsidRPr="0080546D">
        <w:rPr>
          <w:rFonts w:ascii="Trebuchet MS" w:hAnsi="Trebuchet MS"/>
          <w:sz w:val="22"/>
          <w:szCs w:val="22"/>
        </w:rPr>
        <w:t>Ordonanţei de Urgenţă a Guvernului nr. 57/2007 privind regimul ariilor naturale</w:t>
      </w:r>
    </w:p>
    <w:p w14:paraId="331B3E38" w14:textId="5DDA9390" w:rsidR="00005BFB" w:rsidRPr="0080546D" w:rsidRDefault="00005BFB" w:rsidP="0080546D">
      <w:pPr>
        <w:spacing w:after="0" w:line="360" w:lineRule="auto"/>
        <w:rPr>
          <w:rFonts w:ascii="Trebuchet MS" w:hAnsi="Trebuchet MS"/>
        </w:rPr>
      </w:pPr>
      <w:r w:rsidRPr="0080546D">
        <w:rPr>
          <w:rFonts w:ascii="Trebuchet MS" w:hAnsi="Trebuchet MS"/>
        </w:rPr>
        <w:t>protejate, conservarea habitatelor naturale, a florei şi faunei s</w:t>
      </w:r>
      <w:r w:rsidR="00B864CC" w:rsidRPr="0080546D">
        <w:rPr>
          <w:rFonts w:ascii="Trebuchet MS" w:hAnsi="Trebuchet MS"/>
        </w:rPr>
        <w:t>a</w:t>
      </w:r>
      <w:r w:rsidRPr="0080546D">
        <w:rPr>
          <w:rFonts w:ascii="Trebuchet MS" w:hAnsi="Trebuchet MS"/>
        </w:rPr>
        <w:t>lbatice, cu modific</w:t>
      </w:r>
      <w:r w:rsidR="00B864CC" w:rsidRPr="0080546D">
        <w:rPr>
          <w:rFonts w:ascii="Trebuchet MS" w:hAnsi="Trebuchet MS"/>
        </w:rPr>
        <w:t>a</w:t>
      </w:r>
      <w:r w:rsidRPr="0080546D">
        <w:rPr>
          <w:rFonts w:ascii="Trebuchet MS" w:hAnsi="Trebuchet MS"/>
        </w:rPr>
        <w:t>rile şi complet</w:t>
      </w:r>
      <w:r w:rsidR="00B864CC" w:rsidRPr="0080546D">
        <w:rPr>
          <w:rFonts w:ascii="Trebuchet MS" w:hAnsi="Trebuchet MS"/>
        </w:rPr>
        <w:t>a</w:t>
      </w:r>
      <w:r w:rsidRPr="0080546D">
        <w:rPr>
          <w:rFonts w:ascii="Trebuchet MS" w:hAnsi="Trebuchet MS"/>
        </w:rPr>
        <w:t>rile ulterioare, aprobată prin Legea nr. 49/2011, cu modificarile si completarile ulterioare,</w:t>
      </w:r>
    </w:p>
    <w:p w14:paraId="7722F513" w14:textId="3B6D2F98" w:rsidR="00005BFB" w:rsidRPr="0080546D" w:rsidRDefault="0080546D" w:rsidP="00E73195">
      <w:pPr>
        <w:spacing w:after="0" w:line="360" w:lineRule="auto"/>
        <w:rPr>
          <w:rFonts w:ascii="Trebuchet MS" w:hAnsi="Trebuchet MS"/>
          <w:b/>
        </w:rPr>
      </w:pPr>
      <w:r w:rsidRPr="0080546D">
        <w:rPr>
          <w:rFonts w:ascii="Trebuchet MS" w:hAnsi="Trebuchet MS"/>
        </w:rPr>
        <w:t>A</w:t>
      </w:r>
      <w:r w:rsidR="00005BFB" w:rsidRPr="0080546D">
        <w:rPr>
          <w:rFonts w:ascii="Trebuchet MS" w:hAnsi="Trebuchet MS"/>
        </w:rPr>
        <w:t>utoritatea competentă pentru protecţia mediului APM Ilfov decide, ca urmare a</w:t>
      </w:r>
      <w:r w:rsidR="00B864CC" w:rsidRPr="0080546D">
        <w:rPr>
          <w:rFonts w:ascii="Trebuchet MS" w:hAnsi="Trebuchet MS"/>
        </w:rPr>
        <w:t xml:space="preserve"> </w:t>
      </w:r>
      <w:r w:rsidR="00005BFB" w:rsidRPr="0080546D">
        <w:rPr>
          <w:rFonts w:ascii="Trebuchet MS" w:hAnsi="Trebuchet MS"/>
        </w:rPr>
        <w:t>consultărilor desfăşurate în cadrul şedinţei Comisiei de Analiză Tehnică din data de</w:t>
      </w:r>
      <w:r w:rsidR="00B864CC" w:rsidRPr="0080546D">
        <w:rPr>
          <w:rFonts w:ascii="Trebuchet MS" w:hAnsi="Trebuchet MS"/>
        </w:rPr>
        <w:t xml:space="preserve"> </w:t>
      </w:r>
      <w:r w:rsidR="00F737D0">
        <w:rPr>
          <w:rFonts w:ascii="Trebuchet MS" w:hAnsi="Trebuchet MS"/>
        </w:rPr>
        <w:t>15</w:t>
      </w:r>
      <w:r w:rsidR="00005BFB" w:rsidRPr="0080546D">
        <w:rPr>
          <w:rFonts w:ascii="Trebuchet MS" w:hAnsi="Trebuchet MS"/>
        </w:rPr>
        <w:t>.0</w:t>
      </w:r>
      <w:r w:rsidR="00F737D0">
        <w:rPr>
          <w:rFonts w:ascii="Trebuchet MS" w:hAnsi="Trebuchet MS"/>
        </w:rPr>
        <w:t>5</w:t>
      </w:r>
      <w:r w:rsidR="00005BFB" w:rsidRPr="0080546D">
        <w:rPr>
          <w:rFonts w:ascii="Trebuchet MS" w:hAnsi="Trebuchet MS"/>
        </w:rPr>
        <w:t>.202</w:t>
      </w:r>
      <w:r>
        <w:rPr>
          <w:rFonts w:ascii="Trebuchet MS" w:hAnsi="Trebuchet MS"/>
        </w:rPr>
        <w:t>4</w:t>
      </w:r>
      <w:r w:rsidR="00005BFB" w:rsidRPr="0080546D">
        <w:rPr>
          <w:rFonts w:ascii="Trebuchet MS" w:hAnsi="Trebuchet MS"/>
        </w:rPr>
        <w:t xml:space="preserve">, ca proiectul </w:t>
      </w:r>
      <w:r w:rsidR="00F737D0" w:rsidRPr="00E439A2">
        <w:rPr>
          <w:rFonts w:ascii="Arial" w:hAnsi="Arial" w:cs="Arial"/>
          <w:b/>
          <w:lang w:eastAsia="zh-CN"/>
        </w:rPr>
        <w:t xml:space="preserve">construire imobile locuințe individuale cu </w:t>
      </w:r>
      <w:r w:rsidR="00F737D0">
        <w:rPr>
          <w:rFonts w:ascii="Arial" w:hAnsi="Arial" w:cs="Arial"/>
          <w:b/>
          <w:lang w:eastAsia="zh-CN"/>
        </w:rPr>
        <w:t>P</w:t>
      </w:r>
      <w:r w:rsidR="00F737D0" w:rsidRPr="00E439A2">
        <w:rPr>
          <w:rFonts w:ascii="Arial" w:hAnsi="Arial" w:cs="Arial"/>
          <w:b/>
          <w:lang w:eastAsia="zh-CN"/>
        </w:rPr>
        <w:t xml:space="preserve"> și </w:t>
      </w:r>
      <w:r w:rsidR="00F737D0">
        <w:rPr>
          <w:rFonts w:ascii="Arial" w:hAnsi="Arial" w:cs="Arial"/>
          <w:b/>
          <w:lang w:eastAsia="zh-CN"/>
        </w:rPr>
        <w:t>P</w:t>
      </w:r>
      <w:r w:rsidR="00F737D0" w:rsidRPr="00E439A2">
        <w:rPr>
          <w:rFonts w:ascii="Arial" w:hAnsi="Arial" w:cs="Arial"/>
          <w:b/>
          <w:lang w:eastAsia="zh-CN"/>
        </w:rPr>
        <w:t>+1</w:t>
      </w:r>
      <w:r w:rsidR="00F737D0">
        <w:rPr>
          <w:rFonts w:ascii="Arial" w:hAnsi="Arial" w:cs="Arial"/>
          <w:b/>
          <w:lang w:eastAsia="zh-CN"/>
        </w:rPr>
        <w:t>E</w:t>
      </w:r>
      <w:r w:rsidR="00F737D0" w:rsidRPr="00E439A2">
        <w:rPr>
          <w:rFonts w:ascii="Arial" w:hAnsi="Arial" w:cs="Arial"/>
          <w:b/>
          <w:lang w:eastAsia="zh-CN"/>
        </w:rPr>
        <w:t>, racorduri utilități, împrejmuire și amenajare teren, loc de joacă, piscină, circulații pietonale și carosabile, spații tehnice</w:t>
      </w:r>
      <w:r w:rsidR="00F737D0" w:rsidRPr="0062013F">
        <w:rPr>
          <w:rFonts w:ascii="Arial" w:hAnsi="Arial" w:cs="Arial"/>
          <w:b/>
          <w:color w:val="000000"/>
        </w:rPr>
        <w:t xml:space="preserve"> </w:t>
      </w:r>
      <w:r w:rsidR="00F737D0" w:rsidRPr="0062013F">
        <w:rPr>
          <w:rFonts w:ascii="Arial" w:hAnsi="Arial" w:cs="Arial"/>
        </w:rPr>
        <w:t xml:space="preserve">in comuna Snagov, sat Tancabesti, </w:t>
      </w:r>
      <w:r w:rsidR="00F737D0">
        <w:rPr>
          <w:rFonts w:ascii="Arial" w:hAnsi="Arial" w:cs="Arial"/>
        </w:rPr>
        <w:t>T. 223, 41, P. 818, 1406, 1407, 1334, nr. cad. 111081, 111131, 5560, 103564, 113040, 113041, 113042</w:t>
      </w:r>
      <w:r w:rsidR="00F737D0" w:rsidRPr="0062013F">
        <w:rPr>
          <w:rFonts w:ascii="Arial" w:hAnsi="Arial" w:cs="Arial"/>
          <w:lang w:val="it-IT"/>
        </w:rPr>
        <w:t xml:space="preserve">, </w:t>
      </w:r>
      <w:r w:rsidR="00F737D0" w:rsidRPr="0062013F">
        <w:rPr>
          <w:rFonts w:ascii="Arial" w:hAnsi="Arial" w:cs="Arial"/>
          <w:bCs/>
        </w:rPr>
        <w:t>judetul Ilfov</w:t>
      </w:r>
      <w:r w:rsidR="00005BFB" w:rsidRPr="0080546D">
        <w:rPr>
          <w:rFonts w:ascii="Trebuchet MS" w:hAnsi="Trebuchet MS"/>
        </w:rPr>
        <w:t>, nu se supune evaluării impactului asupra mediului si nu se supune evaluării adecvate.</w:t>
      </w:r>
      <w:r w:rsidR="00005BFB" w:rsidRPr="0080546D">
        <w:rPr>
          <w:rFonts w:ascii="Trebuchet MS" w:hAnsi="Trebuchet MS"/>
          <w:b/>
        </w:rPr>
        <w:t xml:space="preserve"> </w:t>
      </w:r>
    </w:p>
    <w:p w14:paraId="1320C534" w14:textId="77777777" w:rsidR="00005BFB" w:rsidRPr="00B864CC" w:rsidRDefault="00005BFB" w:rsidP="00B864CC">
      <w:pPr>
        <w:spacing w:after="0" w:line="360" w:lineRule="auto"/>
        <w:rPr>
          <w:rFonts w:ascii="Trebuchet MS" w:hAnsi="Trebuchet MS"/>
          <w:b/>
        </w:rPr>
      </w:pPr>
      <w:r w:rsidRPr="00B864CC">
        <w:rPr>
          <w:rFonts w:ascii="Trebuchet MS" w:hAnsi="Trebuchet MS"/>
          <w:b/>
        </w:rPr>
        <w:t>Justificarea prezentei decizii:</w:t>
      </w:r>
    </w:p>
    <w:p w14:paraId="6B3A138F" w14:textId="77777777" w:rsidR="00005BFB" w:rsidRPr="00B864CC" w:rsidRDefault="00005BFB" w:rsidP="00B864CC">
      <w:pPr>
        <w:spacing w:after="0" w:line="360" w:lineRule="auto"/>
        <w:rPr>
          <w:rFonts w:ascii="Trebuchet MS" w:hAnsi="Trebuchet MS"/>
          <w:b/>
        </w:rPr>
      </w:pPr>
      <w:r w:rsidRPr="00B864CC">
        <w:rPr>
          <w:rFonts w:ascii="Trebuchet MS" w:hAnsi="Trebuchet MS"/>
          <w:b/>
        </w:rPr>
        <w:t>I. Motivele pe baza cărora s-a stabilit necesitatea neefectuării evaluării impactului asupra mediului sunt următoarele:</w:t>
      </w:r>
    </w:p>
    <w:p w14:paraId="2E0D5394" w14:textId="4946B421" w:rsidR="00005BFB" w:rsidRPr="00005BFB" w:rsidRDefault="0080546D" w:rsidP="00B864CC">
      <w:pPr>
        <w:spacing w:after="0" w:line="360" w:lineRule="auto"/>
        <w:rPr>
          <w:rFonts w:ascii="Trebuchet MS" w:hAnsi="Trebuchet MS"/>
        </w:rPr>
      </w:pPr>
      <w:r>
        <w:rPr>
          <w:rFonts w:ascii="Trebuchet MS" w:hAnsi="Trebuchet MS"/>
        </w:rPr>
        <w:t xml:space="preserve">    </w:t>
      </w:r>
      <w:r w:rsidR="00005BFB" w:rsidRPr="00005BFB">
        <w:rPr>
          <w:rFonts w:ascii="Trebuchet MS" w:hAnsi="Trebuchet MS"/>
        </w:rPr>
        <w:t xml:space="preserve">a) proiectul se încadreaza în prevederile  Legii nr. </w:t>
      </w:r>
      <w:r w:rsidR="00E73195">
        <w:rPr>
          <w:rFonts w:ascii="Trebuchet MS" w:hAnsi="Trebuchet MS"/>
        </w:rPr>
        <w:t>292/2018, anexa nr. 2, pct. 10 b</w:t>
      </w:r>
      <w:r w:rsidR="00005BFB" w:rsidRPr="00005BFB">
        <w:rPr>
          <w:rFonts w:ascii="Trebuchet MS" w:hAnsi="Trebuchet MS"/>
        </w:rPr>
        <w:t xml:space="preserve">; </w:t>
      </w:r>
    </w:p>
    <w:p w14:paraId="504C2DB4" w14:textId="14800BDA" w:rsidR="00005BFB" w:rsidRPr="00005BFB" w:rsidRDefault="0080546D" w:rsidP="00B864CC">
      <w:pPr>
        <w:spacing w:after="0" w:line="360" w:lineRule="auto"/>
        <w:rPr>
          <w:rFonts w:ascii="Trebuchet MS" w:hAnsi="Trebuchet MS"/>
        </w:rPr>
      </w:pPr>
      <w:r>
        <w:rPr>
          <w:rFonts w:ascii="Trebuchet MS" w:hAnsi="Trebuchet MS"/>
        </w:rPr>
        <w:t xml:space="preserve">    </w:t>
      </w:r>
      <w:r w:rsidR="00005BFB" w:rsidRPr="00005BFB">
        <w:rPr>
          <w:rFonts w:ascii="Trebuchet MS" w:hAnsi="Trebuchet MS"/>
        </w:rPr>
        <w:t>b) proiectul nu se incadreaza in prevederile Legii nr. 292/2018 privind evaluarea impactului anumitor proiecte publice și private asupra mediului, anexa nr. 1;</w:t>
      </w:r>
    </w:p>
    <w:p w14:paraId="15824389" w14:textId="4CAFEF66" w:rsidR="00005BFB" w:rsidRPr="00005BFB" w:rsidRDefault="0080546D" w:rsidP="00B864CC">
      <w:pPr>
        <w:spacing w:after="0" w:line="360" w:lineRule="auto"/>
        <w:rPr>
          <w:rFonts w:ascii="Trebuchet MS" w:hAnsi="Trebuchet MS"/>
        </w:rPr>
      </w:pPr>
      <w:r>
        <w:rPr>
          <w:rFonts w:ascii="Trebuchet MS" w:hAnsi="Trebuchet MS"/>
        </w:rPr>
        <w:t xml:space="preserve">    </w:t>
      </w:r>
      <w:r w:rsidR="00005BFB" w:rsidRPr="00005BFB">
        <w:rPr>
          <w:rFonts w:ascii="Trebuchet MS" w:hAnsi="Trebuchet MS"/>
        </w:rPr>
        <w:t>c) titularul și APM Ilfov au mediatizat în presa locală, cât și pe pagina web atât depunerea solicitării acordului cât și decizia etapei de încadrare;</w:t>
      </w:r>
    </w:p>
    <w:p w14:paraId="41659CE3" w14:textId="523B6C20" w:rsidR="00005BFB" w:rsidRDefault="0080546D" w:rsidP="00B864CC">
      <w:pPr>
        <w:spacing w:after="0" w:line="360" w:lineRule="auto"/>
        <w:rPr>
          <w:rFonts w:ascii="Trebuchet MS" w:hAnsi="Trebuchet MS"/>
        </w:rPr>
      </w:pPr>
      <w:r>
        <w:rPr>
          <w:rFonts w:ascii="Trebuchet MS" w:hAnsi="Trebuchet MS"/>
        </w:rPr>
        <w:t xml:space="preserve">    </w:t>
      </w:r>
      <w:r w:rsidR="00005BFB" w:rsidRPr="00005BFB">
        <w:rPr>
          <w:rFonts w:ascii="Trebuchet MS" w:hAnsi="Trebuchet MS"/>
        </w:rPr>
        <w:t>d)  lipsa observațiilor din partea publicului interesat.</w:t>
      </w:r>
    </w:p>
    <w:p w14:paraId="2E9C9FD0" w14:textId="77777777" w:rsidR="00005BFB" w:rsidRPr="00B864CC" w:rsidRDefault="00005BFB" w:rsidP="00B864CC">
      <w:pPr>
        <w:spacing w:after="0" w:line="360" w:lineRule="auto"/>
        <w:rPr>
          <w:rFonts w:ascii="Trebuchet MS" w:hAnsi="Trebuchet MS"/>
          <w:b/>
        </w:rPr>
      </w:pPr>
      <w:r w:rsidRPr="00B864CC">
        <w:rPr>
          <w:rFonts w:ascii="Trebuchet MS" w:hAnsi="Trebuchet MS"/>
          <w:b/>
        </w:rPr>
        <w:t>II. Motivele pe baza cărora s-a stabilit neefectuarea evaluării adecvate sunt următoarele:</w:t>
      </w:r>
    </w:p>
    <w:p w14:paraId="5EB26366" w14:textId="6043C73F" w:rsidR="00005BFB" w:rsidRPr="00005BFB" w:rsidRDefault="00B864CC" w:rsidP="00B864CC">
      <w:pPr>
        <w:spacing w:after="0" w:line="360" w:lineRule="auto"/>
        <w:rPr>
          <w:rFonts w:ascii="Trebuchet MS" w:hAnsi="Trebuchet MS"/>
        </w:rPr>
      </w:pPr>
      <w:r>
        <w:rPr>
          <w:rFonts w:ascii="Trebuchet MS" w:hAnsi="Trebuchet MS"/>
        </w:rPr>
        <w:lastRenderedPageBreak/>
        <w:t>a)</w:t>
      </w:r>
      <w:r w:rsidR="00005BFB" w:rsidRPr="00005BFB">
        <w:rPr>
          <w:rFonts w:ascii="Trebuchet MS" w:hAnsi="Trebuchet MS"/>
        </w:rPr>
        <w:t>proiectul nu se va implementa intr-o arie naturala protejată sau sit Natura 2000</w:t>
      </w:r>
      <w:r w:rsidR="0080546D">
        <w:rPr>
          <w:rFonts w:ascii="Trebuchet MS" w:hAnsi="Trebuchet MS"/>
        </w:rPr>
        <w:t xml:space="preserve"> </w:t>
      </w:r>
      <w:r w:rsidR="00005BFB" w:rsidRPr="00005BFB">
        <w:rPr>
          <w:rFonts w:ascii="Trebuchet MS" w:hAnsi="Trebuchet MS"/>
        </w:rPr>
        <w:t>sau in vecinatatea acestora;</w:t>
      </w:r>
    </w:p>
    <w:p w14:paraId="2F091C4B" w14:textId="5EFA1065" w:rsidR="00005BFB" w:rsidRPr="00005BFB" w:rsidRDefault="00B864CC" w:rsidP="00B864CC">
      <w:pPr>
        <w:spacing w:after="0" w:line="360" w:lineRule="auto"/>
        <w:rPr>
          <w:rFonts w:ascii="Trebuchet MS" w:hAnsi="Trebuchet MS"/>
        </w:rPr>
      </w:pPr>
      <w:r>
        <w:rPr>
          <w:rFonts w:ascii="Trebuchet MS" w:hAnsi="Trebuchet MS"/>
        </w:rPr>
        <w:t>b)</w:t>
      </w:r>
      <w:r w:rsidR="00005BFB" w:rsidRPr="00005BFB">
        <w:rPr>
          <w:rFonts w:ascii="Trebuchet MS" w:hAnsi="Trebuchet MS"/>
        </w:rPr>
        <w:t>proiectul propus nu intra sub incidenta art. 28 din Ordonanta de urgenta a</w:t>
      </w:r>
      <w:r>
        <w:rPr>
          <w:rFonts w:ascii="Trebuchet MS" w:hAnsi="Trebuchet MS"/>
        </w:rPr>
        <w:t xml:space="preserve"> </w:t>
      </w:r>
      <w:r w:rsidR="00005BFB" w:rsidRPr="00005BFB">
        <w:rPr>
          <w:rFonts w:ascii="Trebuchet MS" w:hAnsi="Trebuchet MS"/>
        </w:rPr>
        <w:t xml:space="preserve">Guvernului nr. 57/2007 privind regimul ariilor naturale protejate, conservarea habitatelor naturale, a florei si faunei salbatice, cu modificarile si completarile ulterioare.  </w:t>
      </w:r>
    </w:p>
    <w:p w14:paraId="0B8F488F" w14:textId="77777777" w:rsidR="00005BFB" w:rsidRPr="00B864CC" w:rsidRDefault="00005BFB" w:rsidP="00B864CC">
      <w:pPr>
        <w:spacing w:after="0" w:line="360" w:lineRule="auto"/>
        <w:rPr>
          <w:rFonts w:ascii="Trebuchet MS" w:hAnsi="Trebuchet MS"/>
          <w:b/>
        </w:rPr>
      </w:pPr>
      <w:r w:rsidRPr="00B864CC">
        <w:rPr>
          <w:rFonts w:ascii="Trebuchet MS" w:hAnsi="Trebuchet MS"/>
          <w:b/>
        </w:rPr>
        <w:t xml:space="preserve">III. Motivele pe baza cărora s-a stabilit neefectuarea evaluării impactului asupra corpurilor de apă </w:t>
      </w:r>
    </w:p>
    <w:p w14:paraId="12DF4B3A" w14:textId="4B20F1EA" w:rsidR="00005BFB" w:rsidRPr="00005BFB" w:rsidRDefault="00005BFB" w:rsidP="00B864CC">
      <w:pPr>
        <w:spacing w:after="0" w:line="360" w:lineRule="auto"/>
        <w:rPr>
          <w:rFonts w:ascii="Trebuchet MS" w:hAnsi="Trebuchet MS"/>
        </w:rPr>
      </w:pPr>
      <w:r w:rsidRPr="00005BFB">
        <w:rPr>
          <w:rFonts w:ascii="Trebuchet MS" w:hAnsi="Trebuchet MS"/>
        </w:rPr>
        <w:t xml:space="preserve">Nu este necesara elaborarea SEICA, conform adresei nr. </w:t>
      </w:r>
      <w:r w:rsidR="00F737D0">
        <w:rPr>
          <w:rFonts w:ascii="Trebuchet MS" w:hAnsi="Trebuchet MS"/>
        </w:rPr>
        <w:t>4626</w:t>
      </w:r>
      <w:r w:rsidR="00E73195">
        <w:rPr>
          <w:rFonts w:ascii="Trebuchet MS" w:hAnsi="Trebuchet MS"/>
        </w:rPr>
        <w:t>/</w:t>
      </w:r>
      <w:r w:rsidR="00F737D0">
        <w:rPr>
          <w:rFonts w:ascii="Trebuchet MS" w:hAnsi="Trebuchet MS"/>
        </w:rPr>
        <w:t>14</w:t>
      </w:r>
      <w:r w:rsidRPr="00005BFB">
        <w:rPr>
          <w:rFonts w:ascii="Trebuchet MS" w:hAnsi="Trebuchet MS"/>
        </w:rPr>
        <w:t>.0</w:t>
      </w:r>
      <w:r w:rsidR="00F737D0">
        <w:rPr>
          <w:rFonts w:ascii="Trebuchet MS" w:hAnsi="Trebuchet MS"/>
        </w:rPr>
        <w:t>5</w:t>
      </w:r>
      <w:r w:rsidRPr="00005BFB">
        <w:rPr>
          <w:rFonts w:ascii="Trebuchet MS" w:hAnsi="Trebuchet MS"/>
        </w:rPr>
        <w:t>.2024 emisa de  AN Apele Romane, Sistemului de Gospodarire a Apelor Ilfov - Bucuresti.</w:t>
      </w:r>
    </w:p>
    <w:p w14:paraId="404799D5" w14:textId="77777777" w:rsidR="00005BFB" w:rsidRPr="00C7245D" w:rsidRDefault="00005BFB" w:rsidP="00C7245D">
      <w:pPr>
        <w:spacing w:after="0" w:line="360" w:lineRule="auto"/>
        <w:rPr>
          <w:rFonts w:ascii="Trebuchet MS" w:hAnsi="Trebuchet MS"/>
          <w:b/>
        </w:rPr>
      </w:pPr>
      <w:r w:rsidRPr="00C7245D">
        <w:rPr>
          <w:rFonts w:ascii="Trebuchet MS" w:hAnsi="Trebuchet MS"/>
          <w:b/>
        </w:rPr>
        <w:t>1. Caracteristicile proiectului:</w:t>
      </w:r>
    </w:p>
    <w:p w14:paraId="4C30D95C" w14:textId="77777777" w:rsidR="00E5532B" w:rsidRPr="00C7245D" w:rsidRDefault="00005BFB" w:rsidP="00C7245D">
      <w:pPr>
        <w:spacing w:after="0" w:line="360" w:lineRule="auto"/>
        <w:rPr>
          <w:rFonts w:ascii="Trebuchet MS" w:hAnsi="Trebuchet MS"/>
          <w:b/>
        </w:rPr>
      </w:pPr>
      <w:r w:rsidRPr="00C7245D">
        <w:rPr>
          <w:rFonts w:ascii="Trebuchet MS" w:hAnsi="Trebuchet MS"/>
          <w:b/>
        </w:rPr>
        <w:t>1.1. Descrierea proiectului:</w:t>
      </w:r>
    </w:p>
    <w:p w14:paraId="41B569AE" w14:textId="1DBDDC4C" w:rsidR="007A0CA1" w:rsidRPr="00C7245D" w:rsidRDefault="00E5532B" w:rsidP="00C7245D">
      <w:pPr>
        <w:spacing w:after="0" w:line="360" w:lineRule="auto"/>
        <w:jc w:val="both"/>
        <w:rPr>
          <w:rFonts w:ascii="Trebuchet MS" w:hAnsi="Trebuchet MS" w:cs="Arial"/>
          <w:color w:val="000000" w:themeColor="text1"/>
          <w:lang w:val="pt-BR"/>
        </w:rPr>
      </w:pPr>
      <w:r w:rsidRPr="00C7245D">
        <w:rPr>
          <w:rFonts w:ascii="Trebuchet MS" w:hAnsi="Trebuchet MS"/>
        </w:rPr>
        <w:t xml:space="preserve">Se propune </w:t>
      </w:r>
      <w:r w:rsidR="007A0CA1" w:rsidRPr="00C7245D">
        <w:rPr>
          <w:rFonts w:ascii="Trebuchet MS" w:hAnsi="Trebuchet MS"/>
        </w:rPr>
        <w:t>e</w:t>
      </w:r>
      <w:r w:rsidR="007A0CA1" w:rsidRPr="00C7245D">
        <w:rPr>
          <w:rFonts w:ascii="Trebuchet MS" w:hAnsi="Trebuchet MS" w:cs="Arial"/>
        </w:rPr>
        <w:t xml:space="preserve">dificarea </w:t>
      </w:r>
      <w:r w:rsidR="00F737D0">
        <w:rPr>
          <w:rFonts w:ascii="Trebuchet MS" w:hAnsi="Trebuchet MS" w:cs="Arial"/>
        </w:rPr>
        <w:t>de</w:t>
      </w:r>
      <w:r w:rsidR="00F737D0" w:rsidRPr="00E439A2">
        <w:rPr>
          <w:rFonts w:ascii="Arial" w:hAnsi="Arial" w:cs="Arial"/>
          <w:b/>
          <w:lang w:eastAsia="zh-CN"/>
        </w:rPr>
        <w:t xml:space="preserve"> imobile locuințe individuale cu </w:t>
      </w:r>
      <w:r w:rsidR="00F737D0">
        <w:rPr>
          <w:rFonts w:ascii="Arial" w:hAnsi="Arial" w:cs="Arial"/>
          <w:b/>
          <w:lang w:eastAsia="zh-CN"/>
        </w:rPr>
        <w:t>P</w:t>
      </w:r>
      <w:r w:rsidR="00F737D0" w:rsidRPr="00E439A2">
        <w:rPr>
          <w:rFonts w:ascii="Arial" w:hAnsi="Arial" w:cs="Arial"/>
          <w:b/>
          <w:lang w:eastAsia="zh-CN"/>
        </w:rPr>
        <w:t xml:space="preserve"> și </w:t>
      </w:r>
      <w:r w:rsidR="00F737D0">
        <w:rPr>
          <w:rFonts w:ascii="Arial" w:hAnsi="Arial" w:cs="Arial"/>
          <w:b/>
          <w:lang w:eastAsia="zh-CN"/>
        </w:rPr>
        <w:t>P</w:t>
      </w:r>
      <w:r w:rsidR="00F737D0" w:rsidRPr="00E439A2">
        <w:rPr>
          <w:rFonts w:ascii="Arial" w:hAnsi="Arial" w:cs="Arial"/>
          <w:b/>
          <w:lang w:eastAsia="zh-CN"/>
        </w:rPr>
        <w:t>+1</w:t>
      </w:r>
      <w:r w:rsidR="00F737D0">
        <w:rPr>
          <w:rFonts w:ascii="Arial" w:hAnsi="Arial" w:cs="Arial"/>
          <w:b/>
          <w:lang w:eastAsia="zh-CN"/>
        </w:rPr>
        <w:t>E</w:t>
      </w:r>
      <w:r w:rsidR="00F737D0" w:rsidRPr="00E439A2">
        <w:rPr>
          <w:rFonts w:ascii="Arial" w:hAnsi="Arial" w:cs="Arial"/>
          <w:b/>
          <w:lang w:eastAsia="zh-CN"/>
        </w:rPr>
        <w:t>, racorduri utilități, împrejmuire și amenajare teren, loc de joacă, piscină, circulații pietonale și carosabile, spații tehnice</w:t>
      </w:r>
      <w:r w:rsidR="007A0CA1" w:rsidRPr="00C7245D">
        <w:rPr>
          <w:rFonts w:ascii="Trebuchet MS" w:hAnsi="Trebuchet MS" w:cs="Arial"/>
        </w:rPr>
        <w:t xml:space="preserve">. </w:t>
      </w:r>
    </w:p>
    <w:p w14:paraId="7ADCC798" w14:textId="7F839BE7" w:rsidR="00005BFB" w:rsidRPr="00A85AAD" w:rsidRDefault="00821BB7" w:rsidP="00C7245D">
      <w:pPr>
        <w:spacing w:after="0" w:line="360" w:lineRule="auto"/>
        <w:rPr>
          <w:rFonts w:ascii="Trebuchet MS" w:hAnsi="Trebuchet MS"/>
          <w:b/>
        </w:rPr>
      </w:pPr>
      <w:r w:rsidRPr="00A85AAD">
        <w:rPr>
          <w:rFonts w:ascii="Trebuchet MS" w:hAnsi="Trebuchet MS"/>
          <w:b/>
        </w:rPr>
        <w:t>Bilant teritorial</w:t>
      </w:r>
    </w:p>
    <w:p w14:paraId="268F8F0A" w14:textId="77777777" w:rsidR="00C7245D" w:rsidRDefault="00C7245D" w:rsidP="00C7245D">
      <w:pPr>
        <w:spacing w:after="0" w:line="360" w:lineRule="auto"/>
        <w:jc w:val="both"/>
        <w:rPr>
          <w:rFonts w:ascii="Trebuchet MS" w:hAnsi="Trebuchet MS" w:cs="Arial"/>
          <w:b/>
          <w:bCs/>
        </w:rPr>
      </w:pPr>
      <w:bookmarkStart w:id="0" w:name="_GoBack"/>
      <w:bookmarkEnd w:id="0"/>
    </w:p>
    <w:tbl>
      <w:tblPr>
        <w:tblStyle w:val="TableGrid"/>
        <w:tblW w:w="10710" w:type="dxa"/>
        <w:jc w:val="center"/>
        <w:tblLook w:val="04A0" w:firstRow="1" w:lastRow="0" w:firstColumn="1" w:lastColumn="0" w:noHBand="0" w:noVBand="1"/>
      </w:tblPr>
      <w:tblGrid>
        <w:gridCol w:w="1845"/>
        <w:gridCol w:w="1688"/>
        <w:gridCol w:w="1218"/>
        <w:gridCol w:w="6"/>
        <w:gridCol w:w="1730"/>
        <w:gridCol w:w="6"/>
        <w:gridCol w:w="1231"/>
        <w:gridCol w:w="2986"/>
      </w:tblGrid>
      <w:tr w:rsidR="00F737D0" w:rsidRPr="00876735" w14:paraId="7EC37610" w14:textId="77777777" w:rsidTr="00D0325F">
        <w:trPr>
          <w:jc w:val="center"/>
        </w:trPr>
        <w:tc>
          <w:tcPr>
            <w:tcW w:w="1575" w:type="dxa"/>
            <w:vMerge w:val="restart"/>
            <w:shd w:val="clear" w:color="auto" w:fill="D9D9D9" w:themeFill="background1" w:themeFillShade="D9"/>
          </w:tcPr>
          <w:p w14:paraId="177204AE" w14:textId="77777777" w:rsidR="00F737D0" w:rsidRPr="00876735" w:rsidRDefault="00F737D0" w:rsidP="00D0325F">
            <w:pPr>
              <w:pStyle w:val="ListParagraph"/>
              <w:spacing w:line="276" w:lineRule="auto"/>
              <w:ind w:left="0"/>
              <w:jc w:val="both"/>
              <w:rPr>
                <w:rFonts w:ascii="Constantia" w:hAnsi="Constantia"/>
                <w:b/>
              </w:rPr>
            </w:pPr>
            <w:proofErr w:type="spellStart"/>
            <w:r w:rsidRPr="00876735">
              <w:rPr>
                <w:rFonts w:ascii="Constantia" w:hAnsi="Constantia"/>
                <w:b/>
              </w:rPr>
              <w:t>Functiune</w:t>
            </w:r>
            <w:proofErr w:type="spellEnd"/>
            <w:r w:rsidRPr="00876735">
              <w:rPr>
                <w:rFonts w:ascii="Constantia" w:hAnsi="Constantia"/>
                <w:b/>
              </w:rPr>
              <w:t xml:space="preserve"> conform P.U.Z.</w:t>
            </w:r>
          </w:p>
        </w:tc>
        <w:tc>
          <w:tcPr>
            <w:tcW w:w="2982" w:type="dxa"/>
            <w:gridSpan w:val="2"/>
            <w:shd w:val="clear" w:color="auto" w:fill="D9D9D9" w:themeFill="background1" w:themeFillShade="D9"/>
          </w:tcPr>
          <w:p w14:paraId="0C2A3A04" w14:textId="77777777" w:rsidR="00F737D0" w:rsidRPr="00876735" w:rsidRDefault="00F737D0" w:rsidP="00D0325F">
            <w:pPr>
              <w:pStyle w:val="ListParagraph"/>
              <w:spacing w:line="276" w:lineRule="auto"/>
              <w:ind w:left="0"/>
              <w:jc w:val="center"/>
              <w:rPr>
                <w:rFonts w:ascii="Constantia" w:hAnsi="Constantia"/>
                <w:b/>
                <w:i/>
              </w:rPr>
            </w:pPr>
            <w:proofErr w:type="spellStart"/>
            <w:r w:rsidRPr="00876735">
              <w:rPr>
                <w:rFonts w:ascii="Constantia" w:hAnsi="Constantia"/>
                <w:b/>
                <w:i/>
              </w:rPr>
              <w:t>Suprafata</w:t>
            </w:r>
            <w:proofErr w:type="spellEnd"/>
            <w:r w:rsidRPr="00876735">
              <w:rPr>
                <w:rFonts w:ascii="Constantia" w:hAnsi="Constantia"/>
                <w:b/>
                <w:i/>
              </w:rPr>
              <w:t xml:space="preserve"> </w:t>
            </w:r>
            <w:proofErr w:type="spellStart"/>
            <w:r w:rsidRPr="00876735">
              <w:rPr>
                <w:rFonts w:ascii="Constantia" w:hAnsi="Constantia"/>
                <w:b/>
                <w:i/>
              </w:rPr>
              <w:t>aprobata</w:t>
            </w:r>
            <w:proofErr w:type="spellEnd"/>
            <w:r w:rsidRPr="00876735">
              <w:rPr>
                <w:rFonts w:ascii="Constantia" w:hAnsi="Constantia"/>
                <w:b/>
                <w:i/>
              </w:rPr>
              <w:t xml:space="preserve"> </w:t>
            </w:r>
            <w:proofErr w:type="spellStart"/>
            <w:r w:rsidRPr="00876735">
              <w:rPr>
                <w:rFonts w:ascii="Constantia" w:hAnsi="Constantia"/>
                <w:b/>
                <w:i/>
              </w:rPr>
              <w:t>prin</w:t>
            </w:r>
            <w:proofErr w:type="spellEnd"/>
            <w:r w:rsidRPr="00876735">
              <w:rPr>
                <w:rFonts w:ascii="Constantia" w:hAnsi="Constantia"/>
                <w:b/>
                <w:i/>
              </w:rPr>
              <w:t xml:space="preserve"> P.U.Z.</w:t>
            </w:r>
          </w:p>
        </w:tc>
        <w:tc>
          <w:tcPr>
            <w:tcW w:w="3063" w:type="dxa"/>
            <w:gridSpan w:val="4"/>
            <w:shd w:val="clear" w:color="auto" w:fill="D9D9D9" w:themeFill="background1" w:themeFillShade="D9"/>
          </w:tcPr>
          <w:p w14:paraId="4B0064C6" w14:textId="77777777" w:rsidR="00F737D0" w:rsidRPr="00876735" w:rsidRDefault="00F737D0" w:rsidP="00D0325F">
            <w:pPr>
              <w:pStyle w:val="ListParagraph"/>
              <w:spacing w:line="276" w:lineRule="auto"/>
              <w:ind w:left="0"/>
              <w:jc w:val="center"/>
              <w:rPr>
                <w:rFonts w:ascii="Constantia" w:hAnsi="Constantia"/>
                <w:b/>
              </w:rPr>
            </w:pPr>
            <w:proofErr w:type="spellStart"/>
            <w:r w:rsidRPr="00876735">
              <w:rPr>
                <w:rFonts w:ascii="Constantia" w:hAnsi="Constantia"/>
                <w:b/>
              </w:rPr>
              <w:t>Suprafata</w:t>
            </w:r>
            <w:proofErr w:type="spellEnd"/>
            <w:r w:rsidRPr="00876735">
              <w:rPr>
                <w:rFonts w:ascii="Constantia" w:hAnsi="Constantia"/>
                <w:b/>
              </w:rPr>
              <w:t xml:space="preserve"> </w:t>
            </w:r>
            <w:proofErr w:type="spellStart"/>
            <w:r w:rsidRPr="00876735">
              <w:rPr>
                <w:rFonts w:ascii="Constantia" w:hAnsi="Constantia"/>
                <w:b/>
              </w:rPr>
              <w:t>propusa</w:t>
            </w:r>
            <w:proofErr w:type="spellEnd"/>
            <w:r w:rsidRPr="00876735">
              <w:rPr>
                <w:rFonts w:ascii="Constantia" w:hAnsi="Constantia"/>
                <w:b/>
              </w:rPr>
              <w:t xml:space="preserve"> </w:t>
            </w:r>
            <w:proofErr w:type="spellStart"/>
            <w:r w:rsidRPr="00876735">
              <w:rPr>
                <w:rFonts w:ascii="Constantia" w:hAnsi="Constantia"/>
                <w:b/>
              </w:rPr>
              <w:t>prin</w:t>
            </w:r>
            <w:proofErr w:type="spellEnd"/>
            <w:r w:rsidRPr="00876735">
              <w:rPr>
                <w:rFonts w:ascii="Constantia" w:hAnsi="Constantia"/>
                <w:b/>
              </w:rPr>
              <w:t xml:space="preserve"> </w:t>
            </w:r>
            <w:proofErr w:type="spellStart"/>
            <w:r w:rsidRPr="00876735">
              <w:rPr>
                <w:rFonts w:ascii="Constantia" w:hAnsi="Constantia"/>
                <w:b/>
              </w:rPr>
              <w:t>proiect</w:t>
            </w:r>
            <w:proofErr w:type="spellEnd"/>
          </w:p>
        </w:tc>
        <w:tc>
          <w:tcPr>
            <w:tcW w:w="3090" w:type="dxa"/>
            <w:vMerge w:val="restart"/>
            <w:shd w:val="clear" w:color="auto" w:fill="D9D9D9" w:themeFill="background1" w:themeFillShade="D9"/>
          </w:tcPr>
          <w:p w14:paraId="6926D80B" w14:textId="77777777" w:rsidR="00F737D0" w:rsidRPr="00876735" w:rsidRDefault="00F737D0" w:rsidP="00D0325F">
            <w:pPr>
              <w:pStyle w:val="ListParagraph"/>
              <w:spacing w:line="276" w:lineRule="auto"/>
              <w:ind w:left="0"/>
              <w:jc w:val="both"/>
              <w:rPr>
                <w:rFonts w:ascii="Constantia" w:hAnsi="Constantia"/>
                <w:b/>
              </w:rPr>
            </w:pPr>
          </w:p>
          <w:p w14:paraId="123B0F37" w14:textId="77777777" w:rsidR="00F737D0" w:rsidRPr="00876735" w:rsidRDefault="00F737D0" w:rsidP="00D0325F">
            <w:pPr>
              <w:pStyle w:val="ListParagraph"/>
              <w:spacing w:line="276" w:lineRule="auto"/>
              <w:ind w:left="0"/>
              <w:jc w:val="both"/>
              <w:rPr>
                <w:rFonts w:ascii="Constantia" w:hAnsi="Constantia"/>
                <w:b/>
              </w:rPr>
            </w:pPr>
            <w:proofErr w:type="spellStart"/>
            <w:r w:rsidRPr="00876735">
              <w:rPr>
                <w:rFonts w:ascii="Constantia" w:hAnsi="Constantia"/>
                <w:b/>
              </w:rPr>
              <w:t>Tipul</w:t>
            </w:r>
            <w:proofErr w:type="spellEnd"/>
            <w:r w:rsidRPr="00876735">
              <w:rPr>
                <w:rFonts w:ascii="Constantia" w:hAnsi="Constantia"/>
                <w:b/>
              </w:rPr>
              <w:t xml:space="preserve"> de </w:t>
            </w:r>
            <w:proofErr w:type="spellStart"/>
            <w:r w:rsidRPr="00876735">
              <w:rPr>
                <w:rFonts w:ascii="Constantia" w:hAnsi="Constantia"/>
                <w:b/>
              </w:rPr>
              <w:t>amenajare</w:t>
            </w:r>
            <w:proofErr w:type="spellEnd"/>
          </w:p>
        </w:tc>
      </w:tr>
      <w:tr w:rsidR="00F737D0" w:rsidRPr="00876735" w14:paraId="3341943A" w14:textId="77777777" w:rsidTr="00D0325F">
        <w:trPr>
          <w:jc w:val="center"/>
        </w:trPr>
        <w:tc>
          <w:tcPr>
            <w:tcW w:w="1575" w:type="dxa"/>
            <w:vMerge/>
            <w:shd w:val="clear" w:color="auto" w:fill="D9D9D9" w:themeFill="background1" w:themeFillShade="D9"/>
          </w:tcPr>
          <w:p w14:paraId="2B952FC9" w14:textId="77777777" w:rsidR="00F737D0" w:rsidRPr="00876735" w:rsidRDefault="00F737D0" w:rsidP="00D0325F">
            <w:pPr>
              <w:pStyle w:val="ListParagraph"/>
              <w:spacing w:line="276" w:lineRule="auto"/>
              <w:ind w:left="0"/>
              <w:rPr>
                <w:rFonts w:ascii="Constantia" w:hAnsi="Constantia"/>
                <w:b/>
              </w:rPr>
            </w:pPr>
          </w:p>
        </w:tc>
        <w:tc>
          <w:tcPr>
            <w:tcW w:w="1732" w:type="dxa"/>
            <w:shd w:val="clear" w:color="auto" w:fill="D9D9D9" w:themeFill="background1" w:themeFillShade="D9"/>
          </w:tcPr>
          <w:p w14:paraId="1557021F" w14:textId="77777777" w:rsidR="00F737D0" w:rsidRPr="00876735" w:rsidRDefault="00F737D0" w:rsidP="00D0325F">
            <w:pPr>
              <w:pStyle w:val="ListParagraph"/>
              <w:spacing w:line="276" w:lineRule="auto"/>
              <w:ind w:left="0"/>
              <w:jc w:val="center"/>
              <w:rPr>
                <w:rFonts w:ascii="Constantia" w:hAnsi="Constantia"/>
                <w:b/>
                <w:i/>
              </w:rPr>
            </w:pPr>
            <w:proofErr w:type="spellStart"/>
            <w:r w:rsidRPr="00876735">
              <w:rPr>
                <w:rFonts w:ascii="Constantia" w:hAnsi="Constantia"/>
                <w:b/>
                <w:i/>
              </w:rPr>
              <w:t>mp</w:t>
            </w:r>
            <w:proofErr w:type="spellEnd"/>
          </w:p>
        </w:tc>
        <w:tc>
          <w:tcPr>
            <w:tcW w:w="1250" w:type="dxa"/>
            <w:shd w:val="clear" w:color="auto" w:fill="D9D9D9" w:themeFill="background1" w:themeFillShade="D9"/>
          </w:tcPr>
          <w:p w14:paraId="45F91968" w14:textId="77777777" w:rsidR="00F737D0" w:rsidRPr="00876735" w:rsidRDefault="00F737D0" w:rsidP="00D0325F">
            <w:pPr>
              <w:pStyle w:val="ListParagraph"/>
              <w:spacing w:line="276" w:lineRule="auto"/>
              <w:ind w:left="0"/>
              <w:jc w:val="center"/>
              <w:rPr>
                <w:rFonts w:ascii="Constantia" w:hAnsi="Constantia"/>
                <w:b/>
                <w:i/>
              </w:rPr>
            </w:pPr>
            <w:r w:rsidRPr="00876735">
              <w:rPr>
                <w:rFonts w:ascii="Constantia" w:hAnsi="Constantia"/>
                <w:b/>
                <w:i/>
              </w:rPr>
              <w:t>%</w:t>
            </w:r>
          </w:p>
        </w:tc>
        <w:tc>
          <w:tcPr>
            <w:tcW w:w="1785" w:type="dxa"/>
            <w:gridSpan w:val="2"/>
            <w:shd w:val="clear" w:color="auto" w:fill="D9D9D9" w:themeFill="background1" w:themeFillShade="D9"/>
          </w:tcPr>
          <w:p w14:paraId="005082D4" w14:textId="77777777" w:rsidR="00F737D0" w:rsidRPr="00876735" w:rsidRDefault="00F737D0" w:rsidP="00D0325F">
            <w:pPr>
              <w:pStyle w:val="ListParagraph"/>
              <w:spacing w:line="276" w:lineRule="auto"/>
              <w:ind w:left="0"/>
              <w:jc w:val="center"/>
              <w:rPr>
                <w:rFonts w:ascii="Constantia" w:hAnsi="Constantia"/>
                <w:b/>
              </w:rPr>
            </w:pPr>
            <w:proofErr w:type="spellStart"/>
            <w:r w:rsidRPr="00876735">
              <w:rPr>
                <w:rFonts w:ascii="Constantia" w:hAnsi="Constantia"/>
                <w:b/>
              </w:rPr>
              <w:t>mp</w:t>
            </w:r>
            <w:proofErr w:type="spellEnd"/>
          </w:p>
        </w:tc>
        <w:tc>
          <w:tcPr>
            <w:tcW w:w="1278" w:type="dxa"/>
            <w:gridSpan w:val="2"/>
            <w:shd w:val="clear" w:color="auto" w:fill="D9D9D9" w:themeFill="background1" w:themeFillShade="D9"/>
          </w:tcPr>
          <w:p w14:paraId="2BB79C8A" w14:textId="77777777" w:rsidR="00F737D0" w:rsidRPr="00876735" w:rsidRDefault="00F737D0" w:rsidP="00D0325F">
            <w:pPr>
              <w:pStyle w:val="ListParagraph"/>
              <w:spacing w:line="276" w:lineRule="auto"/>
              <w:ind w:left="0"/>
              <w:jc w:val="center"/>
              <w:rPr>
                <w:rFonts w:ascii="Constantia" w:hAnsi="Constantia"/>
                <w:b/>
              </w:rPr>
            </w:pPr>
            <w:r w:rsidRPr="00876735">
              <w:rPr>
                <w:rFonts w:ascii="Constantia" w:hAnsi="Constantia"/>
                <w:b/>
              </w:rPr>
              <w:t>%</w:t>
            </w:r>
          </w:p>
        </w:tc>
        <w:tc>
          <w:tcPr>
            <w:tcW w:w="3090" w:type="dxa"/>
            <w:vMerge/>
            <w:shd w:val="clear" w:color="auto" w:fill="D9D9D9" w:themeFill="background1" w:themeFillShade="D9"/>
          </w:tcPr>
          <w:p w14:paraId="3DFD2357" w14:textId="77777777" w:rsidR="00F737D0" w:rsidRPr="00876735" w:rsidRDefault="00F737D0" w:rsidP="00D0325F">
            <w:pPr>
              <w:pStyle w:val="ListParagraph"/>
              <w:spacing w:line="276" w:lineRule="auto"/>
              <w:ind w:left="0"/>
              <w:jc w:val="center"/>
              <w:rPr>
                <w:rFonts w:ascii="Constantia" w:hAnsi="Constantia"/>
                <w:b/>
              </w:rPr>
            </w:pPr>
          </w:p>
        </w:tc>
      </w:tr>
      <w:tr w:rsidR="00F737D0" w:rsidRPr="00876735" w14:paraId="7F2A84BF" w14:textId="77777777" w:rsidTr="00D0325F">
        <w:trPr>
          <w:jc w:val="center"/>
        </w:trPr>
        <w:tc>
          <w:tcPr>
            <w:tcW w:w="1575" w:type="dxa"/>
            <w:shd w:val="clear" w:color="auto" w:fill="D9D9D9" w:themeFill="background1" w:themeFillShade="D9"/>
          </w:tcPr>
          <w:p w14:paraId="75E043D1" w14:textId="77777777" w:rsidR="00F737D0" w:rsidRPr="00876735" w:rsidRDefault="00F737D0" w:rsidP="00D0325F">
            <w:pPr>
              <w:pStyle w:val="ListParagraph"/>
              <w:spacing w:line="276" w:lineRule="auto"/>
              <w:ind w:left="0"/>
              <w:rPr>
                <w:rFonts w:ascii="Constantia" w:hAnsi="Constantia"/>
                <w:b/>
              </w:rPr>
            </w:pPr>
            <w:proofErr w:type="spellStart"/>
            <w:r w:rsidRPr="00876735">
              <w:rPr>
                <w:rFonts w:ascii="Constantia" w:hAnsi="Constantia"/>
                <w:b/>
              </w:rPr>
              <w:t>Suprafata</w:t>
            </w:r>
            <w:proofErr w:type="spellEnd"/>
            <w:r w:rsidRPr="00876735">
              <w:rPr>
                <w:rFonts w:ascii="Constantia" w:hAnsi="Constantia"/>
                <w:b/>
              </w:rPr>
              <w:t xml:space="preserve"> </w:t>
            </w:r>
            <w:proofErr w:type="spellStart"/>
            <w:r w:rsidRPr="00876735">
              <w:rPr>
                <w:rFonts w:ascii="Constantia" w:hAnsi="Constantia"/>
                <w:b/>
              </w:rPr>
              <w:t>totala</w:t>
            </w:r>
            <w:proofErr w:type="spellEnd"/>
            <w:r w:rsidRPr="00876735">
              <w:rPr>
                <w:rFonts w:ascii="Constantia" w:hAnsi="Constantia"/>
                <w:b/>
              </w:rPr>
              <w:t xml:space="preserve"> </w:t>
            </w:r>
            <w:proofErr w:type="spellStart"/>
            <w:r w:rsidRPr="00876735">
              <w:rPr>
                <w:rFonts w:ascii="Constantia" w:hAnsi="Constantia"/>
                <w:b/>
              </w:rPr>
              <w:t>proiect</w:t>
            </w:r>
            <w:proofErr w:type="spellEnd"/>
            <w:r w:rsidRPr="00876735">
              <w:rPr>
                <w:rFonts w:ascii="Constantia" w:hAnsi="Constantia"/>
                <w:b/>
              </w:rPr>
              <w:t xml:space="preserve"> in </w:t>
            </w:r>
            <w:proofErr w:type="spellStart"/>
            <w:r w:rsidRPr="00876735">
              <w:rPr>
                <w:rFonts w:ascii="Constantia" w:hAnsi="Constantia"/>
                <w:b/>
              </w:rPr>
              <w:t>analiza</w:t>
            </w:r>
            <w:proofErr w:type="spellEnd"/>
          </w:p>
        </w:tc>
        <w:tc>
          <w:tcPr>
            <w:tcW w:w="2988" w:type="dxa"/>
            <w:gridSpan w:val="3"/>
            <w:shd w:val="clear" w:color="auto" w:fill="D9D9D9" w:themeFill="background1" w:themeFillShade="D9"/>
          </w:tcPr>
          <w:p w14:paraId="3796A575" w14:textId="77777777" w:rsidR="00F737D0" w:rsidRPr="00876735" w:rsidRDefault="00F737D0" w:rsidP="00D0325F">
            <w:pPr>
              <w:pStyle w:val="ListParagraph"/>
              <w:spacing w:line="276" w:lineRule="auto"/>
              <w:ind w:left="0"/>
              <w:jc w:val="center"/>
              <w:rPr>
                <w:rFonts w:ascii="Constantia" w:hAnsi="Constantia"/>
                <w:b/>
              </w:rPr>
            </w:pPr>
          </w:p>
        </w:tc>
        <w:tc>
          <w:tcPr>
            <w:tcW w:w="1785" w:type="dxa"/>
            <w:gridSpan w:val="2"/>
            <w:shd w:val="clear" w:color="auto" w:fill="D9D9D9" w:themeFill="background1" w:themeFillShade="D9"/>
          </w:tcPr>
          <w:p w14:paraId="29564F26" w14:textId="77777777" w:rsidR="00F737D0" w:rsidRPr="00876735" w:rsidRDefault="00F737D0" w:rsidP="00D0325F">
            <w:pPr>
              <w:pStyle w:val="ListParagraph"/>
              <w:spacing w:line="276" w:lineRule="auto"/>
              <w:ind w:left="0"/>
              <w:jc w:val="center"/>
              <w:rPr>
                <w:rFonts w:ascii="Constantia" w:hAnsi="Constantia"/>
                <w:b/>
              </w:rPr>
            </w:pPr>
          </w:p>
          <w:p w14:paraId="6F272FE1" w14:textId="77777777" w:rsidR="00F737D0" w:rsidRPr="00876735" w:rsidRDefault="00F737D0" w:rsidP="00D0325F">
            <w:pPr>
              <w:pStyle w:val="ListParagraph"/>
              <w:spacing w:line="276" w:lineRule="auto"/>
              <w:ind w:left="0"/>
              <w:rPr>
                <w:rFonts w:ascii="Constantia" w:hAnsi="Constantia"/>
                <w:b/>
              </w:rPr>
            </w:pPr>
            <w:r w:rsidRPr="00876735">
              <w:rPr>
                <w:rFonts w:ascii="Constantia" w:hAnsi="Constantia"/>
                <w:b/>
              </w:rPr>
              <w:t xml:space="preserve">47780,94 </w:t>
            </w:r>
            <w:proofErr w:type="spellStart"/>
            <w:r w:rsidRPr="00876735">
              <w:rPr>
                <w:rFonts w:ascii="Constantia" w:hAnsi="Constantia"/>
                <w:b/>
              </w:rPr>
              <w:t>mp</w:t>
            </w:r>
            <w:proofErr w:type="spellEnd"/>
          </w:p>
        </w:tc>
        <w:tc>
          <w:tcPr>
            <w:tcW w:w="4362" w:type="dxa"/>
            <w:gridSpan w:val="2"/>
            <w:shd w:val="clear" w:color="auto" w:fill="D9D9D9" w:themeFill="background1" w:themeFillShade="D9"/>
          </w:tcPr>
          <w:p w14:paraId="4D64CB17" w14:textId="77777777" w:rsidR="00F737D0" w:rsidRPr="00876735" w:rsidRDefault="00F737D0" w:rsidP="00D0325F">
            <w:pPr>
              <w:pStyle w:val="ListParagraph"/>
              <w:spacing w:line="276" w:lineRule="auto"/>
              <w:ind w:left="0"/>
              <w:jc w:val="center"/>
              <w:rPr>
                <w:rFonts w:ascii="Constantia" w:hAnsi="Constantia"/>
                <w:b/>
              </w:rPr>
            </w:pPr>
          </w:p>
          <w:p w14:paraId="2ED0110A" w14:textId="77777777" w:rsidR="00F737D0" w:rsidRPr="00876735" w:rsidRDefault="00F737D0" w:rsidP="00D0325F">
            <w:pPr>
              <w:pStyle w:val="ListParagraph"/>
              <w:spacing w:line="276" w:lineRule="auto"/>
              <w:ind w:left="0"/>
              <w:rPr>
                <w:rFonts w:ascii="Constantia" w:hAnsi="Constantia"/>
                <w:b/>
              </w:rPr>
            </w:pPr>
            <w:r w:rsidRPr="00876735">
              <w:rPr>
                <w:rFonts w:ascii="Constantia" w:hAnsi="Constantia"/>
                <w:b/>
              </w:rPr>
              <w:t>100%</w:t>
            </w:r>
          </w:p>
        </w:tc>
      </w:tr>
      <w:tr w:rsidR="00F737D0" w:rsidRPr="00876735" w14:paraId="5C72F377" w14:textId="77777777" w:rsidTr="00D0325F">
        <w:trPr>
          <w:jc w:val="center"/>
        </w:trPr>
        <w:tc>
          <w:tcPr>
            <w:tcW w:w="10710" w:type="dxa"/>
            <w:gridSpan w:val="8"/>
            <w:shd w:val="clear" w:color="auto" w:fill="D9D9D9" w:themeFill="background1" w:themeFillShade="D9"/>
          </w:tcPr>
          <w:p w14:paraId="1D33849B" w14:textId="77777777" w:rsidR="00F737D0" w:rsidRPr="00876735" w:rsidRDefault="00F737D0" w:rsidP="00D0325F">
            <w:pPr>
              <w:pStyle w:val="ListParagraph"/>
              <w:spacing w:line="276" w:lineRule="auto"/>
              <w:ind w:left="0"/>
              <w:jc w:val="center"/>
              <w:rPr>
                <w:rFonts w:ascii="Constantia" w:hAnsi="Constantia"/>
                <w:b/>
              </w:rPr>
            </w:pPr>
            <w:proofErr w:type="spellStart"/>
            <w:r w:rsidRPr="00876735">
              <w:rPr>
                <w:rFonts w:ascii="Constantia" w:hAnsi="Constantia"/>
                <w:b/>
              </w:rPr>
              <w:t>Bilant</w:t>
            </w:r>
            <w:proofErr w:type="spellEnd"/>
            <w:r w:rsidRPr="00876735">
              <w:rPr>
                <w:rFonts w:ascii="Constantia" w:hAnsi="Constantia"/>
                <w:b/>
              </w:rPr>
              <w:t xml:space="preserve"> </w:t>
            </w:r>
            <w:proofErr w:type="spellStart"/>
            <w:r w:rsidRPr="00876735">
              <w:rPr>
                <w:rFonts w:ascii="Constantia" w:hAnsi="Constantia"/>
                <w:b/>
              </w:rPr>
              <w:t>Suprafete</w:t>
            </w:r>
            <w:proofErr w:type="spellEnd"/>
            <w:r w:rsidRPr="00876735">
              <w:rPr>
                <w:rFonts w:ascii="Constantia" w:hAnsi="Constantia"/>
                <w:b/>
              </w:rPr>
              <w:t xml:space="preserve"> conform UTR</w:t>
            </w:r>
          </w:p>
        </w:tc>
      </w:tr>
      <w:tr w:rsidR="00F737D0" w:rsidRPr="00876735" w14:paraId="6C6E6B86" w14:textId="77777777" w:rsidTr="00D0325F">
        <w:trPr>
          <w:jc w:val="center"/>
        </w:trPr>
        <w:tc>
          <w:tcPr>
            <w:tcW w:w="1575" w:type="dxa"/>
            <w:vMerge w:val="restart"/>
            <w:shd w:val="clear" w:color="auto" w:fill="EDEDED" w:themeFill="accent3" w:themeFillTint="33"/>
            <w:vAlign w:val="center"/>
          </w:tcPr>
          <w:p w14:paraId="40F30F2C" w14:textId="77777777" w:rsidR="00F737D0" w:rsidRPr="00876735" w:rsidRDefault="00F737D0" w:rsidP="00D0325F">
            <w:pPr>
              <w:pStyle w:val="ListParagraph"/>
              <w:spacing w:line="276" w:lineRule="auto"/>
              <w:ind w:left="0"/>
              <w:rPr>
                <w:rFonts w:ascii="Constantia" w:hAnsi="Constantia"/>
                <w:b/>
              </w:rPr>
            </w:pPr>
            <w:r w:rsidRPr="00876735">
              <w:rPr>
                <w:rFonts w:ascii="Constantia" w:hAnsi="Constantia"/>
                <w:b/>
              </w:rPr>
              <w:t>U.T.R. L3</w:t>
            </w:r>
          </w:p>
          <w:p w14:paraId="4799D6E3" w14:textId="77777777" w:rsidR="00F737D0" w:rsidRPr="00876735" w:rsidRDefault="00F737D0" w:rsidP="00D0325F">
            <w:pPr>
              <w:pStyle w:val="ListParagraph"/>
              <w:spacing w:line="276" w:lineRule="auto"/>
              <w:ind w:left="0"/>
              <w:rPr>
                <w:rFonts w:ascii="Constantia" w:hAnsi="Constantia"/>
                <w:b/>
                <w:i/>
              </w:rPr>
            </w:pPr>
            <w:proofErr w:type="spellStart"/>
            <w:r w:rsidRPr="00876735">
              <w:rPr>
                <w:rFonts w:ascii="Constantia" w:hAnsi="Constantia"/>
                <w:b/>
                <w:i/>
              </w:rPr>
              <w:t>reprezentand</w:t>
            </w:r>
            <w:proofErr w:type="spellEnd"/>
            <w:r w:rsidRPr="00876735">
              <w:rPr>
                <w:rFonts w:ascii="Constantia" w:hAnsi="Constantia"/>
                <w:b/>
                <w:i/>
              </w:rPr>
              <w:t xml:space="preserve"> </w:t>
            </w:r>
          </w:p>
          <w:p w14:paraId="73D59C60" w14:textId="77777777" w:rsidR="00F737D0" w:rsidRPr="00876735" w:rsidRDefault="00F737D0" w:rsidP="00D0325F">
            <w:pPr>
              <w:pStyle w:val="ListParagraph"/>
              <w:spacing w:line="276" w:lineRule="auto"/>
              <w:ind w:left="0"/>
              <w:rPr>
                <w:rFonts w:ascii="Constantia" w:hAnsi="Constantia"/>
                <w:b/>
                <w:i/>
                <w:color w:val="FF0000"/>
              </w:rPr>
            </w:pPr>
            <w:r w:rsidRPr="00876735">
              <w:rPr>
                <w:rFonts w:ascii="Constantia" w:hAnsi="Constantia"/>
                <w:b/>
                <w:i/>
                <w:color w:val="FF0000"/>
              </w:rPr>
              <w:t>91,13 %</w:t>
            </w:r>
          </w:p>
          <w:p w14:paraId="64DD0DE0" w14:textId="77777777" w:rsidR="00F737D0" w:rsidRPr="00876735" w:rsidRDefault="00F737D0" w:rsidP="00D0325F">
            <w:pPr>
              <w:pStyle w:val="ListParagraph"/>
              <w:spacing w:line="276" w:lineRule="auto"/>
              <w:ind w:left="0"/>
              <w:rPr>
                <w:rFonts w:ascii="Constantia" w:hAnsi="Constantia"/>
                <w:b/>
              </w:rPr>
            </w:pPr>
            <w:r w:rsidRPr="00876735">
              <w:rPr>
                <w:rFonts w:ascii="Constantia" w:hAnsi="Constantia"/>
                <w:b/>
                <w:i/>
              </w:rPr>
              <w:t xml:space="preserve">din </w:t>
            </w:r>
            <w:proofErr w:type="spellStart"/>
            <w:r w:rsidRPr="00876735">
              <w:rPr>
                <w:rFonts w:ascii="Constantia" w:hAnsi="Constantia"/>
                <w:b/>
                <w:i/>
              </w:rPr>
              <w:t>suprafata</w:t>
            </w:r>
            <w:proofErr w:type="spellEnd"/>
            <w:r w:rsidRPr="00876735">
              <w:rPr>
                <w:rFonts w:ascii="Constantia" w:hAnsi="Constantia"/>
                <w:b/>
                <w:i/>
              </w:rPr>
              <w:t xml:space="preserve"> </w:t>
            </w:r>
            <w:proofErr w:type="spellStart"/>
            <w:r w:rsidRPr="00876735">
              <w:rPr>
                <w:rFonts w:ascii="Constantia" w:hAnsi="Constantia"/>
                <w:b/>
                <w:i/>
              </w:rPr>
              <w:t>reglementata</w:t>
            </w:r>
            <w:proofErr w:type="spellEnd"/>
            <w:r w:rsidRPr="00876735">
              <w:rPr>
                <w:rFonts w:ascii="Constantia" w:hAnsi="Constantia"/>
                <w:b/>
                <w:i/>
              </w:rPr>
              <w:t xml:space="preserve">/ </w:t>
            </w:r>
            <w:proofErr w:type="spellStart"/>
            <w:r w:rsidRPr="00876735">
              <w:rPr>
                <w:rFonts w:ascii="Constantia" w:hAnsi="Constantia"/>
                <w:b/>
                <w:i/>
              </w:rPr>
              <w:t>amenajata</w:t>
            </w:r>
            <w:proofErr w:type="spellEnd"/>
            <w:r w:rsidRPr="00876735">
              <w:rPr>
                <w:rFonts w:ascii="Constantia" w:hAnsi="Constantia"/>
                <w:b/>
                <w:i/>
              </w:rPr>
              <w:t xml:space="preserve"> </w:t>
            </w:r>
            <w:proofErr w:type="spellStart"/>
            <w:r w:rsidRPr="00876735">
              <w:rPr>
                <w:rFonts w:ascii="Constantia" w:hAnsi="Constantia"/>
                <w:b/>
                <w:i/>
              </w:rPr>
              <w:t>prin</w:t>
            </w:r>
            <w:proofErr w:type="spellEnd"/>
            <w:r w:rsidRPr="00876735">
              <w:rPr>
                <w:rFonts w:ascii="Constantia" w:hAnsi="Constantia"/>
                <w:b/>
                <w:i/>
              </w:rPr>
              <w:t xml:space="preserve"> </w:t>
            </w:r>
            <w:proofErr w:type="spellStart"/>
            <w:r w:rsidRPr="00876735">
              <w:rPr>
                <w:rFonts w:ascii="Constantia" w:hAnsi="Constantia"/>
                <w:b/>
                <w:i/>
              </w:rPr>
              <w:t>proiect</w:t>
            </w:r>
            <w:proofErr w:type="spellEnd"/>
          </w:p>
        </w:tc>
        <w:tc>
          <w:tcPr>
            <w:tcW w:w="1732" w:type="dxa"/>
            <w:shd w:val="clear" w:color="auto" w:fill="EDEDED" w:themeFill="accent3" w:themeFillTint="33"/>
          </w:tcPr>
          <w:p w14:paraId="0F6A4616" w14:textId="77777777" w:rsidR="00F737D0" w:rsidRPr="00876735" w:rsidRDefault="00F737D0" w:rsidP="00D0325F">
            <w:pPr>
              <w:pStyle w:val="ListParagraph"/>
              <w:spacing w:line="276" w:lineRule="auto"/>
              <w:ind w:left="0"/>
              <w:jc w:val="center"/>
              <w:rPr>
                <w:rFonts w:ascii="Constantia" w:hAnsi="Constantia"/>
                <w:b/>
                <w:i/>
              </w:rPr>
            </w:pPr>
            <w:r w:rsidRPr="00876735">
              <w:rPr>
                <w:rFonts w:ascii="Constantia" w:hAnsi="Constantia"/>
                <w:b/>
                <w:i/>
              </w:rPr>
              <w:t xml:space="preserve">44.477,67 </w:t>
            </w:r>
            <w:proofErr w:type="spellStart"/>
            <w:r w:rsidRPr="00876735">
              <w:rPr>
                <w:rFonts w:ascii="Constantia" w:hAnsi="Constantia"/>
                <w:b/>
                <w:i/>
              </w:rPr>
              <w:t>mp</w:t>
            </w:r>
            <w:proofErr w:type="spellEnd"/>
          </w:p>
        </w:tc>
        <w:tc>
          <w:tcPr>
            <w:tcW w:w="1250" w:type="dxa"/>
            <w:shd w:val="clear" w:color="auto" w:fill="EDEDED" w:themeFill="accent3" w:themeFillTint="33"/>
          </w:tcPr>
          <w:p w14:paraId="7B0F6932" w14:textId="77777777" w:rsidR="00F737D0" w:rsidRPr="00876735" w:rsidRDefault="00F737D0" w:rsidP="00D0325F">
            <w:pPr>
              <w:pStyle w:val="ListParagraph"/>
              <w:spacing w:line="276" w:lineRule="auto"/>
              <w:ind w:left="0"/>
              <w:jc w:val="center"/>
              <w:rPr>
                <w:rFonts w:ascii="Constantia" w:hAnsi="Constantia"/>
                <w:b/>
                <w:i/>
              </w:rPr>
            </w:pPr>
            <w:r w:rsidRPr="00876735">
              <w:rPr>
                <w:rFonts w:ascii="Constantia" w:hAnsi="Constantia"/>
                <w:b/>
                <w:i/>
              </w:rPr>
              <w:t>100 %</w:t>
            </w:r>
          </w:p>
        </w:tc>
        <w:tc>
          <w:tcPr>
            <w:tcW w:w="1785" w:type="dxa"/>
            <w:gridSpan w:val="2"/>
            <w:shd w:val="clear" w:color="auto" w:fill="EDEDED" w:themeFill="accent3" w:themeFillTint="33"/>
          </w:tcPr>
          <w:p w14:paraId="19438DA4" w14:textId="77777777" w:rsidR="00F737D0" w:rsidRPr="00876735" w:rsidRDefault="00F737D0" w:rsidP="00D0325F">
            <w:pPr>
              <w:pStyle w:val="ListParagraph"/>
              <w:spacing w:line="276" w:lineRule="auto"/>
              <w:ind w:left="0"/>
              <w:jc w:val="center"/>
              <w:rPr>
                <w:rFonts w:ascii="Constantia" w:hAnsi="Constantia"/>
                <w:b/>
              </w:rPr>
            </w:pPr>
            <w:r w:rsidRPr="00876735">
              <w:rPr>
                <w:rFonts w:ascii="Constantia" w:hAnsi="Constantia"/>
                <w:b/>
              </w:rPr>
              <w:t xml:space="preserve">43.544,38 </w:t>
            </w:r>
            <w:proofErr w:type="spellStart"/>
            <w:r w:rsidRPr="00876735">
              <w:rPr>
                <w:rFonts w:ascii="Constantia" w:hAnsi="Constantia"/>
                <w:b/>
              </w:rPr>
              <w:t>mp</w:t>
            </w:r>
            <w:proofErr w:type="spellEnd"/>
          </w:p>
        </w:tc>
        <w:tc>
          <w:tcPr>
            <w:tcW w:w="1278" w:type="dxa"/>
            <w:gridSpan w:val="2"/>
            <w:shd w:val="clear" w:color="auto" w:fill="EDEDED" w:themeFill="accent3" w:themeFillTint="33"/>
          </w:tcPr>
          <w:p w14:paraId="4F9D8466" w14:textId="77777777" w:rsidR="00F737D0" w:rsidRPr="00876735" w:rsidRDefault="00F737D0" w:rsidP="00D0325F">
            <w:pPr>
              <w:pStyle w:val="ListParagraph"/>
              <w:spacing w:line="276" w:lineRule="auto"/>
              <w:ind w:left="0"/>
              <w:jc w:val="center"/>
              <w:rPr>
                <w:rFonts w:ascii="Constantia" w:hAnsi="Constantia"/>
                <w:b/>
              </w:rPr>
            </w:pPr>
            <w:r w:rsidRPr="00876735">
              <w:rPr>
                <w:rFonts w:ascii="Constantia" w:hAnsi="Constantia"/>
                <w:b/>
              </w:rPr>
              <w:t>100 %</w:t>
            </w:r>
          </w:p>
        </w:tc>
        <w:tc>
          <w:tcPr>
            <w:tcW w:w="3090" w:type="dxa"/>
            <w:shd w:val="clear" w:color="auto" w:fill="EDEDED" w:themeFill="accent3" w:themeFillTint="33"/>
          </w:tcPr>
          <w:p w14:paraId="68ED2341" w14:textId="77777777" w:rsidR="00F737D0" w:rsidRPr="00876735" w:rsidRDefault="00F737D0" w:rsidP="00D0325F">
            <w:pPr>
              <w:pStyle w:val="ListParagraph"/>
              <w:spacing w:line="276" w:lineRule="auto"/>
              <w:ind w:left="0"/>
              <w:rPr>
                <w:rFonts w:ascii="Constantia" w:hAnsi="Constantia"/>
                <w:b/>
              </w:rPr>
            </w:pPr>
            <w:r w:rsidRPr="00876735">
              <w:rPr>
                <w:rFonts w:ascii="Constantia" w:hAnsi="Constantia"/>
                <w:b/>
              </w:rPr>
              <w:t>LOCUINTE DE VACANTA</w:t>
            </w:r>
          </w:p>
        </w:tc>
      </w:tr>
      <w:tr w:rsidR="00F737D0" w:rsidRPr="00876735" w14:paraId="6BC104E5" w14:textId="77777777" w:rsidTr="00D0325F">
        <w:trPr>
          <w:jc w:val="center"/>
        </w:trPr>
        <w:tc>
          <w:tcPr>
            <w:tcW w:w="1575" w:type="dxa"/>
            <w:vMerge/>
            <w:vAlign w:val="center"/>
          </w:tcPr>
          <w:p w14:paraId="631FD7A2" w14:textId="77777777" w:rsidR="00F737D0" w:rsidRPr="00876735" w:rsidRDefault="00F737D0" w:rsidP="00D0325F">
            <w:pPr>
              <w:pStyle w:val="ListParagraph"/>
              <w:spacing w:line="276" w:lineRule="auto"/>
              <w:ind w:left="0"/>
              <w:rPr>
                <w:rFonts w:ascii="Constantia" w:hAnsi="Constantia"/>
              </w:rPr>
            </w:pPr>
          </w:p>
        </w:tc>
        <w:tc>
          <w:tcPr>
            <w:tcW w:w="1732" w:type="dxa"/>
          </w:tcPr>
          <w:p w14:paraId="57A047AE"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 xml:space="preserve">13.343,30 </w:t>
            </w:r>
            <w:proofErr w:type="spellStart"/>
            <w:r w:rsidRPr="00876735">
              <w:rPr>
                <w:rFonts w:ascii="Constantia" w:hAnsi="Constantia"/>
                <w:i/>
              </w:rPr>
              <w:t>mp</w:t>
            </w:r>
            <w:proofErr w:type="spellEnd"/>
          </w:p>
        </w:tc>
        <w:tc>
          <w:tcPr>
            <w:tcW w:w="1250" w:type="dxa"/>
          </w:tcPr>
          <w:p w14:paraId="3AEAB248"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30,00 %</w:t>
            </w:r>
          </w:p>
        </w:tc>
        <w:tc>
          <w:tcPr>
            <w:tcW w:w="1785" w:type="dxa"/>
            <w:gridSpan w:val="2"/>
          </w:tcPr>
          <w:p w14:paraId="58C6465A"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 xml:space="preserve">9.144,16 </w:t>
            </w:r>
            <w:proofErr w:type="spellStart"/>
            <w:r w:rsidRPr="00876735">
              <w:rPr>
                <w:rFonts w:ascii="Constantia" w:hAnsi="Constantia"/>
              </w:rPr>
              <w:t>mp</w:t>
            </w:r>
            <w:proofErr w:type="spellEnd"/>
          </w:p>
        </w:tc>
        <w:tc>
          <w:tcPr>
            <w:tcW w:w="1278" w:type="dxa"/>
            <w:gridSpan w:val="2"/>
          </w:tcPr>
          <w:p w14:paraId="4985CE80"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21,00 %</w:t>
            </w:r>
          </w:p>
        </w:tc>
        <w:tc>
          <w:tcPr>
            <w:tcW w:w="3090" w:type="dxa"/>
          </w:tcPr>
          <w:p w14:paraId="2D4FDC3E" w14:textId="77777777" w:rsidR="00F737D0" w:rsidRPr="00876735" w:rsidRDefault="00F737D0" w:rsidP="00D0325F">
            <w:pPr>
              <w:pStyle w:val="ListParagraph"/>
              <w:spacing w:line="276" w:lineRule="auto"/>
              <w:ind w:left="0"/>
              <w:rPr>
                <w:rFonts w:ascii="Constantia" w:hAnsi="Constantia"/>
              </w:rPr>
            </w:pPr>
            <w:r w:rsidRPr="00876735">
              <w:rPr>
                <w:rFonts w:ascii="Constantia" w:hAnsi="Constantia"/>
              </w:rPr>
              <w:t>CONSTRUCTII – LOCUINTE DE VACANTA</w:t>
            </w:r>
          </w:p>
        </w:tc>
      </w:tr>
      <w:tr w:rsidR="00F737D0" w:rsidRPr="00876735" w14:paraId="445B21B5" w14:textId="77777777" w:rsidTr="00D0325F">
        <w:trPr>
          <w:jc w:val="center"/>
        </w:trPr>
        <w:tc>
          <w:tcPr>
            <w:tcW w:w="1575" w:type="dxa"/>
            <w:vMerge/>
            <w:vAlign w:val="center"/>
          </w:tcPr>
          <w:p w14:paraId="66E5C53E" w14:textId="77777777" w:rsidR="00F737D0" w:rsidRPr="00876735" w:rsidRDefault="00F737D0" w:rsidP="00D0325F">
            <w:pPr>
              <w:pStyle w:val="ListParagraph"/>
              <w:spacing w:line="276" w:lineRule="auto"/>
              <w:ind w:left="0"/>
              <w:rPr>
                <w:rFonts w:ascii="Constantia" w:hAnsi="Constantia"/>
              </w:rPr>
            </w:pPr>
          </w:p>
        </w:tc>
        <w:tc>
          <w:tcPr>
            <w:tcW w:w="1732" w:type="dxa"/>
          </w:tcPr>
          <w:p w14:paraId="17CCC5B3"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 xml:space="preserve">17.791,07 </w:t>
            </w:r>
            <w:proofErr w:type="spellStart"/>
            <w:r w:rsidRPr="00876735">
              <w:rPr>
                <w:rFonts w:ascii="Constantia" w:hAnsi="Constantia"/>
                <w:i/>
              </w:rPr>
              <w:t>mp</w:t>
            </w:r>
            <w:proofErr w:type="spellEnd"/>
          </w:p>
        </w:tc>
        <w:tc>
          <w:tcPr>
            <w:tcW w:w="1250" w:type="dxa"/>
          </w:tcPr>
          <w:p w14:paraId="25C92644"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40,00 %</w:t>
            </w:r>
          </w:p>
        </w:tc>
        <w:tc>
          <w:tcPr>
            <w:tcW w:w="1785" w:type="dxa"/>
            <w:gridSpan w:val="2"/>
          </w:tcPr>
          <w:p w14:paraId="30CDC80F"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 xml:space="preserve">9.118,86 </w:t>
            </w:r>
            <w:proofErr w:type="spellStart"/>
            <w:r w:rsidRPr="00876735">
              <w:rPr>
                <w:rFonts w:ascii="Constantia" w:hAnsi="Constantia"/>
              </w:rPr>
              <w:t>mp</w:t>
            </w:r>
            <w:proofErr w:type="spellEnd"/>
          </w:p>
        </w:tc>
        <w:tc>
          <w:tcPr>
            <w:tcW w:w="1278" w:type="dxa"/>
            <w:gridSpan w:val="2"/>
          </w:tcPr>
          <w:p w14:paraId="6180BA9E"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20,94 %</w:t>
            </w:r>
          </w:p>
        </w:tc>
        <w:tc>
          <w:tcPr>
            <w:tcW w:w="3090" w:type="dxa"/>
          </w:tcPr>
          <w:p w14:paraId="22843111" w14:textId="77777777" w:rsidR="00F737D0" w:rsidRPr="00876735" w:rsidRDefault="00F737D0" w:rsidP="00D0325F">
            <w:pPr>
              <w:pStyle w:val="ListParagraph"/>
              <w:spacing w:line="276" w:lineRule="auto"/>
              <w:ind w:left="0"/>
              <w:rPr>
                <w:rFonts w:ascii="Constantia" w:hAnsi="Constantia"/>
              </w:rPr>
            </w:pPr>
            <w:r w:rsidRPr="00876735">
              <w:rPr>
                <w:rFonts w:ascii="Constantia" w:hAnsi="Constantia"/>
              </w:rPr>
              <w:t>CIRCULATII / AMENAJARI</w:t>
            </w:r>
          </w:p>
        </w:tc>
      </w:tr>
      <w:tr w:rsidR="00F737D0" w:rsidRPr="00876735" w14:paraId="15928E71" w14:textId="77777777" w:rsidTr="00D0325F">
        <w:trPr>
          <w:jc w:val="center"/>
        </w:trPr>
        <w:tc>
          <w:tcPr>
            <w:tcW w:w="1575" w:type="dxa"/>
            <w:vMerge/>
            <w:vAlign w:val="center"/>
          </w:tcPr>
          <w:p w14:paraId="7728EFFF" w14:textId="77777777" w:rsidR="00F737D0" w:rsidRPr="00876735" w:rsidRDefault="00F737D0" w:rsidP="00D0325F">
            <w:pPr>
              <w:pStyle w:val="ListParagraph"/>
              <w:spacing w:line="276" w:lineRule="auto"/>
              <w:ind w:left="0"/>
              <w:rPr>
                <w:rFonts w:ascii="Constantia" w:hAnsi="Constantia"/>
              </w:rPr>
            </w:pPr>
          </w:p>
        </w:tc>
        <w:tc>
          <w:tcPr>
            <w:tcW w:w="1732" w:type="dxa"/>
          </w:tcPr>
          <w:p w14:paraId="788C0245"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 xml:space="preserve">13.343,30 </w:t>
            </w:r>
            <w:proofErr w:type="spellStart"/>
            <w:r w:rsidRPr="00876735">
              <w:rPr>
                <w:rFonts w:ascii="Constantia" w:hAnsi="Constantia"/>
                <w:i/>
              </w:rPr>
              <w:t>mp</w:t>
            </w:r>
            <w:proofErr w:type="spellEnd"/>
          </w:p>
        </w:tc>
        <w:tc>
          <w:tcPr>
            <w:tcW w:w="1250" w:type="dxa"/>
          </w:tcPr>
          <w:p w14:paraId="2E3FFBFE"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30,00 %</w:t>
            </w:r>
          </w:p>
        </w:tc>
        <w:tc>
          <w:tcPr>
            <w:tcW w:w="1785" w:type="dxa"/>
            <w:gridSpan w:val="2"/>
          </w:tcPr>
          <w:p w14:paraId="67B2FA8A"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 xml:space="preserve">25.281,36 </w:t>
            </w:r>
            <w:proofErr w:type="spellStart"/>
            <w:r w:rsidRPr="00876735">
              <w:rPr>
                <w:rFonts w:ascii="Constantia" w:hAnsi="Constantia"/>
              </w:rPr>
              <w:t>mp</w:t>
            </w:r>
            <w:proofErr w:type="spellEnd"/>
          </w:p>
        </w:tc>
        <w:tc>
          <w:tcPr>
            <w:tcW w:w="1278" w:type="dxa"/>
            <w:gridSpan w:val="2"/>
          </w:tcPr>
          <w:p w14:paraId="584273F9"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58,06 %</w:t>
            </w:r>
          </w:p>
        </w:tc>
        <w:tc>
          <w:tcPr>
            <w:tcW w:w="3090" w:type="dxa"/>
          </w:tcPr>
          <w:p w14:paraId="0867EA42" w14:textId="77777777" w:rsidR="00F737D0" w:rsidRPr="00876735" w:rsidRDefault="00F737D0" w:rsidP="00D0325F">
            <w:pPr>
              <w:pStyle w:val="ListParagraph"/>
              <w:spacing w:line="276" w:lineRule="auto"/>
              <w:ind w:left="0"/>
              <w:rPr>
                <w:rFonts w:ascii="Constantia" w:hAnsi="Constantia"/>
              </w:rPr>
            </w:pPr>
            <w:r w:rsidRPr="00876735">
              <w:rPr>
                <w:rFonts w:ascii="Constantia" w:hAnsi="Constantia"/>
              </w:rPr>
              <w:t>SPATII VERZI</w:t>
            </w:r>
          </w:p>
        </w:tc>
      </w:tr>
      <w:tr w:rsidR="00F737D0" w:rsidRPr="00876735" w14:paraId="5EE5FBAA" w14:textId="77777777" w:rsidTr="00D0325F">
        <w:trPr>
          <w:jc w:val="center"/>
        </w:trPr>
        <w:tc>
          <w:tcPr>
            <w:tcW w:w="1575" w:type="dxa"/>
            <w:vMerge w:val="restart"/>
            <w:shd w:val="clear" w:color="auto" w:fill="EDEDED" w:themeFill="accent3" w:themeFillTint="33"/>
            <w:vAlign w:val="center"/>
          </w:tcPr>
          <w:p w14:paraId="326F3BD3" w14:textId="77777777" w:rsidR="00F737D0" w:rsidRPr="00876735" w:rsidRDefault="00F737D0" w:rsidP="00D0325F">
            <w:pPr>
              <w:pStyle w:val="ListParagraph"/>
              <w:spacing w:line="276" w:lineRule="auto"/>
              <w:ind w:left="0"/>
              <w:rPr>
                <w:rFonts w:ascii="Constantia" w:hAnsi="Constantia"/>
                <w:b/>
              </w:rPr>
            </w:pPr>
            <w:r w:rsidRPr="00876735">
              <w:rPr>
                <w:rFonts w:ascii="Constantia" w:hAnsi="Constantia"/>
                <w:b/>
              </w:rPr>
              <w:t xml:space="preserve">U.T.R. </w:t>
            </w:r>
            <w:proofErr w:type="spellStart"/>
            <w:r w:rsidRPr="00876735">
              <w:rPr>
                <w:rFonts w:ascii="Constantia" w:hAnsi="Constantia"/>
                <w:b/>
              </w:rPr>
              <w:t>Va</w:t>
            </w:r>
            <w:proofErr w:type="spellEnd"/>
          </w:p>
          <w:p w14:paraId="7056DF06" w14:textId="77777777" w:rsidR="00F737D0" w:rsidRPr="00876735" w:rsidRDefault="00F737D0" w:rsidP="00D0325F">
            <w:pPr>
              <w:pStyle w:val="ListParagraph"/>
              <w:spacing w:line="276" w:lineRule="auto"/>
              <w:ind w:left="0"/>
              <w:rPr>
                <w:rFonts w:ascii="Constantia" w:hAnsi="Constantia"/>
                <w:b/>
                <w:i/>
              </w:rPr>
            </w:pPr>
            <w:proofErr w:type="spellStart"/>
            <w:r w:rsidRPr="00876735">
              <w:rPr>
                <w:rFonts w:ascii="Constantia" w:hAnsi="Constantia"/>
                <w:b/>
                <w:i/>
              </w:rPr>
              <w:t>reprezentand</w:t>
            </w:r>
            <w:proofErr w:type="spellEnd"/>
            <w:r w:rsidRPr="00876735">
              <w:rPr>
                <w:rFonts w:ascii="Constantia" w:hAnsi="Constantia"/>
                <w:b/>
                <w:i/>
              </w:rPr>
              <w:t xml:space="preserve"> </w:t>
            </w:r>
          </w:p>
          <w:p w14:paraId="4FB6CD0F" w14:textId="77777777" w:rsidR="00F737D0" w:rsidRPr="00876735" w:rsidRDefault="00F737D0" w:rsidP="00D0325F">
            <w:pPr>
              <w:pStyle w:val="ListParagraph"/>
              <w:spacing w:line="276" w:lineRule="auto"/>
              <w:ind w:left="0"/>
              <w:rPr>
                <w:rFonts w:ascii="Constantia" w:hAnsi="Constantia"/>
                <w:b/>
                <w:i/>
                <w:color w:val="FF0000"/>
              </w:rPr>
            </w:pPr>
            <w:r w:rsidRPr="00876735">
              <w:rPr>
                <w:rFonts w:ascii="Constantia" w:hAnsi="Constantia"/>
                <w:b/>
                <w:i/>
                <w:color w:val="FF0000"/>
              </w:rPr>
              <w:t>4,30 %</w:t>
            </w:r>
          </w:p>
          <w:p w14:paraId="32E5973C" w14:textId="77777777" w:rsidR="00F737D0" w:rsidRPr="00876735" w:rsidRDefault="00F737D0" w:rsidP="00D0325F">
            <w:pPr>
              <w:pStyle w:val="ListParagraph"/>
              <w:spacing w:line="276" w:lineRule="auto"/>
              <w:ind w:left="0"/>
              <w:rPr>
                <w:rFonts w:ascii="Constantia" w:hAnsi="Constantia"/>
              </w:rPr>
            </w:pPr>
            <w:r w:rsidRPr="00876735">
              <w:rPr>
                <w:rFonts w:ascii="Constantia" w:hAnsi="Constantia"/>
                <w:b/>
                <w:i/>
              </w:rPr>
              <w:t xml:space="preserve">din </w:t>
            </w:r>
            <w:proofErr w:type="spellStart"/>
            <w:r w:rsidRPr="00876735">
              <w:rPr>
                <w:rFonts w:ascii="Constantia" w:hAnsi="Constantia"/>
                <w:b/>
                <w:i/>
              </w:rPr>
              <w:t>suprafata</w:t>
            </w:r>
            <w:proofErr w:type="spellEnd"/>
            <w:r w:rsidRPr="00876735">
              <w:rPr>
                <w:rFonts w:ascii="Constantia" w:hAnsi="Constantia"/>
                <w:b/>
                <w:i/>
              </w:rPr>
              <w:t xml:space="preserve"> </w:t>
            </w:r>
            <w:proofErr w:type="spellStart"/>
            <w:r w:rsidRPr="00876735">
              <w:rPr>
                <w:rFonts w:ascii="Constantia" w:hAnsi="Constantia"/>
                <w:b/>
                <w:i/>
              </w:rPr>
              <w:t>reglementata</w:t>
            </w:r>
            <w:proofErr w:type="spellEnd"/>
            <w:r w:rsidRPr="00876735">
              <w:rPr>
                <w:rFonts w:ascii="Constantia" w:hAnsi="Constantia"/>
                <w:b/>
                <w:i/>
              </w:rPr>
              <w:t xml:space="preserve">/ </w:t>
            </w:r>
            <w:proofErr w:type="spellStart"/>
            <w:r w:rsidRPr="00876735">
              <w:rPr>
                <w:rFonts w:ascii="Constantia" w:hAnsi="Constantia"/>
                <w:b/>
                <w:i/>
              </w:rPr>
              <w:t>amenajata</w:t>
            </w:r>
            <w:proofErr w:type="spellEnd"/>
            <w:r w:rsidRPr="00876735">
              <w:rPr>
                <w:rFonts w:ascii="Constantia" w:hAnsi="Constantia"/>
                <w:b/>
                <w:i/>
              </w:rPr>
              <w:t xml:space="preserve"> </w:t>
            </w:r>
            <w:proofErr w:type="spellStart"/>
            <w:r w:rsidRPr="00876735">
              <w:rPr>
                <w:rFonts w:ascii="Constantia" w:hAnsi="Constantia"/>
                <w:b/>
                <w:i/>
              </w:rPr>
              <w:t>prin</w:t>
            </w:r>
            <w:proofErr w:type="spellEnd"/>
            <w:r w:rsidRPr="00876735">
              <w:rPr>
                <w:rFonts w:ascii="Constantia" w:hAnsi="Constantia"/>
                <w:b/>
                <w:i/>
              </w:rPr>
              <w:t xml:space="preserve"> </w:t>
            </w:r>
            <w:proofErr w:type="spellStart"/>
            <w:r w:rsidRPr="00876735">
              <w:rPr>
                <w:rFonts w:ascii="Constantia" w:hAnsi="Constantia"/>
                <w:b/>
                <w:i/>
              </w:rPr>
              <w:t>proiect</w:t>
            </w:r>
            <w:proofErr w:type="spellEnd"/>
          </w:p>
        </w:tc>
        <w:tc>
          <w:tcPr>
            <w:tcW w:w="1732" w:type="dxa"/>
            <w:shd w:val="clear" w:color="auto" w:fill="EDEDED" w:themeFill="accent3" w:themeFillTint="33"/>
          </w:tcPr>
          <w:p w14:paraId="2CE7AA05" w14:textId="77777777" w:rsidR="00F737D0" w:rsidRPr="00876735" w:rsidRDefault="00F737D0" w:rsidP="00D0325F">
            <w:pPr>
              <w:pStyle w:val="ListParagraph"/>
              <w:spacing w:line="276" w:lineRule="auto"/>
              <w:ind w:left="0"/>
              <w:jc w:val="center"/>
              <w:rPr>
                <w:rFonts w:ascii="Constantia" w:hAnsi="Constantia"/>
                <w:b/>
                <w:i/>
              </w:rPr>
            </w:pPr>
            <w:r w:rsidRPr="00876735">
              <w:rPr>
                <w:rFonts w:ascii="Constantia" w:hAnsi="Constantia"/>
                <w:b/>
                <w:i/>
              </w:rPr>
              <w:t xml:space="preserve">2.055,21 </w:t>
            </w:r>
            <w:proofErr w:type="spellStart"/>
            <w:r w:rsidRPr="00876735">
              <w:rPr>
                <w:rFonts w:ascii="Constantia" w:hAnsi="Constantia"/>
                <w:b/>
                <w:i/>
              </w:rPr>
              <w:t>mp</w:t>
            </w:r>
            <w:proofErr w:type="spellEnd"/>
          </w:p>
        </w:tc>
        <w:tc>
          <w:tcPr>
            <w:tcW w:w="1250" w:type="dxa"/>
            <w:shd w:val="clear" w:color="auto" w:fill="EDEDED" w:themeFill="accent3" w:themeFillTint="33"/>
          </w:tcPr>
          <w:p w14:paraId="4E7257C2" w14:textId="77777777" w:rsidR="00F737D0" w:rsidRPr="00876735" w:rsidRDefault="00F737D0" w:rsidP="00D0325F">
            <w:pPr>
              <w:pStyle w:val="ListParagraph"/>
              <w:spacing w:line="276" w:lineRule="auto"/>
              <w:ind w:left="0"/>
              <w:jc w:val="center"/>
              <w:rPr>
                <w:rFonts w:ascii="Constantia" w:hAnsi="Constantia"/>
                <w:b/>
                <w:i/>
              </w:rPr>
            </w:pPr>
            <w:r w:rsidRPr="00876735">
              <w:rPr>
                <w:rFonts w:ascii="Constantia" w:hAnsi="Constantia"/>
                <w:b/>
                <w:i/>
              </w:rPr>
              <w:t>100 %</w:t>
            </w:r>
          </w:p>
        </w:tc>
        <w:tc>
          <w:tcPr>
            <w:tcW w:w="1785" w:type="dxa"/>
            <w:gridSpan w:val="2"/>
            <w:shd w:val="clear" w:color="auto" w:fill="EDEDED" w:themeFill="accent3" w:themeFillTint="33"/>
          </w:tcPr>
          <w:p w14:paraId="139D946E" w14:textId="77777777" w:rsidR="00F737D0" w:rsidRPr="00876735" w:rsidRDefault="00F737D0" w:rsidP="00D0325F">
            <w:pPr>
              <w:pStyle w:val="ListParagraph"/>
              <w:spacing w:line="276" w:lineRule="auto"/>
              <w:ind w:left="0"/>
              <w:jc w:val="center"/>
              <w:rPr>
                <w:rFonts w:ascii="Constantia" w:hAnsi="Constantia"/>
                <w:b/>
              </w:rPr>
            </w:pPr>
            <w:r w:rsidRPr="00876735">
              <w:rPr>
                <w:rFonts w:ascii="Constantia" w:hAnsi="Constantia"/>
                <w:b/>
              </w:rPr>
              <w:t xml:space="preserve">2.055,21 </w:t>
            </w:r>
            <w:proofErr w:type="spellStart"/>
            <w:r w:rsidRPr="00876735">
              <w:rPr>
                <w:rFonts w:ascii="Constantia" w:hAnsi="Constantia"/>
                <w:b/>
              </w:rPr>
              <w:t>mp</w:t>
            </w:r>
            <w:proofErr w:type="spellEnd"/>
          </w:p>
        </w:tc>
        <w:tc>
          <w:tcPr>
            <w:tcW w:w="1278" w:type="dxa"/>
            <w:gridSpan w:val="2"/>
            <w:shd w:val="clear" w:color="auto" w:fill="EDEDED" w:themeFill="accent3" w:themeFillTint="33"/>
          </w:tcPr>
          <w:p w14:paraId="1F540978" w14:textId="77777777" w:rsidR="00F737D0" w:rsidRPr="00876735" w:rsidRDefault="00F737D0" w:rsidP="00D0325F">
            <w:pPr>
              <w:pStyle w:val="ListParagraph"/>
              <w:spacing w:line="276" w:lineRule="auto"/>
              <w:ind w:left="0"/>
              <w:jc w:val="center"/>
              <w:rPr>
                <w:rFonts w:ascii="Constantia" w:hAnsi="Constantia"/>
                <w:b/>
              </w:rPr>
            </w:pPr>
            <w:r w:rsidRPr="00876735">
              <w:rPr>
                <w:rFonts w:ascii="Constantia" w:hAnsi="Constantia"/>
                <w:b/>
              </w:rPr>
              <w:t>100 %</w:t>
            </w:r>
          </w:p>
        </w:tc>
        <w:tc>
          <w:tcPr>
            <w:tcW w:w="3090" w:type="dxa"/>
            <w:shd w:val="clear" w:color="auto" w:fill="EDEDED" w:themeFill="accent3" w:themeFillTint="33"/>
          </w:tcPr>
          <w:p w14:paraId="75FBFB56" w14:textId="77777777" w:rsidR="00F737D0" w:rsidRPr="00876735" w:rsidRDefault="00F737D0" w:rsidP="00D0325F">
            <w:pPr>
              <w:pStyle w:val="ListParagraph"/>
              <w:spacing w:line="276" w:lineRule="auto"/>
              <w:ind w:left="0"/>
              <w:rPr>
                <w:rFonts w:ascii="Constantia" w:hAnsi="Constantia"/>
                <w:b/>
              </w:rPr>
            </w:pPr>
            <w:r w:rsidRPr="00876735">
              <w:rPr>
                <w:rFonts w:ascii="Constantia" w:hAnsi="Constantia"/>
                <w:b/>
              </w:rPr>
              <w:t>SPATII PRIVATE DE AGREMENT SPORTIV</w:t>
            </w:r>
          </w:p>
        </w:tc>
      </w:tr>
      <w:tr w:rsidR="00F737D0" w:rsidRPr="00876735" w14:paraId="75F84649" w14:textId="77777777" w:rsidTr="00D0325F">
        <w:trPr>
          <w:jc w:val="center"/>
        </w:trPr>
        <w:tc>
          <w:tcPr>
            <w:tcW w:w="1575" w:type="dxa"/>
            <w:vMerge/>
            <w:shd w:val="clear" w:color="auto" w:fill="EDEDED" w:themeFill="accent3" w:themeFillTint="33"/>
            <w:vAlign w:val="center"/>
          </w:tcPr>
          <w:p w14:paraId="37F4987A" w14:textId="77777777" w:rsidR="00F737D0" w:rsidRPr="00876735" w:rsidRDefault="00F737D0" w:rsidP="00D0325F">
            <w:pPr>
              <w:pStyle w:val="ListParagraph"/>
              <w:spacing w:line="276" w:lineRule="auto"/>
              <w:ind w:left="0"/>
              <w:rPr>
                <w:rFonts w:ascii="Constantia" w:hAnsi="Constantia"/>
              </w:rPr>
            </w:pPr>
          </w:p>
        </w:tc>
        <w:tc>
          <w:tcPr>
            <w:tcW w:w="1732" w:type="dxa"/>
          </w:tcPr>
          <w:p w14:paraId="3D8A537E"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 xml:space="preserve">205,52 </w:t>
            </w:r>
            <w:proofErr w:type="spellStart"/>
            <w:r w:rsidRPr="00876735">
              <w:rPr>
                <w:rFonts w:ascii="Constantia" w:hAnsi="Constantia"/>
                <w:i/>
              </w:rPr>
              <w:t>mp</w:t>
            </w:r>
            <w:proofErr w:type="spellEnd"/>
          </w:p>
        </w:tc>
        <w:tc>
          <w:tcPr>
            <w:tcW w:w="1250" w:type="dxa"/>
          </w:tcPr>
          <w:p w14:paraId="7EB1D413"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10,00 %</w:t>
            </w:r>
          </w:p>
        </w:tc>
        <w:tc>
          <w:tcPr>
            <w:tcW w:w="1785" w:type="dxa"/>
            <w:gridSpan w:val="2"/>
          </w:tcPr>
          <w:p w14:paraId="0721CBCD"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 xml:space="preserve">84,91 </w:t>
            </w:r>
            <w:proofErr w:type="spellStart"/>
            <w:r w:rsidRPr="00876735">
              <w:rPr>
                <w:rFonts w:ascii="Constantia" w:hAnsi="Constantia"/>
              </w:rPr>
              <w:t>mp</w:t>
            </w:r>
            <w:proofErr w:type="spellEnd"/>
          </w:p>
        </w:tc>
        <w:tc>
          <w:tcPr>
            <w:tcW w:w="1278" w:type="dxa"/>
            <w:gridSpan w:val="2"/>
          </w:tcPr>
          <w:p w14:paraId="3694245B"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4,13 %</w:t>
            </w:r>
          </w:p>
        </w:tc>
        <w:tc>
          <w:tcPr>
            <w:tcW w:w="3090" w:type="dxa"/>
          </w:tcPr>
          <w:p w14:paraId="6C438954" w14:textId="77777777" w:rsidR="00F737D0" w:rsidRPr="00876735" w:rsidRDefault="00F737D0" w:rsidP="00D0325F">
            <w:pPr>
              <w:pStyle w:val="ListParagraph"/>
              <w:spacing w:line="276" w:lineRule="auto"/>
              <w:ind w:left="0"/>
              <w:rPr>
                <w:rFonts w:ascii="Constantia" w:hAnsi="Constantia"/>
              </w:rPr>
            </w:pPr>
            <w:r w:rsidRPr="00876735">
              <w:rPr>
                <w:rFonts w:ascii="Constantia" w:hAnsi="Constantia"/>
              </w:rPr>
              <w:t>CONSTRUCTII - RECEPTIE</w:t>
            </w:r>
          </w:p>
        </w:tc>
      </w:tr>
      <w:tr w:rsidR="00F737D0" w:rsidRPr="00876735" w14:paraId="679B0E4B" w14:textId="77777777" w:rsidTr="00D0325F">
        <w:trPr>
          <w:jc w:val="center"/>
        </w:trPr>
        <w:tc>
          <w:tcPr>
            <w:tcW w:w="1575" w:type="dxa"/>
            <w:vMerge/>
            <w:shd w:val="clear" w:color="auto" w:fill="EDEDED" w:themeFill="accent3" w:themeFillTint="33"/>
            <w:vAlign w:val="center"/>
          </w:tcPr>
          <w:p w14:paraId="50AD5894" w14:textId="77777777" w:rsidR="00F737D0" w:rsidRPr="00876735" w:rsidRDefault="00F737D0" w:rsidP="00D0325F">
            <w:pPr>
              <w:pStyle w:val="ListParagraph"/>
              <w:spacing w:line="276" w:lineRule="auto"/>
              <w:ind w:left="0"/>
              <w:rPr>
                <w:rFonts w:ascii="Constantia" w:hAnsi="Constantia"/>
              </w:rPr>
            </w:pPr>
          </w:p>
        </w:tc>
        <w:tc>
          <w:tcPr>
            <w:tcW w:w="1732" w:type="dxa"/>
          </w:tcPr>
          <w:p w14:paraId="252BFB8F"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w:t>
            </w:r>
          </w:p>
        </w:tc>
        <w:tc>
          <w:tcPr>
            <w:tcW w:w="1250" w:type="dxa"/>
          </w:tcPr>
          <w:p w14:paraId="235E75F7"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w:t>
            </w:r>
          </w:p>
        </w:tc>
        <w:tc>
          <w:tcPr>
            <w:tcW w:w="1785" w:type="dxa"/>
            <w:gridSpan w:val="2"/>
          </w:tcPr>
          <w:p w14:paraId="79E05679"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 xml:space="preserve">259,54 </w:t>
            </w:r>
            <w:proofErr w:type="spellStart"/>
            <w:r w:rsidRPr="00876735">
              <w:rPr>
                <w:rFonts w:ascii="Constantia" w:hAnsi="Constantia"/>
              </w:rPr>
              <w:t>mp</w:t>
            </w:r>
            <w:proofErr w:type="spellEnd"/>
          </w:p>
        </w:tc>
        <w:tc>
          <w:tcPr>
            <w:tcW w:w="1278" w:type="dxa"/>
            <w:gridSpan w:val="2"/>
          </w:tcPr>
          <w:p w14:paraId="2E6266AE"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12,63 %</w:t>
            </w:r>
          </w:p>
        </w:tc>
        <w:tc>
          <w:tcPr>
            <w:tcW w:w="3090" w:type="dxa"/>
          </w:tcPr>
          <w:p w14:paraId="1009EB78" w14:textId="77777777" w:rsidR="00F737D0" w:rsidRPr="00876735" w:rsidRDefault="00F737D0" w:rsidP="00D0325F">
            <w:pPr>
              <w:pStyle w:val="ListParagraph"/>
              <w:spacing w:line="276" w:lineRule="auto"/>
              <w:ind w:left="0"/>
              <w:rPr>
                <w:rFonts w:ascii="Constantia" w:hAnsi="Constantia"/>
              </w:rPr>
            </w:pPr>
            <w:r w:rsidRPr="00876735">
              <w:rPr>
                <w:rFonts w:ascii="Constantia" w:hAnsi="Constantia"/>
              </w:rPr>
              <w:t>CIRCULATII / AMENAJARI</w:t>
            </w:r>
          </w:p>
        </w:tc>
      </w:tr>
      <w:tr w:rsidR="00F737D0" w:rsidRPr="00876735" w14:paraId="5BBBBD6F" w14:textId="77777777" w:rsidTr="00D0325F">
        <w:trPr>
          <w:jc w:val="center"/>
        </w:trPr>
        <w:tc>
          <w:tcPr>
            <w:tcW w:w="1575" w:type="dxa"/>
            <w:vMerge/>
            <w:shd w:val="clear" w:color="auto" w:fill="EDEDED" w:themeFill="accent3" w:themeFillTint="33"/>
            <w:vAlign w:val="center"/>
          </w:tcPr>
          <w:p w14:paraId="428039D3" w14:textId="77777777" w:rsidR="00F737D0" w:rsidRPr="00876735" w:rsidRDefault="00F737D0" w:rsidP="00D0325F">
            <w:pPr>
              <w:pStyle w:val="ListParagraph"/>
              <w:spacing w:line="276" w:lineRule="auto"/>
              <w:ind w:left="0"/>
              <w:rPr>
                <w:rFonts w:ascii="Constantia" w:hAnsi="Constantia"/>
              </w:rPr>
            </w:pPr>
          </w:p>
        </w:tc>
        <w:tc>
          <w:tcPr>
            <w:tcW w:w="1732" w:type="dxa"/>
          </w:tcPr>
          <w:p w14:paraId="4C3720AE"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 xml:space="preserve">1.849,69 </w:t>
            </w:r>
            <w:proofErr w:type="spellStart"/>
            <w:r w:rsidRPr="00876735">
              <w:rPr>
                <w:rFonts w:ascii="Constantia" w:hAnsi="Constantia"/>
                <w:i/>
              </w:rPr>
              <w:t>mp</w:t>
            </w:r>
            <w:proofErr w:type="spellEnd"/>
          </w:p>
        </w:tc>
        <w:tc>
          <w:tcPr>
            <w:tcW w:w="1250" w:type="dxa"/>
          </w:tcPr>
          <w:p w14:paraId="79ED828F"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90,00 %</w:t>
            </w:r>
          </w:p>
        </w:tc>
        <w:tc>
          <w:tcPr>
            <w:tcW w:w="1785" w:type="dxa"/>
            <w:gridSpan w:val="2"/>
          </w:tcPr>
          <w:p w14:paraId="27B68F80"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 xml:space="preserve">462,76 </w:t>
            </w:r>
            <w:proofErr w:type="spellStart"/>
            <w:r w:rsidRPr="00876735">
              <w:rPr>
                <w:rFonts w:ascii="Constantia" w:hAnsi="Constantia"/>
              </w:rPr>
              <w:t>mp</w:t>
            </w:r>
            <w:proofErr w:type="spellEnd"/>
          </w:p>
        </w:tc>
        <w:tc>
          <w:tcPr>
            <w:tcW w:w="1278" w:type="dxa"/>
            <w:gridSpan w:val="2"/>
          </w:tcPr>
          <w:p w14:paraId="21ABFC8A"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22,52 %</w:t>
            </w:r>
          </w:p>
        </w:tc>
        <w:tc>
          <w:tcPr>
            <w:tcW w:w="3090" w:type="dxa"/>
          </w:tcPr>
          <w:p w14:paraId="5E040835" w14:textId="77777777" w:rsidR="00F737D0" w:rsidRPr="00876735" w:rsidRDefault="00F737D0" w:rsidP="00D0325F">
            <w:pPr>
              <w:pStyle w:val="ListParagraph"/>
              <w:spacing w:line="276" w:lineRule="auto"/>
              <w:ind w:left="0"/>
              <w:rPr>
                <w:rFonts w:ascii="Constantia" w:hAnsi="Constantia"/>
              </w:rPr>
            </w:pPr>
            <w:r w:rsidRPr="00876735">
              <w:rPr>
                <w:rFonts w:ascii="Constantia" w:hAnsi="Constantia"/>
              </w:rPr>
              <w:t>SPATII VERZI</w:t>
            </w:r>
          </w:p>
        </w:tc>
      </w:tr>
      <w:tr w:rsidR="00F737D0" w:rsidRPr="00876735" w14:paraId="2DA61E3F" w14:textId="77777777" w:rsidTr="00D0325F">
        <w:trPr>
          <w:jc w:val="center"/>
        </w:trPr>
        <w:tc>
          <w:tcPr>
            <w:tcW w:w="1575" w:type="dxa"/>
            <w:vMerge/>
            <w:shd w:val="clear" w:color="auto" w:fill="EDEDED" w:themeFill="accent3" w:themeFillTint="33"/>
            <w:vAlign w:val="center"/>
          </w:tcPr>
          <w:p w14:paraId="4C5F1F8B" w14:textId="77777777" w:rsidR="00F737D0" w:rsidRPr="00876735" w:rsidRDefault="00F737D0" w:rsidP="00D0325F">
            <w:pPr>
              <w:pStyle w:val="ListParagraph"/>
              <w:spacing w:line="276" w:lineRule="auto"/>
              <w:ind w:left="0"/>
              <w:rPr>
                <w:rFonts w:ascii="Constantia" w:hAnsi="Constantia"/>
              </w:rPr>
            </w:pPr>
          </w:p>
        </w:tc>
        <w:tc>
          <w:tcPr>
            <w:tcW w:w="1732" w:type="dxa"/>
          </w:tcPr>
          <w:p w14:paraId="7849F7A0"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w:t>
            </w:r>
          </w:p>
        </w:tc>
        <w:tc>
          <w:tcPr>
            <w:tcW w:w="1250" w:type="dxa"/>
          </w:tcPr>
          <w:p w14:paraId="48ADB70D"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w:t>
            </w:r>
          </w:p>
        </w:tc>
        <w:tc>
          <w:tcPr>
            <w:tcW w:w="1785" w:type="dxa"/>
            <w:gridSpan w:val="2"/>
          </w:tcPr>
          <w:p w14:paraId="4B54465D"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 xml:space="preserve">648,00 </w:t>
            </w:r>
            <w:proofErr w:type="spellStart"/>
            <w:r w:rsidRPr="00876735">
              <w:rPr>
                <w:rFonts w:ascii="Constantia" w:hAnsi="Constantia"/>
              </w:rPr>
              <w:t>mp</w:t>
            </w:r>
            <w:proofErr w:type="spellEnd"/>
          </w:p>
        </w:tc>
        <w:tc>
          <w:tcPr>
            <w:tcW w:w="1278" w:type="dxa"/>
            <w:gridSpan w:val="2"/>
          </w:tcPr>
          <w:p w14:paraId="7B1C330D"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31,53 %</w:t>
            </w:r>
          </w:p>
        </w:tc>
        <w:tc>
          <w:tcPr>
            <w:tcW w:w="3090" w:type="dxa"/>
          </w:tcPr>
          <w:p w14:paraId="03DF6EB1" w14:textId="77777777" w:rsidR="00F737D0" w:rsidRPr="00876735" w:rsidRDefault="00F737D0" w:rsidP="00D0325F">
            <w:pPr>
              <w:pStyle w:val="ListParagraph"/>
              <w:spacing w:line="276" w:lineRule="auto"/>
              <w:ind w:left="0"/>
              <w:rPr>
                <w:rFonts w:ascii="Constantia" w:hAnsi="Constantia"/>
              </w:rPr>
            </w:pPr>
            <w:r w:rsidRPr="00876735">
              <w:rPr>
                <w:rFonts w:ascii="Constantia" w:hAnsi="Constantia"/>
              </w:rPr>
              <w:t xml:space="preserve">SPATII VERZI - </w:t>
            </w:r>
            <w:proofErr w:type="spellStart"/>
            <w:r w:rsidRPr="00876735">
              <w:rPr>
                <w:rFonts w:ascii="Constantia" w:hAnsi="Constantia"/>
              </w:rPr>
              <w:t>Teren</w:t>
            </w:r>
            <w:proofErr w:type="spellEnd"/>
            <w:r w:rsidRPr="00876735">
              <w:rPr>
                <w:rFonts w:ascii="Constantia" w:hAnsi="Constantia"/>
              </w:rPr>
              <w:t xml:space="preserve"> sport </w:t>
            </w:r>
          </w:p>
        </w:tc>
      </w:tr>
      <w:tr w:rsidR="00F737D0" w:rsidRPr="00876735" w14:paraId="077C71CD" w14:textId="77777777" w:rsidTr="00D0325F">
        <w:trPr>
          <w:jc w:val="center"/>
        </w:trPr>
        <w:tc>
          <w:tcPr>
            <w:tcW w:w="1575" w:type="dxa"/>
            <w:vMerge/>
            <w:shd w:val="clear" w:color="auto" w:fill="EDEDED" w:themeFill="accent3" w:themeFillTint="33"/>
            <w:vAlign w:val="center"/>
          </w:tcPr>
          <w:p w14:paraId="58E3153A" w14:textId="77777777" w:rsidR="00F737D0" w:rsidRPr="00876735" w:rsidRDefault="00F737D0" w:rsidP="00D0325F">
            <w:pPr>
              <w:pStyle w:val="ListParagraph"/>
              <w:spacing w:line="276" w:lineRule="auto"/>
              <w:ind w:left="0"/>
              <w:rPr>
                <w:rFonts w:ascii="Constantia" w:hAnsi="Constantia"/>
              </w:rPr>
            </w:pPr>
          </w:p>
        </w:tc>
        <w:tc>
          <w:tcPr>
            <w:tcW w:w="1732" w:type="dxa"/>
          </w:tcPr>
          <w:p w14:paraId="1AB230B5"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w:t>
            </w:r>
          </w:p>
        </w:tc>
        <w:tc>
          <w:tcPr>
            <w:tcW w:w="1250" w:type="dxa"/>
          </w:tcPr>
          <w:p w14:paraId="4103530A"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w:t>
            </w:r>
          </w:p>
        </w:tc>
        <w:tc>
          <w:tcPr>
            <w:tcW w:w="1785" w:type="dxa"/>
            <w:gridSpan w:val="2"/>
          </w:tcPr>
          <w:p w14:paraId="379584D2"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 xml:space="preserve">200,00 </w:t>
            </w:r>
            <w:proofErr w:type="spellStart"/>
            <w:r w:rsidRPr="00876735">
              <w:rPr>
                <w:rFonts w:ascii="Constantia" w:hAnsi="Constantia"/>
              </w:rPr>
              <w:t>mp</w:t>
            </w:r>
            <w:proofErr w:type="spellEnd"/>
          </w:p>
        </w:tc>
        <w:tc>
          <w:tcPr>
            <w:tcW w:w="1278" w:type="dxa"/>
            <w:gridSpan w:val="2"/>
          </w:tcPr>
          <w:p w14:paraId="7E152C20"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9,73 %</w:t>
            </w:r>
          </w:p>
        </w:tc>
        <w:tc>
          <w:tcPr>
            <w:tcW w:w="3090" w:type="dxa"/>
          </w:tcPr>
          <w:p w14:paraId="0D4ABE8A" w14:textId="77777777" w:rsidR="00F737D0" w:rsidRPr="00876735" w:rsidRDefault="00F737D0" w:rsidP="00D0325F">
            <w:pPr>
              <w:pStyle w:val="ListParagraph"/>
              <w:spacing w:line="276" w:lineRule="auto"/>
              <w:ind w:left="0"/>
              <w:rPr>
                <w:rFonts w:ascii="Constantia" w:hAnsi="Constantia"/>
              </w:rPr>
            </w:pPr>
            <w:r w:rsidRPr="00876735">
              <w:rPr>
                <w:rFonts w:ascii="Constantia" w:hAnsi="Constantia"/>
              </w:rPr>
              <w:t xml:space="preserve">SPATII VERZI - </w:t>
            </w:r>
            <w:proofErr w:type="spellStart"/>
            <w:r w:rsidRPr="00876735">
              <w:rPr>
                <w:rFonts w:ascii="Constantia" w:hAnsi="Constantia"/>
              </w:rPr>
              <w:t>Piscina</w:t>
            </w:r>
            <w:proofErr w:type="spellEnd"/>
          </w:p>
        </w:tc>
      </w:tr>
      <w:tr w:rsidR="00F737D0" w:rsidRPr="00876735" w14:paraId="0571AEC0" w14:textId="77777777" w:rsidTr="00D0325F">
        <w:trPr>
          <w:jc w:val="center"/>
        </w:trPr>
        <w:tc>
          <w:tcPr>
            <w:tcW w:w="1575" w:type="dxa"/>
            <w:vMerge/>
            <w:shd w:val="clear" w:color="auto" w:fill="EDEDED" w:themeFill="accent3" w:themeFillTint="33"/>
            <w:vAlign w:val="center"/>
          </w:tcPr>
          <w:p w14:paraId="4C268BC1" w14:textId="77777777" w:rsidR="00F737D0" w:rsidRPr="00876735" w:rsidRDefault="00F737D0" w:rsidP="00D0325F">
            <w:pPr>
              <w:pStyle w:val="ListParagraph"/>
              <w:spacing w:line="276" w:lineRule="auto"/>
              <w:ind w:left="0"/>
              <w:rPr>
                <w:rFonts w:ascii="Constantia" w:hAnsi="Constantia"/>
              </w:rPr>
            </w:pPr>
          </w:p>
        </w:tc>
        <w:tc>
          <w:tcPr>
            <w:tcW w:w="1732" w:type="dxa"/>
          </w:tcPr>
          <w:p w14:paraId="7DCC537C"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w:t>
            </w:r>
          </w:p>
        </w:tc>
        <w:tc>
          <w:tcPr>
            <w:tcW w:w="1250" w:type="dxa"/>
          </w:tcPr>
          <w:p w14:paraId="22ABBD3A"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w:t>
            </w:r>
          </w:p>
        </w:tc>
        <w:tc>
          <w:tcPr>
            <w:tcW w:w="1785" w:type="dxa"/>
            <w:gridSpan w:val="2"/>
          </w:tcPr>
          <w:p w14:paraId="3187133E"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 xml:space="preserve">400,00 </w:t>
            </w:r>
            <w:proofErr w:type="spellStart"/>
            <w:r w:rsidRPr="00876735">
              <w:rPr>
                <w:rFonts w:ascii="Constantia" w:hAnsi="Constantia"/>
              </w:rPr>
              <w:t>mp</w:t>
            </w:r>
            <w:proofErr w:type="spellEnd"/>
          </w:p>
        </w:tc>
        <w:tc>
          <w:tcPr>
            <w:tcW w:w="1278" w:type="dxa"/>
            <w:gridSpan w:val="2"/>
          </w:tcPr>
          <w:p w14:paraId="25F9FBB4"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19,46 %</w:t>
            </w:r>
          </w:p>
        </w:tc>
        <w:tc>
          <w:tcPr>
            <w:tcW w:w="3090" w:type="dxa"/>
          </w:tcPr>
          <w:p w14:paraId="0239FB7D" w14:textId="77777777" w:rsidR="00F737D0" w:rsidRPr="00876735" w:rsidRDefault="00F737D0" w:rsidP="00D0325F">
            <w:pPr>
              <w:pStyle w:val="ListParagraph"/>
              <w:spacing w:line="276" w:lineRule="auto"/>
              <w:ind w:left="0"/>
              <w:rPr>
                <w:rFonts w:ascii="Constantia" w:hAnsi="Constantia"/>
              </w:rPr>
            </w:pPr>
            <w:r w:rsidRPr="00876735">
              <w:rPr>
                <w:rFonts w:ascii="Constantia" w:hAnsi="Constantia"/>
              </w:rPr>
              <w:t xml:space="preserve">SUPRAFATA PERMEABILA – Deck </w:t>
            </w:r>
            <w:proofErr w:type="spellStart"/>
            <w:r w:rsidRPr="00876735">
              <w:rPr>
                <w:rFonts w:ascii="Constantia" w:hAnsi="Constantia"/>
              </w:rPr>
              <w:t>lemn</w:t>
            </w:r>
            <w:proofErr w:type="spellEnd"/>
          </w:p>
        </w:tc>
      </w:tr>
      <w:tr w:rsidR="00F737D0" w:rsidRPr="00876735" w14:paraId="5C4A839C" w14:textId="77777777" w:rsidTr="00D0325F">
        <w:trPr>
          <w:jc w:val="center"/>
        </w:trPr>
        <w:tc>
          <w:tcPr>
            <w:tcW w:w="1575" w:type="dxa"/>
            <w:vMerge w:val="restart"/>
            <w:shd w:val="clear" w:color="auto" w:fill="EDEDED" w:themeFill="accent3" w:themeFillTint="33"/>
            <w:vAlign w:val="center"/>
          </w:tcPr>
          <w:p w14:paraId="7549A20A" w14:textId="77777777" w:rsidR="00F737D0" w:rsidRPr="00876735" w:rsidRDefault="00F737D0" w:rsidP="00D0325F">
            <w:pPr>
              <w:pStyle w:val="ListParagraph"/>
              <w:spacing w:line="276" w:lineRule="auto"/>
              <w:ind w:left="0"/>
              <w:rPr>
                <w:rFonts w:ascii="Constantia" w:hAnsi="Constantia"/>
                <w:b/>
              </w:rPr>
            </w:pPr>
            <w:r w:rsidRPr="00876735">
              <w:rPr>
                <w:rFonts w:ascii="Constantia" w:hAnsi="Constantia"/>
                <w:b/>
              </w:rPr>
              <w:t>U.T.R. V1</w:t>
            </w:r>
          </w:p>
          <w:p w14:paraId="24DA4380" w14:textId="77777777" w:rsidR="00F737D0" w:rsidRPr="00876735" w:rsidRDefault="00F737D0" w:rsidP="00D0325F">
            <w:pPr>
              <w:pStyle w:val="ListParagraph"/>
              <w:spacing w:line="276" w:lineRule="auto"/>
              <w:ind w:left="0"/>
              <w:rPr>
                <w:rFonts w:ascii="Constantia" w:hAnsi="Constantia"/>
                <w:b/>
                <w:i/>
              </w:rPr>
            </w:pPr>
            <w:proofErr w:type="spellStart"/>
            <w:r w:rsidRPr="00876735">
              <w:rPr>
                <w:rFonts w:ascii="Constantia" w:hAnsi="Constantia"/>
                <w:b/>
                <w:i/>
              </w:rPr>
              <w:t>reprezentand</w:t>
            </w:r>
            <w:proofErr w:type="spellEnd"/>
            <w:r w:rsidRPr="00876735">
              <w:rPr>
                <w:rFonts w:ascii="Constantia" w:hAnsi="Constantia"/>
                <w:b/>
                <w:i/>
              </w:rPr>
              <w:t xml:space="preserve"> </w:t>
            </w:r>
          </w:p>
          <w:p w14:paraId="645C4304" w14:textId="77777777" w:rsidR="00F737D0" w:rsidRPr="00876735" w:rsidRDefault="00F737D0" w:rsidP="00D0325F">
            <w:pPr>
              <w:pStyle w:val="ListParagraph"/>
              <w:spacing w:line="276" w:lineRule="auto"/>
              <w:ind w:left="0"/>
              <w:rPr>
                <w:rFonts w:ascii="Constantia" w:hAnsi="Constantia"/>
                <w:b/>
                <w:i/>
                <w:color w:val="FF0000"/>
              </w:rPr>
            </w:pPr>
            <w:r w:rsidRPr="00876735">
              <w:rPr>
                <w:rFonts w:ascii="Constantia" w:hAnsi="Constantia"/>
                <w:b/>
                <w:i/>
                <w:color w:val="FF0000"/>
              </w:rPr>
              <w:t>2,02 %</w:t>
            </w:r>
          </w:p>
          <w:p w14:paraId="4283CF2A" w14:textId="77777777" w:rsidR="00F737D0" w:rsidRPr="00876735" w:rsidRDefault="00F737D0" w:rsidP="00D0325F">
            <w:pPr>
              <w:pStyle w:val="ListParagraph"/>
              <w:spacing w:line="276" w:lineRule="auto"/>
              <w:ind w:left="0"/>
              <w:rPr>
                <w:rFonts w:ascii="Constantia" w:hAnsi="Constantia"/>
              </w:rPr>
            </w:pPr>
            <w:r w:rsidRPr="00876735">
              <w:rPr>
                <w:rFonts w:ascii="Constantia" w:hAnsi="Constantia"/>
                <w:b/>
                <w:i/>
              </w:rPr>
              <w:t xml:space="preserve">din </w:t>
            </w:r>
            <w:proofErr w:type="spellStart"/>
            <w:r w:rsidRPr="00876735">
              <w:rPr>
                <w:rFonts w:ascii="Constantia" w:hAnsi="Constantia"/>
                <w:b/>
                <w:i/>
              </w:rPr>
              <w:t>suprafata</w:t>
            </w:r>
            <w:proofErr w:type="spellEnd"/>
            <w:r w:rsidRPr="00876735">
              <w:rPr>
                <w:rFonts w:ascii="Constantia" w:hAnsi="Constantia"/>
                <w:b/>
                <w:i/>
              </w:rPr>
              <w:t xml:space="preserve"> </w:t>
            </w:r>
            <w:proofErr w:type="spellStart"/>
            <w:r w:rsidRPr="00876735">
              <w:rPr>
                <w:rFonts w:ascii="Constantia" w:hAnsi="Constantia"/>
                <w:b/>
                <w:i/>
              </w:rPr>
              <w:t>reglementata</w:t>
            </w:r>
            <w:proofErr w:type="spellEnd"/>
            <w:r w:rsidRPr="00876735">
              <w:rPr>
                <w:rFonts w:ascii="Constantia" w:hAnsi="Constantia"/>
                <w:b/>
                <w:i/>
              </w:rPr>
              <w:t xml:space="preserve">/ </w:t>
            </w:r>
            <w:proofErr w:type="spellStart"/>
            <w:r w:rsidRPr="00876735">
              <w:rPr>
                <w:rFonts w:ascii="Constantia" w:hAnsi="Constantia"/>
                <w:b/>
                <w:i/>
              </w:rPr>
              <w:t>amenajata</w:t>
            </w:r>
            <w:proofErr w:type="spellEnd"/>
            <w:r w:rsidRPr="00876735">
              <w:rPr>
                <w:rFonts w:ascii="Constantia" w:hAnsi="Constantia"/>
                <w:b/>
                <w:i/>
              </w:rPr>
              <w:t xml:space="preserve"> </w:t>
            </w:r>
            <w:proofErr w:type="spellStart"/>
            <w:r w:rsidRPr="00876735">
              <w:rPr>
                <w:rFonts w:ascii="Constantia" w:hAnsi="Constantia"/>
                <w:b/>
                <w:i/>
              </w:rPr>
              <w:t>prin</w:t>
            </w:r>
            <w:proofErr w:type="spellEnd"/>
            <w:r w:rsidRPr="00876735">
              <w:rPr>
                <w:rFonts w:ascii="Constantia" w:hAnsi="Constantia"/>
                <w:b/>
                <w:i/>
              </w:rPr>
              <w:t xml:space="preserve"> </w:t>
            </w:r>
            <w:proofErr w:type="spellStart"/>
            <w:r w:rsidRPr="00876735">
              <w:rPr>
                <w:rFonts w:ascii="Constantia" w:hAnsi="Constantia"/>
                <w:b/>
                <w:i/>
              </w:rPr>
              <w:t>proiect</w:t>
            </w:r>
            <w:proofErr w:type="spellEnd"/>
          </w:p>
        </w:tc>
        <w:tc>
          <w:tcPr>
            <w:tcW w:w="1732" w:type="dxa"/>
            <w:shd w:val="clear" w:color="auto" w:fill="EDEDED" w:themeFill="accent3" w:themeFillTint="33"/>
          </w:tcPr>
          <w:p w14:paraId="55AF4883" w14:textId="77777777" w:rsidR="00F737D0" w:rsidRPr="00876735" w:rsidRDefault="00F737D0" w:rsidP="00D0325F">
            <w:pPr>
              <w:pStyle w:val="ListParagraph"/>
              <w:spacing w:line="276" w:lineRule="auto"/>
              <w:ind w:left="0"/>
              <w:jc w:val="center"/>
              <w:rPr>
                <w:rFonts w:ascii="Constantia" w:hAnsi="Constantia"/>
                <w:b/>
                <w:i/>
              </w:rPr>
            </w:pPr>
            <w:r w:rsidRPr="00876735">
              <w:rPr>
                <w:rFonts w:ascii="Constantia" w:hAnsi="Constantia"/>
                <w:b/>
                <w:i/>
              </w:rPr>
              <w:t xml:space="preserve">964,88 </w:t>
            </w:r>
            <w:proofErr w:type="spellStart"/>
            <w:r w:rsidRPr="00876735">
              <w:rPr>
                <w:rFonts w:ascii="Constantia" w:hAnsi="Constantia"/>
                <w:b/>
                <w:i/>
              </w:rPr>
              <w:t>mp</w:t>
            </w:r>
            <w:proofErr w:type="spellEnd"/>
          </w:p>
        </w:tc>
        <w:tc>
          <w:tcPr>
            <w:tcW w:w="1250" w:type="dxa"/>
            <w:shd w:val="clear" w:color="auto" w:fill="EDEDED" w:themeFill="accent3" w:themeFillTint="33"/>
          </w:tcPr>
          <w:p w14:paraId="407DA3A7" w14:textId="77777777" w:rsidR="00F737D0" w:rsidRPr="00876735" w:rsidRDefault="00F737D0" w:rsidP="00D0325F">
            <w:pPr>
              <w:pStyle w:val="ListParagraph"/>
              <w:spacing w:line="276" w:lineRule="auto"/>
              <w:ind w:left="0"/>
              <w:jc w:val="center"/>
              <w:rPr>
                <w:rFonts w:ascii="Constantia" w:hAnsi="Constantia"/>
                <w:b/>
                <w:i/>
              </w:rPr>
            </w:pPr>
            <w:r w:rsidRPr="00876735">
              <w:rPr>
                <w:rFonts w:ascii="Constantia" w:hAnsi="Constantia"/>
                <w:b/>
                <w:i/>
              </w:rPr>
              <w:t>100 %</w:t>
            </w:r>
          </w:p>
        </w:tc>
        <w:tc>
          <w:tcPr>
            <w:tcW w:w="1785" w:type="dxa"/>
            <w:gridSpan w:val="2"/>
            <w:shd w:val="clear" w:color="auto" w:fill="EDEDED" w:themeFill="accent3" w:themeFillTint="33"/>
          </w:tcPr>
          <w:p w14:paraId="2EFC243F" w14:textId="77777777" w:rsidR="00F737D0" w:rsidRPr="00876735" w:rsidRDefault="00F737D0" w:rsidP="00D0325F">
            <w:pPr>
              <w:pStyle w:val="ListParagraph"/>
              <w:spacing w:line="276" w:lineRule="auto"/>
              <w:ind w:left="0"/>
              <w:jc w:val="center"/>
              <w:rPr>
                <w:rFonts w:ascii="Constantia" w:hAnsi="Constantia"/>
                <w:b/>
              </w:rPr>
            </w:pPr>
            <w:r w:rsidRPr="00876735">
              <w:rPr>
                <w:rFonts w:ascii="Constantia" w:hAnsi="Constantia"/>
                <w:b/>
              </w:rPr>
              <w:t xml:space="preserve">964,88 </w:t>
            </w:r>
            <w:proofErr w:type="spellStart"/>
            <w:r w:rsidRPr="00876735">
              <w:rPr>
                <w:rFonts w:ascii="Constantia" w:hAnsi="Constantia"/>
                <w:b/>
              </w:rPr>
              <w:t>mp</w:t>
            </w:r>
            <w:proofErr w:type="spellEnd"/>
          </w:p>
        </w:tc>
        <w:tc>
          <w:tcPr>
            <w:tcW w:w="1278" w:type="dxa"/>
            <w:gridSpan w:val="2"/>
            <w:shd w:val="clear" w:color="auto" w:fill="EDEDED" w:themeFill="accent3" w:themeFillTint="33"/>
          </w:tcPr>
          <w:p w14:paraId="1A0751EA" w14:textId="77777777" w:rsidR="00F737D0" w:rsidRPr="00876735" w:rsidRDefault="00F737D0" w:rsidP="00D0325F">
            <w:pPr>
              <w:pStyle w:val="ListParagraph"/>
              <w:spacing w:line="276" w:lineRule="auto"/>
              <w:ind w:left="0"/>
              <w:jc w:val="center"/>
              <w:rPr>
                <w:rFonts w:ascii="Constantia" w:hAnsi="Constantia"/>
                <w:b/>
              </w:rPr>
            </w:pPr>
            <w:r w:rsidRPr="00876735">
              <w:rPr>
                <w:rFonts w:ascii="Constantia" w:hAnsi="Constantia"/>
                <w:b/>
              </w:rPr>
              <w:t>100 %</w:t>
            </w:r>
          </w:p>
        </w:tc>
        <w:tc>
          <w:tcPr>
            <w:tcW w:w="3090" w:type="dxa"/>
            <w:shd w:val="clear" w:color="auto" w:fill="EDEDED" w:themeFill="accent3" w:themeFillTint="33"/>
          </w:tcPr>
          <w:p w14:paraId="25DE4D5C" w14:textId="77777777" w:rsidR="00F737D0" w:rsidRPr="00876735" w:rsidRDefault="00F737D0" w:rsidP="00D0325F">
            <w:pPr>
              <w:pStyle w:val="ListParagraph"/>
              <w:spacing w:line="276" w:lineRule="auto"/>
              <w:ind w:left="0"/>
              <w:rPr>
                <w:rFonts w:ascii="Constantia" w:hAnsi="Constantia"/>
                <w:b/>
              </w:rPr>
            </w:pPr>
            <w:r w:rsidRPr="00876735">
              <w:rPr>
                <w:rFonts w:ascii="Constantia" w:hAnsi="Constantia"/>
                <w:b/>
              </w:rPr>
              <w:t xml:space="preserve">SPATII PLANTATE PRIVATE </w:t>
            </w:r>
          </w:p>
        </w:tc>
      </w:tr>
      <w:tr w:rsidR="00F737D0" w:rsidRPr="00876735" w14:paraId="57A55012" w14:textId="77777777" w:rsidTr="00D0325F">
        <w:trPr>
          <w:jc w:val="center"/>
        </w:trPr>
        <w:tc>
          <w:tcPr>
            <w:tcW w:w="1575" w:type="dxa"/>
            <w:vMerge/>
            <w:shd w:val="clear" w:color="auto" w:fill="EDEDED" w:themeFill="accent3" w:themeFillTint="33"/>
            <w:vAlign w:val="center"/>
          </w:tcPr>
          <w:p w14:paraId="31A7D290" w14:textId="77777777" w:rsidR="00F737D0" w:rsidRPr="00876735" w:rsidRDefault="00F737D0" w:rsidP="00D0325F">
            <w:pPr>
              <w:pStyle w:val="ListParagraph"/>
              <w:spacing w:line="276" w:lineRule="auto"/>
              <w:ind w:left="0"/>
              <w:rPr>
                <w:rFonts w:ascii="Constantia" w:hAnsi="Constantia"/>
              </w:rPr>
            </w:pPr>
          </w:p>
        </w:tc>
        <w:tc>
          <w:tcPr>
            <w:tcW w:w="1732" w:type="dxa"/>
          </w:tcPr>
          <w:p w14:paraId="0E459E74"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 xml:space="preserve">0,00 </w:t>
            </w:r>
            <w:proofErr w:type="spellStart"/>
            <w:r w:rsidRPr="00876735">
              <w:rPr>
                <w:rFonts w:ascii="Constantia" w:hAnsi="Constantia"/>
                <w:i/>
              </w:rPr>
              <w:t>mp</w:t>
            </w:r>
            <w:proofErr w:type="spellEnd"/>
          </w:p>
        </w:tc>
        <w:tc>
          <w:tcPr>
            <w:tcW w:w="1250" w:type="dxa"/>
          </w:tcPr>
          <w:p w14:paraId="1FDC8E33"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0,00 %</w:t>
            </w:r>
          </w:p>
        </w:tc>
        <w:tc>
          <w:tcPr>
            <w:tcW w:w="1785" w:type="dxa"/>
            <w:gridSpan w:val="2"/>
          </w:tcPr>
          <w:p w14:paraId="6B480DFF"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 xml:space="preserve">0,00 </w:t>
            </w:r>
            <w:proofErr w:type="spellStart"/>
            <w:r w:rsidRPr="00876735">
              <w:rPr>
                <w:rFonts w:ascii="Constantia" w:hAnsi="Constantia"/>
              </w:rPr>
              <w:t>mp</w:t>
            </w:r>
            <w:proofErr w:type="spellEnd"/>
          </w:p>
        </w:tc>
        <w:tc>
          <w:tcPr>
            <w:tcW w:w="1278" w:type="dxa"/>
            <w:gridSpan w:val="2"/>
          </w:tcPr>
          <w:p w14:paraId="464DD6D0"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0,00 %</w:t>
            </w:r>
          </w:p>
        </w:tc>
        <w:tc>
          <w:tcPr>
            <w:tcW w:w="3090" w:type="dxa"/>
          </w:tcPr>
          <w:p w14:paraId="3336C80C" w14:textId="77777777" w:rsidR="00F737D0" w:rsidRPr="00876735" w:rsidRDefault="00F737D0" w:rsidP="00D0325F">
            <w:pPr>
              <w:pStyle w:val="ListParagraph"/>
              <w:spacing w:line="276" w:lineRule="auto"/>
              <w:ind w:left="0"/>
              <w:rPr>
                <w:rFonts w:ascii="Constantia" w:hAnsi="Constantia"/>
              </w:rPr>
            </w:pPr>
            <w:r w:rsidRPr="00876735">
              <w:rPr>
                <w:rFonts w:ascii="Constantia" w:hAnsi="Constantia"/>
              </w:rPr>
              <w:t xml:space="preserve">CONSTRUCTII </w:t>
            </w:r>
          </w:p>
        </w:tc>
      </w:tr>
      <w:tr w:rsidR="00F737D0" w:rsidRPr="00876735" w14:paraId="33EDC65A" w14:textId="77777777" w:rsidTr="00D0325F">
        <w:trPr>
          <w:jc w:val="center"/>
        </w:trPr>
        <w:tc>
          <w:tcPr>
            <w:tcW w:w="1575" w:type="dxa"/>
            <w:vMerge/>
            <w:shd w:val="clear" w:color="auto" w:fill="EDEDED" w:themeFill="accent3" w:themeFillTint="33"/>
            <w:vAlign w:val="center"/>
          </w:tcPr>
          <w:p w14:paraId="7BFDA8F6" w14:textId="77777777" w:rsidR="00F737D0" w:rsidRPr="00876735" w:rsidRDefault="00F737D0" w:rsidP="00D0325F">
            <w:pPr>
              <w:pStyle w:val="ListParagraph"/>
              <w:spacing w:line="276" w:lineRule="auto"/>
              <w:ind w:left="0"/>
              <w:rPr>
                <w:rFonts w:ascii="Constantia" w:hAnsi="Constantia"/>
              </w:rPr>
            </w:pPr>
          </w:p>
        </w:tc>
        <w:tc>
          <w:tcPr>
            <w:tcW w:w="1732" w:type="dxa"/>
          </w:tcPr>
          <w:p w14:paraId="4D47F12F"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 xml:space="preserve">964,88 </w:t>
            </w:r>
            <w:proofErr w:type="spellStart"/>
            <w:r w:rsidRPr="00876735">
              <w:rPr>
                <w:rFonts w:ascii="Constantia" w:hAnsi="Constantia"/>
                <w:i/>
              </w:rPr>
              <w:t>mp</w:t>
            </w:r>
            <w:proofErr w:type="spellEnd"/>
          </w:p>
        </w:tc>
        <w:tc>
          <w:tcPr>
            <w:tcW w:w="1250" w:type="dxa"/>
          </w:tcPr>
          <w:p w14:paraId="5BFC6FD0"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100,00 %</w:t>
            </w:r>
          </w:p>
        </w:tc>
        <w:tc>
          <w:tcPr>
            <w:tcW w:w="1785" w:type="dxa"/>
            <w:gridSpan w:val="2"/>
          </w:tcPr>
          <w:p w14:paraId="7E5A734C"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 xml:space="preserve">605,73 </w:t>
            </w:r>
            <w:proofErr w:type="spellStart"/>
            <w:r w:rsidRPr="00876735">
              <w:rPr>
                <w:rFonts w:ascii="Constantia" w:hAnsi="Constantia"/>
              </w:rPr>
              <w:t>mp</w:t>
            </w:r>
            <w:proofErr w:type="spellEnd"/>
          </w:p>
        </w:tc>
        <w:tc>
          <w:tcPr>
            <w:tcW w:w="1278" w:type="dxa"/>
            <w:gridSpan w:val="2"/>
          </w:tcPr>
          <w:p w14:paraId="6F062AA9"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62,78 %</w:t>
            </w:r>
          </w:p>
        </w:tc>
        <w:tc>
          <w:tcPr>
            <w:tcW w:w="3090" w:type="dxa"/>
          </w:tcPr>
          <w:p w14:paraId="5A9F7F91" w14:textId="77777777" w:rsidR="00F737D0" w:rsidRPr="00876735" w:rsidRDefault="00F737D0" w:rsidP="00D0325F">
            <w:pPr>
              <w:pStyle w:val="ListParagraph"/>
              <w:spacing w:line="276" w:lineRule="auto"/>
              <w:ind w:left="0"/>
              <w:rPr>
                <w:rFonts w:ascii="Constantia" w:hAnsi="Constantia"/>
              </w:rPr>
            </w:pPr>
            <w:r w:rsidRPr="00876735">
              <w:rPr>
                <w:rFonts w:ascii="Constantia" w:hAnsi="Constantia"/>
              </w:rPr>
              <w:t>SPATII VERZI</w:t>
            </w:r>
          </w:p>
        </w:tc>
      </w:tr>
      <w:tr w:rsidR="00F737D0" w:rsidRPr="00876735" w14:paraId="6C31B602" w14:textId="77777777" w:rsidTr="00D0325F">
        <w:trPr>
          <w:jc w:val="center"/>
        </w:trPr>
        <w:tc>
          <w:tcPr>
            <w:tcW w:w="1575" w:type="dxa"/>
            <w:vMerge/>
            <w:shd w:val="clear" w:color="auto" w:fill="EDEDED" w:themeFill="accent3" w:themeFillTint="33"/>
            <w:vAlign w:val="center"/>
          </w:tcPr>
          <w:p w14:paraId="43DF3B05" w14:textId="77777777" w:rsidR="00F737D0" w:rsidRPr="00876735" w:rsidRDefault="00F737D0" w:rsidP="00D0325F">
            <w:pPr>
              <w:pStyle w:val="ListParagraph"/>
              <w:spacing w:line="276" w:lineRule="auto"/>
              <w:ind w:left="0"/>
              <w:rPr>
                <w:rFonts w:ascii="Constantia" w:hAnsi="Constantia"/>
              </w:rPr>
            </w:pPr>
          </w:p>
        </w:tc>
        <w:tc>
          <w:tcPr>
            <w:tcW w:w="1732" w:type="dxa"/>
          </w:tcPr>
          <w:p w14:paraId="65E7FDDD"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w:t>
            </w:r>
          </w:p>
        </w:tc>
        <w:tc>
          <w:tcPr>
            <w:tcW w:w="1250" w:type="dxa"/>
          </w:tcPr>
          <w:p w14:paraId="1002F954"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w:t>
            </w:r>
          </w:p>
        </w:tc>
        <w:tc>
          <w:tcPr>
            <w:tcW w:w="1785" w:type="dxa"/>
            <w:gridSpan w:val="2"/>
          </w:tcPr>
          <w:p w14:paraId="5D23D086"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 xml:space="preserve">359,15 </w:t>
            </w:r>
            <w:proofErr w:type="spellStart"/>
            <w:r w:rsidRPr="00876735">
              <w:rPr>
                <w:rFonts w:ascii="Constantia" w:hAnsi="Constantia"/>
              </w:rPr>
              <w:t>mp</w:t>
            </w:r>
            <w:proofErr w:type="spellEnd"/>
          </w:p>
        </w:tc>
        <w:tc>
          <w:tcPr>
            <w:tcW w:w="1278" w:type="dxa"/>
            <w:gridSpan w:val="2"/>
          </w:tcPr>
          <w:p w14:paraId="420389AF"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37,22 %</w:t>
            </w:r>
          </w:p>
        </w:tc>
        <w:tc>
          <w:tcPr>
            <w:tcW w:w="3090" w:type="dxa"/>
          </w:tcPr>
          <w:p w14:paraId="1CC5D2B9" w14:textId="77777777" w:rsidR="00F737D0" w:rsidRPr="00876735" w:rsidRDefault="00F737D0" w:rsidP="00D0325F">
            <w:pPr>
              <w:pStyle w:val="ListParagraph"/>
              <w:spacing w:line="276" w:lineRule="auto"/>
              <w:ind w:left="0"/>
              <w:rPr>
                <w:rFonts w:ascii="Constantia" w:hAnsi="Constantia"/>
              </w:rPr>
            </w:pPr>
            <w:r w:rsidRPr="00876735">
              <w:rPr>
                <w:rFonts w:ascii="Constantia" w:hAnsi="Constantia"/>
              </w:rPr>
              <w:t xml:space="preserve">SUPRAFATA PERMEABILA - </w:t>
            </w:r>
            <w:proofErr w:type="spellStart"/>
            <w:r w:rsidRPr="00876735">
              <w:rPr>
                <w:rFonts w:ascii="Constantia" w:hAnsi="Constantia"/>
              </w:rPr>
              <w:t>Alei</w:t>
            </w:r>
            <w:proofErr w:type="spellEnd"/>
            <w:r w:rsidRPr="00876735">
              <w:rPr>
                <w:rFonts w:ascii="Constantia" w:hAnsi="Constantia"/>
              </w:rPr>
              <w:t xml:space="preserve"> </w:t>
            </w:r>
            <w:proofErr w:type="spellStart"/>
            <w:r w:rsidRPr="00876735">
              <w:rPr>
                <w:rFonts w:ascii="Constantia" w:hAnsi="Constantia"/>
              </w:rPr>
              <w:t>pietonale</w:t>
            </w:r>
            <w:proofErr w:type="spellEnd"/>
            <w:r w:rsidRPr="00876735">
              <w:rPr>
                <w:rFonts w:ascii="Constantia" w:hAnsi="Constantia"/>
              </w:rPr>
              <w:t xml:space="preserve">-dale </w:t>
            </w:r>
            <w:proofErr w:type="spellStart"/>
            <w:r w:rsidRPr="00876735">
              <w:rPr>
                <w:rFonts w:ascii="Constantia" w:hAnsi="Constantia"/>
              </w:rPr>
              <w:t>inierbate</w:t>
            </w:r>
            <w:proofErr w:type="spellEnd"/>
          </w:p>
        </w:tc>
      </w:tr>
      <w:tr w:rsidR="00F737D0" w:rsidRPr="00876735" w14:paraId="7E4C7443" w14:textId="77777777" w:rsidTr="00D0325F">
        <w:trPr>
          <w:jc w:val="center"/>
        </w:trPr>
        <w:tc>
          <w:tcPr>
            <w:tcW w:w="1575" w:type="dxa"/>
            <w:vMerge w:val="restart"/>
            <w:shd w:val="clear" w:color="auto" w:fill="EDEDED" w:themeFill="accent3" w:themeFillTint="33"/>
            <w:vAlign w:val="center"/>
          </w:tcPr>
          <w:p w14:paraId="4A204A69" w14:textId="77777777" w:rsidR="00F737D0" w:rsidRPr="00876735" w:rsidRDefault="00F737D0" w:rsidP="00D0325F">
            <w:pPr>
              <w:pStyle w:val="ListParagraph"/>
              <w:spacing w:line="276" w:lineRule="auto"/>
              <w:ind w:left="0"/>
              <w:rPr>
                <w:rFonts w:ascii="Constantia" w:hAnsi="Constantia"/>
                <w:b/>
              </w:rPr>
            </w:pPr>
            <w:r w:rsidRPr="00876735">
              <w:rPr>
                <w:rFonts w:ascii="Constantia" w:hAnsi="Constantia"/>
                <w:b/>
              </w:rPr>
              <w:t>U.T.R. G1</w:t>
            </w:r>
          </w:p>
          <w:p w14:paraId="53D37656" w14:textId="77777777" w:rsidR="00F737D0" w:rsidRPr="00876735" w:rsidRDefault="00F737D0" w:rsidP="00D0325F">
            <w:pPr>
              <w:pStyle w:val="ListParagraph"/>
              <w:spacing w:line="276" w:lineRule="auto"/>
              <w:ind w:left="0"/>
              <w:rPr>
                <w:rFonts w:ascii="Constantia" w:hAnsi="Constantia"/>
                <w:b/>
                <w:i/>
              </w:rPr>
            </w:pPr>
            <w:proofErr w:type="spellStart"/>
            <w:r w:rsidRPr="00876735">
              <w:rPr>
                <w:rFonts w:ascii="Constantia" w:hAnsi="Constantia"/>
                <w:b/>
                <w:i/>
              </w:rPr>
              <w:t>reprezentand</w:t>
            </w:r>
            <w:proofErr w:type="spellEnd"/>
            <w:r w:rsidRPr="00876735">
              <w:rPr>
                <w:rFonts w:ascii="Constantia" w:hAnsi="Constantia"/>
                <w:b/>
                <w:i/>
              </w:rPr>
              <w:t xml:space="preserve"> </w:t>
            </w:r>
          </w:p>
          <w:p w14:paraId="726F9310" w14:textId="77777777" w:rsidR="00F737D0" w:rsidRPr="00876735" w:rsidRDefault="00F737D0" w:rsidP="00D0325F">
            <w:pPr>
              <w:pStyle w:val="ListParagraph"/>
              <w:spacing w:line="276" w:lineRule="auto"/>
              <w:ind w:left="0"/>
              <w:rPr>
                <w:rFonts w:ascii="Constantia" w:hAnsi="Constantia"/>
                <w:b/>
                <w:i/>
                <w:color w:val="FF0000"/>
              </w:rPr>
            </w:pPr>
            <w:r w:rsidRPr="00876735">
              <w:rPr>
                <w:rFonts w:ascii="Constantia" w:hAnsi="Constantia"/>
                <w:b/>
                <w:i/>
                <w:color w:val="FF0000"/>
              </w:rPr>
              <w:t>2,55 %</w:t>
            </w:r>
          </w:p>
          <w:p w14:paraId="3D69B424" w14:textId="77777777" w:rsidR="00F737D0" w:rsidRPr="00876735" w:rsidRDefault="00F737D0" w:rsidP="00D0325F">
            <w:pPr>
              <w:pStyle w:val="ListParagraph"/>
              <w:spacing w:line="276" w:lineRule="auto"/>
              <w:ind w:left="0"/>
              <w:rPr>
                <w:rFonts w:ascii="Constantia" w:hAnsi="Constantia"/>
              </w:rPr>
            </w:pPr>
            <w:r w:rsidRPr="00876735">
              <w:rPr>
                <w:rFonts w:ascii="Constantia" w:hAnsi="Constantia"/>
                <w:b/>
                <w:i/>
              </w:rPr>
              <w:t xml:space="preserve">din </w:t>
            </w:r>
            <w:proofErr w:type="spellStart"/>
            <w:r w:rsidRPr="00876735">
              <w:rPr>
                <w:rFonts w:ascii="Constantia" w:hAnsi="Constantia"/>
                <w:b/>
                <w:i/>
              </w:rPr>
              <w:t>suprafata</w:t>
            </w:r>
            <w:proofErr w:type="spellEnd"/>
            <w:r w:rsidRPr="00876735">
              <w:rPr>
                <w:rFonts w:ascii="Constantia" w:hAnsi="Constantia"/>
                <w:b/>
                <w:i/>
              </w:rPr>
              <w:t xml:space="preserve"> </w:t>
            </w:r>
            <w:proofErr w:type="spellStart"/>
            <w:r w:rsidRPr="00876735">
              <w:rPr>
                <w:rFonts w:ascii="Constantia" w:hAnsi="Constantia"/>
                <w:b/>
                <w:i/>
              </w:rPr>
              <w:t>reglementata</w:t>
            </w:r>
            <w:proofErr w:type="spellEnd"/>
            <w:r w:rsidRPr="00876735">
              <w:rPr>
                <w:rFonts w:ascii="Constantia" w:hAnsi="Constantia"/>
                <w:b/>
                <w:i/>
              </w:rPr>
              <w:t xml:space="preserve">/ </w:t>
            </w:r>
            <w:proofErr w:type="spellStart"/>
            <w:r w:rsidRPr="00876735">
              <w:rPr>
                <w:rFonts w:ascii="Constantia" w:hAnsi="Constantia"/>
                <w:b/>
                <w:i/>
              </w:rPr>
              <w:t>amenajata</w:t>
            </w:r>
            <w:proofErr w:type="spellEnd"/>
            <w:r w:rsidRPr="00876735">
              <w:rPr>
                <w:rFonts w:ascii="Constantia" w:hAnsi="Constantia"/>
                <w:b/>
                <w:i/>
              </w:rPr>
              <w:t xml:space="preserve"> </w:t>
            </w:r>
            <w:proofErr w:type="spellStart"/>
            <w:r w:rsidRPr="00876735">
              <w:rPr>
                <w:rFonts w:ascii="Constantia" w:hAnsi="Constantia"/>
                <w:b/>
                <w:i/>
              </w:rPr>
              <w:t>prin</w:t>
            </w:r>
            <w:proofErr w:type="spellEnd"/>
            <w:r w:rsidRPr="00876735">
              <w:rPr>
                <w:rFonts w:ascii="Constantia" w:hAnsi="Constantia"/>
                <w:b/>
                <w:i/>
              </w:rPr>
              <w:t xml:space="preserve"> </w:t>
            </w:r>
            <w:proofErr w:type="spellStart"/>
            <w:r w:rsidRPr="00876735">
              <w:rPr>
                <w:rFonts w:ascii="Constantia" w:hAnsi="Constantia"/>
                <w:b/>
                <w:i/>
              </w:rPr>
              <w:t>proiect</w:t>
            </w:r>
            <w:proofErr w:type="spellEnd"/>
          </w:p>
        </w:tc>
        <w:tc>
          <w:tcPr>
            <w:tcW w:w="1732" w:type="dxa"/>
            <w:shd w:val="clear" w:color="auto" w:fill="EDEDED" w:themeFill="accent3" w:themeFillTint="33"/>
          </w:tcPr>
          <w:p w14:paraId="1B308F23" w14:textId="77777777" w:rsidR="00F737D0" w:rsidRPr="00876735" w:rsidRDefault="00F737D0" w:rsidP="00D0325F">
            <w:pPr>
              <w:pStyle w:val="ListParagraph"/>
              <w:spacing w:line="276" w:lineRule="auto"/>
              <w:ind w:left="0"/>
              <w:jc w:val="center"/>
              <w:rPr>
                <w:rFonts w:ascii="Constantia" w:hAnsi="Constantia"/>
                <w:b/>
                <w:i/>
              </w:rPr>
            </w:pPr>
            <w:r w:rsidRPr="00876735">
              <w:rPr>
                <w:rFonts w:ascii="Constantia" w:hAnsi="Constantia"/>
                <w:b/>
                <w:i/>
              </w:rPr>
              <w:t xml:space="preserve">1.260,75 </w:t>
            </w:r>
            <w:proofErr w:type="spellStart"/>
            <w:r w:rsidRPr="00876735">
              <w:rPr>
                <w:rFonts w:ascii="Constantia" w:hAnsi="Constantia"/>
                <w:b/>
                <w:i/>
              </w:rPr>
              <w:t>mp</w:t>
            </w:r>
            <w:proofErr w:type="spellEnd"/>
          </w:p>
        </w:tc>
        <w:tc>
          <w:tcPr>
            <w:tcW w:w="1250" w:type="dxa"/>
            <w:shd w:val="clear" w:color="auto" w:fill="EDEDED" w:themeFill="accent3" w:themeFillTint="33"/>
          </w:tcPr>
          <w:p w14:paraId="30F00530" w14:textId="77777777" w:rsidR="00F737D0" w:rsidRPr="00876735" w:rsidRDefault="00F737D0" w:rsidP="00D0325F">
            <w:pPr>
              <w:pStyle w:val="ListParagraph"/>
              <w:spacing w:line="276" w:lineRule="auto"/>
              <w:ind w:left="0"/>
              <w:jc w:val="center"/>
              <w:rPr>
                <w:rFonts w:ascii="Constantia" w:hAnsi="Constantia"/>
                <w:b/>
                <w:i/>
              </w:rPr>
            </w:pPr>
            <w:r w:rsidRPr="00876735">
              <w:rPr>
                <w:rFonts w:ascii="Constantia" w:hAnsi="Constantia"/>
                <w:b/>
                <w:i/>
              </w:rPr>
              <w:t>100 %</w:t>
            </w:r>
          </w:p>
        </w:tc>
        <w:tc>
          <w:tcPr>
            <w:tcW w:w="1785" w:type="dxa"/>
            <w:gridSpan w:val="2"/>
            <w:shd w:val="clear" w:color="auto" w:fill="EDEDED" w:themeFill="accent3" w:themeFillTint="33"/>
          </w:tcPr>
          <w:p w14:paraId="0303C341" w14:textId="77777777" w:rsidR="00F737D0" w:rsidRPr="00876735" w:rsidRDefault="00F737D0" w:rsidP="00D0325F">
            <w:pPr>
              <w:pStyle w:val="ListParagraph"/>
              <w:spacing w:line="276" w:lineRule="auto"/>
              <w:ind w:left="0"/>
              <w:jc w:val="center"/>
              <w:rPr>
                <w:rFonts w:ascii="Constantia" w:hAnsi="Constantia"/>
                <w:b/>
              </w:rPr>
            </w:pPr>
            <w:r w:rsidRPr="00876735">
              <w:rPr>
                <w:rFonts w:ascii="Constantia" w:hAnsi="Constantia"/>
                <w:b/>
              </w:rPr>
              <w:t xml:space="preserve">1.216,47 </w:t>
            </w:r>
            <w:proofErr w:type="spellStart"/>
            <w:r w:rsidRPr="00876735">
              <w:rPr>
                <w:rFonts w:ascii="Constantia" w:hAnsi="Constantia"/>
                <w:b/>
              </w:rPr>
              <w:t>mp</w:t>
            </w:r>
            <w:proofErr w:type="spellEnd"/>
          </w:p>
        </w:tc>
        <w:tc>
          <w:tcPr>
            <w:tcW w:w="1278" w:type="dxa"/>
            <w:gridSpan w:val="2"/>
            <w:shd w:val="clear" w:color="auto" w:fill="EDEDED" w:themeFill="accent3" w:themeFillTint="33"/>
          </w:tcPr>
          <w:p w14:paraId="42664CA9" w14:textId="77777777" w:rsidR="00F737D0" w:rsidRPr="00876735" w:rsidRDefault="00F737D0" w:rsidP="00D0325F">
            <w:pPr>
              <w:pStyle w:val="ListParagraph"/>
              <w:spacing w:line="276" w:lineRule="auto"/>
              <w:ind w:left="0"/>
              <w:jc w:val="center"/>
              <w:rPr>
                <w:rFonts w:ascii="Constantia" w:hAnsi="Constantia"/>
                <w:b/>
              </w:rPr>
            </w:pPr>
            <w:r w:rsidRPr="00876735">
              <w:rPr>
                <w:rFonts w:ascii="Constantia" w:hAnsi="Constantia"/>
                <w:b/>
              </w:rPr>
              <w:t>100 %</w:t>
            </w:r>
          </w:p>
        </w:tc>
        <w:tc>
          <w:tcPr>
            <w:tcW w:w="3090" w:type="dxa"/>
            <w:shd w:val="clear" w:color="auto" w:fill="EDEDED" w:themeFill="accent3" w:themeFillTint="33"/>
          </w:tcPr>
          <w:p w14:paraId="6997C423" w14:textId="77777777" w:rsidR="00F737D0" w:rsidRPr="00876735" w:rsidRDefault="00F737D0" w:rsidP="00D0325F">
            <w:pPr>
              <w:pStyle w:val="ListParagraph"/>
              <w:spacing w:line="276" w:lineRule="auto"/>
              <w:ind w:left="0"/>
              <w:rPr>
                <w:rFonts w:ascii="Constantia" w:hAnsi="Constantia"/>
                <w:b/>
              </w:rPr>
            </w:pPr>
            <w:r w:rsidRPr="00876735">
              <w:rPr>
                <w:rFonts w:ascii="Constantia" w:hAnsi="Constantia"/>
                <w:b/>
              </w:rPr>
              <w:t>GOSPODARIE COMUNALA</w:t>
            </w:r>
          </w:p>
        </w:tc>
      </w:tr>
      <w:tr w:rsidR="00F737D0" w:rsidRPr="00876735" w14:paraId="1B8CB231" w14:textId="77777777" w:rsidTr="00D0325F">
        <w:trPr>
          <w:jc w:val="center"/>
        </w:trPr>
        <w:tc>
          <w:tcPr>
            <w:tcW w:w="1575" w:type="dxa"/>
            <w:vMerge/>
          </w:tcPr>
          <w:p w14:paraId="561530B7" w14:textId="77777777" w:rsidR="00F737D0" w:rsidRPr="00876735" w:rsidRDefault="00F737D0" w:rsidP="00D0325F">
            <w:pPr>
              <w:pStyle w:val="ListParagraph"/>
              <w:spacing w:line="276" w:lineRule="auto"/>
              <w:ind w:left="0"/>
              <w:rPr>
                <w:rFonts w:ascii="Constantia" w:hAnsi="Constantia"/>
              </w:rPr>
            </w:pPr>
          </w:p>
        </w:tc>
        <w:tc>
          <w:tcPr>
            <w:tcW w:w="1732" w:type="dxa"/>
          </w:tcPr>
          <w:p w14:paraId="05FAB86C"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 xml:space="preserve">504,30 </w:t>
            </w:r>
            <w:proofErr w:type="spellStart"/>
            <w:r w:rsidRPr="00876735">
              <w:rPr>
                <w:rFonts w:ascii="Constantia" w:hAnsi="Constantia"/>
                <w:i/>
              </w:rPr>
              <w:t>mp</w:t>
            </w:r>
            <w:proofErr w:type="spellEnd"/>
          </w:p>
        </w:tc>
        <w:tc>
          <w:tcPr>
            <w:tcW w:w="1250" w:type="dxa"/>
          </w:tcPr>
          <w:p w14:paraId="7E81B5D6"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40,00 %</w:t>
            </w:r>
          </w:p>
        </w:tc>
        <w:tc>
          <w:tcPr>
            <w:tcW w:w="1785" w:type="dxa"/>
            <w:gridSpan w:val="2"/>
          </w:tcPr>
          <w:p w14:paraId="5129D232"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 xml:space="preserve">163,55 </w:t>
            </w:r>
            <w:proofErr w:type="spellStart"/>
            <w:r w:rsidRPr="00876735">
              <w:rPr>
                <w:rFonts w:ascii="Constantia" w:hAnsi="Constantia"/>
              </w:rPr>
              <w:t>mp</w:t>
            </w:r>
            <w:proofErr w:type="spellEnd"/>
          </w:p>
        </w:tc>
        <w:tc>
          <w:tcPr>
            <w:tcW w:w="1278" w:type="dxa"/>
            <w:gridSpan w:val="2"/>
          </w:tcPr>
          <w:p w14:paraId="4C71A0F4"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13,44 %</w:t>
            </w:r>
          </w:p>
        </w:tc>
        <w:tc>
          <w:tcPr>
            <w:tcW w:w="3090" w:type="dxa"/>
          </w:tcPr>
          <w:p w14:paraId="3E3893D9" w14:textId="77777777" w:rsidR="00F737D0" w:rsidRPr="00876735" w:rsidRDefault="00F737D0" w:rsidP="00D0325F">
            <w:pPr>
              <w:pStyle w:val="ListParagraph"/>
              <w:spacing w:line="276" w:lineRule="auto"/>
              <w:ind w:left="0"/>
              <w:rPr>
                <w:rFonts w:ascii="Constantia" w:hAnsi="Constantia"/>
              </w:rPr>
            </w:pPr>
            <w:r w:rsidRPr="00876735">
              <w:rPr>
                <w:rFonts w:ascii="Constantia" w:hAnsi="Constantia"/>
              </w:rPr>
              <w:t>CONSTRUCTII EDILITARE</w:t>
            </w:r>
          </w:p>
        </w:tc>
      </w:tr>
      <w:tr w:rsidR="00F737D0" w:rsidRPr="00876735" w14:paraId="3A31AFE1" w14:textId="77777777" w:rsidTr="00D0325F">
        <w:trPr>
          <w:jc w:val="center"/>
        </w:trPr>
        <w:tc>
          <w:tcPr>
            <w:tcW w:w="1575" w:type="dxa"/>
            <w:vMerge/>
          </w:tcPr>
          <w:p w14:paraId="7F9CCAC7" w14:textId="77777777" w:rsidR="00F737D0" w:rsidRPr="00876735" w:rsidRDefault="00F737D0" w:rsidP="00D0325F">
            <w:pPr>
              <w:pStyle w:val="ListParagraph"/>
              <w:spacing w:line="276" w:lineRule="auto"/>
              <w:ind w:left="0"/>
              <w:rPr>
                <w:rFonts w:ascii="Constantia" w:hAnsi="Constantia"/>
              </w:rPr>
            </w:pPr>
          </w:p>
        </w:tc>
        <w:tc>
          <w:tcPr>
            <w:tcW w:w="1732" w:type="dxa"/>
          </w:tcPr>
          <w:p w14:paraId="3D1C3159"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 xml:space="preserve">378,22 </w:t>
            </w:r>
            <w:proofErr w:type="spellStart"/>
            <w:r w:rsidRPr="00876735">
              <w:rPr>
                <w:rFonts w:ascii="Constantia" w:hAnsi="Constantia"/>
                <w:i/>
              </w:rPr>
              <w:t>mp</w:t>
            </w:r>
            <w:proofErr w:type="spellEnd"/>
          </w:p>
        </w:tc>
        <w:tc>
          <w:tcPr>
            <w:tcW w:w="1250" w:type="dxa"/>
          </w:tcPr>
          <w:p w14:paraId="7D9E0350"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30,00 %</w:t>
            </w:r>
          </w:p>
        </w:tc>
        <w:tc>
          <w:tcPr>
            <w:tcW w:w="1785" w:type="dxa"/>
            <w:gridSpan w:val="2"/>
          </w:tcPr>
          <w:p w14:paraId="31F2080D"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 xml:space="preserve">194,57 </w:t>
            </w:r>
            <w:proofErr w:type="spellStart"/>
            <w:r w:rsidRPr="00876735">
              <w:rPr>
                <w:rFonts w:ascii="Constantia" w:hAnsi="Constantia"/>
              </w:rPr>
              <w:t>mp</w:t>
            </w:r>
            <w:proofErr w:type="spellEnd"/>
          </w:p>
        </w:tc>
        <w:tc>
          <w:tcPr>
            <w:tcW w:w="1278" w:type="dxa"/>
            <w:gridSpan w:val="2"/>
          </w:tcPr>
          <w:p w14:paraId="2D2BBB75"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16,00 %</w:t>
            </w:r>
          </w:p>
        </w:tc>
        <w:tc>
          <w:tcPr>
            <w:tcW w:w="3090" w:type="dxa"/>
          </w:tcPr>
          <w:p w14:paraId="01C33E17" w14:textId="77777777" w:rsidR="00F737D0" w:rsidRPr="00876735" w:rsidRDefault="00F737D0" w:rsidP="00D0325F">
            <w:pPr>
              <w:pStyle w:val="ListParagraph"/>
              <w:spacing w:line="276" w:lineRule="auto"/>
              <w:ind w:left="0"/>
              <w:rPr>
                <w:rFonts w:ascii="Constantia" w:hAnsi="Constantia"/>
              </w:rPr>
            </w:pPr>
            <w:r w:rsidRPr="00876735">
              <w:rPr>
                <w:rFonts w:ascii="Constantia" w:hAnsi="Constantia"/>
              </w:rPr>
              <w:t>CIRCULATII / AMENAJARI</w:t>
            </w:r>
          </w:p>
        </w:tc>
      </w:tr>
      <w:tr w:rsidR="00F737D0" w:rsidRPr="00876735" w14:paraId="237AB701" w14:textId="77777777" w:rsidTr="00D0325F">
        <w:trPr>
          <w:jc w:val="center"/>
        </w:trPr>
        <w:tc>
          <w:tcPr>
            <w:tcW w:w="1575" w:type="dxa"/>
            <w:vMerge/>
          </w:tcPr>
          <w:p w14:paraId="1F351512" w14:textId="77777777" w:rsidR="00F737D0" w:rsidRPr="00876735" w:rsidRDefault="00F737D0" w:rsidP="00D0325F">
            <w:pPr>
              <w:pStyle w:val="ListParagraph"/>
              <w:spacing w:line="276" w:lineRule="auto"/>
              <w:ind w:left="0"/>
              <w:rPr>
                <w:rFonts w:ascii="Constantia" w:hAnsi="Constantia"/>
              </w:rPr>
            </w:pPr>
          </w:p>
        </w:tc>
        <w:tc>
          <w:tcPr>
            <w:tcW w:w="1732" w:type="dxa"/>
          </w:tcPr>
          <w:p w14:paraId="52762536"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 xml:space="preserve">378,22 </w:t>
            </w:r>
            <w:proofErr w:type="spellStart"/>
            <w:r w:rsidRPr="00876735">
              <w:rPr>
                <w:rFonts w:ascii="Constantia" w:hAnsi="Constantia"/>
                <w:i/>
              </w:rPr>
              <w:t>mp</w:t>
            </w:r>
            <w:proofErr w:type="spellEnd"/>
          </w:p>
        </w:tc>
        <w:tc>
          <w:tcPr>
            <w:tcW w:w="1250" w:type="dxa"/>
          </w:tcPr>
          <w:p w14:paraId="197E6202" w14:textId="77777777" w:rsidR="00F737D0" w:rsidRPr="00876735" w:rsidRDefault="00F737D0" w:rsidP="00D0325F">
            <w:pPr>
              <w:pStyle w:val="ListParagraph"/>
              <w:spacing w:line="276" w:lineRule="auto"/>
              <w:ind w:left="0"/>
              <w:jc w:val="center"/>
              <w:rPr>
                <w:rFonts w:ascii="Constantia" w:hAnsi="Constantia"/>
                <w:i/>
              </w:rPr>
            </w:pPr>
            <w:r w:rsidRPr="00876735">
              <w:rPr>
                <w:rFonts w:ascii="Constantia" w:hAnsi="Constantia"/>
                <w:i/>
              </w:rPr>
              <w:t>30,00 %</w:t>
            </w:r>
          </w:p>
        </w:tc>
        <w:tc>
          <w:tcPr>
            <w:tcW w:w="1785" w:type="dxa"/>
            <w:gridSpan w:val="2"/>
          </w:tcPr>
          <w:p w14:paraId="2082B4F4"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 xml:space="preserve">858,35 </w:t>
            </w:r>
            <w:proofErr w:type="spellStart"/>
            <w:r w:rsidRPr="00876735">
              <w:rPr>
                <w:rFonts w:ascii="Constantia" w:hAnsi="Constantia"/>
              </w:rPr>
              <w:t>mp</w:t>
            </w:r>
            <w:proofErr w:type="spellEnd"/>
          </w:p>
        </w:tc>
        <w:tc>
          <w:tcPr>
            <w:tcW w:w="1278" w:type="dxa"/>
            <w:gridSpan w:val="2"/>
          </w:tcPr>
          <w:p w14:paraId="5164C064" w14:textId="77777777" w:rsidR="00F737D0" w:rsidRPr="00876735" w:rsidRDefault="00F737D0" w:rsidP="00D0325F">
            <w:pPr>
              <w:pStyle w:val="ListParagraph"/>
              <w:spacing w:line="276" w:lineRule="auto"/>
              <w:ind w:left="0"/>
              <w:jc w:val="center"/>
              <w:rPr>
                <w:rFonts w:ascii="Constantia" w:hAnsi="Constantia"/>
              </w:rPr>
            </w:pPr>
            <w:r w:rsidRPr="00876735">
              <w:rPr>
                <w:rFonts w:ascii="Constantia" w:hAnsi="Constantia"/>
              </w:rPr>
              <w:t>70,56 %</w:t>
            </w:r>
          </w:p>
        </w:tc>
        <w:tc>
          <w:tcPr>
            <w:tcW w:w="3090" w:type="dxa"/>
          </w:tcPr>
          <w:p w14:paraId="2135AEAC" w14:textId="77777777" w:rsidR="00F737D0" w:rsidRPr="00876735" w:rsidRDefault="00F737D0" w:rsidP="00D0325F">
            <w:pPr>
              <w:pStyle w:val="ListParagraph"/>
              <w:spacing w:line="276" w:lineRule="auto"/>
              <w:ind w:left="0"/>
              <w:rPr>
                <w:rFonts w:ascii="Constantia" w:hAnsi="Constantia"/>
              </w:rPr>
            </w:pPr>
            <w:r w:rsidRPr="00876735">
              <w:rPr>
                <w:rFonts w:ascii="Constantia" w:hAnsi="Constantia"/>
              </w:rPr>
              <w:t>SPATII VERZI</w:t>
            </w:r>
          </w:p>
        </w:tc>
      </w:tr>
    </w:tbl>
    <w:p w14:paraId="2AEA9108" w14:textId="77777777" w:rsidR="009206D9" w:rsidRDefault="009206D9" w:rsidP="00C7245D">
      <w:pPr>
        <w:spacing w:after="0" w:line="360" w:lineRule="auto"/>
        <w:rPr>
          <w:rFonts w:ascii="Trebuchet MS" w:hAnsi="Trebuchet MS"/>
          <w:b/>
        </w:rPr>
      </w:pPr>
    </w:p>
    <w:p w14:paraId="2536EDA0" w14:textId="34267D57" w:rsidR="00005BFB" w:rsidRPr="00C7245D" w:rsidRDefault="00005BFB" w:rsidP="00C7245D">
      <w:pPr>
        <w:spacing w:after="0" w:line="360" w:lineRule="auto"/>
        <w:rPr>
          <w:rFonts w:ascii="Trebuchet MS" w:hAnsi="Trebuchet MS"/>
          <w:b/>
        </w:rPr>
      </w:pPr>
      <w:r w:rsidRPr="00C7245D">
        <w:rPr>
          <w:rFonts w:ascii="Trebuchet MS" w:hAnsi="Trebuchet MS"/>
          <w:b/>
        </w:rPr>
        <w:t>Utilitati</w:t>
      </w:r>
    </w:p>
    <w:p w14:paraId="09796169" w14:textId="77777777" w:rsidR="00F737D0" w:rsidRPr="00DE41E3" w:rsidRDefault="00F737D0" w:rsidP="00F737D0">
      <w:pPr>
        <w:rPr>
          <w:rFonts w:ascii="Arial" w:hAnsi="Arial" w:cs="Arial"/>
          <w:b/>
        </w:rPr>
      </w:pPr>
      <w:r w:rsidRPr="00DE41E3">
        <w:rPr>
          <w:rFonts w:ascii="Arial" w:hAnsi="Arial" w:cs="Arial"/>
          <w:b/>
        </w:rPr>
        <w:t>Sistem de alimentare cu apă:</w:t>
      </w:r>
    </w:p>
    <w:p w14:paraId="109AA74E" w14:textId="670C720E" w:rsidR="00F737D0" w:rsidRDefault="00F737D0" w:rsidP="00F737D0">
      <w:pPr>
        <w:jc w:val="both"/>
        <w:rPr>
          <w:rFonts w:ascii="Arial" w:eastAsia="Calibri" w:hAnsi="Arial" w:cs="Arial"/>
        </w:rPr>
      </w:pPr>
      <w:r>
        <w:rPr>
          <w:rFonts w:ascii="Arial" w:eastAsia="Calibri" w:hAnsi="Arial" w:cs="Arial"/>
        </w:rPr>
        <w:t>S</w:t>
      </w:r>
      <w:r w:rsidRPr="00AF5BCA">
        <w:rPr>
          <w:rFonts w:ascii="Arial" w:eastAsia="Calibri" w:hAnsi="Arial" w:cs="Arial"/>
        </w:rPr>
        <w:t>urs</w:t>
      </w:r>
      <w:r>
        <w:rPr>
          <w:rFonts w:ascii="Arial" w:eastAsia="Calibri" w:hAnsi="Arial" w:cs="Arial"/>
        </w:rPr>
        <w:t>a</w:t>
      </w:r>
      <w:r w:rsidRPr="00AF5BCA">
        <w:rPr>
          <w:rFonts w:ascii="Arial" w:eastAsia="Calibri" w:hAnsi="Arial" w:cs="Arial"/>
        </w:rPr>
        <w:t xml:space="preserve"> de alimentare cu apă </w:t>
      </w:r>
      <w:r>
        <w:rPr>
          <w:rFonts w:ascii="Arial" w:eastAsia="Calibri" w:hAnsi="Arial" w:cs="Arial"/>
        </w:rPr>
        <w:t>subterană –</w:t>
      </w:r>
      <w:r w:rsidRPr="00AF5BCA">
        <w:rPr>
          <w:rFonts w:ascii="Arial" w:eastAsia="Calibri" w:hAnsi="Arial" w:cs="Arial"/>
        </w:rPr>
        <w:t xml:space="preserve"> </w:t>
      </w:r>
      <w:r>
        <w:rPr>
          <w:rFonts w:ascii="Arial" w:eastAsia="Calibri" w:hAnsi="Arial" w:cs="Arial"/>
        </w:rPr>
        <w:t>prin intermediul unui foraj</w:t>
      </w:r>
      <w:r>
        <w:rPr>
          <w:rFonts w:ascii="Arial" w:eastAsia="Calibri" w:hAnsi="Arial" w:cs="Arial"/>
        </w:rPr>
        <w:t xml:space="preserve"> cu H=85 m</w:t>
      </w:r>
      <w:r>
        <w:rPr>
          <w:rFonts w:ascii="Arial" w:eastAsia="Calibri" w:hAnsi="Arial" w:cs="Arial"/>
        </w:rPr>
        <w:t xml:space="preserve">, ce va fi amplasat în incinta proprietății. </w:t>
      </w:r>
    </w:p>
    <w:p w14:paraId="73D53846" w14:textId="77777777" w:rsidR="00F737D0" w:rsidRDefault="00F737D0" w:rsidP="00F737D0">
      <w:pPr>
        <w:jc w:val="both"/>
        <w:rPr>
          <w:rFonts w:ascii="Arial" w:eastAsia="Calibri" w:hAnsi="Arial" w:cs="Arial"/>
        </w:rPr>
      </w:pPr>
      <w:r>
        <w:rPr>
          <w:rFonts w:ascii="Arial" w:eastAsia="Calibri" w:hAnsi="Arial" w:cs="Arial"/>
        </w:rPr>
        <w:t>Inmagazinarea apei se realizeaza in trei rezervoare din polietilena cu V1 = 5 mc fiecare</w:t>
      </w:r>
    </w:p>
    <w:p w14:paraId="18110A9E" w14:textId="3106D8B2" w:rsidR="00F737D0" w:rsidRPr="00F737D0" w:rsidRDefault="00F737D0" w:rsidP="00F737D0">
      <w:pPr>
        <w:jc w:val="both"/>
        <w:rPr>
          <w:rFonts w:ascii="Arial" w:eastAsia="Calibri" w:hAnsi="Arial" w:cs="Arial"/>
        </w:rPr>
      </w:pPr>
      <w:r>
        <w:rPr>
          <w:rFonts w:ascii="Arial" w:hAnsi="Arial" w:cs="Arial"/>
        </w:rPr>
        <w:t>A</w:t>
      </w:r>
      <w:r w:rsidRPr="002851CF">
        <w:rPr>
          <w:rFonts w:ascii="Arial" w:hAnsi="Arial" w:cs="Arial"/>
        </w:rPr>
        <w:t>p</w:t>
      </w:r>
      <w:r>
        <w:rPr>
          <w:rFonts w:ascii="Arial" w:hAnsi="Arial" w:cs="Arial"/>
        </w:rPr>
        <w:t>a</w:t>
      </w:r>
      <w:r w:rsidRPr="002851CF">
        <w:rPr>
          <w:rFonts w:ascii="Arial" w:hAnsi="Arial" w:cs="Arial"/>
        </w:rPr>
        <w:t xml:space="preserve"> pentru stingerea incendiilor </w:t>
      </w:r>
      <w:r>
        <w:rPr>
          <w:rFonts w:ascii="Arial" w:hAnsi="Arial" w:cs="Arial"/>
        </w:rPr>
        <w:t>va fi preluata din raul Snagov</w:t>
      </w:r>
      <w:r w:rsidRPr="002851CF">
        <w:rPr>
          <w:rFonts w:ascii="Arial" w:hAnsi="Arial" w:cs="Arial"/>
        </w:rPr>
        <w:t xml:space="preserve">. </w:t>
      </w:r>
    </w:p>
    <w:p w14:paraId="60D11A7A" w14:textId="594F82E0" w:rsidR="00F737D0" w:rsidRPr="002851CF" w:rsidRDefault="00F737D0" w:rsidP="00F737D0">
      <w:pPr>
        <w:rPr>
          <w:rFonts w:ascii="Arial" w:hAnsi="Arial" w:cs="Arial"/>
        </w:rPr>
      </w:pPr>
      <w:r>
        <w:rPr>
          <w:rFonts w:ascii="Arial" w:hAnsi="Arial" w:cs="Arial"/>
          <w:b/>
        </w:rPr>
        <w:t>Tipuri de ape uzate</w:t>
      </w:r>
      <w:r w:rsidRPr="002851CF">
        <w:rPr>
          <w:rFonts w:ascii="Arial" w:hAnsi="Arial" w:cs="Arial"/>
        </w:rPr>
        <w:t>:</w:t>
      </w:r>
    </w:p>
    <w:p w14:paraId="50F1944F" w14:textId="77777777" w:rsidR="00F737D0" w:rsidRPr="00AF5BCA" w:rsidRDefault="00F737D0" w:rsidP="00F737D0">
      <w:pPr>
        <w:jc w:val="both"/>
        <w:rPr>
          <w:rFonts w:ascii="Arial" w:hAnsi="Arial" w:cs="Arial"/>
        </w:rPr>
      </w:pPr>
      <w:r>
        <w:rPr>
          <w:rFonts w:ascii="Arial" w:hAnsi="Arial" w:cs="Arial"/>
        </w:rPr>
        <w:t xml:space="preserve">Apele uzate menajere vor fi trecute prin două stații de epurare, </w:t>
      </w:r>
      <w:bookmarkStart w:id="1" w:name="_Hlk150423454"/>
      <w:r>
        <w:rPr>
          <w:rFonts w:ascii="Arial" w:hAnsi="Arial" w:cs="Arial"/>
        </w:rPr>
        <w:t>apoi vor fi colectate în bazine de retenție</w:t>
      </w:r>
      <w:bookmarkEnd w:id="1"/>
      <w:r>
        <w:rPr>
          <w:rFonts w:ascii="Arial" w:hAnsi="Arial" w:cs="Arial"/>
        </w:rPr>
        <w:t xml:space="preserve">, de unde </w:t>
      </w:r>
      <w:bookmarkStart w:id="2" w:name="_Hlk150350514"/>
      <w:r>
        <w:rPr>
          <w:rFonts w:ascii="Arial" w:hAnsi="Arial" w:cs="Arial"/>
        </w:rPr>
        <w:t xml:space="preserve">vor fi evacuate în </w:t>
      </w:r>
      <w:r w:rsidRPr="00F20FE9">
        <w:rPr>
          <w:rFonts w:ascii="Arial" w:hAnsi="Arial" w:cs="Arial"/>
        </w:rPr>
        <w:t>râul</w:t>
      </w:r>
      <w:r>
        <w:rPr>
          <w:rFonts w:ascii="Arial" w:hAnsi="Arial" w:cs="Arial"/>
        </w:rPr>
        <w:t xml:space="preserve"> Snagov.</w:t>
      </w:r>
    </w:p>
    <w:bookmarkEnd w:id="2"/>
    <w:p w14:paraId="5ED37A4E" w14:textId="77777777" w:rsidR="00F737D0" w:rsidRPr="00F20FE9" w:rsidRDefault="00F737D0" w:rsidP="00F737D0">
      <w:pPr>
        <w:jc w:val="both"/>
        <w:rPr>
          <w:rFonts w:ascii="Arial" w:hAnsi="Arial" w:cs="Arial"/>
        </w:rPr>
      </w:pPr>
      <w:r w:rsidRPr="004A2E15">
        <w:rPr>
          <w:rFonts w:ascii="Arial" w:hAnsi="Arial" w:cs="Arial"/>
        </w:rPr>
        <w:t xml:space="preserve">Apele pluviale provenite de pe </w:t>
      </w:r>
      <w:r>
        <w:rPr>
          <w:rFonts w:ascii="Arial" w:hAnsi="Arial" w:cs="Arial"/>
        </w:rPr>
        <w:t xml:space="preserve">platformele betonate/drumurile din incinta ansamblului, vor fi trecute prin separatoare de hidrocarburi, </w:t>
      </w:r>
      <w:r w:rsidRPr="0027375B">
        <w:rPr>
          <w:rFonts w:ascii="Arial" w:hAnsi="Arial" w:cs="Arial"/>
        </w:rPr>
        <w:t>apoi vor fi colectate în bazine de retenție</w:t>
      </w:r>
      <w:r>
        <w:rPr>
          <w:rFonts w:ascii="Arial" w:hAnsi="Arial" w:cs="Arial"/>
        </w:rPr>
        <w:t>, de unde</w:t>
      </w:r>
      <w:r w:rsidRPr="0027375B">
        <w:rPr>
          <w:rFonts w:ascii="Arial" w:hAnsi="Arial" w:cs="Arial"/>
        </w:rPr>
        <w:t xml:space="preserve"> </w:t>
      </w:r>
      <w:r w:rsidRPr="00F20FE9">
        <w:rPr>
          <w:rFonts w:ascii="Arial" w:hAnsi="Arial" w:cs="Arial"/>
        </w:rPr>
        <w:t xml:space="preserve">vor fi evacuate în </w:t>
      </w:r>
      <w:bookmarkStart w:id="3" w:name="_Hlk150350532"/>
      <w:bookmarkStart w:id="4" w:name="_Hlk150350559"/>
      <w:r>
        <w:rPr>
          <w:rFonts w:ascii="Arial" w:hAnsi="Arial" w:cs="Arial"/>
        </w:rPr>
        <w:t>râul</w:t>
      </w:r>
      <w:bookmarkEnd w:id="3"/>
      <w:r w:rsidRPr="00F20FE9">
        <w:rPr>
          <w:rFonts w:ascii="Arial" w:hAnsi="Arial" w:cs="Arial"/>
        </w:rPr>
        <w:t xml:space="preserve"> Snagov</w:t>
      </w:r>
      <w:bookmarkEnd w:id="4"/>
      <w:r w:rsidRPr="00F20FE9">
        <w:rPr>
          <w:rFonts w:ascii="Arial" w:hAnsi="Arial" w:cs="Arial"/>
        </w:rPr>
        <w:t>.</w:t>
      </w:r>
    </w:p>
    <w:p w14:paraId="2F72BBAE" w14:textId="5726F797" w:rsidR="00005BFB" w:rsidRPr="00005BFB" w:rsidRDefault="00005BFB" w:rsidP="00B864CC">
      <w:pPr>
        <w:spacing w:after="0" w:line="360" w:lineRule="auto"/>
        <w:rPr>
          <w:rFonts w:ascii="Trebuchet MS" w:hAnsi="Trebuchet MS"/>
        </w:rPr>
      </w:pPr>
      <w:r w:rsidRPr="00B864CC">
        <w:rPr>
          <w:rFonts w:ascii="Trebuchet MS" w:hAnsi="Trebuchet MS"/>
          <w:b/>
        </w:rPr>
        <w:t>1.2. Cumularea cu alte proiecte</w:t>
      </w:r>
      <w:r w:rsidRPr="00005BFB">
        <w:rPr>
          <w:rFonts w:ascii="Trebuchet MS" w:hAnsi="Trebuchet MS"/>
        </w:rPr>
        <w:t>:</w:t>
      </w:r>
      <w:r w:rsidR="00C7245D">
        <w:rPr>
          <w:rFonts w:ascii="Trebuchet MS" w:hAnsi="Trebuchet MS"/>
        </w:rPr>
        <w:t xml:space="preserve"> </w:t>
      </w:r>
      <w:r w:rsidR="00821BB7">
        <w:rPr>
          <w:rFonts w:ascii="Trebuchet MS" w:hAnsi="Trebuchet MS"/>
        </w:rPr>
        <w:t>Nu este cazul</w:t>
      </w:r>
      <w:r w:rsidRPr="00005BFB">
        <w:rPr>
          <w:rFonts w:ascii="Trebuchet MS" w:hAnsi="Trebuchet MS"/>
        </w:rPr>
        <w:t>.</w:t>
      </w:r>
    </w:p>
    <w:p w14:paraId="5F96DF1F" w14:textId="77777777" w:rsidR="00005BFB" w:rsidRDefault="00005BFB" w:rsidP="00B864CC">
      <w:pPr>
        <w:spacing w:after="0" w:line="360" w:lineRule="auto"/>
        <w:rPr>
          <w:rFonts w:ascii="Trebuchet MS" w:hAnsi="Trebuchet MS"/>
        </w:rPr>
      </w:pPr>
      <w:r w:rsidRPr="00B864CC">
        <w:rPr>
          <w:rFonts w:ascii="Trebuchet MS" w:hAnsi="Trebuchet MS"/>
          <w:b/>
        </w:rPr>
        <w:t>1.3. Utilizarea resurselor naturale</w:t>
      </w:r>
      <w:r w:rsidRPr="00005BFB">
        <w:rPr>
          <w:rFonts w:ascii="Trebuchet MS" w:hAnsi="Trebuchet MS"/>
        </w:rPr>
        <w:t xml:space="preserve">: nu este cazul. </w:t>
      </w:r>
    </w:p>
    <w:p w14:paraId="39FA8B18" w14:textId="77777777" w:rsidR="00005BFB" w:rsidRPr="00005BFB" w:rsidRDefault="00005BFB" w:rsidP="00B864CC">
      <w:pPr>
        <w:spacing w:after="0" w:line="360" w:lineRule="auto"/>
        <w:rPr>
          <w:rFonts w:ascii="Trebuchet MS" w:hAnsi="Trebuchet MS"/>
        </w:rPr>
      </w:pPr>
      <w:r w:rsidRPr="00005BFB">
        <w:rPr>
          <w:rFonts w:ascii="Trebuchet MS" w:hAnsi="Trebuchet MS"/>
        </w:rPr>
        <w:t>1</w:t>
      </w:r>
      <w:r w:rsidRPr="00B864CC">
        <w:rPr>
          <w:rFonts w:ascii="Trebuchet MS" w:hAnsi="Trebuchet MS"/>
          <w:b/>
        </w:rPr>
        <w:t>.4. Productia de deseuri:</w:t>
      </w:r>
    </w:p>
    <w:p w14:paraId="5BB6E199"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Deșeurile generate pe perioada de construire şi de funcţionare vor fi colectate separat intr-un spatiu special amenajat şi evacuate periodic de pe amplasament în vederea eliminării sau valorificării, dupa caz, pe baza de contracte încheiate cu agenţi economici specializaţi şi autorizaţi. </w:t>
      </w:r>
    </w:p>
    <w:p w14:paraId="11F9882C" w14:textId="77777777" w:rsidR="00005BFB" w:rsidRPr="00005BFB" w:rsidRDefault="00005BFB" w:rsidP="00B864CC">
      <w:pPr>
        <w:spacing w:after="0" w:line="360" w:lineRule="auto"/>
        <w:rPr>
          <w:rFonts w:ascii="Trebuchet MS" w:hAnsi="Trebuchet MS"/>
        </w:rPr>
      </w:pPr>
      <w:r w:rsidRPr="00B864CC">
        <w:rPr>
          <w:rFonts w:ascii="Trebuchet MS" w:hAnsi="Trebuchet MS"/>
          <w:b/>
        </w:rPr>
        <w:lastRenderedPageBreak/>
        <w:t>1.5. Emisii poluante, zgomot si alte surse de disconfort</w:t>
      </w:r>
      <w:r w:rsidRPr="00005BFB">
        <w:rPr>
          <w:rFonts w:ascii="Trebuchet MS" w:hAnsi="Trebuchet MS"/>
        </w:rPr>
        <w:t>: pe perioada executiei lucrarilor, emisiile vor consta in principal in praf din activitatea de transport, precum si zgomot rezultat din operatiile de construire si din exploatarea utilajelor.</w:t>
      </w:r>
    </w:p>
    <w:p w14:paraId="2CE9AE71" w14:textId="77777777" w:rsidR="00005BFB" w:rsidRPr="00005BFB" w:rsidRDefault="00005BFB" w:rsidP="00B864CC">
      <w:pPr>
        <w:spacing w:after="0" w:line="360" w:lineRule="auto"/>
        <w:rPr>
          <w:rFonts w:ascii="Trebuchet MS" w:hAnsi="Trebuchet MS"/>
        </w:rPr>
      </w:pPr>
      <w:r w:rsidRPr="00005BFB">
        <w:rPr>
          <w:rFonts w:ascii="Trebuchet MS" w:hAnsi="Trebuchet MS"/>
        </w:rPr>
        <w:t>Nivelul de emisii si de zgomot rezultate in perioada executiei si cea de functionare se vor incadra in limitele admise pentru functiunea existenta in zona amplasamentului.</w:t>
      </w:r>
    </w:p>
    <w:p w14:paraId="796CDBD8" w14:textId="77777777" w:rsidR="00005BFB" w:rsidRPr="00E52073" w:rsidRDefault="00005BFB" w:rsidP="00B864CC">
      <w:pPr>
        <w:spacing w:after="0" w:line="360" w:lineRule="auto"/>
        <w:rPr>
          <w:rFonts w:ascii="Trebuchet MS" w:hAnsi="Trebuchet MS"/>
          <w:b/>
        </w:rPr>
      </w:pPr>
      <w:r w:rsidRPr="00E52073">
        <w:rPr>
          <w:rFonts w:ascii="Trebuchet MS" w:hAnsi="Trebuchet MS"/>
          <w:b/>
        </w:rPr>
        <w:t xml:space="preserve">2. Localizarea proiectului: </w:t>
      </w:r>
    </w:p>
    <w:p w14:paraId="603AEF51" w14:textId="3FB0F5A7" w:rsidR="00005BFB" w:rsidRPr="00005BFB" w:rsidRDefault="00005BFB" w:rsidP="00B864CC">
      <w:pPr>
        <w:spacing w:after="0" w:line="360" w:lineRule="auto"/>
        <w:rPr>
          <w:rFonts w:ascii="Trebuchet MS" w:hAnsi="Trebuchet MS"/>
        </w:rPr>
      </w:pPr>
      <w:r w:rsidRPr="00005BFB">
        <w:rPr>
          <w:rFonts w:ascii="Trebuchet MS" w:hAnsi="Trebuchet MS"/>
        </w:rPr>
        <w:t xml:space="preserve">2.1. utilizarea existentă a terenului: </w:t>
      </w:r>
      <w:r w:rsidR="008A62E1">
        <w:rPr>
          <w:rFonts w:ascii="Trebuchet MS" w:hAnsi="Trebuchet MS"/>
        </w:rPr>
        <w:t>t</w:t>
      </w:r>
      <w:r w:rsidR="00C7245D" w:rsidRPr="0062013F">
        <w:rPr>
          <w:rFonts w:ascii="Arial" w:hAnsi="Arial" w:cs="Arial"/>
          <w:bCs/>
        </w:rPr>
        <w:t xml:space="preserve">erenul se află, conform reglementărilor PUG SNAGOV aprobat prin HCL nr. 29/2005, prelungit cu HCL nr. 37/2015 si HCL nr. 28/2020 </w:t>
      </w:r>
      <w:r w:rsidR="004B30AF">
        <w:rPr>
          <w:rFonts w:ascii="Arial" w:hAnsi="Arial" w:cs="Arial"/>
          <w:bCs/>
        </w:rPr>
        <w:t xml:space="preserve">si conformj PUZ aprobat </w:t>
      </w:r>
      <w:r w:rsidR="00C7245D" w:rsidRPr="0062013F">
        <w:rPr>
          <w:rFonts w:ascii="Arial" w:hAnsi="Arial" w:cs="Arial"/>
          <w:bCs/>
        </w:rPr>
        <w:t>in intravilan</w:t>
      </w:r>
      <w:r w:rsidR="00C7245D">
        <w:rPr>
          <w:rFonts w:ascii="Arial" w:hAnsi="Arial" w:cs="Arial"/>
          <w:bCs/>
        </w:rPr>
        <w:t xml:space="preserve"> </w:t>
      </w:r>
      <w:r w:rsidR="00C7245D" w:rsidRPr="0062013F">
        <w:rPr>
          <w:rFonts w:ascii="Arial" w:hAnsi="Arial" w:cs="Arial"/>
          <w:bCs/>
        </w:rPr>
        <w:t>- institutii publice si servicii, subzona activitati productive industriale si depozitare, parte V2</w:t>
      </w:r>
      <w:r w:rsidR="00C7245D">
        <w:rPr>
          <w:rFonts w:ascii="Arial" w:hAnsi="Arial" w:cs="Arial"/>
          <w:bCs/>
        </w:rPr>
        <w:t xml:space="preserve"> </w:t>
      </w:r>
      <w:r w:rsidR="00C7245D" w:rsidRPr="0062013F">
        <w:rPr>
          <w:rFonts w:ascii="Arial" w:hAnsi="Arial" w:cs="Arial"/>
          <w:bCs/>
        </w:rPr>
        <w:t>- subzona spatii verzi de protectie.</w:t>
      </w:r>
      <w:r w:rsidRPr="00005BFB">
        <w:rPr>
          <w:rFonts w:ascii="Trebuchet MS" w:hAnsi="Trebuchet MS"/>
        </w:rPr>
        <w:t xml:space="preserve"> </w:t>
      </w:r>
    </w:p>
    <w:p w14:paraId="4FFBEE63" w14:textId="77777777" w:rsidR="00005BFB" w:rsidRPr="00005BFB" w:rsidRDefault="00005BFB" w:rsidP="00B864CC">
      <w:pPr>
        <w:spacing w:after="0" w:line="360" w:lineRule="auto"/>
        <w:rPr>
          <w:rFonts w:ascii="Trebuchet MS" w:hAnsi="Trebuchet MS"/>
        </w:rPr>
      </w:pPr>
      <w:r w:rsidRPr="00005BFB">
        <w:rPr>
          <w:rFonts w:ascii="Trebuchet MS" w:hAnsi="Trebuchet MS"/>
        </w:rPr>
        <w:t>2.2.relativa abundenţă a resurselor naturale din zonă, calitatea şi capacitatea regenerativă a acestora: nu este cazul;</w:t>
      </w:r>
    </w:p>
    <w:p w14:paraId="0EF51E64" w14:textId="77777777" w:rsidR="00005BFB" w:rsidRPr="00005BFB" w:rsidRDefault="00005BFB" w:rsidP="00B864CC">
      <w:pPr>
        <w:spacing w:after="0" w:line="360" w:lineRule="auto"/>
        <w:rPr>
          <w:rFonts w:ascii="Trebuchet MS" w:hAnsi="Trebuchet MS"/>
        </w:rPr>
      </w:pPr>
      <w:r w:rsidRPr="00005BFB">
        <w:rPr>
          <w:rFonts w:ascii="Trebuchet MS" w:hAnsi="Trebuchet MS"/>
        </w:rPr>
        <w:t>2.3. capacitatea de absorbţie a mediului, cu atenţie deosebită pentru:</w:t>
      </w:r>
    </w:p>
    <w:p w14:paraId="6C9B8E4F" w14:textId="77777777" w:rsidR="00005BFB" w:rsidRPr="00005BFB" w:rsidRDefault="00005BFB" w:rsidP="00B864CC">
      <w:pPr>
        <w:spacing w:after="0" w:line="360" w:lineRule="auto"/>
        <w:rPr>
          <w:rFonts w:ascii="Trebuchet MS" w:hAnsi="Trebuchet MS"/>
        </w:rPr>
      </w:pPr>
      <w:r w:rsidRPr="00005BFB">
        <w:rPr>
          <w:rFonts w:ascii="Trebuchet MS" w:hAnsi="Trebuchet MS"/>
        </w:rPr>
        <w:t>a) zonele umede – nu este cazul;</w:t>
      </w:r>
    </w:p>
    <w:p w14:paraId="26AF5E71" w14:textId="77777777" w:rsidR="00005BFB" w:rsidRPr="00005BFB" w:rsidRDefault="00005BFB" w:rsidP="00B864CC">
      <w:pPr>
        <w:spacing w:after="0" w:line="360" w:lineRule="auto"/>
        <w:rPr>
          <w:rFonts w:ascii="Trebuchet MS" w:hAnsi="Trebuchet MS"/>
        </w:rPr>
      </w:pPr>
      <w:r w:rsidRPr="00005BFB">
        <w:rPr>
          <w:rFonts w:ascii="Trebuchet MS" w:hAnsi="Trebuchet MS"/>
        </w:rPr>
        <w:t>b) zonele costiere – nu este cazul;</w:t>
      </w:r>
    </w:p>
    <w:p w14:paraId="30C6E4B3" w14:textId="77777777" w:rsidR="00005BFB" w:rsidRPr="00005BFB" w:rsidRDefault="00005BFB" w:rsidP="00B864CC">
      <w:pPr>
        <w:spacing w:after="0" w:line="360" w:lineRule="auto"/>
        <w:rPr>
          <w:rFonts w:ascii="Trebuchet MS" w:hAnsi="Trebuchet MS"/>
        </w:rPr>
      </w:pPr>
      <w:r w:rsidRPr="00005BFB">
        <w:rPr>
          <w:rFonts w:ascii="Trebuchet MS" w:hAnsi="Trebuchet MS"/>
        </w:rPr>
        <w:t>c) zonele montane şi cele împădurite – nu este cazul;</w:t>
      </w:r>
    </w:p>
    <w:p w14:paraId="59408416" w14:textId="77777777" w:rsidR="00005BFB" w:rsidRPr="00005BFB" w:rsidRDefault="00005BFB" w:rsidP="00B864CC">
      <w:pPr>
        <w:spacing w:after="0" w:line="360" w:lineRule="auto"/>
        <w:rPr>
          <w:rFonts w:ascii="Trebuchet MS" w:hAnsi="Trebuchet MS"/>
        </w:rPr>
      </w:pPr>
      <w:r w:rsidRPr="00005BFB">
        <w:rPr>
          <w:rFonts w:ascii="Trebuchet MS" w:hAnsi="Trebuchet MS"/>
        </w:rPr>
        <w:t>d) parcurile şi rezervaţiile naturale – nu este cazul;</w:t>
      </w:r>
    </w:p>
    <w:p w14:paraId="1B1830C3" w14:textId="77777777" w:rsidR="00005BFB" w:rsidRPr="00005BFB" w:rsidRDefault="00005BFB" w:rsidP="00B864CC">
      <w:pPr>
        <w:spacing w:after="0" w:line="360" w:lineRule="auto"/>
        <w:rPr>
          <w:rFonts w:ascii="Trebuchet MS" w:hAnsi="Trebuchet MS"/>
        </w:rPr>
      </w:pPr>
      <w:r w:rsidRPr="00005BFB">
        <w:rPr>
          <w:rFonts w:ascii="Trebuchet MS" w:hAnsi="Trebuchet MS"/>
        </w:rPr>
        <w:t>e) ariile clasificate sau zonele protejate prin legislaţia în vigoare, cum sunt: zone de protecţie a faunei piscicole, bazine piscicole naturale şi bazine piscicole amenajate, etc.: nu este cazul;</w:t>
      </w:r>
    </w:p>
    <w:p w14:paraId="0A136A7B" w14:textId="77777777" w:rsidR="00005BFB" w:rsidRPr="00005BFB" w:rsidRDefault="00005BFB" w:rsidP="00B864CC">
      <w:pPr>
        <w:spacing w:after="0" w:line="360" w:lineRule="auto"/>
        <w:rPr>
          <w:rFonts w:ascii="Trebuchet MS" w:hAnsi="Trebuchet MS"/>
        </w:rPr>
      </w:pPr>
      <w:r w:rsidRPr="00005BFB">
        <w:rPr>
          <w:rFonts w:ascii="Trebuchet MS" w:hAnsi="Trebuchet MS"/>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14:paraId="25E8A8A8" w14:textId="77777777" w:rsidR="00005BFB" w:rsidRPr="00005BFB" w:rsidRDefault="00005BFB" w:rsidP="00B864CC">
      <w:pPr>
        <w:spacing w:after="0" w:line="360" w:lineRule="auto"/>
        <w:rPr>
          <w:rFonts w:ascii="Trebuchet MS" w:hAnsi="Trebuchet MS"/>
        </w:rPr>
      </w:pPr>
      <w:r w:rsidRPr="00005BFB">
        <w:rPr>
          <w:rFonts w:ascii="Trebuchet MS" w:hAnsi="Trebuchet MS"/>
        </w:rPr>
        <w:t>g) ariile în care standardele de calitate a mediului stabilite de legislaţie au fost deja depăşite: nu s-a înregistrat o astfel de situatie;</w:t>
      </w:r>
    </w:p>
    <w:p w14:paraId="699B02CE" w14:textId="77777777" w:rsidR="00005BFB" w:rsidRPr="00005BFB" w:rsidRDefault="00005BFB" w:rsidP="00B864CC">
      <w:pPr>
        <w:spacing w:after="0" w:line="360" w:lineRule="auto"/>
        <w:rPr>
          <w:rFonts w:ascii="Trebuchet MS" w:hAnsi="Trebuchet MS"/>
        </w:rPr>
      </w:pPr>
      <w:r w:rsidRPr="00005BFB">
        <w:rPr>
          <w:rFonts w:ascii="Trebuchet MS" w:hAnsi="Trebuchet MS"/>
        </w:rPr>
        <w:t>h) ariile dens populate: nu este cazul;</w:t>
      </w:r>
    </w:p>
    <w:p w14:paraId="7AC78780" w14:textId="77777777" w:rsidR="00005BFB" w:rsidRPr="00005BFB" w:rsidRDefault="00005BFB" w:rsidP="00B864CC">
      <w:pPr>
        <w:spacing w:after="0" w:line="360" w:lineRule="auto"/>
        <w:rPr>
          <w:rFonts w:ascii="Trebuchet MS" w:hAnsi="Trebuchet MS"/>
        </w:rPr>
      </w:pPr>
      <w:r w:rsidRPr="00005BFB">
        <w:rPr>
          <w:rFonts w:ascii="Trebuchet MS" w:hAnsi="Trebuchet MS"/>
        </w:rPr>
        <w:t>i)  peisajele cu semnificaţie istorică, culturală şi arheologică: nu este cazul.</w:t>
      </w:r>
    </w:p>
    <w:p w14:paraId="2CA14D50" w14:textId="77777777" w:rsidR="00005BFB" w:rsidRPr="00005BFB" w:rsidRDefault="00005BFB" w:rsidP="00B864CC">
      <w:pPr>
        <w:spacing w:after="0" w:line="360" w:lineRule="auto"/>
        <w:rPr>
          <w:rFonts w:ascii="Trebuchet MS" w:hAnsi="Trebuchet MS"/>
        </w:rPr>
      </w:pPr>
      <w:r w:rsidRPr="00B864CC">
        <w:rPr>
          <w:rFonts w:ascii="Trebuchet MS" w:hAnsi="Trebuchet MS"/>
          <w:b/>
        </w:rPr>
        <w:t>3. Caracteristicile impactului potential</w:t>
      </w:r>
      <w:r w:rsidRPr="00005BFB">
        <w:rPr>
          <w:rFonts w:ascii="Trebuchet MS" w:hAnsi="Trebuchet MS"/>
        </w:rPr>
        <w:t>: se iau în considerare efectele semnificative posibile ale proiectelor, în raport cu criteriile stabilite la pct. 1 si 2, cu accent deosebit pe:</w:t>
      </w:r>
    </w:p>
    <w:p w14:paraId="431FB959" w14:textId="77777777" w:rsidR="00005BFB" w:rsidRPr="00005BFB" w:rsidRDefault="00005BFB" w:rsidP="00B864CC">
      <w:pPr>
        <w:spacing w:after="0" w:line="360" w:lineRule="auto"/>
        <w:rPr>
          <w:rFonts w:ascii="Trebuchet MS" w:hAnsi="Trebuchet MS"/>
        </w:rPr>
      </w:pPr>
      <w:r w:rsidRPr="00005BFB">
        <w:rPr>
          <w:rFonts w:ascii="Trebuchet MS" w:hAnsi="Trebuchet MS"/>
        </w:rPr>
        <w:t>a) extinderea impactului: aria geografică şi numărul persoanelor afectate: nu este cazul;</w:t>
      </w:r>
    </w:p>
    <w:p w14:paraId="33166985" w14:textId="77777777" w:rsidR="00005BFB" w:rsidRPr="00005BFB" w:rsidRDefault="00005BFB" w:rsidP="00B864CC">
      <w:pPr>
        <w:spacing w:after="0" w:line="360" w:lineRule="auto"/>
        <w:rPr>
          <w:rFonts w:ascii="Trebuchet MS" w:hAnsi="Trebuchet MS"/>
        </w:rPr>
      </w:pPr>
      <w:r w:rsidRPr="00005BFB">
        <w:rPr>
          <w:rFonts w:ascii="Trebuchet MS" w:hAnsi="Trebuchet MS"/>
        </w:rPr>
        <w:t>b) natura transfrontalieră a impactului: nu este cazul;</w:t>
      </w:r>
    </w:p>
    <w:p w14:paraId="7DDAD327" w14:textId="77777777" w:rsidR="00005BFB" w:rsidRPr="00005BFB" w:rsidRDefault="00005BFB" w:rsidP="00B864CC">
      <w:pPr>
        <w:spacing w:after="0" w:line="360" w:lineRule="auto"/>
        <w:rPr>
          <w:rFonts w:ascii="Trebuchet MS" w:hAnsi="Trebuchet MS"/>
        </w:rPr>
      </w:pPr>
      <w:r w:rsidRPr="00005BFB">
        <w:rPr>
          <w:rFonts w:ascii="Trebuchet MS" w:hAnsi="Trebuchet MS"/>
        </w:rPr>
        <w:t>c) mărimea şi complexitatea impactului: redusa;</w:t>
      </w:r>
    </w:p>
    <w:p w14:paraId="4EE37614" w14:textId="77777777" w:rsidR="00005BFB" w:rsidRPr="00005BFB" w:rsidRDefault="00005BFB" w:rsidP="00B864CC">
      <w:pPr>
        <w:spacing w:after="0" w:line="360" w:lineRule="auto"/>
        <w:rPr>
          <w:rFonts w:ascii="Trebuchet MS" w:hAnsi="Trebuchet MS"/>
        </w:rPr>
      </w:pPr>
      <w:r w:rsidRPr="00005BFB">
        <w:rPr>
          <w:rFonts w:ascii="Trebuchet MS" w:hAnsi="Trebuchet MS"/>
        </w:rPr>
        <w:t>d) probabilitatea impactului: redusă, în timpul realizării lucrărilor de construcţii;</w:t>
      </w:r>
    </w:p>
    <w:p w14:paraId="0735C14C" w14:textId="77777777" w:rsidR="00005BFB" w:rsidRPr="00005BFB" w:rsidRDefault="00005BFB" w:rsidP="00B864CC">
      <w:pPr>
        <w:spacing w:after="0" w:line="360" w:lineRule="auto"/>
        <w:rPr>
          <w:rFonts w:ascii="Trebuchet MS" w:hAnsi="Trebuchet MS"/>
        </w:rPr>
      </w:pPr>
      <w:r w:rsidRPr="00005BFB">
        <w:rPr>
          <w:rFonts w:ascii="Trebuchet MS" w:hAnsi="Trebuchet MS"/>
        </w:rPr>
        <w:t>e) durata, frecvenţa şi reversibilitatea impactului: impactul asupra mediului va exista atat în perioada desfăşurării lucrărilor de execuţie cat si în timpul funcţionării.</w:t>
      </w:r>
    </w:p>
    <w:p w14:paraId="60BD8134" w14:textId="77777777" w:rsidR="00005BFB" w:rsidRPr="00005BFB" w:rsidRDefault="00005BFB" w:rsidP="00B864CC">
      <w:pPr>
        <w:spacing w:after="0" w:line="360" w:lineRule="auto"/>
        <w:rPr>
          <w:rFonts w:ascii="Trebuchet MS" w:hAnsi="Trebuchet MS"/>
        </w:rPr>
      </w:pPr>
      <w:r w:rsidRPr="00B864CC">
        <w:rPr>
          <w:rFonts w:ascii="Trebuchet MS" w:hAnsi="Trebuchet MS"/>
          <w:b/>
        </w:rPr>
        <w:lastRenderedPageBreak/>
        <w:t>4. Conditiile de realizare a proiectului</w:t>
      </w:r>
      <w:r w:rsidRPr="00005BFB">
        <w:rPr>
          <w:rFonts w:ascii="Trebuchet MS" w:hAnsi="Trebuchet MS"/>
        </w:rPr>
        <w:t>:</w:t>
      </w:r>
    </w:p>
    <w:p w14:paraId="611282B4"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Investiţia şi organizarea de şantier se vor realiza în condiţiile impuse prin avizele sau </w:t>
      </w:r>
    </w:p>
    <w:p w14:paraId="1E2D12ED" w14:textId="4BF82A4C" w:rsidR="00005BFB" w:rsidRDefault="00005BFB" w:rsidP="00B864CC">
      <w:pPr>
        <w:spacing w:after="0" w:line="360" w:lineRule="auto"/>
        <w:rPr>
          <w:rFonts w:ascii="Trebuchet MS" w:hAnsi="Trebuchet MS"/>
        </w:rPr>
      </w:pPr>
      <w:r w:rsidRPr="00005BFB">
        <w:rPr>
          <w:rFonts w:ascii="Trebuchet MS" w:hAnsi="Trebuchet MS"/>
        </w:rPr>
        <w:t>acordurile emise, precum si prin Certificatul de Urbanism nr.</w:t>
      </w:r>
      <w:r w:rsidR="004B30AF" w:rsidRPr="0062013F">
        <w:rPr>
          <w:rFonts w:ascii="Arial" w:hAnsi="Arial" w:cs="Arial"/>
          <w:color w:val="000000"/>
        </w:rPr>
        <w:t xml:space="preserve"> </w:t>
      </w:r>
      <w:r w:rsidR="004B30AF">
        <w:rPr>
          <w:rFonts w:ascii="Arial" w:hAnsi="Arial" w:cs="Arial"/>
          <w:color w:val="000000"/>
        </w:rPr>
        <w:t>725</w:t>
      </w:r>
      <w:r w:rsidR="004B30AF" w:rsidRPr="0062013F">
        <w:rPr>
          <w:rFonts w:ascii="Arial" w:hAnsi="Arial" w:cs="Arial"/>
          <w:color w:val="000000"/>
        </w:rPr>
        <w:t>/</w:t>
      </w:r>
      <w:r w:rsidR="004B30AF">
        <w:rPr>
          <w:rFonts w:ascii="Arial" w:hAnsi="Arial" w:cs="Arial"/>
          <w:color w:val="000000"/>
        </w:rPr>
        <w:t>25</w:t>
      </w:r>
      <w:r w:rsidR="004B30AF" w:rsidRPr="0062013F">
        <w:rPr>
          <w:rFonts w:ascii="Arial" w:hAnsi="Arial" w:cs="Arial"/>
          <w:color w:val="000000"/>
        </w:rPr>
        <w:t>.</w:t>
      </w:r>
      <w:r w:rsidR="004B30AF">
        <w:rPr>
          <w:rFonts w:ascii="Arial" w:hAnsi="Arial" w:cs="Arial"/>
          <w:color w:val="000000"/>
        </w:rPr>
        <w:t>11</w:t>
      </w:r>
      <w:r w:rsidR="004B30AF" w:rsidRPr="0062013F">
        <w:rPr>
          <w:rFonts w:ascii="Arial" w:hAnsi="Arial" w:cs="Arial"/>
          <w:color w:val="000000"/>
        </w:rPr>
        <w:t xml:space="preserve">.2022 </w:t>
      </w:r>
      <w:r w:rsidR="004B30AF" w:rsidRPr="0062013F">
        <w:rPr>
          <w:rFonts w:ascii="Arial" w:hAnsi="Arial" w:cs="Arial"/>
          <w:lang w:val="it-IT"/>
        </w:rPr>
        <w:t>eliberat de catre Primaria comunei Snagov</w:t>
      </w:r>
      <w:r w:rsidR="004B30AF">
        <w:rPr>
          <w:rFonts w:ascii="Trebuchet MS" w:hAnsi="Trebuchet MS"/>
        </w:rPr>
        <w:t xml:space="preserve"> </w:t>
      </w:r>
      <w:r w:rsidRPr="00005BFB">
        <w:rPr>
          <w:rFonts w:ascii="Trebuchet MS" w:hAnsi="Trebuchet MS"/>
        </w:rPr>
        <w:t>.</w:t>
      </w:r>
    </w:p>
    <w:p w14:paraId="14BE4B7F" w14:textId="49DB4A5D" w:rsidR="008A62E1" w:rsidRDefault="006032A3" w:rsidP="008A62E1">
      <w:pPr>
        <w:spacing w:after="0" w:line="360" w:lineRule="auto"/>
        <w:rPr>
          <w:rFonts w:ascii="Trebuchet MS" w:hAnsi="Trebuchet MS"/>
        </w:rPr>
      </w:pPr>
      <w:r>
        <w:rPr>
          <w:rFonts w:ascii="Trebuchet MS" w:hAnsi="Trebuchet MS"/>
        </w:rPr>
        <w:t xml:space="preserve">- </w:t>
      </w:r>
      <w:r w:rsidR="00CD7150">
        <w:rPr>
          <w:rFonts w:ascii="Trebuchet MS" w:hAnsi="Trebuchet MS"/>
        </w:rPr>
        <w:t>S</w:t>
      </w:r>
      <w:r>
        <w:rPr>
          <w:rFonts w:ascii="Trebuchet MS" w:hAnsi="Trebuchet MS"/>
        </w:rPr>
        <w:t>e v</w:t>
      </w:r>
      <w:r w:rsidR="008A62E1">
        <w:rPr>
          <w:rFonts w:ascii="Trebuchet MS" w:hAnsi="Trebuchet MS"/>
        </w:rPr>
        <w:t>or respecta prevederile HCL  nr. 22 din 29.02.2024 de aprobare PUZ</w:t>
      </w:r>
      <w:r>
        <w:rPr>
          <w:rFonts w:ascii="Trebuchet MS" w:hAnsi="Trebuchet MS"/>
        </w:rPr>
        <w:t xml:space="preserve"> </w:t>
      </w:r>
      <w:r w:rsidR="008A62E1" w:rsidRPr="00005BFB">
        <w:rPr>
          <w:rFonts w:ascii="Trebuchet MS" w:hAnsi="Trebuchet MS"/>
        </w:rPr>
        <w:t>emis</w:t>
      </w:r>
      <w:r w:rsidR="008A62E1">
        <w:rPr>
          <w:rFonts w:ascii="Trebuchet MS" w:hAnsi="Trebuchet MS"/>
        </w:rPr>
        <w:t>a</w:t>
      </w:r>
      <w:r w:rsidR="008A62E1" w:rsidRPr="00005BFB">
        <w:rPr>
          <w:rFonts w:ascii="Trebuchet MS" w:hAnsi="Trebuchet MS"/>
        </w:rPr>
        <w:t xml:space="preserve"> de Primaria </w:t>
      </w:r>
      <w:r w:rsidR="008A62E1">
        <w:rPr>
          <w:rFonts w:ascii="Trebuchet MS" w:hAnsi="Trebuchet MS"/>
        </w:rPr>
        <w:t>comunei Snagov</w:t>
      </w:r>
      <w:r w:rsidR="008A62E1" w:rsidRPr="00005BFB">
        <w:rPr>
          <w:rFonts w:ascii="Trebuchet MS" w:hAnsi="Trebuchet MS"/>
        </w:rPr>
        <w:t>.</w:t>
      </w:r>
    </w:p>
    <w:p w14:paraId="3A12B75A" w14:textId="07BE3CB4" w:rsidR="00CD7150" w:rsidRDefault="00CD7150" w:rsidP="008A62E1">
      <w:pPr>
        <w:spacing w:after="0" w:line="360" w:lineRule="auto"/>
        <w:rPr>
          <w:rFonts w:ascii="Trebuchet MS" w:hAnsi="Trebuchet MS"/>
        </w:rPr>
      </w:pPr>
      <w:r w:rsidRPr="00362227">
        <w:rPr>
          <w:rFonts w:ascii="Trebuchet MS" w:hAnsi="Trebuchet MS"/>
        </w:rPr>
        <w:t xml:space="preserve">- </w:t>
      </w:r>
      <w:r>
        <w:rPr>
          <w:rFonts w:ascii="Trebuchet MS" w:hAnsi="Trebuchet MS"/>
        </w:rPr>
        <w:t>S</w:t>
      </w:r>
      <w:r w:rsidRPr="00362227">
        <w:rPr>
          <w:rFonts w:ascii="Trebuchet MS" w:hAnsi="Trebuchet MS"/>
        </w:rPr>
        <w:t>e va obține și se va respecta Avizul de gospodărire a apelor emis de A.N. ”Apele Române” Administrația Bazinală de Apă Argeș-Vedea - S.G.A. Ilfov-București. În cazul în care soluțiile din Avizul de gospodărire a apelor nu corespund cu soluțiile prevăzute în prezenta Decizie, titularul are obligația să solicite revizuirea actului de reglementare;</w:t>
      </w:r>
    </w:p>
    <w:p w14:paraId="758EF32D" w14:textId="30566B13" w:rsidR="004B30AF" w:rsidRDefault="004B30AF" w:rsidP="004B30AF">
      <w:pPr>
        <w:jc w:val="both"/>
        <w:rPr>
          <w:rFonts w:ascii="Arial" w:hAnsi="Arial" w:cs="Arial"/>
          <w:b/>
          <w:bCs/>
          <w:lang w:val="it-IT"/>
        </w:rPr>
      </w:pPr>
      <w:r>
        <w:rPr>
          <w:rFonts w:ascii="Arial" w:hAnsi="Arial" w:cs="Arial"/>
          <w:b/>
          <w:bCs/>
          <w:lang w:val="it-IT"/>
        </w:rPr>
        <w:t xml:space="preserve">-   </w:t>
      </w:r>
      <w:r>
        <w:rPr>
          <w:rFonts w:ascii="Arial" w:hAnsi="Arial" w:cs="Arial"/>
          <w:b/>
          <w:bCs/>
          <w:lang w:val="it-IT"/>
        </w:rPr>
        <w:t>S</w:t>
      </w:r>
      <w:r w:rsidRPr="00AF2D5E">
        <w:rPr>
          <w:rFonts w:ascii="Arial" w:hAnsi="Arial" w:cs="Arial"/>
          <w:b/>
          <w:bCs/>
          <w:lang w:val="it-IT"/>
        </w:rPr>
        <w:t xml:space="preserve">e instituie zona de protecție a lacului de acumulare Snagov pe suprafaţa cuprinsă între curba de nivel de 85,80 mdMN 75 (corespunzatoare cotei Nivelului Normal de Retenție al acumularii Snagov) şi curba de nivel de 87,55 mdMN 75 (corespunzatoare cotei coronamentului barajului stăvilar). </w:t>
      </w:r>
    </w:p>
    <w:p w14:paraId="01E0F2AA" w14:textId="77777777" w:rsidR="004B30AF" w:rsidRDefault="004B30AF" w:rsidP="004B30AF">
      <w:pPr>
        <w:numPr>
          <w:ilvl w:val="0"/>
          <w:numId w:val="10"/>
        </w:numPr>
        <w:spacing w:after="0" w:line="240" w:lineRule="auto"/>
        <w:jc w:val="both"/>
        <w:rPr>
          <w:rFonts w:ascii="Arial" w:hAnsi="Arial" w:cs="Arial"/>
        </w:rPr>
      </w:pPr>
      <w:r>
        <w:rPr>
          <w:rFonts w:ascii="Arial" w:hAnsi="Arial" w:cs="Arial"/>
        </w:rPr>
        <w:t>Se vor respecta conditiile impuse prin adresa nr. 12064/12210/11.10.2023 emisa de</w:t>
      </w:r>
    </w:p>
    <w:p w14:paraId="2DCA03AE" w14:textId="77777777" w:rsidR="004B30AF" w:rsidRDefault="004B30AF" w:rsidP="004B30AF">
      <w:pPr>
        <w:jc w:val="both"/>
        <w:rPr>
          <w:rFonts w:ascii="Arial" w:hAnsi="Arial" w:cs="Arial"/>
        </w:rPr>
      </w:pPr>
      <w:r>
        <w:rPr>
          <w:rFonts w:ascii="Arial" w:hAnsi="Arial" w:cs="Arial"/>
        </w:rPr>
        <w:t>Directia de Sanatate Publica a judetului Ilfov.</w:t>
      </w:r>
    </w:p>
    <w:p w14:paraId="39FBEC3A" w14:textId="77777777" w:rsidR="004B30AF" w:rsidRDefault="004B30AF" w:rsidP="004B30AF">
      <w:pPr>
        <w:numPr>
          <w:ilvl w:val="0"/>
          <w:numId w:val="10"/>
        </w:numPr>
        <w:spacing w:after="0" w:line="240" w:lineRule="auto"/>
        <w:jc w:val="both"/>
        <w:rPr>
          <w:rFonts w:ascii="Arial" w:hAnsi="Arial" w:cs="Arial"/>
        </w:rPr>
      </w:pPr>
      <w:r>
        <w:rPr>
          <w:rFonts w:ascii="Arial" w:hAnsi="Arial" w:cs="Arial"/>
        </w:rPr>
        <w:t>Se vor respecta conditiile impuse prin Avizul de amplasament nr. AIF 12305/24.03.2023</w:t>
      </w:r>
    </w:p>
    <w:p w14:paraId="10A23887" w14:textId="77777777" w:rsidR="004B30AF" w:rsidRDefault="004B30AF" w:rsidP="004B30AF">
      <w:pPr>
        <w:jc w:val="both"/>
        <w:rPr>
          <w:rFonts w:ascii="Arial" w:hAnsi="Arial" w:cs="Arial"/>
        </w:rPr>
      </w:pPr>
      <w:r>
        <w:rPr>
          <w:rFonts w:ascii="Arial" w:hAnsi="Arial" w:cs="Arial"/>
        </w:rPr>
        <w:t>emis de Apa Canal Ilfov SA.</w:t>
      </w:r>
    </w:p>
    <w:p w14:paraId="3A5F4326" w14:textId="77777777" w:rsidR="004B30AF" w:rsidRDefault="004B30AF" w:rsidP="004B30AF">
      <w:pPr>
        <w:numPr>
          <w:ilvl w:val="0"/>
          <w:numId w:val="10"/>
        </w:numPr>
        <w:spacing w:after="0" w:line="240" w:lineRule="auto"/>
        <w:jc w:val="both"/>
        <w:rPr>
          <w:rFonts w:ascii="Arial" w:hAnsi="Arial" w:cs="Arial"/>
        </w:rPr>
      </w:pPr>
      <w:r>
        <w:rPr>
          <w:rFonts w:ascii="Arial" w:hAnsi="Arial" w:cs="Arial"/>
        </w:rPr>
        <w:t>Se vor respecta conditiile impuse prin Avizul de amplasament nr. 17398611/14.06.2023</w:t>
      </w:r>
    </w:p>
    <w:p w14:paraId="739FD3CE" w14:textId="77777777" w:rsidR="004B30AF" w:rsidRDefault="004B30AF" w:rsidP="004B30AF">
      <w:pPr>
        <w:jc w:val="both"/>
        <w:rPr>
          <w:rFonts w:ascii="Arial" w:hAnsi="Arial" w:cs="Arial"/>
        </w:rPr>
      </w:pPr>
      <w:r>
        <w:rPr>
          <w:rFonts w:ascii="Arial" w:hAnsi="Arial" w:cs="Arial"/>
        </w:rPr>
        <w:t>emis de E-Distributie Muntenia SA.</w:t>
      </w:r>
      <w:r w:rsidRPr="00577991">
        <w:rPr>
          <w:rFonts w:ascii="Arial" w:hAnsi="Arial" w:cs="Arial"/>
        </w:rPr>
        <w:t xml:space="preserve"> </w:t>
      </w:r>
    </w:p>
    <w:p w14:paraId="70DF0E4C" w14:textId="77777777" w:rsidR="004B30AF" w:rsidRPr="00AC6142" w:rsidRDefault="004B30AF" w:rsidP="004B30AF">
      <w:pPr>
        <w:pStyle w:val="ListParagraph"/>
        <w:spacing w:line="360" w:lineRule="auto"/>
        <w:ind w:left="0"/>
        <w:jc w:val="both"/>
        <w:rPr>
          <w:rFonts w:ascii="Trebuchet MS" w:hAnsi="Trebuchet MS" w:cs="Arial"/>
          <w:lang w:val="ro-RO"/>
        </w:rPr>
      </w:pPr>
      <w:r w:rsidRPr="00AC6142">
        <w:rPr>
          <w:rFonts w:ascii="Trebuchet MS" w:hAnsi="Trebuchet MS" w:cs="Arial"/>
          <w:lang w:val="ro-RO"/>
        </w:rPr>
        <w:t>Având în vedere faptul că amplasamentul proiectului nu se afla în aria naturala protejata Lacul Snagov, dar are iesire la Lacul Snagov, se vor respecta urmatoarele conditii:</w:t>
      </w:r>
    </w:p>
    <w:p w14:paraId="38347A30" w14:textId="77777777" w:rsidR="004B30AF" w:rsidRPr="00AC6142" w:rsidRDefault="004B30AF" w:rsidP="004B30AF">
      <w:pPr>
        <w:pStyle w:val="ListParagraph"/>
        <w:spacing w:line="360" w:lineRule="auto"/>
        <w:ind w:left="0"/>
        <w:jc w:val="both"/>
        <w:rPr>
          <w:rFonts w:ascii="Trebuchet MS" w:hAnsi="Trebuchet MS"/>
          <w:lang w:val="ro-RO"/>
        </w:rPr>
      </w:pPr>
      <w:r w:rsidRPr="00AC6142">
        <w:rPr>
          <w:rFonts w:ascii="Trebuchet MS" w:hAnsi="Trebuchet MS"/>
          <w:lang w:val="ro-RO"/>
        </w:rPr>
        <w:t xml:space="preserve">- pentru protejarea şi conservarea păsărilor sălbatice, inclusiv a celor migratoare, sunt interzise activităţile din afara ariei naturale protejate care ar produce poluarea sau deteriorarea habitatelor; </w:t>
      </w:r>
    </w:p>
    <w:p w14:paraId="50405196" w14:textId="77777777" w:rsidR="004B30AF" w:rsidRPr="00AC6142" w:rsidRDefault="004B30AF" w:rsidP="004B30AF">
      <w:pPr>
        <w:pStyle w:val="ListParagraph"/>
        <w:spacing w:line="360" w:lineRule="auto"/>
        <w:ind w:left="0"/>
        <w:jc w:val="both"/>
        <w:rPr>
          <w:rFonts w:ascii="Trebuchet MS" w:hAnsi="Trebuchet MS" w:cs="Arial"/>
          <w:lang w:val="ro-RO"/>
        </w:rPr>
      </w:pPr>
      <w:r w:rsidRPr="00AC6142">
        <w:rPr>
          <w:rFonts w:ascii="Trebuchet MS" w:hAnsi="Trebuchet MS"/>
          <w:lang w:val="ro-RO"/>
        </w:rPr>
        <w:t>- n</w:t>
      </w:r>
      <w:r w:rsidRPr="00AC6142">
        <w:rPr>
          <w:rFonts w:ascii="Trebuchet MS" w:hAnsi="Trebuchet MS" w:cs="Arial"/>
          <w:lang w:val="ro-RO"/>
        </w:rPr>
        <w:t>u se vor distruge sau perturba cuiburile de păsări care ar putea ajunge accidental pe terenul proprietarului;</w:t>
      </w:r>
    </w:p>
    <w:p w14:paraId="4E86D2A4" w14:textId="77777777" w:rsidR="004B30AF" w:rsidRPr="00AC6142" w:rsidRDefault="004B30AF" w:rsidP="004B30AF">
      <w:pPr>
        <w:pStyle w:val="ListParagraph"/>
        <w:spacing w:line="360" w:lineRule="auto"/>
        <w:ind w:left="0"/>
        <w:jc w:val="both"/>
        <w:rPr>
          <w:rFonts w:ascii="Trebuchet MS" w:hAnsi="Trebuchet MS"/>
          <w:lang w:val="ro-RO"/>
        </w:rPr>
      </w:pPr>
      <w:r w:rsidRPr="00AC6142">
        <w:rPr>
          <w:rFonts w:ascii="Trebuchet MS" w:hAnsi="Trebuchet MS"/>
          <w:lang w:val="ro-RO"/>
        </w:rPr>
        <w:t>- pentru toate speciile de păsări sunt interzise:</w:t>
      </w:r>
    </w:p>
    <w:p w14:paraId="254BADAE" w14:textId="77777777" w:rsidR="004B30AF" w:rsidRPr="00AC6142" w:rsidRDefault="004B30AF" w:rsidP="004B30AF">
      <w:pPr>
        <w:pStyle w:val="ListParagraph"/>
        <w:spacing w:line="360" w:lineRule="auto"/>
        <w:ind w:left="0"/>
        <w:jc w:val="both"/>
        <w:rPr>
          <w:rFonts w:ascii="Trebuchet MS" w:hAnsi="Trebuchet MS"/>
          <w:lang w:val="ro-RO"/>
        </w:rPr>
      </w:pPr>
      <w:r w:rsidRPr="00AC6142">
        <w:rPr>
          <w:rFonts w:ascii="Trebuchet MS" w:hAnsi="Trebuchet MS"/>
          <w:lang w:val="ro-RO"/>
        </w:rPr>
        <w:t xml:space="preserve">                   - uciderea sau capturarea intenţionată, indiferent de metoda utilizată;</w:t>
      </w:r>
    </w:p>
    <w:p w14:paraId="6352A65A" w14:textId="77777777" w:rsidR="004B30AF" w:rsidRPr="00AC6142" w:rsidRDefault="004B30AF" w:rsidP="004B30AF">
      <w:pPr>
        <w:pStyle w:val="ListParagraph"/>
        <w:spacing w:line="360" w:lineRule="auto"/>
        <w:ind w:left="0"/>
        <w:jc w:val="both"/>
        <w:rPr>
          <w:rFonts w:ascii="Trebuchet MS" w:hAnsi="Trebuchet MS"/>
          <w:lang w:val="ro-RO"/>
        </w:rPr>
      </w:pPr>
      <w:r w:rsidRPr="00AC6142">
        <w:rPr>
          <w:rFonts w:ascii="Trebuchet MS" w:hAnsi="Trebuchet MS"/>
          <w:lang w:val="ro-RO"/>
        </w:rPr>
        <w:t xml:space="preserve">                    - deteriorarea, distrugerea şi/sau culegerea intenţionată a cuiburilor şi/sau a       </w:t>
      </w:r>
    </w:p>
    <w:p w14:paraId="74C4C919" w14:textId="77777777" w:rsidR="004B30AF" w:rsidRPr="00AC6142" w:rsidRDefault="004B30AF" w:rsidP="004B30AF">
      <w:pPr>
        <w:pStyle w:val="ListParagraph"/>
        <w:spacing w:line="360" w:lineRule="auto"/>
        <w:ind w:left="0"/>
        <w:jc w:val="both"/>
        <w:rPr>
          <w:rFonts w:ascii="Trebuchet MS" w:hAnsi="Trebuchet MS"/>
          <w:lang w:val="ro-RO"/>
        </w:rPr>
      </w:pPr>
      <w:r w:rsidRPr="00AC6142">
        <w:rPr>
          <w:rFonts w:ascii="Trebuchet MS" w:hAnsi="Trebuchet MS"/>
          <w:lang w:val="ro-RO"/>
        </w:rPr>
        <w:t xml:space="preserve">                     ouălor din natură;</w:t>
      </w:r>
    </w:p>
    <w:p w14:paraId="3C63AE55" w14:textId="77777777" w:rsidR="004B30AF" w:rsidRPr="00AC6142" w:rsidRDefault="004B30AF" w:rsidP="004B30AF">
      <w:pPr>
        <w:pStyle w:val="ListParagraph"/>
        <w:spacing w:line="360" w:lineRule="auto"/>
        <w:ind w:left="0"/>
        <w:jc w:val="both"/>
        <w:rPr>
          <w:rFonts w:ascii="Trebuchet MS" w:hAnsi="Trebuchet MS"/>
          <w:lang w:val="ro-RO"/>
        </w:rPr>
      </w:pPr>
      <w:r w:rsidRPr="00AC6142">
        <w:rPr>
          <w:rFonts w:ascii="Trebuchet MS" w:hAnsi="Trebuchet MS"/>
          <w:lang w:val="ro-RO"/>
        </w:rPr>
        <w:t xml:space="preserve">                   - culegerea ouălor din natură şi păstrarea acestora, chiar dacă sunt goale;</w:t>
      </w:r>
    </w:p>
    <w:p w14:paraId="5723BC3C" w14:textId="77777777" w:rsidR="004B30AF" w:rsidRPr="00AC6142" w:rsidRDefault="004B30AF" w:rsidP="004B30AF">
      <w:pPr>
        <w:pStyle w:val="ListParagraph"/>
        <w:spacing w:line="360" w:lineRule="auto"/>
        <w:ind w:left="0"/>
        <w:jc w:val="both"/>
        <w:rPr>
          <w:rFonts w:ascii="Trebuchet MS" w:hAnsi="Trebuchet MS"/>
          <w:lang w:val="ro-RO"/>
        </w:rPr>
      </w:pPr>
      <w:r w:rsidRPr="00AC6142">
        <w:rPr>
          <w:rFonts w:ascii="Trebuchet MS" w:hAnsi="Trebuchet MS"/>
          <w:lang w:val="ro-RO"/>
        </w:rPr>
        <w:t xml:space="preserve">                   - perturbarea intenţionată, în special în cursul perioadei de reproducere</w:t>
      </w:r>
    </w:p>
    <w:p w14:paraId="10F91CF8" w14:textId="77777777" w:rsidR="004B30AF" w:rsidRPr="00AC6142" w:rsidRDefault="004B30AF" w:rsidP="004B30AF">
      <w:pPr>
        <w:pStyle w:val="ListParagraph"/>
        <w:spacing w:line="360" w:lineRule="auto"/>
        <w:ind w:left="0"/>
        <w:jc w:val="both"/>
        <w:rPr>
          <w:rFonts w:ascii="Trebuchet MS" w:hAnsi="Trebuchet MS"/>
          <w:lang w:val="ro-RO"/>
        </w:rPr>
      </w:pPr>
      <w:r w:rsidRPr="00AC6142">
        <w:rPr>
          <w:rFonts w:ascii="Trebuchet MS" w:hAnsi="Trebuchet MS"/>
          <w:lang w:val="ro-RO"/>
        </w:rPr>
        <w:t xml:space="preserve">                      sau de maturizare;</w:t>
      </w:r>
    </w:p>
    <w:p w14:paraId="3FD92166" w14:textId="77777777" w:rsidR="004B30AF" w:rsidRPr="00AC6142" w:rsidRDefault="004B30AF" w:rsidP="004B30AF">
      <w:pPr>
        <w:pStyle w:val="ListParagraph"/>
        <w:spacing w:line="360" w:lineRule="auto"/>
        <w:ind w:left="0"/>
        <w:jc w:val="both"/>
        <w:rPr>
          <w:rFonts w:ascii="Trebuchet MS" w:hAnsi="Trebuchet MS"/>
          <w:lang w:val="ro-RO"/>
        </w:rPr>
      </w:pPr>
      <w:r w:rsidRPr="00AC6142">
        <w:rPr>
          <w:rFonts w:ascii="Trebuchet MS" w:hAnsi="Trebuchet MS"/>
          <w:lang w:val="ro-RO"/>
        </w:rPr>
        <w:t>- este interzisa evacuarea de ape uzate si/sau pluviale, provenite de la investitie in Lacul Snagov;</w:t>
      </w:r>
    </w:p>
    <w:p w14:paraId="07E30E97" w14:textId="77777777" w:rsidR="004B30AF" w:rsidRPr="00AC6142" w:rsidRDefault="004B30AF" w:rsidP="004B30AF">
      <w:pPr>
        <w:pStyle w:val="ListParagraph"/>
        <w:spacing w:line="360" w:lineRule="auto"/>
        <w:ind w:left="0"/>
        <w:jc w:val="both"/>
        <w:rPr>
          <w:rFonts w:ascii="Trebuchet MS" w:hAnsi="Trebuchet MS"/>
          <w:lang w:val="ro-RO"/>
        </w:rPr>
      </w:pPr>
      <w:r w:rsidRPr="00AC6142">
        <w:rPr>
          <w:rFonts w:ascii="Trebuchet MS" w:hAnsi="Trebuchet MS"/>
          <w:lang w:val="ro-RO"/>
        </w:rPr>
        <w:lastRenderedPageBreak/>
        <w:t>- sa nu se foloseasca apa din lac pentru irigatii sau pentru constructii private</w:t>
      </w:r>
    </w:p>
    <w:p w14:paraId="2CB363BD" w14:textId="77777777" w:rsidR="004B30AF" w:rsidRPr="00AC6142" w:rsidRDefault="004B30AF" w:rsidP="004B30AF">
      <w:pPr>
        <w:pStyle w:val="ListParagraph"/>
        <w:spacing w:line="360" w:lineRule="auto"/>
        <w:ind w:left="0"/>
        <w:jc w:val="both"/>
        <w:rPr>
          <w:rFonts w:ascii="Trebuchet MS" w:hAnsi="Trebuchet MS" w:cs="Arial"/>
          <w:lang w:val="ro-RO"/>
        </w:rPr>
      </w:pPr>
      <w:r w:rsidRPr="00AC6142">
        <w:rPr>
          <w:rFonts w:ascii="Trebuchet MS" w:hAnsi="Trebuchet MS" w:cs="Arial"/>
          <w:lang w:val="ro-RO"/>
        </w:rPr>
        <w:t>- sa nu se desfasoare pe constructiile amplasate in cuveta Lacului Snagov niciun fel de activitati care ar putea produce poluarea apei din Lacul Snagov.</w:t>
      </w:r>
    </w:p>
    <w:p w14:paraId="5C319787" w14:textId="77777777" w:rsidR="004B30AF" w:rsidRDefault="004B30AF" w:rsidP="008A62E1">
      <w:pPr>
        <w:spacing w:after="0" w:line="360" w:lineRule="auto"/>
        <w:rPr>
          <w:rFonts w:ascii="Trebuchet MS" w:hAnsi="Trebuchet MS"/>
        </w:rPr>
      </w:pPr>
    </w:p>
    <w:p w14:paraId="25D68806" w14:textId="167E0409" w:rsidR="00A85AAD" w:rsidRPr="00A85AAD" w:rsidRDefault="00A85AAD" w:rsidP="00A85AAD">
      <w:pPr>
        <w:spacing w:after="0" w:line="360" w:lineRule="auto"/>
        <w:rPr>
          <w:rFonts w:ascii="Trebuchet MS" w:hAnsi="Trebuchet MS"/>
        </w:rPr>
      </w:pPr>
      <w:r>
        <w:rPr>
          <w:rFonts w:ascii="Trebuchet MS" w:hAnsi="Trebuchet MS"/>
        </w:rPr>
        <w:t xml:space="preserve">- </w:t>
      </w:r>
      <w:r w:rsidRPr="00A85AAD">
        <w:rPr>
          <w:rFonts w:ascii="Trebuchet MS" w:hAnsi="Trebuchet MS"/>
        </w:rPr>
        <w:t xml:space="preserve">Activitatea se va putea desfășura numai cu respectarea reglementărilor stabilite conform planurilor urbanistice aflate în vigoare, cu privire la funcțiunea zonei, aprobate conform legii. </w:t>
      </w:r>
    </w:p>
    <w:p w14:paraId="322D0A93" w14:textId="4DF6F767" w:rsidR="00A85AAD" w:rsidRPr="00A85AAD" w:rsidRDefault="00A85AAD" w:rsidP="00A85AAD">
      <w:pPr>
        <w:spacing w:after="0" w:line="360" w:lineRule="auto"/>
        <w:rPr>
          <w:rFonts w:ascii="Trebuchet MS" w:hAnsi="Trebuchet MS"/>
        </w:rPr>
      </w:pPr>
      <w:r>
        <w:rPr>
          <w:rFonts w:ascii="Trebuchet MS" w:hAnsi="Trebuchet MS"/>
        </w:rPr>
        <w:t xml:space="preserve">- </w:t>
      </w:r>
      <w:r w:rsidRPr="00A85AAD">
        <w:rPr>
          <w:rFonts w:ascii="Trebuchet MS" w:hAnsi="Trebuchet MS"/>
        </w:rPr>
        <w:t>In situatia in care se vor semnala disconforturi create vecinatatilor, activitatea va fi sistata pana la remedierea acestora.</w:t>
      </w:r>
    </w:p>
    <w:p w14:paraId="4029FCDD" w14:textId="764F9036" w:rsidR="00A85AAD" w:rsidRDefault="00A85AAD" w:rsidP="00A85AAD">
      <w:pPr>
        <w:spacing w:after="0" w:line="360" w:lineRule="auto"/>
        <w:rPr>
          <w:rFonts w:ascii="Trebuchet MS" w:hAnsi="Trebuchet MS"/>
        </w:rPr>
      </w:pPr>
      <w:r>
        <w:rPr>
          <w:rFonts w:ascii="Trebuchet MS" w:hAnsi="Trebuchet MS"/>
        </w:rPr>
        <w:t xml:space="preserve">- </w:t>
      </w:r>
      <w:r w:rsidRPr="00A85AAD">
        <w:rPr>
          <w:rFonts w:ascii="Trebuchet MS" w:hAnsi="Trebuchet MS"/>
        </w:rPr>
        <w:t>Operatorul are obligatia sa asigure dotari corespunzatoare cu mijloace, structuri, dotari materiale si sisteme de management adecvate in scopul protejarii, la un nivel ridicat, a sanatatii populatiei si a mediului</w:t>
      </w:r>
      <w:r>
        <w:rPr>
          <w:rFonts w:ascii="Trebuchet MS" w:hAnsi="Trebuchet MS"/>
        </w:rPr>
        <w:t>.</w:t>
      </w:r>
    </w:p>
    <w:p w14:paraId="45AD652A" w14:textId="77777777" w:rsidR="00005BFB" w:rsidRDefault="00005BFB" w:rsidP="00B864CC">
      <w:pPr>
        <w:spacing w:after="0" w:line="360" w:lineRule="auto"/>
        <w:rPr>
          <w:rFonts w:ascii="Trebuchet MS" w:hAnsi="Trebuchet MS"/>
        </w:rPr>
      </w:pPr>
      <w:r w:rsidRPr="00005BFB">
        <w:rPr>
          <w:rFonts w:ascii="Trebuchet MS" w:hAnsi="Trebuchet MS"/>
        </w:rPr>
        <w:t>- Se vor respecta prevederile O.U.G. nr.195/2005 privind protectia mediului cu modificarile si completarile ulterioare.</w:t>
      </w:r>
    </w:p>
    <w:p w14:paraId="655C692B" w14:textId="4C6FFB55" w:rsidR="00A85AAD" w:rsidRPr="00005BFB" w:rsidRDefault="00A85AAD" w:rsidP="00B864CC">
      <w:pPr>
        <w:spacing w:after="0" w:line="360" w:lineRule="auto"/>
        <w:rPr>
          <w:rFonts w:ascii="Trebuchet MS" w:hAnsi="Trebuchet MS"/>
        </w:rPr>
      </w:pPr>
      <w:r>
        <w:rPr>
          <w:rFonts w:ascii="Trebuchet MS" w:hAnsi="Trebuchet MS"/>
        </w:rPr>
        <w:t xml:space="preserve">- </w:t>
      </w:r>
      <w:r w:rsidRPr="00A85AAD">
        <w:rPr>
          <w:rFonts w:ascii="Trebuchet MS" w:hAnsi="Trebuchet MS"/>
        </w:rPr>
        <w:t xml:space="preserve">La punerea </w:t>
      </w:r>
      <w:r>
        <w:rPr>
          <w:rFonts w:ascii="Trebuchet MS" w:hAnsi="Trebuchet MS"/>
        </w:rPr>
        <w:t>i</w:t>
      </w:r>
      <w:r w:rsidRPr="00A85AAD">
        <w:rPr>
          <w:rFonts w:ascii="Trebuchet MS" w:hAnsi="Trebuchet MS"/>
        </w:rPr>
        <w:t>n funcţiune a obiectivului se va solicita la APM Ilfov obţinerea autorizaţiei de mediu, in conformitate cu Ord. MMDD nr. 1798/2007 pentru aprobarea procedurii de emiterii a autorizaţiei de mediu, cu modificările şi completările ulterioare</w:t>
      </w:r>
    </w:p>
    <w:p w14:paraId="280EC8E9"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Legii nr. 61/1991, modificata, privind sanctionarea faptelor de incalcare a unor norme de convietuire sociala, a ordinii si linistii publice.</w:t>
      </w:r>
    </w:p>
    <w:p w14:paraId="5A3E6584"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Pe durata execuţiei lucrărilor se vor lua măsuri pentru respectarea legislaţiei privind </w:t>
      </w:r>
    </w:p>
    <w:p w14:paraId="26C94EBF" w14:textId="77777777" w:rsidR="00005BFB" w:rsidRPr="00005BFB" w:rsidRDefault="00005BFB" w:rsidP="00B864CC">
      <w:pPr>
        <w:spacing w:after="0" w:line="360" w:lineRule="auto"/>
        <w:rPr>
          <w:rFonts w:ascii="Trebuchet MS" w:hAnsi="Trebuchet MS"/>
        </w:rPr>
      </w:pPr>
      <w:r w:rsidRPr="00005BFB">
        <w:rPr>
          <w:rFonts w:ascii="Trebuchet MS" w:hAnsi="Trebuchet MS"/>
        </w:rPr>
        <w:t>protecţia mediului în vigoare (STAS 12574/1987, SR 10009/2017, Ord. nr. 462/1993 si H.G. nr. 1756/2006 privind limitarea nivelului emisiilor de zgomot în mediu produs de echipamentele destinate utilizarii in exteriorul cladirilor).</w:t>
      </w:r>
    </w:p>
    <w:p w14:paraId="13DECE68"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Legii nr. 104/2011, cu completarile si modificarile ulterioare,  privind calitatea aerului inconjurator.</w:t>
      </w:r>
    </w:p>
    <w:p w14:paraId="65A1172A"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Ordinului nr. 756/1997 cu privire la factorul de mediu sol.</w:t>
      </w:r>
    </w:p>
    <w:p w14:paraId="7002869D"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Gospodărirea materialelor de construcţie se va realiza numai în limita terenului deţinut, fără deranjarea vecinătăţilor. </w:t>
      </w:r>
    </w:p>
    <w:p w14:paraId="2BF32581"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OUG nr. 92/2021 privind regimul deseurilor modificata si completata.</w:t>
      </w:r>
    </w:p>
    <w:p w14:paraId="29F29211"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lua măsuri de protecţie antifonică în zona de lucru a şantierului.</w:t>
      </w:r>
    </w:p>
    <w:p w14:paraId="59DA6599" w14:textId="77777777" w:rsidR="00005BFB" w:rsidRPr="00005BFB" w:rsidRDefault="00005BFB" w:rsidP="00B864CC">
      <w:pPr>
        <w:spacing w:after="0" w:line="360" w:lineRule="auto"/>
        <w:rPr>
          <w:rFonts w:ascii="Trebuchet MS" w:hAnsi="Trebuchet MS"/>
        </w:rPr>
      </w:pPr>
      <w:r w:rsidRPr="00005BFB">
        <w:rPr>
          <w:rFonts w:ascii="Trebuchet MS" w:hAnsi="Trebuchet MS"/>
        </w:rPr>
        <w:t>- Se vor respecta prevederile Ordinului nr. 119/2014 emis de Ministerul Sănătăţii.</w:t>
      </w:r>
    </w:p>
    <w:p w14:paraId="2A788D1A" w14:textId="77777777" w:rsidR="00005BFB" w:rsidRDefault="00005BFB" w:rsidP="00B864CC">
      <w:pPr>
        <w:spacing w:after="0" w:line="360" w:lineRule="auto"/>
        <w:rPr>
          <w:rFonts w:ascii="Trebuchet MS" w:hAnsi="Trebuchet MS"/>
        </w:rPr>
      </w:pPr>
      <w:r w:rsidRPr="00005BFB">
        <w:rPr>
          <w:rFonts w:ascii="Trebuchet MS" w:hAnsi="Trebuchet MS"/>
        </w:rPr>
        <w:t>- Se vor respecta prevederile Legii Apelor nr.107/1996 cu modificarile si completarile ulterioare.</w:t>
      </w:r>
    </w:p>
    <w:p w14:paraId="10E697AD" w14:textId="6F5240E5" w:rsidR="00CD7150" w:rsidRPr="00CD7150" w:rsidRDefault="00CD7150" w:rsidP="00CD7150">
      <w:pPr>
        <w:spacing w:after="0" w:line="360" w:lineRule="auto"/>
        <w:rPr>
          <w:rFonts w:ascii="Trebuchet MS" w:hAnsi="Trebuchet MS"/>
        </w:rPr>
      </w:pPr>
      <w:r w:rsidRPr="00CD7150">
        <w:rPr>
          <w:rFonts w:ascii="Trebuchet MS" w:hAnsi="Trebuchet MS"/>
        </w:rPr>
        <w:t xml:space="preserve">- Indicatorii de calitate ai apelor </w:t>
      </w:r>
      <w:r w:rsidR="004B30AF">
        <w:rPr>
          <w:rFonts w:ascii="Trebuchet MS" w:hAnsi="Trebuchet MS"/>
        </w:rPr>
        <w:t xml:space="preserve">uzate menajere si </w:t>
      </w:r>
      <w:r w:rsidRPr="00CD7150">
        <w:rPr>
          <w:rFonts w:ascii="Trebuchet MS" w:hAnsi="Trebuchet MS"/>
        </w:rPr>
        <w:t>pluviale evacuate</w:t>
      </w:r>
      <w:r w:rsidR="004B30AF">
        <w:rPr>
          <w:rFonts w:ascii="Trebuchet MS" w:hAnsi="Trebuchet MS"/>
        </w:rPr>
        <w:t xml:space="preserve"> in raul Snagov</w:t>
      </w:r>
      <w:r w:rsidRPr="00CD7150">
        <w:rPr>
          <w:rFonts w:ascii="Trebuchet MS" w:hAnsi="Trebuchet MS"/>
        </w:rPr>
        <w:t xml:space="preserve">, se vor încadra în prevederile impuse de HG 188/2002 – Anexa 3 – Normativul NTPA-001/2002, modificată și completată prin HG 352/2005, cu mențiunea că indicatorii specifici ce urmează a fi monitorizați vor trebui să se încadreze în următoarele limite maxime admisibile: </w:t>
      </w:r>
    </w:p>
    <w:p w14:paraId="795585F6" w14:textId="775B2522" w:rsidR="00CD7150" w:rsidRPr="00CD7150" w:rsidRDefault="00CD7150" w:rsidP="00CD7150">
      <w:pPr>
        <w:spacing w:after="0" w:line="360" w:lineRule="auto"/>
        <w:rPr>
          <w:rFonts w:ascii="Trebuchet MS" w:hAnsi="Trebuchet MS"/>
        </w:rPr>
      </w:pPr>
      <w:r w:rsidRPr="00CD7150">
        <w:rPr>
          <w:rFonts w:ascii="Trebuchet MS" w:hAnsi="Trebuchet MS"/>
        </w:rPr>
        <w:t>pH</w:t>
      </w:r>
      <w:r w:rsidRPr="00CD7150">
        <w:rPr>
          <w:rFonts w:ascii="Trebuchet MS" w:hAnsi="Trebuchet MS"/>
        </w:rPr>
        <w:tab/>
      </w:r>
      <w:r w:rsidRPr="00CD7150">
        <w:rPr>
          <w:rFonts w:ascii="Trebuchet MS" w:hAnsi="Trebuchet MS"/>
        </w:rPr>
        <w:tab/>
      </w:r>
      <w:r w:rsidRPr="00CD7150">
        <w:rPr>
          <w:rFonts w:ascii="Trebuchet MS" w:hAnsi="Trebuchet MS"/>
        </w:rPr>
        <w:tab/>
      </w:r>
      <w:r w:rsidRPr="00CD7150">
        <w:rPr>
          <w:rFonts w:ascii="Trebuchet MS" w:hAnsi="Trebuchet MS"/>
        </w:rPr>
        <w:tab/>
        <w:t xml:space="preserve">     6,5-8,5</w:t>
      </w:r>
    </w:p>
    <w:p w14:paraId="61011E75" w14:textId="7EAC7312" w:rsidR="00CD7150" w:rsidRPr="00CD7150" w:rsidRDefault="00CD7150" w:rsidP="00CD7150">
      <w:pPr>
        <w:spacing w:after="0" w:line="360" w:lineRule="auto"/>
        <w:rPr>
          <w:rFonts w:ascii="Trebuchet MS" w:hAnsi="Trebuchet MS"/>
        </w:rPr>
      </w:pPr>
      <w:r w:rsidRPr="00CD7150">
        <w:rPr>
          <w:rFonts w:ascii="Trebuchet MS" w:hAnsi="Trebuchet MS"/>
        </w:rPr>
        <w:lastRenderedPageBreak/>
        <w:t>Materii totale în suspensie</w:t>
      </w:r>
      <w:r w:rsidRPr="00CD7150">
        <w:rPr>
          <w:rFonts w:ascii="Trebuchet MS" w:hAnsi="Trebuchet MS"/>
        </w:rPr>
        <w:tab/>
        <w:t xml:space="preserve">     35 mg/l</w:t>
      </w:r>
    </w:p>
    <w:p w14:paraId="02FA6485" w14:textId="594B2C1D" w:rsidR="00CD7150" w:rsidRPr="00CD7150" w:rsidRDefault="00CD7150" w:rsidP="00CD7150">
      <w:pPr>
        <w:spacing w:after="0" w:line="360" w:lineRule="auto"/>
        <w:rPr>
          <w:rFonts w:ascii="Trebuchet MS" w:hAnsi="Trebuchet MS"/>
        </w:rPr>
      </w:pPr>
      <w:r w:rsidRPr="00CD7150">
        <w:rPr>
          <w:rFonts w:ascii="Trebuchet MS" w:hAnsi="Trebuchet MS"/>
        </w:rPr>
        <w:t>Reziduu fix</w:t>
      </w:r>
      <w:r w:rsidRPr="00CD7150">
        <w:rPr>
          <w:rFonts w:ascii="Trebuchet MS" w:hAnsi="Trebuchet MS"/>
        </w:rPr>
        <w:tab/>
      </w:r>
      <w:r w:rsidRPr="00CD7150">
        <w:rPr>
          <w:rFonts w:ascii="Trebuchet MS" w:hAnsi="Trebuchet MS"/>
        </w:rPr>
        <w:tab/>
      </w:r>
      <w:r w:rsidRPr="00CD7150">
        <w:rPr>
          <w:rFonts w:ascii="Trebuchet MS" w:hAnsi="Trebuchet MS"/>
        </w:rPr>
        <w:tab/>
        <w:t xml:space="preserve">  2000 mg/l</w:t>
      </w:r>
    </w:p>
    <w:p w14:paraId="5AEEF903" w14:textId="6C5F1505" w:rsidR="00CD7150" w:rsidRPr="00CD7150" w:rsidRDefault="00CD7150" w:rsidP="00CD7150">
      <w:pPr>
        <w:spacing w:after="0" w:line="360" w:lineRule="auto"/>
        <w:rPr>
          <w:rFonts w:ascii="Trebuchet MS" w:hAnsi="Trebuchet MS"/>
        </w:rPr>
      </w:pPr>
      <w:r w:rsidRPr="00CD7150">
        <w:rPr>
          <w:rFonts w:ascii="Trebuchet MS" w:hAnsi="Trebuchet MS"/>
        </w:rPr>
        <w:t>Produse petroliere</w:t>
      </w:r>
      <w:r w:rsidRPr="00CD7150">
        <w:rPr>
          <w:rFonts w:ascii="Trebuchet MS" w:hAnsi="Trebuchet MS"/>
        </w:rPr>
        <w:tab/>
      </w:r>
      <w:r w:rsidRPr="00CD7150">
        <w:rPr>
          <w:rFonts w:ascii="Trebuchet MS" w:hAnsi="Trebuchet MS"/>
        </w:rPr>
        <w:tab/>
        <w:t xml:space="preserve">       5 mg/l</w:t>
      </w:r>
    </w:p>
    <w:p w14:paraId="4E0D24A8" w14:textId="520F9B12" w:rsidR="00005BFB" w:rsidRPr="00005BFB" w:rsidRDefault="00005BFB" w:rsidP="00B864CC">
      <w:pPr>
        <w:spacing w:after="0" w:line="360" w:lineRule="auto"/>
        <w:rPr>
          <w:rFonts w:ascii="Trebuchet MS" w:hAnsi="Trebuchet MS"/>
        </w:rPr>
      </w:pPr>
      <w:r w:rsidRPr="00005BFB">
        <w:rPr>
          <w:rFonts w:ascii="Trebuchet MS" w:hAnsi="Trebuchet MS"/>
        </w:rPr>
        <w:t>- Se vor amplasa panouri de informare a cetăţenilor asupra viitoarelor construcţii şi</w:t>
      </w:r>
      <w:r w:rsidR="006032A3">
        <w:rPr>
          <w:rFonts w:ascii="Trebuchet MS" w:hAnsi="Trebuchet MS"/>
        </w:rPr>
        <w:t xml:space="preserve"> </w:t>
      </w:r>
      <w:r w:rsidRPr="00005BFB">
        <w:rPr>
          <w:rFonts w:ascii="Trebuchet MS" w:hAnsi="Trebuchet MS"/>
        </w:rPr>
        <w:t>modificări ale zonei, asigurându-se protecţia circulaţiei pietonale şi auto în zonă.</w:t>
      </w:r>
    </w:p>
    <w:p w14:paraId="430C328A" w14:textId="77777777" w:rsidR="006032A3" w:rsidRDefault="00005BFB" w:rsidP="00B864CC">
      <w:pPr>
        <w:spacing w:after="0" w:line="360" w:lineRule="auto"/>
        <w:rPr>
          <w:rFonts w:ascii="Trebuchet MS" w:hAnsi="Trebuchet MS"/>
        </w:rPr>
      </w:pPr>
      <w:r w:rsidRPr="00005BFB">
        <w:rPr>
          <w:rFonts w:ascii="Trebuchet MS" w:hAnsi="Trebuchet MS"/>
        </w:rPr>
        <w:t>- Deşeurile şi materialele rezultate din activitatea de construcţie şi montaj vor fi</w:t>
      </w:r>
      <w:r w:rsidR="006032A3">
        <w:rPr>
          <w:rFonts w:ascii="Trebuchet MS" w:hAnsi="Trebuchet MS"/>
        </w:rPr>
        <w:t xml:space="preserve"> </w:t>
      </w:r>
      <w:r w:rsidRPr="00005BFB">
        <w:rPr>
          <w:rFonts w:ascii="Trebuchet MS" w:hAnsi="Trebuchet MS"/>
        </w:rPr>
        <w:t xml:space="preserve">obligatoriu îndepărtate din zonă pe baza unui contract încheiat cu un prestator autorizat. </w:t>
      </w:r>
    </w:p>
    <w:p w14:paraId="777C6F83" w14:textId="45FBC0A8" w:rsidR="00005BFB" w:rsidRPr="00005BFB" w:rsidRDefault="00005BFB" w:rsidP="00B864CC">
      <w:pPr>
        <w:spacing w:after="0" w:line="360" w:lineRule="auto"/>
        <w:rPr>
          <w:rFonts w:ascii="Trebuchet MS" w:hAnsi="Trebuchet MS"/>
        </w:rPr>
      </w:pPr>
      <w:r w:rsidRPr="00005BFB">
        <w:rPr>
          <w:rFonts w:ascii="Trebuchet MS" w:hAnsi="Trebuchet MS"/>
        </w:rPr>
        <w:t>- Este interzisă depozitarea necontrolată a deşeurilor rezultate.</w:t>
      </w:r>
    </w:p>
    <w:p w14:paraId="4E247AF9" w14:textId="39CAA535" w:rsidR="00005BFB" w:rsidRPr="00005BFB" w:rsidRDefault="00005BFB" w:rsidP="00B864CC">
      <w:pPr>
        <w:spacing w:after="0" w:line="360" w:lineRule="auto"/>
        <w:rPr>
          <w:rFonts w:ascii="Trebuchet MS" w:hAnsi="Trebuchet MS"/>
        </w:rPr>
      </w:pPr>
      <w:r w:rsidRPr="00005BFB">
        <w:rPr>
          <w:rFonts w:ascii="Trebuchet MS" w:hAnsi="Trebuchet MS"/>
        </w:rPr>
        <w:t>- Se interzice poluarea solului cu carburanţi, uleiuri rezultate în urma operaţiilor de</w:t>
      </w:r>
      <w:r w:rsidR="006032A3">
        <w:rPr>
          <w:rFonts w:ascii="Trebuchet MS" w:hAnsi="Trebuchet MS"/>
        </w:rPr>
        <w:t xml:space="preserve"> </w:t>
      </w:r>
      <w:r w:rsidRPr="00005BFB">
        <w:rPr>
          <w:rFonts w:ascii="Trebuchet MS" w:hAnsi="Trebuchet MS"/>
        </w:rPr>
        <w:t>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688E7780"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Se vor lua măsuri pentru diminuarea emisiilor de pulberi din zona şantierului prin umectarea spaţiului de lucru sau acoperirea pe cât posibil a acestuia. </w:t>
      </w:r>
    </w:p>
    <w:p w14:paraId="3C8B498F" w14:textId="77777777" w:rsidR="00005BFB" w:rsidRPr="00005BFB" w:rsidRDefault="00005BFB" w:rsidP="00B864CC">
      <w:pPr>
        <w:spacing w:after="0" w:line="360" w:lineRule="auto"/>
        <w:rPr>
          <w:rFonts w:ascii="Trebuchet MS" w:hAnsi="Trebuchet MS"/>
        </w:rPr>
      </w:pPr>
      <w:r w:rsidRPr="00005BFB">
        <w:rPr>
          <w:rFonts w:ascii="Trebuchet MS" w:hAnsi="Trebuchet MS"/>
        </w:rPr>
        <w:t>- La ieşirea din şantier, se vor curăţa roţile autovehiculelor şi a altor utilaje, pentru a preveni transferul de moloz în afara amplasamentului pe drumurile publice; pe durata organizării de şantier se vor monta panouri de protecţie.</w:t>
      </w:r>
    </w:p>
    <w:p w14:paraId="4691C78B"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Se vor respecta prevederile Regulamentului General de Urbanism aprobat prin H.G. nr. 525/1996 în ceea ce priveste constructiile, parcarile si necesarul de spatiu verde. </w:t>
      </w:r>
    </w:p>
    <w:p w14:paraId="61A0FC1B" w14:textId="77777777" w:rsidR="00005BFB" w:rsidRPr="00005BFB" w:rsidRDefault="00005BFB" w:rsidP="00B864CC">
      <w:pPr>
        <w:spacing w:after="0" w:line="360" w:lineRule="auto"/>
        <w:rPr>
          <w:rFonts w:ascii="Trebuchet MS" w:hAnsi="Trebuchet MS"/>
        </w:rPr>
      </w:pPr>
      <w:r w:rsidRPr="00005BFB">
        <w:rPr>
          <w:rFonts w:ascii="Trebuchet MS" w:hAnsi="Trebuchet MS"/>
        </w:rPr>
        <w:t>- In cazul in care proiectul nu se incadreaza in functiunea zonei, decizia de emitere/respingere a aprobarii de dezvoltare revine autoritatii publice locale.</w:t>
      </w:r>
    </w:p>
    <w:p w14:paraId="77F48520" w14:textId="77777777" w:rsidR="00005BFB" w:rsidRPr="00005BFB" w:rsidRDefault="00005BFB" w:rsidP="00B864CC">
      <w:pPr>
        <w:spacing w:after="0" w:line="360" w:lineRule="auto"/>
        <w:rPr>
          <w:rFonts w:ascii="Trebuchet MS" w:hAnsi="Trebuchet MS"/>
        </w:rPr>
      </w:pPr>
      <w:r w:rsidRPr="00005BFB">
        <w:rPr>
          <w:rFonts w:ascii="Trebuchet MS" w:hAnsi="Trebuchet MS"/>
        </w:rPr>
        <w:t>-  Se va respecta legislatia de urbanism in vigoare.</w:t>
      </w:r>
    </w:p>
    <w:p w14:paraId="7AA41D59" w14:textId="77777777" w:rsidR="00005BFB" w:rsidRPr="00005BFB" w:rsidRDefault="00005BFB" w:rsidP="00B864CC">
      <w:pPr>
        <w:spacing w:after="0" w:line="360" w:lineRule="auto"/>
        <w:rPr>
          <w:rFonts w:ascii="Trebuchet MS" w:hAnsi="Trebuchet MS"/>
        </w:rPr>
      </w:pPr>
      <w:r w:rsidRPr="00005BFB">
        <w:rPr>
          <w:rFonts w:ascii="Trebuchet MS" w:hAnsi="Trebuchet MS"/>
        </w:rPr>
        <w:t>-  Se va amenaja si intretine spatiul verde din incinta. Suprafata de spatii verzi prevazuta prin proiect va fi amenajata si intretinuta. Suprafetele de teren prevazute ca spatii verzi nu pot fi stramutate, diminuate sau supuse schimbarii de destinatie conform OUG nr. 114/2007.</w:t>
      </w:r>
    </w:p>
    <w:p w14:paraId="0506E1F0" w14:textId="77777777" w:rsidR="00005BFB" w:rsidRPr="00005BFB" w:rsidRDefault="00005BFB" w:rsidP="00B864CC">
      <w:pPr>
        <w:spacing w:after="0" w:line="360" w:lineRule="auto"/>
        <w:rPr>
          <w:rFonts w:ascii="Trebuchet MS" w:hAnsi="Trebuchet MS"/>
        </w:rPr>
      </w:pPr>
      <w:r w:rsidRPr="00005BFB">
        <w:rPr>
          <w:rFonts w:ascii="Trebuchet MS" w:hAnsi="Trebuchet MS"/>
        </w:rPr>
        <w:t>-  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74165860" w14:textId="77777777" w:rsidR="00005BFB" w:rsidRPr="00005BFB" w:rsidRDefault="00005BFB" w:rsidP="00B864CC">
      <w:pPr>
        <w:spacing w:after="0" w:line="360" w:lineRule="auto"/>
        <w:rPr>
          <w:rFonts w:ascii="Trebuchet MS" w:hAnsi="Trebuchet MS"/>
        </w:rPr>
      </w:pPr>
      <w:r w:rsidRPr="00005BFB">
        <w:rPr>
          <w:rFonts w:ascii="Trebuchet MS" w:hAnsi="Trebuchet MS"/>
        </w:rPr>
        <w:t>- Se va asigura salubrizarea zonei și mentinerea curateniei pe traseul drumurilor de acces, pe toata perioada;</w:t>
      </w:r>
    </w:p>
    <w:p w14:paraId="184950D1"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 Vor fi luate măsuri pentru limitarea vibratiilor produse de sapatura prin utilizarea de tehnologii performante de execuție și de fundare, în vederea încadrarii valorilor parametrilor vibratiilor în limitele admisibile stabilite de SR 12025-2/94 realizarii lucrărilor;</w:t>
      </w:r>
    </w:p>
    <w:p w14:paraId="4FAE11CE" w14:textId="1C9BCE30" w:rsidR="00005BFB" w:rsidRPr="00005BFB" w:rsidRDefault="00005BFB" w:rsidP="00B864CC">
      <w:pPr>
        <w:spacing w:after="0" w:line="360" w:lineRule="auto"/>
        <w:rPr>
          <w:rFonts w:ascii="Trebuchet MS" w:hAnsi="Trebuchet MS"/>
        </w:rPr>
      </w:pPr>
      <w:r w:rsidRPr="00005BFB">
        <w:rPr>
          <w:rFonts w:ascii="Trebuchet MS" w:hAnsi="Trebuchet MS"/>
        </w:rPr>
        <w:t>- Pentru evitarea poluarii accidentale cu materiale periculoase (scurgeri accidentale de</w:t>
      </w:r>
      <w:r w:rsidR="006032A3">
        <w:rPr>
          <w:rFonts w:ascii="Trebuchet MS" w:hAnsi="Trebuchet MS"/>
        </w:rPr>
        <w:t xml:space="preserve"> </w:t>
      </w:r>
      <w:r w:rsidRPr="00005BFB">
        <w:rPr>
          <w:rFonts w:ascii="Trebuchet MS" w:hAnsi="Trebuchet MS"/>
        </w:rPr>
        <w:t>combustibili, de ulei de motor), reparatiile mijloaceor de transport/utilajelor se vor executa doar la societati autorizate.</w:t>
      </w:r>
    </w:p>
    <w:p w14:paraId="63EDE84C" w14:textId="77777777" w:rsidR="00005BFB" w:rsidRPr="00005BFB" w:rsidRDefault="00005BFB" w:rsidP="00B864CC">
      <w:pPr>
        <w:spacing w:after="0" w:line="360" w:lineRule="auto"/>
        <w:rPr>
          <w:rFonts w:ascii="Trebuchet MS" w:hAnsi="Trebuchet MS"/>
        </w:rPr>
      </w:pPr>
      <w:r w:rsidRPr="00005BFB">
        <w:rPr>
          <w:rFonts w:ascii="Trebuchet MS" w:hAnsi="Trebuchet MS"/>
        </w:rPr>
        <w:lastRenderedPageBreak/>
        <w:t>- Transportul materialelor și transportul utilajelor grele se va realiza pe traseele stabilite, astfel încat sa nu creeze disconfort locuitorilor din zona;</w:t>
      </w:r>
    </w:p>
    <w:p w14:paraId="3EE214E1" w14:textId="0333740F" w:rsidR="00005BFB" w:rsidRPr="00005BFB" w:rsidRDefault="00005BFB" w:rsidP="00B864CC">
      <w:pPr>
        <w:spacing w:after="0" w:line="360" w:lineRule="auto"/>
        <w:rPr>
          <w:rFonts w:ascii="Trebuchet MS" w:hAnsi="Trebuchet MS"/>
        </w:rPr>
      </w:pPr>
      <w:r w:rsidRPr="00005BFB">
        <w:rPr>
          <w:rFonts w:ascii="Trebuchet MS" w:hAnsi="Trebuchet MS"/>
        </w:rPr>
        <w:t>- Organizarea de șantier va respecta obligatoriu măsurile specifice pentru reducerea şi/sau eliminarea efectelor generate de acestea asupra sănătăţii umane și mediului înconjurător.</w:t>
      </w:r>
    </w:p>
    <w:p w14:paraId="0247D714" w14:textId="77777777" w:rsidR="00005BFB" w:rsidRPr="00005BFB" w:rsidRDefault="00005BFB" w:rsidP="00B864CC">
      <w:pPr>
        <w:spacing w:after="0" w:line="360" w:lineRule="auto"/>
        <w:rPr>
          <w:rFonts w:ascii="Trebuchet MS" w:hAnsi="Trebuchet MS"/>
        </w:rPr>
      </w:pPr>
      <w:r w:rsidRPr="00005BFB">
        <w:rPr>
          <w:rFonts w:ascii="Trebuchet MS" w:hAnsi="Trebuchet MS"/>
        </w:rPr>
        <w:t>În vederea menținerii calității aerului în parametri optimi pe perioada de functionare, în zona amplasamentului, se vor respecta următoarele conditii:</w:t>
      </w:r>
    </w:p>
    <w:p w14:paraId="1912DDDB" w14:textId="77777777" w:rsidR="00005BFB" w:rsidRPr="00005BFB" w:rsidRDefault="00005BFB" w:rsidP="00B864CC">
      <w:pPr>
        <w:spacing w:after="0" w:line="360" w:lineRule="auto"/>
        <w:rPr>
          <w:rFonts w:ascii="Trebuchet MS" w:hAnsi="Trebuchet MS"/>
        </w:rPr>
      </w:pPr>
      <w:r w:rsidRPr="00005BFB">
        <w:rPr>
          <w:rFonts w:ascii="Trebuchet MS" w:hAnsi="Trebuchet MS"/>
        </w:rPr>
        <w:t>- utilizarea apei, pentru suprimarea prafului în cantitatile, frecventa și proportiile necesare, în zona de lucru; minimizarea activităților generatoare de praf ;</w:t>
      </w:r>
    </w:p>
    <w:p w14:paraId="3B62628D" w14:textId="093803FC" w:rsidR="00005BFB" w:rsidRPr="00005BFB" w:rsidRDefault="00005BFB" w:rsidP="00B864CC">
      <w:pPr>
        <w:spacing w:after="0" w:line="360" w:lineRule="auto"/>
        <w:rPr>
          <w:rFonts w:ascii="Trebuchet MS" w:hAnsi="Trebuchet MS"/>
        </w:rPr>
      </w:pPr>
      <w:r w:rsidRPr="00005BFB">
        <w:rPr>
          <w:rFonts w:ascii="Trebuchet MS" w:hAnsi="Trebuchet MS"/>
        </w:rPr>
        <w:t>- oprirea motoarelor tuturor vehiculelor aflate în stationare, în zona șantierului;</w:t>
      </w:r>
    </w:p>
    <w:p w14:paraId="486B8434"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se vor alege trasee optime din punct de vedere al protectiei mediului, pentru deplasarea vehiculelor care pot elibera în atmosfera particule fine; </w:t>
      </w:r>
    </w:p>
    <w:p w14:paraId="5FBB9595" w14:textId="6B31E4B9" w:rsidR="00005BFB" w:rsidRPr="00005BFB" w:rsidRDefault="00005BFB" w:rsidP="00B864CC">
      <w:pPr>
        <w:spacing w:after="0" w:line="360" w:lineRule="auto"/>
        <w:rPr>
          <w:rFonts w:ascii="Trebuchet MS" w:hAnsi="Trebuchet MS"/>
        </w:rPr>
      </w:pPr>
      <w:r w:rsidRPr="00005BFB">
        <w:rPr>
          <w:rFonts w:ascii="Trebuchet MS" w:hAnsi="Trebuchet MS"/>
        </w:rPr>
        <w:t xml:space="preserve">In cazul apariţiei unor modificari ale caracteristicilor tehnice ale proiectului/condiţiilor stabilite prin prezentul act de reglementare emis de A.P.M. Ilfov, aveti obligatia solicitării şi obţinerii revizuirii acestuia, în situaţia în care nu a fost încă emisă aprobarea de dezvoltare de către Primăria </w:t>
      </w:r>
      <w:r w:rsidR="008A62E1">
        <w:rPr>
          <w:rFonts w:ascii="Trebuchet MS" w:hAnsi="Trebuchet MS"/>
        </w:rPr>
        <w:t>comunei Snagov</w:t>
      </w:r>
      <w:r w:rsidRPr="00005BFB">
        <w:rPr>
          <w:rFonts w:ascii="Trebuchet MS" w:hAnsi="Trebuchet MS"/>
        </w:rPr>
        <w:t>. În caz contrar, se va solicita şi obţine un nou act de reglementare.</w:t>
      </w:r>
    </w:p>
    <w:p w14:paraId="3A66550A" w14:textId="77777777" w:rsidR="00005BFB" w:rsidRPr="00005BFB" w:rsidRDefault="00005BFB" w:rsidP="00B864CC">
      <w:pPr>
        <w:spacing w:after="0" w:line="360" w:lineRule="auto"/>
        <w:rPr>
          <w:rFonts w:ascii="Trebuchet MS" w:hAnsi="Trebuchet MS"/>
        </w:rPr>
      </w:pPr>
      <w:r w:rsidRPr="00005BFB">
        <w:rPr>
          <w:rFonts w:ascii="Trebuchet MS" w:hAnsi="Trebuchet MS"/>
        </w:rPr>
        <w:t>Conform prevederilor Legii nr. 292/2018:</w:t>
      </w:r>
    </w:p>
    <w:p w14:paraId="02D9274B" w14:textId="77777777" w:rsidR="00005BFB" w:rsidRPr="00005BFB" w:rsidRDefault="00005BFB" w:rsidP="00B864CC">
      <w:pPr>
        <w:spacing w:after="0" w:line="360" w:lineRule="auto"/>
        <w:rPr>
          <w:rFonts w:ascii="Trebuchet MS" w:hAnsi="Trebuchet MS"/>
        </w:rPr>
      </w:pPr>
      <w:r w:rsidRPr="00005BFB">
        <w:rPr>
          <w:rFonts w:ascii="Trebuchet MS" w:hAnsi="Trebuchet MS"/>
        </w:rPr>
        <w:t> - anexa 5, art. 43, alin. (3) la finalizarea proiectelor publice si private, care au făcut obiectul procedurii de evaluare a impactului asupra mediului, autoritatea competenta pentru protectia mediului, care a parcurs procedura verifica respectarea prevederilor deciziei etapei de incadrare;</w:t>
      </w:r>
    </w:p>
    <w:p w14:paraId="5FC526BC" w14:textId="77777777" w:rsidR="00005BFB" w:rsidRPr="00005BFB" w:rsidRDefault="00005BFB" w:rsidP="00B864CC">
      <w:pPr>
        <w:spacing w:after="0" w:line="360" w:lineRule="auto"/>
        <w:rPr>
          <w:rFonts w:ascii="Trebuchet MS" w:hAnsi="Trebuchet MS"/>
        </w:rPr>
      </w:pPr>
      <w:r w:rsidRPr="00005BFB">
        <w:rPr>
          <w:rFonts w:ascii="Trebuchet MS" w:hAnsi="Trebuchet MS"/>
        </w:rPr>
        <w:t> - anexa 5, art. 43 alin. (4) procesul - verbal intocmit in situatia prevazuta la alin. (3) se anexeaza si face parte integranta din procesul - verbal de receptie la terminarea lucrarilor.</w:t>
      </w:r>
    </w:p>
    <w:p w14:paraId="296BE6DF"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Pentru legalitatea si autenticitatea documentelor depuse la dosar se face raspunzator titularul proiectului. Conform art. 21, alin. (4)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2B84CB0F"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w:t>
      </w:r>
    </w:p>
    <w:p w14:paraId="206ED452" w14:textId="77777777" w:rsidR="00005BFB" w:rsidRPr="00005BFB" w:rsidRDefault="00005BFB" w:rsidP="00B864CC">
      <w:pPr>
        <w:spacing w:after="0" w:line="360" w:lineRule="auto"/>
        <w:rPr>
          <w:rFonts w:ascii="Trebuchet MS" w:hAnsi="Trebuchet MS"/>
        </w:rPr>
      </w:pPr>
      <w:r w:rsidRPr="00005BFB">
        <w:rPr>
          <w:rFonts w:ascii="Trebuchet MS" w:hAnsi="Trebuchet MS"/>
        </w:rPr>
        <w:t>Prezentul act nu exonerează de răspundere titularul, proiectantul şi/sau constructorul în cazul producerii unor accidente în timpul execuției lucrărilor sau exploatării acestora.</w:t>
      </w:r>
    </w:p>
    <w:p w14:paraId="56D40768" w14:textId="77777777" w:rsidR="00005BFB" w:rsidRPr="00005BFB" w:rsidRDefault="00005BFB" w:rsidP="00B864CC">
      <w:pPr>
        <w:spacing w:after="0" w:line="360" w:lineRule="auto"/>
        <w:rPr>
          <w:rFonts w:ascii="Trebuchet MS" w:hAnsi="Trebuchet MS"/>
        </w:rPr>
      </w:pPr>
      <w:r w:rsidRPr="00005BFB">
        <w:rPr>
          <w:rFonts w:ascii="Trebuchet MS" w:hAnsi="Trebuchet MS"/>
        </w:rPr>
        <w:t>Nerespectarea prevederilor prezentei decizii a APM Ilfov se sanctioneaza conform prevederilor legale în vigoare.</w:t>
      </w:r>
    </w:p>
    <w:p w14:paraId="1F82AA4D" w14:textId="6E7140D4" w:rsidR="00005BFB" w:rsidRPr="00005BFB" w:rsidRDefault="00E52073" w:rsidP="00B864CC">
      <w:pPr>
        <w:spacing w:after="0" w:line="360" w:lineRule="auto"/>
        <w:rPr>
          <w:rFonts w:ascii="Trebuchet MS" w:hAnsi="Trebuchet MS"/>
        </w:rPr>
      </w:pPr>
      <w:r>
        <w:rPr>
          <w:rFonts w:ascii="Trebuchet MS" w:hAnsi="Trebuchet MS"/>
        </w:rPr>
        <w:t xml:space="preserve">        </w:t>
      </w:r>
      <w:r w:rsidR="00005BFB" w:rsidRPr="00005BFB">
        <w:rPr>
          <w:rFonts w:ascii="Trebuchet MS" w:hAnsi="Trebuchet MS"/>
        </w:rPr>
        <w:t xml:space="preserve"> Proiectul deciziei etapei de încadrare a fost afişat pe site-ul </w:t>
      </w:r>
      <w:hyperlink r:id="rId9" w:history="1">
        <w:r w:rsidR="00005BFB" w:rsidRPr="00005BFB">
          <w:rPr>
            <w:rFonts w:ascii="Trebuchet MS" w:hAnsi="Trebuchet MS"/>
          </w:rPr>
          <w:t>http://apmif.anpm.ro</w:t>
        </w:r>
      </w:hyperlink>
      <w:r w:rsidR="00005BFB" w:rsidRPr="00005BFB">
        <w:rPr>
          <w:rFonts w:ascii="Trebuchet MS" w:hAnsi="Trebuchet MS"/>
        </w:rPr>
        <w:t>.</w:t>
      </w:r>
    </w:p>
    <w:p w14:paraId="19F0AF79" w14:textId="1A15A721" w:rsidR="00005BFB" w:rsidRPr="00005BFB" w:rsidRDefault="00005BFB" w:rsidP="00B864CC">
      <w:pPr>
        <w:spacing w:after="0" w:line="360" w:lineRule="auto"/>
        <w:rPr>
          <w:rFonts w:ascii="Trebuchet MS" w:hAnsi="Trebuchet MS"/>
        </w:rPr>
      </w:pPr>
      <w:r w:rsidRPr="00005BFB">
        <w:rPr>
          <w:rFonts w:ascii="Trebuchet MS" w:hAnsi="Trebuchet MS"/>
        </w:rPr>
        <w:t xml:space="preserve">          În conformitate cu prevederile O.U.G. nr. 195/2005, aprobată prin Legea nr. 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w:t>
      </w:r>
      <w:r w:rsidRPr="00005BFB">
        <w:rPr>
          <w:rFonts w:ascii="Trebuchet MS" w:hAnsi="Trebuchet MS"/>
        </w:rPr>
        <w:lastRenderedPageBreak/>
        <w:t>oricăror modificări ale condiţiilor care au stat la baza emiterii actelor de reglementare, înainte de realizarea modificării»;  </w:t>
      </w:r>
    </w:p>
    <w:p w14:paraId="41887F5C"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Conform prevederilor Legii nr. 292/2018:</w:t>
      </w:r>
    </w:p>
    <w:p w14:paraId="65041191" w14:textId="0BC07D89" w:rsidR="00005BFB" w:rsidRPr="00005BFB" w:rsidRDefault="00005BFB" w:rsidP="00B864CC">
      <w:pPr>
        <w:spacing w:after="0" w:line="360" w:lineRule="auto"/>
        <w:rPr>
          <w:rFonts w:ascii="Trebuchet MS" w:hAnsi="Trebuchet MS"/>
        </w:rPr>
      </w:pPr>
      <w:r w:rsidRPr="00005BFB">
        <w:rPr>
          <w:rFonts w:ascii="Trebuchet MS" w:hAnsi="Trebuchet M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     </w:t>
      </w:r>
    </w:p>
    <w:p w14:paraId="6822DBD0"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Prezentul act de reglementare stabileste conditiile de realizare a proiectului din punct de vedere al protectiei mediului. Alte conditii privind implementarea proiectului vor fi impuse de institutiile/autoritatile cu atributii in domeniu.</w:t>
      </w:r>
    </w:p>
    <w:p w14:paraId="1C57A93C"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In cazul in care proiectul nu se incadreaza in functiunea zonei, decizia de emitere/respingere a aprobarii de dezvoltare revine autoritatii administratiei publice locale.</w:t>
      </w:r>
    </w:p>
    <w:p w14:paraId="1B93C85F" w14:textId="16C49B5D" w:rsidR="00005BFB" w:rsidRPr="00005BFB" w:rsidRDefault="00005BFB" w:rsidP="00B864CC">
      <w:pPr>
        <w:spacing w:after="0" w:line="360" w:lineRule="auto"/>
        <w:rPr>
          <w:rFonts w:ascii="Trebuchet MS" w:hAnsi="Trebuchet MS"/>
        </w:rPr>
      </w:pPr>
      <w:r w:rsidRPr="00005BFB">
        <w:rPr>
          <w:rFonts w:ascii="Trebuchet MS" w:hAnsi="Trebuchet MS"/>
        </w:rPr>
        <w:t xml:space="preserve">         Prezenta decizie este valabila pe toata perioada de realizare a proiectului, iar în situatia în care intervin elemente noi, necunoscute la data emiterii prezentei decizii, sau se modifica conditiile care au stat la baza emiterii acesteia, titularul proiectului are obligatia de a notifica autoritatea competenta emitenta.</w:t>
      </w:r>
    </w:p>
    <w:p w14:paraId="0F7AA45B" w14:textId="77777777" w:rsidR="00005BFB" w:rsidRPr="00005BFB" w:rsidRDefault="00005BFB" w:rsidP="00B864CC">
      <w:pPr>
        <w:spacing w:after="0" w:line="360" w:lineRule="auto"/>
        <w:rPr>
          <w:rFonts w:ascii="Trebuchet MS" w:hAnsi="Trebuchet MS"/>
        </w:rPr>
      </w:pPr>
    </w:p>
    <w:p w14:paraId="6EFFE13E"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w:t>
      </w:r>
    </w:p>
    <w:p w14:paraId="6970EB7A" w14:textId="77777777" w:rsidR="00005BFB" w:rsidRPr="00005BFB" w:rsidRDefault="00005BFB" w:rsidP="00B864CC">
      <w:pPr>
        <w:spacing w:after="0" w:line="360" w:lineRule="auto"/>
        <w:rPr>
          <w:rFonts w:ascii="Trebuchet MS" w:hAnsi="Trebuchet MS"/>
        </w:rPr>
      </w:pPr>
      <w:r w:rsidRPr="00005BFB">
        <w:rPr>
          <w:rFonts w:ascii="Trebuchet MS" w:hAnsi="Trebuchet MS"/>
        </w:rPr>
        <w:t>publicului, inclusiv aprobarea de dezvoltare, potrivit prevederilor Legii contenciosului administrativ </w:t>
      </w:r>
      <w:hyperlink r:id="rId10" w:tgtFrame="_blank" w:history="1">
        <w:r w:rsidRPr="00005BFB">
          <w:rPr>
            <w:rFonts w:ascii="Trebuchet MS" w:hAnsi="Trebuchet MS"/>
          </w:rPr>
          <w:t>nr. 554/2004</w:t>
        </w:r>
      </w:hyperlink>
      <w:r w:rsidRPr="00005BFB">
        <w:rPr>
          <w:rFonts w:ascii="Trebuchet MS" w:hAnsi="Trebuchet MS"/>
        </w:rPr>
        <w:t>, cu modificările și completările ulterioare.</w:t>
      </w:r>
    </w:p>
    <w:p w14:paraId="2C068D26" w14:textId="77777777" w:rsidR="00005BFB" w:rsidRPr="00005BFB" w:rsidRDefault="00005BFB" w:rsidP="00B864CC">
      <w:pPr>
        <w:spacing w:after="0" w:line="360" w:lineRule="auto"/>
        <w:rPr>
          <w:rFonts w:ascii="Trebuchet MS" w:hAnsi="Trebuchet MS"/>
        </w:rPr>
      </w:pPr>
    </w:p>
    <w:p w14:paraId="1261BEE1"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        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4AE46992" w14:textId="77777777" w:rsidR="00005BFB" w:rsidRPr="00005BFB" w:rsidRDefault="00005BFB" w:rsidP="00B864CC">
      <w:pPr>
        <w:spacing w:after="0" w:line="360" w:lineRule="auto"/>
        <w:rPr>
          <w:rFonts w:ascii="Trebuchet MS" w:hAnsi="Trebuchet MS"/>
        </w:rPr>
      </w:pPr>
      <w:r w:rsidRPr="00005BFB">
        <w:rPr>
          <w:rFonts w:ascii="Trebuchet MS" w:hAnsi="Trebuchet MS"/>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7B2E9D8" w14:textId="77777777" w:rsidR="00005BFB" w:rsidRPr="00005BFB" w:rsidRDefault="00005BFB" w:rsidP="00B864CC">
      <w:pPr>
        <w:spacing w:after="0" w:line="360" w:lineRule="auto"/>
        <w:rPr>
          <w:rFonts w:ascii="Trebuchet MS" w:hAnsi="Trebuchet MS"/>
        </w:rPr>
      </w:pPr>
      <w:r w:rsidRPr="00005BFB">
        <w:rPr>
          <w:rFonts w:ascii="Trebuchet MS" w:hAnsi="Trebuchet MS"/>
        </w:rPr>
        <w:t xml:space="preserve">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prevăzute la art. 21, alin. (3) sau autorității ierarhic superioare </w:t>
      </w:r>
    </w:p>
    <w:p w14:paraId="62B868EE" w14:textId="77777777" w:rsidR="00F56BF8" w:rsidRDefault="00005BFB" w:rsidP="00B864CC">
      <w:pPr>
        <w:spacing w:after="0" w:line="360" w:lineRule="auto"/>
        <w:rPr>
          <w:rFonts w:ascii="Trebuchet MS" w:hAnsi="Trebuchet MS"/>
        </w:rPr>
      </w:pPr>
      <w:r w:rsidRPr="00005BFB">
        <w:rPr>
          <w:rFonts w:ascii="Trebuchet MS" w:hAnsi="Trebuchet MS"/>
        </w:rPr>
        <w:lastRenderedPageBreak/>
        <w:t>revocarea, în tot sau în parte, a respectivei decizii. Solicitarea trebuie înregistrată în termen de 30 de zile de la data aducerii la cunoștința publicului a deciziei.</w:t>
      </w:r>
    </w:p>
    <w:p w14:paraId="74AC0DF6" w14:textId="579E5BF5" w:rsidR="00005BFB" w:rsidRPr="00005BFB" w:rsidRDefault="00005BFB" w:rsidP="00B864CC">
      <w:pPr>
        <w:spacing w:after="0" w:line="360" w:lineRule="auto"/>
        <w:rPr>
          <w:rFonts w:ascii="Trebuchet MS" w:hAnsi="Trebuchet MS"/>
        </w:rPr>
      </w:pPr>
      <w:r w:rsidRPr="00005BFB">
        <w:rPr>
          <w:rFonts w:ascii="Trebuchet MS" w:hAnsi="Trebuchet MS"/>
        </w:rPr>
        <w:t>Autoritatea publică emitentă are obligația de a răspunde la plângerea prealabilă prevăzută la art. 22 alin. (1) în termen de 30 de zile de la data înregistrării acesteia la acea autoritate.</w:t>
      </w:r>
    </w:p>
    <w:p w14:paraId="07A08078" w14:textId="77777777" w:rsidR="00005BFB" w:rsidRPr="00005BFB" w:rsidRDefault="00005BFB" w:rsidP="00B864CC">
      <w:pPr>
        <w:spacing w:after="0" w:line="360" w:lineRule="auto"/>
        <w:rPr>
          <w:rFonts w:ascii="Trebuchet MS" w:hAnsi="Trebuchet MS"/>
        </w:rPr>
      </w:pPr>
      <w:r w:rsidRPr="00005BFB">
        <w:rPr>
          <w:rFonts w:ascii="Trebuchet MS" w:hAnsi="Trebuchet MS"/>
        </w:rPr>
        <w:t>Procedura de soluționare a plângerii prealabile prevăzută la art. 22 alin. (1) este gratuită și trebuie să fie echitabilă, rapidă și corectă.</w:t>
      </w:r>
    </w:p>
    <w:p w14:paraId="336D36DD" w14:textId="77777777" w:rsidR="00005BFB" w:rsidRPr="00005BFB" w:rsidRDefault="00005BFB" w:rsidP="00B864CC">
      <w:pPr>
        <w:spacing w:after="0" w:line="360" w:lineRule="auto"/>
        <w:rPr>
          <w:rFonts w:ascii="Trebuchet MS" w:hAnsi="Trebuchet MS"/>
        </w:rPr>
      </w:pPr>
    </w:p>
    <w:p w14:paraId="4C88F356" w14:textId="77777777" w:rsidR="00CD7150" w:rsidRDefault="00005BFB" w:rsidP="00CD7150">
      <w:pPr>
        <w:spacing w:after="0" w:line="360" w:lineRule="auto"/>
        <w:rPr>
          <w:rFonts w:ascii="Trebuchet MS" w:hAnsi="Trebuchet MS"/>
        </w:rPr>
      </w:pPr>
      <w:r w:rsidRPr="00005BFB">
        <w:rPr>
          <w:rFonts w:ascii="Trebuchet MS" w:hAnsi="Trebuchet MS"/>
        </w:rPr>
        <w:t>Prezenta decizie poate fi contestată în conformitate cu prevederile Legii nr. nr. 292/2018, privind evaluarea impactului anumitor proiecte publice și private asupra mediului și ale Legii </w:t>
      </w:r>
      <w:hyperlink r:id="rId11" w:tgtFrame="_blank" w:history="1">
        <w:r w:rsidRPr="00005BFB">
          <w:rPr>
            <w:rFonts w:ascii="Trebuchet MS" w:hAnsi="Trebuchet MS"/>
          </w:rPr>
          <w:t>nr. 554/2004</w:t>
        </w:r>
      </w:hyperlink>
      <w:r w:rsidRPr="00005BFB">
        <w:rPr>
          <w:rFonts w:ascii="Trebuchet MS" w:hAnsi="Trebuchet MS"/>
        </w:rPr>
        <w:t>, cu modificările ș</w:t>
      </w:r>
      <w:r w:rsidR="00CD7150">
        <w:rPr>
          <w:rFonts w:ascii="Trebuchet MS" w:hAnsi="Trebuchet MS"/>
        </w:rPr>
        <w:t xml:space="preserve">i completările ulterioare.     </w:t>
      </w:r>
    </w:p>
    <w:p w14:paraId="433204A6" w14:textId="77777777" w:rsidR="00CD7150" w:rsidRDefault="00CD7150" w:rsidP="00CD7150">
      <w:pPr>
        <w:spacing w:after="0" w:line="360" w:lineRule="auto"/>
        <w:rPr>
          <w:rFonts w:ascii="Trebuchet MS" w:hAnsi="Trebuchet MS"/>
        </w:rPr>
      </w:pPr>
    </w:p>
    <w:p w14:paraId="76E0E3B3" w14:textId="77777777" w:rsidR="00A85AAD" w:rsidRPr="00362227" w:rsidRDefault="00A85AAD" w:rsidP="00A85AAD">
      <w:pPr>
        <w:spacing w:after="0" w:line="360" w:lineRule="auto"/>
        <w:rPr>
          <w:rFonts w:ascii="Trebuchet MS" w:hAnsi="Trebuchet MS"/>
        </w:rPr>
      </w:pPr>
    </w:p>
    <w:p w14:paraId="2C8C352D" w14:textId="77777777" w:rsidR="00A85AAD" w:rsidRPr="00362227" w:rsidRDefault="00A85AAD" w:rsidP="00A85AAD">
      <w:pPr>
        <w:spacing w:after="0" w:line="360" w:lineRule="auto"/>
        <w:jc w:val="center"/>
        <w:outlineLvl w:val="0"/>
        <w:rPr>
          <w:rFonts w:ascii="Trebuchet MS" w:hAnsi="Trebuchet MS" w:cs="Open Sans"/>
          <w:color w:val="000000"/>
          <w:shd w:val="clear" w:color="auto" w:fill="FFFFFF"/>
        </w:rPr>
      </w:pPr>
      <w:r w:rsidRPr="00362227">
        <w:rPr>
          <w:rFonts w:ascii="Trebuchet MS" w:hAnsi="Trebuchet MS"/>
        </w:rPr>
        <w:t xml:space="preserve">  </w:t>
      </w:r>
      <w:r w:rsidRPr="00362227">
        <w:rPr>
          <w:rFonts w:ascii="Trebuchet MS" w:hAnsi="Trebuchet MS" w:cs="Open Sans"/>
          <w:color w:val="000000"/>
          <w:shd w:val="clear" w:color="auto" w:fill="FFFFFF"/>
        </w:rPr>
        <w:t>Director Executiv</w:t>
      </w:r>
    </w:p>
    <w:p w14:paraId="6088E8A9" w14:textId="3F518CE2" w:rsidR="00A85AAD" w:rsidRDefault="00A85AAD" w:rsidP="00A85AAD">
      <w:pPr>
        <w:spacing w:after="0" w:line="360" w:lineRule="auto"/>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Corina Ecaterina NECULA CIOCHINA</w:t>
      </w:r>
    </w:p>
    <w:p w14:paraId="1AEB827B" w14:textId="77777777" w:rsidR="009206D9" w:rsidRDefault="009206D9" w:rsidP="00A85AAD">
      <w:pPr>
        <w:spacing w:after="0" w:line="360" w:lineRule="auto"/>
        <w:jc w:val="center"/>
        <w:outlineLvl w:val="0"/>
        <w:rPr>
          <w:rFonts w:ascii="Trebuchet MS" w:hAnsi="Trebuchet MS" w:cs="Open Sans"/>
          <w:color w:val="000000"/>
          <w:shd w:val="clear" w:color="auto" w:fill="FFFFFF"/>
        </w:rPr>
      </w:pPr>
    </w:p>
    <w:p w14:paraId="57F957AA" w14:textId="77777777" w:rsidR="009206D9" w:rsidRDefault="009206D9" w:rsidP="00A85AAD">
      <w:pPr>
        <w:spacing w:after="0" w:line="360" w:lineRule="auto"/>
        <w:jc w:val="center"/>
        <w:outlineLvl w:val="0"/>
        <w:rPr>
          <w:rFonts w:ascii="Trebuchet MS" w:hAnsi="Trebuchet MS" w:cs="Open Sans"/>
          <w:color w:val="000000"/>
          <w:shd w:val="clear" w:color="auto" w:fill="FFFFFF"/>
        </w:rPr>
      </w:pPr>
    </w:p>
    <w:p w14:paraId="13A4EA54" w14:textId="77777777" w:rsidR="009206D9" w:rsidRDefault="009206D9" w:rsidP="00A85AAD">
      <w:pPr>
        <w:spacing w:after="0" w:line="360" w:lineRule="auto"/>
        <w:jc w:val="center"/>
        <w:outlineLvl w:val="0"/>
        <w:rPr>
          <w:rFonts w:ascii="Trebuchet MS" w:hAnsi="Trebuchet MS" w:cs="Open Sans"/>
          <w:color w:val="000000"/>
          <w:shd w:val="clear" w:color="auto" w:fill="FFFFFF"/>
        </w:rPr>
      </w:pPr>
    </w:p>
    <w:p w14:paraId="38BE5CA0" w14:textId="77777777" w:rsidR="009206D9" w:rsidRDefault="009206D9" w:rsidP="00A85AAD">
      <w:pPr>
        <w:spacing w:after="0" w:line="360" w:lineRule="auto"/>
        <w:jc w:val="center"/>
        <w:outlineLvl w:val="0"/>
        <w:rPr>
          <w:rFonts w:ascii="Trebuchet MS" w:hAnsi="Trebuchet MS" w:cs="Open Sans"/>
          <w:color w:val="000000"/>
          <w:shd w:val="clear" w:color="auto" w:fill="FFFFFF"/>
        </w:rPr>
      </w:pPr>
    </w:p>
    <w:p w14:paraId="7F52918E" w14:textId="77777777" w:rsidR="00A85AAD" w:rsidRPr="00362227" w:rsidRDefault="00A85AAD" w:rsidP="00A85AAD">
      <w:pPr>
        <w:spacing w:after="0" w:line="360" w:lineRule="auto"/>
        <w:jc w:val="center"/>
        <w:outlineLvl w:val="0"/>
        <w:rPr>
          <w:rFonts w:ascii="Trebuchet MS" w:hAnsi="Trebuchet MS" w:cs="Open Sans"/>
          <w:color w:val="000000"/>
          <w:shd w:val="clear" w:color="auto" w:fill="FFFFFF"/>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244"/>
        <w:gridCol w:w="2535"/>
        <w:gridCol w:w="2235"/>
      </w:tblGrid>
      <w:tr w:rsidR="00A85AAD" w:rsidRPr="00362227" w14:paraId="1C915830" w14:textId="77777777" w:rsidTr="00E83A8A">
        <w:tc>
          <w:tcPr>
            <w:tcW w:w="2534" w:type="dxa"/>
            <w:shd w:val="clear" w:color="auto" w:fill="auto"/>
          </w:tcPr>
          <w:p w14:paraId="1DA6DF96" w14:textId="77777777" w:rsidR="00A85AAD" w:rsidRPr="00362227" w:rsidRDefault="00A85AAD" w:rsidP="00E83A8A">
            <w:pPr>
              <w:spacing w:after="0" w:line="360" w:lineRule="auto"/>
              <w:jc w:val="center"/>
              <w:rPr>
                <w:rFonts w:ascii="Trebuchet MS" w:hAnsi="Trebuchet MS" w:cs="Open Sans"/>
                <w:color w:val="000000"/>
                <w:sz w:val="20"/>
                <w:szCs w:val="20"/>
                <w:shd w:val="clear" w:color="auto" w:fill="FFFFFF"/>
              </w:rPr>
            </w:pPr>
            <w:r w:rsidRPr="00362227">
              <w:rPr>
                <w:rFonts w:ascii="Trebuchet MS" w:hAnsi="Trebuchet MS" w:cs="Open Sans"/>
                <w:color w:val="000000"/>
                <w:sz w:val="20"/>
                <w:szCs w:val="20"/>
                <w:shd w:val="clear" w:color="auto" w:fill="FFFFFF"/>
              </w:rPr>
              <w:t>Nume și Prenume</w:t>
            </w:r>
          </w:p>
        </w:tc>
        <w:tc>
          <w:tcPr>
            <w:tcW w:w="3244" w:type="dxa"/>
            <w:shd w:val="clear" w:color="auto" w:fill="auto"/>
          </w:tcPr>
          <w:p w14:paraId="25DC3FA8" w14:textId="77777777" w:rsidR="00A85AAD" w:rsidRPr="00362227" w:rsidRDefault="00A85AAD" w:rsidP="00E83A8A">
            <w:pPr>
              <w:spacing w:after="0" w:line="360" w:lineRule="auto"/>
              <w:jc w:val="center"/>
              <w:rPr>
                <w:rFonts w:ascii="Trebuchet MS" w:hAnsi="Trebuchet MS" w:cs="Open Sans"/>
                <w:color w:val="000000"/>
                <w:sz w:val="20"/>
                <w:szCs w:val="20"/>
                <w:shd w:val="clear" w:color="auto" w:fill="FFFFFF"/>
              </w:rPr>
            </w:pPr>
            <w:r w:rsidRPr="00362227">
              <w:rPr>
                <w:rFonts w:ascii="Trebuchet MS" w:hAnsi="Trebuchet MS" w:cs="Open Sans"/>
                <w:color w:val="000000"/>
                <w:sz w:val="20"/>
                <w:szCs w:val="20"/>
                <w:shd w:val="clear" w:color="auto" w:fill="FFFFFF"/>
              </w:rPr>
              <w:t>Funcția</w:t>
            </w:r>
          </w:p>
        </w:tc>
        <w:tc>
          <w:tcPr>
            <w:tcW w:w="2535" w:type="dxa"/>
            <w:shd w:val="clear" w:color="auto" w:fill="auto"/>
          </w:tcPr>
          <w:p w14:paraId="0D82D26C" w14:textId="77777777" w:rsidR="00A85AAD" w:rsidRPr="00362227" w:rsidRDefault="00A85AAD" w:rsidP="00E83A8A">
            <w:pPr>
              <w:spacing w:after="0" w:line="360" w:lineRule="auto"/>
              <w:jc w:val="center"/>
              <w:rPr>
                <w:rFonts w:ascii="Trebuchet MS" w:hAnsi="Trebuchet MS" w:cs="Open Sans"/>
                <w:color w:val="000000"/>
                <w:sz w:val="20"/>
                <w:szCs w:val="20"/>
                <w:shd w:val="clear" w:color="auto" w:fill="FFFFFF"/>
              </w:rPr>
            </w:pPr>
            <w:r w:rsidRPr="00362227">
              <w:rPr>
                <w:rFonts w:ascii="Trebuchet MS" w:hAnsi="Trebuchet MS" w:cs="Open Sans"/>
                <w:color w:val="000000"/>
                <w:sz w:val="20"/>
                <w:szCs w:val="20"/>
                <w:shd w:val="clear" w:color="auto" w:fill="FFFFFF"/>
              </w:rPr>
              <w:t>Data</w:t>
            </w:r>
          </w:p>
        </w:tc>
        <w:tc>
          <w:tcPr>
            <w:tcW w:w="2235" w:type="dxa"/>
            <w:shd w:val="clear" w:color="auto" w:fill="auto"/>
          </w:tcPr>
          <w:p w14:paraId="6ECF2A29" w14:textId="77777777" w:rsidR="00A85AAD" w:rsidRPr="00362227" w:rsidRDefault="00A85AAD" w:rsidP="00E83A8A">
            <w:pPr>
              <w:spacing w:after="0" w:line="360" w:lineRule="auto"/>
              <w:jc w:val="center"/>
              <w:rPr>
                <w:rFonts w:ascii="Trebuchet MS" w:hAnsi="Trebuchet MS" w:cs="Open Sans"/>
                <w:color w:val="000000"/>
                <w:sz w:val="20"/>
                <w:szCs w:val="20"/>
                <w:shd w:val="clear" w:color="auto" w:fill="FFFFFF"/>
              </w:rPr>
            </w:pPr>
            <w:r w:rsidRPr="00362227">
              <w:rPr>
                <w:rFonts w:ascii="Trebuchet MS" w:hAnsi="Trebuchet MS" w:cs="Open Sans"/>
                <w:color w:val="000000"/>
                <w:sz w:val="20"/>
                <w:szCs w:val="20"/>
                <w:shd w:val="clear" w:color="auto" w:fill="FFFFFF"/>
              </w:rPr>
              <w:t>Semnătura</w:t>
            </w:r>
          </w:p>
        </w:tc>
      </w:tr>
      <w:tr w:rsidR="00A85AAD" w:rsidRPr="00362227" w14:paraId="3C2EC0C5" w14:textId="77777777" w:rsidTr="00E83A8A">
        <w:tc>
          <w:tcPr>
            <w:tcW w:w="2534" w:type="dxa"/>
            <w:shd w:val="clear" w:color="auto" w:fill="auto"/>
          </w:tcPr>
          <w:p w14:paraId="0EF0F57E" w14:textId="5FD034A8" w:rsidR="00A85AAD" w:rsidRPr="00362227" w:rsidRDefault="00A85AAD" w:rsidP="00A85AAD">
            <w:pPr>
              <w:spacing w:after="0" w:line="360" w:lineRule="auto"/>
              <w:rPr>
                <w:rFonts w:ascii="Trebuchet MS" w:hAnsi="Trebuchet MS" w:cs="Open Sans"/>
                <w:color w:val="000000"/>
                <w:sz w:val="20"/>
                <w:szCs w:val="20"/>
                <w:shd w:val="clear" w:color="auto" w:fill="FFFFFF"/>
              </w:rPr>
            </w:pPr>
            <w:r w:rsidRPr="00362227">
              <w:rPr>
                <w:rFonts w:ascii="Trebuchet MS" w:hAnsi="Trebuchet MS" w:cs="Open Sans"/>
                <w:color w:val="000000"/>
                <w:sz w:val="20"/>
                <w:szCs w:val="20"/>
                <w:shd w:val="clear" w:color="auto" w:fill="FFFFFF"/>
              </w:rPr>
              <w:t>Avizat:</w:t>
            </w:r>
            <w:r>
              <w:rPr>
                <w:rFonts w:ascii="Trebuchet MS" w:hAnsi="Trebuchet MS" w:cs="Open Sans"/>
                <w:color w:val="000000"/>
                <w:sz w:val="20"/>
                <w:szCs w:val="20"/>
                <w:shd w:val="clear" w:color="auto" w:fill="FFFFFF"/>
              </w:rPr>
              <w:t xml:space="preserve"> Alin Romeo Ciprian STANCIU</w:t>
            </w:r>
          </w:p>
        </w:tc>
        <w:tc>
          <w:tcPr>
            <w:tcW w:w="3244" w:type="dxa"/>
            <w:shd w:val="clear" w:color="auto" w:fill="auto"/>
          </w:tcPr>
          <w:p w14:paraId="4D06A443" w14:textId="77777777" w:rsidR="00A85AAD" w:rsidRPr="00362227" w:rsidRDefault="00A85AAD" w:rsidP="00E83A8A">
            <w:pPr>
              <w:spacing w:after="0" w:line="360" w:lineRule="auto"/>
              <w:rPr>
                <w:rFonts w:ascii="Trebuchet MS" w:hAnsi="Trebuchet MS" w:cs="Open Sans"/>
                <w:color w:val="000000"/>
                <w:sz w:val="20"/>
                <w:szCs w:val="20"/>
                <w:shd w:val="clear" w:color="auto" w:fill="FFFFFF"/>
              </w:rPr>
            </w:pPr>
            <w:r w:rsidRPr="00362227">
              <w:rPr>
                <w:rFonts w:ascii="Trebuchet MS" w:hAnsi="Trebuchet MS" w:cs="Open Sans"/>
                <w:color w:val="000000"/>
                <w:sz w:val="20"/>
                <w:szCs w:val="20"/>
                <w:shd w:val="clear" w:color="auto" w:fill="FFFFFF"/>
              </w:rPr>
              <w:t>Șef Serviciu A.A.A</w:t>
            </w:r>
          </w:p>
        </w:tc>
        <w:tc>
          <w:tcPr>
            <w:tcW w:w="2535" w:type="dxa"/>
            <w:shd w:val="clear" w:color="auto" w:fill="auto"/>
          </w:tcPr>
          <w:p w14:paraId="12D86EBE" w14:textId="419090A5" w:rsidR="00A85AAD" w:rsidRPr="00362227" w:rsidRDefault="00A85AAD" w:rsidP="00E83A8A">
            <w:pPr>
              <w:spacing w:after="0" w:line="360" w:lineRule="auto"/>
              <w:jc w:val="center"/>
              <w:rPr>
                <w:rFonts w:ascii="Trebuchet MS" w:hAnsi="Trebuchet MS" w:cs="Open Sans"/>
                <w:color w:val="000000"/>
                <w:sz w:val="20"/>
                <w:szCs w:val="20"/>
                <w:shd w:val="clear" w:color="auto" w:fill="FFFFFF"/>
              </w:rPr>
            </w:pPr>
          </w:p>
        </w:tc>
        <w:tc>
          <w:tcPr>
            <w:tcW w:w="2235" w:type="dxa"/>
            <w:shd w:val="clear" w:color="auto" w:fill="auto"/>
          </w:tcPr>
          <w:p w14:paraId="141D1EAE" w14:textId="77777777" w:rsidR="00A85AAD" w:rsidRPr="00362227" w:rsidRDefault="00A85AAD" w:rsidP="00E83A8A">
            <w:pPr>
              <w:spacing w:after="0" w:line="360" w:lineRule="auto"/>
              <w:rPr>
                <w:rFonts w:ascii="Trebuchet MS" w:hAnsi="Trebuchet MS" w:cs="Open Sans"/>
                <w:color w:val="000000"/>
                <w:sz w:val="20"/>
                <w:szCs w:val="20"/>
                <w:shd w:val="clear" w:color="auto" w:fill="FFFFFF"/>
              </w:rPr>
            </w:pPr>
          </w:p>
        </w:tc>
      </w:tr>
      <w:tr w:rsidR="00A85AAD" w:rsidRPr="00362227" w14:paraId="36111EDF" w14:textId="77777777" w:rsidTr="00E83A8A">
        <w:tc>
          <w:tcPr>
            <w:tcW w:w="2534" w:type="dxa"/>
            <w:shd w:val="clear" w:color="auto" w:fill="auto"/>
          </w:tcPr>
          <w:p w14:paraId="68A60AF3" w14:textId="77777777" w:rsidR="00A85AAD" w:rsidRPr="00362227" w:rsidRDefault="00A85AAD" w:rsidP="00E83A8A">
            <w:pPr>
              <w:spacing w:after="0" w:line="360" w:lineRule="auto"/>
              <w:rPr>
                <w:rFonts w:ascii="Trebuchet MS" w:hAnsi="Trebuchet MS" w:cs="Open Sans"/>
                <w:color w:val="000000"/>
                <w:sz w:val="20"/>
                <w:szCs w:val="20"/>
                <w:shd w:val="clear" w:color="auto" w:fill="FFFFFF"/>
              </w:rPr>
            </w:pPr>
            <w:r w:rsidRPr="00362227">
              <w:rPr>
                <w:rFonts w:ascii="Trebuchet MS" w:hAnsi="Trebuchet MS" w:cs="Open Sans"/>
                <w:color w:val="000000"/>
                <w:sz w:val="20"/>
                <w:szCs w:val="20"/>
                <w:shd w:val="clear" w:color="auto" w:fill="FFFFFF"/>
              </w:rPr>
              <w:t>Întocmit: Georgeta ANGHELESCU</w:t>
            </w:r>
          </w:p>
        </w:tc>
        <w:tc>
          <w:tcPr>
            <w:tcW w:w="3244" w:type="dxa"/>
            <w:shd w:val="clear" w:color="auto" w:fill="auto"/>
          </w:tcPr>
          <w:p w14:paraId="44FEEDC2" w14:textId="77777777" w:rsidR="00A85AAD" w:rsidRPr="00362227" w:rsidRDefault="00A85AAD" w:rsidP="00E83A8A">
            <w:pPr>
              <w:spacing w:after="0" w:line="360" w:lineRule="auto"/>
              <w:rPr>
                <w:rFonts w:ascii="Trebuchet MS" w:hAnsi="Trebuchet MS" w:cs="Open Sans"/>
                <w:color w:val="000000"/>
                <w:sz w:val="20"/>
                <w:szCs w:val="20"/>
                <w:shd w:val="clear" w:color="auto" w:fill="FFFFFF"/>
              </w:rPr>
            </w:pPr>
            <w:r w:rsidRPr="00362227">
              <w:rPr>
                <w:rFonts w:ascii="Trebuchet MS" w:hAnsi="Trebuchet MS" w:cs="Open Sans"/>
                <w:color w:val="000000"/>
                <w:sz w:val="20"/>
                <w:szCs w:val="20"/>
                <w:shd w:val="clear" w:color="auto" w:fill="FFFFFF"/>
              </w:rPr>
              <w:t>Consilier superior</w:t>
            </w:r>
          </w:p>
        </w:tc>
        <w:tc>
          <w:tcPr>
            <w:tcW w:w="2535" w:type="dxa"/>
            <w:shd w:val="clear" w:color="auto" w:fill="auto"/>
          </w:tcPr>
          <w:p w14:paraId="02F41162" w14:textId="6209E2BB" w:rsidR="00A85AAD" w:rsidRPr="00362227" w:rsidRDefault="00A85AAD" w:rsidP="00E83A8A">
            <w:pPr>
              <w:spacing w:after="0" w:line="360" w:lineRule="auto"/>
              <w:jc w:val="center"/>
              <w:rPr>
                <w:rFonts w:ascii="Trebuchet MS" w:hAnsi="Trebuchet MS" w:cs="Open Sans"/>
                <w:color w:val="000000"/>
                <w:sz w:val="20"/>
                <w:szCs w:val="20"/>
                <w:shd w:val="clear" w:color="auto" w:fill="FFFFFF"/>
              </w:rPr>
            </w:pPr>
          </w:p>
        </w:tc>
        <w:tc>
          <w:tcPr>
            <w:tcW w:w="2235" w:type="dxa"/>
            <w:shd w:val="clear" w:color="auto" w:fill="auto"/>
          </w:tcPr>
          <w:p w14:paraId="684B9146" w14:textId="77777777" w:rsidR="00A85AAD" w:rsidRPr="00362227" w:rsidRDefault="00A85AAD" w:rsidP="00E83A8A">
            <w:pPr>
              <w:spacing w:after="0" w:line="360" w:lineRule="auto"/>
              <w:rPr>
                <w:rFonts w:ascii="Trebuchet MS" w:hAnsi="Trebuchet MS" w:cs="Open Sans"/>
                <w:color w:val="000000"/>
                <w:sz w:val="20"/>
                <w:szCs w:val="20"/>
                <w:shd w:val="clear" w:color="auto" w:fill="FFFFFF"/>
              </w:rPr>
            </w:pPr>
          </w:p>
        </w:tc>
      </w:tr>
      <w:tr w:rsidR="00A85AAD" w:rsidRPr="00362227" w14:paraId="2ED6A2F4" w14:textId="77777777" w:rsidTr="00E83A8A">
        <w:tc>
          <w:tcPr>
            <w:tcW w:w="2534" w:type="dxa"/>
            <w:shd w:val="clear" w:color="auto" w:fill="auto"/>
          </w:tcPr>
          <w:p w14:paraId="49DA25D5" w14:textId="77777777" w:rsidR="00A85AAD" w:rsidRPr="00362227" w:rsidRDefault="00A85AAD" w:rsidP="00E83A8A">
            <w:pPr>
              <w:spacing w:after="0" w:line="360" w:lineRule="auto"/>
              <w:rPr>
                <w:rFonts w:ascii="Trebuchet MS" w:hAnsi="Trebuchet MS" w:cs="Open Sans"/>
                <w:color w:val="000000"/>
                <w:sz w:val="20"/>
                <w:szCs w:val="20"/>
                <w:shd w:val="clear" w:color="auto" w:fill="FFFFFF"/>
              </w:rPr>
            </w:pPr>
            <w:r w:rsidRPr="00362227">
              <w:rPr>
                <w:rFonts w:ascii="Trebuchet MS" w:hAnsi="Trebuchet MS" w:cs="Open Sans"/>
                <w:color w:val="000000"/>
                <w:sz w:val="20"/>
                <w:szCs w:val="20"/>
                <w:shd w:val="clear" w:color="auto" w:fill="FFFFFF"/>
              </w:rPr>
              <w:t xml:space="preserve">Avizat: </w:t>
            </w:r>
            <w:r>
              <w:rPr>
                <w:rFonts w:ascii="Trebuchet MS" w:hAnsi="Trebuchet MS" w:cs="Open Sans"/>
                <w:color w:val="000000"/>
                <w:sz w:val="20"/>
                <w:szCs w:val="20"/>
                <w:shd w:val="clear" w:color="auto" w:fill="FFFFFF"/>
              </w:rPr>
              <w:t>Eliza BODEA</w:t>
            </w:r>
          </w:p>
        </w:tc>
        <w:tc>
          <w:tcPr>
            <w:tcW w:w="3244" w:type="dxa"/>
            <w:shd w:val="clear" w:color="auto" w:fill="auto"/>
          </w:tcPr>
          <w:p w14:paraId="50EA2788" w14:textId="77777777" w:rsidR="00A85AAD" w:rsidRPr="00362227" w:rsidRDefault="00A85AAD" w:rsidP="00E83A8A">
            <w:pPr>
              <w:spacing w:after="0" w:line="360" w:lineRule="auto"/>
              <w:rPr>
                <w:rFonts w:ascii="Trebuchet MS" w:hAnsi="Trebuchet MS" w:cs="Open Sans"/>
                <w:color w:val="000000"/>
                <w:sz w:val="20"/>
                <w:szCs w:val="20"/>
                <w:shd w:val="clear" w:color="auto" w:fill="FFFFFF"/>
              </w:rPr>
            </w:pPr>
            <w:r w:rsidRPr="00362227">
              <w:rPr>
                <w:rFonts w:ascii="Trebuchet MS" w:hAnsi="Trebuchet MS" w:cs="Open Sans"/>
                <w:color w:val="000000"/>
                <w:sz w:val="20"/>
                <w:szCs w:val="20"/>
                <w:shd w:val="clear" w:color="auto" w:fill="FFFFFF"/>
              </w:rPr>
              <w:t>Șef Serviciu C.F.M</w:t>
            </w:r>
          </w:p>
        </w:tc>
        <w:tc>
          <w:tcPr>
            <w:tcW w:w="2535" w:type="dxa"/>
            <w:shd w:val="clear" w:color="auto" w:fill="auto"/>
          </w:tcPr>
          <w:p w14:paraId="41FB6D5D" w14:textId="304C0324" w:rsidR="00A85AAD" w:rsidRPr="00362227" w:rsidRDefault="00A85AAD" w:rsidP="00E83A8A">
            <w:pPr>
              <w:spacing w:after="0" w:line="360" w:lineRule="auto"/>
              <w:jc w:val="center"/>
              <w:rPr>
                <w:rFonts w:ascii="Trebuchet MS" w:hAnsi="Trebuchet MS" w:cs="Open Sans"/>
                <w:color w:val="000000"/>
                <w:sz w:val="20"/>
                <w:szCs w:val="20"/>
                <w:shd w:val="clear" w:color="auto" w:fill="FFFFFF"/>
              </w:rPr>
            </w:pPr>
          </w:p>
        </w:tc>
        <w:tc>
          <w:tcPr>
            <w:tcW w:w="2235" w:type="dxa"/>
            <w:shd w:val="clear" w:color="auto" w:fill="auto"/>
          </w:tcPr>
          <w:p w14:paraId="659F6445" w14:textId="77777777" w:rsidR="00A85AAD" w:rsidRPr="00362227" w:rsidRDefault="00A85AAD" w:rsidP="00E83A8A">
            <w:pPr>
              <w:spacing w:after="0" w:line="360" w:lineRule="auto"/>
              <w:rPr>
                <w:rFonts w:ascii="Trebuchet MS" w:hAnsi="Trebuchet MS" w:cs="Open Sans"/>
                <w:color w:val="000000"/>
                <w:sz w:val="20"/>
                <w:szCs w:val="20"/>
                <w:shd w:val="clear" w:color="auto" w:fill="FFFFFF"/>
              </w:rPr>
            </w:pPr>
          </w:p>
        </w:tc>
      </w:tr>
      <w:tr w:rsidR="00A85AAD" w:rsidRPr="00362227" w14:paraId="45FB0133" w14:textId="77777777" w:rsidTr="00E83A8A">
        <w:trPr>
          <w:trHeight w:val="611"/>
        </w:trPr>
        <w:tc>
          <w:tcPr>
            <w:tcW w:w="2534" w:type="dxa"/>
            <w:shd w:val="clear" w:color="auto" w:fill="auto"/>
          </w:tcPr>
          <w:p w14:paraId="7B363617" w14:textId="77777777" w:rsidR="00A85AAD" w:rsidRPr="00362227" w:rsidRDefault="00A85AAD" w:rsidP="00E83A8A">
            <w:pPr>
              <w:spacing w:after="0" w:line="360" w:lineRule="auto"/>
              <w:rPr>
                <w:rFonts w:ascii="Trebuchet MS" w:hAnsi="Trebuchet MS" w:cs="Open Sans"/>
                <w:color w:val="000000"/>
                <w:sz w:val="20"/>
                <w:szCs w:val="20"/>
                <w:shd w:val="clear" w:color="auto" w:fill="FFFFFF"/>
              </w:rPr>
            </w:pPr>
            <w:r w:rsidRPr="00362227">
              <w:rPr>
                <w:rFonts w:ascii="Trebuchet MS" w:hAnsi="Trebuchet MS" w:cs="Open Sans"/>
                <w:color w:val="000000"/>
                <w:sz w:val="20"/>
                <w:szCs w:val="20"/>
                <w:shd w:val="clear" w:color="auto" w:fill="FFFFFF"/>
              </w:rPr>
              <w:t>Întocmit: Nicolae PARLOG</w:t>
            </w:r>
          </w:p>
        </w:tc>
        <w:tc>
          <w:tcPr>
            <w:tcW w:w="3244" w:type="dxa"/>
            <w:shd w:val="clear" w:color="auto" w:fill="auto"/>
          </w:tcPr>
          <w:p w14:paraId="69C60D2F" w14:textId="77777777" w:rsidR="00A85AAD" w:rsidRPr="00362227" w:rsidRDefault="00A85AAD" w:rsidP="00E83A8A">
            <w:pPr>
              <w:spacing w:after="0" w:line="360" w:lineRule="auto"/>
              <w:rPr>
                <w:rFonts w:ascii="Trebuchet MS" w:hAnsi="Trebuchet MS" w:cs="Open Sans"/>
                <w:color w:val="000000"/>
                <w:sz w:val="20"/>
                <w:szCs w:val="20"/>
                <w:shd w:val="clear" w:color="auto" w:fill="FFFFFF"/>
              </w:rPr>
            </w:pPr>
            <w:r w:rsidRPr="00362227">
              <w:rPr>
                <w:rFonts w:ascii="Trebuchet MS" w:hAnsi="Trebuchet MS" w:cs="Open Sans"/>
                <w:color w:val="000000"/>
                <w:sz w:val="20"/>
                <w:szCs w:val="20"/>
                <w:shd w:val="clear" w:color="auto" w:fill="FFFFFF"/>
              </w:rPr>
              <w:t>Consilier asistent</w:t>
            </w:r>
          </w:p>
        </w:tc>
        <w:tc>
          <w:tcPr>
            <w:tcW w:w="2535" w:type="dxa"/>
            <w:shd w:val="clear" w:color="auto" w:fill="auto"/>
          </w:tcPr>
          <w:p w14:paraId="6DF4B597" w14:textId="6F21426F" w:rsidR="00A85AAD" w:rsidRPr="00362227" w:rsidRDefault="00A85AAD" w:rsidP="00A85AAD">
            <w:pPr>
              <w:spacing w:after="0" w:line="360" w:lineRule="auto"/>
              <w:jc w:val="center"/>
              <w:rPr>
                <w:rFonts w:ascii="Trebuchet MS" w:hAnsi="Trebuchet MS" w:cs="Open Sans"/>
                <w:color w:val="000000"/>
                <w:sz w:val="20"/>
                <w:szCs w:val="20"/>
                <w:shd w:val="clear" w:color="auto" w:fill="FFFFFF"/>
              </w:rPr>
            </w:pPr>
          </w:p>
        </w:tc>
        <w:tc>
          <w:tcPr>
            <w:tcW w:w="2235" w:type="dxa"/>
            <w:shd w:val="clear" w:color="auto" w:fill="auto"/>
          </w:tcPr>
          <w:p w14:paraId="5FE742D0" w14:textId="77777777" w:rsidR="00A85AAD" w:rsidRPr="00362227" w:rsidRDefault="00A85AAD" w:rsidP="00E83A8A">
            <w:pPr>
              <w:spacing w:after="0" w:line="360" w:lineRule="auto"/>
              <w:rPr>
                <w:rFonts w:ascii="Trebuchet MS" w:hAnsi="Trebuchet MS" w:cs="Open Sans"/>
                <w:color w:val="000000"/>
                <w:sz w:val="20"/>
                <w:szCs w:val="20"/>
                <w:shd w:val="clear" w:color="auto" w:fill="FFFFFF"/>
              </w:rPr>
            </w:pPr>
          </w:p>
        </w:tc>
      </w:tr>
    </w:tbl>
    <w:p w14:paraId="4969E0FC" w14:textId="77777777" w:rsidR="00A85AAD" w:rsidRPr="00362227" w:rsidRDefault="00A85AAD" w:rsidP="00A85AAD">
      <w:pPr>
        <w:spacing w:after="0" w:line="360" w:lineRule="auto"/>
        <w:rPr>
          <w:rFonts w:ascii="Trebuchet MS" w:hAnsi="Trebuchet MS"/>
        </w:rPr>
      </w:pPr>
      <w:r w:rsidRPr="00362227">
        <w:rPr>
          <w:rFonts w:ascii="Trebuchet MS" w:hAnsi="Trebuchet MS"/>
        </w:rPr>
        <w:t xml:space="preserve">                              </w:t>
      </w:r>
      <w:r w:rsidRPr="00362227">
        <w:rPr>
          <w:rFonts w:ascii="Trebuchet MS" w:hAnsi="Trebuchet MS" w:cs="Arial"/>
        </w:rPr>
        <w:t xml:space="preserve">                                           </w:t>
      </w:r>
    </w:p>
    <w:p w14:paraId="70E92FCA" w14:textId="77777777" w:rsidR="00CD7150" w:rsidRDefault="00CD7150" w:rsidP="00CD7150">
      <w:pPr>
        <w:spacing w:after="0" w:line="360" w:lineRule="auto"/>
        <w:rPr>
          <w:rFonts w:ascii="Trebuchet MS" w:hAnsi="Trebuchet MS"/>
        </w:rPr>
      </w:pPr>
    </w:p>
    <w:sectPr w:rsidR="00CD7150" w:rsidSect="009D0807">
      <w:headerReference w:type="default" r:id="rId12"/>
      <w:footerReference w:type="default" r:id="rId13"/>
      <w:headerReference w:type="first" r:id="rId14"/>
      <w:footerReference w:type="first" r:id="rId15"/>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B9C30" w14:textId="77777777" w:rsidR="00E8299E" w:rsidRDefault="00E8299E" w:rsidP="00143ACD">
      <w:pPr>
        <w:spacing w:after="0" w:line="240" w:lineRule="auto"/>
      </w:pPr>
      <w:r>
        <w:separator/>
      </w:r>
    </w:p>
  </w:endnote>
  <w:endnote w:type="continuationSeparator" w:id="0">
    <w:p w14:paraId="31A4E41B" w14:textId="77777777" w:rsidR="00E8299E" w:rsidRDefault="00E8299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42C10E93" w:rsidR="00A6374E" w:rsidRDefault="00A6374E"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005BFB">
              <w:rPr>
                <w:rFonts w:ascii="Trebuchet MS" w:hAnsi="Trebuchet MS"/>
                <w:sz w:val="16"/>
                <w:szCs w:val="16"/>
              </w:rPr>
              <w:t>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2825BD">
              <w:rPr>
                <w:rFonts w:ascii="Trebuchet MS" w:hAnsi="Trebuchet MS"/>
                <w:b/>
                <w:bCs/>
                <w:noProof/>
                <w:sz w:val="16"/>
                <w:szCs w:val="16"/>
              </w:rPr>
              <w:t>3</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2825BD">
              <w:rPr>
                <w:rFonts w:ascii="Trebuchet MS" w:hAnsi="Trebuchet MS"/>
                <w:b/>
                <w:bCs/>
                <w:noProof/>
                <w:sz w:val="16"/>
                <w:szCs w:val="16"/>
              </w:rPr>
              <w:t>10</w:t>
            </w:r>
            <w:r w:rsidRPr="007A6C9B">
              <w:rPr>
                <w:rFonts w:ascii="Trebuchet MS" w:hAnsi="Trebuchet MS"/>
                <w:b/>
                <w:bCs/>
                <w:sz w:val="16"/>
                <w:szCs w:val="16"/>
              </w:rPr>
              <w:fldChar w:fldCharType="end"/>
            </w:r>
            <w:r>
              <w:rPr>
                <w:sz w:val="16"/>
                <w:szCs w:val="16"/>
              </w:rPr>
              <w:t xml:space="preserve">                                                                              </w:t>
            </w:r>
          </w:p>
          <w:p w14:paraId="02BDDD2B" w14:textId="41C8F5B3" w:rsidR="00A6374E" w:rsidRPr="001B47C8" w:rsidRDefault="00A6374E"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A6374E" w:rsidRDefault="00A6374E"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6374E" w:rsidRPr="007A6C9B" w14:paraId="521A110B" w14:textId="77777777" w:rsidTr="00A6374E">
              <w:trPr>
                <w:trHeight w:val="254"/>
              </w:trPr>
              <w:tc>
                <w:tcPr>
                  <w:tcW w:w="6579" w:type="dxa"/>
                  <w:shd w:val="clear" w:color="auto" w:fill="auto"/>
                  <w:vAlign w:val="center"/>
                </w:tcPr>
                <w:p w14:paraId="0C87D599" w14:textId="77777777" w:rsidR="00A6374E" w:rsidRPr="007A6C9B" w:rsidRDefault="00A6374E"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A6374E" w:rsidRPr="00D62259" w:rsidRDefault="00E8299E"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51B96132" w:rsidR="00A6374E" w:rsidRDefault="00A6374E" w:rsidP="00F1090C">
    <w:pPr>
      <w:pStyle w:val="Footer1"/>
      <w:ind w:left="284"/>
      <w:rPr>
        <w:sz w:val="16"/>
        <w:szCs w:val="16"/>
      </w:rPr>
    </w:pPr>
    <w:bookmarkStart w:id="5" w:name="_Hlk152145191"/>
    <w:bookmarkStart w:id="6" w:name="_Hlk152145192"/>
    <w:bookmarkStart w:id="7" w:name="_Hlk152145193"/>
    <w:bookmarkStart w:id="8" w:name="_Hlk152145194"/>
    <w:bookmarkStart w:id="9" w:name="_Hlk152145195"/>
    <w:bookmarkStart w:id="10"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2825BD">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2825BD">
      <w:rPr>
        <w:b/>
        <w:bCs/>
        <w:noProof/>
        <w:sz w:val="16"/>
        <w:szCs w:val="16"/>
      </w:rPr>
      <w:t>11</w:t>
    </w:r>
    <w:r w:rsidRPr="00FE758C">
      <w:rPr>
        <w:b/>
        <w:bCs/>
        <w:sz w:val="16"/>
        <w:szCs w:val="16"/>
      </w:rPr>
      <w:fldChar w:fldCharType="end"/>
    </w:r>
  </w:p>
  <w:p w14:paraId="3F913A47" w14:textId="6FDA23A9" w:rsidR="00A6374E" w:rsidRPr="001B47C8" w:rsidRDefault="00A6374E"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A6374E" w:rsidRPr="00321B86" w:rsidRDefault="00A6374E"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5"/>
    <w:bookmarkEnd w:id="6"/>
    <w:bookmarkEnd w:id="7"/>
    <w:bookmarkEnd w:id="8"/>
    <w:bookmarkEnd w:id="9"/>
    <w:bookmarkEnd w:id="10"/>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6374E" w:rsidRPr="007A6C9B" w14:paraId="42E27FDC" w14:textId="77777777" w:rsidTr="00A6374E">
      <w:trPr>
        <w:trHeight w:val="254"/>
      </w:trPr>
      <w:tc>
        <w:tcPr>
          <w:tcW w:w="6579" w:type="dxa"/>
          <w:shd w:val="clear" w:color="auto" w:fill="auto"/>
          <w:vAlign w:val="center"/>
        </w:tcPr>
        <w:p w14:paraId="2FB160FC" w14:textId="77777777" w:rsidR="00A6374E" w:rsidRPr="007A6C9B" w:rsidRDefault="00A6374E"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A6374E" w:rsidRPr="00E84F3C" w:rsidRDefault="00A6374E"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CCDA7" w14:textId="77777777" w:rsidR="00E8299E" w:rsidRDefault="00E8299E" w:rsidP="00143ACD">
      <w:pPr>
        <w:spacing w:after="0" w:line="240" w:lineRule="auto"/>
      </w:pPr>
      <w:r>
        <w:separator/>
      </w:r>
    </w:p>
  </w:footnote>
  <w:footnote w:type="continuationSeparator" w:id="0">
    <w:p w14:paraId="516D2CD1" w14:textId="77777777" w:rsidR="00E8299E" w:rsidRDefault="00E8299E"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A6374E" w:rsidRDefault="00A6374E">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A6374E" w:rsidRDefault="00A6374E"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54822"/>
    <w:multiLevelType w:val="hybridMultilevel"/>
    <w:tmpl w:val="04BA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2372C0"/>
    <w:multiLevelType w:val="hybridMultilevel"/>
    <w:tmpl w:val="2610ABB8"/>
    <w:lvl w:ilvl="0" w:tplc="CFF0C2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72AFB"/>
    <w:multiLevelType w:val="hybridMultilevel"/>
    <w:tmpl w:val="1CA2FD5C"/>
    <w:lvl w:ilvl="0" w:tplc="059A33A2">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1AB059A"/>
    <w:multiLevelType w:val="hybridMultilevel"/>
    <w:tmpl w:val="8878EF56"/>
    <w:lvl w:ilvl="0" w:tplc="A2727276">
      <w:start w:val="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92A84"/>
    <w:multiLevelType w:val="hybridMultilevel"/>
    <w:tmpl w:val="CE0E98B4"/>
    <w:lvl w:ilvl="0" w:tplc="B97EBC38">
      <w:start w:val="1"/>
      <w:numFmt w:val="decimal"/>
      <w:lvlText w:val="%1."/>
      <w:lvlJc w:val="left"/>
      <w:pPr>
        <w:tabs>
          <w:tab w:val="num" w:pos="900"/>
        </w:tabs>
        <w:ind w:left="90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9">
    <w:nsid w:val="78EB1833"/>
    <w:multiLevelType w:val="hybridMultilevel"/>
    <w:tmpl w:val="E1CC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0"/>
  </w:num>
  <w:num w:numId="6">
    <w:abstractNumId w:val="2"/>
  </w:num>
  <w:num w:numId="7">
    <w:abstractNumId w:val="4"/>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5BFB"/>
    <w:rsid w:val="00042469"/>
    <w:rsid w:val="00044A59"/>
    <w:rsid w:val="000821FC"/>
    <w:rsid w:val="000B5E43"/>
    <w:rsid w:val="000C0E50"/>
    <w:rsid w:val="000E1DC5"/>
    <w:rsid w:val="000F7D2D"/>
    <w:rsid w:val="001106DF"/>
    <w:rsid w:val="00142EC5"/>
    <w:rsid w:val="00143ACD"/>
    <w:rsid w:val="00182203"/>
    <w:rsid w:val="001A2705"/>
    <w:rsid w:val="001A5AD2"/>
    <w:rsid w:val="001B47C8"/>
    <w:rsid w:val="001F4428"/>
    <w:rsid w:val="002109CA"/>
    <w:rsid w:val="002825BD"/>
    <w:rsid w:val="002F3324"/>
    <w:rsid w:val="00321B86"/>
    <w:rsid w:val="00354326"/>
    <w:rsid w:val="003C26EA"/>
    <w:rsid w:val="00482EF6"/>
    <w:rsid w:val="004A5C08"/>
    <w:rsid w:val="004B30AF"/>
    <w:rsid w:val="004B7417"/>
    <w:rsid w:val="004C0CE7"/>
    <w:rsid w:val="004C7186"/>
    <w:rsid w:val="004F0F51"/>
    <w:rsid w:val="0051560F"/>
    <w:rsid w:val="0053065D"/>
    <w:rsid w:val="00534917"/>
    <w:rsid w:val="005465EB"/>
    <w:rsid w:val="006032A3"/>
    <w:rsid w:val="0061264B"/>
    <w:rsid w:val="00616EEE"/>
    <w:rsid w:val="006A1311"/>
    <w:rsid w:val="006A261F"/>
    <w:rsid w:val="006D65DB"/>
    <w:rsid w:val="00753CCD"/>
    <w:rsid w:val="007A0CA1"/>
    <w:rsid w:val="007D4A5C"/>
    <w:rsid w:val="007E6483"/>
    <w:rsid w:val="0080546D"/>
    <w:rsid w:val="0081504B"/>
    <w:rsid w:val="00821BB7"/>
    <w:rsid w:val="008507D9"/>
    <w:rsid w:val="008631FB"/>
    <w:rsid w:val="00863E2A"/>
    <w:rsid w:val="00875A0B"/>
    <w:rsid w:val="008A62E1"/>
    <w:rsid w:val="008C7811"/>
    <w:rsid w:val="008D246C"/>
    <w:rsid w:val="008E19DC"/>
    <w:rsid w:val="008F340D"/>
    <w:rsid w:val="0090061B"/>
    <w:rsid w:val="009142A5"/>
    <w:rsid w:val="009206D9"/>
    <w:rsid w:val="009335BF"/>
    <w:rsid w:val="009420EE"/>
    <w:rsid w:val="009524DE"/>
    <w:rsid w:val="009A3973"/>
    <w:rsid w:val="009B480A"/>
    <w:rsid w:val="009B5F83"/>
    <w:rsid w:val="009D0807"/>
    <w:rsid w:val="00A0719A"/>
    <w:rsid w:val="00A41C0B"/>
    <w:rsid w:val="00A6374E"/>
    <w:rsid w:val="00A85AAD"/>
    <w:rsid w:val="00A906B5"/>
    <w:rsid w:val="00AB01F0"/>
    <w:rsid w:val="00B66053"/>
    <w:rsid w:val="00B864CC"/>
    <w:rsid w:val="00BE0746"/>
    <w:rsid w:val="00C02DFA"/>
    <w:rsid w:val="00C545F6"/>
    <w:rsid w:val="00C61733"/>
    <w:rsid w:val="00C7245D"/>
    <w:rsid w:val="00C808CC"/>
    <w:rsid w:val="00CD7150"/>
    <w:rsid w:val="00D1499F"/>
    <w:rsid w:val="00D356FA"/>
    <w:rsid w:val="00D41783"/>
    <w:rsid w:val="00D447FB"/>
    <w:rsid w:val="00D62259"/>
    <w:rsid w:val="00D8381D"/>
    <w:rsid w:val="00DE792C"/>
    <w:rsid w:val="00E35AD6"/>
    <w:rsid w:val="00E52073"/>
    <w:rsid w:val="00E5532B"/>
    <w:rsid w:val="00E73195"/>
    <w:rsid w:val="00E8299E"/>
    <w:rsid w:val="00E82CD9"/>
    <w:rsid w:val="00E84F3C"/>
    <w:rsid w:val="00ED25D0"/>
    <w:rsid w:val="00F1090C"/>
    <w:rsid w:val="00F56BF8"/>
    <w:rsid w:val="00F737D0"/>
    <w:rsid w:val="00F92D1E"/>
    <w:rsid w:val="00FB39BF"/>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uiPriority w:val="9"/>
    <w:qFormat/>
    <w:rsid w:val="00005BFB"/>
    <w:pPr>
      <w:spacing w:before="480" w:after="0" w:line="240" w:lineRule="auto"/>
      <w:ind w:left="284" w:hanging="284"/>
      <w:contextualSpacing/>
      <w:jc w:val="both"/>
      <w:outlineLvl w:val="0"/>
    </w:pPr>
    <w:rPr>
      <w:rFonts w:ascii="Cambria" w:eastAsia="Times New Roman" w:hAnsi="Cambria" w:cs="Times New Roman"/>
      <w:b/>
      <w:bCs/>
      <w:sz w:val="28"/>
      <w:szCs w:val="28"/>
      <w:lang w:val="x-none" w:eastAsia="x-none"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A6374E"/>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A6374E"/>
    <w:rPr>
      <w:rFonts w:ascii="Calibri" w:eastAsia="Calibri" w:hAnsi="Calibri" w:cs="Times New Roman"/>
      <w:lang w:val="x-none" w:eastAsia="x-none"/>
      <w14:ligatures w14:val="none"/>
    </w:rPr>
  </w:style>
  <w:style w:type="character" w:styleId="Strong">
    <w:name w:val="Strong"/>
    <w:qFormat/>
    <w:rsid w:val="00A6374E"/>
    <w:rPr>
      <w:b/>
      <w:bCs/>
    </w:rPr>
  </w:style>
  <w:style w:type="character" w:customStyle="1" w:styleId="Heading1Char">
    <w:name w:val="Heading 1 Char"/>
    <w:basedOn w:val="DefaultParagraphFont"/>
    <w:link w:val="Heading1"/>
    <w:uiPriority w:val="9"/>
    <w:rsid w:val="00005BFB"/>
    <w:rPr>
      <w:rFonts w:ascii="Cambria" w:eastAsia="Times New Roman" w:hAnsi="Cambria" w:cs="Times New Roman"/>
      <w:b/>
      <w:bCs/>
      <w:sz w:val="28"/>
      <w:szCs w:val="28"/>
      <w:lang w:val="x-none" w:eastAsia="x-none" w:bidi="en-US"/>
      <w14:ligatures w14:val="none"/>
    </w:rPr>
  </w:style>
  <w:style w:type="paragraph" w:customStyle="1" w:styleId="TextnormalCharCaracter">
    <w:name w:val="Text normal Char Caracter"/>
    <w:link w:val="TextnormalCharCaracterCaracter"/>
    <w:rsid w:val="00005BFB"/>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005BFB"/>
    <w:rPr>
      <w:rFonts w:ascii="Arial" w:eastAsia="Times New Roman" w:hAnsi="Arial" w:cs="Times New Roman"/>
      <w14:ligatures w14:val="none"/>
    </w:rPr>
  </w:style>
  <w:style w:type="paragraph" w:styleId="ListParagraph">
    <w:name w:val="List Paragraph"/>
    <w:aliases w:val="Normal bullet 2,lp1,Heading x1"/>
    <w:basedOn w:val="Normal"/>
    <w:link w:val="ListParagraphChar"/>
    <w:uiPriority w:val="34"/>
    <w:qFormat/>
    <w:rsid w:val="00005BFB"/>
    <w:pPr>
      <w:spacing w:after="0" w:line="240" w:lineRule="auto"/>
      <w:ind w:left="720"/>
      <w:contextualSpacing/>
    </w:pPr>
    <w:rPr>
      <w:rFonts w:ascii="Times New Roman" w:eastAsia="Times New Roman" w:hAnsi="Times New Roman" w:cs="Times New Roman"/>
      <w:sz w:val="24"/>
      <w:szCs w:val="24"/>
      <w:lang w:val="x-none" w:eastAsia="x-none"/>
      <w14:ligatures w14:val="none"/>
    </w:rPr>
  </w:style>
  <w:style w:type="paragraph" w:styleId="NoSpacing">
    <w:name w:val="No Spacing"/>
    <w:uiPriority w:val="1"/>
    <w:qFormat/>
    <w:rsid w:val="00005BFB"/>
    <w:pPr>
      <w:spacing w:after="0" w:line="240" w:lineRule="auto"/>
    </w:pPr>
    <w:rPr>
      <w:rFonts w:ascii="Times New Roman" w:eastAsia="Times New Roman" w:hAnsi="Times New Roman" w:cs="Times New Roman"/>
      <w:sz w:val="24"/>
      <w:szCs w:val="24"/>
      <w:lang w:val="en-US"/>
      <w14:ligatures w14:val="none"/>
    </w:rPr>
  </w:style>
  <w:style w:type="character" w:customStyle="1" w:styleId="ListParagraphChar">
    <w:name w:val="List Paragraph Char"/>
    <w:aliases w:val="Normal bullet 2 Char,lp1 Char,Heading x1 Char"/>
    <w:link w:val="ListParagraph"/>
    <w:uiPriority w:val="34"/>
    <w:qFormat/>
    <w:rsid w:val="00005BFB"/>
    <w:rPr>
      <w:rFonts w:ascii="Times New Roman" w:eastAsia="Times New Roman" w:hAnsi="Times New Roman" w:cs="Times New Roman"/>
      <w:sz w:val="24"/>
      <w:szCs w:val="24"/>
      <w:lang w:val="x-none" w:eastAsia="x-none"/>
      <w14:ligatures w14:val="none"/>
    </w:rPr>
  </w:style>
  <w:style w:type="character" w:customStyle="1" w:styleId="sttlinie">
    <w:name w:val="st_tlinie"/>
    <w:basedOn w:val="DefaultParagraphFont"/>
    <w:rsid w:val="00182203"/>
  </w:style>
  <w:style w:type="paragraph" w:styleId="BalloonText">
    <w:name w:val="Balloon Text"/>
    <w:basedOn w:val="Normal"/>
    <w:link w:val="BalloonTextChar"/>
    <w:uiPriority w:val="99"/>
    <w:semiHidden/>
    <w:unhideWhenUsed/>
    <w:rsid w:val="001A5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AD2"/>
    <w:rPr>
      <w:rFonts w:ascii="Tahoma" w:hAnsi="Tahoma" w:cs="Tahoma"/>
      <w:sz w:val="16"/>
      <w:szCs w:val="16"/>
    </w:rPr>
  </w:style>
  <w:style w:type="table" w:styleId="TableGrid">
    <w:name w:val="Table Grid"/>
    <w:basedOn w:val="TableNormal"/>
    <w:rsid w:val="00F737D0"/>
    <w:pPr>
      <w:spacing w:after="0" w:line="240" w:lineRule="auto"/>
    </w:pPr>
    <w:rPr>
      <w:rFonts w:ascii="Calibri" w:eastAsia="Calibri" w:hAnsi="Calibri" w:cs="Times New Roman"/>
      <w:sz w:val="20"/>
      <w:szCs w:val="20"/>
      <w:lang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uiPriority w:val="9"/>
    <w:qFormat/>
    <w:rsid w:val="00005BFB"/>
    <w:pPr>
      <w:spacing w:before="480" w:after="0" w:line="240" w:lineRule="auto"/>
      <w:ind w:left="284" w:hanging="284"/>
      <w:contextualSpacing/>
      <w:jc w:val="both"/>
      <w:outlineLvl w:val="0"/>
    </w:pPr>
    <w:rPr>
      <w:rFonts w:ascii="Cambria" w:eastAsia="Times New Roman" w:hAnsi="Cambria" w:cs="Times New Roman"/>
      <w:b/>
      <w:bCs/>
      <w:sz w:val="28"/>
      <w:szCs w:val="28"/>
      <w:lang w:val="x-none" w:eastAsia="x-none"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A6374E"/>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A6374E"/>
    <w:rPr>
      <w:rFonts w:ascii="Calibri" w:eastAsia="Calibri" w:hAnsi="Calibri" w:cs="Times New Roman"/>
      <w:lang w:val="x-none" w:eastAsia="x-none"/>
      <w14:ligatures w14:val="none"/>
    </w:rPr>
  </w:style>
  <w:style w:type="character" w:styleId="Strong">
    <w:name w:val="Strong"/>
    <w:qFormat/>
    <w:rsid w:val="00A6374E"/>
    <w:rPr>
      <w:b/>
      <w:bCs/>
    </w:rPr>
  </w:style>
  <w:style w:type="character" w:customStyle="1" w:styleId="Heading1Char">
    <w:name w:val="Heading 1 Char"/>
    <w:basedOn w:val="DefaultParagraphFont"/>
    <w:link w:val="Heading1"/>
    <w:uiPriority w:val="9"/>
    <w:rsid w:val="00005BFB"/>
    <w:rPr>
      <w:rFonts w:ascii="Cambria" w:eastAsia="Times New Roman" w:hAnsi="Cambria" w:cs="Times New Roman"/>
      <w:b/>
      <w:bCs/>
      <w:sz w:val="28"/>
      <w:szCs w:val="28"/>
      <w:lang w:val="x-none" w:eastAsia="x-none" w:bidi="en-US"/>
      <w14:ligatures w14:val="none"/>
    </w:rPr>
  </w:style>
  <w:style w:type="paragraph" w:customStyle="1" w:styleId="TextnormalCharCaracter">
    <w:name w:val="Text normal Char Caracter"/>
    <w:link w:val="TextnormalCharCaracterCaracter"/>
    <w:rsid w:val="00005BFB"/>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005BFB"/>
    <w:rPr>
      <w:rFonts w:ascii="Arial" w:eastAsia="Times New Roman" w:hAnsi="Arial" w:cs="Times New Roman"/>
      <w14:ligatures w14:val="none"/>
    </w:rPr>
  </w:style>
  <w:style w:type="paragraph" w:styleId="ListParagraph">
    <w:name w:val="List Paragraph"/>
    <w:aliases w:val="Normal bullet 2,lp1,Heading x1"/>
    <w:basedOn w:val="Normal"/>
    <w:link w:val="ListParagraphChar"/>
    <w:uiPriority w:val="34"/>
    <w:qFormat/>
    <w:rsid w:val="00005BFB"/>
    <w:pPr>
      <w:spacing w:after="0" w:line="240" w:lineRule="auto"/>
      <w:ind w:left="720"/>
      <w:contextualSpacing/>
    </w:pPr>
    <w:rPr>
      <w:rFonts w:ascii="Times New Roman" w:eastAsia="Times New Roman" w:hAnsi="Times New Roman" w:cs="Times New Roman"/>
      <w:sz w:val="24"/>
      <w:szCs w:val="24"/>
      <w:lang w:val="x-none" w:eastAsia="x-none"/>
      <w14:ligatures w14:val="none"/>
    </w:rPr>
  </w:style>
  <w:style w:type="paragraph" w:styleId="NoSpacing">
    <w:name w:val="No Spacing"/>
    <w:uiPriority w:val="1"/>
    <w:qFormat/>
    <w:rsid w:val="00005BFB"/>
    <w:pPr>
      <w:spacing w:after="0" w:line="240" w:lineRule="auto"/>
    </w:pPr>
    <w:rPr>
      <w:rFonts w:ascii="Times New Roman" w:eastAsia="Times New Roman" w:hAnsi="Times New Roman" w:cs="Times New Roman"/>
      <w:sz w:val="24"/>
      <w:szCs w:val="24"/>
      <w:lang w:val="en-US"/>
      <w14:ligatures w14:val="none"/>
    </w:rPr>
  </w:style>
  <w:style w:type="character" w:customStyle="1" w:styleId="ListParagraphChar">
    <w:name w:val="List Paragraph Char"/>
    <w:aliases w:val="Normal bullet 2 Char,lp1 Char,Heading x1 Char"/>
    <w:link w:val="ListParagraph"/>
    <w:uiPriority w:val="34"/>
    <w:qFormat/>
    <w:rsid w:val="00005BFB"/>
    <w:rPr>
      <w:rFonts w:ascii="Times New Roman" w:eastAsia="Times New Roman" w:hAnsi="Times New Roman" w:cs="Times New Roman"/>
      <w:sz w:val="24"/>
      <w:szCs w:val="24"/>
      <w:lang w:val="x-none" w:eastAsia="x-none"/>
      <w14:ligatures w14:val="none"/>
    </w:rPr>
  </w:style>
  <w:style w:type="character" w:customStyle="1" w:styleId="sttlinie">
    <w:name w:val="st_tlinie"/>
    <w:basedOn w:val="DefaultParagraphFont"/>
    <w:rsid w:val="00182203"/>
  </w:style>
  <w:style w:type="paragraph" w:styleId="BalloonText">
    <w:name w:val="Balloon Text"/>
    <w:basedOn w:val="Normal"/>
    <w:link w:val="BalloonTextChar"/>
    <w:uiPriority w:val="99"/>
    <w:semiHidden/>
    <w:unhideWhenUsed/>
    <w:rsid w:val="001A5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AD2"/>
    <w:rPr>
      <w:rFonts w:ascii="Tahoma" w:hAnsi="Tahoma" w:cs="Tahoma"/>
      <w:sz w:val="16"/>
      <w:szCs w:val="16"/>
    </w:rPr>
  </w:style>
  <w:style w:type="table" w:styleId="TableGrid">
    <w:name w:val="Table Grid"/>
    <w:basedOn w:val="TableNormal"/>
    <w:rsid w:val="00F737D0"/>
    <w:pPr>
      <w:spacing w:after="0" w:line="240" w:lineRule="auto"/>
    </w:pPr>
    <w:rPr>
      <w:rFonts w:ascii="Calibri" w:eastAsia="Calibri" w:hAnsi="Calibri" w:cs="Times New Roman"/>
      <w:sz w:val="20"/>
      <w:szCs w:val="20"/>
      <w:lang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apmif.anpm.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6AED2-5B4F-46C1-B67A-614E7644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3562</Words>
  <Characters>20304</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georgeta.anghelescu</cp:lastModifiedBy>
  <cp:revision>10</cp:revision>
  <cp:lastPrinted>2024-05-20T12:26:00Z</cp:lastPrinted>
  <dcterms:created xsi:type="dcterms:W3CDTF">2024-05-08T19:38:00Z</dcterms:created>
  <dcterms:modified xsi:type="dcterms:W3CDTF">2024-06-04T15:01:00Z</dcterms:modified>
</cp:coreProperties>
</file>