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EA" w:rsidRPr="00024B18" w:rsidRDefault="00565A79" w:rsidP="00A0389B">
      <w:pPr>
        <w:pStyle w:val="Heading1"/>
        <w:rPr>
          <w:rFonts w:cs="Arial"/>
          <w:sz w:val="20"/>
          <w:szCs w:val="20"/>
        </w:rPr>
      </w:pPr>
      <w:bookmarkStart w:id="0" w:name="_Toc1463208"/>
      <w:bookmarkStart w:id="1" w:name="_Toc242709391"/>
      <w:r w:rsidRPr="00024B18">
        <w:rPr>
          <w:rFonts w:cs="Arial"/>
          <w:sz w:val="20"/>
          <w:szCs w:val="20"/>
        </w:rPr>
        <w:t xml:space="preserve">3. </w:t>
      </w:r>
      <w:r w:rsidR="00452474" w:rsidRPr="00024B18">
        <w:rPr>
          <w:rFonts w:cs="Arial"/>
          <w:sz w:val="20"/>
          <w:szCs w:val="20"/>
        </w:rPr>
        <w:t>I</w:t>
      </w:r>
      <w:bookmarkEnd w:id="0"/>
      <w:bookmarkEnd w:id="1"/>
      <w:r w:rsidR="00AF4D4C">
        <w:rPr>
          <w:rFonts w:cs="Arial"/>
          <w:sz w:val="20"/>
          <w:szCs w:val="20"/>
        </w:rPr>
        <w:t>NTRĂ</w:t>
      </w:r>
      <w:r w:rsidR="00452474" w:rsidRPr="00024B18">
        <w:rPr>
          <w:rFonts w:cs="Arial"/>
          <w:sz w:val="20"/>
          <w:szCs w:val="20"/>
        </w:rPr>
        <w:t>RI DE MATERI</w:t>
      </w:r>
      <w:bookmarkStart w:id="2" w:name="_Hlt479998237"/>
      <w:bookmarkStart w:id="3" w:name="_Toc472259984"/>
      <w:bookmarkStart w:id="4" w:name="_Ref478540706"/>
      <w:bookmarkStart w:id="5" w:name="_Ref478553978"/>
      <w:bookmarkStart w:id="6" w:name="_Ref478554052"/>
      <w:bookmarkStart w:id="7" w:name="_Ref478625182"/>
      <w:bookmarkStart w:id="8" w:name="_Ref478625260"/>
      <w:bookmarkStart w:id="9" w:name="_Ref478632267"/>
      <w:bookmarkStart w:id="10" w:name="_Ref478648440"/>
      <w:bookmarkStart w:id="11" w:name="_Ref478648996"/>
      <w:bookmarkStart w:id="12" w:name="_Ref478649110"/>
      <w:bookmarkStart w:id="13" w:name="_Ref478650392"/>
      <w:bookmarkStart w:id="14" w:name="_Ref478722337"/>
      <w:bookmarkStart w:id="15" w:name="_Ref513340066"/>
      <w:bookmarkStart w:id="16" w:name="_Ref513370409"/>
      <w:bookmarkStart w:id="17" w:name="_Toc1463209"/>
      <w:bookmarkEnd w:id="2"/>
      <w:r w:rsidR="000A17F4">
        <w:rPr>
          <w:rFonts w:cs="Arial"/>
          <w:sz w:val="20"/>
          <w:szCs w:val="20"/>
        </w:rPr>
        <w:t>ALE</w:t>
      </w:r>
    </w:p>
    <w:p w:rsidR="00565A79" w:rsidRPr="00024B18" w:rsidRDefault="00565A79" w:rsidP="00A0389B">
      <w:pPr>
        <w:pStyle w:val="Heading2"/>
        <w:jc w:val="left"/>
        <w:rPr>
          <w:rFonts w:cs="Arial"/>
          <w:sz w:val="20"/>
          <w:szCs w:val="20"/>
        </w:rPr>
      </w:pPr>
    </w:p>
    <w:p w:rsidR="00EA5E3F" w:rsidRPr="00024B18" w:rsidRDefault="00565A79" w:rsidP="00A0389B">
      <w:pPr>
        <w:pStyle w:val="Heading2"/>
        <w:jc w:val="left"/>
        <w:rPr>
          <w:rFonts w:cs="Arial"/>
          <w:sz w:val="20"/>
          <w:szCs w:val="20"/>
        </w:rPr>
      </w:pPr>
      <w:r w:rsidRPr="00024B18">
        <w:rPr>
          <w:rFonts w:cs="Arial"/>
          <w:sz w:val="20"/>
          <w:szCs w:val="20"/>
        </w:rPr>
        <w:t xml:space="preserve">3.1. </w:t>
      </w:r>
      <w:r w:rsidR="00AF4D4C">
        <w:rPr>
          <w:rFonts w:cs="Arial"/>
          <w:sz w:val="20"/>
          <w:szCs w:val="20"/>
        </w:rPr>
        <w:t>Selecț</w:t>
      </w:r>
      <w:r w:rsidR="00452474" w:rsidRPr="00024B18">
        <w:rPr>
          <w:rFonts w:cs="Arial"/>
          <w:sz w:val="20"/>
          <w:szCs w:val="20"/>
        </w:rPr>
        <w:t>i</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452474" w:rsidRPr="00024B18">
        <w:rPr>
          <w:rFonts w:cs="Arial"/>
          <w:sz w:val="20"/>
          <w:szCs w:val="20"/>
        </w:rPr>
        <w:t>a materiilor prime</w:t>
      </w:r>
    </w:p>
    <w:p w:rsidR="00565A79" w:rsidRPr="00024B18" w:rsidRDefault="00565A79" w:rsidP="00A0389B">
      <w:pPr>
        <w:rPr>
          <w:rFonts w:cs="Arial"/>
          <w:sz w:val="20"/>
          <w:szCs w:val="20"/>
          <w:lang w:val="en-GB" w:eastAsia="en-US"/>
        </w:rPr>
      </w:pPr>
    </w:p>
    <w:p w:rsidR="00EA5E3F" w:rsidRPr="00024B18" w:rsidRDefault="00AF4D4C" w:rsidP="00D904AE">
      <w:pPr>
        <w:rPr>
          <w:rFonts w:cs="Arial"/>
          <w:sz w:val="20"/>
          <w:szCs w:val="20"/>
        </w:rPr>
      </w:pPr>
      <w:bookmarkStart w:id="18" w:name="_Ref503957569"/>
      <w:bookmarkStart w:id="19" w:name="_Toc470369367"/>
      <w:bookmarkStart w:id="20" w:name="_Toc472259985"/>
      <w:r>
        <w:rPr>
          <w:rFonts w:cs="Arial"/>
          <w:sz w:val="20"/>
          <w:szCs w:val="20"/>
        </w:rPr>
        <w:t>Utilizaț</w:t>
      </w:r>
      <w:r w:rsidR="00565A79" w:rsidRPr="00024B18">
        <w:rPr>
          <w:rFonts w:cs="Arial"/>
          <w:sz w:val="20"/>
          <w:szCs w:val="20"/>
        </w:rPr>
        <w:t>i aces</w:t>
      </w:r>
      <w:r>
        <w:rPr>
          <w:rFonts w:cs="Arial"/>
          <w:sz w:val="20"/>
          <w:szCs w:val="20"/>
        </w:rPr>
        <w:t>t tabel pentru a furniza o listă</w:t>
      </w:r>
      <w:r w:rsidR="00565A79" w:rsidRPr="00024B18">
        <w:rPr>
          <w:rFonts w:cs="Arial"/>
          <w:sz w:val="20"/>
          <w:szCs w:val="20"/>
        </w:rPr>
        <w:t xml:space="preserve"> a principalelor materii prime utilizate, precum si a altora care pot avea un impact semnificativ asupra mediului. De asemenea aratati unde exista materii prime alternative care au un impact mai mic asupra mediului si daca acestea sunt utilizate. Daca nu sunt utilizate, explicati de ce.</w:t>
      </w: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2"/>
        <w:gridCol w:w="2284"/>
        <w:gridCol w:w="1508"/>
        <w:gridCol w:w="2013"/>
        <w:gridCol w:w="2105"/>
        <w:gridCol w:w="2917"/>
        <w:gridCol w:w="2679"/>
      </w:tblGrid>
      <w:tr w:rsidR="00856D17" w:rsidRPr="00024B18" w:rsidTr="001903AD">
        <w:trPr>
          <w:cantSplit/>
          <w:tblHeader/>
        </w:trPr>
        <w:tc>
          <w:tcPr>
            <w:tcW w:w="1962" w:type="dxa"/>
            <w:shd w:val="clear" w:color="auto" w:fill="F2F2F2" w:themeFill="background1" w:themeFillShade="F2"/>
            <w:vAlign w:val="center"/>
          </w:tcPr>
          <w:p w:rsidR="00EA5E3F" w:rsidRPr="00024B18" w:rsidRDefault="00452474" w:rsidP="00171910">
            <w:pPr>
              <w:pStyle w:val="table"/>
              <w:spacing w:after="0" w:line="240" w:lineRule="auto"/>
              <w:jc w:val="center"/>
              <w:rPr>
                <w:rFonts w:cs="Arial"/>
                <w:lang w:val="fr-FR"/>
              </w:rPr>
            </w:pPr>
            <w:r w:rsidRPr="00024B18">
              <w:rPr>
                <w:rFonts w:cs="Arial"/>
                <w:lang w:val="fr-FR"/>
              </w:rPr>
              <w:t>Principalele materiale/</w:t>
            </w:r>
          </w:p>
          <w:p w:rsidR="00EA5E3F" w:rsidRPr="00024B18" w:rsidRDefault="00452474" w:rsidP="00171910">
            <w:pPr>
              <w:pStyle w:val="table"/>
              <w:spacing w:after="0" w:line="240" w:lineRule="auto"/>
              <w:jc w:val="center"/>
              <w:rPr>
                <w:rFonts w:cs="Arial"/>
                <w:lang w:val="fr-FR"/>
              </w:rPr>
            </w:pPr>
            <w:r w:rsidRPr="00024B18">
              <w:rPr>
                <w:rFonts w:cs="Arial"/>
                <w:lang w:val="fr-FR"/>
              </w:rPr>
              <w:t>utilizari</w:t>
            </w:r>
          </w:p>
        </w:tc>
        <w:tc>
          <w:tcPr>
            <w:tcW w:w="0" w:type="auto"/>
            <w:shd w:val="clear" w:color="auto" w:fill="F2F2F2" w:themeFill="background1" w:themeFillShade="F2"/>
            <w:vAlign w:val="center"/>
          </w:tcPr>
          <w:p w:rsidR="00EA5E3F" w:rsidRPr="00024B18" w:rsidRDefault="00452474" w:rsidP="00171910">
            <w:pPr>
              <w:pStyle w:val="table"/>
              <w:spacing w:after="0" w:line="240" w:lineRule="auto"/>
              <w:rPr>
                <w:rFonts w:cs="Arial"/>
                <w:lang w:val="it-IT"/>
              </w:rPr>
            </w:pPr>
            <w:r w:rsidRPr="00024B18">
              <w:rPr>
                <w:rFonts w:cs="Arial"/>
                <w:lang w:val="it-IT"/>
              </w:rPr>
              <w:t>Natura chimic</w:t>
            </w:r>
            <w:r w:rsidR="00BB7AAA" w:rsidRPr="00024B18">
              <w:rPr>
                <w:rFonts w:cs="Arial"/>
                <w:lang w:val="it-IT"/>
              </w:rPr>
              <w:t>ă</w:t>
            </w:r>
          </w:p>
          <w:p w:rsidR="00EA5E3F" w:rsidRPr="00024B18" w:rsidRDefault="00452474" w:rsidP="00171910">
            <w:pPr>
              <w:pStyle w:val="table"/>
              <w:spacing w:after="0" w:line="240" w:lineRule="auto"/>
              <w:rPr>
                <w:rFonts w:cs="Arial"/>
                <w:lang w:val="it-IT"/>
              </w:rPr>
            </w:pPr>
            <w:r w:rsidRPr="00024B18">
              <w:rPr>
                <w:rFonts w:cs="Arial"/>
                <w:lang w:val="it-IT"/>
              </w:rPr>
              <w:t>compozitie</w:t>
            </w:r>
          </w:p>
          <w:p w:rsidR="00EA5E3F" w:rsidRPr="00024B18" w:rsidRDefault="00452474" w:rsidP="00171910">
            <w:pPr>
              <w:pStyle w:val="table"/>
              <w:spacing w:after="0" w:line="240" w:lineRule="auto"/>
              <w:rPr>
                <w:rFonts w:cs="Arial"/>
                <w:lang w:val="it-IT"/>
              </w:rPr>
            </w:pPr>
            <w:r w:rsidRPr="00024B18">
              <w:rPr>
                <w:rFonts w:cs="Arial"/>
                <w:lang w:val="it-IT"/>
              </w:rPr>
              <w:t xml:space="preserve">(Fraze </w:t>
            </w:r>
            <w:r w:rsidR="00E6508E" w:rsidRPr="00024B18">
              <w:rPr>
                <w:rFonts w:cs="Arial"/>
                <w:lang w:val="it-IT"/>
              </w:rPr>
              <w:t>H</w:t>
            </w:r>
            <w:r w:rsidRPr="00024B18">
              <w:rPr>
                <w:rFonts w:cs="Arial"/>
                <w:lang w:val="it-IT"/>
              </w:rPr>
              <w:t>)</w:t>
            </w:r>
            <w:r w:rsidRPr="00024B18">
              <w:rPr>
                <w:rStyle w:val="FootnoteReference"/>
                <w:rFonts w:cs="Arial"/>
              </w:rPr>
              <w:footnoteReference w:id="1"/>
            </w:r>
          </w:p>
        </w:tc>
        <w:tc>
          <w:tcPr>
            <w:tcW w:w="1508" w:type="dxa"/>
            <w:shd w:val="clear" w:color="auto" w:fill="F2F2F2" w:themeFill="background1" w:themeFillShade="F2"/>
            <w:vAlign w:val="center"/>
          </w:tcPr>
          <w:p w:rsidR="00EA5E3F" w:rsidRPr="00024B18" w:rsidRDefault="00452474" w:rsidP="00171910">
            <w:pPr>
              <w:pStyle w:val="table"/>
              <w:spacing w:line="240" w:lineRule="auto"/>
              <w:jc w:val="center"/>
              <w:rPr>
                <w:rFonts w:cs="Arial"/>
                <w:lang w:val="it-IT"/>
              </w:rPr>
            </w:pPr>
            <w:r w:rsidRPr="00024B18">
              <w:rPr>
                <w:rFonts w:cs="Arial"/>
                <w:lang w:val="it-IT"/>
              </w:rPr>
              <w:t>Inventarul complet al materialelor (calitativ si cantitativ)</w:t>
            </w:r>
          </w:p>
          <w:p w:rsidR="00893CA5" w:rsidRPr="00024B18" w:rsidRDefault="00893CA5" w:rsidP="00171910">
            <w:pPr>
              <w:pStyle w:val="table"/>
              <w:spacing w:line="240" w:lineRule="auto"/>
              <w:rPr>
                <w:rFonts w:cs="Arial"/>
                <w:lang w:val="it-IT"/>
              </w:rPr>
            </w:pPr>
          </w:p>
          <w:p w:rsidR="00893CA5" w:rsidRPr="00024B18" w:rsidRDefault="00893CA5" w:rsidP="00171910">
            <w:pPr>
              <w:pStyle w:val="table"/>
              <w:spacing w:line="240" w:lineRule="auto"/>
              <w:jc w:val="center"/>
              <w:rPr>
                <w:rFonts w:cs="Arial"/>
                <w:lang w:val="it-IT"/>
              </w:rPr>
            </w:pPr>
            <w:r w:rsidRPr="00024B18">
              <w:rPr>
                <w:rFonts w:cs="Arial"/>
                <w:lang w:val="it-IT"/>
              </w:rPr>
              <w:t>t/an</w:t>
            </w:r>
          </w:p>
        </w:tc>
        <w:tc>
          <w:tcPr>
            <w:tcW w:w="2013" w:type="dxa"/>
            <w:shd w:val="clear" w:color="auto" w:fill="F2F2F2" w:themeFill="background1" w:themeFillShade="F2"/>
            <w:vAlign w:val="center"/>
          </w:tcPr>
          <w:p w:rsidR="00EA5E3F" w:rsidRPr="00024B18" w:rsidRDefault="00452474" w:rsidP="00171910">
            <w:pPr>
              <w:pStyle w:val="table"/>
              <w:spacing w:line="240" w:lineRule="auto"/>
              <w:rPr>
                <w:rFonts w:cs="Arial"/>
                <w:lang w:val="it-IT"/>
              </w:rPr>
            </w:pPr>
            <w:r w:rsidRPr="00024B18">
              <w:rPr>
                <w:rFonts w:cs="Arial"/>
                <w:lang w:val="it-IT"/>
              </w:rPr>
              <w:t>Ponderea</w:t>
            </w:r>
          </w:p>
          <w:p w:rsidR="00EA5E3F" w:rsidRPr="00024B18" w:rsidRDefault="00452474" w:rsidP="00171910">
            <w:pPr>
              <w:pStyle w:val="table"/>
              <w:spacing w:after="0" w:line="240" w:lineRule="auto"/>
              <w:rPr>
                <w:rFonts w:cs="Arial"/>
                <w:lang w:val="it-IT"/>
              </w:rPr>
            </w:pPr>
            <w:r w:rsidRPr="00024B18">
              <w:rPr>
                <w:rFonts w:cs="Arial"/>
                <w:lang w:val="it-IT"/>
              </w:rPr>
              <w:t>% in produs</w:t>
            </w:r>
          </w:p>
          <w:p w:rsidR="00EA5E3F" w:rsidRPr="00024B18" w:rsidRDefault="00BB7AAA" w:rsidP="00171910">
            <w:pPr>
              <w:pStyle w:val="table"/>
              <w:spacing w:after="0" w:line="240" w:lineRule="auto"/>
              <w:rPr>
                <w:rFonts w:cs="Arial"/>
                <w:lang w:val="it-IT"/>
              </w:rPr>
            </w:pPr>
            <w:r w:rsidRPr="00024B18">
              <w:rPr>
                <w:rFonts w:cs="Arial"/>
                <w:lang w:val="it-IT"/>
              </w:rPr>
              <w:t>% in apa</w:t>
            </w:r>
          </w:p>
          <w:p w:rsidR="00EA5E3F" w:rsidRPr="00024B18" w:rsidRDefault="00452474" w:rsidP="00171910">
            <w:pPr>
              <w:pStyle w:val="table"/>
              <w:spacing w:after="0" w:line="240" w:lineRule="auto"/>
              <w:rPr>
                <w:rFonts w:cs="Arial"/>
                <w:lang w:val="it-IT"/>
              </w:rPr>
            </w:pPr>
            <w:r w:rsidRPr="00024B18">
              <w:rPr>
                <w:rFonts w:cs="Arial"/>
                <w:lang w:val="it-IT"/>
              </w:rPr>
              <w:t>% in canalizare</w:t>
            </w:r>
          </w:p>
          <w:p w:rsidR="00EA5E3F" w:rsidRPr="00024B18" w:rsidRDefault="00452474" w:rsidP="00171910">
            <w:pPr>
              <w:pStyle w:val="table"/>
              <w:spacing w:after="0" w:line="240" w:lineRule="auto"/>
              <w:rPr>
                <w:rFonts w:cs="Arial"/>
                <w:lang w:val="it-IT"/>
              </w:rPr>
            </w:pPr>
            <w:r w:rsidRPr="00024B18">
              <w:rPr>
                <w:rFonts w:cs="Arial"/>
                <w:lang w:val="it-IT"/>
              </w:rPr>
              <w:t>% in deseuri/pe sol</w:t>
            </w:r>
          </w:p>
          <w:p w:rsidR="00EA5E3F" w:rsidRPr="00024B18" w:rsidRDefault="00452474" w:rsidP="00171910">
            <w:pPr>
              <w:pStyle w:val="table"/>
              <w:spacing w:after="0" w:line="240" w:lineRule="auto"/>
              <w:rPr>
                <w:rFonts w:cs="Arial"/>
                <w:lang w:val="it-IT"/>
              </w:rPr>
            </w:pPr>
            <w:r w:rsidRPr="00024B18">
              <w:rPr>
                <w:rFonts w:cs="Arial"/>
                <w:lang w:val="it-IT"/>
              </w:rPr>
              <w:t>% in aer</w:t>
            </w:r>
          </w:p>
        </w:tc>
        <w:tc>
          <w:tcPr>
            <w:tcW w:w="2105" w:type="dxa"/>
            <w:shd w:val="clear" w:color="auto" w:fill="F2F2F2" w:themeFill="background1" w:themeFillShade="F2"/>
            <w:vAlign w:val="center"/>
          </w:tcPr>
          <w:p w:rsidR="00EA5E3F" w:rsidRPr="00024B18" w:rsidRDefault="00452474" w:rsidP="00171910">
            <w:pPr>
              <w:pStyle w:val="table"/>
              <w:spacing w:line="240" w:lineRule="auto"/>
              <w:rPr>
                <w:rFonts w:cs="Arial"/>
                <w:lang w:val="pt-BR"/>
              </w:rPr>
            </w:pPr>
            <w:r w:rsidRPr="00024B18">
              <w:rPr>
                <w:rFonts w:cs="Arial"/>
                <w:lang w:val="ro-RO"/>
              </w:rPr>
              <w:t>Impactul asupra mediului acolo unde este cunoscut (de ex. degradabilitate</w:t>
            </w:r>
            <w:r w:rsidR="007437B2" w:rsidRPr="00024B18">
              <w:rPr>
                <w:rFonts w:cs="Arial"/>
                <w:lang w:val="ro-RO"/>
              </w:rPr>
              <w:t>,</w:t>
            </w:r>
            <w:r w:rsidRPr="00024B18">
              <w:rPr>
                <w:rFonts w:cs="Arial"/>
                <w:lang w:val="ro-RO"/>
              </w:rPr>
              <w:t xml:space="preserve"> bioacumulare potentiala, toxicitate pentru specii relevante</w:t>
            </w:r>
            <w:r w:rsidRPr="00024B18">
              <w:rPr>
                <w:rFonts w:cs="Arial"/>
                <w:lang w:val="pt-BR"/>
              </w:rPr>
              <w:t>)</w:t>
            </w:r>
          </w:p>
        </w:tc>
        <w:tc>
          <w:tcPr>
            <w:tcW w:w="2917" w:type="dxa"/>
            <w:shd w:val="clear" w:color="auto" w:fill="F2F2F2" w:themeFill="background1" w:themeFillShade="F2"/>
            <w:vAlign w:val="center"/>
          </w:tcPr>
          <w:p w:rsidR="00EA5E3F" w:rsidRPr="00024B18" w:rsidRDefault="00452474" w:rsidP="00171910">
            <w:pPr>
              <w:pStyle w:val="table"/>
              <w:spacing w:line="240" w:lineRule="auto"/>
              <w:rPr>
                <w:rFonts w:cs="Arial"/>
                <w:lang w:val="pt-BR"/>
              </w:rPr>
            </w:pPr>
            <w:r w:rsidRPr="00024B18">
              <w:rPr>
                <w:rFonts w:cs="Arial"/>
                <w:lang w:val="ro-RO"/>
              </w:rPr>
              <w:t>Exista o alternativa adecvata (pentru cele cu impact potential semnificativ) si va fi aceasta utilizata (daca nu, explicati de ce)</w:t>
            </w:r>
            <w:r w:rsidR="00762A81" w:rsidRPr="00024B18">
              <w:rPr>
                <w:rFonts w:cs="Arial"/>
                <w:lang w:val="ro-RO"/>
              </w:rPr>
              <w:t xml:space="preserve"> </w:t>
            </w:r>
            <w:r w:rsidRPr="00024B18">
              <w:rPr>
                <w:rFonts w:cs="Arial"/>
                <w:lang w:val="ro-RO"/>
              </w:rPr>
              <w:t>?</w:t>
            </w:r>
          </w:p>
        </w:tc>
        <w:tc>
          <w:tcPr>
            <w:tcW w:w="2679" w:type="dxa"/>
            <w:shd w:val="clear" w:color="auto" w:fill="F2F2F2" w:themeFill="background1" w:themeFillShade="F2"/>
            <w:vAlign w:val="center"/>
          </w:tcPr>
          <w:p w:rsidR="00EA5E3F" w:rsidRPr="00024B18" w:rsidRDefault="00452474" w:rsidP="00171910">
            <w:pPr>
              <w:pStyle w:val="table"/>
              <w:spacing w:after="0" w:line="240" w:lineRule="auto"/>
              <w:rPr>
                <w:rFonts w:cs="Arial"/>
                <w:lang w:val="ro-RO"/>
              </w:rPr>
            </w:pPr>
            <w:r w:rsidRPr="00024B18">
              <w:rPr>
                <w:rFonts w:cs="Arial"/>
                <w:lang w:val="ro-RO"/>
              </w:rPr>
              <w:t>Cum sunt stocate?</w:t>
            </w:r>
          </w:p>
          <w:p w:rsidR="00EA5E3F" w:rsidRPr="00024B18" w:rsidRDefault="00452474" w:rsidP="00171910">
            <w:pPr>
              <w:pStyle w:val="table"/>
              <w:spacing w:after="0" w:line="240" w:lineRule="auto"/>
              <w:rPr>
                <w:rFonts w:cs="Arial"/>
                <w:lang w:val="fr-FR"/>
              </w:rPr>
            </w:pPr>
            <w:r w:rsidRPr="00024B18">
              <w:rPr>
                <w:rFonts w:cs="Arial"/>
                <w:lang w:val="ro-RO"/>
              </w:rPr>
              <w:t>(A-D</w:t>
            </w:r>
            <w:r w:rsidRPr="00024B18">
              <w:rPr>
                <w:rFonts w:cs="Arial"/>
                <w:lang w:val="fr-FR"/>
              </w:rPr>
              <w:t>)</w:t>
            </w:r>
            <w:r w:rsidRPr="00024B18">
              <w:rPr>
                <w:rStyle w:val="FootnoteReference"/>
                <w:rFonts w:cs="Arial"/>
              </w:rPr>
              <w:footnoteReference w:id="2"/>
            </w:r>
          </w:p>
          <w:p w:rsidR="00EA5E3F" w:rsidRPr="00024B18" w:rsidRDefault="00452474" w:rsidP="00171910">
            <w:pPr>
              <w:pStyle w:val="table"/>
              <w:spacing w:after="0" w:line="240" w:lineRule="auto"/>
              <w:rPr>
                <w:rFonts w:cs="Arial"/>
                <w:lang w:val="ro-RO"/>
              </w:rPr>
            </w:pPr>
            <w:r w:rsidRPr="00024B18">
              <w:rPr>
                <w:rFonts w:cs="Arial"/>
                <w:lang w:val="ro-RO"/>
              </w:rPr>
              <w:t>Poate constitui materialul un risc semnificativ de accident prin natura sa sau prin cantitatea stocata?</w:t>
            </w:r>
          </w:p>
        </w:tc>
      </w:tr>
      <w:tr w:rsidR="002E5748" w:rsidRPr="00024B18" w:rsidTr="005B32A2">
        <w:trPr>
          <w:cantSplit/>
        </w:trPr>
        <w:tc>
          <w:tcPr>
            <w:tcW w:w="15468" w:type="dxa"/>
            <w:gridSpan w:val="7"/>
            <w:shd w:val="clear" w:color="auto" w:fill="auto"/>
            <w:vAlign w:val="center"/>
          </w:tcPr>
          <w:p w:rsidR="002E5748" w:rsidRDefault="002E5748" w:rsidP="00171910">
            <w:pPr>
              <w:pStyle w:val="table"/>
              <w:spacing w:after="0" w:line="240" w:lineRule="auto"/>
              <w:rPr>
                <w:rFonts w:cs="Arial"/>
                <w:b/>
                <w:lang w:val="ro-RO"/>
              </w:rPr>
            </w:pPr>
          </w:p>
          <w:p w:rsidR="002E5748" w:rsidRDefault="002E5748" w:rsidP="00171910">
            <w:pPr>
              <w:pStyle w:val="table"/>
              <w:spacing w:after="0" w:line="240" w:lineRule="auto"/>
              <w:rPr>
                <w:rFonts w:cs="Arial"/>
                <w:b/>
                <w:lang w:val="ro-RO"/>
              </w:rPr>
            </w:pPr>
            <w:r w:rsidRPr="00737C66">
              <w:rPr>
                <w:rFonts w:cs="Arial"/>
                <w:b/>
                <w:lang w:val="ro-RO"/>
              </w:rPr>
              <w:t>INSTALAŢIE DE FABRICARE A HÂRTIEI MIEZ  PENTRU CARTON ONDULAT DIN SEMICELULOZĂ ȘI MACULATURĂ – MH1, CU CAPACITATEA DE 6</w:t>
            </w:r>
            <w:r>
              <w:rPr>
                <w:rFonts w:cs="Arial"/>
                <w:b/>
                <w:lang w:val="ro-RO"/>
              </w:rPr>
              <w:t>5.450 Bdt/an</w:t>
            </w:r>
          </w:p>
          <w:p w:rsidR="002E5748" w:rsidRPr="00024B18" w:rsidRDefault="002E5748" w:rsidP="00171910">
            <w:pPr>
              <w:pStyle w:val="table"/>
              <w:spacing w:after="0" w:line="240" w:lineRule="auto"/>
              <w:rPr>
                <w:rFonts w:cs="Arial"/>
                <w:lang w:val="ro-RO"/>
              </w:rPr>
            </w:pPr>
          </w:p>
        </w:tc>
      </w:tr>
      <w:tr w:rsidR="00BB7AAA" w:rsidRPr="00024B18" w:rsidTr="005B32A2">
        <w:trPr>
          <w:cantSplit/>
          <w:trHeight w:val="944"/>
        </w:trPr>
        <w:tc>
          <w:tcPr>
            <w:tcW w:w="1962" w:type="dxa"/>
            <w:shd w:val="clear" w:color="auto" w:fill="FFFFFF"/>
          </w:tcPr>
          <w:p w:rsidR="00BB7AAA" w:rsidRPr="00024B18" w:rsidRDefault="00B538B1" w:rsidP="00B538B1">
            <w:pPr>
              <w:spacing w:line="240" w:lineRule="auto"/>
              <w:rPr>
                <w:rFonts w:cs="Arial"/>
                <w:sz w:val="20"/>
                <w:szCs w:val="20"/>
              </w:rPr>
            </w:pPr>
            <w:r>
              <w:rPr>
                <w:rFonts w:cs="Arial"/>
                <w:sz w:val="20"/>
                <w:szCs w:val="20"/>
              </w:rPr>
              <w:t>L</w:t>
            </w:r>
            <w:r w:rsidR="00D86E61" w:rsidRPr="00024B18">
              <w:rPr>
                <w:rFonts w:cs="Arial"/>
                <w:sz w:val="20"/>
                <w:szCs w:val="20"/>
              </w:rPr>
              <w:t xml:space="preserve">emn și deșeuri de lemn </w:t>
            </w:r>
            <w:r>
              <w:rPr>
                <w:rFonts w:cs="Arial"/>
                <w:sz w:val="20"/>
                <w:szCs w:val="20"/>
              </w:rPr>
              <w:t>pentru semiceluloză</w:t>
            </w:r>
          </w:p>
        </w:tc>
        <w:tc>
          <w:tcPr>
            <w:tcW w:w="0" w:type="auto"/>
          </w:tcPr>
          <w:p w:rsidR="00BB7AAA" w:rsidRPr="00024B18" w:rsidRDefault="00B538B1" w:rsidP="00652DD8">
            <w:pPr>
              <w:pStyle w:val="table"/>
              <w:spacing w:line="240" w:lineRule="auto"/>
              <w:rPr>
                <w:rFonts w:cs="Arial"/>
                <w:lang w:val="it-IT"/>
              </w:rPr>
            </w:pPr>
            <w:r>
              <w:rPr>
                <w:rFonts w:cs="Arial"/>
              </w:rPr>
              <w:t>Celuloză, hemiceluloză și lignină</w:t>
            </w:r>
          </w:p>
        </w:tc>
        <w:tc>
          <w:tcPr>
            <w:tcW w:w="1508" w:type="dxa"/>
          </w:tcPr>
          <w:p w:rsidR="00BB7AAA" w:rsidRPr="00024B18" w:rsidRDefault="00BB7AAA" w:rsidP="00171910">
            <w:pPr>
              <w:pStyle w:val="table"/>
              <w:spacing w:line="240" w:lineRule="auto"/>
              <w:jc w:val="center"/>
              <w:rPr>
                <w:rFonts w:cs="Arial"/>
                <w:lang w:val="it-IT"/>
              </w:rPr>
            </w:pPr>
            <w:r w:rsidRPr="00024B18">
              <w:rPr>
                <w:rFonts w:cs="Arial"/>
                <w:lang w:val="it-IT"/>
              </w:rPr>
              <w:t>Can</w:t>
            </w:r>
            <w:r w:rsidR="00B538B1">
              <w:rPr>
                <w:rFonts w:cs="Arial"/>
                <w:lang w:val="it-IT"/>
              </w:rPr>
              <w:t>titate anuală estimată pentru</w:t>
            </w:r>
          </w:p>
          <w:p w:rsidR="00BB7AAA" w:rsidRPr="00024B18" w:rsidRDefault="00A67266" w:rsidP="00171910">
            <w:pPr>
              <w:pStyle w:val="table"/>
              <w:spacing w:line="240" w:lineRule="auto"/>
              <w:jc w:val="center"/>
              <w:rPr>
                <w:rFonts w:cs="Arial"/>
                <w:lang w:val="it-IT"/>
              </w:rPr>
            </w:pPr>
            <w:r w:rsidRPr="00024B18">
              <w:rPr>
                <w:rFonts w:cs="Arial"/>
                <w:lang w:val="it-IT"/>
              </w:rPr>
              <w:t>4</w:t>
            </w:r>
            <w:r w:rsidR="00EE0DEC" w:rsidRPr="00024B18">
              <w:rPr>
                <w:rFonts w:cs="Arial"/>
                <w:lang w:val="it-IT"/>
              </w:rPr>
              <w:t>0.000 t/an</w:t>
            </w:r>
            <w:r w:rsidR="00B538B1">
              <w:rPr>
                <w:rFonts w:cs="Arial"/>
                <w:lang w:val="it-IT"/>
              </w:rPr>
              <w:t xml:space="preserve"> semiceluloză: </w:t>
            </w:r>
            <w:r w:rsidR="00B538B1" w:rsidRPr="00024B18">
              <w:rPr>
                <w:rFonts w:cs="Arial"/>
              </w:rPr>
              <w:t>107.560  mc/an</w:t>
            </w:r>
            <w:r w:rsidR="00B538B1">
              <w:rPr>
                <w:rFonts w:cs="Arial"/>
                <w:lang w:val="it-IT"/>
              </w:rPr>
              <w:t xml:space="preserve"> </w:t>
            </w:r>
          </w:p>
        </w:tc>
        <w:tc>
          <w:tcPr>
            <w:tcW w:w="2013" w:type="dxa"/>
          </w:tcPr>
          <w:p w:rsidR="00BB7AAA" w:rsidRPr="00024B18" w:rsidRDefault="00A3445B" w:rsidP="00171910">
            <w:pPr>
              <w:pStyle w:val="table"/>
              <w:spacing w:line="240" w:lineRule="auto"/>
              <w:rPr>
                <w:rFonts w:cs="Arial"/>
                <w:lang w:val="it-IT"/>
              </w:rPr>
            </w:pPr>
            <w:r>
              <w:rPr>
                <w:rFonts w:cs="Arial"/>
                <w:lang w:val="it-IT"/>
              </w:rPr>
              <w:t>- C</w:t>
            </w:r>
            <w:r w:rsidR="00BB7AAA" w:rsidRPr="00024B18">
              <w:rPr>
                <w:rFonts w:cs="Arial"/>
                <w:lang w:val="it-IT"/>
              </w:rPr>
              <w:t>ca. 98</w:t>
            </w:r>
            <w:r>
              <w:rPr>
                <w:rFonts w:cs="Arial"/>
                <w:lang w:val="it-IT"/>
              </w:rPr>
              <w:t xml:space="preserve"> % se regăsește în hâ</w:t>
            </w:r>
            <w:r w:rsidR="00BB7AAA" w:rsidRPr="00024B18">
              <w:rPr>
                <w:rFonts w:cs="Arial"/>
                <w:lang w:val="it-IT"/>
              </w:rPr>
              <w:t>rtie</w:t>
            </w:r>
          </w:p>
        </w:tc>
        <w:tc>
          <w:tcPr>
            <w:tcW w:w="2105" w:type="dxa"/>
          </w:tcPr>
          <w:p w:rsidR="00BB7AAA" w:rsidRPr="00024B18" w:rsidRDefault="00BB7AAA" w:rsidP="00171910">
            <w:pPr>
              <w:pStyle w:val="table"/>
              <w:spacing w:line="240" w:lineRule="auto"/>
              <w:rPr>
                <w:rFonts w:cs="Arial"/>
                <w:lang w:val="it-IT"/>
              </w:rPr>
            </w:pPr>
            <w:r w:rsidRPr="00024B18">
              <w:rPr>
                <w:rFonts w:cs="Arial"/>
                <w:lang w:val="it-IT"/>
              </w:rPr>
              <w:t>Nu este periculos pentru mediu</w:t>
            </w:r>
            <w:r w:rsidR="00A3445B">
              <w:rPr>
                <w:rFonts w:cs="Arial"/>
                <w:lang w:val="it-IT"/>
              </w:rPr>
              <w:t>.</w:t>
            </w:r>
          </w:p>
        </w:tc>
        <w:tc>
          <w:tcPr>
            <w:tcW w:w="2917" w:type="dxa"/>
          </w:tcPr>
          <w:p w:rsidR="00BB7AAA" w:rsidRPr="00024B18" w:rsidRDefault="00BB7AAA" w:rsidP="00171910">
            <w:pPr>
              <w:spacing w:line="240" w:lineRule="auto"/>
              <w:rPr>
                <w:rFonts w:cs="Arial"/>
                <w:sz w:val="20"/>
                <w:szCs w:val="20"/>
              </w:rPr>
            </w:pPr>
            <w:r w:rsidRPr="00024B18">
              <w:rPr>
                <w:rFonts w:cs="Arial"/>
                <w:sz w:val="20"/>
                <w:szCs w:val="20"/>
              </w:rPr>
              <w:t>Nu există altă alternativă.</w:t>
            </w:r>
          </w:p>
        </w:tc>
        <w:tc>
          <w:tcPr>
            <w:tcW w:w="2679" w:type="dxa"/>
          </w:tcPr>
          <w:p w:rsidR="00BB7AAA" w:rsidRPr="00024B18" w:rsidRDefault="00EE0DEC" w:rsidP="00171910">
            <w:pPr>
              <w:pStyle w:val="table"/>
              <w:spacing w:line="240" w:lineRule="auto"/>
              <w:rPr>
                <w:rFonts w:cs="Arial"/>
                <w:lang w:val="it-IT"/>
              </w:rPr>
            </w:pPr>
            <w:r w:rsidRPr="00024B18">
              <w:rPr>
                <w:rFonts w:cs="Arial"/>
                <w:lang w:val="it-IT"/>
              </w:rPr>
              <w:t>A (turn de stocare pastă),</w:t>
            </w:r>
            <w:r w:rsidR="00BB7AAA" w:rsidRPr="00024B18">
              <w:rPr>
                <w:rFonts w:cs="Arial"/>
                <w:lang w:val="it-IT"/>
              </w:rPr>
              <w:t xml:space="preserve"> B, C, D</w:t>
            </w:r>
          </w:p>
          <w:p w:rsidR="00BB7AAA" w:rsidRPr="00024B18" w:rsidRDefault="00A3445B" w:rsidP="00171910">
            <w:pPr>
              <w:pStyle w:val="table"/>
              <w:spacing w:line="240" w:lineRule="auto"/>
              <w:rPr>
                <w:rFonts w:cs="Arial"/>
                <w:lang w:val="it-IT"/>
              </w:rPr>
            </w:pPr>
            <w:r>
              <w:rPr>
                <w:rFonts w:cs="Arial"/>
                <w:lang w:val="it-IT"/>
              </w:rPr>
              <w:t>Nu. Substanță</w:t>
            </w:r>
            <w:r w:rsidR="00BB7AAA" w:rsidRPr="00024B18">
              <w:rPr>
                <w:rFonts w:cs="Arial"/>
                <w:lang w:val="it-IT"/>
              </w:rPr>
              <w:t xml:space="preserve"> nenominalizat</w:t>
            </w:r>
            <w:r>
              <w:rPr>
                <w:rFonts w:cs="Arial"/>
                <w:lang w:val="it-IT"/>
              </w:rPr>
              <w:t>ă</w:t>
            </w:r>
          </w:p>
        </w:tc>
      </w:tr>
      <w:tr w:rsidR="00EE0DEC" w:rsidRPr="00024B18" w:rsidTr="005B32A2">
        <w:trPr>
          <w:cantSplit/>
        </w:trPr>
        <w:tc>
          <w:tcPr>
            <w:tcW w:w="1962" w:type="dxa"/>
            <w:shd w:val="clear" w:color="auto" w:fill="FFFFFF"/>
          </w:tcPr>
          <w:p w:rsidR="00EE0DEC" w:rsidRPr="00024B18" w:rsidRDefault="00EE0DEC" w:rsidP="00A3445B">
            <w:pPr>
              <w:spacing w:line="240" w:lineRule="auto"/>
              <w:rPr>
                <w:rFonts w:cs="Arial"/>
                <w:sz w:val="20"/>
                <w:szCs w:val="20"/>
              </w:rPr>
            </w:pPr>
            <w:r w:rsidRPr="00024B18">
              <w:rPr>
                <w:rFonts w:cs="Arial"/>
                <w:sz w:val="20"/>
                <w:szCs w:val="20"/>
              </w:rPr>
              <w:lastRenderedPageBreak/>
              <w:t xml:space="preserve"> Maculatură brută</w:t>
            </w:r>
          </w:p>
        </w:tc>
        <w:tc>
          <w:tcPr>
            <w:tcW w:w="0" w:type="auto"/>
          </w:tcPr>
          <w:p w:rsidR="00EE0DEC" w:rsidRPr="00024B18" w:rsidRDefault="00EE0DEC" w:rsidP="00EE0DEC">
            <w:pPr>
              <w:pStyle w:val="table"/>
              <w:rPr>
                <w:rFonts w:cs="Arial"/>
                <w:lang w:val="it-IT"/>
              </w:rPr>
            </w:pPr>
            <w:r w:rsidRPr="00024B18">
              <w:rPr>
                <w:rFonts w:cs="Arial"/>
                <w:lang w:val="it-IT"/>
              </w:rPr>
              <w:t>Deşeuri reciclabile din hârtie şi carton, care conţin şi o serie</w:t>
            </w:r>
            <w:r w:rsidR="00A3445B">
              <w:rPr>
                <w:rFonts w:cs="Arial"/>
                <w:lang w:val="it-IT"/>
              </w:rPr>
              <w:t xml:space="preserve"> de componente nevalorificabile </w:t>
            </w:r>
            <w:r w:rsidRPr="00024B18">
              <w:rPr>
                <w:rFonts w:cs="Arial"/>
                <w:lang w:val="it-IT"/>
              </w:rPr>
              <w:t xml:space="preserve">(plastic, materiale de umplere şi acoperire, nisip, resturi </w:t>
            </w:r>
            <w:r w:rsidR="00A3445B">
              <w:rPr>
                <w:rFonts w:cs="Arial"/>
                <w:lang w:val="it-IT"/>
              </w:rPr>
              <w:t>metalice</w:t>
            </w:r>
            <w:r w:rsidRPr="00024B18">
              <w:rPr>
                <w:rFonts w:cs="Arial"/>
                <w:lang w:val="it-IT"/>
              </w:rPr>
              <w:t>,</w:t>
            </w:r>
            <w:r w:rsidR="00A3445B">
              <w:rPr>
                <w:rFonts w:cs="Arial"/>
                <w:lang w:val="it-IT"/>
              </w:rPr>
              <w:t xml:space="preserve"> </w:t>
            </w:r>
            <w:r w:rsidRPr="00024B18">
              <w:rPr>
                <w:rFonts w:cs="Arial"/>
                <w:lang w:val="it-IT"/>
              </w:rPr>
              <w:t>etc.)</w:t>
            </w:r>
          </w:p>
        </w:tc>
        <w:tc>
          <w:tcPr>
            <w:tcW w:w="1508" w:type="dxa"/>
          </w:tcPr>
          <w:p w:rsidR="00EE0DEC" w:rsidRPr="00024B18" w:rsidRDefault="00EE0DEC" w:rsidP="00EE0DEC">
            <w:pPr>
              <w:pStyle w:val="table"/>
              <w:spacing w:line="240" w:lineRule="auto"/>
              <w:jc w:val="center"/>
              <w:rPr>
                <w:rFonts w:cs="Arial"/>
                <w:lang w:val="it-IT"/>
              </w:rPr>
            </w:pPr>
            <w:r w:rsidRPr="00024B18">
              <w:rPr>
                <w:rFonts w:cs="Arial"/>
                <w:lang w:val="it-IT"/>
              </w:rPr>
              <w:t>Cantita</w:t>
            </w:r>
            <w:r w:rsidR="00A3445B">
              <w:rPr>
                <w:rFonts w:cs="Arial"/>
                <w:lang w:val="it-IT"/>
              </w:rPr>
              <w:t>te anuală estimată pentru</w:t>
            </w:r>
            <w:r w:rsidR="00960E4F" w:rsidRPr="00024B18">
              <w:rPr>
                <w:rFonts w:cs="Arial"/>
                <w:lang w:val="it-IT"/>
              </w:rPr>
              <w:t xml:space="preserve"> MH</w:t>
            </w:r>
          </w:p>
          <w:p w:rsidR="00EE0DEC" w:rsidRPr="00024B18" w:rsidRDefault="00432D99" w:rsidP="00EE0DEC">
            <w:pPr>
              <w:pStyle w:val="table"/>
              <w:spacing w:line="240" w:lineRule="auto"/>
              <w:jc w:val="center"/>
              <w:rPr>
                <w:rFonts w:cs="Arial"/>
                <w:lang w:val="it-IT"/>
              </w:rPr>
            </w:pPr>
            <w:r w:rsidRPr="00024B18">
              <w:rPr>
                <w:rFonts w:cs="Arial"/>
                <w:lang w:val="it-IT"/>
              </w:rPr>
              <w:t>27.486</w:t>
            </w:r>
            <w:r w:rsidR="00E4303A" w:rsidRPr="00024B18">
              <w:rPr>
                <w:rFonts w:cs="Arial"/>
                <w:lang w:val="it-IT"/>
              </w:rPr>
              <w:t xml:space="preserve"> t/an</w:t>
            </w:r>
          </w:p>
          <w:p w:rsidR="00432D99" w:rsidRPr="00024B18" w:rsidRDefault="00432D99" w:rsidP="00EE0DEC">
            <w:pPr>
              <w:pStyle w:val="table"/>
              <w:spacing w:line="240" w:lineRule="auto"/>
              <w:jc w:val="center"/>
              <w:rPr>
                <w:rFonts w:cs="Arial"/>
                <w:lang w:val="it-IT"/>
              </w:rPr>
            </w:pPr>
            <w:r w:rsidRPr="00024B18">
              <w:rPr>
                <w:rFonts w:cs="Arial"/>
                <w:lang w:val="it-IT"/>
              </w:rPr>
              <w:t>(brută a.u.)</w:t>
            </w:r>
          </w:p>
        </w:tc>
        <w:tc>
          <w:tcPr>
            <w:tcW w:w="2013" w:type="dxa"/>
          </w:tcPr>
          <w:p w:rsidR="00EE0DEC" w:rsidRPr="00760A1D" w:rsidRDefault="006516B0" w:rsidP="00EE0DEC">
            <w:pPr>
              <w:pStyle w:val="table"/>
              <w:spacing w:line="240" w:lineRule="auto"/>
              <w:rPr>
                <w:rFonts w:cs="Arial"/>
                <w:lang w:val="it-IT"/>
              </w:rPr>
            </w:pPr>
            <w:r w:rsidRPr="00760A1D">
              <w:rPr>
                <w:rFonts w:cs="Arial"/>
                <w:lang w:val="it-IT"/>
              </w:rPr>
              <w:t>-</w:t>
            </w:r>
            <w:r w:rsidR="00A3445B" w:rsidRPr="00760A1D">
              <w:rPr>
                <w:rFonts w:cs="Arial"/>
                <w:lang w:val="it-IT"/>
              </w:rPr>
              <w:t xml:space="preserve"> </w:t>
            </w:r>
            <w:r w:rsidRPr="00760A1D">
              <w:rPr>
                <w:rFonts w:cs="Arial"/>
                <w:lang w:val="it-IT"/>
              </w:rPr>
              <w:t>cca. 93</w:t>
            </w:r>
            <w:r w:rsidR="00A3445B" w:rsidRPr="00760A1D">
              <w:rPr>
                <w:rFonts w:cs="Arial"/>
                <w:lang w:val="it-IT"/>
              </w:rPr>
              <w:t xml:space="preserve"> % se regăsește în hâ</w:t>
            </w:r>
            <w:r w:rsidR="00EE0DEC" w:rsidRPr="00760A1D">
              <w:rPr>
                <w:rFonts w:cs="Arial"/>
                <w:lang w:val="it-IT"/>
              </w:rPr>
              <w:t>rtie;</w:t>
            </w:r>
          </w:p>
          <w:p w:rsidR="00EE0DEC" w:rsidRPr="00760A1D" w:rsidRDefault="00EE0DEC" w:rsidP="00EE0DEC">
            <w:pPr>
              <w:pStyle w:val="table"/>
              <w:spacing w:line="240" w:lineRule="auto"/>
              <w:rPr>
                <w:rFonts w:cs="Arial"/>
                <w:lang w:val="it-IT"/>
              </w:rPr>
            </w:pPr>
          </w:p>
          <w:p w:rsidR="00EE0DEC" w:rsidRPr="00760A1D" w:rsidRDefault="006516B0" w:rsidP="00D546D9">
            <w:pPr>
              <w:pStyle w:val="table"/>
              <w:spacing w:line="240" w:lineRule="auto"/>
              <w:rPr>
                <w:rFonts w:cs="Arial"/>
                <w:lang w:val="it-IT"/>
              </w:rPr>
            </w:pPr>
            <w:r w:rsidRPr="00760A1D">
              <w:rPr>
                <w:rFonts w:cs="Arial"/>
                <w:lang w:val="it-IT"/>
              </w:rPr>
              <w:t>-</w:t>
            </w:r>
            <w:r w:rsidR="00A3445B" w:rsidRPr="00760A1D">
              <w:rPr>
                <w:rFonts w:cs="Arial"/>
                <w:lang w:val="it-IT"/>
              </w:rPr>
              <w:t xml:space="preserve"> </w:t>
            </w:r>
            <w:r w:rsidRPr="00760A1D">
              <w:rPr>
                <w:rFonts w:cs="Arial"/>
                <w:lang w:val="it-IT"/>
              </w:rPr>
              <w:t>cca</w:t>
            </w:r>
            <w:r w:rsidR="00A3445B" w:rsidRPr="00760A1D">
              <w:rPr>
                <w:rFonts w:cs="Arial"/>
                <w:lang w:val="it-IT"/>
              </w:rPr>
              <w:t>.</w:t>
            </w:r>
            <w:r w:rsidRPr="00760A1D">
              <w:rPr>
                <w:rFonts w:cs="Arial"/>
                <w:lang w:val="it-IT"/>
              </w:rPr>
              <w:t xml:space="preserve"> 7</w:t>
            </w:r>
            <w:r w:rsidR="00D546D9" w:rsidRPr="00760A1D">
              <w:rPr>
                <w:rFonts w:cs="Arial"/>
                <w:lang w:val="it-IT"/>
              </w:rPr>
              <w:t xml:space="preserve">% reprezintă </w:t>
            </w:r>
            <w:r w:rsidR="00EE0DEC" w:rsidRPr="00760A1D">
              <w:rPr>
                <w:rFonts w:cs="Arial"/>
                <w:lang w:val="it-IT"/>
              </w:rPr>
              <w:t>deș</w:t>
            </w:r>
            <w:r w:rsidR="00E4303A" w:rsidRPr="00760A1D">
              <w:rPr>
                <w:rFonts w:cs="Arial"/>
                <w:lang w:val="it-IT"/>
              </w:rPr>
              <w:t>e</w:t>
            </w:r>
            <w:r w:rsidR="00EE0DEC" w:rsidRPr="00760A1D">
              <w:rPr>
                <w:rFonts w:cs="Arial"/>
                <w:lang w:val="it-IT"/>
              </w:rPr>
              <w:t>uri solid</w:t>
            </w:r>
            <w:r w:rsidR="008F0101" w:rsidRPr="00760A1D">
              <w:rPr>
                <w:rFonts w:cs="Arial"/>
                <w:lang w:val="it-IT"/>
              </w:rPr>
              <w:t xml:space="preserve">e </w:t>
            </w:r>
            <w:r w:rsidR="00A3445B" w:rsidRPr="00760A1D">
              <w:rPr>
                <w:rFonts w:cs="Arial"/>
                <w:lang w:val="it-IT"/>
              </w:rPr>
              <w:t xml:space="preserve">de </w:t>
            </w:r>
            <w:r w:rsidR="008F0101" w:rsidRPr="00760A1D">
              <w:rPr>
                <w:rFonts w:cs="Arial"/>
                <w:lang w:val="it-IT"/>
              </w:rPr>
              <w:t>la des</w:t>
            </w:r>
            <w:r w:rsidR="00D546D9" w:rsidRPr="00760A1D">
              <w:rPr>
                <w:rFonts w:cs="Arial"/>
                <w:lang w:val="it-IT"/>
              </w:rPr>
              <w:t>h</w:t>
            </w:r>
            <w:r w:rsidR="00A3445B" w:rsidRPr="00760A1D">
              <w:rPr>
                <w:rFonts w:cs="Arial"/>
                <w:lang w:val="it-IT"/>
              </w:rPr>
              <w:t>idratare (</w:t>
            </w:r>
            <w:r w:rsidR="00EE0DEC" w:rsidRPr="00760A1D">
              <w:rPr>
                <w:rFonts w:cs="Arial"/>
                <w:lang w:val="it-IT"/>
              </w:rPr>
              <w:t>refuzuri de la des</w:t>
            </w:r>
            <w:r w:rsidR="00A3445B" w:rsidRPr="00760A1D">
              <w:rPr>
                <w:rFonts w:cs="Arial"/>
                <w:lang w:val="it-IT"/>
              </w:rPr>
              <w:t>trămare și sortare maculatură) și</w:t>
            </w:r>
            <w:r w:rsidR="00D546D9" w:rsidRPr="00760A1D">
              <w:rPr>
                <w:rFonts w:cs="Arial"/>
                <w:lang w:val="it-IT"/>
              </w:rPr>
              <w:t xml:space="preserve"> fibre ce se regăsesc în nămolul de la stația de epurare</w:t>
            </w:r>
          </w:p>
        </w:tc>
        <w:tc>
          <w:tcPr>
            <w:tcW w:w="2105" w:type="dxa"/>
          </w:tcPr>
          <w:p w:rsidR="00EE0DEC" w:rsidRPr="00024B18" w:rsidRDefault="00EE0DEC" w:rsidP="00EE0DEC">
            <w:pPr>
              <w:pStyle w:val="table"/>
              <w:rPr>
                <w:rFonts w:cs="Arial"/>
                <w:lang w:val="it-IT"/>
              </w:rPr>
            </w:pPr>
            <w:r w:rsidRPr="00024B18">
              <w:rPr>
                <w:rFonts w:cs="Arial"/>
                <w:lang w:val="it-IT"/>
              </w:rPr>
              <w:t>Fibra celulozică este un material biodegradabil. Există însă o serie de componente cum sunt diverse materiale plastice care nu sunt biodegradabile.</w:t>
            </w:r>
          </w:p>
        </w:tc>
        <w:tc>
          <w:tcPr>
            <w:tcW w:w="2917" w:type="dxa"/>
          </w:tcPr>
          <w:p w:rsidR="00EE0DEC" w:rsidRPr="00024B18" w:rsidRDefault="00EE0DEC" w:rsidP="00EE0DEC">
            <w:pPr>
              <w:spacing w:line="240" w:lineRule="auto"/>
              <w:rPr>
                <w:rFonts w:cs="Arial"/>
                <w:sz w:val="20"/>
                <w:szCs w:val="20"/>
              </w:rPr>
            </w:pPr>
            <w:r w:rsidRPr="00024B18">
              <w:rPr>
                <w:rFonts w:cs="Arial"/>
                <w:sz w:val="20"/>
                <w:szCs w:val="20"/>
              </w:rPr>
              <w:t>Nu există altă alternativă. Prin aceasta tehnologie se valorifică un material reciclabil, care se produce în cantităţi mari  şi prin utilizarea sa ca materie primă  se asigură conservarea  fondului forestier.</w:t>
            </w:r>
          </w:p>
        </w:tc>
        <w:tc>
          <w:tcPr>
            <w:tcW w:w="2679" w:type="dxa"/>
          </w:tcPr>
          <w:p w:rsidR="00EE0DEC" w:rsidRPr="00024B18" w:rsidRDefault="00EE0DEC" w:rsidP="00EE0DEC">
            <w:pPr>
              <w:pStyle w:val="table"/>
              <w:rPr>
                <w:rFonts w:cs="Arial"/>
                <w:lang w:val="it-IT"/>
              </w:rPr>
            </w:pPr>
            <w:r w:rsidRPr="00024B18">
              <w:rPr>
                <w:rFonts w:cs="Arial"/>
                <w:lang w:val="it-IT"/>
              </w:rPr>
              <w:t>A, C, D</w:t>
            </w:r>
          </w:p>
          <w:p w:rsidR="00EE0DEC" w:rsidRPr="00024B18" w:rsidRDefault="00EE0DEC" w:rsidP="00EE0DEC">
            <w:pPr>
              <w:pStyle w:val="table"/>
              <w:rPr>
                <w:rFonts w:cs="Arial"/>
                <w:lang w:val="it-IT"/>
              </w:rPr>
            </w:pPr>
            <w:r w:rsidRPr="00024B18">
              <w:rPr>
                <w:rFonts w:cs="Arial"/>
                <w:lang w:val="it-IT"/>
              </w:rPr>
              <w:t>Depozitarea se realizează în spaţii special amenajate, betonate acoperite sau neacoperite,</w:t>
            </w:r>
            <w:r w:rsidR="00A3445B">
              <w:rPr>
                <w:rFonts w:cs="Arial"/>
                <w:lang w:val="it-IT"/>
              </w:rPr>
              <w:t xml:space="preserve"> </w:t>
            </w:r>
            <w:r w:rsidRPr="00024B18">
              <w:rPr>
                <w:rFonts w:cs="Arial"/>
                <w:lang w:val="it-IT"/>
              </w:rPr>
              <w:t xml:space="preserve"> îngrădite, prevăzute cu rigole de colectare a apelor pluviale, cu respectarea normelor în vigoare</w:t>
            </w:r>
          </w:p>
        </w:tc>
      </w:tr>
      <w:tr w:rsidR="002E5748" w:rsidRPr="00024B18" w:rsidTr="005B32A2">
        <w:trPr>
          <w:cantSplit/>
        </w:trPr>
        <w:tc>
          <w:tcPr>
            <w:tcW w:w="15468" w:type="dxa"/>
            <w:gridSpan w:val="7"/>
            <w:shd w:val="clear" w:color="auto" w:fill="FFFFFF"/>
          </w:tcPr>
          <w:p w:rsidR="002E5748" w:rsidRPr="002E5748" w:rsidRDefault="00A3445B" w:rsidP="00EE0DEC">
            <w:pPr>
              <w:pStyle w:val="table"/>
              <w:rPr>
                <w:rFonts w:cs="Arial"/>
                <w:b/>
              </w:rPr>
            </w:pPr>
            <w:r>
              <w:rPr>
                <w:rFonts w:cs="Arial"/>
                <w:b/>
              </w:rPr>
              <w:t>INSTALAȚIA DE FABRICARE A</w:t>
            </w:r>
            <w:r w:rsidR="002E5748" w:rsidRPr="00737C66">
              <w:rPr>
                <w:rFonts w:cs="Arial"/>
                <w:b/>
              </w:rPr>
              <w:t xml:space="preserve"> CARTONULUI ONDULAT ȘI  A CONFECȚIILOR DIN CARTON ONDULAT (MCO), CU CAPACITATEA DE 40.000 t/an</w:t>
            </w:r>
          </w:p>
        </w:tc>
      </w:tr>
      <w:tr w:rsidR="002E5748" w:rsidRPr="00024B18" w:rsidTr="005B32A2">
        <w:trPr>
          <w:cantSplit/>
        </w:trPr>
        <w:tc>
          <w:tcPr>
            <w:tcW w:w="1962" w:type="dxa"/>
            <w:shd w:val="clear" w:color="auto" w:fill="FFFFFF"/>
          </w:tcPr>
          <w:p w:rsidR="002E5748" w:rsidRPr="00024B18" w:rsidRDefault="002E5748" w:rsidP="00A3445B">
            <w:pPr>
              <w:spacing w:line="240" w:lineRule="auto"/>
              <w:rPr>
                <w:rFonts w:cs="Arial"/>
                <w:sz w:val="20"/>
                <w:szCs w:val="20"/>
              </w:rPr>
            </w:pPr>
            <w:r>
              <w:rPr>
                <w:rFonts w:cs="Arial"/>
                <w:sz w:val="20"/>
                <w:szCs w:val="20"/>
              </w:rPr>
              <w:t>Hârtie miez și testliner (semifabricat)</w:t>
            </w:r>
          </w:p>
        </w:tc>
        <w:tc>
          <w:tcPr>
            <w:tcW w:w="0" w:type="auto"/>
          </w:tcPr>
          <w:p w:rsidR="002E5748" w:rsidRPr="00024B18" w:rsidRDefault="002E5748" w:rsidP="00EE0DEC">
            <w:pPr>
              <w:pStyle w:val="table"/>
              <w:rPr>
                <w:rFonts w:cs="Arial"/>
                <w:lang w:val="it-IT"/>
              </w:rPr>
            </w:pPr>
            <w:r>
              <w:rPr>
                <w:rFonts w:cs="Arial"/>
                <w:lang w:val="it-IT"/>
              </w:rPr>
              <w:t>Hârtie miez și testliner</w:t>
            </w:r>
          </w:p>
        </w:tc>
        <w:tc>
          <w:tcPr>
            <w:tcW w:w="1508" w:type="dxa"/>
          </w:tcPr>
          <w:p w:rsidR="002E5748" w:rsidRPr="00024B18" w:rsidRDefault="002E5748" w:rsidP="00EE0DEC">
            <w:pPr>
              <w:pStyle w:val="table"/>
              <w:spacing w:line="240" w:lineRule="auto"/>
              <w:jc w:val="center"/>
              <w:rPr>
                <w:rFonts w:cs="Arial"/>
                <w:lang w:val="it-IT"/>
              </w:rPr>
            </w:pPr>
            <w:r>
              <w:rPr>
                <w:rFonts w:cs="Arial"/>
                <w:lang w:val="it-IT"/>
              </w:rPr>
              <w:t>34.000 t/an</w:t>
            </w:r>
          </w:p>
        </w:tc>
        <w:tc>
          <w:tcPr>
            <w:tcW w:w="2013" w:type="dxa"/>
          </w:tcPr>
          <w:p w:rsidR="002E5748" w:rsidRPr="00A3445B" w:rsidRDefault="002E5748" w:rsidP="00EE0DEC">
            <w:pPr>
              <w:pStyle w:val="table"/>
              <w:spacing w:line="240" w:lineRule="auto"/>
              <w:rPr>
                <w:rFonts w:cs="Arial"/>
                <w:color w:val="000000" w:themeColor="text1"/>
                <w:lang w:val="it-IT"/>
              </w:rPr>
            </w:pPr>
            <w:r w:rsidRPr="00A3445B">
              <w:rPr>
                <w:rFonts w:cs="Arial"/>
                <w:color w:val="000000" w:themeColor="text1"/>
                <w:lang w:val="it-IT"/>
              </w:rPr>
              <w:t>85 % în carton ondulat</w:t>
            </w:r>
          </w:p>
        </w:tc>
        <w:tc>
          <w:tcPr>
            <w:tcW w:w="2105" w:type="dxa"/>
          </w:tcPr>
          <w:p w:rsidR="002E5748" w:rsidRPr="00024B18" w:rsidRDefault="00470B57" w:rsidP="00470B57">
            <w:pPr>
              <w:pStyle w:val="table"/>
              <w:rPr>
                <w:rFonts w:cs="Arial"/>
                <w:lang w:val="it-IT"/>
              </w:rPr>
            </w:pPr>
            <w:r w:rsidRPr="00024B18">
              <w:rPr>
                <w:rFonts w:cs="Arial"/>
                <w:lang w:val="it-IT"/>
              </w:rPr>
              <w:t>Nu este periculos pentru mediu</w:t>
            </w:r>
            <w:r>
              <w:rPr>
                <w:rFonts w:cs="Arial"/>
                <w:lang w:val="it-IT"/>
              </w:rPr>
              <w:t>.</w:t>
            </w:r>
          </w:p>
        </w:tc>
        <w:tc>
          <w:tcPr>
            <w:tcW w:w="2917" w:type="dxa"/>
          </w:tcPr>
          <w:p w:rsidR="002E5748" w:rsidRPr="00024B18" w:rsidRDefault="002E5748" w:rsidP="00A3445B">
            <w:pPr>
              <w:spacing w:line="240" w:lineRule="auto"/>
              <w:jc w:val="center"/>
              <w:rPr>
                <w:rFonts w:cs="Arial"/>
                <w:sz w:val="20"/>
                <w:szCs w:val="20"/>
              </w:rPr>
            </w:pPr>
            <w:r>
              <w:rPr>
                <w:rFonts w:cs="Arial"/>
                <w:sz w:val="20"/>
                <w:szCs w:val="20"/>
              </w:rPr>
              <w:t>-</w:t>
            </w:r>
          </w:p>
        </w:tc>
        <w:tc>
          <w:tcPr>
            <w:tcW w:w="2679" w:type="dxa"/>
          </w:tcPr>
          <w:p w:rsidR="002E5748" w:rsidRPr="00024B18" w:rsidRDefault="002E5748" w:rsidP="00A3445B">
            <w:pPr>
              <w:pStyle w:val="table"/>
              <w:jc w:val="center"/>
              <w:rPr>
                <w:rFonts w:cs="Arial"/>
                <w:lang w:val="it-IT"/>
              </w:rPr>
            </w:pPr>
            <w:r>
              <w:rPr>
                <w:rFonts w:cs="Arial"/>
                <w:lang w:val="it-IT"/>
              </w:rPr>
              <w:t>-</w:t>
            </w:r>
          </w:p>
        </w:tc>
      </w:tr>
      <w:tr w:rsidR="002E5748" w:rsidRPr="00024B18" w:rsidTr="005B32A2">
        <w:trPr>
          <w:cantSplit/>
        </w:trPr>
        <w:tc>
          <w:tcPr>
            <w:tcW w:w="1962" w:type="dxa"/>
            <w:shd w:val="clear" w:color="auto" w:fill="FFFFFF"/>
          </w:tcPr>
          <w:p w:rsidR="002E5748" w:rsidRDefault="002E5748" w:rsidP="00A3445B">
            <w:pPr>
              <w:spacing w:line="240" w:lineRule="auto"/>
              <w:rPr>
                <w:rFonts w:cs="Arial"/>
                <w:sz w:val="20"/>
                <w:szCs w:val="20"/>
              </w:rPr>
            </w:pPr>
            <w:r>
              <w:rPr>
                <w:rFonts w:cs="Arial"/>
                <w:sz w:val="20"/>
                <w:szCs w:val="20"/>
              </w:rPr>
              <w:t>Hârtie capac</w:t>
            </w:r>
          </w:p>
        </w:tc>
        <w:tc>
          <w:tcPr>
            <w:tcW w:w="0" w:type="auto"/>
          </w:tcPr>
          <w:p w:rsidR="002E5748" w:rsidRDefault="002E5748" w:rsidP="00EE0DEC">
            <w:pPr>
              <w:pStyle w:val="table"/>
              <w:rPr>
                <w:rFonts w:cs="Arial"/>
                <w:lang w:val="it-IT"/>
              </w:rPr>
            </w:pPr>
            <w:r>
              <w:rPr>
                <w:rFonts w:cs="Arial"/>
              </w:rPr>
              <w:t>Hârtie capac</w:t>
            </w:r>
          </w:p>
        </w:tc>
        <w:tc>
          <w:tcPr>
            <w:tcW w:w="1508" w:type="dxa"/>
          </w:tcPr>
          <w:p w:rsidR="002E5748" w:rsidRDefault="002E5748" w:rsidP="00EE0DEC">
            <w:pPr>
              <w:pStyle w:val="table"/>
              <w:spacing w:line="240" w:lineRule="auto"/>
              <w:jc w:val="center"/>
              <w:rPr>
                <w:rFonts w:cs="Arial"/>
                <w:lang w:val="it-IT"/>
              </w:rPr>
            </w:pPr>
            <w:r>
              <w:rPr>
                <w:rFonts w:cs="Arial"/>
                <w:lang w:val="it-IT"/>
              </w:rPr>
              <w:t>6.000 t/an</w:t>
            </w:r>
          </w:p>
        </w:tc>
        <w:tc>
          <w:tcPr>
            <w:tcW w:w="2013" w:type="dxa"/>
          </w:tcPr>
          <w:p w:rsidR="002E5748" w:rsidRPr="00A3445B" w:rsidRDefault="002E5748" w:rsidP="00EE0DEC">
            <w:pPr>
              <w:pStyle w:val="table"/>
              <w:spacing w:line="240" w:lineRule="auto"/>
              <w:rPr>
                <w:rFonts w:cs="Arial"/>
                <w:color w:val="000000" w:themeColor="text1"/>
                <w:lang w:val="it-IT"/>
              </w:rPr>
            </w:pPr>
            <w:r w:rsidRPr="00A3445B">
              <w:rPr>
                <w:rFonts w:cs="Arial"/>
                <w:color w:val="000000" w:themeColor="text1"/>
                <w:lang w:val="it-IT"/>
              </w:rPr>
              <w:t>15 % în carton ondulat</w:t>
            </w:r>
          </w:p>
        </w:tc>
        <w:tc>
          <w:tcPr>
            <w:tcW w:w="2105" w:type="dxa"/>
          </w:tcPr>
          <w:p w:rsidR="002E5748" w:rsidRDefault="00470B57" w:rsidP="00470B57">
            <w:pPr>
              <w:pStyle w:val="table"/>
              <w:rPr>
                <w:rFonts w:cs="Arial"/>
                <w:lang w:val="it-IT"/>
              </w:rPr>
            </w:pPr>
            <w:r w:rsidRPr="00024B18">
              <w:rPr>
                <w:rFonts w:cs="Arial"/>
                <w:lang w:val="it-IT"/>
              </w:rPr>
              <w:t>Nu este periculos pentru mediu</w:t>
            </w:r>
            <w:r>
              <w:rPr>
                <w:rFonts w:cs="Arial"/>
                <w:lang w:val="it-IT"/>
              </w:rPr>
              <w:t>.</w:t>
            </w:r>
          </w:p>
        </w:tc>
        <w:tc>
          <w:tcPr>
            <w:tcW w:w="2917" w:type="dxa"/>
          </w:tcPr>
          <w:p w:rsidR="002E5748" w:rsidRDefault="002E5748" w:rsidP="00A3445B">
            <w:pPr>
              <w:spacing w:line="240" w:lineRule="auto"/>
              <w:jc w:val="center"/>
              <w:rPr>
                <w:rFonts w:cs="Arial"/>
                <w:sz w:val="20"/>
                <w:szCs w:val="20"/>
              </w:rPr>
            </w:pPr>
            <w:r>
              <w:rPr>
                <w:rFonts w:cs="Arial"/>
                <w:sz w:val="20"/>
                <w:szCs w:val="20"/>
              </w:rPr>
              <w:t>-</w:t>
            </w:r>
          </w:p>
        </w:tc>
        <w:tc>
          <w:tcPr>
            <w:tcW w:w="2679" w:type="dxa"/>
          </w:tcPr>
          <w:p w:rsidR="002E5748" w:rsidRDefault="002E5748" w:rsidP="00A3445B">
            <w:pPr>
              <w:pStyle w:val="table"/>
              <w:jc w:val="center"/>
              <w:rPr>
                <w:rFonts w:cs="Arial"/>
                <w:lang w:val="it-IT"/>
              </w:rPr>
            </w:pPr>
            <w:r>
              <w:rPr>
                <w:rFonts w:cs="Arial"/>
                <w:lang w:val="it-IT"/>
              </w:rPr>
              <w:t>-</w:t>
            </w:r>
          </w:p>
        </w:tc>
      </w:tr>
      <w:tr w:rsidR="00241E0F" w:rsidRPr="00A3445B" w:rsidTr="005B32A2">
        <w:trPr>
          <w:cantSplit/>
        </w:trPr>
        <w:tc>
          <w:tcPr>
            <w:tcW w:w="5754" w:type="dxa"/>
            <w:gridSpan w:val="3"/>
            <w:shd w:val="clear" w:color="auto" w:fill="F2F2F2" w:themeFill="background1" w:themeFillShade="F2"/>
          </w:tcPr>
          <w:p w:rsidR="00241E0F" w:rsidRPr="00A3445B" w:rsidRDefault="002D291F" w:rsidP="00241E0F">
            <w:pPr>
              <w:pStyle w:val="table"/>
              <w:spacing w:line="240" w:lineRule="auto"/>
              <w:rPr>
                <w:rFonts w:cs="Arial"/>
                <w:b/>
                <w:lang w:val="it-IT"/>
              </w:rPr>
            </w:pPr>
            <w:r w:rsidRPr="00A3445B">
              <w:rPr>
                <w:rFonts w:cs="Arial"/>
                <w:b/>
                <w:lang w:val="it-IT"/>
              </w:rPr>
              <w:t>MATERIALE AUXILIARE</w:t>
            </w:r>
            <w:r>
              <w:rPr>
                <w:rFonts w:cs="Arial"/>
                <w:b/>
                <w:lang w:val="it-IT"/>
              </w:rPr>
              <w:t xml:space="preserve"> DE BAZĂ</w:t>
            </w:r>
          </w:p>
        </w:tc>
        <w:tc>
          <w:tcPr>
            <w:tcW w:w="2013" w:type="dxa"/>
            <w:shd w:val="clear" w:color="auto" w:fill="F2F2F2" w:themeFill="background1" w:themeFillShade="F2"/>
          </w:tcPr>
          <w:p w:rsidR="00241E0F" w:rsidRPr="00A3445B" w:rsidRDefault="00241E0F" w:rsidP="00171910">
            <w:pPr>
              <w:pStyle w:val="table"/>
              <w:spacing w:line="240" w:lineRule="auto"/>
              <w:rPr>
                <w:rFonts w:cs="Arial"/>
                <w:b/>
                <w:lang w:val="it-IT"/>
              </w:rPr>
            </w:pPr>
          </w:p>
        </w:tc>
        <w:tc>
          <w:tcPr>
            <w:tcW w:w="2105" w:type="dxa"/>
            <w:shd w:val="clear" w:color="auto" w:fill="F2F2F2" w:themeFill="background1" w:themeFillShade="F2"/>
          </w:tcPr>
          <w:p w:rsidR="00241E0F" w:rsidRPr="00A3445B" w:rsidRDefault="00241E0F" w:rsidP="00171910">
            <w:pPr>
              <w:pStyle w:val="table"/>
              <w:spacing w:line="240" w:lineRule="auto"/>
              <w:rPr>
                <w:rFonts w:cs="Arial"/>
                <w:b/>
                <w:lang w:val="it-IT"/>
              </w:rPr>
            </w:pPr>
          </w:p>
        </w:tc>
        <w:tc>
          <w:tcPr>
            <w:tcW w:w="2917" w:type="dxa"/>
            <w:shd w:val="clear" w:color="auto" w:fill="F2F2F2" w:themeFill="background1" w:themeFillShade="F2"/>
          </w:tcPr>
          <w:p w:rsidR="00241E0F" w:rsidRPr="00A3445B" w:rsidRDefault="00241E0F" w:rsidP="00171910">
            <w:pPr>
              <w:pStyle w:val="table"/>
              <w:spacing w:line="240" w:lineRule="auto"/>
              <w:rPr>
                <w:rFonts w:cs="Arial"/>
                <w:b/>
                <w:lang w:val="it-IT"/>
              </w:rPr>
            </w:pPr>
          </w:p>
        </w:tc>
        <w:tc>
          <w:tcPr>
            <w:tcW w:w="2679" w:type="dxa"/>
            <w:shd w:val="clear" w:color="auto" w:fill="F2F2F2" w:themeFill="background1" w:themeFillShade="F2"/>
          </w:tcPr>
          <w:p w:rsidR="00241E0F" w:rsidRPr="00A3445B" w:rsidRDefault="00241E0F" w:rsidP="00171910">
            <w:pPr>
              <w:pStyle w:val="table"/>
              <w:spacing w:line="240" w:lineRule="auto"/>
              <w:rPr>
                <w:rFonts w:cs="Arial"/>
                <w:b/>
                <w:lang w:val="it-IT"/>
              </w:rPr>
            </w:pPr>
          </w:p>
        </w:tc>
      </w:tr>
      <w:tr w:rsidR="00BB7AAA" w:rsidRPr="00024B18" w:rsidTr="005B32A2">
        <w:trPr>
          <w:cantSplit/>
        </w:trPr>
        <w:tc>
          <w:tcPr>
            <w:tcW w:w="1962" w:type="dxa"/>
          </w:tcPr>
          <w:p w:rsidR="00BB7AAA" w:rsidRPr="00024B18" w:rsidRDefault="00931D24" w:rsidP="005F6EFB">
            <w:pPr>
              <w:pStyle w:val="table"/>
              <w:spacing w:line="240" w:lineRule="auto"/>
              <w:rPr>
                <w:rFonts w:cs="Arial"/>
                <w:lang w:val="ro-RO"/>
              </w:rPr>
            </w:pPr>
            <w:r w:rsidRPr="00024B18">
              <w:rPr>
                <w:rFonts w:cs="Arial"/>
                <w:lang w:val="ro-RO"/>
              </w:rPr>
              <w:t>Spectrum XD 3899</w:t>
            </w:r>
            <w:r w:rsidR="005F6EFB">
              <w:rPr>
                <w:rFonts w:cs="Arial"/>
                <w:lang w:val="ro-RO"/>
              </w:rPr>
              <w:t xml:space="preserve"> </w:t>
            </w:r>
            <w:r w:rsidR="00BB7AAA" w:rsidRPr="00024B18">
              <w:rPr>
                <w:rFonts w:cs="Arial"/>
                <w:lang w:val="ro-RO"/>
              </w:rPr>
              <w:t>-</w:t>
            </w:r>
            <w:r w:rsidR="005F6EFB">
              <w:rPr>
                <w:rFonts w:cs="Arial"/>
                <w:lang w:val="ro-RO"/>
              </w:rPr>
              <w:t xml:space="preserve"> biocid pentru circuitul</w:t>
            </w:r>
            <w:r w:rsidR="00BB7AAA" w:rsidRPr="00024B18">
              <w:rPr>
                <w:rFonts w:cs="Arial"/>
                <w:lang w:val="ro-RO"/>
              </w:rPr>
              <w:t xml:space="preserve"> apei de proces</w:t>
            </w:r>
          </w:p>
        </w:tc>
        <w:tc>
          <w:tcPr>
            <w:tcW w:w="0" w:type="auto"/>
          </w:tcPr>
          <w:p w:rsidR="00BB7AAA" w:rsidRPr="00024B18" w:rsidRDefault="00BB7AAA" w:rsidP="00171910">
            <w:pPr>
              <w:pStyle w:val="table"/>
              <w:spacing w:line="240" w:lineRule="auto"/>
              <w:rPr>
                <w:rFonts w:cs="Arial"/>
                <w:lang w:val="it-IT"/>
              </w:rPr>
            </w:pPr>
            <w:r w:rsidRPr="00024B18">
              <w:rPr>
                <w:rFonts w:cs="Arial"/>
                <w:lang w:val="it-IT"/>
              </w:rPr>
              <w:t>-dietilen glicol 2,2</w:t>
            </w:r>
            <w:r w:rsidRPr="00024B18">
              <w:rPr>
                <w:rFonts w:cs="Arial"/>
                <w:lang w:val="it-IT"/>
              </w:rPr>
              <w:sym w:font="Symbol" w:char="F0A2"/>
            </w:r>
            <w:r w:rsidRPr="00024B18">
              <w:rPr>
                <w:rFonts w:cs="Arial"/>
                <w:lang w:val="it-IT"/>
              </w:rPr>
              <w:t xml:space="preserve"> dibrom   3-nitrilopropionamida</w:t>
            </w:r>
          </w:p>
          <w:p w:rsidR="00BB7AAA" w:rsidRPr="005F6EFB" w:rsidRDefault="005F6EFB" w:rsidP="00171910">
            <w:pPr>
              <w:pStyle w:val="table"/>
              <w:spacing w:line="240" w:lineRule="auto"/>
              <w:rPr>
                <w:rFonts w:cs="Arial"/>
                <w:i/>
                <w:lang w:val="it-IT"/>
              </w:rPr>
            </w:pPr>
            <w:r w:rsidRPr="005F6EFB">
              <w:rPr>
                <w:rFonts w:cs="Arial"/>
                <w:i/>
                <w:lang w:val="it-IT"/>
              </w:rPr>
              <w:t>- Neclasificat conform R1272/2008</w:t>
            </w:r>
          </w:p>
        </w:tc>
        <w:tc>
          <w:tcPr>
            <w:tcW w:w="1508" w:type="dxa"/>
          </w:tcPr>
          <w:p w:rsidR="00BB7AAA" w:rsidRPr="00024B18" w:rsidRDefault="0010255F" w:rsidP="00171910">
            <w:pPr>
              <w:pStyle w:val="table"/>
              <w:spacing w:line="240" w:lineRule="auto"/>
              <w:jc w:val="center"/>
              <w:rPr>
                <w:rFonts w:cs="Arial"/>
                <w:lang w:val="it-IT"/>
              </w:rPr>
            </w:pPr>
            <w:r w:rsidRPr="00024B18">
              <w:rPr>
                <w:rFonts w:cs="Arial"/>
                <w:lang w:val="it-IT"/>
              </w:rPr>
              <w:t>7,0</w:t>
            </w:r>
            <w:r w:rsidR="00BB7AAA" w:rsidRPr="00024B18">
              <w:rPr>
                <w:rFonts w:cs="Arial"/>
                <w:lang w:val="it-IT"/>
              </w:rPr>
              <w:t xml:space="preserve"> t/an</w:t>
            </w:r>
          </w:p>
        </w:tc>
        <w:tc>
          <w:tcPr>
            <w:tcW w:w="2013" w:type="dxa"/>
          </w:tcPr>
          <w:p w:rsidR="00BB7AAA" w:rsidRPr="00024B18" w:rsidRDefault="005F6EFB" w:rsidP="00171910">
            <w:pPr>
              <w:pStyle w:val="table"/>
              <w:spacing w:line="240" w:lineRule="auto"/>
              <w:rPr>
                <w:rFonts w:cs="Arial"/>
                <w:lang w:val="it-IT"/>
              </w:rPr>
            </w:pPr>
            <w:r>
              <w:rPr>
                <w:rFonts w:cs="Arial"/>
                <w:lang w:val="it-IT"/>
              </w:rPr>
              <w:t>80-90 % în apa reziduală care va fi epurată</w:t>
            </w:r>
            <w:r w:rsidR="00BB7AAA" w:rsidRPr="00024B18">
              <w:rPr>
                <w:rFonts w:cs="Arial"/>
                <w:lang w:val="it-IT"/>
              </w:rPr>
              <w:t xml:space="preserve"> </w:t>
            </w:r>
            <w:r>
              <w:rPr>
                <w:rFonts w:cs="Arial"/>
                <w:lang w:val="it-IT"/>
              </w:rPr>
              <w:t>în staț</w:t>
            </w:r>
            <w:r w:rsidR="00BB7AAA" w:rsidRPr="00024B18">
              <w:rPr>
                <w:rFonts w:cs="Arial"/>
                <w:lang w:val="it-IT"/>
              </w:rPr>
              <w:t>ia de epurare</w:t>
            </w:r>
          </w:p>
        </w:tc>
        <w:tc>
          <w:tcPr>
            <w:tcW w:w="2105" w:type="dxa"/>
          </w:tcPr>
          <w:p w:rsidR="00BB7AAA" w:rsidRPr="00024B18" w:rsidRDefault="00BB7AAA" w:rsidP="00171910">
            <w:pPr>
              <w:pStyle w:val="table"/>
              <w:spacing w:line="240" w:lineRule="auto"/>
              <w:rPr>
                <w:rFonts w:cs="Arial"/>
                <w:lang w:val="fr-FR"/>
              </w:rPr>
            </w:pPr>
            <w:r w:rsidRPr="00024B18">
              <w:rPr>
                <w:rFonts w:cs="Arial"/>
                <w:lang w:val="fr-FR"/>
              </w:rPr>
              <w:t>-</w:t>
            </w:r>
            <w:r w:rsidR="005F6EFB">
              <w:rPr>
                <w:rFonts w:cs="Arial"/>
                <w:lang w:val="fr-FR"/>
              </w:rPr>
              <w:t xml:space="preserve"> </w:t>
            </w:r>
            <w:r w:rsidR="00470B57">
              <w:rPr>
                <w:rFonts w:cs="Arial"/>
                <w:lang w:val="fr-FR"/>
              </w:rPr>
              <w:t>Numai în cazul unei gestionări necorespunzătoare.</w:t>
            </w:r>
          </w:p>
          <w:p w:rsidR="00BB7AAA" w:rsidRPr="00024B18" w:rsidRDefault="00BB7AAA" w:rsidP="00171910">
            <w:pPr>
              <w:pStyle w:val="table"/>
              <w:spacing w:line="240" w:lineRule="auto"/>
              <w:rPr>
                <w:rFonts w:cs="Arial"/>
                <w:lang w:val="fr-FR"/>
              </w:rPr>
            </w:pPr>
          </w:p>
        </w:tc>
        <w:tc>
          <w:tcPr>
            <w:tcW w:w="2917" w:type="dxa"/>
          </w:tcPr>
          <w:p w:rsidR="00BB7AAA" w:rsidRPr="00024B18" w:rsidRDefault="005F6EFB" w:rsidP="00171910">
            <w:pPr>
              <w:pStyle w:val="table"/>
              <w:spacing w:line="240" w:lineRule="auto"/>
              <w:rPr>
                <w:rFonts w:cs="Arial"/>
                <w:lang w:val="it-IT"/>
              </w:rPr>
            </w:pPr>
            <w:r>
              <w:rPr>
                <w:rFonts w:cs="Arial"/>
                <w:lang w:val="it-IT"/>
              </w:rPr>
              <w:t>- Nu prezintă impact potenț</w:t>
            </w:r>
            <w:r w:rsidR="00BB7AAA" w:rsidRPr="00024B18">
              <w:rPr>
                <w:rFonts w:cs="Arial"/>
                <w:lang w:val="it-IT"/>
              </w:rPr>
              <w:t>ial semnificativ</w:t>
            </w:r>
          </w:p>
        </w:tc>
        <w:tc>
          <w:tcPr>
            <w:tcW w:w="2679" w:type="dxa"/>
          </w:tcPr>
          <w:p w:rsidR="00BB7AAA" w:rsidRPr="00024B18" w:rsidRDefault="00BB7AAA" w:rsidP="00171910">
            <w:pPr>
              <w:pStyle w:val="table"/>
              <w:spacing w:line="240" w:lineRule="auto"/>
              <w:rPr>
                <w:rFonts w:cs="Arial"/>
                <w:lang w:val="it-IT"/>
              </w:rPr>
            </w:pPr>
            <w:r w:rsidRPr="00024B18">
              <w:rPr>
                <w:rFonts w:cs="Arial"/>
                <w:lang w:val="it-IT"/>
              </w:rPr>
              <w:t>A, B, C, D</w:t>
            </w:r>
          </w:p>
          <w:p w:rsidR="00BB7AAA" w:rsidRPr="00024B18" w:rsidRDefault="005F6EFB" w:rsidP="00171910">
            <w:pPr>
              <w:pStyle w:val="table"/>
              <w:spacing w:line="240" w:lineRule="auto"/>
              <w:rPr>
                <w:rFonts w:cs="Arial"/>
                <w:lang w:val="it-IT"/>
              </w:rPr>
            </w:pPr>
            <w:r>
              <w:rPr>
                <w:rFonts w:cs="Arial"/>
                <w:lang w:val="it-IT"/>
              </w:rPr>
              <w:t>Nu. Substanță</w:t>
            </w:r>
            <w:r w:rsidR="00BB7AAA" w:rsidRPr="00024B18">
              <w:rPr>
                <w:rFonts w:cs="Arial"/>
                <w:lang w:val="it-IT"/>
              </w:rPr>
              <w:t xml:space="preserve"> nenominalizat</w:t>
            </w:r>
            <w:r>
              <w:rPr>
                <w:rFonts w:cs="Arial"/>
                <w:lang w:val="it-IT"/>
              </w:rPr>
              <w:t>ă</w:t>
            </w:r>
          </w:p>
        </w:tc>
      </w:tr>
      <w:tr w:rsidR="00BB7AAA" w:rsidRPr="00024B18" w:rsidTr="005B32A2">
        <w:trPr>
          <w:cantSplit/>
        </w:trPr>
        <w:tc>
          <w:tcPr>
            <w:tcW w:w="1962" w:type="dxa"/>
          </w:tcPr>
          <w:p w:rsidR="00BB7AAA" w:rsidRPr="00024B18" w:rsidRDefault="0010255F" w:rsidP="003E1282">
            <w:pPr>
              <w:pStyle w:val="table"/>
              <w:spacing w:line="240" w:lineRule="auto"/>
              <w:rPr>
                <w:rFonts w:cs="Arial"/>
                <w:lang w:val="ro-RO"/>
              </w:rPr>
            </w:pPr>
            <w:r w:rsidRPr="00024B18">
              <w:rPr>
                <w:rFonts w:cs="Arial"/>
                <w:lang w:val="ro-RO"/>
              </w:rPr>
              <w:lastRenderedPageBreak/>
              <w:t>Petrofoam 40</w:t>
            </w:r>
          </w:p>
          <w:p w:rsidR="00BB7AAA" w:rsidRPr="00024B18" w:rsidRDefault="003E1282" w:rsidP="003E1282">
            <w:pPr>
              <w:pStyle w:val="table"/>
              <w:spacing w:line="240" w:lineRule="auto"/>
              <w:rPr>
                <w:rFonts w:cs="Arial"/>
                <w:lang w:val="ro-RO"/>
              </w:rPr>
            </w:pPr>
            <w:r>
              <w:rPr>
                <w:rFonts w:cs="Arial"/>
                <w:lang w:val="ro-RO"/>
              </w:rPr>
              <w:t>-antispumant la fabricarea hâ</w:t>
            </w:r>
            <w:r w:rsidR="00BB7AAA" w:rsidRPr="00024B18">
              <w:rPr>
                <w:rFonts w:cs="Arial"/>
                <w:lang w:val="ro-RO"/>
              </w:rPr>
              <w:t>rtiei</w:t>
            </w:r>
          </w:p>
        </w:tc>
        <w:tc>
          <w:tcPr>
            <w:tcW w:w="0" w:type="auto"/>
          </w:tcPr>
          <w:p w:rsidR="00BB7AAA" w:rsidRPr="00024B18" w:rsidRDefault="003E1282" w:rsidP="00171910">
            <w:pPr>
              <w:pStyle w:val="table"/>
              <w:spacing w:line="240" w:lineRule="auto"/>
              <w:rPr>
                <w:rFonts w:cs="Arial"/>
                <w:lang w:val="it-IT"/>
              </w:rPr>
            </w:pPr>
            <w:r w:rsidRPr="005F6EFB">
              <w:rPr>
                <w:rFonts w:cs="Arial"/>
                <w:i/>
                <w:lang w:val="it-IT"/>
              </w:rPr>
              <w:t>- Neclasificat conform R1272/2008</w:t>
            </w:r>
          </w:p>
        </w:tc>
        <w:tc>
          <w:tcPr>
            <w:tcW w:w="1508" w:type="dxa"/>
          </w:tcPr>
          <w:p w:rsidR="00BB7AAA" w:rsidRPr="00024B18" w:rsidRDefault="0010255F" w:rsidP="00171910">
            <w:pPr>
              <w:pStyle w:val="table"/>
              <w:spacing w:line="240" w:lineRule="auto"/>
              <w:jc w:val="center"/>
              <w:rPr>
                <w:rFonts w:cs="Arial"/>
                <w:lang w:val="it-IT"/>
              </w:rPr>
            </w:pPr>
            <w:r w:rsidRPr="00024B18">
              <w:rPr>
                <w:rFonts w:cs="Arial"/>
                <w:lang w:val="it-IT"/>
              </w:rPr>
              <w:t>10,0</w:t>
            </w:r>
            <w:r w:rsidR="00BB7AAA" w:rsidRPr="00024B18">
              <w:rPr>
                <w:rFonts w:cs="Arial"/>
                <w:lang w:val="it-IT"/>
              </w:rPr>
              <w:t xml:space="preserve"> t/an</w:t>
            </w:r>
          </w:p>
        </w:tc>
        <w:tc>
          <w:tcPr>
            <w:tcW w:w="2013" w:type="dxa"/>
          </w:tcPr>
          <w:p w:rsidR="00BB7AAA" w:rsidRPr="00024B18" w:rsidRDefault="00BB7AAA" w:rsidP="00171910">
            <w:pPr>
              <w:pStyle w:val="table"/>
              <w:spacing w:line="240" w:lineRule="auto"/>
              <w:rPr>
                <w:rFonts w:cs="Arial"/>
                <w:lang w:val="it-IT"/>
              </w:rPr>
            </w:pPr>
            <w:r w:rsidRPr="00024B18">
              <w:rPr>
                <w:rFonts w:cs="Arial"/>
                <w:lang w:val="it-IT"/>
              </w:rPr>
              <w:t>-</w:t>
            </w:r>
            <w:r w:rsidR="003E1282">
              <w:rPr>
                <w:rFonts w:cs="Arial"/>
                <w:lang w:val="it-IT"/>
              </w:rPr>
              <w:t xml:space="preserve"> Cea mai mare parte a antispumanț</w:t>
            </w:r>
            <w:r w:rsidRPr="00024B18">
              <w:rPr>
                <w:rFonts w:cs="Arial"/>
                <w:lang w:val="it-IT"/>
              </w:rPr>
              <w:t xml:space="preserve">ilor se </w:t>
            </w:r>
            <w:r w:rsidR="003E1282">
              <w:rPr>
                <w:rFonts w:cs="Arial"/>
                <w:lang w:val="it-IT"/>
              </w:rPr>
              <w:t>evacuează î</w:t>
            </w:r>
            <w:r w:rsidRPr="00024B18">
              <w:rPr>
                <w:rFonts w:cs="Arial"/>
                <w:lang w:val="it-IT"/>
              </w:rPr>
              <w:t>n apele uzate care vor fi epurate</w:t>
            </w:r>
          </w:p>
        </w:tc>
        <w:tc>
          <w:tcPr>
            <w:tcW w:w="2105" w:type="dxa"/>
          </w:tcPr>
          <w:p w:rsidR="00BB7AAA" w:rsidRPr="00024B18" w:rsidRDefault="00470B57" w:rsidP="00171910">
            <w:pPr>
              <w:pStyle w:val="table"/>
              <w:spacing w:line="240" w:lineRule="auto"/>
              <w:rPr>
                <w:rFonts w:cs="Arial"/>
                <w:lang w:val="it-IT"/>
              </w:rPr>
            </w:pPr>
            <w:r w:rsidRPr="00024B18">
              <w:rPr>
                <w:rFonts w:cs="Arial"/>
                <w:lang w:val="fr-FR"/>
              </w:rPr>
              <w:t>-</w:t>
            </w:r>
            <w:r>
              <w:rPr>
                <w:rFonts w:cs="Arial"/>
                <w:lang w:val="fr-FR"/>
              </w:rPr>
              <w:t xml:space="preserve"> Numai în cazul unei gestionări necorespunzătoare.</w:t>
            </w:r>
          </w:p>
        </w:tc>
        <w:tc>
          <w:tcPr>
            <w:tcW w:w="2917" w:type="dxa"/>
          </w:tcPr>
          <w:p w:rsidR="00BB7AAA" w:rsidRPr="00024B18" w:rsidRDefault="003E1282" w:rsidP="00171910">
            <w:pPr>
              <w:pStyle w:val="table"/>
              <w:spacing w:line="240" w:lineRule="auto"/>
              <w:rPr>
                <w:rFonts w:cs="Arial"/>
                <w:lang w:val="it-IT"/>
              </w:rPr>
            </w:pPr>
            <w:r>
              <w:rPr>
                <w:rFonts w:cs="Arial"/>
                <w:lang w:val="it-IT"/>
              </w:rPr>
              <w:t>- Nu prezinta impact potenț</w:t>
            </w:r>
            <w:r w:rsidR="00BB7AAA" w:rsidRPr="00024B18">
              <w:rPr>
                <w:rFonts w:cs="Arial"/>
                <w:lang w:val="it-IT"/>
              </w:rPr>
              <w:t>ial semnificativ</w:t>
            </w:r>
          </w:p>
        </w:tc>
        <w:tc>
          <w:tcPr>
            <w:tcW w:w="2679" w:type="dxa"/>
          </w:tcPr>
          <w:p w:rsidR="00BB7AAA" w:rsidRPr="00024B18" w:rsidRDefault="00BB7AAA" w:rsidP="00171910">
            <w:pPr>
              <w:pStyle w:val="table"/>
              <w:spacing w:line="240" w:lineRule="auto"/>
              <w:rPr>
                <w:rFonts w:cs="Arial"/>
                <w:lang w:val="it-IT"/>
              </w:rPr>
            </w:pPr>
            <w:r w:rsidRPr="00024B18">
              <w:rPr>
                <w:rFonts w:cs="Arial"/>
                <w:lang w:val="it-IT"/>
              </w:rPr>
              <w:t>A, B, C, D</w:t>
            </w:r>
          </w:p>
          <w:p w:rsidR="00BB7AAA" w:rsidRPr="00024B18" w:rsidRDefault="003E1282" w:rsidP="00171910">
            <w:pPr>
              <w:pStyle w:val="table"/>
              <w:spacing w:line="240" w:lineRule="auto"/>
              <w:rPr>
                <w:rFonts w:cs="Arial"/>
                <w:lang w:val="it-IT"/>
              </w:rPr>
            </w:pPr>
            <w:r>
              <w:rPr>
                <w:rFonts w:cs="Arial"/>
                <w:lang w:val="it-IT"/>
              </w:rPr>
              <w:t>Nu. Substanță</w:t>
            </w:r>
            <w:r w:rsidR="00BB7AAA" w:rsidRPr="00024B18">
              <w:rPr>
                <w:rFonts w:cs="Arial"/>
                <w:lang w:val="it-IT"/>
              </w:rPr>
              <w:t xml:space="preserve"> nenominalizat</w:t>
            </w:r>
            <w:r>
              <w:rPr>
                <w:rFonts w:cs="Arial"/>
                <w:lang w:val="it-IT"/>
              </w:rPr>
              <w:t>ă</w:t>
            </w:r>
          </w:p>
        </w:tc>
      </w:tr>
      <w:tr w:rsidR="00EF2C0E" w:rsidRPr="00024B18" w:rsidTr="005B32A2">
        <w:trPr>
          <w:cantSplit/>
        </w:trPr>
        <w:tc>
          <w:tcPr>
            <w:tcW w:w="1962" w:type="dxa"/>
          </w:tcPr>
          <w:p w:rsidR="00EF2C0E" w:rsidRPr="00024B18" w:rsidRDefault="00EF2C0E" w:rsidP="003E1282">
            <w:pPr>
              <w:pStyle w:val="table"/>
              <w:spacing w:line="240" w:lineRule="auto"/>
              <w:rPr>
                <w:rFonts w:cs="Arial"/>
                <w:lang w:val="it-IT"/>
              </w:rPr>
            </w:pPr>
            <w:r w:rsidRPr="00024B18">
              <w:rPr>
                <w:rFonts w:cs="Arial"/>
                <w:lang w:val="it-IT"/>
              </w:rPr>
              <w:t>PAX 18</w:t>
            </w:r>
          </w:p>
          <w:p w:rsidR="00EF2C0E" w:rsidRPr="00024B18" w:rsidRDefault="00EF2C0E" w:rsidP="003E1282">
            <w:pPr>
              <w:pStyle w:val="table"/>
              <w:spacing w:line="240" w:lineRule="auto"/>
              <w:rPr>
                <w:rFonts w:cs="Arial"/>
                <w:lang w:val="it-IT"/>
              </w:rPr>
            </w:pPr>
            <w:r w:rsidRPr="00024B18">
              <w:rPr>
                <w:rFonts w:cs="Arial"/>
                <w:lang w:val="it-IT"/>
              </w:rPr>
              <w:t>-</w:t>
            </w:r>
            <w:r w:rsidR="003E1282">
              <w:rPr>
                <w:rFonts w:cs="Arial"/>
                <w:lang w:val="it-IT"/>
              </w:rPr>
              <w:t xml:space="preserve"> </w:t>
            </w:r>
            <w:r w:rsidRPr="00024B18">
              <w:rPr>
                <w:rFonts w:cs="Arial"/>
                <w:lang w:val="it-IT"/>
              </w:rPr>
              <w:t>polielectrolit (coagulant)</w:t>
            </w:r>
          </w:p>
        </w:tc>
        <w:tc>
          <w:tcPr>
            <w:tcW w:w="0" w:type="auto"/>
          </w:tcPr>
          <w:p w:rsidR="00EF2C0E" w:rsidRPr="00024B18" w:rsidRDefault="00931D24" w:rsidP="00171910">
            <w:pPr>
              <w:pStyle w:val="table"/>
              <w:spacing w:line="240" w:lineRule="auto"/>
              <w:rPr>
                <w:rFonts w:cs="Arial"/>
                <w:lang w:val="it-IT"/>
              </w:rPr>
            </w:pPr>
            <w:r w:rsidRPr="00024B18">
              <w:rPr>
                <w:rFonts w:cs="Arial"/>
                <w:lang w:val="it-IT"/>
              </w:rPr>
              <w:t>H 318, H 290</w:t>
            </w:r>
          </w:p>
        </w:tc>
        <w:tc>
          <w:tcPr>
            <w:tcW w:w="1508" w:type="dxa"/>
          </w:tcPr>
          <w:p w:rsidR="00EF2C0E" w:rsidRPr="00024B18" w:rsidRDefault="00EF2C0E" w:rsidP="00A51D5C">
            <w:pPr>
              <w:pStyle w:val="table"/>
              <w:spacing w:line="240" w:lineRule="auto"/>
              <w:jc w:val="center"/>
              <w:rPr>
                <w:rFonts w:cs="Arial"/>
                <w:lang w:val="it-IT"/>
              </w:rPr>
            </w:pPr>
            <w:r w:rsidRPr="00024B18">
              <w:rPr>
                <w:rFonts w:cs="Arial"/>
                <w:lang w:val="it-IT"/>
              </w:rPr>
              <w:t>360,0 t/an</w:t>
            </w:r>
          </w:p>
        </w:tc>
        <w:tc>
          <w:tcPr>
            <w:tcW w:w="2013" w:type="dxa"/>
          </w:tcPr>
          <w:p w:rsidR="00EF2C0E" w:rsidRPr="00024B18" w:rsidRDefault="003E1282" w:rsidP="00374F31">
            <w:pPr>
              <w:pStyle w:val="table"/>
              <w:spacing w:line="240" w:lineRule="auto"/>
              <w:rPr>
                <w:rFonts w:cs="Arial"/>
                <w:lang w:val="it-IT"/>
              </w:rPr>
            </w:pPr>
            <w:r>
              <w:rPr>
                <w:rFonts w:cs="Arial"/>
                <w:lang w:val="it-IT"/>
              </w:rPr>
              <w:t>- C</w:t>
            </w:r>
            <w:r w:rsidR="00EF2C0E" w:rsidRPr="00024B18">
              <w:rPr>
                <w:rFonts w:cs="Arial"/>
                <w:lang w:val="it-IT"/>
              </w:rPr>
              <w:t xml:space="preserve">ea </w:t>
            </w:r>
            <w:r>
              <w:rPr>
                <w:rFonts w:cs="Arial"/>
                <w:lang w:val="it-IT"/>
              </w:rPr>
              <w:t>mai mare parte se evacuează î</w:t>
            </w:r>
            <w:r w:rsidR="00EF2C0E" w:rsidRPr="00024B18">
              <w:rPr>
                <w:rFonts w:cs="Arial"/>
                <w:lang w:val="it-IT"/>
              </w:rPr>
              <w:t>n apele uzate care vor fi epurate</w:t>
            </w:r>
          </w:p>
        </w:tc>
        <w:tc>
          <w:tcPr>
            <w:tcW w:w="2105" w:type="dxa"/>
          </w:tcPr>
          <w:p w:rsidR="00470B57" w:rsidRDefault="00470B57" w:rsidP="00470B57">
            <w:pPr>
              <w:pStyle w:val="table"/>
              <w:spacing w:line="240" w:lineRule="auto"/>
              <w:rPr>
                <w:rFonts w:cs="Arial"/>
                <w:lang w:val="fr-FR"/>
              </w:rPr>
            </w:pPr>
            <w:r w:rsidRPr="00024B18">
              <w:rPr>
                <w:rFonts w:cs="Arial"/>
                <w:lang w:val="fr-FR"/>
              </w:rPr>
              <w:t>-</w:t>
            </w:r>
            <w:r>
              <w:rPr>
                <w:rFonts w:cs="Arial"/>
                <w:lang w:val="fr-FR"/>
              </w:rPr>
              <w:t xml:space="preserve"> Pericol pentru sănătate – H1 ;</w:t>
            </w:r>
          </w:p>
          <w:p w:rsidR="00EF2C0E" w:rsidRPr="00024B18" w:rsidRDefault="00470B57" w:rsidP="00470B57">
            <w:pPr>
              <w:pStyle w:val="table"/>
              <w:spacing w:line="240" w:lineRule="auto"/>
              <w:rPr>
                <w:rFonts w:cs="Arial"/>
                <w:lang w:val="it-IT"/>
              </w:rPr>
            </w:pPr>
            <w:r>
              <w:rPr>
                <w:rFonts w:cs="Arial"/>
                <w:lang w:val="fr-FR"/>
              </w:rPr>
              <w:t>- Pericol fizic – P8.</w:t>
            </w:r>
          </w:p>
        </w:tc>
        <w:tc>
          <w:tcPr>
            <w:tcW w:w="2917" w:type="dxa"/>
          </w:tcPr>
          <w:p w:rsidR="00EF2C0E" w:rsidRPr="00024B18" w:rsidRDefault="003E1282" w:rsidP="00374F31">
            <w:pPr>
              <w:pStyle w:val="table"/>
              <w:spacing w:line="240" w:lineRule="auto"/>
              <w:rPr>
                <w:rFonts w:cs="Arial"/>
                <w:lang w:val="it-IT"/>
              </w:rPr>
            </w:pPr>
            <w:r>
              <w:rPr>
                <w:rFonts w:cs="Arial"/>
                <w:lang w:val="it-IT"/>
              </w:rPr>
              <w:t>- N</w:t>
            </w:r>
            <w:r w:rsidR="00EF2C0E" w:rsidRPr="00024B18">
              <w:rPr>
                <w:rFonts w:cs="Arial"/>
                <w:lang w:val="it-IT"/>
              </w:rPr>
              <w:t>u prezin</w:t>
            </w:r>
            <w:r>
              <w:rPr>
                <w:rFonts w:cs="Arial"/>
                <w:lang w:val="it-IT"/>
              </w:rPr>
              <w:t>tă impact potenț</w:t>
            </w:r>
            <w:r w:rsidR="00EF2C0E" w:rsidRPr="00024B18">
              <w:rPr>
                <w:rFonts w:cs="Arial"/>
                <w:lang w:val="it-IT"/>
              </w:rPr>
              <w:t xml:space="preserve">ial </w:t>
            </w:r>
          </w:p>
        </w:tc>
        <w:tc>
          <w:tcPr>
            <w:tcW w:w="2679" w:type="dxa"/>
          </w:tcPr>
          <w:p w:rsidR="00EF2C0E" w:rsidRPr="00024B18" w:rsidRDefault="00EF2C0E" w:rsidP="00374F31">
            <w:pPr>
              <w:pStyle w:val="table"/>
              <w:spacing w:line="240" w:lineRule="auto"/>
              <w:rPr>
                <w:rFonts w:cs="Arial"/>
                <w:lang w:val="it-IT"/>
              </w:rPr>
            </w:pPr>
            <w:r w:rsidRPr="00024B18">
              <w:rPr>
                <w:rFonts w:cs="Arial"/>
                <w:lang w:val="it-IT"/>
              </w:rPr>
              <w:t>A, B, C, D</w:t>
            </w:r>
          </w:p>
          <w:p w:rsidR="00EF2C0E" w:rsidRPr="00024B18" w:rsidRDefault="00EF2C0E" w:rsidP="00374F31">
            <w:pPr>
              <w:pStyle w:val="table"/>
              <w:spacing w:line="240" w:lineRule="auto"/>
              <w:rPr>
                <w:rFonts w:cs="Arial"/>
                <w:lang w:val="it-IT"/>
              </w:rPr>
            </w:pPr>
          </w:p>
        </w:tc>
      </w:tr>
      <w:tr w:rsidR="003E1282" w:rsidRPr="00024B18" w:rsidTr="005B32A2">
        <w:trPr>
          <w:cantSplit/>
        </w:trPr>
        <w:tc>
          <w:tcPr>
            <w:tcW w:w="1962" w:type="dxa"/>
          </w:tcPr>
          <w:p w:rsidR="003E1282" w:rsidRPr="00024B18" w:rsidRDefault="003E1282" w:rsidP="003E1282">
            <w:pPr>
              <w:pStyle w:val="table"/>
              <w:spacing w:line="240" w:lineRule="auto"/>
              <w:rPr>
                <w:rFonts w:cs="Arial"/>
                <w:lang w:val="it-IT"/>
              </w:rPr>
            </w:pPr>
            <w:r w:rsidRPr="00024B18">
              <w:rPr>
                <w:rFonts w:cs="Arial"/>
                <w:lang w:val="it-IT"/>
              </w:rPr>
              <w:t>Chem Aqua 900 Plus</w:t>
            </w:r>
          </w:p>
          <w:p w:rsidR="003E1282" w:rsidRPr="00024B18" w:rsidRDefault="003E1282" w:rsidP="003E1282">
            <w:pPr>
              <w:pStyle w:val="table"/>
              <w:spacing w:line="240" w:lineRule="auto"/>
              <w:rPr>
                <w:rFonts w:cs="Arial"/>
                <w:lang w:val="it-IT"/>
              </w:rPr>
            </w:pPr>
            <w:r w:rsidRPr="00024B18">
              <w:rPr>
                <w:rFonts w:cs="Arial"/>
                <w:lang w:val="it-IT"/>
              </w:rPr>
              <w:t>-anticoroziv, la cazanul de abur</w:t>
            </w:r>
          </w:p>
        </w:tc>
        <w:tc>
          <w:tcPr>
            <w:tcW w:w="0" w:type="auto"/>
          </w:tcPr>
          <w:p w:rsidR="003E1282" w:rsidRDefault="003E1282" w:rsidP="00D35474">
            <w:pPr>
              <w:pStyle w:val="table"/>
              <w:spacing w:line="240" w:lineRule="auto"/>
              <w:rPr>
                <w:rFonts w:cs="Arial"/>
                <w:lang w:val="it-IT"/>
              </w:rPr>
            </w:pPr>
            <w:r>
              <w:rPr>
                <w:rFonts w:cs="Arial"/>
                <w:lang w:val="it-IT"/>
              </w:rPr>
              <w:t>- Metabisulfit de sodiu;</w:t>
            </w:r>
          </w:p>
          <w:p w:rsidR="003E1282" w:rsidRPr="00024B18" w:rsidRDefault="003E1282" w:rsidP="00D35474">
            <w:pPr>
              <w:pStyle w:val="table"/>
              <w:spacing w:line="240" w:lineRule="auto"/>
              <w:rPr>
                <w:rFonts w:cs="Arial"/>
                <w:lang w:val="it-IT"/>
              </w:rPr>
            </w:pPr>
            <w:r w:rsidRPr="00024B18">
              <w:rPr>
                <w:rFonts w:cs="Arial"/>
                <w:lang w:val="it-IT"/>
              </w:rPr>
              <w:t>-</w:t>
            </w:r>
            <w:r>
              <w:rPr>
                <w:rFonts w:cs="Arial"/>
                <w:lang w:val="it-IT"/>
              </w:rPr>
              <w:t xml:space="preserve"> </w:t>
            </w:r>
            <w:r w:rsidRPr="00024B18">
              <w:rPr>
                <w:rFonts w:cs="Arial"/>
                <w:lang w:val="it-IT"/>
              </w:rPr>
              <w:t>H 318, H 302</w:t>
            </w:r>
          </w:p>
        </w:tc>
        <w:tc>
          <w:tcPr>
            <w:tcW w:w="1508" w:type="dxa"/>
          </w:tcPr>
          <w:p w:rsidR="003E1282" w:rsidRPr="00024B18" w:rsidRDefault="003E1282" w:rsidP="00D35474">
            <w:pPr>
              <w:pStyle w:val="table"/>
              <w:spacing w:line="240" w:lineRule="auto"/>
              <w:jc w:val="center"/>
              <w:rPr>
                <w:rFonts w:cs="Arial"/>
                <w:lang w:val="it-IT"/>
              </w:rPr>
            </w:pPr>
            <w:r w:rsidRPr="00024B18">
              <w:rPr>
                <w:rFonts w:cs="Arial"/>
                <w:lang w:val="it-IT"/>
              </w:rPr>
              <w:t>3,0 t/an</w:t>
            </w:r>
          </w:p>
        </w:tc>
        <w:tc>
          <w:tcPr>
            <w:tcW w:w="2013" w:type="dxa"/>
          </w:tcPr>
          <w:p w:rsidR="003E1282" w:rsidRPr="00024B18" w:rsidRDefault="003E1282" w:rsidP="00D35474">
            <w:pPr>
              <w:pStyle w:val="table"/>
              <w:spacing w:line="240" w:lineRule="auto"/>
              <w:rPr>
                <w:rFonts w:cs="Arial"/>
                <w:lang w:val="it-IT"/>
              </w:rPr>
            </w:pPr>
            <w:r>
              <w:rPr>
                <w:rFonts w:cs="Arial"/>
                <w:lang w:val="it-IT"/>
              </w:rPr>
              <w:t>-</w:t>
            </w:r>
            <w:r w:rsidR="00470B57">
              <w:rPr>
                <w:rFonts w:cs="Arial"/>
                <w:lang w:val="it-IT"/>
              </w:rPr>
              <w:t xml:space="preserve"> </w:t>
            </w:r>
            <w:r>
              <w:rPr>
                <w:rFonts w:cs="Arial"/>
                <w:lang w:val="it-IT"/>
              </w:rPr>
              <w:t>100 % în apa reziduală</w:t>
            </w:r>
          </w:p>
          <w:p w:rsidR="003E1282" w:rsidRPr="00024B18" w:rsidRDefault="003E1282" w:rsidP="00D35474">
            <w:pPr>
              <w:pStyle w:val="table"/>
              <w:spacing w:line="240" w:lineRule="auto"/>
              <w:rPr>
                <w:rFonts w:cs="Arial"/>
                <w:lang w:val="it-IT"/>
              </w:rPr>
            </w:pPr>
          </w:p>
          <w:p w:rsidR="003E1282" w:rsidRPr="00024B18" w:rsidRDefault="003E1282" w:rsidP="00D35474">
            <w:pPr>
              <w:pStyle w:val="table"/>
              <w:spacing w:line="240" w:lineRule="auto"/>
              <w:rPr>
                <w:rFonts w:cs="Arial"/>
                <w:lang w:val="it-IT"/>
              </w:rPr>
            </w:pPr>
          </w:p>
        </w:tc>
        <w:tc>
          <w:tcPr>
            <w:tcW w:w="2105" w:type="dxa"/>
          </w:tcPr>
          <w:p w:rsidR="003E1282" w:rsidRPr="00470B57" w:rsidRDefault="00470B57" w:rsidP="00D35474">
            <w:pPr>
              <w:pStyle w:val="table"/>
              <w:spacing w:line="240" w:lineRule="auto"/>
              <w:rPr>
                <w:rFonts w:cs="Arial"/>
                <w:lang w:val="fr-FR"/>
              </w:rPr>
            </w:pPr>
            <w:r w:rsidRPr="00024B18">
              <w:rPr>
                <w:rFonts w:cs="Arial"/>
                <w:lang w:val="fr-FR"/>
              </w:rPr>
              <w:t>-</w:t>
            </w:r>
            <w:r>
              <w:rPr>
                <w:rFonts w:cs="Arial"/>
                <w:lang w:val="fr-FR"/>
              </w:rPr>
              <w:t xml:space="preserve"> Pericol pentru sănătate – H1, H2;</w:t>
            </w:r>
          </w:p>
        </w:tc>
        <w:tc>
          <w:tcPr>
            <w:tcW w:w="2917" w:type="dxa"/>
          </w:tcPr>
          <w:p w:rsidR="003E1282" w:rsidRPr="00024B18" w:rsidRDefault="003E1282" w:rsidP="00D35474">
            <w:pPr>
              <w:pStyle w:val="table"/>
              <w:spacing w:line="240" w:lineRule="auto"/>
              <w:rPr>
                <w:rFonts w:cs="Arial"/>
                <w:lang w:val="it-IT"/>
              </w:rPr>
            </w:pPr>
            <w:r>
              <w:rPr>
                <w:rFonts w:cs="Arial"/>
                <w:lang w:val="it-IT"/>
              </w:rPr>
              <w:t>- Nu prezintă impact potenț</w:t>
            </w:r>
            <w:r w:rsidRPr="00024B18">
              <w:rPr>
                <w:rFonts w:cs="Arial"/>
                <w:lang w:val="it-IT"/>
              </w:rPr>
              <w:t>ial semnificativ</w:t>
            </w:r>
          </w:p>
        </w:tc>
        <w:tc>
          <w:tcPr>
            <w:tcW w:w="2679" w:type="dxa"/>
          </w:tcPr>
          <w:p w:rsidR="003E1282" w:rsidRPr="00024B18" w:rsidRDefault="003E1282" w:rsidP="00D35474">
            <w:pPr>
              <w:pStyle w:val="table"/>
              <w:spacing w:line="240" w:lineRule="auto"/>
              <w:rPr>
                <w:rFonts w:cs="Arial"/>
                <w:lang w:val="it-IT"/>
              </w:rPr>
            </w:pPr>
            <w:r w:rsidRPr="00024B18">
              <w:rPr>
                <w:rFonts w:cs="Arial"/>
                <w:lang w:val="it-IT"/>
              </w:rPr>
              <w:t>A, B, C, D</w:t>
            </w:r>
          </w:p>
          <w:p w:rsidR="003E1282" w:rsidRPr="00024B18" w:rsidRDefault="003E1282" w:rsidP="00D35474">
            <w:pPr>
              <w:pStyle w:val="table"/>
              <w:spacing w:line="240" w:lineRule="auto"/>
              <w:rPr>
                <w:rFonts w:cs="Arial"/>
                <w:lang w:val="it-IT"/>
              </w:rPr>
            </w:pPr>
          </w:p>
        </w:tc>
      </w:tr>
      <w:tr w:rsidR="00EF2C0E" w:rsidRPr="00024B18" w:rsidTr="005B32A2">
        <w:trPr>
          <w:cantSplit/>
        </w:trPr>
        <w:tc>
          <w:tcPr>
            <w:tcW w:w="1962" w:type="dxa"/>
          </w:tcPr>
          <w:p w:rsidR="00EF2C0E" w:rsidRDefault="00931D24" w:rsidP="00171910">
            <w:pPr>
              <w:pStyle w:val="table"/>
              <w:spacing w:line="240" w:lineRule="auto"/>
              <w:rPr>
                <w:rFonts w:cs="Arial"/>
                <w:lang w:val="it-IT"/>
              </w:rPr>
            </w:pPr>
            <w:r w:rsidRPr="00024B18">
              <w:rPr>
                <w:rFonts w:cs="Arial"/>
                <w:lang w:val="it-IT"/>
              </w:rPr>
              <w:t>Na Cl</w:t>
            </w:r>
          </w:p>
          <w:p w:rsidR="00470B57" w:rsidRPr="00024B18" w:rsidRDefault="00470B57" w:rsidP="00171910">
            <w:pPr>
              <w:pStyle w:val="table"/>
              <w:spacing w:line="240" w:lineRule="auto"/>
              <w:rPr>
                <w:rFonts w:cs="Arial"/>
                <w:lang w:val="it-IT"/>
              </w:rPr>
            </w:pPr>
            <w:r>
              <w:rPr>
                <w:rFonts w:cs="Arial"/>
                <w:lang w:val="it-IT"/>
              </w:rPr>
              <w:t>- la tratare apă</w:t>
            </w:r>
          </w:p>
          <w:p w:rsidR="00EF2C0E" w:rsidRPr="00024B18" w:rsidRDefault="00EF2C0E" w:rsidP="00171910">
            <w:pPr>
              <w:pStyle w:val="table"/>
              <w:spacing w:line="240" w:lineRule="auto"/>
              <w:rPr>
                <w:rFonts w:cs="Arial"/>
                <w:lang w:val="it-IT"/>
              </w:rPr>
            </w:pPr>
          </w:p>
        </w:tc>
        <w:tc>
          <w:tcPr>
            <w:tcW w:w="0" w:type="auto"/>
          </w:tcPr>
          <w:p w:rsidR="00EF2C0E" w:rsidRDefault="00931D24" w:rsidP="00171910">
            <w:pPr>
              <w:pStyle w:val="table"/>
              <w:spacing w:line="240" w:lineRule="auto"/>
              <w:rPr>
                <w:rFonts w:cs="Arial"/>
                <w:lang w:val="it-IT"/>
              </w:rPr>
            </w:pPr>
            <w:r w:rsidRPr="00024B18">
              <w:rPr>
                <w:rFonts w:cs="Arial"/>
                <w:lang w:val="it-IT"/>
              </w:rPr>
              <w:t>-</w:t>
            </w:r>
            <w:r w:rsidR="00470B57">
              <w:rPr>
                <w:rFonts w:cs="Arial"/>
                <w:lang w:val="it-IT"/>
              </w:rPr>
              <w:t xml:space="preserve"> Clorură de sodiu;</w:t>
            </w:r>
          </w:p>
          <w:p w:rsidR="00470B57" w:rsidRPr="00024B18" w:rsidRDefault="00470B57" w:rsidP="00171910">
            <w:pPr>
              <w:pStyle w:val="table"/>
              <w:spacing w:line="240" w:lineRule="auto"/>
              <w:rPr>
                <w:rFonts w:cs="Arial"/>
                <w:lang w:val="it-IT"/>
              </w:rPr>
            </w:pPr>
            <w:r w:rsidRPr="005F6EFB">
              <w:rPr>
                <w:rFonts w:cs="Arial"/>
                <w:i/>
                <w:lang w:val="it-IT"/>
              </w:rPr>
              <w:t>- Neclasificat conform R1272/2008</w:t>
            </w:r>
          </w:p>
          <w:p w:rsidR="00EF2C0E" w:rsidRPr="00024B18" w:rsidRDefault="00EF2C0E" w:rsidP="00171910">
            <w:pPr>
              <w:pStyle w:val="table"/>
              <w:spacing w:line="240" w:lineRule="auto"/>
              <w:rPr>
                <w:rFonts w:cs="Arial"/>
                <w:lang w:val="it-IT"/>
              </w:rPr>
            </w:pPr>
          </w:p>
        </w:tc>
        <w:tc>
          <w:tcPr>
            <w:tcW w:w="1508" w:type="dxa"/>
          </w:tcPr>
          <w:p w:rsidR="00EF2C0E" w:rsidRPr="00024B18" w:rsidRDefault="00FD696A" w:rsidP="00171910">
            <w:pPr>
              <w:pStyle w:val="table"/>
              <w:spacing w:line="240" w:lineRule="auto"/>
              <w:jc w:val="center"/>
              <w:rPr>
                <w:rFonts w:cs="Arial"/>
                <w:lang w:val="it-IT"/>
              </w:rPr>
            </w:pPr>
            <w:r w:rsidRPr="00024B18">
              <w:rPr>
                <w:rFonts w:cs="Arial"/>
                <w:lang w:val="it-IT"/>
              </w:rPr>
              <w:t>4,0</w:t>
            </w:r>
            <w:r w:rsidR="00EF2C0E" w:rsidRPr="00024B18">
              <w:rPr>
                <w:rFonts w:cs="Arial"/>
                <w:lang w:val="it-IT"/>
              </w:rPr>
              <w:t xml:space="preserve"> t/an</w:t>
            </w:r>
          </w:p>
        </w:tc>
        <w:tc>
          <w:tcPr>
            <w:tcW w:w="2013" w:type="dxa"/>
          </w:tcPr>
          <w:p w:rsidR="00EF2C0E" w:rsidRPr="00024B18" w:rsidRDefault="00EF2C0E" w:rsidP="00171910">
            <w:pPr>
              <w:pStyle w:val="table"/>
              <w:spacing w:line="240" w:lineRule="auto"/>
              <w:rPr>
                <w:rFonts w:cs="Arial"/>
                <w:lang w:val="it-IT"/>
              </w:rPr>
            </w:pPr>
            <w:r w:rsidRPr="00024B18">
              <w:rPr>
                <w:rFonts w:cs="Arial"/>
                <w:lang w:val="it-IT"/>
              </w:rPr>
              <w:t>-</w:t>
            </w:r>
            <w:r w:rsidR="00470B57">
              <w:rPr>
                <w:rFonts w:cs="Arial"/>
                <w:lang w:val="it-IT"/>
              </w:rPr>
              <w:t xml:space="preserve"> 100 % în apa reziduală</w:t>
            </w:r>
            <w:r w:rsidRPr="00024B18">
              <w:rPr>
                <w:rFonts w:cs="Arial"/>
                <w:lang w:val="it-IT"/>
              </w:rPr>
              <w:t xml:space="preserve"> de la centralele termice</w:t>
            </w:r>
          </w:p>
        </w:tc>
        <w:tc>
          <w:tcPr>
            <w:tcW w:w="2105" w:type="dxa"/>
          </w:tcPr>
          <w:p w:rsidR="00EF2C0E" w:rsidRPr="00024B18" w:rsidRDefault="00470B57" w:rsidP="00171910">
            <w:pPr>
              <w:pStyle w:val="table"/>
              <w:spacing w:line="240" w:lineRule="auto"/>
              <w:rPr>
                <w:rFonts w:cs="Arial"/>
                <w:lang w:val="it-IT"/>
              </w:rPr>
            </w:pPr>
            <w:r w:rsidRPr="00024B18">
              <w:rPr>
                <w:rFonts w:cs="Arial"/>
                <w:lang w:val="fr-FR"/>
              </w:rPr>
              <w:t>-</w:t>
            </w:r>
            <w:r>
              <w:rPr>
                <w:rFonts w:cs="Arial"/>
                <w:lang w:val="fr-FR"/>
              </w:rPr>
              <w:t xml:space="preserve"> Numai în cazul unei gestionări necorespunzătoare.</w:t>
            </w:r>
          </w:p>
        </w:tc>
        <w:tc>
          <w:tcPr>
            <w:tcW w:w="2917" w:type="dxa"/>
          </w:tcPr>
          <w:p w:rsidR="00EF2C0E" w:rsidRPr="00024B18" w:rsidRDefault="00470B57" w:rsidP="00171910">
            <w:pPr>
              <w:pStyle w:val="table"/>
              <w:spacing w:line="240" w:lineRule="auto"/>
              <w:rPr>
                <w:rFonts w:cs="Arial"/>
                <w:lang w:val="it-IT"/>
              </w:rPr>
            </w:pPr>
            <w:r>
              <w:rPr>
                <w:rFonts w:cs="Arial"/>
                <w:lang w:val="it-IT"/>
              </w:rPr>
              <w:t>- Nu prezintă impact potenț</w:t>
            </w:r>
            <w:r w:rsidR="00EF2C0E" w:rsidRPr="00024B18">
              <w:rPr>
                <w:rFonts w:cs="Arial"/>
                <w:lang w:val="it-IT"/>
              </w:rPr>
              <w:t>ial semnificativ</w:t>
            </w:r>
          </w:p>
        </w:tc>
        <w:tc>
          <w:tcPr>
            <w:tcW w:w="2679" w:type="dxa"/>
          </w:tcPr>
          <w:p w:rsidR="00EF2C0E" w:rsidRPr="00024B18" w:rsidRDefault="00EF2C0E" w:rsidP="00171910">
            <w:pPr>
              <w:pStyle w:val="table"/>
              <w:spacing w:line="240" w:lineRule="auto"/>
              <w:rPr>
                <w:rFonts w:cs="Arial"/>
                <w:lang w:val="it-IT"/>
              </w:rPr>
            </w:pPr>
            <w:r w:rsidRPr="00024B18">
              <w:rPr>
                <w:rFonts w:cs="Arial"/>
                <w:lang w:val="it-IT"/>
              </w:rPr>
              <w:t>A, B, C, D</w:t>
            </w:r>
          </w:p>
          <w:p w:rsidR="00EF2C0E" w:rsidRPr="00024B18" w:rsidRDefault="00470B57" w:rsidP="00171910">
            <w:pPr>
              <w:pStyle w:val="table"/>
              <w:spacing w:line="240" w:lineRule="auto"/>
              <w:rPr>
                <w:rFonts w:cs="Arial"/>
                <w:lang w:val="it-IT"/>
              </w:rPr>
            </w:pPr>
            <w:r>
              <w:rPr>
                <w:rFonts w:cs="Arial"/>
                <w:lang w:val="it-IT"/>
              </w:rPr>
              <w:t>Nu. Substanță</w:t>
            </w:r>
            <w:r w:rsidR="00EF2C0E" w:rsidRPr="00024B18">
              <w:rPr>
                <w:rFonts w:cs="Arial"/>
                <w:lang w:val="it-IT"/>
              </w:rPr>
              <w:t xml:space="preserve"> nenominalizat</w:t>
            </w:r>
            <w:r>
              <w:rPr>
                <w:rFonts w:cs="Arial"/>
                <w:lang w:val="it-IT"/>
              </w:rPr>
              <w:t>ă</w:t>
            </w:r>
          </w:p>
        </w:tc>
      </w:tr>
      <w:tr w:rsidR="00EF2C0E" w:rsidRPr="00024B18" w:rsidTr="005B32A2">
        <w:trPr>
          <w:cantSplit/>
        </w:trPr>
        <w:tc>
          <w:tcPr>
            <w:tcW w:w="1962" w:type="dxa"/>
            <w:shd w:val="clear" w:color="auto" w:fill="FFFFFF"/>
          </w:tcPr>
          <w:p w:rsidR="00EF2C0E" w:rsidRPr="00024B18" w:rsidRDefault="00D621B4" w:rsidP="00470B57">
            <w:pPr>
              <w:pStyle w:val="table"/>
              <w:spacing w:line="240" w:lineRule="auto"/>
              <w:rPr>
                <w:rFonts w:cs="Arial"/>
                <w:highlight w:val="black"/>
                <w:lang w:val="it-IT"/>
              </w:rPr>
            </w:pPr>
            <w:r w:rsidRPr="00024B18">
              <w:rPr>
                <w:rFonts w:cs="Arial"/>
                <w:lang w:val="it-IT"/>
              </w:rPr>
              <w:t>Hidroxid de sodiu (sodă caustică)</w:t>
            </w:r>
          </w:p>
        </w:tc>
        <w:tc>
          <w:tcPr>
            <w:tcW w:w="0" w:type="auto"/>
          </w:tcPr>
          <w:p w:rsidR="00EF2C0E" w:rsidRPr="00024B18" w:rsidRDefault="00122B63" w:rsidP="00171910">
            <w:pPr>
              <w:pStyle w:val="table"/>
              <w:spacing w:line="240" w:lineRule="auto"/>
              <w:rPr>
                <w:rFonts w:cs="Arial"/>
                <w:lang w:val="it-IT"/>
              </w:rPr>
            </w:pPr>
            <w:r w:rsidRPr="00024B18">
              <w:rPr>
                <w:rFonts w:cs="Arial"/>
                <w:lang w:val="it-IT"/>
              </w:rPr>
              <w:t>H 314</w:t>
            </w:r>
            <w:r w:rsidR="00B70655" w:rsidRPr="00024B18">
              <w:rPr>
                <w:rFonts w:cs="Arial"/>
                <w:lang w:val="it-IT"/>
              </w:rPr>
              <w:t>, H 290</w:t>
            </w:r>
          </w:p>
          <w:p w:rsidR="00EF2C0E" w:rsidRPr="00024B18" w:rsidRDefault="00EF2C0E" w:rsidP="00171910">
            <w:pPr>
              <w:pStyle w:val="table"/>
              <w:spacing w:line="240" w:lineRule="auto"/>
              <w:rPr>
                <w:rFonts w:cs="Arial"/>
                <w:lang w:val="it-IT"/>
              </w:rPr>
            </w:pPr>
          </w:p>
        </w:tc>
        <w:tc>
          <w:tcPr>
            <w:tcW w:w="1508" w:type="dxa"/>
          </w:tcPr>
          <w:p w:rsidR="00EF2C0E" w:rsidRPr="00024B18" w:rsidRDefault="00EF2C0E" w:rsidP="00171910">
            <w:pPr>
              <w:pStyle w:val="table"/>
              <w:spacing w:line="240" w:lineRule="auto"/>
              <w:jc w:val="center"/>
              <w:rPr>
                <w:rFonts w:cs="Arial"/>
                <w:lang w:val="it-IT"/>
              </w:rPr>
            </w:pPr>
            <w:r w:rsidRPr="00024B18">
              <w:rPr>
                <w:rFonts w:cs="Arial"/>
                <w:lang w:val="it-IT"/>
              </w:rPr>
              <w:t>4</w:t>
            </w:r>
            <w:r w:rsidR="007F7282" w:rsidRPr="00024B18">
              <w:rPr>
                <w:rFonts w:cs="Arial"/>
                <w:lang w:val="it-IT"/>
              </w:rPr>
              <w:t>0,0</w:t>
            </w:r>
            <w:r w:rsidRPr="00024B18">
              <w:rPr>
                <w:rFonts w:cs="Arial"/>
                <w:lang w:val="it-IT"/>
              </w:rPr>
              <w:t xml:space="preserve"> t/an</w:t>
            </w:r>
          </w:p>
        </w:tc>
        <w:tc>
          <w:tcPr>
            <w:tcW w:w="2013" w:type="dxa"/>
          </w:tcPr>
          <w:p w:rsidR="00EF2C0E" w:rsidRPr="00760A1D" w:rsidRDefault="00EF2C0E" w:rsidP="00171910">
            <w:pPr>
              <w:pStyle w:val="table"/>
              <w:spacing w:line="240" w:lineRule="auto"/>
              <w:rPr>
                <w:rFonts w:cs="Arial"/>
                <w:lang w:val="it-IT"/>
              </w:rPr>
            </w:pPr>
            <w:r w:rsidRPr="00760A1D">
              <w:rPr>
                <w:rFonts w:cs="Arial"/>
                <w:lang w:val="it-IT"/>
              </w:rPr>
              <w:t>-</w:t>
            </w:r>
            <w:r w:rsidR="00470B57" w:rsidRPr="00760A1D">
              <w:rPr>
                <w:rFonts w:cs="Arial"/>
                <w:lang w:val="it-IT"/>
              </w:rPr>
              <w:t xml:space="preserve"> 90 % î</w:t>
            </w:r>
            <w:r w:rsidRPr="00760A1D">
              <w:rPr>
                <w:rFonts w:cs="Arial"/>
                <w:lang w:val="it-IT"/>
              </w:rPr>
              <w:t>n fibr</w:t>
            </w:r>
            <w:r w:rsidR="00470B57" w:rsidRPr="00760A1D">
              <w:rPr>
                <w:rFonts w:cs="Arial"/>
                <w:lang w:val="it-IT"/>
              </w:rPr>
              <w:t>ă</w:t>
            </w:r>
          </w:p>
        </w:tc>
        <w:tc>
          <w:tcPr>
            <w:tcW w:w="2105" w:type="dxa"/>
          </w:tcPr>
          <w:p w:rsidR="00470B57" w:rsidRDefault="00470B57" w:rsidP="00470B57">
            <w:pPr>
              <w:pStyle w:val="table"/>
              <w:spacing w:line="240" w:lineRule="auto"/>
              <w:rPr>
                <w:rFonts w:cs="Arial"/>
                <w:lang w:val="fr-FR"/>
              </w:rPr>
            </w:pPr>
            <w:r w:rsidRPr="00024B18">
              <w:rPr>
                <w:rFonts w:cs="Arial"/>
                <w:lang w:val="fr-FR"/>
              </w:rPr>
              <w:t>-</w:t>
            </w:r>
            <w:r>
              <w:rPr>
                <w:rFonts w:cs="Arial"/>
                <w:lang w:val="fr-FR"/>
              </w:rPr>
              <w:t xml:space="preserve"> Pericol pentru sănătate – H1 ;</w:t>
            </w:r>
          </w:p>
          <w:p w:rsidR="00EF2C0E" w:rsidRPr="00024B18" w:rsidRDefault="00470B57" w:rsidP="00470B57">
            <w:pPr>
              <w:pStyle w:val="table"/>
              <w:spacing w:line="240" w:lineRule="auto"/>
              <w:rPr>
                <w:rFonts w:cs="Arial"/>
                <w:lang w:val="it-IT"/>
              </w:rPr>
            </w:pPr>
            <w:r>
              <w:rPr>
                <w:rFonts w:cs="Arial"/>
                <w:lang w:val="fr-FR"/>
              </w:rPr>
              <w:t>- Pericol fizic – P8.</w:t>
            </w:r>
          </w:p>
        </w:tc>
        <w:tc>
          <w:tcPr>
            <w:tcW w:w="2917" w:type="dxa"/>
          </w:tcPr>
          <w:p w:rsidR="00EF2C0E" w:rsidRPr="00024B18" w:rsidRDefault="00470B57" w:rsidP="00171910">
            <w:pPr>
              <w:pStyle w:val="table"/>
              <w:spacing w:line="240" w:lineRule="auto"/>
              <w:rPr>
                <w:rFonts w:cs="Arial"/>
                <w:lang w:val="it-IT"/>
              </w:rPr>
            </w:pPr>
            <w:r>
              <w:rPr>
                <w:rFonts w:cs="Arial"/>
                <w:lang w:val="it-IT"/>
              </w:rPr>
              <w:t>- Nu prezintă impact potenț</w:t>
            </w:r>
            <w:r w:rsidR="00EF2C0E" w:rsidRPr="00024B18">
              <w:rPr>
                <w:rFonts w:cs="Arial"/>
                <w:lang w:val="it-IT"/>
              </w:rPr>
              <w:t>ial semnificativ</w:t>
            </w:r>
          </w:p>
        </w:tc>
        <w:tc>
          <w:tcPr>
            <w:tcW w:w="2679" w:type="dxa"/>
          </w:tcPr>
          <w:p w:rsidR="00EF2C0E" w:rsidRPr="00024B18" w:rsidRDefault="00EF2C0E" w:rsidP="00171910">
            <w:pPr>
              <w:pStyle w:val="table"/>
              <w:spacing w:line="240" w:lineRule="auto"/>
              <w:rPr>
                <w:rFonts w:cs="Arial"/>
                <w:lang w:val="it-IT"/>
              </w:rPr>
            </w:pPr>
            <w:r w:rsidRPr="00024B18">
              <w:rPr>
                <w:rFonts w:cs="Arial"/>
                <w:lang w:val="it-IT"/>
              </w:rPr>
              <w:t>A, B, C, D</w:t>
            </w:r>
          </w:p>
          <w:p w:rsidR="00EF2C0E" w:rsidRPr="00024B18" w:rsidRDefault="00EF2C0E" w:rsidP="00171910">
            <w:pPr>
              <w:pStyle w:val="table"/>
              <w:spacing w:line="240" w:lineRule="auto"/>
              <w:rPr>
                <w:rFonts w:cs="Arial"/>
                <w:lang w:val="it-IT"/>
              </w:rPr>
            </w:pPr>
          </w:p>
        </w:tc>
      </w:tr>
      <w:tr w:rsidR="00AF3CC9" w:rsidRPr="00024B18" w:rsidTr="005B32A2">
        <w:trPr>
          <w:cantSplit/>
        </w:trPr>
        <w:tc>
          <w:tcPr>
            <w:tcW w:w="1962" w:type="dxa"/>
            <w:shd w:val="clear" w:color="auto" w:fill="FFFFFF"/>
          </w:tcPr>
          <w:p w:rsidR="00AF3CC9" w:rsidRPr="00024B18" w:rsidRDefault="00AF3CC9" w:rsidP="00B63345">
            <w:pPr>
              <w:pStyle w:val="table"/>
              <w:spacing w:line="240" w:lineRule="auto"/>
              <w:rPr>
                <w:rFonts w:cs="Arial"/>
                <w:lang w:val="it-IT"/>
              </w:rPr>
            </w:pPr>
            <w:r w:rsidRPr="00024B18">
              <w:rPr>
                <w:rFonts w:cs="Arial"/>
                <w:lang w:val="it-IT"/>
              </w:rPr>
              <w:t>Superfloc C496 (polimer  de floculare)</w:t>
            </w:r>
          </w:p>
        </w:tc>
        <w:tc>
          <w:tcPr>
            <w:tcW w:w="0" w:type="auto"/>
          </w:tcPr>
          <w:p w:rsidR="00AF3CC9" w:rsidRPr="00024B18" w:rsidRDefault="00470B57" w:rsidP="00171910">
            <w:pPr>
              <w:pStyle w:val="table"/>
              <w:spacing w:line="240" w:lineRule="auto"/>
              <w:rPr>
                <w:rFonts w:cs="Arial"/>
                <w:lang w:val="it-IT"/>
              </w:rPr>
            </w:pPr>
            <w:r>
              <w:rPr>
                <w:rFonts w:cs="Arial"/>
                <w:lang w:val="it-IT"/>
              </w:rPr>
              <w:t xml:space="preserve">- </w:t>
            </w:r>
            <w:r w:rsidR="00AF3CC9" w:rsidRPr="00024B18">
              <w:rPr>
                <w:rFonts w:cs="Arial"/>
                <w:lang w:val="it-IT"/>
              </w:rPr>
              <w:t>Acid adipic</w:t>
            </w:r>
            <w:r>
              <w:rPr>
                <w:rFonts w:cs="Arial"/>
                <w:lang w:val="it-IT"/>
              </w:rPr>
              <w:t>;</w:t>
            </w:r>
          </w:p>
          <w:p w:rsidR="00AF3CC9" w:rsidRPr="00024B18" w:rsidRDefault="00470B57" w:rsidP="00171910">
            <w:pPr>
              <w:pStyle w:val="table"/>
              <w:spacing w:line="240" w:lineRule="auto"/>
              <w:rPr>
                <w:rFonts w:cs="Arial"/>
                <w:lang w:val="it-IT"/>
              </w:rPr>
            </w:pPr>
            <w:r>
              <w:rPr>
                <w:rFonts w:cs="Arial"/>
                <w:lang w:val="it-IT"/>
              </w:rPr>
              <w:t xml:space="preserve">- </w:t>
            </w:r>
            <w:r w:rsidR="00AF3CC9" w:rsidRPr="00024B18">
              <w:rPr>
                <w:rFonts w:cs="Arial"/>
                <w:lang w:val="it-IT"/>
              </w:rPr>
              <w:t>H 319</w:t>
            </w:r>
            <w:r>
              <w:rPr>
                <w:rFonts w:cs="Arial"/>
                <w:lang w:val="it-IT"/>
              </w:rPr>
              <w:t>.</w:t>
            </w:r>
          </w:p>
        </w:tc>
        <w:tc>
          <w:tcPr>
            <w:tcW w:w="1508" w:type="dxa"/>
          </w:tcPr>
          <w:p w:rsidR="00AF3CC9" w:rsidRPr="00024B18" w:rsidRDefault="00AF3CC9" w:rsidP="00171910">
            <w:pPr>
              <w:pStyle w:val="table"/>
              <w:spacing w:line="240" w:lineRule="auto"/>
              <w:jc w:val="center"/>
              <w:rPr>
                <w:rFonts w:cs="Arial"/>
                <w:lang w:val="it-IT"/>
              </w:rPr>
            </w:pPr>
            <w:r w:rsidRPr="00024B18">
              <w:rPr>
                <w:rFonts w:cs="Arial"/>
                <w:lang w:val="it-IT"/>
              </w:rPr>
              <w:t>7,5 t/an</w:t>
            </w:r>
          </w:p>
        </w:tc>
        <w:tc>
          <w:tcPr>
            <w:tcW w:w="2013" w:type="dxa"/>
          </w:tcPr>
          <w:p w:rsidR="00AF3CC9" w:rsidRPr="00024B18" w:rsidRDefault="00470B57" w:rsidP="00374F31">
            <w:pPr>
              <w:pStyle w:val="table"/>
              <w:spacing w:line="240" w:lineRule="auto"/>
              <w:rPr>
                <w:rFonts w:cs="Arial"/>
                <w:lang w:val="it-IT"/>
              </w:rPr>
            </w:pPr>
            <w:r>
              <w:rPr>
                <w:rFonts w:cs="Arial"/>
                <w:lang w:val="it-IT"/>
              </w:rPr>
              <w:t>- Se reține cca. 75 -85 % în nă</w:t>
            </w:r>
            <w:r w:rsidR="00AF3CC9" w:rsidRPr="00024B18">
              <w:rPr>
                <w:rFonts w:cs="Arial"/>
                <w:lang w:val="it-IT"/>
              </w:rPr>
              <w:t>molul biologic</w:t>
            </w:r>
          </w:p>
        </w:tc>
        <w:tc>
          <w:tcPr>
            <w:tcW w:w="2105" w:type="dxa"/>
          </w:tcPr>
          <w:p w:rsidR="00470B57" w:rsidRDefault="00470B57" w:rsidP="00470B57">
            <w:pPr>
              <w:pStyle w:val="table"/>
              <w:spacing w:line="240" w:lineRule="auto"/>
              <w:rPr>
                <w:rFonts w:cs="Arial"/>
                <w:lang w:val="fr-FR"/>
              </w:rPr>
            </w:pPr>
            <w:r w:rsidRPr="00024B18">
              <w:rPr>
                <w:rFonts w:cs="Arial"/>
                <w:lang w:val="fr-FR"/>
              </w:rPr>
              <w:t>-</w:t>
            </w:r>
            <w:r>
              <w:rPr>
                <w:rFonts w:cs="Arial"/>
                <w:lang w:val="fr-FR"/>
              </w:rPr>
              <w:t xml:space="preserve"> Pericol pentru sănătate – H2;</w:t>
            </w:r>
          </w:p>
          <w:p w:rsidR="00AF3CC9" w:rsidRPr="00024B18" w:rsidRDefault="00AF3CC9" w:rsidP="00374F31">
            <w:pPr>
              <w:pStyle w:val="table"/>
              <w:spacing w:line="240" w:lineRule="auto"/>
              <w:rPr>
                <w:rFonts w:cs="Arial"/>
                <w:lang w:val="it-IT"/>
              </w:rPr>
            </w:pPr>
          </w:p>
        </w:tc>
        <w:tc>
          <w:tcPr>
            <w:tcW w:w="2917" w:type="dxa"/>
          </w:tcPr>
          <w:p w:rsidR="00AF3CC9" w:rsidRPr="00024B18" w:rsidRDefault="00470B57" w:rsidP="00374F31">
            <w:pPr>
              <w:pStyle w:val="table"/>
              <w:spacing w:line="240" w:lineRule="auto"/>
              <w:rPr>
                <w:rFonts w:cs="Arial"/>
                <w:lang w:val="it-IT"/>
              </w:rPr>
            </w:pPr>
            <w:r>
              <w:rPr>
                <w:rFonts w:cs="Arial"/>
                <w:lang w:val="it-IT"/>
              </w:rPr>
              <w:t>- Nu prezintă impact potenț</w:t>
            </w:r>
            <w:r w:rsidRPr="00024B18">
              <w:rPr>
                <w:rFonts w:cs="Arial"/>
                <w:lang w:val="it-IT"/>
              </w:rPr>
              <w:t>ial semnificativ</w:t>
            </w:r>
          </w:p>
        </w:tc>
        <w:tc>
          <w:tcPr>
            <w:tcW w:w="2679" w:type="dxa"/>
          </w:tcPr>
          <w:p w:rsidR="00AF3CC9" w:rsidRPr="00024B18" w:rsidRDefault="00AF3CC9" w:rsidP="00374F31">
            <w:pPr>
              <w:pStyle w:val="table"/>
              <w:spacing w:line="240" w:lineRule="auto"/>
              <w:rPr>
                <w:rFonts w:cs="Arial"/>
                <w:lang w:val="it-IT"/>
              </w:rPr>
            </w:pPr>
            <w:r w:rsidRPr="00024B18">
              <w:rPr>
                <w:rFonts w:cs="Arial"/>
                <w:lang w:val="it-IT"/>
              </w:rPr>
              <w:t>A, B, C, D</w:t>
            </w:r>
          </w:p>
          <w:p w:rsidR="00AF3CC9" w:rsidRPr="00024B18" w:rsidRDefault="00AF3CC9" w:rsidP="00374F31">
            <w:pPr>
              <w:pStyle w:val="table"/>
              <w:spacing w:line="240" w:lineRule="auto"/>
              <w:rPr>
                <w:rFonts w:cs="Arial"/>
                <w:lang w:val="it-IT"/>
              </w:rPr>
            </w:pPr>
          </w:p>
        </w:tc>
      </w:tr>
      <w:tr w:rsidR="00742126" w:rsidRPr="00024B18" w:rsidTr="005B32A2">
        <w:trPr>
          <w:cantSplit/>
        </w:trPr>
        <w:tc>
          <w:tcPr>
            <w:tcW w:w="1962" w:type="dxa"/>
          </w:tcPr>
          <w:p w:rsidR="00742126" w:rsidRPr="00024B18" w:rsidRDefault="00742126" w:rsidP="00C50C93">
            <w:pPr>
              <w:pStyle w:val="table"/>
              <w:spacing w:line="240" w:lineRule="auto"/>
              <w:rPr>
                <w:rFonts w:cs="Arial"/>
                <w:lang w:val="it-IT"/>
              </w:rPr>
            </w:pPr>
            <w:r w:rsidRPr="00024B18">
              <w:rPr>
                <w:rFonts w:cs="Arial"/>
                <w:lang w:val="it-IT"/>
              </w:rPr>
              <w:lastRenderedPageBreak/>
              <w:t>Carbonat de sodiu</w:t>
            </w:r>
            <w:r w:rsidR="00C50C93">
              <w:rPr>
                <w:rFonts w:cs="Arial"/>
                <w:lang w:val="it-IT"/>
              </w:rPr>
              <w:t xml:space="preserve"> – la fabricarea SNS</w:t>
            </w:r>
          </w:p>
          <w:p w:rsidR="00742126" w:rsidRPr="00024B18" w:rsidRDefault="00742126" w:rsidP="001C5CD0">
            <w:pPr>
              <w:pStyle w:val="table"/>
              <w:spacing w:line="240" w:lineRule="auto"/>
              <w:jc w:val="center"/>
              <w:rPr>
                <w:rFonts w:cs="Arial"/>
                <w:lang w:val="it-IT"/>
              </w:rPr>
            </w:pPr>
          </w:p>
        </w:tc>
        <w:tc>
          <w:tcPr>
            <w:tcW w:w="0" w:type="auto"/>
          </w:tcPr>
          <w:p w:rsidR="00742126" w:rsidRPr="00024B18" w:rsidRDefault="00742126" w:rsidP="001C5CD0">
            <w:pPr>
              <w:pStyle w:val="table"/>
              <w:spacing w:line="240" w:lineRule="auto"/>
              <w:rPr>
                <w:rFonts w:cs="Arial"/>
                <w:lang w:val="it-IT"/>
              </w:rPr>
            </w:pPr>
            <w:r>
              <w:rPr>
                <w:rFonts w:cs="Arial"/>
                <w:lang w:val="it-IT"/>
              </w:rPr>
              <w:t xml:space="preserve">- </w:t>
            </w:r>
            <w:r w:rsidR="00B63345">
              <w:rPr>
                <w:rFonts w:cs="Arial"/>
                <w:lang w:val="it-IT"/>
              </w:rPr>
              <w:t>Sodă calcinată;</w:t>
            </w:r>
          </w:p>
          <w:p w:rsidR="00742126" w:rsidRPr="00024B18" w:rsidRDefault="00742126" w:rsidP="001C5CD0">
            <w:pPr>
              <w:pStyle w:val="table"/>
              <w:spacing w:line="240" w:lineRule="auto"/>
              <w:rPr>
                <w:rFonts w:cs="Arial"/>
                <w:lang w:val="it-IT"/>
              </w:rPr>
            </w:pPr>
            <w:r>
              <w:rPr>
                <w:rFonts w:cs="Arial"/>
                <w:lang w:val="it-IT"/>
              </w:rPr>
              <w:t xml:space="preserve">- </w:t>
            </w:r>
            <w:r w:rsidRPr="00024B18">
              <w:rPr>
                <w:rFonts w:cs="Arial"/>
                <w:lang w:val="it-IT"/>
              </w:rPr>
              <w:t>H 319</w:t>
            </w:r>
            <w:r>
              <w:rPr>
                <w:rFonts w:cs="Arial"/>
                <w:lang w:val="it-IT"/>
              </w:rPr>
              <w:t>.</w:t>
            </w:r>
          </w:p>
        </w:tc>
        <w:tc>
          <w:tcPr>
            <w:tcW w:w="1508" w:type="dxa"/>
          </w:tcPr>
          <w:p w:rsidR="00742126" w:rsidRPr="00024B18" w:rsidRDefault="00742126" w:rsidP="001C5CD0">
            <w:pPr>
              <w:pStyle w:val="table"/>
              <w:spacing w:line="240" w:lineRule="auto"/>
              <w:jc w:val="center"/>
              <w:rPr>
                <w:rFonts w:cs="Arial"/>
                <w:lang w:val="it-IT"/>
              </w:rPr>
            </w:pPr>
            <w:r w:rsidRPr="00024B18">
              <w:rPr>
                <w:rFonts w:cs="Arial"/>
                <w:lang w:val="it-IT"/>
              </w:rPr>
              <w:t>10.500 t/an</w:t>
            </w:r>
          </w:p>
        </w:tc>
        <w:tc>
          <w:tcPr>
            <w:tcW w:w="2013" w:type="dxa"/>
          </w:tcPr>
          <w:p w:rsidR="00742126" w:rsidRPr="00024B18" w:rsidRDefault="00742126" w:rsidP="001C5CD0">
            <w:pPr>
              <w:pStyle w:val="table"/>
              <w:spacing w:line="240" w:lineRule="auto"/>
              <w:rPr>
                <w:rFonts w:cs="Arial"/>
                <w:lang w:val="fr-FR"/>
              </w:rPr>
            </w:pPr>
            <w:r w:rsidRPr="00024B18">
              <w:rPr>
                <w:rFonts w:cs="Arial"/>
                <w:lang w:val="fr-FR"/>
              </w:rPr>
              <w:t>-</w:t>
            </w:r>
            <w:r>
              <w:rPr>
                <w:rFonts w:cs="Arial"/>
                <w:lang w:val="fr-FR"/>
              </w:rPr>
              <w:t xml:space="preserve"> </w:t>
            </w:r>
            <w:r w:rsidRPr="00024B18">
              <w:rPr>
                <w:rFonts w:cs="Arial"/>
                <w:lang w:val="fr-FR"/>
              </w:rPr>
              <w:t>85% în soluția de fierbere</w:t>
            </w:r>
            <w:r>
              <w:rPr>
                <w:rFonts w:cs="Arial"/>
                <w:lang w:val="fr-FR"/>
              </w:rPr>
              <w:t>;</w:t>
            </w:r>
          </w:p>
          <w:p w:rsidR="00742126" w:rsidRPr="00024B18" w:rsidRDefault="00742126" w:rsidP="001C5CD0">
            <w:pPr>
              <w:pStyle w:val="table"/>
              <w:spacing w:line="240" w:lineRule="auto"/>
              <w:rPr>
                <w:rFonts w:cs="Arial"/>
                <w:lang w:val="fr-FR"/>
              </w:rPr>
            </w:pPr>
            <w:r w:rsidRPr="00024B18">
              <w:rPr>
                <w:rFonts w:cs="Arial"/>
                <w:lang w:val="fr-FR"/>
              </w:rPr>
              <w:t>-</w:t>
            </w:r>
            <w:r>
              <w:rPr>
                <w:rFonts w:cs="Arial"/>
                <w:lang w:val="fr-FR"/>
              </w:rPr>
              <w:t xml:space="preserve"> </w:t>
            </w:r>
            <w:r w:rsidRPr="00024B18">
              <w:rPr>
                <w:rFonts w:cs="Arial"/>
                <w:lang w:val="fr-FR"/>
              </w:rPr>
              <w:t>15% în apele uzate</w:t>
            </w:r>
            <w:r>
              <w:rPr>
                <w:rFonts w:cs="Arial"/>
                <w:lang w:val="fr-FR"/>
              </w:rPr>
              <w:t>.</w:t>
            </w:r>
          </w:p>
        </w:tc>
        <w:tc>
          <w:tcPr>
            <w:tcW w:w="2105" w:type="dxa"/>
          </w:tcPr>
          <w:p w:rsidR="00742126" w:rsidRPr="00024B18" w:rsidRDefault="00742126" w:rsidP="001C5CD0">
            <w:pPr>
              <w:pStyle w:val="table"/>
              <w:spacing w:line="240" w:lineRule="auto"/>
              <w:rPr>
                <w:rFonts w:cs="Arial"/>
                <w:lang w:val="it-IT"/>
              </w:rPr>
            </w:pPr>
            <w:r>
              <w:rPr>
                <w:rFonts w:cs="Arial"/>
                <w:lang w:val="it-IT"/>
              </w:rPr>
              <w:t>- Pericol pentru sanatat</w:t>
            </w:r>
            <w:r w:rsidRPr="00024B18">
              <w:rPr>
                <w:rFonts w:cs="Arial"/>
                <w:lang w:val="it-IT"/>
              </w:rPr>
              <w:t>e</w:t>
            </w:r>
            <w:r>
              <w:rPr>
                <w:rFonts w:cs="Arial"/>
                <w:lang w:val="it-IT"/>
              </w:rPr>
              <w:t xml:space="preserve"> </w:t>
            </w:r>
            <w:r w:rsidRPr="00024B18">
              <w:rPr>
                <w:rFonts w:cs="Arial"/>
                <w:lang w:val="it-IT"/>
              </w:rPr>
              <w:t>-</w:t>
            </w:r>
            <w:r>
              <w:rPr>
                <w:rFonts w:cs="Arial"/>
                <w:lang w:val="it-IT"/>
              </w:rPr>
              <w:t xml:space="preserve"> </w:t>
            </w:r>
            <w:r w:rsidRPr="00024B18">
              <w:rPr>
                <w:rFonts w:cs="Arial"/>
                <w:lang w:val="it-IT"/>
              </w:rPr>
              <w:t>H2</w:t>
            </w:r>
            <w:r>
              <w:rPr>
                <w:rFonts w:cs="Arial"/>
                <w:lang w:val="it-IT"/>
              </w:rPr>
              <w:t>;</w:t>
            </w:r>
          </w:p>
        </w:tc>
        <w:tc>
          <w:tcPr>
            <w:tcW w:w="2917" w:type="dxa"/>
          </w:tcPr>
          <w:p w:rsidR="00742126" w:rsidRPr="00024B18" w:rsidRDefault="00742126" w:rsidP="001C5CD0">
            <w:pPr>
              <w:pStyle w:val="table"/>
              <w:spacing w:line="240" w:lineRule="auto"/>
              <w:rPr>
                <w:rFonts w:cs="Arial"/>
                <w:lang w:val="it-IT"/>
              </w:rPr>
            </w:pPr>
            <w:r>
              <w:rPr>
                <w:rFonts w:cs="Arial"/>
                <w:lang w:val="it-IT"/>
              </w:rPr>
              <w:t>- Nu prezintă impact potenț</w:t>
            </w:r>
            <w:r w:rsidRPr="00024B18">
              <w:rPr>
                <w:rFonts w:cs="Arial"/>
                <w:lang w:val="it-IT"/>
              </w:rPr>
              <w:t>ial semnificativ</w:t>
            </w:r>
          </w:p>
        </w:tc>
        <w:tc>
          <w:tcPr>
            <w:tcW w:w="2679" w:type="dxa"/>
          </w:tcPr>
          <w:p w:rsidR="00742126" w:rsidRPr="00024B18" w:rsidRDefault="00742126" w:rsidP="001C5CD0">
            <w:pPr>
              <w:pStyle w:val="table"/>
              <w:spacing w:line="240" w:lineRule="auto"/>
              <w:rPr>
                <w:rFonts w:cs="Arial"/>
                <w:lang w:val="it-IT"/>
              </w:rPr>
            </w:pPr>
            <w:r w:rsidRPr="00024B18">
              <w:rPr>
                <w:rFonts w:cs="Arial"/>
                <w:lang w:val="it-IT"/>
              </w:rPr>
              <w:t>A, B, C, D</w:t>
            </w:r>
          </w:p>
          <w:p w:rsidR="00742126" w:rsidRPr="00024B18" w:rsidRDefault="00742126" w:rsidP="001C5CD0">
            <w:pPr>
              <w:pStyle w:val="table"/>
              <w:spacing w:line="240" w:lineRule="auto"/>
              <w:rPr>
                <w:rFonts w:cs="Arial"/>
                <w:lang w:val="it-IT"/>
              </w:rPr>
            </w:pPr>
          </w:p>
        </w:tc>
      </w:tr>
      <w:tr w:rsidR="00C50C93" w:rsidRPr="00024B18" w:rsidTr="005B32A2">
        <w:trPr>
          <w:cantSplit/>
        </w:trPr>
        <w:tc>
          <w:tcPr>
            <w:tcW w:w="1962" w:type="dxa"/>
          </w:tcPr>
          <w:p w:rsidR="00C50C93" w:rsidRPr="00024B18" w:rsidRDefault="00C50C93" w:rsidP="00C50C93">
            <w:pPr>
              <w:pStyle w:val="table"/>
              <w:spacing w:line="240" w:lineRule="auto"/>
              <w:rPr>
                <w:rFonts w:cs="Arial"/>
                <w:lang w:val="it-IT"/>
              </w:rPr>
            </w:pPr>
            <w:r w:rsidRPr="00024B18">
              <w:rPr>
                <w:rFonts w:cs="Arial"/>
                <w:lang w:val="it-IT"/>
              </w:rPr>
              <w:t xml:space="preserve">Sulf solid </w:t>
            </w:r>
            <w:r>
              <w:rPr>
                <w:rFonts w:cs="Arial"/>
                <w:lang w:val="it-IT"/>
              </w:rPr>
              <w:t>- la fabricarea SNS</w:t>
            </w:r>
          </w:p>
        </w:tc>
        <w:tc>
          <w:tcPr>
            <w:tcW w:w="0" w:type="auto"/>
          </w:tcPr>
          <w:p w:rsidR="00C50C93" w:rsidRDefault="00C50C93" w:rsidP="00C50C93">
            <w:pPr>
              <w:pStyle w:val="table"/>
              <w:spacing w:line="240" w:lineRule="auto"/>
              <w:rPr>
                <w:rFonts w:cs="Arial"/>
                <w:lang w:val="it-IT"/>
              </w:rPr>
            </w:pPr>
            <w:r>
              <w:rPr>
                <w:rFonts w:cs="Arial"/>
                <w:lang w:val="it-IT"/>
              </w:rPr>
              <w:t>- H 315;</w:t>
            </w:r>
          </w:p>
          <w:p w:rsidR="00C50C93" w:rsidRPr="00024B18" w:rsidRDefault="00C50C93" w:rsidP="00C50C93">
            <w:pPr>
              <w:pStyle w:val="table"/>
              <w:spacing w:line="240" w:lineRule="auto"/>
              <w:rPr>
                <w:rFonts w:cs="Arial"/>
                <w:lang w:val="it-IT"/>
              </w:rPr>
            </w:pPr>
            <w:r w:rsidRPr="00024B18">
              <w:rPr>
                <w:rFonts w:cs="Arial"/>
                <w:lang w:val="it-IT"/>
              </w:rPr>
              <w:t xml:space="preserve"> </w:t>
            </w:r>
            <w:r w:rsidRPr="005F6EFB">
              <w:rPr>
                <w:rFonts w:cs="Arial"/>
                <w:i/>
                <w:lang w:val="it-IT"/>
              </w:rPr>
              <w:t>- Neclasificat conform R1272/2008</w:t>
            </w:r>
          </w:p>
        </w:tc>
        <w:tc>
          <w:tcPr>
            <w:tcW w:w="1508" w:type="dxa"/>
          </w:tcPr>
          <w:p w:rsidR="00C50C93" w:rsidRPr="00024B18" w:rsidRDefault="00C50C93" w:rsidP="004E4C98">
            <w:pPr>
              <w:pStyle w:val="table"/>
              <w:spacing w:line="240" w:lineRule="auto"/>
              <w:jc w:val="center"/>
              <w:rPr>
                <w:rFonts w:cs="Arial"/>
                <w:lang w:val="it-IT"/>
              </w:rPr>
            </w:pPr>
            <w:r w:rsidRPr="00024B18">
              <w:rPr>
                <w:rFonts w:cs="Arial"/>
                <w:lang w:val="it-IT"/>
              </w:rPr>
              <w:t>2.500 t/an</w:t>
            </w:r>
          </w:p>
        </w:tc>
        <w:tc>
          <w:tcPr>
            <w:tcW w:w="2013" w:type="dxa"/>
          </w:tcPr>
          <w:p w:rsidR="00C50C93" w:rsidRPr="00024B18" w:rsidRDefault="00D617F7" w:rsidP="004E4C98">
            <w:pPr>
              <w:pStyle w:val="table"/>
              <w:spacing w:line="240" w:lineRule="auto"/>
              <w:rPr>
                <w:rFonts w:cs="Arial"/>
                <w:lang w:val="it-IT"/>
              </w:rPr>
            </w:pPr>
            <w:r>
              <w:rPr>
                <w:rFonts w:cs="Arial"/>
                <w:lang w:val="it-IT"/>
              </w:rPr>
              <w:t>-</w:t>
            </w:r>
          </w:p>
        </w:tc>
        <w:tc>
          <w:tcPr>
            <w:tcW w:w="2105" w:type="dxa"/>
          </w:tcPr>
          <w:p w:rsidR="00C50C93" w:rsidRPr="00024B18" w:rsidRDefault="00C50C93" w:rsidP="004E4C98">
            <w:pPr>
              <w:pStyle w:val="table"/>
              <w:spacing w:line="240" w:lineRule="auto"/>
              <w:rPr>
                <w:rFonts w:cs="Arial"/>
                <w:lang w:val="it-IT"/>
              </w:rPr>
            </w:pPr>
            <w:r>
              <w:rPr>
                <w:rFonts w:cs="Arial"/>
                <w:lang w:val="it-IT"/>
              </w:rPr>
              <w:t>- Pericol pentru sanatat</w:t>
            </w:r>
            <w:r w:rsidRPr="00024B18">
              <w:rPr>
                <w:rFonts w:cs="Arial"/>
                <w:lang w:val="it-IT"/>
              </w:rPr>
              <w:t>e</w:t>
            </w:r>
            <w:r>
              <w:rPr>
                <w:rFonts w:cs="Arial"/>
                <w:lang w:val="it-IT"/>
              </w:rPr>
              <w:t xml:space="preserve"> </w:t>
            </w:r>
            <w:r w:rsidRPr="00024B18">
              <w:rPr>
                <w:rFonts w:cs="Arial"/>
                <w:lang w:val="it-IT"/>
              </w:rPr>
              <w:t>-</w:t>
            </w:r>
            <w:r>
              <w:rPr>
                <w:rFonts w:cs="Arial"/>
                <w:lang w:val="it-IT"/>
              </w:rPr>
              <w:t xml:space="preserve"> </w:t>
            </w:r>
            <w:r w:rsidRPr="00024B18">
              <w:rPr>
                <w:rFonts w:cs="Arial"/>
                <w:lang w:val="it-IT"/>
              </w:rPr>
              <w:t>H2</w:t>
            </w:r>
            <w:r>
              <w:rPr>
                <w:rFonts w:cs="Arial"/>
                <w:lang w:val="it-IT"/>
              </w:rPr>
              <w:t>;</w:t>
            </w:r>
          </w:p>
        </w:tc>
        <w:tc>
          <w:tcPr>
            <w:tcW w:w="2917" w:type="dxa"/>
          </w:tcPr>
          <w:p w:rsidR="00C50C93" w:rsidRPr="00024B18" w:rsidRDefault="00C50C93" w:rsidP="00C50C93">
            <w:pPr>
              <w:pStyle w:val="table"/>
              <w:spacing w:line="240" w:lineRule="auto"/>
              <w:rPr>
                <w:rFonts w:cs="Arial"/>
                <w:lang w:val="it-IT"/>
              </w:rPr>
            </w:pPr>
            <w:r>
              <w:rPr>
                <w:rFonts w:cs="Arial"/>
                <w:lang w:val="it-IT"/>
              </w:rPr>
              <w:t>- Nu prezintă impact potenț</w:t>
            </w:r>
            <w:r w:rsidRPr="00024B18">
              <w:rPr>
                <w:rFonts w:cs="Arial"/>
                <w:lang w:val="it-IT"/>
              </w:rPr>
              <w:t xml:space="preserve">ial </w:t>
            </w:r>
          </w:p>
        </w:tc>
        <w:tc>
          <w:tcPr>
            <w:tcW w:w="2679" w:type="dxa"/>
          </w:tcPr>
          <w:p w:rsidR="00C50C93" w:rsidRPr="00024B18" w:rsidRDefault="00C50C93" w:rsidP="004E4C98">
            <w:pPr>
              <w:pStyle w:val="table"/>
              <w:spacing w:line="240" w:lineRule="auto"/>
              <w:rPr>
                <w:rFonts w:cs="Arial"/>
                <w:lang w:val="it-IT"/>
              </w:rPr>
            </w:pPr>
            <w:r w:rsidRPr="00024B18">
              <w:rPr>
                <w:rFonts w:cs="Arial"/>
                <w:lang w:val="it-IT"/>
              </w:rPr>
              <w:t>A, B, C, D</w:t>
            </w:r>
          </w:p>
          <w:p w:rsidR="00C50C93" w:rsidRPr="00024B18" w:rsidRDefault="00C50C93" w:rsidP="004E4C98">
            <w:pPr>
              <w:pStyle w:val="table"/>
              <w:spacing w:line="240" w:lineRule="auto"/>
              <w:rPr>
                <w:rFonts w:cs="Arial"/>
                <w:lang w:val="it-IT"/>
              </w:rPr>
            </w:pPr>
            <w:r>
              <w:rPr>
                <w:rFonts w:cs="Arial"/>
                <w:lang w:val="it-IT"/>
              </w:rPr>
              <w:t>Nu. Substanță</w:t>
            </w:r>
            <w:r w:rsidRPr="00024B18">
              <w:rPr>
                <w:rFonts w:cs="Arial"/>
                <w:lang w:val="it-IT"/>
              </w:rPr>
              <w:t xml:space="preserve"> nenominalizat</w:t>
            </w:r>
            <w:r>
              <w:rPr>
                <w:rFonts w:cs="Arial"/>
                <w:lang w:val="it-IT"/>
              </w:rPr>
              <w:t>ă</w:t>
            </w:r>
          </w:p>
        </w:tc>
      </w:tr>
      <w:tr w:rsidR="00C50C93" w:rsidRPr="00024B18" w:rsidTr="005B32A2">
        <w:trPr>
          <w:cantSplit/>
        </w:trPr>
        <w:tc>
          <w:tcPr>
            <w:tcW w:w="1962" w:type="dxa"/>
          </w:tcPr>
          <w:p w:rsidR="00C50C93" w:rsidRPr="00024B18" w:rsidRDefault="00C50C93" w:rsidP="00C50C93">
            <w:pPr>
              <w:pStyle w:val="table"/>
              <w:spacing w:line="240" w:lineRule="auto"/>
              <w:rPr>
                <w:rFonts w:cs="Arial"/>
                <w:lang w:val="it-IT"/>
              </w:rPr>
            </w:pPr>
            <w:r w:rsidRPr="00024B18">
              <w:rPr>
                <w:rFonts w:cs="Arial"/>
                <w:lang w:val="it-IT"/>
              </w:rPr>
              <w:t>Sulfit neutru de sodiu</w:t>
            </w:r>
            <w:r>
              <w:rPr>
                <w:rFonts w:cs="Arial"/>
                <w:lang w:val="it-IT"/>
              </w:rPr>
              <w:t xml:space="preserve"> (SNS) – agent chimic pentru dezincrustarea lemnului</w:t>
            </w:r>
          </w:p>
        </w:tc>
        <w:tc>
          <w:tcPr>
            <w:tcW w:w="0" w:type="auto"/>
          </w:tcPr>
          <w:p w:rsidR="00C50C93" w:rsidRPr="00024B18" w:rsidRDefault="00C50C93" w:rsidP="00991A8B">
            <w:pPr>
              <w:pStyle w:val="table"/>
              <w:spacing w:line="240" w:lineRule="auto"/>
              <w:rPr>
                <w:rFonts w:cs="Arial"/>
                <w:lang w:val="it-IT"/>
              </w:rPr>
            </w:pPr>
            <w:r w:rsidRPr="005F6EFB">
              <w:rPr>
                <w:rFonts w:cs="Arial"/>
                <w:i/>
                <w:lang w:val="it-IT"/>
              </w:rPr>
              <w:t>- Neclasificat conform R1272/2008</w:t>
            </w:r>
          </w:p>
        </w:tc>
        <w:tc>
          <w:tcPr>
            <w:tcW w:w="1508" w:type="dxa"/>
          </w:tcPr>
          <w:p w:rsidR="00C50C93" w:rsidRPr="00024B18" w:rsidRDefault="00C50C93" w:rsidP="00991A8B">
            <w:pPr>
              <w:pStyle w:val="table"/>
              <w:spacing w:line="240" w:lineRule="auto"/>
              <w:jc w:val="center"/>
              <w:rPr>
                <w:rFonts w:cs="Arial"/>
                <w:lang w:val="it-IT"/>
              </w:rPr>
            </w:pPr>
            <w:r w:rsidRPr="00024B18">
              <w:rPr>
                <w:rFonts w:cs="Arial"/>
                <w:lang w:val="it-IT"/>
              </w:rPr>
              <w:t>12.500</w:t>
            </w:r>
            <w:r>
              <w:rPr>
                <w:rFonts w:cs="Arial"/>
                <w:lang w:val="it-IT"/>
              </w:rPr>
              <w:t xml:space="preserve"> t/an</w:t>
            </w:r>
          </w:p>
        </w:tc>
        <w:tc>
          <w:tcPr>
            <w:tcW w:w="2013" w:type="dxa"/>
          </w:tcPr>
          <w:p w:rsidR="00C50C93" w:rsidRPr="00024B18" w:rsidRDefault="00D617F7" w:rsidP="00991A8B">
            <w:pPr>
              <w:pStyle w:val="table"/>
              <w:spacing w:line="240" w:lineRule="auto"/>
              <w:rPr>
                <w:rFonts w:cs="Arial"/>
                <w:lang w:val="it-IT"/>
              </w:rPr>
            </w:pPr>
            <w:r>
              <w:rPr>
                <w:rFonts w:cs="Arial"/>
                <w:lang w:val="it-IT"/>
              </w:rPr>
              <w:t>-</w:t>
            </w:r>
          </w:p>
        </w:tc>
        <w:tc>
          <w:tcPr>
            <w:tcW w:w="2105" w:type="dxa"/>
          </w:tcPr>
          <w:p w:rsidR="00C50C93" w:rsidRPr="00024B18" w:rsidRDefault="00C50C93" w:rsidP="00991A8B">
            <w:pPr>
              <w:pStyle w:val="table"/>
              <w:spacing w:line="240" w:lineRule="auto"/>
              <w:rPr>
                <w:rFonts w:cs="Arial"/>
                <w:lang w:val="it-IT"/>
              </w:rPr>
            </w:pPr>
            <w:r w:rsidRPr="00024B18">
              <w:rPr>
                <w:rFonts w:cs="Arial"/>
                <w:lang w:val="fr-FR"/>
              </w:rPr>
              <w:t>-</w:t>
            </w:r>
            <w:r>
              <w:rPr>
                <w:rFonts w:cs="Arial"/>
                <w:lang w:val="fr-FR"/>
              </w:rPr>
              <w:t xml:space="preserve"> Numai în cazul unei gestionări necorespunzătoare.</w:t>
            </w:r>
          </w:p>
        </w:tc>
        <w:tc>
          <w:tcPr>
            <w:tcW w:w="2917" w:type="dxa"/>
          </w:tcPr>
          <w:p w:rsidR="00C50C93" w:rsidRPr="00024B18" w:rsidRDefault="00C50C93" w:rsidP="00991A8B">
            <w:pPr>
              <w:pStyle w:val="table"/>
              <w:spacing w:line="240" w:lineRule="auto"/>
              <w:rPr>
                <w:rFonts w:cs="Arial"/>
                <w:lang w:val="it-IT"/>
              </w:rPr>
            </w:pPr>
            <w:r>
              <w:rPr>
                <w:rFonts w:cs="Arial"/>
                <w:lang w:val="it-IT"/>
              </w:rPr>
              <w:t>- Nu prezintă impact potenț</w:t>
            </w:r>
            <w:r w:rsidRPr="00024B18">
              <w:rPr>
                <w:rFonts w:cs="Arial"/>
                <w:lang w:val="it-IT"/>
              </w:rPr>
              <w:t>ial</w:t>
            </w:r>
          </w:p>
        </w:tc>
        <w:tc>
          <w:tcPr>
            <w:tcW w:w="2679" w:type="dxa"/>
          </w:tcPr>
          <w:p w:rsidR="00C50C93" w:rsidRPr="00024B18" w:rsidRDefault="00C50C93" w:rsidP="00991A8B">
            <w:pPr>
              <w:pStyle w:val="table"/>
              <w:spacing w:line="240" w:lineRule="auto"/>
              <w:rPr>
                <w:rFonts w:cs="Arial"/>
                <w:lang w:val="it-IT"/>
              </w:rPr>
            </w:pPr>
            <w:r w:rsidRPr="00024B18">
              <w:rPr>
                <w:rFonts w:cs="Arial"/>
                <w:lang w:val="it-IT"/>
              </w:rPr>
              <w:t>A, B, C, D</w:t>
            </w:r>
          </w:p>
          <w:p w:rsidR="00C50C93" w:rsidRPr="00024B18" w:rsidRDefault="00C50C93" w:rsidP="00991A8B">
            <w:pPr>
              <w:pStyle w:val="table"/>
              <w:spacing w:line="240" w:lineRule="auto"/>
              <w:rPr>
                <w:rFonts w:cs="Arial"/>
                <w:lang w:val="it-IT"/>
              </w:rPr>
            </w:pPr>
            <w:r>
              <w:rPr>
                <w:rFonts w:cs="Arial"/>
                <w:lang w:val="it-IT"/>
              </w:rPr>
              <w:t>Nu. Substanță</w:t>
            </w:r>
            <w:r w:rsidRPr="00024B18">
              <w:rPr>
                <w:rFonts w:cs="Arial"/>
                <w:lang w:val="it-IT"/>
              </w:rPr>
              <w:t xml:space="preserve"> nenominalizat</w:t>
            </w:r>
            <w:r>
              <w:rPr>
                <w:rFonts w:cs="Arial"/>
                <w:lang w:val="it-IT"/>
              </w:rPr>
              <w:t>ă</w:t>
            </w:r>
          </w:p>
        </w:tc>
      </w:tr>
      <w:tr w:rsidR="00C50C93" w:rsidRPr="00024B18" w:rsidTr="005B32A2">
        <w:trPr>
          <w:cantSplit/>
        </w:trPr>
        <w:tc>
          <w:tcPr>
            <w:tcW w:w="1962" w:type="dxa"/>
          </w:tcPr>
          <w:p w:rsidR="00C50C93" w:rsidRPr="00024B18" w:rsidRDefault="00C50C93" w:rsidP="00C50C93">
            <w:pPr>
              <w:pStyle w:val="table"/>
              <w:spacing w:line="240" w:lineRule="auto"/>
              <w:rPr>
                <w:rFonts w:cs="Arial"/>
                <w:lang w:val="it-IT"/>
              </w:rPr>
            </w:pPr>
            <w:r w:rsidRPr="00024B18">
              <w:rPr>
                <w:rFonts w:cs="Arial"/>
                <w:lang w:val="it-IT"/>
              </w:rPr>
              <w:t>Carbofloc OL800</w:t>
            </w:r>
            <w:r>
              <w:rPr>
                <w:rFonts w:cs="Arial"/>
                <w:lang w:val="it-IT"/>
              </w:rPr>
              <w:t xml:space="preserve"> -</w:t>
            </w:r>
            <w:r w:rsidRPr="00024B18">
              <w:rPr>
                <w:rFonts w:cs="Arial"/>
                <w:lang w:val="it-IT"/>
              </w:rPr>
              <w:t>agent de retenție</w:t>
            </w:r>
          </w:p>
        </w:tc>
        <w:tc>
          <w:tcPr>
            <w:tcW w:w="0" w:type="auto"/>
          </w:tcPr>
          <w:p w:rsidR="00C50C93" w:rsidRPr="00024B18" w:rsidRDefault="00C50C93" w:rsidP="0027131A">
            <w:pPr>
              <w:pStyle w:val="table"/>
              <w:spacing w:line="240" w:lineRule="auto"/>
              <w:rPr>
                <w:rFonts w:cs="Arial"/>
                <w:lang w:val="it-IT"/>
              </w:rPr>
            </w:pPr>
            <w:r>
              <w:rPr>
                <w:rFonts w:cs="Arial"/>
                <w:lang w:val="it-IT"/>
              </w:rPr>
              <w:t xml:space="preserve">- </w:t>
            </w:r>
            <w:r w:rsidRPr="00024B18">
              <w:rPr>
                <w:rFonts w:cs="Arial"/>
                <w:lang w:val="it-IT"/>
              </w:rPr>
              <w:t>H 412</w:t>
            </w:r>
          </w:p>
        </w:tc>
        <w:tc>
          <w:tcPr>
            <w:tcW w:w="1508" w:type="dxa"/>
          </w:tcPr>
          <w:p w:rsidR="00C50C93" w:rsidRPr="00024B18" w:rsidRDefault="00C50C93" w:rsidP="0027131A">
            <w:pPr>
              <w:pStyle w:val="table"/>
              <w:spacing w:line="240" w:lineRule="auto"/>
              <w:jc w:val="center"/>
              <w:rPr>
                <w:rFonts w:cs="Arial"/>
                <w:lang w:val="it-IT"/>
              </w:rPr>
            </w:pPr>
            <w:r w:rsidRPr="00024B18">
              <w:rPr>
                <w:rFonts w:cs="Arial"/>
                <w:lang w:val="it-IT"/>
              </w:rPr>
              <w:t>15,0 t/an</w:t>
            </w:r>
          </w:p>
        </w:tc>
        <w:tc>
          <w:tcPr>
            <w:tcW w:w="2013" w:type="dxa"/>
          </w:tcPr>
          <w:p w:rsidR="00C50C93" w:rsidRPr="00024B18" w:rsidRDefault="00C50C93" w:rsidP="0027131A">
            <w:pPr>
              <w:pStyle w:val="table"/>
              <w:spacing w:line="240" w:lineRule="auto"/>
              <w:rPr>
                <w:rFonts w:cs="Arial"/>
                <w:lang w:val="it-IT"/>
              </w:rPr>
            </w:pPr>
            <w:r w:rsidRPr="00024B18">
              <w:rPr>
                <w:rFonts w:cs="Arial"/>
                <w:lang w:val="it-IT"/>
              </w:rPr>
              <w:t xml:space="preserve">-90% în fibră </w:t>
            </w:r>
          </w:p>
          <w:p w:rsidR="00C50C93" w:rsidRPr="00024B18" w:rsidRDefault="00C50C93" w:rsidP="0027131A">
            <w:pPr>
              <w:pStyle w:val="table"/>
              <w:spacing w:line="240" w:lineRule="auto"/>
              <w:rPr>
                <w:rFonts w:cs="Arial"/>
                <w:lang w:val="it-IT"/>
              </w:rPr>
            </w:pPr>
            <w:r w:rsidRPr="00024B18">
              <w:rPr>
                <w:rFonts w:cs="Arial"/>
                <w:lang w:val="it-IT"/>
              </w:rPr>
              <w:t>-10% în apa uzată</w:t>
            </w:r>
          </w:p>
        </w:tc>
        <w:tc>
          <w:tcPr>
            <w:tcW w:w="2105" w:type="dxa"/>
          </w:tcPr>
          <w:p w:rsidR="00C50C93" w:rsidRPr="00024B18" w:rsidRDefault="00C50C93" w:rsidP="0027131A">
            <w:pPr>
              <w:pStyle w:val="table"/>
              <w:spacing w:line="240" w:lineRule="auto"/>
              <w:rPr>
                <w:rFonts w:cs="Arial"/>
                <w:lang w:val="it-IT"/>
              </w:rPr>
            </w:pPr>
            <w:r>
              <w:rPr>
                <w:rFonts w:cs="Arial"/>
                <w:lang w:val="it-IT"/>
              </w:rPr>
              <w:t>- Pericol pentru mediu – E2</w:t>
            </w:r>
          </w:p>
        </w:tc>
        <w:tc>
          <w:tcPr>
            <w:tcW w:w="2917" w:type="dxa"/>
          </w:tcPr>
          <w:p w:rsidR="00C50C93" w:rsidRPr="00024B18" w:rsidRDefault="00C50C93" w:rsidP="0027131A">
            <w:pPr>
              <w:pStyle w:val="table"/>
              <w:spacing w:line="240" w:lineRule="auto"/>
              <w:rPr>
                <w:rFonts w:cs="Arial"/>
                <w:lang w:val="it-IT"/>
              </w:rPr>
            </w:pPr>
            <w:r>
              <w:rPr>
                <w:rFonts w:cs="Arial"/>
                <w:lang w:val="it-IT"/>
              </w:rPr>
              <w:t>- Nu prezintă impact potenț</w:t>
            </w:r>
            <w:r w:rsidRPr="00024B18">
              <w:rPr>
                <w:rFonts w:cs="Arial"/>
                <w:lang w:val="it-IT"/>
              </w:rPr>
              <w:t>ial semnificativ</w:t>
            </w:r>
          </w:p>
        </w:tc>
        <w:tc>
          <w:tcPr>
            <w:tcW w:w="2679" w:type="dxa"/>
          </w:tcPr>
          <w:p w:rsidR="00C50C93" w:rsidRPr="00024B18" w:rsidRDefault="00C50C93" w:rsidP="0027131A">
            <w:pPr>
              <w:pStyle w:val="table"/>
              <w:spacing w:line="240" w:lineRule="auto"/>
              <w:rPr>
                <w:rFonts w:cs="Arial"/>
                <w:lang w:val="it-IT"/>
              </w:rPr>
            </w:pPr>
            <w:r w:rsidRPr="00024B18">
              <w:rPr>
                <w:rFonts w:cs="Arial"/>
                <w:lang w:val="it-IT"/>
              </w:rPr>
              <w:t>A, B, C, D</w:t>
            </w:r>
          </w:p>
        </w:tc>
      </w:tr>
      <w:tr w:rsidR="00C50C93" w:rsidRPr="00024B18" w:rsidTr="005B32A2">
        <w:trPr>
          <w:cantSplit/>
        </w:trPr>
        <w:tc>
          <w:tcPr>
            <w:tcW w:w="1962" w:type="dxa"/>
            <w:shd w:val="clear" w:color="auto" w:fill="FFFFFF"/>
          </w:tcPr>
          <w:p w:rsidR="00C50C93" w:rsidRPr="00024B18" w:rsidRDefault="00C50C93" w:rsidP="00C50C93">
            <w:pPr>
              <w:pStyle w:val="table"/>
              <w:spacing w:line="240" w:lineRule="auto"/>
              <w:rPr>
                <w:rFonts w:cs="Arial"/>
                <w:lang w:val="it-IT"/>
              </w:rPr>
            </w:pPr>
            <w:r>
              <w:rPr>
                <w:rFonts w:cs="Arial"/>
                <w:lang w:val="it-IT"/>
              </w:rPr>
              <w:t xml:space="preserve">Carbores 20 - </w:t>
            </w:r>
            <w:r w:rsidRPr="00024B18">
              <w:rPr>
                <w:rFonts w:cs="Arial"/>
                <w:lang w:val="it-IT"/>
              </w:rPr>
              <w:t>rășină pentru rezistență în stare umedă</w:t>
            </w:r>
          </w:p>
        </w:tc>
        <w:tc>
          <w:tcPr>
            <w:tcW w:w="0" w:type="auto"/>
          </w:tcPr>
          <w:p w:rsidR="00C50C93" w:rsidRDefault="00C50C93" w:rsidP="00C50C93">
            <w:pPr>
              <w:pStyle w:val="table"/>
              <w:spacing w:line="240" w:lineRule="auto"/>
              <w:rPr>
                <w:rFonts w:cs="Arial"/>
                <w:lang w:val="it-IT"/>
              </w:rPr>
            </w:pPr>
            <w:r w:rsidRPr="00024B18">
              <w:rPr>
                <w:rFonts w:cs="Arial"/>
                <w:lang w:val="it-IT"/>
              </w:rPr>
              <w:t>- H 411</w:t>
            </w:r>
            <w:r>
              <w:rPr>
                <w:rFonts w:cs="Arial"/>
                <w:lang w:val="it-IT"/>
              </w:rPr>
              <w:t>;</w:t>
            </w:r>
          </w:p>
          <w:p w:rsidR="00C50C93" w:rsidRPr="00024B18" w:rsidRDefault="00C50C93" w:rsidP="00C50C93">
            <w:pPr>
              <w:pStyle w:val="table"/>
              <w:spacing w:line="240" w:lineRule="auto"/>
              <w:rPr>
                <w:rFonts w:cs="Arial"/>
                <w:lang w:val="it-IT"/>
              </w:rPr>
            </w:pPr>
            <w:r w:rsidRPr="005F6EFB">
              <w:rPr>
                <w:rFonts w:cs="Arial"/>
                <w:i/>
                <w:lang w:val="it-IT"/>
              </w:rPr>
              <w:t>- Neclasificat conform R1272/2008</w:t>
            </w:r>
          </w:p>
        </w:tc>
        <w:tc>
          <w:tcPr>
            <w:tcW w:w="1508" w:type="dxa"/>
          </w:tcPr>
          <w:p w:rsidR="00C50C93" w:rsidRPr="00024B18" w:rsidRDefault="00C50C93" w:rsidP="00B6615C">
            <w:pPr>
              <w:pStyle w:val="table"/>
              <w:spacing w:line="240" w:lineRule="auto"/>
              <w:jc w:val="center"/>
              <w:rPr>
                <w:rFonts w:cs="Arial"/>
                <w:lang w:val="it-IT"/>
              </w:rPr>
            </w:pPr>
            <w:r w:rsidRPr="00024B18">
              <w:rPr>
                <w:rFonts w:cs="Arial"/>
                <w:lang w:val="it-IT"/>
              </w:rPr>
              <w:t>220,0</w:t>
            </w:r>
            <w:r>
              <w:rPr>
                <w:rFonts w:cs="Arial"/>
                <w:lang w:val="it-IT"/>
              </w:rPr>
              <w:t xml:space="preserve"> t/an</w:t>
            </w:r>
          </w:p>
        </w:tc>
        <w:tc>
          <w:tcPr>
            <w:tcW w:w="2013" w:type="dxa"/>
          </w:tcPr>
          <w:p w:rsidR="00C50C93" w:rsidRPr="00024B18" w:rsidRDefault="00C50C93" w:rsidP="00B6615C">
            <w:pPr>
              <w:pStyle w:val="table"/>
              <w:spacing w:line="240" w:lineRule="auto"/>
              <w:rPr>
                <w:rFonts w:cs="Arial"/>
                <w:lang w:val="it-IT"/>
              </w:rPr>
            </w:pPr>
            <w:r>
              <w:rPr>
                <w:rFonts w:cs="Arial"/>
                <w:lang w:val="it-IT"/>
              </w:rPr>
              <w:t>- Se reține cca. 85 % în hâ</w:t>
            </w:r>
            <w:r w:rsidRPr="00024B18">
              <w:rPr>
                <w:rFonts w:cs="Arial"/>
                <w:lang w:val="it-IT"/>
              </w:rPr>
              <w:t>rtie</w:t>
            </w:r>
          </w:p>
        </w:tc>
        <w:tc>
          <w:tcPr>
            <w:tcW w:w="2105" w:type="dxa"/>
          </w:tcPr>
          <w:p w:rsidR="00C50C93" w:rsidRPr="00024B18" w:rsidRDefault="00C50C93" w:rsidP="00B6615C">
            <w:pPr>
              <w:pStyle w:val="table"/>
              <w:spacing w:line="240" w:lineRule="auto"/>
              <w:rPr>
                <w:rFonts w:cs="Arial"/>
                <w:lang w:val="it-IT"/>
              </w:rPr>
            </w:pPr>
            <w:r>
              <w:rPr>
                <w:rFonts w:cs="Arial"/>
                <w:lang w:val="it-IT"/>
              </w:rPr>
              <w:t>- Toxic pentru mediul acvatic – E2</w:t>
            </w:r>
          </w:p>
        </w:tc>
        <w:tc>
          <w:tcPr>
            <w:tcW w:w="2917" w:type="dxa"/>
          </w:tcPr>
          <w:p w:rsidR="00C50C93" w:rsidRPr="00024B18" w:rsidRDefault="00C50C93" w:rsidP="00B6615C">
            <w:pPr>
              <w:pStyle w:val="table"/>
              <w:spacing w:line="240" w:lineRule="auto"/>
              <w:rPr>
                <w:rFonts w:cs="Arial"/>
                <w:lang w:val="it-IT"/>
              </w:rPr>
            </w:pPr>
            <w:r>
              <w:rPr>
                <w:rFonts w:cs="Arial"/>
                <w:lang w:val="it-IT"/>
              </w:rPr>
              <w:t>- Nu prezintă impact potenț</w:t>
            </w:r>
            <w:r w:rsidRPr="00024B18">
              <w:rPr>
                <w:rFonts w:cs="Arial"/>
                <w:lang w:val="it-IT"/>
              </w:rPr>
              <w:t>ial semnificativ</w:t>
            </w:r>
          </w:p>
        </w:tc>
        <w:tc>
          <w:tcPr>
            <w:tcW w:w="2679" w:type="dxa"/>
          </w:tcPr>
          <w:p w:rsidR="00C50C93" w:rsidRPr="00024B18" w:rsidRDefault="00C50C93" w:rsidP="00B6615C">
            <w:pPr>
              <w:pStyle w:val="table"/>
              <w:spacing w:line="240" w:lineRule="auto"/>
              <w:rPr>
                <w:rFonts w:cs="Arial"/>
                <w:lang w:val="it-IT"/>
              </w:rPr>
            </w:pPr>
            <w:r w:rsidRPr="00024B18">
              <w:rPr>
                <w:rFonts w:cs="Arial"/>
                <w:lang w:val="it-IT"/>
              </w:rPr>
              <w:t>A, B, C, D</w:t>
            </w:r>
          </w:p>
          <w:p w:rsidR="00C50C93" w:rsidRPr="00024B18" w:rsidRDefault="00C50C93" w:rsidP="00B6615C">
            <w:pPr>
              <w:pStyle w:val="table"/>
              <w:spacing w:line="240" w:lineRule="auto"/>
              <w:rPr>
                <w:rFonts w:cs="Arial"/>
                <w:lang w:val="it-IT"/>
              </w:rPr>
            </w:pPr>
            <w:r>
              <w:rPr>
                <w:rFonts w:cs="Arial"/>
                <w:lang w:val="it-IT"/>
              </w:rPr>
              <w:t>Nu. Substanță</w:t>
            </w:r>
            <w:r w:rsidRPr="00024B18">
              <w:rPr>
                <w:rFonts w:cs="Arial"/>
                <w:lang w:val="it-IT"/>
              </w:rPr>
              <w:t xml:space="preserve"> nenominalizat</w:t>
            </w:r>
            <w:r>
              <w:rPr>
                <w:rFonts w:cs="Arial"/>
                <w:lang w:val="it-IT"/>
              </w:rPr>
              <w:t>ă</w:t>
            </w:r>
          </w:p>
        </w:tc>
      </w:tr>
      <w:tr w:rsidR="00C50C93" w:rsidRPr="00024B18" w:rsidTr="005B32A2">
        <w:trPr>
          <w:cantSplit/>
        </w:trPr>
        <w:tc>
          <w:tcPr>
            <w:tcW w:w="1962" w:type="dxa"/>
            <w:shd w:val="clear" w:color="auto" w:fill="FFFFFF"/>
          </w:tcPr>
          <w:p w:rsidR="00C50C93" w:rsidRPr="00024B18" w:rsidRDefault="00C50C93" w:rsidP="00C50C93">
            <w:pPr>
              <w:pStyle w:val="table"/>
              <w:spacing w:line="240" w:lineRule="auto"/>
              <w:rPr>
                <w:rFonts w:cs="Arial"/>
                <w:lang w:val="fr-FR"/>
              </w:rPr>
            </w:pPr>
            <w:r>
              <w:rPr>
                <w:rFonts w:cs="Arial"/>
                <w:lang w:val="fr-FR"/>
              </w:rPr>
              <w:t>Carbodes KMW 20 - agent de î</w:t>
            </w:r>
            <w:r w:rsidRPr="00024B18">
              <w:rPr>
                <w:rFonts w:cs="Arial"/>
                <w:lang w:val="fr-FR"/>
              </w:rPr>
              <w:t>ncleiere</w:t>
            </w:r>
          </w:p>
        </w:tc>
        <w:tc>
          <w:tcPr>
            <w:tcW w:w="0" w:type="auto"/>
          </w:tcPr>
          <w:p w:rsidR="00C50C93" w:rsidRDefault="00C50C93" w:rsidP="00C50C93">
            <w:pPr>
              <w:pStyle w:val="table"/>
              <w:spacing w:line="240" w:lineRule="auto"/>
              <w:rPr>
                <w:rFonts w:cs="Arial"/>
                <w:lang w:val="it-IT"/>
              </w:rPr>
            </w:pPr>
            <w:r w:rsidRPr="00024B18">
              <w:rPr>
                <w:rFonts w:cs="Arial"/>
                <w:lang w:val="it-IT"/>
              </w:rPr>
              <w:t>- H 411</w:t>
            </w:r>
            <w:r>
              <w:rPr>
                <w:rFonts w:cs="Arial"/>
                <w:lang w:val="it-IT"/>
              </w:rPr>
              <w:t>;</w:t>
            </w:r>
          </w:p>
          <w:p w:rsidR="00C50C93" w:rsidRPr="00024B18" w:rsidRDefault="00C50C93" w:rsidP="00C50C93">
            <w:pPr>
              <w:pStyle w:val="table"/>
              <w:spacing w:line="240" w:lineRule="auto"/>
              <w:rPr>
                <w:rFonts w:cs="Arial"/>
                <w:lang w:val="it-IT"/>
              </w:rPr>
            </w:pPr>
            <w:r w:rsidRPr="005F6EFB">
              <w:rPr>
                <w:rFonts w:cs="Arial"/>
                <w:i/>
                <w:lang w:val="it-IT"/>
              </w:rPr>
              <w:t>- Neclasificat conform R1272/2008</w:t>
            </w:r>
          </w:p>
        </w:tc>
        <w:tc>
          <w:tcPr>
            <w:tcW w:w="1508" w:type="dxa"/>
          </w:tcPr>
          <w:p w:rsidR="00C50C93" w:rsidRPr="00024B18" w:rsidRDefault="00C50C93" w:rsidP="00B976AC">
            <w:pPr>
              <w:pStyle w:val="table"/>
              <w:spacing w:line="240" w:lineRule="auto"/>
              <w:jc w:val="center"/>
              <w:rPr>
                <w:rFonts w:cs="Arial"/>
                <w:lang w:val="it-IT"/>
              </w:rPr>
            </w:pPr>
            <w:r w:rsidRPr="00024B18">
              <w:rPr>
                <w:rFonts w:cs="Arial"/>
                <w:lang w:val="it-IT"/>
              </w:rPr>
              <w:t>420,0 t/an</w:t>
            </w:r>
          </w:p>
        </w:tc>
        <w:tc>
          <w:tcPr>
            <w:tcW w:w="2013" w:type="dxa"/>
          </w:tcPr>
          <w:p w:rsidR="00C50C93" w:rsidRPr="00024B18" w:rsidRDefault="00C50C93" w:rsidP="00B976AC">
            <w:pPr>
              <w:pStyle w:val="table"/>
              <w:spacing w:line="240" w:lineRule="auto"/>
              <w:rPr>
                <w:rFonts w:cs="Arial"/>
                <w:lang w:val="it-IT"/>
              </w:rPr>
            </w:pPr>
            <w:r w:rsidRPr="00024B18">
              <w:rPr>
                <w:rFonts w:cs="Arial"/>
                <w:lang w:val="it-IT"/>
              </w:rPr>
              <w:t>-</w:t>
            </w:r>
            <w:r>
              <w:rPr>
                <w:rFonts w:cs="Arial"/>
                <w:lang w:val="it-IT"/>
              </w:rPr>
              <w:t xml:space="preserve"> </w:t>
            </w:r>
            <w:r w:rsidRPr="00024B18">
              <w:rPr>
                <w:rFonts w:cs="Arial"/>
                <w:lang w:val="it-IT"/>
              </w:rPr>
              <w:t>aprox.  99 % î</w:t>
            </w:r>
            <w:r>
              <w:rPr>
                <w:rFonts w:cs="Arial"/>
                <w:lang w:val="it-IT"/>
              </w:rPr>
              <w:t>n hâ</w:t>
            </w:r>
            <w:r w:rsidRPr="00024B18">
              <w:rPr>
                <w:rFonts w:cs="Arial"/>
                <w:lang w:val="it-IT"/>
              </w:rPr>
              <w:t>rtie</w:t>
            </w:r>
          </w:p>
        </w:tc>
        <w:tc>
          <w:tcPr>
            <w:tcW w:w="2105" w:type="dxa"/>
          </w:tcPr>
          <w:p w:rsidR="00C50C93" w:rsidRPr="00024B18" w:rsidRDefault="00C50C93" w:rsidP="00B976AC">
            <w:pPr>
              <w:pStyle w:val="table"/>
              <w:spacing w:line="240" w:lineRule="auto"/>
              <w:rPr>
                <w:rFonts w:cs="Arial"/>
                <w:lang w:val="fr-FR"/>
              </w:rPr>
            </w:pPr>
            <w:r>
              <w:rPr>
                <w:rFonts w:cs="Arial"/>
                <w:lang w:val="it-IT"/>
              </w:rPr>
              <w:t>- Toxic pentru mediul acvatic – E2</w:t>
            </w:r>
          </w:p>
        </w:tc>
        <w:tc>
          <w:tcPr>
            <w:tcW w:w="2917" w:type="dxa"/>
          </w:tcPr>
          <w:p w:rsidR="00C50C93" w:rsidRPr="00024B18" w:rsidRDefault="00C50C93" w:rsidP="00B976AC">
            <w:pPr>
              <w:pStyle w:val="table"/>
              <w:spacing w:line="240" w:lineRule="auto"/>
              <w:rPr>
                <w:rFonts w:cs="Arial"/>
                <w:lang w:val="it-IT"/>
              </w:rPr>
            </w:pPr>
            <w:r>
              <w:rPr>
                <w:rFonts w:cs="Arial"/>
                <w:lang w:val="it-IT"/>
              </w:rPr>
              <w:t>- Nu prezintă impact potenț</w:t>
            </w:r>
            <w:r w:rsidRPr="00024B18">
              <w:rPr>
                <w:rFonts w:cs="Arial"/>
                <w:lang w:val="it-IT"/>
              </w:rPr>
              <w:t>ial semnificativ</w:t>
            </w:r>
          </w:p>
        </w:tc>
        <w:tc>
          <w:tcPr>
            <w:tcW w:w="2679" w:type="dxa"/>
          </w:tcPr>
          <w:p w:rsidR="00C50C93" w:rsidRPr="00024B18" w:rsidRDefault="00C50C93" w:rsidP="00B976AC">
            <w:pPr>
              <w:pStyle w:val="table"/>
              <w:spacing w:line="240" w:lineRule="auto"/>
              <w:rPr>
                <w:rFonts w:cs="Arial"/>
                <w:lang w:val="it-IT"/>
              </w:rPr>
            </w:pPr>
            <w:r w:rsidRPr="00024B18">
              <w:rPr>
                <w:rFonts w:cs="Arial"/>
                <w:lang w:val="it-IT"/>
              </w:rPr>
              <w:t>A, B, C, D</w:t>
            </w:r>
          </w:p>
          <w:p w:rsidR="00C50C93" w:rsidRPr="00024B18" w:rsidRDefault="00DF07B5" w:rsidP="00B976AC">
            <w:pPr>
              <w:pStyle w:val="table"/>
              <w:spacing w:line="240" w:lineRule="auto"/>
              <w:rPr>
                <w:rFonts w:cs="Arial"/>
                <w:lang w:val="it-IT"/>
              </w:rPr>
            </w:pPr>
            <w:r>
              <w:rPr>
                <w:rFonts w:cs="Arial"/>
                <w:lang w:val="it-IT"/>
              </w:rPr>
              <w:t>Nu. Substanță</w:t>
            </w:r>
            <w:r w:rsidR="00C50C93" w:rsidRPr="00024B18">
              <w:rPr>
                <w:rFonts w:cs="Arial"/>
                <w:lang w:val="it-IT"/>
              </w:rPr>
              <w:t xml:space="preserve"> nenominalizat</w:t>
            </w:r>
            <w:r>
              <w:rPr>
                <w:rFonts w:cs="Arial"/>
                <w:lang w:val="it-IT"/>
              </w:rPr>
              <w:t>ă</w:t>
            </w:r>
          </w:p>
        </w:tc>
      </w:tr>
      <w:tr w:rsidR="00AF3CC9" w:rsidRPr="00024B18" w:rsidTr="005B32A2">
        <w:trPr>
          <w:cantSplit/>
        </w:trPr>
        <w:tc>
          <w:tcPr>
            <w:tcW w:w="1962" w:type="dxa"/>
            <w:shd w:val="clear" w:color="auto" w:fill="FFFFFF"/>
          </w:tcPr>
          <w:p w:rsidR="00AF3CC9" w:rsidRPr="00024B18" w:rsidRDefault="00742126" w:rsidP="00DF07B5">
            <w:pPr>
              <w:pStyle w:val="table"/>
              <w:spacing w:line="240" w:lineRule="auto"/>
              <w:rPr>
                <w:rFonts w:cs="Arial"/>
                <w:lang w:val="it-IT"/>
              </w:rPr>
            </w:pPr>
            <w:r>
              <w:rPr>
                <w:rFonts w:cs="Arial"/>
                <w:lang w:val="it-IT"/>
              </w:rPr>
              <w:t>Amidon nativ</w:t>
            </w:r>
            <w:r w:rsidR="00DF07B5">
              <w:rPr>
                <w:rFonts w:cs="Arial"/>
                <w:lang w:val="it-IT"/>
              </w:rPr>
              <w:t xml:space="preserve"> -</w:t>
            </w:r>
          </w:p>
          <w:p w:rsidR="00AF3CC9" w:rsidRPr="00024B18" w:rsidRDefault="00DF07B5" w:rsidP="00DF07B5">
            <w:pPr>
              <w:pStyle w:val="table"/>
              <w:spacing w:line="240" w:lineRule="auto"/>
              <w:rPr>
                <w:rFonts w:cs="Arial"/>
                <w:lang w:val="it-IT"/>
              </w:rPr>
            </w:pPr>
            <w:r>
              <w:rPr>
                <w:rFonts w:cs="Arial"/>
                <w:lang w:val="it-IT"/>
              </w:rPr>
              <w:t>agent de încleiere</w:t>
            </w:r>
          </w:p>
        </w:tc>
        <w:tc>
          <w:tcPr>
            <w:tcW w:w="0" w:type="auto"/>
          </w:tcPr>
          <w:p w:rsidR="00AF3CC9" w:rsidRPr="00024B18" w:rsidRDefault="00DF07B5" w:rsidP="00171910">
            <w:pPr>
              <w:pStyle w:val="table"/>
              <w:spacing w:line="240" w:lineRule="auto"/>
              <w:rPr>
                <w:rFonts w:cs="Arial"/>
                <w:lang w:val="it-IT"/>
              </w:rPr>
            </w:pPr>
            <w:r w:rsidRPr="005F6EFB">
              <w:rPr>
                <w:rFonts w:cs="Arial"/>
                <w:i/>
                <w:lang w:val="it-IT"/>
              </w:rPr>
              <w:t>- Neclasificat conform R1272/2008</w:t>
            </w:r>
          </w:p>
        </w:tc>
        <w:tc>
          <w:tcPr>
            <w:tcW w:w="1508" w:type="dxa"/>
          </w:tcPr>
          <w:p w:rsidR="00AF3CC9" w:rsidRPr="00024B18" w:rsidRDefault="00AF3CC9" w:rsidP="00171910">
            <w:pPr>
              <w:pStyle w:val="table"/>
              <w:spacing w:line="240" w:lineRule="auto"/>
              <w:jc w:val="center"/>
              <w:rPr>
                <w:rFonts w:cs="Arial"/>
                <w:lang w:val="it-IT"/>
              </w:rPr>
            </w:pPr>
            <w:r w:rsidRPr="00024B18">
              <w:rPr>
                <w:rFonts w:cs="Arial"/>
                <w:lang w:val="it-IT"/>
              </w:rPr>
              <w:t>1200 t/an</w:t>
            </w:r>
          </w:p>
        </w:tc>
        <w:tc>
          <w:tcPr>
            <w:tcW w:w="2013" w:type="dxa"/>
          </w:tcPr>
          <w:p w:rsidR="00AF3CC9" w:rsidRPr="00024B18" w:rsidRDefault="00DF07B5" w:rsidP="00171910">
            <w:pPr>
              <w:pStyle w:val="table"/>
              <w:spacing w:line="240" w:lineRule="auto"/>
              <w:rPr>
                <w:rFonts w:cs="Arial"/>
                <w:lang w:val="it-IT"/>
              </w:rPr>
            </w:pPr>
            <w:r>
              <w:rPr>
                <w:rFonts w:cs="Arial"/>
                <w:lang w:val="it-IT"/>
              </w:rPr>
              <w:t xml:space="preserve">- </w:t>
            </w:r>
            <w:r w:rsidR="009B2DFF" w:rsidRPr="00024B18">
              <w:rPr>
                <w:rFonts w:cs="Arial"/>
                <w:lang w:val="it-IT"/>
              </w:rPr>
              <w:t>99% în cartonul ondulat</w:t>
            </w:r>
          </w:p>
        </w:tc>
        <w:tc>
          <w:tcPr>
            <w:tcW w:w="2105" w:type="dxa"/>
          </w:tcPr>
          <w:p w:rsidR="00AF3CC9" w:rsidRPr="00024B18" w:rsidRDefault="00DF07B5" w:rsidP="00171910">
            <w:pPr>
              <w:pStyle w:val="table"/>
              <w:spacing w:line="240" w:lineRule="auto"/>
              <w:rPr>
                <w:rFonts w:cs="Arial"/>
                <w:lang w:val="fr-FR"/>
              </w:rPr>
            </w:pPr>
            <w:r w:rsidRPr="00024B18">
              <w:rPr>
                <w:rFonts w:cs="Arial"/>
                <w:lang w:val="fr-FR"/>
              </w:rPr>
              <w:t>-</w:t>
            </w:r>
            <w:r>
              <w:rPr>
                <w:rFonts w:cs="Arial"/>
                <w:lang w:val="fr-FR"/>
              </w:rPr>
              <w:t xml:space="preserve"> Numai în cazul unei gestionări necorespunzătoare.</w:t>
            </w:r>
          </w:p>
        </w:tc>
        <w:tc>
          <w:tcPr>
            <w:tcW w:w="2917" w:type="dxa"/>
          </w:tcPr>
          <w:p w:rsidR="00AF3CC9" w:rsidRPr="00024B18" w:rsidRDefault="00DF07B5" w:rsidP="00171910">
            <w:pPr>
              <w:pStyle w:val="table"/>
              <w:spacing w:line="240" w:lineRule="auto"/>
              <w:rPr>
                <w:rFonts w:cs="Arial"/>
                <w:lang w:val="it-IT"/>
              </w:rPr>
            </w:pPr>
            <w:r>
              <w:rPr>
                <w:rFonts w:cs="Arial"/>
                <w:lang w:val="it-IT"/>
              </w:rPr>
              <w:t>- Nu prezintă impact potenț</w:t>
            </w:r>
            <w:r w:rsidRPr="00024B18">
              <w:rPr>
                <w:rFonts w:cs="Arial"/>
                <w:lang w:val="it-IT"/>
              </w:rPr>
              <w:t>ial</w:t>
            </w:r>
          </w:p>
        </w:tc>
        <w:tc>
          <w:tcPr>
            <w:tcW w:w="2679" w:type="dxa"/>
          </w:tcPr>
          <w:p w:rsidR="00AF3CC9" w:rsidRPr="00024B18" w:rsidRDefault="00AF3CC9" w:rsidP="00171910">
            <w:pPr>
              <w:pStyle w:val="table"/>
              <w:spacing w:line="240" w:lineRule="auto"/>
              <w:rPr>
                <w:rFonts w:cs="Arial"/>
                <w:lang w:val="it-IT"/>
              </w:rPr>
            </w:pPr>
            <w:r w:rsidRPr="00024B18">
              <w:rPr>
                <w:rFonts w:cs="Arial"/>
                <w:lang w:val="it-IT"/>
              </w:rPr>
              <w:t>A, B, C, D</w:t>
            </w:r>
          </w:p>
          <w:p w:rsidR="00AF3CC9" w:rsidRPr="00024B18" w:rsidRDefault="00DF07B5" w:rsidP="00171910">
            <w:pPr>
              <w:pStyle w:val="table"/>
              <w:spacing w:line="240" w:lineRule="auto"/>
              <w:rPr>
                <w:rFonts w:cs="Arial"/>
                <w:lang w:val="it-IT"/>
              </w:rPr>
            </w:pPr>
            <w:r>
              <w:rPr>
                <w:rFonts w:cs="Arial"/>
                <w:lang w:val="it-IT"/>
              </w:rPr>
              <w:t>Nu. Substanță</w:t>
            </w:r>
            <w:r w:rsidR="00AF3CC9" w:rsidRPr="00024B18">
              <w:rPr>
                <w:rFonts w:cs="Arial"/>
                <w:lang w:val="it-IT"/>
              </w:rPr>
              <w:t xml:space="preserve"> nenominalizat</w:t>
            </w:r>
            <w:r>
              <w:rPr>
                <w:rFonts w:cs="Arial"/>
                <w:lang w:val="it-IT"/>
              </w:rPr>
              <w:t>ă</w:t>
            </w:r>
          </w:p>
        </w:tc>
      </w:tr>
    </w:tbl>
    <w:p w:rsidR="007437B2" w:rsidRPr="00024B18" w:rsidRDefault="007437B2" w:rsidP="00A0389B">
      <w:pPr>
        <w:pStyle w:val="Heading2"/>
        <w:jc w:val="center"/>
        <w:rPr>
          <w:rFonts w:cs="Arial"/>
          <w:color w:val="FF0000"/>
          <w:sz w:val="20"/>
          <w:szCs w:val="20"/>
        </w:rPr>
      </w:pPr>
    </w:p>
    <w:p w:rsidR="00784B41" w:rsidRPr="00024B18" w:rsidRDefault="00784B41" w:rsidP="00784B41">
      <w:pPr>
        <w:keepNext/>
        <w:keepLines/>
        <w:tabs>
          <w:tab w:val="left" w:pos="0"/>
        </w:tabs>
        <w:suppressAutoHyphens/>
        <w:spacing w:before="60"/>
        <w:jc w:val="both"/>
        <w:rPr>
          <w:rFonts w:cs="Arial"/>
          <w:sz w:val="20"/>
          <w:szCs w:val="20"/>
        </w:rPr>
      </w:pPr>
      <w:r w:rsidRPr="00024B18">
        <w:rPr>
          <w:rFonts w:cs="Arial"/>
          <w:sz w:val="20"/>
          <w:szCs w:val="20"/>
        </w:rPr>
        <w:t>Notă: Nu au fost incluse chimicalele de laborator</w:t>
      </w:r>
    </w:p>
    <w:p w:rsidR="00784B41" w:rsidRPr="00024B18" w:rsidRDefault="00784B41" w:rsidP="00784B41">
      <w:pPr>
        <w:keepNext/>
        <w:keepLines/>
        <w:tabs>
          <w:tab w:val="left" w:pos="0"/>
        </w:tabs>
        <w:suppressAutoHyphens/>
        <w:spacing w:before="60"/>
        <w:jc w:val="both"/>
        <w:rPr>
          <w:rFonts w:cs="Arial"/>
          <w:sz w:val="20"/>
          <w:szCs w:val="20"/>
        </w:rPr>
      </w:pPr>
      <w:r w:rsidRPr="00024B18">
        <w:rPr>
          <w:rFonts w:cs="Arial"/>
          <w:sz w:val="20"/>
          <w:szCs w:val="20"/>
        </w:rPr>
        <w:t>A Exista o zona de depozitare acoperita (i) sau complet ingradita (ii)</w:t>
      </w:r>
    </w:p>
    <w:p w:rsidR="00784B41" w:rsidRPr="00024B18" w:rsidRDefault="00784B41" w:rsidP="00784B41">
      <w:pPr>
        <w:keepNext/>
        <w:keepLines/>
        <w:tabs>
          <w:tab w:val="left" w:pos="0"/>
        </w:tabs>
        <w:suppressAutoHyphens/>
        <w:spacing w:before="60"/>
        <w:jc w:val="both"/>
        <w:rPr>
          <w:rFonts w:cs="Arial"/>
          <w:sz w:val="20"/>
          <w:szCs w:val="20"/>
        </w:rPr>
      </w:pPr>
      <w:r w:rsidRPr="00024B18">
        <w:rPr>
          <w:rFonts w:cs="Arial"/>
          <w:sz w:val="20"/>
          <w:szCs w:val="20"/>
        </w:rPr>
        <w:t xml:space="preserve">B Exista un sistem de evacuare a aerului </w:t>
      </w:r>
    </w:p>
    <w:p w:rsidR="00784B41" w:rsidRPr="00024B18" w:rsidRDefault="00784B41" w:rsidP="00784B41">
      <w:pPr>
        <w:keepNext/>
        <w:keepLines/>
        <w:tabs>
          <w:tab w:val="left" w:pos="0"/>
        </w:tabs>
        <w:suppressAutoHyphens/>
        <w:spacing w:before="60"/>
        <w:jc w:val="both"/>
        <w:rPr>
          <w:rFonts w:cs="Arial"/>
          <w:sz w:val="20"/>
          <w:szCs w:val="20"/>
        </w:rPr>
      </w:pPr>
      <w:r w:rsidRPr="00024B18">
        <w:rPr>
          <w:rFonts w:cs="Arial"/>
          <w:sz w:val="20"/>
          <w:szCs w:val="20"/>
        </w:rPr>
        <w:t>C Sunt incluse sisteme de drenare si tratare a lichidelor inainte de evacuare</w:t>
      </w:r>
    </w:p>
    <w:p w:rsidR="00784B41" w:rsidRPr="00024B18" w:rsidRDefault="00784B41" w:rsidP="00784B41">
      <w:pPr>
        <w:pStyle w:val="BodyText"/>
        <w:spacing w:after="60"/>
        <w:ind w:left="0"/>
        <w:rPr>
          <w:rFonts w:cs="Arial"/>
          <w:b w:val="0"/>
          <w:lang w:val="ro-RO"/>
        </w:rPr>
      </w:pPr>
      <w:r w:rsidRPr="00024B18">
        <w:rPr>
          <w:rFonts w:cs="Arial"/>
          <w:b w:val="0"/>
          <w:lang w:val="ro-RO"/>
        </w:rPr>
        <w:t>D Exista protectie impotriva inundatiilor sau de patrundere a focului sau a apei</w:t>
      </w:r>
    </w:p>
    <w:p w:rsidR="00784B41" w:rsidRPr="00024B18" w:rsidRDefault="00784B41" w:rsidP="00784B41">
      <w:pPr>
        <w:pStyle w:val="BodyText"/>
        <w:spacing w:after="60"/>
        <w:rPr>
          <w:rFonts w:cs="Arial"/>
          <w:b w:val="0"/>
          <w:lang w:val="ro-RO"/>
        </w:rPr>
        <w:sectPr w:rsidR="00784B41" w:rsidRPr="00024B18" w:rsidSect="00AF4D4C">
          <w:headerReference w:type="default" r:id="rId8"/>
          <w:footerReference w:type="default" r:id="rId9"/>
          <w:pgSz w:w="16840" w:h="11907" w:orient="landscape" w:code="9"/>
          <w:pgMar w:top="1134" w:right="709" w:bottom="1134" w:left="902" w:header="709" w:footer="709" w:gutter="284"/>
          <w:paperSrc w:first="15" w:other="15"/>
          <w:cols w:space="708"/>
        </w:sectPr>
      </w:pPr>
      <w:r w:rsidRPr="00024B18">
        <w:rPr>
          <w:rFonts w:cs="Arial"/>
          <w:b w:val="0"/>
          <w:lang w:val="ro-RO"/>
        </w:rPr>
        <w:t xml:space="preserve"> </w:t>
      </w:r>
    </w:p>
    <w:p w:rsidR="007437B2" w:rsidRPr="00F517F2" w:rsidRDefault="002564AC" w:rsidP="00950B65">
      <w:pPr>
        <w:pStyle w:val="Heading2"/>
        <w:tabs>
          <w:tab w:val="left" w:pos="4470"/>
        </w:tabs>
        <w:jc w:val="left"/>
        <w:rPr>
          <w:rFonts w:cs="Arial"/>
          <w:color w:val="000000" w:themeColor="text1"/>
          <w:sz w:val="20"/>
          <w:szCs w:val="20"/>
        </w:rPr>
      </w:pPr>
      <w:r w:rsidRPr="00F517F2">
        <w:rPr>
          <w:rFonts w:cs="Arial"/>
          <w:color w:val="000000" w:themeColor="text1"/>
          <w:sz w:val="20"/>
          <w:szCs w:val="20"/>
        </w:rPr>
        <w:lastRenderedPageBreak/>
        <w:t>3.2</w:t>
      </w:r>
      <w:proofErr w:type="gramStart"/>
      <w:r w:rsidR="00800ECB">
        <w:rPr>
          <w:rFonts w:cs="Arial"/>
          <w:color w:val="000000" w:themeColor="text1"/>
          <w:sz w:val="20"/>
          <w:szCs w:val="20"/>
        </w:rPr>
        <w:t>.</w:t>
      </w:r>
      <w:r w:rsidRPr="00F517F2">
        <w:rPr>
          <w:rFonts w:cs="Arial"/>
          <w:color w:val="000000" w:themeColor="text1"/>
          <w:sz w:val="20"/>
          <w:szCs w:val="20"/>
        </w:rPr>
        <w:t xml:space="preserve">  Cerin</w:t>
      </w:r>
      <w:proofErr w:type="gramEnd"/>
      <w:r w:rsidRPr="00F517F2">
        <w:rPr>
          <w:rFonts w:cs="Arial"/>
          <w:color w:val="000000" w:themeColor="text1"/>
          <w:sz w:val="20"/>
          <w:szCs w:val="20"/>
        </w:rPr>
        <w:t>ț</w:t>
      </w:r>
      <w:r w:rsidR="007437B2" w:rsidRPr="00F517F2">
        <w:rPr>
          <w:rFonts w:cs="Arial"/>
          <w:color w:val="000000" w:themeColor="text1"/>
          <w:sz w:val="20"/>
          <w:szCs w:val="20"/>
        </w:rPr>
        <w:t>ele BAT</w:t>
      </w:r>
      <w:r w:rsidR="00950B65" w:rsidRPr="00F517F2">
        <w:rPr>
          <w:rFonts w:cs="Arial"/>
          <w:color w:val="000000" w:themeColor="text1"/>
          <w:sz w:val="20"/>
          <w:szCs w:val="20"/>
        </w:rPr>
        <w:tab/>
      </w:r>
    </w:p>
    <w:p w:rsidR="007437B2" w:rsidRPr="00F517F2" w:rsidRDefault="007437B2" w:rsidP="00AF0CD1">
      <w:pPr>
        <w:pStyle w:val="Heading2"/>
        <w:jc w:val="left"/>
        <w:rPr>
          <w:rFonts w:cs="Arial"/>
          <w:color w:val="000000" w:themeColor="text1"/>
          <w:sz w:val="20"/>
          <w:szCs w:val="20"/>
        </w:rPr>
      </w:pPr>
    </w:p>
    <w:p w:rsidR="00EA5E3F" w:rsidRPr="00F517F2" w:rsidRDefault="00452474" w:rsidP="00D904AE">
      <w:pPr>
        <w:rPr>
          <w:rFonts w:cs="Arial"/>
          <w:color w:val="000000" w:themeColor="text1"/>
          <w:sz w:val="20"/>
          <w:szCs w:val="20"/>
          <w:lang w:val="en-GB"/>
        </w:rPr>
      </w:pPr>
      <w:r w:rsidRPr="00F517F2">
        <w:rPr>
          <w:rFonts w:cs="Arial"/>
          <w:color w:val="000000" w:themeColor="text1"/>
          <w:sz w:val="20"/>
          <w:szCs w:val="20"/>
        </w:rPr>
        <w:t>Utilizati tabelul urmator pentru a raspunde altor cerinte cara</w:t>
      </w:r>
      <w:r w:rsidR="002564AC" w:rsidRPr="00F517F2">
        <w:rPr>
          <w:rFonts w:cs="Arial"/>
          <w:color w:val="000000" w:themeColor="text1"/>
          <w:sz w:val="20"/>
          <w:szCs w:val="20"/>
        </w:rPr>
        <w:t>cteristice BAT, care nu au fost</w:t>
      </w:r>
      <w:r w:rsidRPr="00F517F2">
        <w:rPr>
          <w:rFonts w:cs="Arial"/>
          <w:color w:val="000000" w:themeColor="text1"/>
          <w:sz w:val="20"/>
          <w:szCs w:val="20"/>
        </w:rPr>
        <w:t xml:space="preserve"> analizate</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8"/>
        <w:gridCol w:w="3366"/>
        <w:gridCol w:w="2550"/>
      </w:tblGrid>
      <w:tr w:rsidR="00EA5E3F" w:rsidRPr="002564AC" w:rsidTr="001903AD">
        <w:trPr>
          <w:cantSplit/>
        </w:trPr>
        <w:tc>
          <w:tcPr>
            <w:tcW w:w="2132" w:type="pct"/>
            <w:shd w:val="clear" w:color="auto" w:fill="F2F2F2" w:themeFill="background1" w:themeFillShade="F2"/>
            <w:vAlign w:val="center"/>
          </w:tcPr>
          <w:bookmarkEnd w:id="18"/>
          <w:p w:rsidR="00EA5E3F" w:rsidRPr="002564AC" w:rsidRDefault="00F517F2" w:rsidP="00171910">
            <w:pPr>
              <w:pStyle w:val="table"/>
              <w:spacing w:after="0" w:line="280" w:lineRule="exact"/>
              <w:jc w:val="both"/>
              <w:rPr>
                <w:rFonts w:cs="Arial"/>
                <w:b/>
                <w:noProof/>
                <w:lang w:val="ro-RO"/>
              </w:rPr>
            </w:pPr>
            <w:r>
              <w:rPr>
                <w:rFonts w:cs="Arial"/>
                <w:b/>
                <w:noProof/>
                <w:lang w:val="ro-RO"/>
              </w:rPr>
              <w:t>Cerința caracteristică</w:t>
            </w:r>
            <w:r w:rsidR="00452474" w:rsidRPr="002564AC">
              <w:rPr>
                <w:rFonts w:cs="Arial"/>
                <w:b/>
                <w:noProof/>
                <w:lang w:val="ro-RO"/>
              </w:rPr>
              <w:t xml:space="preserve"> a BAT</w:t>
            </w:r>
          </w:p>
        </w:tc>
        <w:tc>
          <w:tcPr>
            <w:tcW w:w="1632" w:type="pct"/>
            <w:shd w:val="clear" w:color="auto" w:fill="F2F2F2" w:themeFill="background1" w:themeFillShade="F2"/>
            <w:vAlign w:val="center"/>
          </w:tcPr>
          <w:p w:rsidR="00EA5E3F" w:rsidRPr="002564AC" w:rsidRDefault="00452474" w:rsidP="00171910">
            <w:pPr>
              <w:spacing w:line="280" w:lineRule="exact"/>
              <w:ind w:left="54"/>
              <w:jc w:val="center"/>
              <w:rPr>
                <w:rFonts w:cs="Arial"/>
                <w:b/>
                <w:sz w:val="20"/>
                <w:szCs w:val="20"/>
              </w:rPr>
            </w:pPr>
            <w:r w:rsidRPr="002564AC">
              <w:rPr>
                <w:rFonts w:cs="Arial"/>
                <w:b/>
                <w:sz w:val="20"/>
                <w:szCs w:val="20"/>
              </w:rPr>
              <w:t>Raspuns</w:t>
            </w:r>
          </w:p>
        </w:tc>
        <w:tc>
          <w:tcPr>
            <w:tcW w:w="1237" w:type="pct"/>
            <w:shd w:val="clear" w:color="auto" w:fill="F2F2F2" w:themeFill="background1" w:themeFillShade="F2"/>
            <w:vAlign w:val="center"/>
          </w:tcPr>
          <w:p w:rsidR="00EA5E3F" w:rsidRPr="002564AC" w:rsidRDefault="00452474" w:rsidP="00171910">
            <w:pPr>
              <w:spacing w:line="280" w:lineRule="exact"/>
              <w:ind w:left="67"/>
              <w:jc w:val="center"/>
              <w:rPr>
                <w:rFonts w:cs="Arial"/>
                <w:b/>
                <w:sz w:val="20"/>
                <w:szCs w:val="20"/>
              </w:rPr>
            </w:pPr>
            <w:r w:rsidRPr="002564AC">
              <w:rPr>
                <w:rFonts w:cs="Arial"/>
                <w:b/>
                <w:sz w:val="20"/>
                <w:szCs w:val="20"/>
              </w:rPr>
              <w:t>Responsibilitate</w:t>
            </w:r>
          </w:p>
          <w:p w:rsidR="00EA5E3F" w:rsidRPr="002564AC" w:rsidRDefault="00452474" w:rsidP="00171910">
            <w:pPr>
              <w:spacing w:line="280" w:lineRule="exact"/>
              <w:ind w:left="67"/>
              <w:jc w:val="center"/>
              <w:rPr>
                <w:rFonts w:cs="Arial"/>
                <w:b/>
                <w:sz w:val="20"/>
                <w:szCs w:val="20"/>
              </w:rPr>
            </w:pPr>
            <w:r w:rsidRPr="002564AC">
              <w:rPr>
                <w:rFonts w:cs="Arial"/>
                <w:b/>
                <w:sz w:val="20"/>
                <w:szCs w:val="20"/>
              </w:rPr>
              <w:t>Indicati persoana sau grupul de persoane responsabil pentru fiecare cerinta</w:t>
            </w:r>
          </w:p>
        </w:tc>
      </w:tr>
      <w:tr w:rsidR="00AF0CD1" w:rsidRPr="00024B18" w:rsidTr="001903AD">
        <w:trPr>
          <w:cantSplit/>
        </w:trPr>
        <w:tc>
          <w:tcPr>
            <w:tcW w:w="2132" w:type="pct"/>
            <w:shd w:val="clear" w:color="auto" w:fill="F2F2F2" w:themeFill="background1" w:themeFillShade="F2"/>
          </w:tcPr>
          <w:p w:rsidR="00AF0CD1" w:rsidRPr="00024B18" w:rsidRDefault="00AF0CD1" w:rsidP="00171910">
            <w:pPr>
              <w:pStyle w:val="table"/>
              <w:spacing w:after="0"/>
              <w:jc w:val="both"/>
              <w:rPr>
                <w:rFonts w:cs="Arial"/>
                <w:lang w:val="ro-RO"/>
              </w:rPr>
            </w:pPr>
            <w:r w:rsidRPr="00024B18">
              <w:rPr>
                <w:rFonts w:cs="Arial"/>
                <w:lang w:val="ro-RO"/>
              </w:rPr>
              <w:t>Exista studii pe termen lung care sunt necesar a fi realizate pentru a stabili emisiile in mediu si impactul materiilor prime si materialelor utilizate? Daca da, faceti o lista a acestora si indicati data la care acestea vor fi finalizate</w:t>
            </w:r>
          </w:p>
        </w:tc>
        <w:tc>
          <w:tcPr>
            <w:tcW w:w="1632" w:type="pct"/>
            <w:shd w:val="clear" w:color="auto" w:fill="FFFFFF"/>
          </w:tcPr>
          <w:p w:rsidR="00AF0CD1" w:rsidRPr="00F517F2" w:rsidRDefault="00F517F2" w:rsidP="00171910">
            <w:pPr>
              <w:pStyle w:val="table"/>
              <w:spacing w:after="0"/>
              <w:jc w:val="center"/>
              <w:rPr>
                <w:rFonts w:cs="Arial"/>
                <w:color w:val="000000" w:themeColor="text1"/>
                <w:lang w:val="ro-RO"/>
              </w:rPr>
            </w:pPr>
            <w:r w:rsidRPr="00F517F2">
              <w:rPr>
                <w:rFonts w:cs="Arial"/>
                <w:color w:val="000000" w:themeColor="text1"/>
                <w:lang w:val="ro-RO"/>
              </w:rPr>
              <w:t>Nu</w:t>
            </w:r>
            <w:r w:rsidR="00AF0CD1" w:rsidRPr="00F517F2">
              <w:rPr>
                <w:rFonts w:cs="Arial"/>
                <w:color w:val="000000" w:themeColor="text1"/>
                <w:lang w:val="ro-RO"/>
              </w:rPr>
              <w:t>.</w:t>
            </w:r>
          </w:p>
          <w:p w:rsidR="00AF0CD1" w:rsidRPr="00F517F2" w:rsidRDefault="00985DB6" w:rsidP="000B5D71">
            <w:pPr>
              <w:pStyle w:val="table"/>
              <w:spacing w:after="0"/>
              <w:jc w:val="center"/>
              <w:rPr>
                <w:rFonts w:cs="Arial"/>
                <w:lang w:val="ro-RO"/>
              </w:rPr>
            </w:pPr>
            <w:r>
              <w:rPr>
                <w:rFonts w:cs="Arial"/>
                <w:lang w:val="ro-RO"/>
              </w:rPr>
              <w:t>Se efectuează m</w:t>
            </w:r>
            <w:r w:rsidR="00AF0CD1" w:rsidRPr="00F517F2">
              <w:rPr>
                <w:rFonts w:cs="Arial"/>
                <w:lang w:val="ro-RO"/>
              </w:rPr>
              <w:t>onitorizarea calităţii ape</w:t>
            </w:r>
            <w:r w:rsidR="00AB64FA" w:rsidRPr="00F517F2">
              <w:rPr>
                <w:rFonts w:cs="Arial"/>
                <w:lang w:val="ro-RO"/>
              </w:rPr>
              <w:t>lor epurate evacuate în fluviul Dunăre</w:t>
            </w:r>
            <w:r w:rsidR="00F517F2" w:rsidRPr="00F517F2">
              <w:rPr>
                <w:rFonts w:cs="Arial"/>
                <w:lang w:val="ro-RO"/>
              </w:rPr>
              <w:t>a</w:t>
            </w:r>
            <w:r w:rsidR="00AF0CD1" w:rsidRPr="00F517F2">
              <w:rPr>
                <w:rFonts w:cs="Arial"/>
                <w:lang w:val="ro-RO"/>
              </w:rPr>
              <w:t xml:space="preserve">, </w:t>
            </w:r>
            <w:r w:rsidR="00F517F2" w:rsidRPr="00F517F2">
              <w:rPr>
                <w:rFonts w:cs="Arial"/>
                <w:lang w:val="ro-RO"/>
              </w:rPr>
              <w:t xml:space="preserve">precum şi a calităţii solului, </w:t>
            </w:r>
            <w:r w:rsidR="00AF0CD1" w:rsidRPr="00F517F2">
              <w:rPr>
                <w:rFonts w:cs="Arial"/>
                <w:lang w:val="ro-RO"/>
              </w:rPr>
              <w:t>apei subterane,</w:t>
            </w:r>
            <w:r w:rsidR="000B5D71">
              <w:rPr>
                <w:rFonts w:cs="Arial"/>
                <w:lang w:val="ro-RO"/>
              </w:rPr>
              <w:t xml:space="preserve"> aerului,</w:t>
            </w:r>
            <w:r>
              <w:rPr>
                <w:rFonts w:cs="Arial"/>
                <w:lang w:val="ro-RO"/>
              </w:rPr>
              <w:t xml:space="preserve"> zgomotului</w:t>
            </w:r>
            <w:r w:rsidR="000B5D71">
              <w:rPr>
                <w:rFonts w:cs="Arial"/>
                <w:lang w:val="ro-RO"/>
              </w:rPr>
              <w:t xml:space="preserve"> </w:t>
            </w:r>
            <w:r w:rsidR="005239E8">
              <w:rPr>
                <w:rFonts w:cs="Arial"/>
                <w:lang w:val="ro-RO"/>
              </w:rPr>
              <w:t xml:space="preserve">și </w:t>
            </w:r>
            <w:r>
              <w:rPr>
                <w:rFonts w:cs="Arial"/>
                <w:lang w:val="ro-RO"/>
              </w:rPr>
              <w:t xml:space="preserve">gestiunea deșeurilor, </w:t>
            </w:r>
            <w:r w:rsidR="00AF0CD1" w:rsidRPr="00F517F2">
              <w:rPr>
                <w:rFonts w:cs="Arial"/>
                <w:lang w:val="ro-RO"/>
              </w:rPr>
              <w:t xml:space="preserve">conform prevederilor </w:t>
            </w:r>
            <w:r w:rsidR="00F517F2" w:rsidRPr="00F517F2">
              <w:rPr>
                <w:rFonts w:cs="Arial"/>
                <w:lang w:val="ro-RO"/>
              </w:rPr>
              <w:t>Acordului de Mediu nr. 5/</w:t>
            </w:r>
            <w:r w:rsidR="00F517F2" w:rsidRPr="00F517F2">
              <w:rPr>
                <w:rFonts w:cs="Arial"/>
              </w:rPr>
              <w:t xml:space="preserve"> din 03.11.2017 și AGA nr. 296/03.10.2017</w:t>
            </w:r>
          </w:p>
        </w:tc>
        <w:tc>
          <w:tcPr>
            <w:tcW w:w="1237" w:type="pct"/>
            <w:shd w:val="clear" w:color="auto" w:fill="auto"/>
          </w:tcPr>
          <w:p w:rsidR="00AF0CD1" w:rsidRPr="00024B18" w:rsidRDefault="00F517F2" w:rsidP="00171910">
            <w:pPr>
              <w:pStyle w:val="table"/>
              <w:spacing w:after="0"/>
              <w:jc w:val="center"/>
              <w:rPr>
                <w:rFonts w:cs="Arial"/>
                <w:lang w:val="pt-BR"/>
              </w:rPr>
            </w:pPr>
            <w:r>
              <w:rPr>
                <w:rFonts w:cs="Arial"/>
                <w:lang w:val="pt-BR"/>
              </w:rPr>
              <w:t>Conducerea societăț</w:t>
            </w:r>
            <w:r w:rsidR="00AF0CD1" w:rsidRPr="00024B18">
              <w:rPr>
                <w:rFonts w:cs="Arial"/>
                <w:lang w:val="pt-BR"/>
              </w:rPr>
              <w:t>ii</w:t>
            </w:r>
          </w:p>
          <w:p w:rsidR="00AF0CD1" w:rsidRPr="00024B18" w:rsidRDefault="00AF0CD1" w:rsidP="00171910">
            <w:pPr>
              <w:pStyle w:val="table"/>
              <w:spacing w:after="0"/>
              <w:jc w:val="center"/>
              <w:rPr>
                <w:rFonts w:cs="Arial"/>
                <w:lang w:val="pt-BR"/>
              </w:rPr>
            </w:pPr>
            <w:r w:rsidRPr="00024B18">
              <w:rPr>
                <w:rFonts w:cs="Arial"/>
                <w:lang w:val="pt-BR"/>
              </w:rPr>
              <w:t>RMI</w:t>
            </w:r>
          </w:p>
          <w:p w:rsidR="00AF0CD1" w:rsidRPr="00024B18" w:rsidRDefault="00F517F2" w:rsidP="00171910">
            <w:pPr>
              <w:pStyle w:val="table"/>
              <w:spacing w:after="0"/>
              <w:jc w:val="center"/>
              <w:rPr>
                <w:rFonts w:cs="Arial"/>
                <w:lang w:val="pt-BR"/>
              </w:rPr>
            </w:pPr>
            <w:r>
              <w:rPr>
                <w:rFonts w:cs="Arial"/>
                <w:lang w:val="pt-BR"/>
              </w:rPr>
              <w:t>Responsabil de Mediu</w:t>
            </w:r>
            <w:r w:rsidR="001D71DB">
              <w:rPr>
                <w:rFonts w:cs="Arial"/>
                <w:lang w:val="pt-BR"/>
              </w:rPr>
              <w:t xml:space="preserve"> (RM)</w:t>
            </w:r>
          </w:p>
          <w:p w:rsidR="00AF0CD1" w:rsidRPr="00024B18" w:rsidRDefault="00F517F2" w:rsidP="00171910">
            <w:pPr>
              <w:pStyle w:val="table"/>
              <w:spacing w:after="0"/>
              <w:jc w:val="center"/>
              <w:rPr>
                <w:rFonts w:cs="Arial"/>
                <w:lang w:val="pt-BR"/>
              </w:rPr>
            </w:pPr>
            <w:r>
              <w:rPr>
                <w:rFonts w:cs="Arial"/>
                <w:lang w:val="pt-BR"/>
              </w:rPr>
              <w:t>Șef secție</w:t>
            </w:r>
            <w:r w:rsidR="00AF0CD1" w:rsidRPr="00024B18">
              <w:rPr>
                <w:rFonts w:cs="Arial"/>
                <w:lang w:val="pt-BR"/>
              </w:rPr>
              <w:t>/ compartiment</w:t>
            </w:r>
          </w:p>
        </w:tc>
      </w:tr>
      <w:tr w:rsidR="00AF0CD1" w:rsidRPr="00024B18" w:rsidTr="001903AD">
        <w:trPr>
          <w:cantSplit/>
        </w:trPr>
        <w:tc>
          <w:tcPr>
            <w:tcW w:w="2132" w:type="pct"/>
            <w:shd w:val="clear" w:color="auto" w:fill="F2F2F2" w:themeFill="background1" w:themeFillShade="F2"/>
          </w:tcPr>
          <w:p w:rsidR="00AF0CD1" w:rsidRPr="00024B18" w:rsidRDefault="00AF0CD1" w:rsidP="00171910">
            <w:pPr>
              <w:pStyle w:val="table"/>
              <w:spacing w:after="0"/>
              <w:jc w:val="both"/>
              <w:rPr>
                <w:rFonts w:cs="Arial"/>
                <w:lang w:val="ro-RO"/>
              </w:rPr>
            </w:pPr>
            <w:r w:rsidRPr="00024B18">
              <w:rPr>
                <w:rFonts w:cs="Arial"/>
                <w:lang w:val="ro-RO"/>
              </w:rPr>
              <w:t>Listati orice substituire identificata si indicati data la care acestea vor fi finalizate</w:t>
            </w:r>
          </w:p>
          <w:p w:rsidR="00AF0CD1" w:rsidRPr="00024B18" w:rsidRDefault="00AF0CD1" w:rsidP="00171910">
            <w:pPr>
              <w:pStyle w:val="table"/>
              <w:spacing w:after="0"/>
              <w:jc w:val="both"/>
              <w:rPr>
                <w:rFonts w:cs="Arial"/>
                <w:lang w:val="ro-RO"/>
              </w:rPr>
            </w:pPr>
            <w:r w:rsidRPr="00024B18">
              <w:rPr>
                <w:rFonts w:cs="Arial"/>
                <w:lang w:val="ro-RO"/>
              </w:rPr>
              <w:t>Instalatiile noi vor avea si ele program de imbunatatire.</w:t>
            </w:r>
          </w:p>
        </w:tc>
        <w:tc>
          <w:tcPr>
            <w:tcW w:w="1632" w:type="pct"/>
            <w:shd w:val="clear" w:color="auto" w:fill="FFFFFF"/>
          </w:tcPr>
          <w:p w:rsidR="00AF0CD1" w:rsidRPr="00024B18" w:rsidRDefault="00AF0CD1" w:rsidP="00171910">
            <w:pPr>
              <w:pStyle w:val="table"/>
              <w:spacing w:after="0"/>
              <w:jc w:val="center"/>
              <w:rPr>
                <w:rFonts w:cs="Arial"/>
                <w:lang w:val="ro-RO"/>
              </w:rPr>
            </w:pPr>
            <w:r w:rsidRPr="00024B18">
              <w:rPr>
                <w:rFonts w:cs="Arial"/>
                <w:lang w:val="ro-RO"/>
              </w:rPr>
              <w:t>-</w:t>
            </w:r>
          </w:p>
          <w:p w:rsidR="00AF0CD1" w:rsidRPr="00024B18" w:rsidRDefault="00AF0CD1" w:rsidP="00171910">
            <w:pPr>
              <w:pStyle w:val="table"/>
              <w:spacing w:after="0"/>
              <w:jc w:val="center"/>
              <w:rPr>
                <w:rFonts w:cs="Arial"/>
                <w:lang w:val="ro-RO"/>
              </w:rPr>
            </w:pPr>
          </w:p>
          <w:p w:rsidR="00AF0CD1" w:rsidRPr="00024B18" w:rsidRDefault="00AF0CD1" w:rsidP="00171910">
            <w:pPr>
              <w:pStyle w:val="table"/>
              <w:spacing w:after="0"/>
              <w:jc w:val="center"/>
              <w:rPr>
                <w:rFonts w:cs="Arial"/>
                <w:color w:val="FF0000"/>
                <w:lang w:val="ro-RO"/>
              </w:rPr>
            </w:pPr>
          </w:p>
        </w:tc>
        <w:tc>
          <w:tcPr>
            <w:tcW w:w="1237" w:type="pct"/>
            <w:shd w:val="clear" w:color="auto" w:fill="auto"/>
          </w:tcPr>
          <w:p w:rsidR="00AF0CD1" w:rsidRPr="00024B18" w:rsidRDefault="001D71DB" w:rsidP="00171910">
            <w:pPr>
              <w:pStyle w:val="table"/>
              <w:spacing w:after="0"/>
              <w:jc w:val="center"/>
              <w:rPr>
                <w:rFonts w:cs="Arial"/>
                <w:lang w:val="pt-BR"/>
              </w:rPr>
            </w:pPr>
            <w:r>
              <w:rPr>
                <w:rFonts w:cs="Arial"/>
                <w:lang w:val="pt-BR"/>
              </w:rPr>
              <w:t>Conducerea societăț</w:t>
            </w:r>
            <w:r w:rsidR="00AF0CD1" w:rsidRPr="00024B18">
              <w:rPr>
                <w:rFonts w:cs="Arial"/>
                <w:lang w:val="pt-BR"/>
              </w:rPr>
              <w:t>ii</w:t>
            </w:r>
          </w:p>
          <w:p w:rsidR="00AF0CD1" w:rsidRPr="00024B18" w:rsidRDefault="00AF0CD1" w:rsidP="00171910">
            <w:pPr>
              <w:pStyle w:val="table"/>
              <w:spacing w:after="0"/>
              <w:jc w:val="center"/>
              <w:rPr>
                <w:rFonts w:cs="Arial"/>
                <w:lang w:val="pt-BR"/>
              </w:rPr>
            </w:pPr>
            <w:r w:rsidRPr="00024B18">
              <w:rPr>
                <w:rFonts w:cs="Arial"/>
                <w:lang w:val="pt-BR"/>
              </w:rPr>
              <w:t>RMI</w:t>
            </w:r>
          </w:p>
          <w:p w:rsidR="00AF0CD1" w:rsidRPr="00024B18" w:rsidRDefault="00AF0CD1" w:rsidP="00171910">
            <w:pPr>
              <w:pStyle w:val="table"/>
              <w:spacing w:after="0"/>
              <w:jc w:val="center"/>
              <w:rPr>
                <w:rFonts w:cs="Arial"/>
                <w:lang w:val="pt-BR"/>
              </w:rPr>
            </w:pPr>
            <w:r w:rsidRPr="00024B18">
              <w:rPr>
                <w:rFonts w:cs="Arial"/>
                <w:lang w:val="pt-BR"/>
              </w:rPr>
              <w:t>RM</w:t>
            </w:r>
          </w:p>
          <w:p w:rsidR="00AF0CD1" w:rsidRPr="00024B18" w:rsidRDefault="001D71DB" w:rsidP="00171910">
            <w:pPr>
              <w:pStyle w:val="table"/>
              <w:spacing w:after="0"/>
              <w:jc w:val="center"/>
              <w:rPr>
                <w:rFonts w:cs="Arial"/>
                <w:lang w:val="pt-BR"/>
              </w:rPr>
            </w:pPr>
            <w:r>
              <w:rPr>
                <w:rFonts w:cs="Arial"/>
                <w:lang w:val="pt-BR"/>
              </w:rPr>
              <w:t>Șef</w:t>
            </w:r>
            <w:r w:rsidR="00AF0CD1" w:rsidRPr="00024B18">
              <w:rPr>
                <w:rFonts w:cs="Arial"/>
                <w:lang w:val="pt-BR"/>
              </w:rPr>
              <w:t xml:space="preserve"> sectie / compartiment</w:t>
            </w:r>
          </w:p>
        </w:tc>
      </w:tr>
      <w:tr w:rsidR="00AF0CD1" w:rsidRPr="00024B18" w:rsidTr="001903AD">
        <w:trPr>
          <w:cantSplit/>
        </w:trPr>
        <w:tc>
          <w:tcPr>
            <w:tcW w:w="2132" w:type="pct"/>
            <w:shd w:val="clear" w:color="auto" w:fill="F2F2F2" w:themeFill="background1" w:themeFillShade="F2"/>
          </w:tcPr>
          <w:p w:rsidR="00AF0CD1" w:rsidRPr="00024B18" w:rsidRDefault="00AF0CD1" w:rsidP="00171910">
            <w:pPr>
              <w:pStyle w:val="table"/>
              <w:spacing w:after="0"/>
              <w:jc w:val="both"/>
              <w:rPr>
                <w:rFonts w:cs="Arial"/>
                <w:lang w:val="ro-RO"/>
              </w:rPr>
            </w:pPr>
            <w:r w:rsidRPr="00024B18">
              <w:rPr>
                <w:rFonts w:cs="Arial"/>
                <w:lang w:val="ro-RO"/>
              </w:rPr>
              <w:t>Confirmati faptul ca veti mentine un inventar detaliat al materiilor prime utilizate pe amplasament?</w:t>
            </w:r>
            <w:r w:rsidRPr="00024B18">
              <w:rPr>
                <w:rStyle w:val="FootnoteReference"/>
                <w:rFonts w:cs="Arial"/>
              </w:rPr>
              <w:footnoteReference w:id="3"/>
            </w:r>
          </w:p>
        </w:tc>
        <w:tc>
          <w:tcPr>
            <w:tcW w:w="1632" w:type="pct"/>
          </w:tcPr>
          <w:p w:rsidR="00AF0CD1" w:rsidRPr="00024B18" w:rsidRDefault="00D80C6C" w:rsidP="00171910">
            <w:pPr>
              <w:pStyle w:val="table"/>
              <w:spacing w:after="0"/>
              <w:jc w:val="center"/>
              <w:rPr>
                <w:rFonts w:cs="Arial"/>
                <w:lang w:val="it-IT"/>
              </w:rPr>
            </w:pPr>
            <w:r>
              <w:rPr>
                <w:rFonts w:cs="Arial"/>
                <w:lang w:val="it-IT"/>
              </w:rPr>
              <w:t>Da, ne conformă</w:t>
            </w:r>
            <w:r w:rsidR="00AF0CD1" w:rsidRPr="00024B18">
              <w:rPr>
                <w:rFonts w:cs="Arial"/>
                <w:lang w:val="it-IT"/>
              </w:rPr>
              <w:t>m pe deplin.</w:t>
            </w:r>
          </w:p>
          <w:p w:rsidR="00AF0CD1" w:rsidRPr="00024B18" w:rsidRDefault="00D80C6C" w:rsidP="00D80C6C">
            <w:pPr>
              <w:pStyle w:val="table"/>
              <w:spacing w:after="0"/>
              <w:rPr>
                <w:rFonts w:cs="Arial"/>
                <w:lang w:val="it-IT"/>
              </w:rPr>
            </w:pPr>
            <w:r>
              <w:rPr>
                <w:rFonts w:cs="Arial"/>
                <w:lang w:val="it-IT"/>
              </w:rPr>
              <w:t>- Lunar se realizează inventarul intrărilor și stocurilor de materii prime ș</w:t>
            </w:r>
            <w:r w:rsidR="00AF0CD1" w:rsidRPr="00024B18">
              <w:rPr>
                <w:rFonts w:cs="Arial"/>
                <w:lang w:val="it-IT"/>
              </w:rPr>
              <w:t>i materiale</w:t>
            </w:r>
          </w:p>
        </w:tc>
        <w:tc>
          <w:tcPr>
            <w:tcW w:w="1237" w:type="pct"/>
          </w:tcPr>
          <w:p w:rsidR="00AF0CD1" w:rsidRPr="00024B18" w:rsidRDefault="00D80C6C" w:rsidP="00171910">
            <w:pPr>
              <w:pStyle w:val="table"/>
              <w:spacing w:after="0"/>
              <w:jc w:val="center"/>
              <w:rPr>
                <w:rFonts w:cs="Arial"/>
                <w:lang w:val="it-IT"/>
              </w:rPr>
            </w:pPr>
            <w:r>
              <w:rPr>
                <w:rFonts w:cs="Arial"/>
                <w:lang w:val="it-IT"/>
              </w:rPr>
              <w:t>Serviciul producț</w:t>
            </w:r>
            <w:r w:rsidR="00AF0CD1" w:rsidRPr="00024B18">
              <w:rPr>
                <w:rFonts w:cs="Arial"/>
                <w:lang w:val="it-IT"/>
              </w:rPr>
              <w:t>ie</w:t>
            </w:r>
          </w:p>
        </w:tc>
      </w:tr>
      <w:tr w:rsidR="00AF0CD1" w:rsidRPr="00024B18" w:rsidTr="001903AD">
        <w:trPr>
          <w:cantSplit/>
        </w:trPr>
        <w:tc>
          <w:tcPr>
            <w:tcW w:w="2132" w:type="pct"/>
            <w:shd w:val="clear" w:color="auto" w:fill="F2F2F2" w:themeFill="background1" w:themeFillShade="F2"/>
          </w:tcPr>
          <w:p w:rsidR="00AF0CD1" w:rsidRPr="00024B18" w:rsidRDefault="00AF0CD1" w:rsidP="00171910">
            <w:pPr>
              <w:pStyle w:val="table"/>
              <w:spacing w:after="0"/>
              <w:jc w:val="both"/>
              <w:rPr>
                <w:rFonts w:cs="Arial"/>
                <w:lang w:val="ro-RO"/>
              </w:rPr>
            </w:pPr>
            <w:r w:rsidRPr="00024B18">
              <w:rPr>
                <w:rFonts w:cs="Arial"/>
                <w:lang w:val="ro-RO"/>
              </w:rPr>
              <w:t>Confirmati faptul ca veti mentine proceduri pentru revizuirea sistematica in concordanta cu noile progrese referitor la materiile prime si utilizarea unora mai adecvate, cu impact mai redus asupra mediului?</w:t>
            </w:r>
          </w:p>
        </w:tc>
        <w:tc>
          <w:tcPr>
            <w:tcW w:w="1632" w:type="pct"/>
          </w:tcPr>
          <w:p w:rsidR="00AF0CD1" w:rsidRPr="00024B18" w:rsidRDefault="00AF0CD1" w:rsidP="00171910">
            <w:pPr>
              <w:pStyle w:val="table"/>
              <w:spacing w:after="0"/>
              <w:jc w:val="center"/>
              <w:rPr>
                <w:rFonts w:cs="Arial"/>
                <w:lang w:val="it-IT"/>
              </w:rPr>
            </w:pPr>
            <w:r w:rsidRPr="00024B18">
              <w:rPr>
                <w:rFonts w:cs="Arial"/>
                <w:lang w:val="it-IT"/>
              </w:rPr>
              <w:t>Da, ne conformam pe deplin.</w:t>
            </w:r>
          </w:p>
          <w:p w:rsidR="00AF0CD1" w:rsidRPr="00024B18" w:rsidRDefault="00AF0CD1" w:rsidP="00222BA7">
            <w:pPr>
              <w:pStyle w:val="table"/>
              <w:spacing w:after="0"/>
              <w:rPr>
                <w:rFonts w:cs="Arial"/>
                <w:lang w:val="it-IT"/>
              </w:rPr>
            </w:pPr>
            <w:r w:rsidRPr="00024B18">
              <w:rPr>
                <w:rFonts w:cs="Arial"/>
                <w:lang w:val="it-IT"/>
              </w:rPr>
              <w:t xml:space="preserve">- </w:t>
            </w:r>
            <w:r w:rsidR="00222BA7">
              <w:rPr>
                <w:rFonts w:cs="Arial"/>
                <w:lang w:val="it-IT"/>
              </w:rPr>
              <w:t>Există procedură specifică pentru Aprovizionare;</w:t>
            </w:r>
          </w:p>
          <w:p w:rsidR="00AF0CD1" w:rsidRPr="00024B18" w:rsidRDefault="00222BA7" w:rsidP="00222BA7">
            <w:pPr>
              <w:pStyle w:val="table"/>
              <w:spacing w:after="0"/>
              <w:rPr>
                <w:rFonts w:cs="Arial"/>
                <w:lang w:val="it-IT"/>
              </w:rPr>
            </w:pPr>
            <w:r>
              <w:rPr>
                <w:rFonts w:cs="Arial"/>
                <w:b/>
                <w:lang w:val="ro-RO"/>
              </w:rPr>
              <w:t xml:space="preserve">- </w:t>
            </w:r>
            <w:r w:rsidR="00563B11" w:rsidRPr="00024B18">
              <w:rPr>
                <w:rFonts w:cs="Arial"/>
                <w:b/>
                <w:lang w:val="ro-RO"/>
              </w:rPr>
              <w:t>Toate materiile prime şi materialele aprovizionate sunt însoţite de fişe tehnice de securitate.</w:t>
            </w:r>
          </w:p>
        </w:tc>
        <w:tc>
          <w:tcPr>
            <w:tcW w:w="1237" w:type="pct"/>
          </w:tcPr>
          <w:p w:rsidR="00AF0CD1" w:rsidRPr="00024B18" w:rsidRDefault="00222BA7" w:rsidP="00171910">
            <w:pPr>
              <w:pStyle w:val="table"/>
              <w:spacing w:after="0"/>
              <w:jc w:val="center"/>
              <w:rPr>
                <w:rFonts w:cs="Arial"/>
                <w:lang w:val="it-IT"/>
              </w:rPr>
            </w:pPr>
            <w:r>
              <w:rPr>
                <w:rFonts w:cs="Arial"/>
                <w:lang w:val="it-IT"/>
              </w:rPr>
              <w:t>Serviciul producț</w:t>
            </w:r>
            <w:r w:rsidR="00AF0CD1" w:rsidRPr="00024B18">
              <w:rPr>
                <w:rFonts w:cs="Arial"/>
                <w:lang w:val="it-IT"/>
              </w:rPr>
              <w:t>ie</w:t>
            </w:r>
          </w:p>
          <w:p w:rsidR="00AF0CD1" w:rsidRPr="00024B18" w:rsidRDefault="00AF0CD1" w:rsidP="00171910">
            <w:pPr>
              <w:pStyle w:val="table"/>
              <w:spacing w:after="0"/>
              <w:jc w:val="center"/>
              <w:rPr>
                <w:rFonts w:cs="Arial"/>
                <w:lang w:val="it-IT"/>
              </w:rPr>
            </w:pPr>
            <w:r w:rsidRPr="00024B18">
              <w:rPr>
                <w:rFonts w:cs="Arial"/>
                <w:lang w:val="it-IT"/>
              </w:rPr>
              <w:t>Compartiment aprovizionare</w:t>
            </w:r>
          </w:p>
          <w:p w:rsidR="00AF0CD1" w:rsidRPr="00024B18" w:rsidRDefault="00AF0CD1" w:rsidP="00171910">
            <w:pPr>
              <w:pStyle w:val="table"/>
              <w:spacing w:after="0"/>
              <w:jc w:val="center"/>
              <w:rPr>
                <w:rFonts w:cs="Arial"/>
                <w:lang w:val="it-IT"/>
              </w:rPr>
            </w:pPr>
            <w:r w:rsidRPr="00024B18">
              <w:rPr>
                <w:rFonts w:cs="Arial"/>
                <w:lang w:val="it-IT"/>
              </w:rPr>
              <w:t>RMI</w:t>
            </w:r>
          </w:p>
          <w:p w:rsidR="00AF0CD1" w:rsidRPr="00024B18" w:rsidRDefault="00AF0CD1" w:rsidP="00171910">
            <w:pPr>
              <w:pStyle w:val="table"/>
              <w:spacing w:after="0"/>
              <w:jc w:val="center"/>
              <w:rPr>
                <w:rFonts w:cs="Arial"/>
                <w:lang w:val="it-IT"/>
              </w:rPr>
            </w:pPr>
            <w:r w:rsidRPr="00024B18">
              <w:rPr>
                <w:rFonts w:cs="Arial"/>
                <w:lang w:val="it-IT"/>
              </w:rPr>
              <w:t>RM</w:t>
            </w:r>
          </w:p>
        </w:tc>
      </w:tr>
      <w:tr w:rsidR="00AF0CD1" w:rsidRPr="00024B18" w:rsidTr="001903AD">
        <w:trPr>
          <w:cantSplit/>
        </w:trPr>
        <w:tc>
          <w:tcPr>
            <w:tcW w:w="2132" w:type="pct"/>
            <w:shd w:val="clear" w:color="auto" w:fill="F2F2F2" w:themeFill="background1" w:themeFillShade="F2"/>
          </w:tcPr>
          <w:p w:rsidR="00AF0CD1" w:rsidRPr="00024B18" w:rsidRDefault="00AF0CD1" w:rsidP="00171910">
            <w:pPr>
              <w:jc w:val="both"/>
              <w:rPr>
                <w:rFonts w:cs="Arial"/>
                <w:sz w:val="20"/>
                <w:szCs w:val="20"/>
              </w:rPr>
            </w:pPr>
            <w:r w:rsidRPr="00024B18">
              <w:rPr>
                <w:rFonts w:cs="Arial"/>
                <w:sz w:val="20"/>
                <w:szCs w:val="20"/>
              </w:rPr>
              <w:lastRenderedPageBreak/>
              <w:t>Confirmati faptul ca aveti proceduri de asigurare a calitatii pentru controlul materiilor prime?</w:t>
            </w:r>
          </w:p>
          <w:p w:rsidR="00AF0CD1" w:rsidRPr="00024B18" w:rsidRDefault="00AF0CD1" w:rsidP="00171910">
            <w:pPr>
              <w:pStyle w:val="table"/>
              <w:spacing w:after="0"/>
              <w:jc w:val="both"/>
              <w:rPr>
                <w:rFonts w:cs="Arial"/>
                <w:lang w:val="ro-RO"/>
              </w:rPr>
            </w:pPr>
            <w:r w:rsidRPr="00024B18">
              <w:rPr>
                <w:rFonts w:cs="Arial"/>
                <w:lang w:val="ro-RO"/>
              </w:rPr>
              <w:t>Aceste proceduri includ specificatii pentru evaluarea oricaror modificari ale impactului asupra mediului cauzate de impuritatile continute de materiile prime si care modifica structura si nivelul  emisiilor.</w:t>
            </w:r>
          </w:p>
        </w:tc>
        <w:tc>
          <w:tcPr>
            <w:tcW w:w="1632" w:type="pct"/>
          </w:tcPr>
          <w:p w:rsidR="00AF0CD1" w:rsidRPr="00024B18" w:rsidRDefault="00AF0CD1" w:rsidP="00171910">
            <w:pPr>
              <w:pStyle w:val="table"/>
              <w:spacing w:after="0"/>
              <w:jc w:val="center"/>
              <w:rPr>
                <w:rFonts w:cs="Arial"/>
                <w:lang w:val="it-IT"/>
              </w:rPr>
            </w:pPr>
            <w:r w:rsidRPr="00024B18">
              <w:rPr>
                <w:rFonts w:cs="Arial"/>
                <w:lang w:val="it-IT"/>
              </w:rPr>
              <w:t>Da, ne conformam pe deplin</w:t>
            </w:r>
            <w:r w:rsidR="006B4E03">
              <w:rPr>
                <w:rFonts w:cs="Arial"/>
                <w:lang w:val="it-IT"/>
              </w:rPr>
              <w:t>.</w:t>
            </w:r>
          </w:p>
          <w:p w:rsidR="006B4E03" w:rsidRPr="00024B18" w:rsidRDefault="006B4E03" w:rsidP="006B4E03">
            <w:pPr>
              <w:pStyle w:val="table"/>
              <w:spacing w:after="0"/>
              <w:rPr>
                <w:rFonts w:cs="Arial"/>
                <w:lang w:val="it-IT"/>
              </w:rPr>
            </w:pPr>
            <w:r w:rsidRPr="00024B18">
              <w:rPr>
                <w:rFonts w:cs="Arial"/>
                <w:lang w:val="it-IT"/>
              </w:rPr>
              <w:t xml:space="preserve">- </w:t>
            </w:r>
            <w:r>
              <w:rPr>
                <w:rFonts w:cs="Arial"/>
                <w:lang w:val="it-IT"/>
              </w:rPr>
              <w:t>Există procedură specifică pentru Aprovizionare;</w:t>
            </w:r>
          </w:p>
          <w:p w:rsidR="00AF0CD1" w:rsidRDefault="00D93D50" w:rsidP="006B4E03">
            <w:pPr>
              <w:pStyle w:val="table"/>
              <w:spacing w:after="0"/>
              <w:rPr>
                <w:rFonts w:cs="Arial"/>
                <w:lang w:val="ro-RO"/>
              </w:rPr>
            </w:pPr>
            <w:r>
              <w:rPr>
                <w:rFonts w:cs="Arial"/>
                <w:lang w:val="ro-RO"/>
              </w:rPr>
              <w:t>- Instrucț</w:t>
            </w:r>
            <w:r w:rsidR="006B4E03">
              <w:rPr>
                <w:rFonts w:cs="Arial"/>
                <w:lang w:val="ro-RO"/>
              </w:rPr>
              <w:t>iuni de lucru (</w:t>
            </w:r>
            <w:r w:rsidR="00AF0CD1" w:rsidRPr="00024B18">
              <w:rPr>
                <w:rFonts w:cs="Arial"/>
                <w:lang w:val="ro-RO"/>
              </w:rPr>
              <w:t>IL</w:t>
            </w:r>
            <w:r w:rsidR="006B4E03">
              <w:rPr>
                <w:rFonts w:cs="Arial"/>
                <w:lang w:val="ro-RO"/>
              </w:rPr>
              <w:t>)</w:t>
            </w:r>
            <w:r w:rsidR="000425EF">
              <w:rPr>
                <w:rFonts w:cs="Arial"/>
                <w:lang w:val="ro-RO"/>
              </w:rPr>
              <w:t>;</w:t>
            </w:r>
          </w:p>
          <w:p w:rsidR="000425EF" w:rsidRPr="00024B18" w:rsidRDefault="000425EF" w:rsidP="006B4E03">
            <w:pPr>
              <w:pStyle w:val="table"/>
              <w:spacing w:after="0"/>
              <w:rPr>
                <w:rFonts w:cs="Arial"/>
                <w:lang w:val="ro-RO"/>
              </w:rPr>
            </w:pPr>
            <w:r>
              <w:rPr>
                <w:rFonts w:cs="Arial"/>
                <w:lang w:val="ro-RO"/>
              </w:rPr>
              <w:t>- Fișe de securitate.</w:t>
            </w:r>
          </w:p>
        </w:tc>
        <w:tc>
          <w:tcPr>
            <w:tcW w:w="1237" w:type="pct"/>
          </w:tcPr>
          <w:p w:rsidR="00AF0CD1" w:rsidRPr="00024B18" w:rsidRDefault="00D93D50" w:rsidP="00171910">
            <w:pPr>
              <w:pStyle w:val="table"/>
              <w:spacing w:after="0"/>
              <w:jc w:val="center"/>
              <w:rPr>
                <w:rFonts w:cs="Arial"/>
                <w:lang w:val="ro-RO"/>
              </w:rPr>
            </w:pPr>
            <w:r>
              <w:rPr>
                <w:rFonts w:cs="Arial"/>
                <w:lang w:val="ro-RO"/>
              </w:rPr>
              <w:t>Șef compartiment</w:t>
            </w:r>
            <w:r w:rsidR="00AF0CD1" w:rsidRPr="00024B18">
              <w:rPr>
                <w:rFonts w:cs="Arial"/>
                <w:lang w:val="ro-RO"/>
              </w:rPr>
              <w:t xml:space="preserve"> CTC</w:t>
            </w:r>
          </w:p>
          <w:p w:rsidR="00563B11" w:rsidRPr="00024B18" w:rsidRDefault="00563B11" w:rsidP="00171910">
            <w:pPr>
              <w:pStyle w:val="table"/>
              <w:spacing w:after="0"/>
              <w:jc w:val="center"/>
              <w:rPr>
                <w:rFonts w:cs="Arial"/>
                <w:lang w:val="it-IT"/>
              </w:rPr>
            </w:pPr>
            <w:r w:rsidRPr="00024B18">
              <w:rPr>
                <w:rFonts w:cs="Arial"/>
                <w:lang w:val="it-IT"/>
              </w:rPr>
              <w:t>Compartiment aprovizionare</w:t>
            </w:r>
          </w:p>
          <w:p w:rsidR="00563B11" w:rsidRPr="00024B18" w:rsidRDefault="00563B11" w:rsidP="00171910">
            <w:pPr>
              <w:pStyle w:val="table"/>
              <w:spacing w:after="0"/>
              <w:jc w:val="center"/>
              <w:rPr>
                <w:rFonts w:cs="Arial"/>
                <w:lang w:val="it-IT"/>
              </w:rPr>
            </w:pPr>
            <w:r w:rsidRPr="00024B18">
              <w:rPr>
                <w:rFonts w:cs="Arial"/>
                <w:lang w:val="it-IT"/>
              </w:rPr>
              <w:t>RMI</w:t>
            </w:r>
          </w:p>
          <w:p w:rsidR="00563B11" w:rsidRPr="00024B18" w:rsidRDefault="00563B11" w:rsidP="00171910">
            <w:pPr>
              <w:pStyle w:val="table"/>
              <w:spacing w:after="0"/>
              <w:jc w:val="center"/>
              <w:rPr>
                <w:rFonts w:cs="Arial"/>
                <w:lang w:val="ro-RO"/>
              </w:rPr>
            </w:pPr>
            <w:r w:rsidRPr="00024B18">
              <w:rPr>
                <w:rFonts w:cs="Arial"/>
                <w:lang w:val="it-IT"/>
              </w:rPr>
              <w:t>RM</w:t>
            </w:r>
          </w:p>
        </w:tc>
      </w:tr>
    </w:tbl>
    <w:p w:rsidR="004F1EEF" w:rsidRDefault="004F1EEF" w:rsidP="004F1EEF">
      <w:pPr>
        <w:pStyle w:val="Heading2"/>
        <w:rPr>
          <w:rFonts w:cs="Arial"/>
          <w:color w:val="FF0000"/>
          <w:sz w:val="20"/>
          <w:szCs w:val="20"/>
        </w:rPr>
      </w:pPr>
      <w:bookmarkStart w:id="21" w:name="_Ref478626451"/>
      <w:bookmarkStart w:id="22" w:name="_Ref478631984"/>
      <w:bookmarkStart w:id="23" w:name="_Ref478634920"/>
      <w:bookmarkStart w:id="24" w:name="_Ref478635141"/>
      <w:bookmarkStart w:id="25" w:name="_Ref478638433"/>
      <w:bookmarkStart w:id="26" w:name="_Ref478638511"/>
      <w:bookmarkStart w:id="27" w:name="_Ref478648486"/>
      <w:bookmarkStart w:id="28" w:name="_Toc1463210"/>
    </w:p>
    <w:p w:rsidR="007437B2" w:rsidRPr="004F1EEF" w:rsidRDefault="00452474" w:rsidP="004F1EEF">
      <w:pPr>
        <w:pStyle w:val="Heading2"/>
        <w:rPr>
          <w:rFonts w:cs="Arial"/>
          <w:color w:val="000000" w:themeColor="text1"/>
          <w:sz w:val="20"/>
          <w:szCs w:val="20"/>
        </w:rPr>
      </w:pPr>
      <w:r w:rsidRPr="004F1EEF">
        <w:rPr>
          <w:rFonts w:cs="Arial"/>
          <w:color w:val="000000" w:themeColor="text1"/>
          <w:sz w:val="20"/>
          <w:szCs w:val="20"/>
        </w:rPr>
        <w:t>3.3</w:t>
      </w:r>
      <w:r w:rsidR="007437B2" w:rsidRPr="004F1EEF">
        <w:rPr>
          <w:rFonts w:cs="Arial"/>
          <w:color w:val="000000" w:themeColor="text1"/>
          <w:sz w:val="20"/>
          <w:szCs w:val="20"/>
        </w:rPr>
        <w:t>.</w:t>
      </w:r>
      <w:r w:rsidRPr="004F1EEF">
        <w:rPr>
          <w:rFonts w:cs="Arial"/>
          <w:color w:val="000000" w:themeColor="text1"/>
          <w:sz w:val="20"/>
          <w:szCs w:val="20"/>
        </w:rPr>
        <w:t xml:space="preserve"> Auditul </w:t>
      </w:r>
      <w:r w:rsidR="008B10A2">
        <w:rPr>
          <w:rFonts w:cs="Arial"/>
          <w:color w:val="000000" w:themeColor="text1"/>
          <w:sz w:val="20"/>
          <w:szCs w:val="20"/>
        </w:rPr>
        <w:t>privind minimizarea deș</w:t>
      </w:r>
      <w:r w:rsidR="007437B2" w:rsidRPr="004F1EEF">
        <w:rPr>
          <w:rFonts w:cs="Arial"/>
          <w:color w:val="000000" w:themeColor="text1"/>
          <w:sz w:val="20"/>
          <w:szCs w:val="20"/>
        </w:rPr>
        <w:t xml:space="preserve">eurilor </w:t>
      </w:r>
      <w:r w:rsidRPr="004F1EEF">
        <w:rPr>
          <w:rFonts w:cs="Arial"/>
          <w:color w:val="000000" w:themeColor="text1"/>
          <w:sz w:val="20"/>
          <w:szCs w:val="20"/>
        </w:rPr>
        <w:t>(minimizarea consumului materiilor prime)</w:t>
      </w:r>
      <w:bookmarkEnd w:id="19"/>
      <w:bookmarkEnd w:id="20"/>
      <w:bookmarkEnd w:id="21"/>
      <w:bookmarkEnd w:id="22"/>
      <w:bookmarkEnd w:id="23"/>
      <w:bookmarkEnd w:id="24"/>
      <w:bookmarkEnd w:id="25"/>
      <w:bookmarkEnd w:id="26"/>
      <w:bookmarkEnd w:id="27"/>
      <w:bookmarkEnd w:id="28"/>
    </w:p>
    <w:p w:rsidR="00171910" w:rsidRPr="00024B18" w:rsidRDefault="00452474" w:rsidP="004F1EEF">
      <w:pPr>
        <w:jc w:val="center"/>
        <w:rPr>
          <w:rFonts w:cs="Arial"/>
          <w:sz w:val="20"/>
          <w:szCs w:val="20"/>
        </w:rPr>
      </w:pPr>
      <w:r w:rsidRPr="00024B18">
        <w:rPr>
          <w:rFonts w:cs="Arial"/>
          <w:sz w:val="20"/>
          <w:szCs w:val="20"/>
        </w:rPr>
        <w:t>Utilizati tabelul urmator pentru a raspu</w:t>
      </w:r>
      <w:r w:rsidR="007D1215" w:rsidRPr="00024B18">
        <w:rPr>
          <w:rFonts w:cs="Arial"/>
          <w:sz w:val="20"/>
          <w:szCs w:val="20"/>
        </w:rPr>
        <w:t>nde altor cerinte caracteristice</w:t>
      </w:r>
      <w:r w:rsidR="008B10A2">
        <w:rPr>
          <w:rFonts w:cs="Arial"/>
          <w:sz w:val="20"/>
          <w:szCs w:val="20"/>
        </w:rPr>
        <w:t xml:space="preserve"> BAT, care nu au fost</w:t>
      </w:r>
      <w:r w:rsidRPr="00024B18">
        <w:rPr>
          <w:rFonts w:cs="Arial"/>
          <w:sz w:val="20"/>
          <w:szCs w:val="20"/>
        </w:rPr>
        <w:t xml:space="preserve"> analizate</w:t>
      </w:r>
      <w:r w:rsidR="00305B5E" w:rsidRPr="00024B18">
        <w:rPr>
          <w:rFonts w:cs="Arial"/>
          <w:sz w:val="20"/>
          <w:szCs w:val="20"/>
        </w:rPr>
        <w:tab/>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
        <w:gridCol w:w="4601"/>
        <w:gridCol w:w="3542"/>
        <w:gridCol w:w="1842"/>
      </w:tblGrid>
      <w:tr w:rsidR="00EA5E3F" w:rsidRPr="007E2BC1" w:rsidTr="001903AD">
        <w:trPr>
          <w:trHeight w:val="947"/>
        </w:trPr>
        <w:tc>
          <w:tcPr>
            <w:tcW w:w="159" w:type="pct"/>
            <w:shd w:val="clear" w:color="auto" w:fill="F2F2F2" w:themeFill="background1" w:themeFillShade="F2"/>
          </w:tcPr>
          <w:p w:rsidR="00EA5E3F" w:rsidRPr="007E2BC1" w:rsidRDefault="00EA5E3F" w:rsidP="00A0389B">
            <w:pPr>
              <w:pStyle w:val="table"/>
              <w:jc w:val="center"/>
              <w:rPr>
                <w:rFonts w:cs="Arial"/>
                <w:b/>
                <w:noProof/>
                <w:lang w:val="it-IT"/>
              </w:rPr>
            </w:pPr>
          </w:p>
        </w:tc>
        <w:tc>
          <w:tcPr>
            <w:tcW w:w="2230" w:type="pct"/>
            <w:shd w:val="clear" w:color="auto" w:fill="F2F2F2" w:themeFill="background1" w:themeFillShade="F2"/>
            <w:vAlign w:val="center"/>
          </w:tcPr>
          <w:p w:rsidR="00EA5E3F" w:rsidRPr="007E2BC1" w:rsidRDefault="007E2BC1" w:rsidP="00A0389B">
            <w:pPr>
              <w:pStyle w:val="table"/>
              <w:jc w:val="center"/>
              <w:rPr>
                <w:rFonts w:cs="Arial"/>
                <w:b/>
                <w:noProof/>
                <w:lang w:val="it-IT"/>
              </w:rPr>
            </w:pPr>
            <w:r>
              <w:rPr>
                <w:rFonts w:cs="Arial"/>
                <w:b/>
                <w:noProof/>
                <w:lang w:val="it-IT"/>
              </w:rPr>
              <w:t>Cerința caracteristică</w:t>
            </w:r>
            <w:r w:rsidR="00452474" w:rsidRPr="007E2BC1">
              <w:rPr>
                <w:rFonts w:cs="Arial"/>
                <w:b/>
                <w:noProof/>
                <w:lang w:val="it-IT"/>
              </w:rPr>
              <w:t xml:space="preserve"> a BAT</w:t>
            </w:r>
          </w:p>
        </w:tc>
        <w:tc>
          <w:tcPr>
            <w:tcW w:w="1717" w:type="pct"/>
            <w:shd w:val="clear" w:color="auto" w:fill="F2F2F2" w:themeFill="background1" w:themeFillShade="F2"/>
            <w:vAlign w:val="center"/>
          </w:tcPr>
          <w:p w:rsidR="00EA5E3F" w:rsidRPr="007E2BC1" w:rsidRDefault="007E2BC1" w:rsidP="00A0389B">
            <w:pPr>
              <w:spacing w:before="40" w:after="40"/>
              <w:ind w:left="54"/>
              <w:jc w:val="center"/>
              <w:rPr>
                <w:rFonts w:cs="Arial"/>
                <w:b/>
                <w:sz w:val="20"/>
                <w:szCs w:val="20"/>
              </w:rPr>
            </w:pPr>
            <w:r>
              <w:rPr>
                <w:rFonts w:cs="Arial"/>
                <w:b/>
                <w:sz w:val="20"/>
                <w:szCs w:val="20"/>
              </w:rPr>
              <w:t>Ră</w:t>
            </w:r>
            <w:r w:rsidR="00452474" w:rsidRPr="007E2BC1">
              <w:rPr>
                <w:rFonts w:cs="Arial"/>
                <w:b/>
                <w:sz w:val="20"/>
                <w:szCs w:val="20"/>
              </w:rPr>
              <w:t>spuns</w:t>
            </w:r>
          </w:p>
        </w:tc>
        <w:tc>
          <w:tcPr>
            <w:tcW w:w="893" w:type="pct"/>
            <w:shd w:val="clear" w:color="auto" w:fill="F2F2F2" w:themeFill="background1" w:themeFillShade="F2"/>
            <w:vAlign w:val="center"/>
          </w:tcPr>
          <w:p w:rsidR="00EA5E3F" w:rsidRPr="007E2BC1" w:rsidRDefault="00452474" w:rsidP="00A0389B">
            <w:pPr>
              <w:spacing w:before="40" w:after="40"/>
              <w:ind w:left="67"/>
              <w:jc w:val="center"/>
              <w:rPr>
                <w:rFonts w:cs="Arial"/>
                <w:b/>
                <w:sz w:val="20"/>
                <w:szCs w:val="20"/>
              </w:rPr>
            </w:pPr>
            <w:r w:rsidRPr="007E2BC1">
              <w:rPr>
                <w:rFonts w:cs="Arial"/>
                <w:b/>
                <w:sz w:val="20"/>
                <w:szCs w:val="20"/>
              </w:rPr>
              <w:t>Responsibilitate</w:t>
            </w:r>
          </w:p>
          <w:p w:rsidR="00EA5E3F" w:rsidRPr="007E2BC1" w:rsidRDefault="00452474" w:rsidP="00A0389B">
            <w:pPr>
              <w:spacing w:before="40" w:after="40"/>
              <w:ind w:left="67"/>
              <w:jc w:val="center"/>
              <w:rPr>
                <w:rFonts w:cs="Arial"/>
                <w:b/>
                <w:sz w:val="20"/>
                <w:szCs w:val="20"/>
              </w:rPr>
            </w:pPr>
            <w:r w:rsidRPr="007E2BC1">
              <w:rPr>
                <w:rFonts w:cs="Arial"/>
                <w:b/>
                <w:sz w:val="20"/>
                <w:szCs w:val="20"/>
              </w:rPr>
              <w:t>Indicati persoana sau grupul de persoane responsabil pentru fiecare cerinta</w:t>
            </w:r>
          </w:p>
        </w:tc>
      </w:tr>
      <w:tr w:rsidR="00EA5E3F" w:rsidRPr="00024B18" w:rsidTr="001903AD">
        <w:tc>
          <w:tcPr>
            <w:tcW w:w="159" w:type="pct"/>
            <w:shd w:val="clear" w:color="auto" w:fill="F2F2F2" w:themeFill="background1" w:themeFillShade="F2"/>
          </w:tcPr>
          <w:p w:rsidR="00EA5E3F" w:rsidRPr="00024B18" w:rsidRDefault="00452474" w:rsidP="00241FBC">
            <w:pPr>
              <w:pStyle w:val="table"/>
              <w:rPr>
                <w:rFonts w:cs="Arial"/>
                <w:snapToGrid w:val="0"/>
                <w:lang w:val="ro-RO"/>
              </w:rPr>
            </w:pPr>
            <w:r w:rsidRPr="00024B18">
              <w:rPr>
                <w:rFonts w:cs="Arial"/>
                <w:snapToGrid w:val="0"/>
                <w:lang w:val="ro-RO"/>
              </w:rPr>
              <w:t>1</w:t>
            </w:r>
          </w:p>
        </w:tc>
        <w:tc>
          <w:tcPr>
            <w:tcW w:w="2230" w:type="pct"/>
            <w:shd w:val="clear" w:color="auto" w:fill="F2F2F2" w:themeFill="background1" w:themeFillShade="F2"/>
          </w:tcPr>
          <w:p w:rsidR="00EA5E3F" w:rsidRPr="00024B18" w:rsidRDefault="00452474" w:rsidP="00241FBC">
            <w:pPr>
              <w:pStyle w:val="table"/>
              <w:rPr>
                <w:rFonts w:cs="Arial"/>
                <w:snapToGrid w:val="0"/>
                <w:lang w:val="ro-RO"/>
              </w:rPr>
            </w:pPr>
            <w:r w:rsidRPr="00024B18">
              <w:rPr>
                <w:rFonts w:cs="Arial"/>
                <w:snapToGrid w:val="0"/>
                <w:lang w:val="ro-RO"/>
              </w:rPr>
              <w:t>A fost realizat un audit al minimizarii deseurilor? Indicati data si numarul de inregistrare al documentului.</w:t>
            </w:r>
          </w:p>
          <w:p w:rsidR="00EA5E3F" w:rsidRPr="00024B18" w:rsidRDefault="00EA5E3F" w:rsidP="00241FBC">
            <w:pPr>
              <w:pStyle w:val="table"/>
              <w:rPr>
                <w:rFonts w:cs="Arial"/>
                <w:snapToGrid w:val="0"/>
                <w:lang w:val="ro-RO"/>
              </w:rPr>
            </w:pPr>
          </w:p>
        </w:tc>
        <w:tc>
          <w:tcPr>
            <w:tcW w:w="1717" w:type="pct"/>
          </w:tcPr>
          <w:p w:rsidR="007D1215" w:rsidRPr="00F02FE0" w:rsidRDefault="006C2B5F" w:rsidP="006C2B5F">
            <w:pPr>
              <w:pStyle w:val="table"/>
              <w:jc w:val="both"/>
              <w:rPr>
                <w:rFonts w:cs="Arial"/>
                <w:snapToGrid w:val="0"/>
                <w:lang w:val="ro-RO"/>
              </w:rPr>
            </w:pPr>
            <w:r w:rsidRPr="006C2B5F">
              <w:rPr>
                <w:rFonts w:cs="Arial"/>
                <w:snapToGrid w:val="0"/>
                <w:lang w:val="ro-RO"/>
              </w:rPr>
              <w:t xml:space="preserve">În cadrul auditului de supraveghere realizat de </w:t>
            </w:r>
            <w:r w:rsidRPr="00F02FE0">
              <w:rPr>
                <w:lang w:val="ro-RO"/>
              </w:rPr>
              <w:t>TUV AUSTRIA CERT GMBH Viena</w:t>
            </w:r>
            <w:r w:rsidRPr="00F02FE0">
              <w:rPr>
                <w:rFonts w:cs="Arial"/>
                <w:snapToGrid w:val="0"/>
                <w:lang w:val="ro-RO"/>
              </w:rPr>
              <w:t xml:space="preserve"> </w:t>
            </w:r>
            <w:r w:rsidRPr="006C2B5F">
              <w:rPr>
                <w:rFonts w:cs="Arial"/>
                <w:snapToGrid w:val="0"/>
                <w:lang w:val="ro-RO"/>
              </w:rPr>
              <w:t xml:space="preserve">pentru verificarea conformării cu </w:t>
            </w:r>
            <w:r w:rsidRPr="00F02FE0">
              <w:rPr>
                <w:rFonts w:cs="Arial"/>
                <w:snapToGrid w:val="0"/>
                <w:lang w:val="ro-RO"/>
              </w:rPr>
              <w:t>EN ISO 14001:2015</w:t>
            </w:r>
            <w:r w:rsidRPr="006C2B5F">
              <w:rPr>
                <w:rFonts w:cs="Arial"/>
                <w:snapToGrid w:val="0"/>
                <w:lang w:val="ro-RO"/>
              </w:rPr>
              <w:t>,</w:t>
            </w:r>
            <w:r w:rsidRPr="00F02FE0">
              <w:rPr>
                <w:rFonts w:cs="Arial"/>
                <w:snapToGrid w:val="0"/>
                <w:lang w:val="ro-RO"/>
              </w:rPr>
              <w:t xml:space="preserve"> EN ISO 9001:2015</w:t>
            </w:r>
            <w:r w:rsidRPr="006C2B5F">
              <w:rPr>
                <w:rFonts w:cs="Arial"/>
                <w:snapToGrid w:val="0"/>
                <w:lang w:val="ro-RO"/>
              </w:rPr>
              <w:t> </w:t>
            </w:r>
            <w:r w:rsidRPr="00F02FE0">
              <w:rPr>
                <w:rFonts w:cs="Arial"/>
                <w:snapToGrid w:val="0"/>
                <w:lang w:val="ro-RO"/>
              </w:rPr>
              <w:t>s-au verificat și înregistrările aferente gestiunii deșeurilor - Raport de audit</w:t>
            </w:r>
          </w:p>
        </w:tc>
        <w:tc>
          <w:tcPr>
            <w:tcW w:w="893" w:type="pct"/>
          </w:tcPr>
          <w:p w:rsidR="00241FBC" w:rsidRPr="00024B18" w:rsidRDefault="006C2B5F" w:rsidP="006C2B5F">
            <w:pPr>
              <w:pStyle w:val="table"/>
              <w:jc w:val="center"/>
              <w:rPr>
                <w:rFonts w:cs="Arial"/>
                <w:lang w:val="fr-FR"/>
              </w:rPr>
            </w:pPr>
            <w:r w:rsidRPr="004F6DBD">
              <w:rPr>
                <w:rFonts w:cs="Arial"/>
              </w:rPr>
              <w:t>Responsabil Sistem Integrat Calitate – Mediu</w:t>
            </w:r>
            <w:r>
              <w:rPr>
                <w:rFonts w:cs="Arial"/>
              </w:rPr>
              <w:t xml:space="preserve"> - SSO</w:t>
            </w:r>
          </w:p>
        </w:tc>
      </w:tr>
      <w:tr w:rsidR="00EA5E3F" w:rsidRPr="00024B18" w:rsidTr="001903AD">
        <w:tc>
          <w:tcPr>
            <w:tcW w:w="159" w:type="pct"/>
            <w:shd w:val="clear" w:color="auto" w:fill="F2F2F2" w:themeFill="background1" w:themeFillShade="F2"/>
          </w:tcPr>
          <w:p w:rsidR="00EA5E3F" w:rsidRPr="00024B18" w:rsidRDefault="00452474" w:rsidP="00A0389B">
            <w:pPr>
              <w:pStyle w:val="table"/>
              <w:jc w:val="center"/>
              <w:rPr>
                <w:rFonts w:cs="Arial"/>
                <w:noProof/>
                <w:lang w:val="fr-FR"/>
              </w:rPr>
            </w:pPr>
            <w:r w:rsidRPr="00024B18">
              <w:rPr>
                <w:rFonts w:cs="Arial"/>
                <w:noProof/>
                <w:lang w:val="fr-FR"/>
              </w:rPr>
              <w:t>2</w:t>
            </w:r>
          </w:p>
        </w:tc>
        <w:tc>
          <w:tcPr>
            <w:tcW w:w="2230" w:type="pct"/>
            <w:shd w:val="clear" w:color="auto" w:fill="F2F2F2" w:themeFill="background1" w:themeFillShade="F2"/>
          </w:tcPr>
          <w:p w:rsidR="00EA5E3F" w:rsidRPr="00024B18" w:rsidRDefault="00452474" w:rsidP="005F567B">
            <w:pPr>
              <w:pStyle w:val="table"/>
              <w:rPr>
                <w:rFonts w:cs="Arial"/>
                <w:noProof/>
                <w:lang w:val="it-IT"/>
              </w:rPr>
            </w:pPr>
            <w:r w:rsidRPr="00024B18">
              <w:rPr>
                <w:rFonts w:cs="Arial"/>
                <w:noProof/>
                <w:lang w:val="it-IT"/>
              </w:rPr>
              <w:t>Listati principalele recomandari ale auditului si termenele de conformare.</w:t>
            </w:r>
          </w:p>
          <w:p w:rsidR="00EA5E3F" w:rsidRPr="00024B18" w:rsidRDefault="00452474" w:rsidP="005F567B">
            <w:pPr>
              <w:pStyle w:val="table"/>
              <w:rPr>
                <w:rFonts w:cs="Arial"/>
                <w:noProof/>
                <w:lang w:val="it-IT"/>
              </w:rPr>
            </w:pPr>
            <w:r w:rsidRPr="00024B18">
              <w:rPr>
                <w:rFonts w:cs="Arial"/>
                <w:noProof/>
                <w:lang w:val="it-IT"/>
              </w:rPr>
              <w:t>Anexati planul de actiune cu masurile necesare pentru corectarea neconformitatilor inregistrate in raportul de audit.</w:t>
            </w:r>
          </w:p>
        </w:tc>
        <w:tc>
          <w:tcPr>
            <w:tcW w:w="1717" w:type="pct"/>
          </w:tcPr>
          <w:p w:rsidR="00EA5E3F" w:rsidRPr="00024B18" w:rsidRDefault="007E2BC1" w:rsidP="005F567B">
            <w:pPr>
              <w:pStyle w:val="table"/>
              <w:jc w:val="both"/>
              <w:rPr>
                <w:rFonts w:cs="Arial"/>
                <w:lang w:val="pt-BR"/>
              </w:rPr>
            </w:pPr>
            <w:r>
              <w:rPr>
                <w:rFonts w:cs="Arial"/>
                <w:lang w:val="pt-BR"/>
              </w:rPr>
              <w:t>Nu este cazul.</w:t>
            </w:r>
          </w:p>
        </w:tc>
        <w:tc>
          <w:tcPr>
            <w:tcW w:w="893" w:type="pct"/>
          </w:tcPr>
          <w:p w:rsidR="00EA5E3F" w:rsidRPr="00024B18" w:rsidRDefault="007E2BC1" w:rsidP="00A0389B">
            <w:pPr>
              <w:pStyle w:val="table"/>
              <w:jc w:val="center"/>
              <w:rPr>
                <w:rFonts w:cs="Arial"/>
                <w:lang w:val="pt-BR"/>
              </w:rPr>
            </w:pPr>
            <w:r>
              <w:rPr>
                <w:rFonts w:cs="Arial"/>
                <w:lang w:val="pt-BR"/>
              </w:rPr>
              <w:t>-</w:t>
            </w:r>
          </w:p>
        </w:tc>
      </w:tr>
      <w:tr w:rsidR="00EA5E3F" w:rsidRPr="00024B18" w:rsidTr="005B32A2">
        <w:tc>
          <w:tcPr>
            <w:tcW w:w="159" w:type="pct"/>
            <w:shd w:val="clear" w:color="auto" w:fill="FFFFFF" w:themeFill="background1"/>
          </w:tcPr>
          <w:p w:rsidR="00EA5E3F" w:rsidRPr="00024B18" w:rsidRDefault="00452474" w:rsidP="00A0389B">
            <w:pPr>
              <w:pStyle w:val="table"/>
              <w:jc w:val="center"/>
              <w:rPr>
                <w:rFonts w:cs="Arial"/>
                <w:lang w:val="ro-RO"/>
              </w:rPr>
            </w:pPr>
            <w:r w:rsidRPr="00024B18">
              <w:rPr>
                <w:rFonts w:cs="Arial"/>
                <w:lang w:val="ro-RO"/>
              </w:rPr>
              <w:t>3</w:t>
            </w:r>
          </w:p>
        </w:tc>
        <w:tc>
          <w:tcPr>
            <w:tcW w:w="2230" w:type="pct"/>
            <w:shd w:val="clear" w:color="auto" w:fill="FFFFFF" w:themeFill="background1"/>
          </w:tcPr>
          <w:p w:rsidR="007E2BC1" w:rsidRPr="00347853" w:rsidRDefault="007E2BC1" w:rsidP="007E2BC1">
            <w:pPr>
              <w:spacing w:line="300" w:lineRule="exact"/>
              <w:rPr>
                <w:rFonts w:cs="Arial"/>
                <w:b/>
                <w:sz w:val="20"/>
                <w:szCs w:val="20"/>
                <w:lang w:val="pt-BR"/>
              </w:rPr>
            </w:pPr>
            <w:r w:rsidRPr="00347853">
              <w:rPr>
                <w:rFonts w:cs="Arial"/>
                <w:sz w:val="20"/>
                <w:szCs w:val="20"/>
                <w:lang w:val="pt-BR"/>
              </w:rPr>
              <w:t xml:space="preserve">Principalele oportunităţi de </w:t>
            </w:r>
            <w:r w:rsidRPr="00347853">
              <w:rPr>
                <w:rFonts w:cs="Arial"/>
                <w:b/>
                <w:sz w:val="20"/>
                <w:szCs w:val="20"/>
                <w:lang w:val="pt-BR"/>
              </w:rPr>
              <w:t xml:space="preserve">minimizare a deşeurilor </w:t>
            </w:r>
          </w:p>
          <w:p w:rsidR="007E2BC1" w:rsidRDefault="007E2BC1" w:rsidP="007E2BC1">
            <w:pPr>
              <w:spacing w:line="300" w:lineRule="exact"/>
              <w:rPr>
                <w:rFonts w:cs="Arial"/>
                <w:sz w:val="20"/>
                <w:szCs w:val="20"/>
                <w:lang w:val="pt-BR"/>
              </w:rPr>
            </w:pPr>
            <w:r w:rsidRPr="00347853">
              <w:rPr>
                <w:rFonts w:cs="Arial"/>
                <w:sz w:val="20"/>
                <w:szCs w:val="20"/>
                <w:lang w:val="pt-BR"/>
              </w:rPr>
              <w:t xml:space="preserve">(conform </w:t>
            </w:r>
            <w:r w:rsidRPr="00347853">
              <w:rPr>
                <w:rFonts w:cs="Arial"/>
                <w:b/>
                <w:sz w:val="20"/>
                <w:szCs w:val="20"/>
                <w:lang w:val="pt-BR"/>
              </w:rPr>
              <w:t xml:space="preserve">Concluziilor </w:t>
            </w:r>
            <w:r w:rsidRPr="00347853">
              <w:rPr>
                <w:rFonts w:cs="Arial"/>
                <w:b/>
                <w:i/>
                <w:sz w:val="20"/>
                <w:szCs w:val="20"/>
                <w:lang w:val="pt-BR"/>
              </w:rPr>
              <w:t>BAT PPI</w:t>
            </w:r>
            <w:r w:rsidRPr="00347853">
              <w:rPr>
                <w:rFonts w:cs="Arial"/>
                <w:i/>
                <w:sz w:val="20"/>
                <w:szCs w:val="20"/>
                <w:lang w:val="pt-BR"/>
              </w:rPr>
              <w:t>, aprobate prin Decizia din 26.09.2014 – punctul 1.7.3.</w:t>
            </w:r>
            <w:r w:rsidRPr="00347853">
              <w:rPr>
                <w:rFonts w:cs="Arial"/>
                <w:sz w:val="20"/>
                <w:szCs w:val="20"/>
                <w:lang w:val="pt-BR"/>
              </w:rPr>
              <w:t>):</w:t>
            </w:r>
          </w:p>
          <w:p w:rsidR="007E2BC1" w:rsidRPr="00093DE3" w:rsidRDefault="007E2BC1" w:rsidP="007E2BC1">
            <w:pPr>
              <w:spacing w:line="300" w:lineRule="exact"/>
              <w:rPr>
                <w:rFonts w:cs="Arial"/>
                <w:sz w:val="20"/>
                <w:szCs w:val="20"/>
                <w:lang w:val="pt-BR"/>
              </w:rPr>
            </w:pPr>
          </w:p>
          <w:p w:rsidR="007E2BC1" w:rsidRDefault="007E2BC1" w:rsidP="007E2BC1">
            <w:pPr>
              <w:spacing w:line="300" w:lineRule="exact"/>
              <w:rPr>
                <w:rFonts w:cs="Arial"/>
                <w:snapToGrid w:val="0"/>
                <w:sz w:val="20"/>
                <w:szCs w:val="20"/>
              </w:rPr>
            </w:pPr>
            <w:r w:rsidRPr="00347853">
              <w:rPr>
                <w:rFonts w:cs="Arial"/>
                <w:snapToGrid w:val="0"/>
                <w:sz w:val="20"/>
                <w:szCs w:val="20"/>
              </w:rPr>
              <w:t xml:space="preserve">1. Sistemele de gestionare și evaluare a deșeurilor sunt utilizate pentru identificarea unor opțiuni fezabile de optimizare a prevenției, reutilizării, recuperării, reciclării și eliminării deșeurilor. Inventarele pentru deșeuri permit identificarea și clasificarea tipului, caracteristicilor, cantității și originii fiecărei </w:t>
            </w:r>
            <w:r w:rsidRPr="00347853">
              <w:rPr>
                <w:rFonts w:cs="Arial"/>
                <w:snapToGrid w:val="0"/>
                <w:sz w:val="20"/>
                <w:szCs w:val="20"/>
              </w:rPr>
              <w:lastRenderedPageBreak/>
              <w:t>categorii a deșeurilor</w:t>
            </w:r>
            <w:r>
              <w:rPr>
                <w:rFonts w:cs="Arial"/>
                <w:snapToGrid w:val="0"/>
                <w:sz w:val="20"/>
                <w:szCs w:val="20"/>
              </w:rPr>
              <w:t>;</w:t>
            </w:r>
          </w:p>
          <w:p w:rsidR="007E2BC1" w:rsidRDefault="007E2BC1"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Default="006A76B0" w:rsidP="007E2BC1">
            <w:pPr>
              <w:spacing w:line="300" w:lineRule="exact"/>
              <w:rPr>
                <w:rFonts w:cs="Arial"/>
                <w:snapToGrid w:val="0"/>
                <w:sz w:val="20"/>
                <w:szCs w:val="20"/>
              </w:rPr>
            </w:pPr>
          </w:p>
          <w:p w:rsidR="006A76B0" w:rsidRPr="00347853" w:rsidRDefault="006A76B0" w:rsidP="007E2BC1">
            <w:pPr>
              <w:spacing w:line="300" w:lineRule="exact"/>
              <w:rPr>
                <w:rFonts w:cs="Arial"/>
                <w:snapToGrid w:val="0"/>
                <w:sz w:val="20"/>
                <w:szCs w:val="20"/>
              </w:rPr>
            </w:pPr>
          </w:p>
          <w:p w:rsidR="00EA5E3F" w:rsidRDefault="007E2BC1" w:rsidP="007E2BC1">
            <w:pPr>
              <w:pStyle w:val="table"/>
              <w:rPr>
                <w:rFonts w:cs="Arial"/>
                <w:lang w:val="ro-RO"/>
              </w:rPr>
            </w:pPr>
            <w:r w:rsidRPr="00347853">
              <w:rPr>
                <w:rFonts w:cs="Arial"/>
                <w:lang w:val="ro-RO"/>
              </w:rPr>
              <w:t>2. Colectarea separată a diferitelor categorii de deșeuri la punctele de origine – la sursă și, dacă este cazul, depozitarea intermediară,  pot spori posibilitățile de reutilizare sau repunere în circulație (pentru a face posibil ca o mare parte din acestea să fie mai degrabă reutilizate sau reciclate decât să fie depozitate în haldă);</w:t>
            </w:r>
          </w:p>
          <w:p w:rsidR="007E2BC1" w:rsidRDefault="007E2BC1" w:rsidP="007E2BC1">
            <w:pPr>
              <w:spacing w:line="300" w:lineRule="exact"/>
              <w:rPr>
                <w:rFonts w:cs="Arial"/>
                <w:sz w:val="20"/>
                <w:szCs w:val="20"/>
              </w:rPr>
            </w:pPr>
            <w:r w:rsidRPr="00347853">
              <w:rPr>
                <w:rFonts w:cs="Arial"/>
                <w:sz w:val="20"/>
                <w:szCs w:val="20"/>
              </w:rPr>
              <w:t>3. Amestecarea categoriilor potrivite de reziduuri în funcție de opțiunile alese pentru reutilizare/ reciclare, tratare ulterioară și eliminare</w:t>
            </w:r>
            <w:r>
              <w:rPr>
                <w:rFonts w:cs="Arial"/>
                <w:sz w:val="20"/>
                <w:szCs w:val="20"/>
              </w:rPr>
              <w:t>;</w:t>
            </w:r>
          </w:p>
          <w:p w:rsidR="007E2BC1" w:rsidRDefault="007E2BC1"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Default="006A76B0" w:rsidP="007E2BC1">
            <w:pPr>
              <w:spacing w:line="300" w:lineRule="exact"/>
              <w:rPr>
                <w:rFonts w:cs="Arial"/>
                <w:sz w:val="20"/>
                <w:szCs w:val="20"/>
              </w:rPr>
            </w:pPr>
          </w:p>
          <w:p w:rsidR="006A76B0" w:rsidRPr="00347853" w:rsidRDefault="006A76B0" w:rsidP="007E2BC1">
            <w:pPr>
              <w:spacing w:line="300" w:lineRule="exact"/>
              <w:rPr>
                <w:rFonts w:cs="Arial"/>
                <w:sz w:val="20"/>
                <w:szCs w:val="20"/>
              </w:rPr>
            </w:pPr>
          </w:p>
          <w:p w:rsidR="007E2BC1" w:rsidRPr="00347853" w:rsidRDefault="007E2BC1" w:rsidP="007E2BC1">
            <w:pPr>
              <w:spacing w:line="300" w:lineRule="exact"/>
              <w:rPr>
                <w:rFonts w:cs="Arial"/>
                <w:sz w:val="20"/>
                <w:szCs w:val="20"/>
              </w:rPr>
            </w:pPr>
            <w:r w:rsidRPr="00347853">
              <w:rPr>
                <w:rFonts w:cs="Arial"/>
                <w:sz w:val="20"/>
                <w:szCs w:val="20"/>
              </w:rPr>
              <w:t>4. Pretratarea reziduurilor rezultate din procese înainte de reutilizare sau reciclare, care cuprinde:</w:t>
            </w:r>
          </w:p>
          <w:p w:rsidR="007E2BC1" w:rsidRPr="00347853" w:rsidRDefault="007E2BC1" w:rsidP="007E2BC1">
            <w:pPr>
              <w:numPr>
                <w:ilvl w:val="0"/>
                <w:numId w:val="30"/>
              </w:numPr>
              <w:spacing w:line="300" w:lineRule="exact"/>
              <w:ind w:left="380" w:hanging="283"/>
              <w:rPr>
                <w:rFonts w:cs="Arial"/>
                <w:sz w:val="20"/>
                <w:szCs w:val="20"/>
              </w:rPr>
            </w:pPr>
            <w:r w:rsidRPr="00347853">
              <w:rPr>
                <w:rFonts w:cs="Arial"/>
                <w:sz w:val="20"/>
                <w:szCs w:val="20"/>
              </w:rPr>
              <w:t>deshidratarea, de ex. a nămolului și în anumite cazuri, uscarea, pentru a crește calitatea de reutilizare înaintea folosirii (de ex., creșterea valorii calorice înaintea incinerării); sau</w:t>
            </w:r>
          </w:p>
          <w:p w:rsidR="007E2BC1" w:rsidRPr="00347853" w:rsidRDefault="007E2BC1" w:rsidP="007E2BC1">
            <w:pPr>
              <w:numPr>
                <w:ilvl w:val="0"/>
                <w:numId w:val="30"/>
              </w:numPr>
              <w:spacing w:line="300" w:lineRule="exact"/>
              <w:ind w:left="380" w:hanging="283"/>
              <w:rPr>
                <w:rFonts w:cs="Arial"/>
                <w:sz w:val="20"/>
                <w:szCs w:val="20"/>
              </w:rPr>
            </w:pPr>
            <w:r w:rsidRPr="00347853">
              <w:rPr>
                <w:rFonts w:cs="Arial"/>
                <w:sz w:val="20"/>
                <w:szCs w:val="20"/>
              </w:rPr>
              <w:t>deshidratarea pentru a reduce greutatea și volumul pentru transport. Pentru deshidratare, se utilizează prese cu curele, prese cu fricțiune, centrifuge de decantare sau filtre-presă cu camere;</w:t>
            </w:r>
          </w:p>
          <w:p w:rsidR="007E2BC1" w:rsidRPr="00347853" w:rsidRDefault="007E2BC1" w:rsidP="007E2BC1">
            <w:pPr>
              <w:numPr>
                <w:ilvl w:val="0"/>
                <w:numId w:val="30"/>
              </w:numPr>
              <w:spacing w:line="300" w:lineRule="exact"/>
              <w:ind w:left="380" w:hanging="283"/>
              <w:rPr>
                <w:rFonts w:cs="Arial"/>
                <w:sz w:val="20"/>
                <w:szCs w:val="20"/>
              </w:rPr>
            </w:pPr>
            <w:r w:rsidRPr="00347853">
              <w:rPr>
                <w:rFonts w:cs="Arial"/>
                <w:sz w:val="20"/>
                <w:szCs w:val="20"/>
              </w:rPr>
              <w:t>tocarea refuzurilor, de ex., din procesele RCF și îndepărtarea părților metalice, pentru a îmbunătății caracteristicile arderii înainte de incinerare;</w:t>
            </w:r>
          </w:p>
          <w:p w:rsidR="007E2BC1" w:rsidRDefault="007E2BC1" w:rsidP="007E2BC1">
            <w:pPr>
              <w:pStyle w:val="table"/>
              <w:numPr>
                <w:ilvl w:val="0"/>
                <w:numId w:val="30"/>
              </w:numPr>
              <w:ind w:left="380" w:hanging="283"/>
              <w:rPr>
                <w:rFonts w:cs="Arial"/>
                <w:lang w:val="ro-RO"/>
              </w:rPr>
            </w:pPr>
            <w:r w:rsidRPr="00347853">
              <w:rPr>
                <w:rFonts w:cs="Arial"/>
                <w:lang w:val="ro-RO"/>
              </w:rPr>
              <w:t>stabilizarea biologică înainte de deshidratare, în cazul în care este prevăzută utilizarea în agricultură.</w:t>
            </w:r>
          </w:p>
          <w:p w:rsidR="006A76B0" w:rsidRDefault="006A76B0" w:rsidP="006A76B0">
            <w:pPr>
              <w:pStyle w:val="table"/>
              <w:ind w:left="380"/>
              <w:rPr>
                <w:rFonts w:cs="Arial"/>
                <w:lang w:val="ro-RO"/>
              </w:rPr>
            </w:pPr>
          </w:p>
          <w:p w:rsidR="007E2BC1" w:rsidRPr="00347853" w:rsidRDefault="007E2BC1" w:rsidP="007E2BC1">
            <w:pPr>
              <w:spacing w:line="300" w:lineRule="exact"/>
              <w:rPr>
                <w:rFonts w:cs="Arial"/>
                <w:sz w:val="20"/>
                <w:szCs w:val="20"/>
              </w:rPr>
            </w:pPr>
            <w:r w:rsidRPr="00347853">
              <w:rPr>
                <w:rFonts w:cs="Arial"/>
                <w:sz w:val="20"/>
                <w:szCs w:val="20"/>
              </w:rPr>
              <w:t>5. Recuperarea materialelor și reciclarea deșeurilor  de proces la fața locului, precum:</w:t>
            </w:r>
          </w:p>
          <w:p w:rsidR="007E2BC1" w:rsidRPr="00347853" w:rsidRDefault="007E2BC1" w:rsidP="007E2BC1">
            <w:pPr>
              <w:numPr>
                <w:ilvl w:val="0"/>
                <w:numId w:val="28"/>
              </w:numPr>
              <w:tabs>
                <w:tab w:val="num" w:pos="300"/>
              </w:tabs>
              <w:spacing w:line="300" w:lineRule="exact"/>
              <w:ind w:left="0" w:firstLine="0"/>
              <w:rPr>
                <w:rFonts w:cs="Arial"/>
                <w:sz w:val="20"/>
                <w:szCs w:val="20"/>
              </w:rPr>
            </w:pPr>
            <w:r w:rsidRPr="00347853">
              <w:rPr>
                <w:rFonts w:cs="Arial"/>
                <w:sz w:val="20"/>
                <w:szCs w:val="20"/>
              </w:rPr>
              <w:t>separarea fibrelor de fluxurile de apă și recircularea acestora în proces;</w:t>
            </w:r>
          </w:p>
          <w:p w:rsidR="007E2BC1" w:rsidRPr="00347853" w:rsidRDefault="007E2BC1" w:rsidP="007E2BC1">
            <w:pPr>
              <w:numPr>
                <w:ilvl w:val="0"/>
                <w:numId w:val="28"/>
              </w:numPr>
              <w:tabs>
                <w:tab w:val="num" w:pos="300"/>
              </w:tabs>
              <w:spacing w:line="300" w:lineRule="exact"/>
              <w:ind w:left="0" w:firstLine="0"/>
              <w:rPr>
                <w:rFonts w:cs="Arial"/>
                <w:sz w:val="20"/>
                <w:szCs w:val="20"/>
              </w:rPr>
            </w:pPr>
            <w:r w:rsidRPr="00347853">
              <w:rPr>
                <w:rFonts w:cs="Arial"/>
                <w:sz w:val="20"/>
                <w:szCs w:val="20"/>
              </w:rPr>
              <w:t>recuperarea aditivilor chimici, a pigmenților de cretare etc.;</w:t>
            </w:r>
          </w:p>
          <w:p w:rsidR="007E2BC1" w:rsidRPr="00347853" w:rsidRDefault="007E2BC1" w:rsidP="007E2BC1">
            <w:pPr>
              <w:spacing w:line="300" w:lineRule="exact"/>
              <w:rPr>
                <w:rFonts w:cs="Arial"/>
                <w:sz w:val="20"/>
                <w:szCs w:val="20"/>
              </w:rPr>
            </w:pPr>
          </w:p>
          <w:p w:rsidR="007E2BC1" w:rsidRPr="00347853" w:rsidRDefault="007E2BC1" w:rsidP="007E2BC1">
            <w:pPr>
              <w:spacing w:line="300" w:lineRule="exact"/>
              <w:rPr>
                <w:rFonts w:cs="Arial"/>
                <w:sz w:val="20"/>
                <w:szCs w:val="20"/>
              </w:rPr>
            </w:pPr>
            <w:r w:rsidRPr="00347853">
              <w:rPr>
                <w:rFonts w:cs="Arial"/>
                <w:sz w:val="20"/>
                <w:szCs w:val="20"/>
              </w:rPr>
              <w:t>6. Recuperarea energiei la fața locului sau în afara acestuia din deșeuri cu un conținut organic ridicat:</w:t>
            </w:r>
          </w:p>
          <w:p w:rsidR="007E2BC1" w:rsidRPr="00347853" w:rsidRDefault="007E2BC1" w:rsidP="007E2BC1">
            <w:pPr>
              <w:numPr>
                <w:ilvl w:val="0"/>
                <w:numId w:val="20"/>
              </w:numPr>
              <w:tabs>
                <w:tab w:val="clear" w:pos="720"/>
                <w:tab w:val="num" w:pos="300"/>
                <w:tab w:val="num" w:pos="786"/>
              </w:tabs>
              <w:spacing w:line="300" w:lineRule="exact"/>
              <w:ind w:left="0" w:firstLine="0"/>
              <w:rPr>
                <w:rFonts w:cs="Arial"/>
                <w:sz w:val="20"/>
                <w:szCs w:val="20"/>
              </w:rPr>
            </w:pPr>
            <w:r w:rsidRPr="00347853">
              <w:rPr>
                <w:rFonts w:cs="Arial"/>
                <w:sz w:val="20"/>
                <w:szCs w:val="20"/>
              </w:rPr>
              <w:t>Refuzurile solide de la prepararea pastei de maculatură şi nămolul primar şi biologic de la staţia de epurare cu conținut de fibre sau alte reziduuri organice, datorită valorii calorifice a acestora, sunt arse în incineratoare sau centrale tehnologice de biomasă pentru recuperarea energiei;</w:t>
            </w:r>
          </w:p>
          <w:p w:rsidR="007E2BC1" w:rsidRPr="00347853" w:rsidRDefault="007E2BC1" w:rsidP="007E2BC1">
            <w:pPr>
              <w:spacing w:line="300" w:lineRule="exact"/>
              <w:rPr>
                <w:rFonts w:cs="Arial"/>
                <w:sz w:val="20"/>
                <w:szCs w:val="20"/>
              </w:rPr>
            </w:pPr>
          </w:p>
          <w:p w:rsidR="007E2BC1" w:rsidRPr="00347853" w:rsidRDefault="007E2BC1" w:rsidP="007E2BC1">
            <w:pPr>
              <w:snapToGrid w:val="0"/>
              <w:spacing w:line="300" w:lineRule="exact"/>
              <w:rPr>
                <w:rFonts w:cs="Arial"/>
                <w:sz w:val="20"/>
                <w:szCs w:val="20"/>
              </w:rPr>
            </w:pPr>
            <w:r w:rsidRPr="00347853">
              <w:rPr>
                <w:rFonts w:cs="Arial"/>
                <w:sz w:val="20"/>
                <w:szCs w:val="20"/>
              </w:rPr>
              <w:t>7. Utilizarea corespunzătoare a materialelor din deșeuri rezultată din producția celulozei și a hârtiei poate fi efectuată în alte sectoare industriale, de ex., prin:</w:t>
            </w:r>
          </w:p>
          <w:p w:rsidR="007E2BC1" w:rsidRPr="00347853" w:rsidRDefault="007E2BC1" w:rsidP="007E2BC1">
            <w:pPr>
              <w:numPr>
                <w:ilvl w:val="0"/>
                <w:numId w:val="29"/>
              </w:numPr>
              <w:spacing w:line="300" w:lineRule="exact"/>
              <w:ind w:left="238" w:hanging="238"/>
              <w:rPr>
                <w:rFonts w:cs="Arial"/>
                <w:sz w:val="20"/>
                <w:szCs w:val="20"/>
              </w:rPr>
            </w:pPr>
            <w:r w:rsidRPr="00347853">
              <w:rPr>
                <w:rFonts w:cs="Arial"/>
                <w:sz w:val="20"/>
                <w:szCs w:val="20"/>
              </w:rPr>
              <w:t xml:space="preserve">arderea în cuptoare sau amestecarea cu </w:t>
            </w:r>
            <w:r w:rsidRPr="00347853">
              <w:rPr>
                <w:rFonts w:cs="Arial"/>
                <w:sz w:val="20"/>
                <w:szCs w:val="20"/>
              </w:rPr>
              <w:lastRenderedPageBreak/>
              <w:t>materii prime pentru producerea cimentului, a ceramicii sau a cărămizilor (include și recuperarea energiei);</w:t>
            </w:r>
          </w:p>
          <w:p w:rsidR="007E2BC1" w:rsidRPr="00347853" w:rsidRDefault="007E2BC1" w:rsidP="007E2BC1">
            <w:pPr>
              <w:numPr>
                <w:ilvl w:val="0"/>
                <w:numId w:val="29"/>
              </w:numPr>
              <w:spacing w:line="300" w:lineRule="exact"/>
              <w:ind w:left="238" w:hanging="238"/>
              <w:rPr>
                <w:rFonts w:cs="Arial"/>
                <w:sz w:val="20"/>
                <w:szCs w:val="20"/>
              </w:rPr>
            </w:pPr>
            <w:r w:rsidRPr="00347853">
              <w:rPr>
                <w:rFonts w:cs="Arial"/>
                <w:sz w:val="20"/>
                <w:szCs w:val="20"/>
              </w:rPr>
              <w:t>compostarea deșeurilor de celuloză sau a categoriilor de deșeuri care pot fi utilizate în agricultură, ca îngrășământ;</w:t>
            </w:r>
          </w:p>
          <w:p w:rsidR="007E2BC1" w:rsidRPr="007E2BC1" w:rsidRDefault="007E2BC1" w:rsidP="007E2BC1">
            <w:pPr>
              <w:numPr>
                <w:ilvl w:val="0"/>
                <w:numId w:val="29"/>
              </w:numPr>
              <w:spacing w:line="300" w:lineRule="exact"/>
              <w:ind w:left="238" w:hanging="238"/>
              <w:rPr>
                <w:rFonts w:cs="Arial"/>
                <w:sz w:val="20"/>
                <w:szCs w:val="20"/>
              </w:rPr>
            </w:pPr>
            <w:r w:rsidRPr="00347853">
              <w:rPr>
                <w:rFonts w:cs="Arial"/>
                <w:sz w:val="20"/>
                <w:szCs w:val="20"/>
              </w:rPr>
              <w:t xml:space="preserve">utilizarea categoriilor de deșeuri anorganice (nisip, pietre, prundiș, </w:t>
            </w:r>
            <w:r w:rsidRPr="00347853">
              <w:rPr>
                <w:rFonts w:cs="Arial"/>
                <w:i/>
                <w:sz w:val="20"/>
                <w:szCs w:val="20"/>
              </w:rPr>
              <w:t>cenuși</w:t>
            </w:r>
            <w:r w:rsidRPr="00347853">
              <w:rPr>
                <w:rFonts w:cs="Arial"/>
                <w:sz w:val="20"/>
                <w:szCs w:val="20"/>
              </w:rPr>
              <w:t>, calcar) pentru construcții precum pavaje, drumuri, straturi de protecție etc.</w:t>
            </w:r>
          </w:p>
          <w:p w:rsidR="007E2BC1" w:rsidRPr="00347853" w:rsidRDefault="007E2BC1" w:rsidP="007E2BC1">
            <w:pPr>
              <w:spacing w:line="300" w:lineRule="exact"/>
              <w:rPr>
                <w:rFonts w:cs="Arial"/>
                <w:sz w:val="20"/>
                <w:szCs w:val="20"/>
              </w:rPr>
            </w:pPr>
            <w:r w:rsidRPr="00347853">
              <w:rPr>
                <w:rFonts w:cs="Arial"/>
                <w:sz w:val="20"/>
                <w:szCs w:val="20"/>
              </w:rPr>
              <w:t>Caracterul adecvat al utilizării categoriilor de deșeuri la fața locului este determinată de compoziția deșeurilor (de ex., a conținutului de substanțe anorganice/minerale) și de dovada că operațiunea prevăzută de reciclare nu este dăunătoare mediului sau sănătății.</w:t>
            </w:r>
          </w:p>
          <w:p w:rsidR="007E2BC1" w:rsidRDefault="007E2BC1" w:rsidP="007E2BC1">
            <w:pPr>
              <w:pStyle w:val="table"/>
              <w:rPr>
                <w:rFonts w:cs="Arial"/>
                <w:lang w:val="ro-RO"/>
              </w:rPr>
            </w:pPr>
          </w:p>
          <w:p w:rsidR="007E2BC1" w:rsidRPr="00024B18" w:rsidRDefault="007E2BC1" w:rsidP="00644DA3">
            <w:pPr>
              <w:pStyle w:val="table"/>
              <w:rPr>
                <w:rFonts w:cs="Arial"/>
                <w:noProof/>
                <w:lang w:val="it-IT"/>
              </w:rPr>
            </w:pPr>
            <w:r w:rsidRPr="00347853">
              <w:rPr>
                <w:rFonts w:cs="Arial"/>
                <w:lang w:val="ro-RO"/>
              </w:rPr>
              <w:t>8. Pretratarea categoriilor de deșeuri înaintea eliminării implică măsuri (drenare, uscare etc.) de reducere a greutății și a volumului în vederea transportului sau eliminării</w:t>
            </w:r>
            <w:r>
              <w:rPr>
                <w:rFonts w:cs="Arial"/>
                <w:noProof/>
                <w:lang w:val="it-IT"/>
              </w:rPr>
              <w:t>.</w:t>
            </w:r>
          </w:p>
        </w:tc>
        <w:tc>
          <w:tcPr>
            <w:tcW w:w="1717" w:type="pct"/>
            <w:shd w:val="clear" w:color="auto" w:fill="FFFFFF" w:themeFill="background1"/>
          </w:tcPr>
          <w:p w:rsidR="00EA5E3F" w:rsidRDefault="00EA5E3F" w:rsidP="00A0389B">
            <w:pPr>
              <w:pStyle w:val="table"/>
              <w:jc w:val="center"/>
              <w:rPr>
                <w:rFonts w:cs="Arial"/>
                <w:lang w:val="ro-RO"/>
              </w:rPr>
            </w:pPr>
          </w:p>
          <w:p w:rsidR="006A76B0" w:rsidRDefault="006A76B0" w:rsidP="006A76B0">
            <w:pPr>
              <w:pStyle w:val="table"/>
              <w:rPr>
                <w:rFonts w:cs="Arial"/>
                <w:lang w:val="ro-RO"/>
              </w:rPr>
            </w:pPr>
          </w:p>
          <w:p w:rsidR="006A76B0" w:rsidRDefault="006A76B0" w:rsidP="006A76B0">
            <w:pPr>
              <w:pStyle w:val="table"/>
              <w:rPr>
                <w:rFonts w:cs="Arial"/>
                <w:lang w:val="ro-RO"/>
              </w:rPr>
            </w:pPr>
          </w:p>
          <w:p w:rsidR="006A76B0" w:rsidRPr="00347853" w:rsidRDefault="006A76B0" w:rsidP="006A76B0">
            <w:pPr>
              <w:spacing w:line="300" w:lineRule="exact"/>
              <w:jc w:val="both"/>
              <w:rPr>
                <w:rFonts w:cs="Arial"/>
                <w:sz w:val="20"/>
                <w:szCs w:val="20"/>
              </w:rPr>
            </w:pPr>
            <w:r w:rsidRPr="00347853">
              <w:rPr>
                <w:rFonts w:cs="Arial"/>
                <w:sz w:val="20"/>
                <w:szCs w:val="20"/>
              </w:rPr>
              <w:t>1. Modul de gestionare a deşeurilor este prezentat în documentaţie și respectă procedurile sistemului de management de mediu și cerințele legale privind gestionarea și raportarea deșeurilor conf.Ord. 856/2002.</w:t>
            </w:r>
          </w:p>
          <w:p w:rsidR="006A76B0" w:rsidRDefault="006A76B0" w:rsidP="006A76B0">
            <w:pPr>
              <w:pStyle w:val="table"/>
              <w:rPr>
                <w:rFonts w:cs="Arial"/>
                <w:lang w:val="ro-RO"/>
              </w:rPr>
            </w:pPr>
            <w:r w:rsidRPr="00347853">
              <w:rPr>
                <w:rFonts w:cs="Arial"/>
                <w:lang w:val="ro-RO"/>
              </w:rPr>
              <w:t xml:space="preserve">Pentru reducerea deşeurilor rezultate </w:t>
            </w:r>
            <w:r w:rsidRPr="00347853">
              <w:rPr>
                <w:rFonts w:cs="Arial"/>
                <w:lang w:val="ro-RO"/>
              </w:rPr>
              <w:lastRenderedPageBreak/>
              <w:t>de la procesarea maculaturii (refuzuri de la sortarea şi destrămarea maculaturii) se impune o îmbunătăţire a calităţii maculaturii.  Deșeurile de la procesarea maculaturii se încadrează în prevederile BAT, deoarece societatea se aprovizionează numai cu maculatură din centrele comerciale.  Pe ansamblu, conform BAT este de aşteptat o creştere a conţinutului de impurităţi în maculatură, ceea ce va determina creşterea cantităţilor de deşeuri rezultate de la fabricile de hârtie din maculatură, atât sub forma refuzurilor solide la sortarea maculaturii, cât şi sub formă de nămoluri din procesul de epurare a apelor uzate.</w:t>
            </w:r>
          </w:p>
          <w:p w:rsidR="006A76B0" w:rsidRDefault="006A76B0" w:rsidP="006A76B0">
            <w:pPr>
              <w:pStyle w:val="table"/>
              <w:rPr>
                <w:rFonts w:cs="Arial"/>
                <w:lang w:val="ro-RO"/>
              </w:rPr>
            </w:pPr>
          </w:p>
          <w:p w:rsidR="006A76B0" w:rsidRPr="00347853" w:rsidRDefault="006A76B0" w:rsidP="006A76B0">
            <w:pPr>
              <w:spacing w:line="300" w:lineRule="exact"/>
              <w:jc w:val="both"/>
              <w:rPr>
                <w:rFonts w:cs="Arial"/>
                <w:sz w:val="20"/>
                <w:szCs w:val="20"/>
              </w:rPr>
            </w:pPr>
            <w:r w:rsidRPr="00347853">
              <w:rPr>
                <w:rFonts w:cs="Arial"/>
                <w:sz w:val="20"/>
                <w:szCs w:val="20"/>
              </w:rPr>
              <w:t>2. La CCH Turnu Severin, deşeurile generate se colecteză şi depozitează separat pe categorii, în vederea  creşterii posibilităţilor de valorificare / reciclare.</w:t>
            </w:r>
          </w:p>
          <w:p w:rsidR="006A76B0" w:rsidRDefault="006A76B0" w:rsidP="006A76B0">
            <w:pPr>
              <w:pStyle w:val="table"/>
              <w:rPr>
                <w:rFonts w:cs="Arial"/>
                <w:lang w:val="ro-RO"/>
              </w:rPr>
            </w:pPr>
          </w:p>
          <w:p w:rsidR="006A76B0" w:rsidRDefault="006A76B0" w:rsidP="006A76B0">
            <w:pPr>
              <w:pStyle w:val="table"/>
              <w:rPr>
                <w:rFonts w:cs="Arial"/>
                <w:lang w:val="ro-RO"/>
              </w:rPr>
            </w:pPr>
          </w:p>
          <w:p w:rsidR="006A76B0" w:rsidRPr="00347853" w:rsidRDefault="006A76B0" w:rsidP="006A76B0">
            <w:pPr>
              <w:spacing w:line="300" w:lineRule="exact"/>
              <w:jc w:val="both"/>
              <w:rPr>
                <w:rFonts w:cs="Arial"/>
                <w:sz w:val="20"/>
                <w:szCs w:val="20"/>
              </w:rPr>
            </w:pPr>
            <w:r w:rsidRPr="00347853">
              <w:rPr>
                <w:rFonts w:cs="Arial"/>
                <w:sz w:val="20"/>
                <w:szCs w:val="20"/>
              </w:rPr>
              <w:t>3. Măsura se aplică parțial. Deșeurile lemnoase provenite de la fabricarea semicelulozei se amestecă cu tocătura de lemn aprovizionată din exterior şi cu deşeurile de paleţi de lemn colectate de la terţi, pentru a fi arse în cazanele pe biomasă în vederea generării de abur tehnologic.</w:t>
            </w:r>
          </w:p>
          <w:p w:rsidR="006A76B0" w:rsidRDefault="006A76B0" w:rsidP="006A76B0">
            <w:pPr>
              <w:pStyle w:val="table"/>
              <w:rPr>
                <w:rFonts w:cs="Arial"/>
                <w:lang w:val="ro-RO"/>
              </w:rPr>
            </w:pPr>
            <w:r w:rsidRPr="00347853">
              <w:rPr>
                <w:rFonts w:cs="Arial"/>
                <w:lang w:val="ro-RO"/>
              </w:rPr>
              <w:t xml:space="preserve">Deşeurile provenite de la prepararea pastei de maculatură sunt colectate în amestec în containere speciale cu care se transportă la valorificare/reciclare de către firma autorizată. La fel se procedează şi în cazul cenuşii şi a zgurei provenite de la cazanele pe biomasă şi în cazul </w:t>
            </w:r>
            <w:r w:rsidRPr="00347853">
              <w:rPr>
                <w:rFonts w:cs="Arial"/>
                <w:lang w:val="ro-RO"/>
              </w:rPr>
              <w:lastRenderedPageBreak/>
              <w:t>nămolurilor primare şi bio</w:t>
            </w:r>
            <w:r>
              <w:rPr>
                <w:rFonts w:cs="Arial"/>
                <w:lang w:val="ro-RO"/>
              </w:rPr>
              <w:t>logice de la staţia de epurare.</w:t>
            </w:r>
          </w:p>
          <w:p w:rsidR="006A76B0" w:rsidRDefault="006A76B0" w:rsidP="006A76B0">
            <w:pPr>
              <w:spacing w:line="300" w:lineRule="exact"/>
              <w:jc w:val="both"/>
              <w:rPr>
                <w:rFonts w:cs="Arial"/>
                <w:sz w:val="20"/>
                <w:szCs w:val="20"/>
              </w:rPr>
            </w:pPr>
          </w:p>
          <w:p w:rsidR="006A76B0" w:rsidRPr="00347853" w:rsidRDefault="006A76B0" w:rsidP="006A76B0">
            <w:pPr>
              <w:spacing w:line="300" w:lineRule="exact"/>
              <w:jc w:val="both"/>
              <w:rPr>
                <w:rFonts w:cs="Arial"/>
                <w:sz w:val="20"/>
                <w:szCs w:val="20"/>
              </w:rPr>
            </w:pPr>
            <w:r w:rsidRPr="00347853">
              <w:rPr>
                <w:rFonts w:cs="Arial"/>
                <w:sz w:val="20"/>
                <w:szCs w:val="20"/>
              </w:rPr>
              <w:t xml:space="preserve">4. Măsura se realizează astfel: </w:t>
            </w:r>
          </w:p>
          <w:p w:rsidR="006A76B0" w:rsidRPr="00347853" w:rsidRDefault="006A76B0" w:rsidP="006A76B0">
            <w:pPr>
              <w:spacing w:line="300" w:lineRule="exact"/>
              <w:jc w:val="both"/>
              <w:rPr>
                <w:rFonts w:cs="Arial"/>
                <w:sz w:val="20"/>
                <w:szCs w:val="20"/>
              </w:rPr>
            </w:pPr>
            <w:r w:rsidRPr="00347853">
              <w:rPr>
                <w:rFonts w:cs="Arial"/>
                <w:sz w:val="20"/>
                <w:szCs w:val="20"/>
              </w:rPr>
              <w:t>- Nămolurile de la epurare, după o tratare prealabilă cu coagulanţi şi floculanţi în vederea stabilizării biologice şi creşterii capacităţii de deshidratare, se deshidratează până la o consistenţă de cca. 35 - 40 %  pe o centrifugă tip GEA, în vederea reducerii volumului şi procesarea / recircularea apei de stoarcere în staţia de epurare;</w:t>
            </w:r>
          </w:p>
          <w:p w:rsidR="006A76B0" w:rsidRDefault="006A76B0" w:rsidP="006A76B0">
            <w:pPr>
              <w:pStyle w:val="table"/>
              <w:rPr>
                <w:rFonts w:cs="Arial"/>
                <w:lang w:val="ro-RO"/>
              </w:rPr>
            </w:pPr>
            <w:r w:rsidRPr="00347853">
              <w:rPr>
                <w:rFonts w:cs="Arial"/>
                <w:lang w:val="ro-RO"/>
              </w:rPr>
              <w:t>- Deşeurile solide şi refuzurile rezultate de la prepararea pastei de maculatură sunt valorificate/reciclate (contract firma ROBSYLV SRL), după o deshidratare/ îngroşare/ stoarcere prealabilă în cadrul proceselor tehnologice.</w:t>
            </w:r>
          </w:p>
          <w:p w:rsidR="006A76B0" w:rsidRDefault="006A76B0" w:rsidP="006A76B0">
            <w:pPr>
              <w:pStyle w:val="table"/>
              <w:rPr>
                <w:rFonts w:cs="Arial"/>
                <w:lang w:val="ro-RO"/>
              </w:rPr>
            </w:pPr>
          </w:p>
          <w:p w:rsidR="006A76B0" w:rsidRDefault="006A76B0" w:rsidP="006A76B0">
            <w:pPr>
              <w:pStyle w:val="table"/>
              <w:rPr>
                <w:rFonts w:cs="Arial"/>
                <w:lang w:val="ro-RO"/>
              </w:rPr>
            </w:pPr>
            <w:r w:rsidRPr="00347853">
              <w:rPr>
                <w:rFonts w:cs="Arial"/>
                <w:lang w:val="ro-RO"/>
              </w:rPr>
              <w:t>5. Refuzurile solide de la prepararea pastei reprezintă aprox. 5,55 % din maculatura achiziţionată şi au un potenţial de valorificare/reciclare în domeniul materialelor plastice, prin firme specializate.</w:t>
            </w:r>
          </w:p>
          <w:p w:rsidR="006A76B0" w:rsidRPr="00347853" w:rsidRDefault="006A76B0" w:rsidP="006A76B0">
            <w:pPr>
              <w:spacing w:line="300" w:lineRule="exact"/>
              <w:jc w:val="both"/>
              <w:rPr>
                <w:rFonts w:cs="Arial"/>
                <w:color w:val="FF0000"/>
                <w:sz w:val="20"/>
                <w:szCs w:val="20"/>
              </w:rPr>
            </w:pPr>
            <w:r w:rsidRPr="00347853">
              <w:rPr>
                <w:rFonts w:cs="Arial"/>
                <w:sz w:val="20"/>
                <w:szCs w:val="20"/>
              </w:rPr>
              <w:t>6. Măsura se aplică doar în cazul deșeurilor lemnoase, care sunt valorificate energetic, pentru producerea aburului tehnologic, în cazanele proprii de biomasă.</w:t>
            </w:r>
          </w:p>
          <w:p w:rsidR="006A76B0" w:rsidRDefault="006A76B0" w:rsidP="006A76B0">
            <w:pPr>
              <w:pStyle w:val="table"/>
              <w:rPr>
                <w:rFonts w:cs="Arial"/>
                <w:lang w:val="ro-RO"/>
              </w:rPr>
            </w:pPr>
          </w:p>
          <w:p w:rsidR="006A76B0" w:rsidRDefault="006A76B0" w:rsidP="006A76B0">
            <w:pPr>
              <w:pStyle w:val="table"/>
              <w:rPr>
                <w:rFonts w:cs="Arial"/>
                <w:lang w:val="ro-RO"/>
              </w:rPr>
            </w:pPr>
          </w:p>
          <w:p w:rsidR="006A76B0" w:rsidRDefault="006A76B0" w:rsidP="006A76B0">
            <w:pPr>
              <w:pStyle w:val="table"/>
              <w:rPr>
                <w:rFonts w:cs="Arial"/>
                <w:lang w:val="ro-RO"/>
              </w:rPr>
            </w:pPr>
          </w:p>
          <w:p w:rsidR="006A76B0" w:rsidRDefault="006A76B0" w:rsidP="006A76B0">
            <w:pPr>
              <w:pStyle w:val="table"/>
              <w:rPr>
                <w:rFonts w:cs="Arial"/>
                <w:lang w:val="ro-RO"/>
              </w:rPr>
            </w:pPr>
          </w:p>
          <w:p w:rsidR="006A76B0" w:rsidRPr="00347853" w:rsidRDefault="006A76B0" w:rsidP="006A76B0">
            <w:pPr>
              <w:spacing w:line="300" w:lineRule="exact"/>
              <w:jc w:val="both"/>
              <w:rPr>
                <w:rFonts w:cs="Arial"/>
                <w:sz w:val="20"/>
                <w:szCs w:val="20"/>
              </w:rPr>
            </w:pPr>
            <w:r w:rsidRPr="00347853">
              <w:rPr>
                <w:rFonts w:cs="Arial"/>
                <w:sz w:val="20"/>
                <w:szCs w:val="20"/>
              </w:rPr>
              <w:t>7</w:t>
            </w:r>
            <w:r w:rsidRPr="00347853">
              <w:rPr>
                <w:rFonts w:cs="Arial"/>
                <w:color w:val="FF0000"/>
                <w:sz w:val="20"/>
                <w:szCs w:val="20"/>
              </w:rPr>
              <w:t xml:space="preserve">. </w:t>
            </w:r>
            <w:r w:rsidRPr="00347853">
              <w:rPr>
                <w:rFonts w:cs="Arial"/>
                <w:sz w:val="20"/>
                <w:szCs w:val="20"/>
              </w:rPr>
              <w:t xml:space="preserve">Deșeurile de la prepararea pastei de maculatură au un potențial combustibil relativ ridicat, putând fi valorificate şi în industria cimentului, sau în cazane de coincinerare deşeuri. Deocamdată se prevede </w:t>
            </w:r>
            <w:r w:rsidRPr="00347853">
              <w:rPr>
                <w:rFonts w:cs="Arial"/>
                <w:sz w:val="20"/>
                <w:szCs w:val="20"/>
              </w:rPr>
              <w:lastRenderedPageBreak/>
              <w:t>valorificarea/ reciclarea plasticurilor din compoziția deșeurilor solide de la prepararea pastei de maculatură, prin firme autorizate.</w:t>
            </w:r>
          </w:p>
          <w:p w:rsidR="006A76B0" w:rsidRDefault="006A76B0" w:rsidP="006A76B0">
            <w:pPr>
              <w:pStyle w:val="table"/>
              <w:rPr>
                <w:rFonts w:cs="Arial"/>
                <w:lang w:val="ro-RO"/>
              </w:rPr>
            </w:pPr>
          </w:p>
          <w:p w:rsidR="006A76B0" w:rsidRDefault="006A76B0" w:rsidP="006A76B0">
            <w:pPr>
              <w:pStyle w:val="table"/>
              <w:rPr>
                <w:rFonts w:cs="Arial"/>
                <w:lang w:val="ro-RO"/>
              </w:rPr>
            </w:pPr>
          </w:p>
          <w:p w:rsidR="006A76B0" w:rsidRDefault="006A76B0" w:rsidP="006A76B0">
            <w:pPr>
              <w:pStyle w:val="table"/>
              <w:rPr>
                <w:rFonts w:cs="Arial"/>
                <w:lang w:val="ro-RO"/>
              </w:rPr>
            </w:pPr>
          </w:p>
          <w:p w:rsidR="006A76B0" w:rsidRDefault="006A76B0" w:rsidP="006A76B0">
            <w:pPr>
              <w:pStyle w:val="table"/>
              <w:rPr>
                <w:rFonts w:cs="Arial"/>
                <w:lang w:val="ro-RO"/>
              </w:rPr>
            </w:pPr>
          </w:p>
          <w:p w:rsidR="006A76B0" w:rsidRDefault="006A76B0" w:rsidP="006A76B0">
            <w:pPr>
              <w:pStyle w:val="table"/>
              <w:rPr>
                <w:rFonts w:cs="Arial"/>
                <w:lang w:val="ro-RO"/>
              </w:rPr>
            </w:pPr>
          </w:p>
          <w:p w:rsidR="006A76B0" w:rsidRDefault="006A76B0" w:rsidP="006A76B0">
            <w:pPr>
              <w:pStyle w:val="table"/>
              <w:rPr>
                <w:rFonts w:cs="Arial"/>
                <w:lang w:val="ro-RO"/>
              </w:rPr>
            </w:pPr>
          </w:p>
          <w:p w:rsidR="006A76B0" w:rsidRDefault="006A76B0" w:rsidP="006A76B0">
            <w:pPr>
              <w:pStyle w:val="table"/>
              <w:rPr>
                <w:rFonts w:cs="Arial"/>
                <w:lang w:val="ro-RO"/>
              </w:rPr>
            </w:pPr>
          </w:p>
          <w:p w:rsidR="006A76B0" w:rsidRDefault="006A76B0" w:rsidP="006A76B0">
            <w:pPr>
              <w:pStyle w:val="table"/>
              <w:rPr>
                <w:rFonts w:cs="Arial"/>
                <w:lang w:val="ro-RO"/>
              </w:rPr>
            </w:pPr>
          </w:p>
          <w:p w:rsidR="005B32A2" w:rsidRDefault="005B32A2" w:rsidP="006A76B0">
            <w:pPr>
              <w:pStyle w:val="table"/>
              <w:rPr>
                <w:rFonts w:cs="Arial"/>
                <w:lang w:val="ro-RO"/>
              </w:rPr>
            </w:pPr>
          </w:p>
          <w:p w:rsidR="006A76B0" w:rsidRPr="00024B18" w:rsidRDefault="006A76B0" w:rsidP="006A76B0">
            <w:pPr>
              <w:pStyle w:val="table"/>
              <w:rPr>
                <w:rFonts w:cs="Arial"/>
                <w:lang w:val="ro-RO"/>
              </w:rPr>
            </w:pPr>
            <w:r w:rsidRPr="00347853">
              <w:rPr>
                <w:rFonts w:cs="Arial"/>
                <w:lang w:val="ro-RO"/>
              </w:rPr>
              <w:t>8.Deșeurile de la prepararea pastei de maculatură se depozitează pe platformă betonată în vederea drenării și transportului la unităţile de valorificare.</w:t>
            </w:r>
          </w:p>
        </w:tc>
        <w:tc>
          <w:tcPr>
            <w:tcW w:w="893" w:type="pct"/>
            <w:shd w:val="clear" w:color="auto" w:fill="FFFFFF" w:themeFill="background1"/>
          </w:tcPr>
          <w:p w:rsidR="00AF0BFC" w:rsidRDefault="00AF0BFC" w:rsidP="007B6B50">
            <w:pPr>
              <w:pStyle w:val="table"/>
              <w:jc w:val="center"/>
              <w:rPr>
                <w:rFonts w:cs="Arial"/>
                <w:lang w:val="ro-RO"/>
              </w:rPr>
            </w:pPr>
            <w:r>
              <w:rPr>
                <w:rFonts w:cs="Arial"/>
                <w:lang w:val="ro-RO"/>
              </w:rPr>
              <w:lastRenderedPageBreak/>
              <w:t>Responsabil de Mediu (RM)</w:t>
            </w:r>
          </w:p>
          <w:p w:rsidR="00AF0BFC" w:rsidRPr="00024B18" w:rsidRDefault="00AF0BFC" w:rsidP="00A0389B">
            <w:pPr>
              <w:pStyle w:val="table"/>
              <w:jc w:val="center"/>
              <w:rPr>
                <w:rFonts w:cs="Arial"/>
                <w:lang w:val="ro-RO"/>
              </w:rPr>
            </w:pPr>
            <w:r>
              <w:rPr>
                <w:rFonts w:cs="Arial"/>
                <w:lang w:val="ro-RO"/>
              </w:rPr>
              <w:t>Șefi secție</w:t>
            </w:r>
          </w:p>
        </w:tc>
      </w:tr>
      <w:tr w:rsidR="00EA5E3F" w:rsidRPr="00024B18" w:rsidTr="005B32A2">
        <w:tc>
          <w:tcPr>
            <w:tcW w:w="159" w:type="pct"/>
            <w:shd w:val="clear" w:color="auto" w:fill="FFFFFF" w:themeFill="background1"/>
          </w:tcPr>
          <w:p w:rsidR="00EA5E3F" w:rsidRPr="00024B18" w:rsidRDefault="00452474" w:rsidP="00A0389B">
            <w:pPr>
              <w:pStyle w:val="table"/>
              <w:jc w:val="center"/>
              <w:rPr>
                <w:rFonts w:cs="Arial"/>
                <w:noProof/>
                <w:lang w:val="it-IT"/>
              </w:rPr>
            </w:pPr>
            <w:r w:rsidRPr="00024B18">
              <w:rPr>
                <w:rFonts w:cs="Arial"/>
                <w:noProof/>
                <w:lang w:val="it-IT"/>
              </w:rPr>
              <w:lastRenderedPageBreak/>
              <w:t>4</w:t>
            </w:r>
          </w:p>
        </w:tc>
        <w:tc>
          <w:tcPr>
            <w:tcW w:w="2230" w:type="pct"/>
            <w:shd w:val="clear" w:color="auto" w:fill="FFFFFF" w:themeFill="background1"/>
          </w:tcPr>
          <w:p w:rsidR="00EA5E3F" w:rsidRPr="00024B18" w:rsidRDefault="00452474" w:rsidP="00644DA3">
            <w:pPr>
              <w:pStyle w:val="table"/>
              <w:rPr>
                <w:rFonts w:cs="Arial"/>
                <w:snapToGrid w:val="0"/>
                <w:lang w:val="it-IT"/>
              </w:rPr>
            </w:pPr>
            <w:r w:rsidRPr="00024B18">
              <w:rPr>
                <w:rFonts w:cs="Arial"/>
                <w:noProof/>
                <w:lang w:val="it-IT"/>
              </w:rPr>
              <w:t>Indicati data programata pentru realizarea viitorului audit</w:t>
            </w:r>
          </w:p>
        </w:tc>
        <w:tc>
          <w:tcPr>
            <w:tcW w:w="1717" w:type="pct"/>
            <w:shd w:val="clear" w:color="auto" w:fill="FFFFFF" w:themeFill="background1"/>
          </w:tcPr>
          <w:p w:rsidR="00EA5E3F" w:rsidRPr="00387C69" w:rsidRDefault="00121669" w:rsidP="00A0389B">
            <w:pPr>
              <w:pStyle w:val="table"/>
              <w:jc w:val="center"/>
              <w:rPr>
                <w:rFonts w:cs="Arial"/>
                <w:color w:val="000000" w:themeColor="text1"/>
                <w:lang w:val="it-IT"/>
              </w:rPr>
            </w:pPr>
            <w:r w:rsidRPr="00387C69">
              <w:rPr>
                <w:rFonts w:cs="Arial"/>
                <w:color w:val="000000" w:themeColor="text1"/>
                <w:lang w:val="it-IT"/>
              </w:rPr>
              <w:t>Anul 201</w:t>
            </w:r>
            <w:r w:rsidR="003F2B20" w:rsidRPr="00387C69">
              <w:rPr>
                <w:rFonts w:cs="Arial"/>
                <w:color w:val="000000" w:themeColor="text1"/>
                <w:lang w:val="it-IT"/>
              </w:rPr>
              <w:t>8</w:t>
            </w:r>
          </w:p>
        </w:tc>
        <w:tc>
          <w:tcPr>
            <w:tcW w:w="893" w:type="pct"/>
            <w:shd w:val="clear" w:color="auto" w:fill="FFFFFF" w:themeFill="background1"/>
          </w:tcPr>
          <w:p w:rsidR="00EA5E3F" w:rsidRPr="00024B18" w:rsidRDefault="00387C69" w:rsidP="00A0389B">
            <w:pPr>
              <w:pStyle w:val="table"/>
              <w:jc w:val="center"/>
              <w:rPr>
                <w:rFonts w:cs="Arial"/>
                <w:lang w:val="pt-BR"/>
              </w:rPr>
            </w:pPr>
            <w:r>
              <w:rPr>
                <w:rFonts w:cs="Arial"/>
                <w:lang w:val="pt-BR"/>
              </w:rPr>
              <w:t>Conducerea societăț</w:t>
            </w:r>
            <w:r w:rsidR="00452474" w:rsidRPr="00024B18">
              <w:rPr>
                <w:rFonts w:cs="Arial"/>
                <w:lang w:val="pt-BR"/>
              </w:rPr>
              <w:t>ii</w:t>
            </w:r>
          </w:p>
          <w:p w:rsidR="00EA5E3F" w:rsidRPr="00024B18" w:rsidRDefault="00452474" w:rsidP="00A0389B">
            <w:pPr>
              <w:pStyle w:val="table"/>
              <w:jc w:val="center"/>
              <w:rPr>
                <w:rFonts w:cs="Arial"/>
                <w:lang w:val="pt-BR"/>
              </w:rPr>
            </w:pPr>
            <w:r w:rsidRPr="00024B18">
              <w:rPr>
                <w:rFonts w:cs="Arial"/>
                <w:lang w:val="pt-BR"/>
              </w:rPr>
              <w:t>RMI</w:t>
            </w:r>
          </w:p>
          <w:p w:rsidR="00EA5E3F" w:rsidRPr="00024B18" w:rsidRDefault="00452474" w:rsidP="00A0389B">
            <w:pPr>
              <w:pStyle w:val="table"/>
              <w:jc w:val="center"/>
              <w:rPr>
                <w:rFonts w:cs="Arial"/>
                <w:lang w:val="pt-BR"/>
              </w:rPr>
            </w:pPr>
            <w:r w:rsidRPr="00024B18">
              <w:rPr>
                <w:rFonts w:cs="Arial"/>
                <w:lang w:val="pt-BR"/>
              </w:rPr>
              <w:t>RM</w:t>
            </w:r>
          </w:p>
        </w:tc>
      </w:tr>
      <w:tr w:rsidR="00EA5E3F" w:rsidRPr="00024B18" w:rsidTr="005B32A2">
        <w:tc>
          <w:tcPr>
            <w:tcW w:w="159" w:type="pct"/>
            <w:shd w:val="clear" w:color="auto" w:fill="FFFFFF" w:themeFill="background1"/>
          </w:tcPr>
          <w:p w:rsidR="00EA5E3F" w:rsidRPr="00024B18" w:rsidRDefault="00452474" w:rsidP="00A0389B">
            <w:pPr>
              <w:pStyle w:val="table"/>
              <w:jc w:val="center"/>
              <w:rPr>
                <w:rFonts w:cs="Arial"/>
                <w:lang w:val="ro-RO"/>
              </w:rPr>
            </w:pPr>
            <w:r w:rsidRPr="00024B18">
              <w:rPr>
                <w:rFonts w:cs="Arial"/>
                <w:lang w:val="ro-RO"/>
              </w:rPr>
              <w:t>5</w:t>
            </w:r>
          </w:p>
        </w:tc>
        <w:tc>
          <w:tcPr>
            <w:tcW w:w="2230" w:type="pct"/>
            <w:shd w:val="clear" w:color="auto" w:fill="FFFFFF" w:themeFill="background1"/>
          </w:tcPr>
          <w:p w:rsidR="00EA5E3F" w:rsidRPr="00024B18" w:rsidRDefault="00452474" w:rsidP="00644DA3">
            <w:pPr>
              <w:pStyle w:val="table"/>
              <w:rPr>
                <w:rFonts w:cs="Arial"/>
                <w:lang w:val="ro-RO"/>
              </w:rPr>
            </w:pPr>
            <w:r w:rsidRPr="00024B18">
              <w:rPr>
                <w:rFonts w:cs="Arial"/>
                <w:lang w:val="ro-RO"/>
              </w:rPr>
              <w:t>Confirmati faptul ca veti realiza un audit privind minimizarea deseurilor cel putin odata la 2 doi ani.</w:t>
            </w:r>
          </w:p>
          <w:p w:rsidR="00EA5E3F" w:rsidRPr="00024B18" w:rsidRDefault="00452474" w:rsidP="00644DA3">
            <w:pPr>
              <w:pStyle w:val="table"/>
              <w:rPr>
                <w:rFonts w:cs="Arial"/>
                <w:lang w:val="ro-RO"/>
              </w:rPr>
            </w:pPr>
            <w:r w:rsidRPr="00024B18">
              <w:rPr>
                <w:rFonts w:cs="Arial"/>
                <w:lang w:val="ro-RO"/>
              </w:rPr>
              <w:t>Prezentati  procedura de audit si rezultatele/recomandarile auditului precum si modul de punere in practica a acestora in termen de 2 luni de la incheierea lui.</w:t>
            </w:r>
          </w:p>
        </w:tc>
        <w:tc>
          <w:tcPr>
            <w:tcW w:w="1717" w:type="pct"/>
            <w:shd w:val="clear" w:color="auto" w:fill="FFFFFF" w:themeFill="background1"/>
          </w:tcPr>
          <w:p w:rsidR="000425EF" w:rsidRDefault="00D2790C" w:rsidP="00A0389B">
            <w:pPr>
              <w:pStyle w:val="table"/>
              <w:jc w:val="center"/>
              <w:rPr>
                <w:rFonts w:cs="Arial"/>
                <w:color w:val="000000" w:themeColor="text1"/>
                <w:lang w:val="ro-RO"/>
              </w:rPr>
            </w:pPr>
            <w:r>
              <w:rPr>
                <w:rFonts w:cs="Arial"/>
                <w:color w:val="000000" w:themeColor="text1"/>
                <w:lang w:val="ro-RO"/>
              </w:rPr>
              <w:t>Da</w:t>
            </w:r>
          </w:p>
          <w:p w:rsidR="00EA5E3F" w:rsidRPr="009F7AF0" w:rsidRDefault="00EA5E3F" w:rsidP="00A0389B">
            <w:pPr>
              <w:pStyle w:val="table"/>
              <w:jc w:val="center"/>
              <w:rPr>
                <w:rFonts w:cs="Arial"/>
                <w:color w:val="000000" w:themeColor="text1"/>
                <w:lang w:val="ro-RO"/>
              </w:rPr>
            </w:pPr>
          </w:p>
        </w:tc>
        <w:tc>
          <w:tcPr>
            <w:tcW w:w="893" w:type="pct"/>
            <w:shd w:val="clear" w:color="auto" w:fill="FFFFFF" w:themeFill="background1"/>
          </w:tcPr>
          <w:p w:rsidR="00EA5E3F" w:rsidRPr="00024B18" w:rsidRDefault="009F7AF0" w:rsidP="00A0389B">
            <w:pPr>
              <w:pStyle w:val="table"/>
              <w:jc w:val="center"/>
              <w:rPr>
                <w:rFonts w:cs="Arial"/>
                <w:lang w:val="pt-BR"/>
              </w:rPr>
            </w:pPr>
            <w:r>
              <w:rPr>
                <w:rFonts w:cs="Arial"/>
                <w:lang w:val="pt-BR"/>
              </w:rPr>
              <w:t>Conducerea societăț</w:t>
            </w:r>
            <w:r w:rsidR="00452474" w:rsidRPr="00024B18">
              <w:rPr>
                <w:rFonts w:cs="Arial"/>
                <w:lang w:val="pt-BR"/>
              </w:rPr>
              <w:t>ii</w:t>
            </w:r>
          </w:p>
          <w:p w:rsidR="00EA5E3F" w:rsidRPr="00024B18" w:rsidRDefault="00452474" w:rsidP="00A0389B">
            <w:pPr>
              <w:pStyle w:val="table"/>
              <w:jc w:val="center"/>
              <w:rPr>
                <w:rFonts w:cs="Arial"/>
                <w:lang w:val="pt-BR"/>
              </w:rPr>
            </w:pPr>
            <w:r w:rsidRPr="00024B18">
              <w:rPr>
                <w:rFonts w:cs="Arial"/>
                <w:lang w:val="pt-BR"/>
              </w:rPr>
              <w:t>RMI</w:t>
            </w:r>
          </w:p>
          <w:p w:rsidR="00EA5E3F" w:rsidRPr="00024B18" w:rsidRDefault="00452474" w:rsidP="00A0389B">
            <w:pPr>
              <w:pStyle w:val="table"/>
              <w:jc w:val="center"/>
              <w:rPr>
                <w:rFonts w:cs="Arial"/>
                <w:lang w:val="pt-BR"/>
              </w:rPr>
            </w:pPr>
            <w:r w:rsidRPr="00024B18">
              <w:rPr>
                <w:rFonts w:cs="Arial"/>
                <w:lang w:val="pt-BR"/>
              </w:rPr>
              <w:t>RM</w:t>
            </w:r>
          </w:p>
        </w:tc>
      </w:tr>
    </w:tbl>
    <w:p w:rsidR="007437B2" w:rsidRPr="00024B18" w:rsidRDefault="007437B2" w:rsidP="00644DA3">
      <w:pPr>
        <w:pStyle w:val="Heading2"/>
        <w:rPr>
          <w:rFonts w:cs="Arial"/>
          <w:sz w:val="20"/>
          <w:szCs w:val="20"/>
        </w:rPr>
      </w:pPr>
      <w:bookmarkStart w:id="29" w:name="_Hlt498317608"/>
      <w:bookmarkStart w:id="30" w:name="_Toc472259986"/>
      <w:bookmarkStart w:id="31" w:name="_Ref478363680"/>
      <w:bookmarkStart w:id="32" w:name="_Toc1463211"/>
      <w:bookmarkEnd w:id="29"/>
    </w:p>
    <w:p w:rsidR="00171910" w:rsidRPr="00024B18" w:rsidRDefault="00171910">
      <w:pPr>
        <w:spacing w:line="240" w:lineRule="auto"/>
        <w:rPr>
          <w:rFonts w:cs="Arial"/>
          <w:b/>
          <w:bCs/>
          <w:sz w:val="20"/>
          <w:szCs w:val="20"/>
          <w:lang w:val="en-GB" w:eastAsia="en-US"/>
        </w:rPr>
      </w:pPr>
      <w:r w:rsidRPr="00024B18">
        <w:rPr>
          <w:rFonts w:cs="Arial"/>
          <w:sz w:val="20"/>
          <w:szCs w:val="20"/>
        </w:rPr>
        <w:br w:type="page"/>
      </w:r>
    </w:p>
    <w:p w:rsidR="00EA5E3F" w:rsidRPr="00024B18" w:rsidRDefault="00452474" w:rsidP="00644DA3">
      <w:pPr>
        <w:pStyle w:val="Heading2"/>
        <w:jc w:val="left"/>
        <w:rPr>
          <w:rFonts w:cs="Arial"/>
          <w:sz w:val="20"/>
          <w:szCs w:val="20"/>
        </w:rPr>
      </w:pPr>
      <w:r w:rsidRPr="00024B18">
        <w:rPr>
          <w:rFonts w:cs="Arial"/>
          <w:sz w:val="20"/>
          <w:szCs w:val="20"/>
        </w:rPr>
        <w:lastRenderedPageBreak/>
        <w:t>3.4.</w:t>
      </w:r>
      <w:r w:rsidR="00565263" w:rsidRPr="00024B18">
        <w:rPr>
          <w:rFonts w:cs="Arial"/>
          <w:sz w:val="20"/>
          <w:szCs w:val="20"/>
        </w:rPr>
        <w:t xml:space="preserve"> </w:t>
      </w:r>
      <w:r w:rsidRPr="00024B18">
        <w:rPr>
          <w:rFonts w:cs="Arial"/>
          <w:sz w:val="20"/>
          <w:szCs w:val="20"/>
        </w:rPr>
        <w:t>Utilizarea apei</w:t>
      </w:r>
      <w:bookmarkEnd w:id="30"/>
      <w:bookmarkEnd w:id="31"/>
      <w:bookmarkEnd w:id="32"/>
    </w:p>
    <w:p w:rsidR="00EA5E3F" w:rsidRPr="00024B18" w:rsidRDefault="007437B2" w:rsidP="00644DA3">
      <w:pPr>
        <w:pStyle w:val="Heading3"/>
        <w:jc w:val="left"/>
        <w:rPr>
          <w:rFonts w:cs="Arial"/>
          <w:lang w:val="fr-FR"/>
        </w:rPr>
      </w:pPr>
      <w:r w:rsidRPr="00024B18">
        <w:rPr>
          <w:rFonts w:cs="Arial"/>
          <w:lang w:val="fr-FR"/>
        </w:rPr>
        <w:t xml:space="preserve">3.4.1. </w:t>
      </w:r>
      <w:r w:rsidR="00452474" w:rsidRPr="00024B18">
        <w:rPr>
          <w:rFonts w:cs="Arial"/>
          <w:lang w:val="fr-FR"/>
        </w:rPr>
        <w:t>Consumul de apa</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6"/>
        <w:gridCol w:w="2458"/>
        <w:gridCol w:w="2132"/>
        <w:gridCol w:w="1699"/>
        <w:gridCol w:w="1560"/>
      </w:tblGrid>
      <w:tr w:rsidR="00684152" w:rsidRPr="00024B18" w:rsidTr="001903AD">
        <w:tc>
          <w:tcPr>
            <w:tcW w:w="1101" w:type="pct"/>
            <w:shd w:val="clear" w:color="auto" w:fill="F2F2F2" w:themeFill="background1" w:themeFillShade="F2"/>
            <w:vAlign w:val="center"/>
          </w:tcPr>
          <w:p w:rsidR="00EA5E3F" w:rsidRPr="00024B18" w:rsidRDefault="00452474" w:rsidP="00171910">
            <w:pPr>
              <w:pStyle w:val="BodyText"/>
              <w:spacing w:before="40" w:after="40"/>
              <w:ind w:left="72"/>
              <w:jc w:val="center"/>
              <w:rPr>
                <w:rFonts w:cs="Arial"/>
                <w:b w:val="0"/>
                <w:lang w:val="ro-RO"/>
              </w:rPr>
            </w:pPr>
            <w:r w:rsidRPr="00024B18">
              <w:rPr>
                <w:rFonts w:cs="Arial"/>
                <w:b w:val="0"/>
                <w:lang w:val="ro-RO"/>
              </w:rPr>
              <w:t>Sursa de alimentare cu apa  (de ex. rau, retea urbana)</w:t>
            </w:r>
          </w:p>
        </w:tc>
        <w:tc>
          <w:tcPr>
            <w:tcW w:w="1221" w:type="pct"/>
            <w:shd w:val="clear" w:color="auto" w:fill="F2F2F2" w:themeFill="background1" w:themeFillShade="F2"/>
            <w:vAlign w:val="center"/>
          </w:tcPr>
          <w:p w:rsidR="00C82510" w:rsidRPr="00024B18" w:rsidRDefault="00C82510" w:rsidP="00171910">
            <w:pPr>
              <w:pStyle w:val="BodyText"/>
              <w:spacing w:before="40" w:after="40"/>
              <w:ind w:left="38"/>
              <w:jc w:val="center"/>
              <w:rPr>
                <w:rFonts w:cs="Arial"/>
                <w:b w:val="0"/>
                <w:lang w:val="ro-RO"/>
              </w:rPr>
            </w:pPr>
            <w:r w:rsidRPr="00024B18">
              <w:rPr>
                <w:rFonts w:cs="Arial"/>
                <w:b w:val="0"/>
                <w:lang w:val="ro-RO"/>
              </w:rPr>
              <w:t>Cantitate</w:t>
            </w:r>
          </w:p>
          <w:p w:rsidR="00C82510" w:rsidRPr="00024B18" w:rsidRDefault="00C82510" w:rsidP="00171910">
            <w:pPr>
              <w:pStyle w:val="BodyText"/>
              <w:spacing w:before="40" w:after="40"/>
              <w:ind w:left="38"/>
              <w:jc w:val="center"/>
              <w:rPr>
                <w:rFonts w:cs="Arial"/>
                <w:b w:val="0"/>
                <w:lang w:val="ro-RO"/>
              </w:rPr>
            </w:pPr>
          </w:p>
          <w:p w:rsidR="00EA5E3F" w:rsidRPr="00024B18" w:rsidRDefault="00452474" w:rsidP="00171910">
            <w:pPr>
              <w:pStyle w:val="BodyText"/>
              <w:spacing w:before="40" w:after="40"/>
              <w:ind w:left="38"/>
              <w:jc w:val="center"/>
              <w:rPr>
                <w:rFonts w:cs="Arial"/>
                <w:b w:val="0"/>
                <w:lang w:val="ro-RO"/>
              </w:rPr>
            </w:pPr>
            <w:r w:rsidRPr="00024B18">
              <w:rPr>
                <w:rFonts w:cs="Arial"/>
                <w:b w:val="0"/>
                <w:lang w:val="ro-RO"/>
              </w:rPr>
              <w:t>(m</w:t>
            </w:r>
            <w:r w:rsidRPr="00024B18">
              <w:rPr>
                <w:rFonts w:cs="Arial"/>
                <w:b w:val="0"/>
                <w:vertAlign w:val="superscript"/>
                <w:lang w:val="ro-RO"/>
              </w:rPr>
              <w:t>3</w:t>
            </w:r>
            <w:r w:rsidRPr="00024B18">
              <w:rPr>
                <w:rFonts w:cs="Arial"/>
                <w:b w:val="0"/>
                <w:lang w:val="ro-RO"/>
              </w:rPr>
              <w:t>/an)</w:t>
            </w:r>
          </w:p>
          <w:p w:rsidR="00EA5E3F" w:rsidRPr="00024B18" w:rsidRDefault="00644DA3" w:rsidP="00171910">
            <w:pPr>
              <w:pStyle w:val="BodyText"/>
              <w:spacing w:before="40" w:after="40"/>
              <w:ind w:left="38"/>
              <w:jc w:val="center"/>
              <w:rPr>
                <w:rFonts w:cs="Arial"/>
                <w:b w:val="0"/>
                <w:lang w:val="ro-RO"/>
              </w:rPr>
            </w:pPr>
            <w:r w:rsidRPr="00024B18">
              <w:rPr>
                <w:rFonts w:cs="Arial"/>
                <w:b w:val="0"/>
                <w:lang w:val="ro-RO"/>
              </w:rPr>
              <w:t xml:space="preserve"> </w:t>
            </w:r>
          </w:p>
          <w:p w:rsidR="0082305E" w:rsidRPr="00024B18" w:rsidRDefault="0082305E" w:rsidP="00171910">
            <w:pPr>
              <w:pStyle w:val="BodyText"/>
              <w:spacing w:before="40" w:after="40"/>
              <w:ind w:left="38"/>
              <w:jc w:val="center"/>
              <w:rPr>
                <w:rFonts w:cs="Arial"/>
                <w:b w:val="0"/>
                <w:lang w:val="ro-RO"/>
              </w:rPr>
            </w:pPr>
          </w:p>
        </w:tc>
        <w:tc>
          <w:tcPr>
            <w:tcW w:w="1059" w:type="pct"/>
            <w:shd w:val="clear" w:color="auto" w:fill="F2F2F2" w:themeFill="background1" w:themeFillShade="F2"/>
            <w:vAlign w:val="center"/>
          </w:tcPr>
          <w:p w:rsidR="00EA5E3F" w:rsidRPr="00024B18" w:rsidRDefault="00452474" w:rsidP="00171910">
            <w:pPr>
              <w:pStyle w:val="BodyText"/>
              <w:spacing w:before="40" w:after="40"/>
              <w:ind w:left="76"/>
              <w:jc w:val="center"/>
              <w:rPr>
                <w:rFonts w:cs="Arial"/>
                <w:b w:val="0"/>
                <w:lang w:val="ro-RO"/>
              </w:rPr>
            </w:pPr>
            <w:r w:rsidRPr="00024B18">
              <w:rPr>
                <w:rFonts w:cs="Arial"/>
                <w:b w:val="0"/>
                <w:lang w:val="ro-RO"/>
              </w:rPr>
              <w:t>Utilizari pe faze ale procesului</w:t>
            </w:r>
          </w:p>
        </w:tc>
        <w:tc>
          <w:tcPr>
            <w:tcW w:w="844" w:type="pct"/>
            <w:shd w:val="clear" w:color="auto" w:fill="F2F2F2" w:themeFill="background1" w:themeFillShade="F2"/>
            <w:vAlign w:val="center"/>
          </w:tcPr>
          <w:p w:rsidR="00EA5E3F" w:rsidRPr="00024B18" w:rsidRDefault="00452474" w:rsidP="00171910">
            <w:pPr>
              <w:pStyle w:val="BodyText"/>
              <w:spacing w:before="40" w:after="40"/>
              <w:ind w:left="24"/>
              <w:jc w:val="center"/>
              <w:rPr>
                <w:rFonts w:cs="Arial"/>
                <w:b w:val="0"/>
                <w:highlight w:val="yellow"/>
                <w:lang w:val="ro-RO"/>
              </w:rPr>
            </w:pPr>
            <w:r w:rsidRPr="00024B18">
              <w:rPr>
                <w:rFonts w:cs="Arial"/>
                <w:b w:val="0"/>
                <w:lang w:val="ro-RO"/>
              </w:rPr>
              <w:t>% de recirculare</w:t>
            </w:r>
            <w:r w:rsidR="003B3D8E" w:rsidRPr="00024B18">
              <w:rPr>
                <w:rFonts w:cs="Arial"/>
                <w:b w:val="0"/>
                <w:lang w:val="ro-RO"/>
              </w:rPr>
              <w:t xml:space="preserve"> </w:t>
            </w:r>
            <w:r w:rsidRPr="00024B18">
              <w:rPr>
                <w:rFonts w:cs="Arial"/>
                <w:b w:val="0"/>
                <w:lang w:val="ro-RO"/>
              </w:rPr>
              <w:t>a apei pe faze ale procesului</w:t>
            </w:r>
          </w:p>
        </w:tc>
        <w:tc>
          <w:tcPr>
            <w:tcW w:w="775" w:type="pct"/>
            <w:shd w:val="clear" w:color="auto" w:fill="F2F2F2" w:themeFill="background1" w:themeFillShade="F2"/>
            <w:vAlign w:val="center"/>
          </w:tcPr>
          <w:p w:rsidR="00EA5E3F" w:rsidRPr="00024B18" w:rsidRDefault="00452474" w:rsidP="00171910">
            <w:pPr>
              <w:pStyle w:val="BodyText"/>
              <w:spacing w:before="40" w:after="40"/>
              <w:ind w:left="67"/>
              <w:jc w:val="center"/>
              <w:rPr>
                <w:rFonts w:cs="Arial"/>
                <w:b w:val="0"/>
                <w:highlight w:val="yellow"/>
                <w:lang w:val="ro-RO"/>
              </w:rPr>
            </w:pPr>
            <w:r w:rsidRPr="00024B18">
              <w:rPr>
                <w:rFonts w:cs="Arial"/>
                <w:b w:val="0"/>
                <w:lang w:val="ro-RO"/>
              </w:rPr>
              <w:t>% apa reintrodusa de la statia de epurare in proces pentru faza respectiva</w:t>
            </w:r>
          </w:p>
        </w:tc>
      </w:tr>
      <w:tr w:rsidR="00684152" w:rsidRPr="00024B18" w:rsidTr="005B32A2">
        <w:trPr>
          <w:trHeight w:val="3442"/>
        </w:trPr>
        <w:tc>
          <w:tcPr>
            <w:tcW w:w="1101" w:type="pct"/>
          </w:tcPr>
          <w:p w:rsidR="00EA5E3F" w:rsidRPr="00024B18" w:rsidRDefault="00C440AA" w:rsidP="00C440AA">
            <w:pPr>
              <w:pStyle w:val="table"/>
              <w:jc w:val="center"/>
              <w:rPr>
                <w:rFonts w:cs="Arial"/>
                <w:lang w:val="fr-FR"/>
              </w:rPr>
            </w:pPr>
            <w:r>
              <w:rPr>
                <w:rFonts w:cs="Arial"/>
                <w:lang w:val="en-US"/>
              </w:rPr>
              <w:t>Sursa de apă industrială</w:t>
            </w:r>
            <w:r w:rsidRPr="00D324D8">
              <w:rPr>
                <w:rFonts w:cs="Arial"/>
                <w:lang w:val="en-US"/>
              </w:rPr>
              <w:t xml:space="preserve">/ tehnologică </w:t>
            </w:r>
            <w:r>
              <w:rPr>
                <w:rFonts w:cs="Arial"/>
                <w:lang w:val="en-US"/>
              </w:rPr>
              <w:t xml:space="preserve">- rețeaua de apă subterană, prin </w:t>
            </w:r>
            <w:r w:rsidRPr="00D324D8">
              <w:rPr>
                <w:rFonts w:cs="Arial"/>
                <w:lang w:val="en-US"/>
              </w:rPr>
              <w:t>5 foraje hidrogeologice</w:t>
            </w:r>
            <w:r>
              <w:rPr>
                <w:rFonts w:cs="Arial"/>
                <w:lang w:val="en-US"/>
              </w:rPr>
              <w:t xml:space="preserve"> (din care 4 foraje sunt funcționale)</w:t>
            </w:r>
            <w:r w:rsidRPr="00D324D8">
              <w:rPr>
                <w:rFonts w:cs="Arial"/>
                <w:lang w:val="en-US"/>
              </w:rPr>
              <w:t xml:space="preserve"> de medie adâncime</w:t>
            </w:r>
          </w:p>
        </w:tc>
        <w:tc>
          <w:tcPr>
            <w:tcW w:w="1221" w:type="pct"/>
          </w:tcPr>
          <w:p w:rsidR="00644DA3" w:rsidRPr="00024B18" w:rsidRDefault="00184906" w:rsidP="00C24BFA">
            <w:pPr>
              <w:pStyle w:val="table"/>
              <w:spacing w:after="0"/>
              <w:rPr>
                <w:rFonts w:cs="Arial"/>
                <w:lang w:val="fr-FR"/>
              </w:rPr>
            </w:pPr>
            <w:r w:rsidRPr="00024B18">
              <w:rPr>
                <w:rFonts w:cs="Arial"/>
                <w:lang w:val="fr-FR"/>
              </w:rPr>
              <w:t>Consum la capacitatea nominală</w:t>
            </w:r>
            <w:r w:rsidR="00C440AA">
              <w:rPr>
                <w:rFonts w:cs="Arial"/>
                <w:lang w:val="fr-FR"/>
              </w:rPr>
              <w:t xml:space="preserve"> (</w:t>
            </w:r>
            <w:r w:rsidR="00DE7A0A" w:rsidRPr="00024B18">
              <w:rPr>
                <w:rFonts w:cs="Arial"/>
                <w:lang w:val="fr-FR"/>
              </w:rPr>
              <w:t>aferent  instalației</w:t>
            </w:r>
            <w:r w:rsidR="00C440AA">
              <w:rPr>
                <w:rFonts w:cs="Arial"/>
                <w:lang w:val="fr-FR"/>
              </w:rPr>
              <w:t>)</w:t>
            </w:r>
          </w:p>
          <w:p w:rsidR="00644DA3" w:rsidRPr="00024B18" w:rsidRDefault="00644DA3" w:rsidP="00C24BFA">
            <w:pPr>
              <w:pStyle w:val="table"/>
              <w:spacing w:after="0"/>
              <w:rPr>
                <w:rFonts w:cs="Arial"/>
                <w:lang w:val="fr-FR"/>
              </w:rPr>
            </w:pPr>
          </w:p>
          <w:p w:rsidR="00184906" w:rsidRPr="00024B18" w:rsidRDefault="00184906" w:rsidP="00C24BFA">
            <w:pPr>
              <w:spacing w:line="340" w:lineRule="exact"/>
              <w:rPr>
                <w:rFonts w:cs="Arial"/>
                <w:sz w:val="20"/>
                <w:szCs w:val="20"/>
                <w:lang w:val="en-GB" w:eastAsia="en-US"/>
              </w:rPr>
            </w:pPr>
            <w:r w:rsidRPr="00024B18">
              <w:rPr>
                <w:rFonts w:cs="Arial"/>
                <w:sz w:val="20"/>
                <w:szCs w:val="20"/>
                <w:lang w:val="en-GB" w:eastAsia="en-US"/>
              </w:rPr>
              <w:t xml:space="preserve">Total=  </w:t>
            </w:r>
            <w:r w:rsidR="00F238AE">
              <w:rPr>
                <w:rFonts w:cs="Arial"/>
                <w:b/>
                <w:sz w:val="20"/>
                <w:szCs w:val="20"/>
                <w:lang w:val="en-GB" w:eastAsia="en-US"/>
              </w:rPr>
              <w:t>88</w:t>
            </w:r>
            <w:r w:rsidRPr="00AF7CD3">
              <w:rPr>
                <w:rFonts w:cs="Arial"/>
                <w:b/>
                <w:sz w:val="20"/>
                <w:szCs w:val="20"/>
                <w:lang w:val="en-GB" w:eastAsia="en-US"/>
              </w:rPr>
              <w:t>1.400 mc/an</w:t>
            </w:r>
            <w:r w:rsidRPr="00024B18">
              <w:rPr>
                <w:rFonts w:cs="Arial"/>
                <w:sz w:val="20"/>
                <w:szCs w:val="20"/>
                <w:lang w:val="en-GB" w:eastAsia="en-US"/>
              </w:rPr>
              <w:t xml:space="preserve"> </w:t>
            </w:r>
          </w:p>
          <w:p w:rsidR="00184906" w:rsidRPr="00024B18" w:rsidRDefault="00184906" w:rsidP="00C24BFA">
            <w:pPr>
              <w:spacing w:line="340" w:lineRule="exact"/>
              <w:rPr>
                <w:rFonts w:cs="Arial"/>
                <w:sz w:val="20"/>
                <w:szCs w:val="20"/>
                <w:lang w:val="en-GB" w:eastAsia="en-US"/>
              </w:rPr>
            </w:pPr>
            <w:r w:rsidRPr="00024B18">
              <w:rPr>
                <w:rFonts w:cs="Arial"/>
                <w:sz w:val="20"/>
                <w:szCs w:val="20"/>
                <w:lang w:val="en-GB" w:eastAsia="en-US"/>
              </w:rPr>
              <w:t>- 443.500 mc</w:t>
            </w:r>
            <w:r w:rsidR="00C24BFA" w:rsidRPr="00024B18">
              <w:rPr>
                <w:rFonts w:cs="Arial"/>
                <w:sz w:val="20"/>
                <w:szCs w:val="20"/>
                <w:lang w:val="en-GB" w:eastAsia="en-US"/>
              </w:rPr>
              <w:t xml:space="preserve"> la instalația  de semiceluloză</w:t>
            </w:r>
          </w:p>
          <w:p w:rsidR="00644DA3" w:rsidRDefault="00184906" w:rsidP="00C24BFA">
            <w:pPr>
              <w:pStyle w:val="table"/>
              <w:spacing w:after="0"/>
              <w:rPr>
                <w:rFonts w:cs="Arial"/>
              </w:rPr>
            </w:pPr>
            <w:r w:rsidRPr="00024B18">
              <w:rPr>
                <w:rFonts w:cs="Arial"/>
              </w:rPr>
              <w:t>- 417.900 mc</w:t>
            </w:r>
            <w:r w:rsidR="00C24BFA" w:rsidRPr="00024B18">
              <w:rPr>
                <w:rFonts w:cs="Arial"/>
              </w:rPr>
              <w:t xml:space="preserve"> la instalația  da fabricare hârtie </w:t>
            </w:r>
          </w:p>
          <w:p w:rsidR="00F238AE" w:rsidRPr="00024B18" w:rsidRDefault="00F238AE" w:rsidP="00C24BFA">
            <w:pPr>
              <w:pStyle w:val="table"/>
              <w:spacing w:after="0"/>
              <w:rPr>
                <w:rFonts w:cs="Arial"/>
                <w:lang w:val="fr-FR"/>
              </w:rPr>
            </w:pPr>
            <w:r>
              <w:rPr>
                <w:rFonts w:cs="Arial"/>
              </w:rPr>
              <w:t>- 20.000 mc la instalația de fabricat carton ondulat și confecții din carton ondulat</w:t>
            </w:r>
          </w:p>
        </w:tc>
        <w:tc>
          <w:tcPr>
            <w:tcW w:w="1059" w:type="pct"/>
          </w:tcPr>
          <w:p w:rsidR="0082305E" w:rsidRPr="00024B18" w:rsidRDefault="000E2457" w:rsidP="00171910">
            <w:pPr>
              <w:pStyle w:val="table"/>
              <w:jc w:val="center"/>
              <w:rPr>
                <w:rFonts w:cs="Arial"/>
                <w:lang w:val="fr-FR"/>
              </w:rPr>
            </w:pPr>
            <w:r>
              <w:rPr>
                <w:rFonts w:cs="Arial"/>
                <w:lang w:val="fr-FR"/>
              </w:rPr>
              <w:t>Fabricarea hâ</w:t>
            </w:r>
            <w:r w:rsidR="00452474" w:rsidRPr="00024B18">
              <w:rPr>
                <w:rFonts w:cs="Arial"/>
                <w:lang w:val="fr-FR"/>
              </w:rPr>
              <w:t>rtiei pentru carton ondulat</w:t>
            </w:r>
            <w:r w:rsidR="007E6179" w:rsidRPr="00024B18">
              <w:rPr>
                <w:rFonts w:cs="Arial"/>
                <w:lang w:val="fr-FR"/>
              </w:rPr>
              <w:t xml:space="preserve"> din semiceluloză și maculatură</w:t>
            </w:r>
            <w:r w:rsidR="00DB37C7">
              <w:rPr>
                <w:rFonts w:cs="Arial"/>
                <w:lang w:val="fr-FR"/>
              </w:rPr>
              <w:t>, fabricarea cartonului ondulat și confecțiilor din carton ondulat</w:t>
            </w:r>
          </w:p>
          <w:p w:rsidR="00EA5E3F" w:rsidRPr="00024B18" w:rsidRDefault="00EA5E3F" w:rsidP="00171910">
            <w:pPr>
              <w:pStyle w:val="table"/>
              <w:jc w:val="center"/>
              <w:rPr>
                <w:rFonts w:cs="Arial"/>
                <w:lang w:val="fr-FR"/>
              </w:rPr>
            </w:pPr>
          </w:p>
          <w:p w:rsidR="0082305E" w:rsidRPr="00024B18" w:rsidRDefault="0082305E" w:rsidP="00171910">
            <w:pPr>
              <w:pStyle w:val="table"/>
              <w:jc w:val="center"/>
              <w:rPr>
                <w:rFonts w:cs="Arial"/>
                <w:lang w:val="fr-FR"/>
              </w:rPr>
            </w:pPr>
          </w:p>
        </w:tc>
        <w:tc>
          <w:tcPr>
            <w:tcW w:w="844" w:type="pct"/>
          </w:tcPr>
          <w:p w:rsidR="0082305E" w:rsidRPr="00024B18" w:rsidRDefault="0082305E" w:rsidP="00171910">
            <w:pPr>
              <w:pStyle w:val="table"/>
              <w:jc w:val="center"/>
              <w:rPr>
                <w:rFonts w:cs="Arial"/>
                <w:lang w:val="fr-FR"/>
              </w:rPr>
            </w:pPr>
          </w:p>
          <w:p w:rsidR="0082305E" w:rsidRPr="00024B18" w:rsidRDefault="0082305E" w:rsidP="00171910">
            <w:pPr>
              <w:pStyle w:val="table"/>
              <w:jc w:val="center"/>
              <w:rPr>
                <w:rFonts w:cs="Arial"/>
                <w:lang w:val="fr-FR"/>
              </w:rPr>
            </w:pPr>
          </w:p>
          <w:p w:rsidR="00EA5E3F" w:rsidRPr="00024B18" w:rsidRDefault="00544AA8" w:rsidP="009C29F3">
            <w:pPr>
              <w:pStyle w:val="table"/>
              <w:rPr>
                <w:rFonts w:cs="Arial"/>
                <w:lang w:val="fr-FR"/>
              </w:rPr>
            </w:pPr>
            <w:r>
              <w:rPr>
                <w:rFonts w:cs="Arial"/>
                <w:lang w:val="fr-FR"/>
              </w:rPr>
              <w:t>-MH</w:t>
            </w:r>
            <w:r w:rsidR="003B3D8E" w:rsidRPr="00024B18">
              <w:rPr>
                <w:rFonts w:cs="Arial"/>
                <w:lang w:val="fr-FR"/>
              </w:rPr>
              <w:t xml:space="preserve">: </w:t>
            </w:r>
            <w:r w:rsidR="009C29F3" w:rsidRPr="00024B18">
              <w:rPr>
                <w:rFonts w:cs="Arial"/>
                <w:lang w:val="fr-FR"/>
              </w:rPr>
              <w:t>96,5</w:t>
            </w:r>
            <w:r w:rsidR="00452474" w:rsidRPr="00024B18">
              <w:rPr>
                <w:rFonts w:cs="Arial"/>
                <w:lang w:val="fr-FR"/>
              </w:rPr>
              <w:t xml:space="preserve"> %</w:t>
            </w:r>
          </w:p>
          <w:p w:rsidR="009C29F3" w:rsidRPr="00024B18" w:rsidRDefault="009C29F3" w:rsidP="009C29F3">
            <w:pPr>
              <w:pStyle w:val="table"/>
              <w:rPr>
                <w:rFonts w:cs="Arial"/>
                <w:lang w:val="fr-FR"/>
              </w:rPr>
            </w:pPr>
            <w:r w:rsidRPr="00024B18">
              <w:rPr>
                <w:rFonts w:cs="Arial"/>
                <w:lang w:val="fr-FR"/>
              </w:rPr>
              <w:t>-inst. Semiceluloză-28,6%</w:t>
            </w:r>
          </w:p>
          <w:p w:rsidR="0082305E" w:rsidRPr="00024B18" w:rsidRDefault="009C29F3" w:rsidP="009C29F3">
            <w:pPr>
              <w:pStyle w:val="table"/>
              <w:rPr>
                <w:rFonts w:cs="Arial"/>
                <w:lang w:val="fr-FR"/>
              </w:rPr>
            </w:pPr>
            <w:r w:rsidRPr="00024B18">
              <w:rPr>
                <w:rFonts w:cs="Arial"/>
                <w:lang w:val="fr-FR"/>
              </w:rPr>
              <w:t>-inst. Maculatură-100%</w:t>
            </w:r>
          </w:p>
        </w:tc>
        <w:tc>
          <w:tcPr>
            <w:tcW w:w="775" w:type="pct"/>
          </w:tcPr>
          <w:p w:rsidR="00EA5E3F" w:rsidRPr="00024B18" w:rsidRDefault="00C82510" w:rsidP="00171910">
            <w:pPr>
              <w:pStyle w:val="table"/>
              <w:spacing w:after="0"/>
              <w:jc w:val="center"/>
              <w:rPr>
                <w:rFonts w:cs="Arial"/>
                <w:lang w:val="fr-FR"/>
              </w:rPr>
            </w:pPr>
            <w:r w:rsidRPr="00024B18">
              <w:rPr>
                <w:rFonts w:cs="Arial"/>
                <w:lang w:val="fr-FR"/>
              </w:rPr>
              <w:t>Nu se recirculă în proces</w:t>
            </w:r>
          </w:p>
          <w:p w:rsidR="00C82510" w:rsidRPr="00024B18" w:rsidRDefault="00C82510" w:rsidP="00171910">
            <w:pPr>
              <w:pStyle w:val="table"/>
              <w:spacing w:after="0"/>
              <w:jc w:val="center"/>
              <w:rPr>
                <w:rFonts w:cs="Arial"/>
                <w:lang w:val="fr-FR"/>
              </w:rPr>
            </w:pPr>
            <w:r w:rsidRPr="00024B18">
              <w:rPr>
                <w:rFonts w:cs="Arial"/>
                <w:lang w:val="fr-FR"/>
              </w:rPr>
              <w:t xml:space="preserve">apa epurată </w:t>
            </w:r>
          </w:p>
        </w:tc>
      </w:tr>
      <w:tr w:rsidR="00C440AA" w:rsidRPr="00024B18" w:rsidTr="005B32A2">
        <w:trPr>
          <w:trHeight w:val="1040"/>
        </w:trPr>
        <w:tc>
          <w:tcPr>
            <w:tcW w:w="1101" w:type="pct"/>
          </w:tcPr>
          <w:p w:rsidR="00C440AA" w:rsidRPr="00C440AA" w:rsidRDefault="00C440AA" w:rsidP="00C440AA">
            <w:pPr>
              <w:rPr>
                <w:rFonts w:cs="Arial"/>
                <w:sz w:val="20"/>
                <w:szCs w:val="20"/>
                <w:lang w:val="en-US"/>
              </w:rPr>
            </w:pPr>
            <w:r w:rsidRPr="00C440AA">
              <w:rPr>
                <w:rFonts w:cs="Arial"/>
                <w:sz w:val="20"/>
                <w:szCs w:val="20"/>
                <w:lang w:val="en-US"/>
              </w:rPr>
              <w:t>Alimentarea cu apă potabilă se realizează printr-o reţea centralizată de alimentare cu apă potabilă pentru consum propriu şi consum pentru terţi, prin CILDRO S.A.</w:t>
            </w:r>
          </w:p>
        </w:tc>
        <w:tc>
          <w:tcPr>
            <w:tcW w:w="1221" w:type="pct"/>
          </w:tcPr>
          <w:p w:rsidR="00C440AA" w:rsidRPr="00AF7CD3" w:rsidRDefault="00C440AA" w:rsidP="00C440AA">
            <w:pPr>
              <w:pStyle w:val="table"/>
              <w:spacing w:after="0"/>
              <w:jc w:val="center"/>
              <w:rPr>
                <w:rFonts w:cs="Arial"/>
                <w:b/>
                <w:lang w:val="fr-FR"/>
              </w:rPr>
            </w:pPr>
            <w:r w:rsidRPr="00AF7CD3">
              <w:rPr>
                <w:rFonts w:cs="Arial"/>
                <w:b/>
                <w:lang w:val="fr-FR"/>
              </w:rPr>
              <w:t>6.670 mc/an</w:t>
            </w:r>
          </w:p>
        </w:tc>
        <w:tc>
          <w:tcPr>
            <w:tcW w:w="1059" w:type="pct"/>
          </w:tcPr>
          <w:p w:rsidR="00C440AA" w:rsidRPr="00024B18" w:rsidRDefault="00C440AA" w:rsidP="00C440AA">
            <w:pPr>
              <w:pStyle w:val="table"/>
              <w:jc w:val="center"/>
              <w:rPr>
                <w:rFonts w:cs="Arial"/>
                <w:lang w:val="fr-FR"/>
              </w:rPr>
            </w:pPr>
            <w:r>
              <w:rPr>
                <w:rFonts w:cs="Arial"/>
                <w:lang w:val="fr-FR"/>
              </w:rPr>
              <w:t>Personalul aferent CCH S.A. Drobeta Turnu- Severin</w:t>
            </w:r>
          </w:p>
        </w:tc>
        <w:tc>
          <w:tcPr>
            <w:tcW w:w="844" w:type="pct"/>
          </w:tcPr>
          <w:p w:rsidR="00C440AA" w:rsidRPr="00024B18" w:rsidRDefault="00C440AA" w:rsidP="00171910">
            <w:pPr>
              <w:pStyle w:val="table"/>
              <w:jc w:val="center"/>
              <w:rPr>
                <w:rFonts w:cs="Arial"/>
                <w:lang w:val="fr-FR"/>
              </w:rPr>
            </w:pPr>
            <w:r>
              <w:rPr>
                <w:rFonts w:cs="Arial"/>
                <w:lang w:val="fr-FR"/>
              </w:rPr>
              <w:t>-</w:t>
            </w:r>
          </w:p>
        </w:tc>
        <w:tc>
          <w:tcPr>
            <w:tcW w:w="775" w:type="pct"/>
          </w:tcPr>
          <w:p w:rsidR="00C440AA" w:rsidRPr="00024B18" w:rsidRDefault="00C440AA" w:rsidP="00C440AA">
            <w:pPr>
              <w:pStyle w:val="table"/>
              <w:spacing w:after="0"/>
              <w:jc w:val="center"/>
              <w:rPr>
                <w:rFonts w:cs="Arial"/>
                <w:lang w:val="fr-FR"/>
              </w:rPr>
            </w:pPr>
            <w:r w:rsidRPr="00024B18">
              <w:rPr>
                <w:rFonts w:cs="Arial"/>
                <w:lang w:val="fr-FR"/>
              </w:rPr>
              <w:t>Nu se recirculă în proces</w:t>
            </w:r>
          </w:p>
          <w:p w:rsidR="00C440AA" w:rsidRPr="00024B18" w:rsidRDefault="00C440AA" w:rsidP="00C440AA">
            <w:pPr>
              <w:pStyle w:val="table"/>
              <w:spacing w:after="0"/>
              <w:jc w:val="center"/>
              <w:rPr>
                <w:rFonts w:cs="Arial"/>
                <w:lang w:val="fr-FR"/>
              </w:rPr>
            </w:pPr>
            <w:r w:rsidRPr="00024B18">
              <w:rPr>
                <w:rFonts w:cs="Arial"/>
                <w:lang w:val="fr-FR"/>
              </w:rPr>
              <w:t>apa epurată</w:t>
            </w:r>
          </w:p>
        </w:tc>
      </w:tr>
    </w:tbl>
    <w:p w:rsidR="00EA5E3F" w:rsidRDefault="007437B2" w:rsidP="00EF6C99">
      <w:pPr>
        <w:pStyle w:val="Heading3"/>
        <w:jc w:val="left"/>
        <w:rPr>
          <w:rFonts w:cs="Arial"/>
          <w:lang w:val="fr-FR"/>
        </w:rPr>
      </w:pPr>
      <w:r w:rsidRPr="00024B18">
        <w:rPr>
          <w:rFonts w:cs="Arial"/>
          <w:lang w:val="fr-FR"/>
        </w:rPr>
        <w:t xml:space="preserve">3.4.2. </w:t>
      </w:r>
      <w:r w:rsidR="00452474" w:rsidRPr="00024B18">
        <w:rPr>
          <w:rFonts w:cs="Arial"/>
          <w:lang w:val="fr-FR"/>
        </w:rPr>
        <w:t>Compararea cu limitele disponibile</w:t>
      </w:r>
    </w:p>
    <w:p w:rsidR="00B30FB3" w:rsidRPr="00B30FB3" w:rsidRDefault="00B30FB3" w:rsidP="00B30FB3">
      <w:pPr>
        <w:pStyle w:val="BodyText"/>
        <w:spacing w:before="60" w:after="60"/>
        <w:rPr>
          <w:b w:val="0"/>
          <w:i/>
          <w:lang w:val="ro-RO"/>
        </w:rPr>
      </w:pPr>
      <w:r w:rsidRPr="00B30FB3">
        <w:rPr>
          <w:i/>
          <w:lang w:val="ro-RO"/>
        </w:rPr>
        <w:t>Comparaţia cu debitul de ape uzate asociat cu BAT</w:t>
      </w:r>
      <w:r w:rsidRPr="00B30FB3">
        <w:rPr>
          <w:b w:val="0"/>
          <w:i/>
          <w:lang w:val="ro-RO"/>
        </w:rPr>
        <w:t xml:space="preserve"> la punctul de evacuare în emisar, după epurarea apelor uzate, exprimat ca valori medii anuale, conform cu nivelurile de emisii asociate cu BAT pentru apele uzate evacuate în emisar, provenite din producţia integrată de hârtie pentru carton ondulat, conform Concluziilor BAT pentru producţia de celuloză, hârtie şi carton (Decizia de punere în aplicare a Comisiei din 26.09.2014)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733"/>
        <w:gridCol w:w="3220"/>
        <w:gridCol w:w="1843"/>
      </w:tblGrid>
      <w:tr w:rsidR="00EA5E3F" w:rsidRPr="00024B18" w:rsidTr="001903AD">
        <w:tc>
          <w:tcPr>
            <w:tcW w:w="2127" w:type="dxa"/>
            <w:shd w:val="clear" w:color="auto" w:fill="F2F2F2" w:themeFill="background1" w:themeFillShade="F2"/>
            <w:vAlign w:val="center"/>
          </w:tcPr>
          <w:p w:rsidR="00EA5E3F" w:rsidRPr="00024B18" w:rsidRDefault="00452474" w:rsidP="00A0389B">
            <w:pPr>
              <w:pStyle w:val="table"/>
              <w:jc w:val="center"/>
              <w:rPr>
                <w:rFonts w:cs="Arial"/>
                <w:lang w:val="it-IT"/>
              </w:rPr>
            </w:pPr>
            <w:r w:rsidRPr="00024B18">
              <w:rPr>
                <w:rFonts w:cs="Arial"/>
                <w:lang w:val="it-IT"/>
              </w:rPr>
              <w:t>Documentul dupa care s-a stabilit valoarea limita</w:t>
            </w:r>
          </w:p>
        </w:tc>
        <w:tc>
          <w:tcPr>
            <w:tcW w:w="2733" w:type="dxa"/>
            <w:shd w:val="clear" w:color="auto" w:fill="F2F2F2" w:themeFill="background1" w:themeFillShade="F2"/>
            <w:vAlign w:val="center"/>
          </w:tcPr>
          <w:p w:rsidR="00AF7CD3" w:rsidRDefault="00452474" w:rsidP="00A0389B">
            <w:pPr>
              <w:pStyle w:val="table"/>
              <w:jc w:val="center"/>
              <w:rPr>
                <w:rFonts w:cs="Arial"/>
                <w:lang w:val="it-IT"/>
              </w:rPr>
            </w:pPr>
            <w:r w:rsidRPr="00024B18">
              <w:rPr>
                <w:rFonts w:cs="Arial"/>
                <w:lang w:val="it-IT"/>
              </w:rPr>
              <w:t>Valoarea limitei</w:t>
            </w:r>
            <w:r w:rsidR="00AF7CD3">
              <w:rPr>
                <w:rFonts w:cs="Arial"/>
                <w:lang w:val="it-IT"/>
              </w:rPr>
              <w:t xml:space="preserve"> </w:t>
            </w:r>
          </w:p>
          <w:p w:rsidR="00EA5E3F" w:rsidRPr="00AF7CD3" w:rsidRDefault="00AF7CD3" w:rsidP="00A0389B">
            <w:pPr>
              <w:pStyle w:val="table"/>
              <w:jc w:val="center"/>
              <w:rPr>
                <w:rFonts w:cs="Arial"/>
                <w:b/>
                <w:lang w:val="it-IT"/>
              </w:rPr>
            </w:pPr>
            <w:r w:rsidRPr="00AF7CD3">
              <w:rPr>
                <w:rFonts w:cs="Arial"/>
                <w:b/>
                <w:lang w:val="it-IT"/>
              </w:rPr>
              <w:t xml:space="preserve">BATC </w:t>
            </w:r>
            <w:r w:rsidR="00B30FB3">
              <w:rPr>
                <w:rFonts w:cs="Arial"/>
                <w:b/>
                <w:lang w:val="it-IT"/>
              </w:rPr>
              <w:t>–</w:t>
            </w:r>
            <w:r w:rsidRPr="00AF7CD3">
              <w:rPr>
                <w:rFonts w:cs="Arial"/>
                <w:b/>
                <w:lang w:val="it-IT"/>
              </w:rPr>
              <w:t xml:space="preserve"> </w:t>
            </w:r>
            <w:r w:rsidR="00B30FB3">
              <w:rPr>
                <w:rFonts w:cs="Arial"/>
                <w:b/>
                <w:lang w:val="it-IT"/>
              </w:rPr>
              <w:t xml:space="preserve">PPI </w:t>
            </w:r>
            <w:r w:rsidRPr="00AF7CD3">
              <w:rPr>
                <w:rFonts w:cs="Arial"/>
                <w:b/>
                <w:lang w:val="it-IT"/>
              </w:rPr>
              <w:t>2014</w:t>
            </w:r>
          </w:p>
        </w:tc>
        <w:tc>
          <w:tcPr>
            <w:tcW w:w="3220" w:type="dxa"/>
            <w:shd w:val="clear" w:color="auto" w:fill="F2F2F2" w:themeFill="background1" w:themeFillShade="F2"/>
            <w:vAlign w:val="center"/>
          </w:tcPr>
          <w:p w:rsidR="00EA5E3F" w:rsidRPr="00024B18" w:rsidRDefault="00452474" w:rsidP="00A0389B">
            <w:pPr>
              <w:pStyle w:val="table"/>
              <w:jc w:val="center"/>
              <w:rPr>
                <w:rFonts w:cs="Arial"/>
                <w:lang w:val="it-IT"/>
              </w:rPr>
            </w:pPr>
            <w:r w:rsidRPr="00024B18">
              <w:rPr>
                <w:rFonts w:cs="Arial"/>
                <w:lang w:val="it-IT"/>
              </w:rPr>
              <w:t>Ca</w:t>
            </w:r>
            <w:r w:rsidR="0082305E" w:rsidRPr="00024B18">
              <w:rPr>
                <w:rFonts w:cs="Arial"/>
                <w:lang w:val="it-IT"/>
              </w:rPr>
              <w:t>n</w:t>
            </w:r>
            <w:r w:rsidRPr="00024B18">
              <w:rPr>
                <w:rFonts w:cs="Arial"/>
                <w:lang w:val="it-IT"/>
              </w:rPr>
              <w:t>t</w:t>
            </w:r>
            <w:r w:rsidR="0082305E" w:rsidRPr="00024B18">
              <w:rPr>
                <w:rFonts w:cs="Arial"/>
                <w:lang w:val="it-IT"/>
              </w:rPr>
              <w:t>itate</w:t>
            </w:r>
            <w:r w:rsidRPr="00024B18">
              <w:rPr>
                <w:rFonts w:cs="Arial"/>
                <w:lang w:val="it-IT"/>
              </w:rPr>
              <w:t xml:space="preserve"> consuma</w:t>
            </w:r>
            <w:r w:rsidR="0082305E" w:rsidRPr="00024B18">
              <w:rPr>
                <w:rFonts w:cs="Arial"/>
                <w:lang w:val="it-IT"/>
              </w:rPr>
              <w:t>ta</w:t>
            </w:r>
            <w:r w:rsidRPr="00024B18">
              <w:rPr>
                <w:rFonts w:cs="Arial"/>
                <w:lang w:val="it-IT"/>
              </w:rPr>
              <w:t xml:space="preserve"> de </w:t>
            </w:r>
            <w:r w:rsidR="0082305E" w:rsidRPr="00024B18">
              <w:rPr>
                <w:rFonts w:cs="Arial"/>
                <w:lang w:val="it-IT"/>
              </w:rPr>
              <w:t xml:space="preserve"> operator</w:t>
            </w:r>
          </w:p>
        </w:tc>
        <w:tc>
          <w:tcPr>
            <w:tcW w:w="1843" w:type="dxa"/>
            <w:shd w:val="clear" w:color="auto" w:fill="F2F2F2" w:themeFill="background1" w:themeFillShade="F2"/>
            <w:vAlign w:val="center"/>
          </w:tcPr>
          <w:p w:rsidR="00EA5E3F" w:rsidRPr="00024B18" w:rsidRDefault="0082305E" w:rsidP="00A0389B">
            <w:pPr>
              <w:pStyle w:val="table"/>
              <w:jc w:val="center"/>
              <w:rPr>
                <w:rFonts w:cs="Arial"/>
                <w:lang w:val="it-IT"/>
              </w:rPr>
            </w:pPr>
            <w:r w:rsidRPr="00024B18">
              <w:rPr>
                <w:rFonts w:cs="Arial"/>
                <w:lang w:val="it-IT"/>
              </w:rPr>
              <w:t>Observaţii</w:t>
            </w:r>
          </w:p>
        </w:tc>
      </w:tr>
      <w:tr w:rsidR="00EF6C99" w:rsidRPr="00024B18" w:rsidTr="005B32A2">
        <w:trPr>
          <w:trHeight w:val="414"/>
        </w:trPr>
        <w:tc>
          <w:tcPr>
            <w:tcW w:w="2127" w:type="dxa"/>
          </w:tcPr>
          <w:p w:rsidR="00EF6C99" w:rsidRPr="00024B18" w:rsidRDefault="00AF7CD3" w:rsidP="00AF7CD3">
            <w:pPr>
              <w:pStyle w:val="table"/>
              <w:rPr>
                <w:rFonts w:cs="Arial"/>
                <w:color w:val="FF0000"/>
                <w:lang w:val="it-IT"/>
              </w:rPr>
            </w:pPr>
            <w:r w:rsidRPr="007D50EA">
              <w:rPr>
                <w:lang w:val="ro-RO"/>
              </w:rPr>
              <w:t>Ins</w:t>
            </w:r>
            <w:r>
              <w:rPr>
                <w:lang w:val="ro-RO"/>
              </w:rPr>
              <w:t xml:space="preserve">talaţia de </w:t>
            </w:r>
            <w:r>
              <w:rPr>
                <w:lang w:val="ro-RO"/>
              </w:rPr>
              <w:lastRenderedPageBreak/>
              <w:t>fabricare hârtie pentru carton ondulat</w:t>
            </w:r>
          </w:p>
        </w:tc>
        <w:tc>
          <w:tcPr>
            <w:tcW w:w="2733" w:type="dxa"/>
          </w:tcPr>
          <w:p w:rsidR="00EF6C99" w:rsidRPr="00024B18" w:rsidRDefault="00B30FB3" w:rsidP="00B30FB3">
            <w:pPr>
              <w:pStyle w:val="table"/>
              <w:jc w:val="center"/>
              <w:rPr>
                <w:rFonts w:cs="Arial"/>
                <w:lang w:val="it-IT"/>
              </w:rPr>
            </w:pPr>
            <w:r>
              <w:rPr>
                <w:rFonts w:cs="Arial"/>
                <w:lang w:val="it-IT"/>
              </w:rPr>
              <w:lastRenderedPageBreak/>
              <w:t>1,5-10</w:t>
            </w:r>
            <w:r w:rsidR="00EF6C99" w:rsidRPr="00024B18">
              <w:rPr>
                <w:rFonts w:cs="Arial"/>
                <w:lang w:val="it-IT"/>
              </w:rPr>
              <w:t xml:space="preserve"> mc/t</w:t>
            </w:r>
          </w:p>
        </w:tc>
        <w:tc>
          <w:tcPr>
            <w:tcW w:w="3220" w:type="dxa"/>
          </w:tcPr>
          <w:p w:rsidR="00EF6C99" w:rsidRPr="00024B18" w:rsidRDefault="00552881" w:rsidP="005E5F41">
            <w:pPr>
              <w:pStyle w:val="table"/>
              <w:ind w:left="360"/>
              <w:jc w:val="center"/>
              <w:rPr>
                <w:rFonts w:cs="Arial"/>
                <w:lang w:val="it-IT"/>
              </w:rPr>
            </w:pPr>
            <w:r w:rsidRPr="00024B18">
              <w:rPr>
                <w:rFonts w:cs="Arial"/>
                <w:lang w:val="it-IT"/>
              </w:rPr>
              <w:t>6,0</w:t>
            </w:r>
            <w:r w:rsidR="00EF6C99" w:rsidRPr="00024B18">
              <w:rPr>
                <w:rFonts w:cs="Arial"/>
                <w:lang w:val="it-IT"/>
              </w:rPr>
              <w:t xml:space="preserve"> mc/t </w:t>
            </w:r>
          </w:p>
        </w:tc>
        <w:tc>
          <w:tcPr>
            <w:tcW w:w="1843" w:type="dxa"/>
          </w:tcPr>
          <w:p w:rsidR="00EF6C99" w:rsidRPr="00024B18" w:rsidRDefault="002167F3" w:rsidP="00A0389B">
            <w:pPr>
              <w:pStyle w:val="table"/>
              <w:jc w:val="center"/>
              <w:rPr>
                <w:rFonts w:cs="Arial"/>
                <w:lang w:val="fr-FR"/>
              </w:rPr>
            </w:pPr>
            <w:r>
              <w:rPr>
                <w:rFonts w:cs="Arial"/>
                <w:lang w:val="fr-FR"/>
              </w:rPr>
              <w:t>-</w:t>
            </w:r>
          </w:p>
        </w:tc>
      </w:tr>
    </w:tbl>
    <w:p w:rsidR="007437B2" w:rsidRPr="00024B18" w:rsidRDefault="007437B2" w:rsidP="00AF7CD3">
      <w:pPr>
        <w:pStyle w:val="BodyText"/>
        <w:ind w:left="0"/>
        <w:rPr>
          <w:rFonts w:cs="Arial"/>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5"/>
        <w:gridCol w:w="5053"/>
      </w:tblGrid>
      <w:tr w:rsidR="00833F83" w:rsidRPr="00024B18" w:rsidTr="005B32A2">
        <w:tc>
          <w:tcPr>
            <w:tcW w:w="2508" w:type="pct"/>
          </w:tcPr>
          <w:p w:rsidR="00EA5E3F" w:rsidRPr="00024B18" w:rsidRDefault="00452474" w:rsidP="00E84711">
            <w:pPr>
              <w:spacing w:before="60"/>
              <w:jc w:val="center"/>
              <w:rPr>
                <w:rFonts w:cs="Arial"/>
                <w:sz w:val="20"/>
                <w:szCs w:val="20"/>
              </w:rPr>
            </w:pPr>
            <w:r w:rsidRPr="00024B18">
              <w:rPr>
                <w:rFonts w:cs="Arial"/>
                <w:sz w:val="20"/>
                <w:szCs w:val="20"/>
              </w:rPr>
              <w:t>O diagrama a circuitelor apei si a debitelor caract</w:t>
            </w:r>
            <w:r w:rsidR="000C405F" w:rsidRPr="00024B18">
              <w:rPr>
                <w:rFonts w:cs="Arial"/>
                <w:sz w:val="20"/>
                <w:szCs w:val="20"/>
              </w:rPr>
              <w:t>eristice este prezentata în Anexe</w:t>
            </w:r>
            <w:r w:rsidRPr="00024B18">
              <w:rPr>
                <w:rFonts w:cs="Arial"/>
                <w:sz w:val="20"/>
                <w:szCs w:val="20"/>
              </w:rPr>
              <w:t xml:space="preserve">: </w:t>
            </w:r>
            <w:r w:rsidR="00833F83" w:rsidRPr="00024B18">
              <w:rPr>
                <w:rFonts w:cs="Arial"/>
                <w:sz w:val="20"/>
                <w:szCs w:val="20"/>
              </w:rPr>
              <w:t>Fig.14.</w:t>
            </w:r>
          </w:p>
        </w:tc>
        <w:tc>
          <w:tcPr>
            <w:tcW w:w="2492" w:type="pct"/>
          </w:tcPr>
          <w:p w:rsidR="00EA5E3F" w:rsidRPr="00024B18" w:rsidRDefault="00452474" w:rsidP="00A0389B">
            <w:pPr>
              <w:spacing w:before="60"/>
              <w:ind w:left="10"/>
              <w:jc w:val="center"/>
              <w:rPr>
                <w:rFonts w:cs="Arial"/>
                <w:sz w:val="20"/>
                <w:szCs w:val="20"/>
              </w:rPr>
            </w:pPr>
            <w:r w:rsidRPr="00024B18">
              <w:rPr>
                <w:rFonts w:cs="Arial"/>
                <w:sz w:val="20"/>
                <w:szCs w:val="20"/>
              </w:rPr>
              <w:t>Numarul documentului original</w:t>
            </w:r>
          </w:p>
          <w:p w:rsidR="00EA5E3F" w:rsidRPr="00024B18" w:rsidRDefault="00855F8C" w:rsidP="00A0389B">
            <w:pPr>
              <w:spacing w:before="60"/>
              <w:ind w:left="10"/>
              <w:jc w:val="center"/>
              <w:rPr>
                <w:rFonts w:cs="Arial"/>
                <w:sz w:val="20"/>
                <w:szCs w:val="20"/>
              </w:rPr>
            </w:pPr>
            <w:r w:rsidRPr="00024B18">
              <w:rPr>
                <w:rFonts w:cs="Arial"/>
                <w:sz w:val="20"/>
                <w:szCs w:val="20"/>
              </w:rPr>
              <w:t xml:space="preserve">Raport de amplasament </w:t>
            </w:r>
            <w:r w:rsidR="00FD3ACD">
              <w:rPr>
                <w:rFonts w:cs="Arial"/>
                <w:sz w:val="20"/>
                <w:szCs w:val="20"/>
              </w:rPr>
              <w:t>–</w:t>
            </w:r>
            <w:r w:rsidRPr="00024B18">
              <w:rPr>
                <w:rFonts w:cs="Arial"/>
                <w:sz w:val="20"/>
                <w:szCs w:val="20"/>
              </w:rPr>
              <w:t xml:space="preserve"> </w:t>
            </w:r>
            <w:r w:rsidR="00FD3ACD">
              <w:rPr>
                <w:rFonts w:cs="Arial"/>
                <w:sz w:val="20"/>
                <w:szCs w:val="20"/>
              </w:rPr>
              <w:t xml:space="preserve">Volum </w:t>
            </w:r>
            <w:r w:rsidRPr="00024B18">
              <w:rPr>
                <w:rFonts w:cs="Arial"/>
                <w:sz w:val="20"/>
                <w:szCs w:val="20"/>
              </w:rPr>
              <w:t>ANEXE</w:t>
            </w:r>
          </w:p>
        </w:tc>
      </w:tr>
    </w:tbl>
    <w:p w:rsidR="00EA5E3F" w:rsidRPr="00024B18" w:rsidRDefault="00EA5E3F" w:rsidP="00A0389B">
      <w:pPr>
        <w:pStyle w:val="BodyText"/>
        <w:ind w:left="2938"/>
        <w:jc w:val="center"/>
        <w:rPr>
          <w:rFonts w:cs="Arial"/>
          <w:lang w:val="fr-FR"/>
        </w:rPr>
      </w:pPr>
    </w:p>
    <w:p w:rsidR="007437B2" w:rsidRPr="005D2042" w:rsidRDefault="005D2042" w:rsidP="005D2042">
      <w:pPr>
        <w:spacing w:line="240" w:lineRule="auto"/>
        <w:rPr>
          <w:rFonts w:cs="Arial"/>
          <w:b/>
          <w:bCs/>
          <w:noProof/>
          <w:color w:val="000000" w:themeColor="text1"/>
          <w:sz w:val="20"/>
          <w:szCs w:val="20"/>
          <w:lang w:val="fr-FR" w:eastAsia="en-US"/>
        </w:rPr>
      </w:pPr>
      <w:r>
        <w:rPr>
          <w:rFonts w:cs="Arial"/>
          <w:b/>
          <w:color w:val="000000" w:themeColor="text1"/>
          <w:sz w:val="20"/>
          <w:szCs w:val="20"/>
          <w:lang w:val="fr-FR"/>
        </w:rPr>
        <w:t>3.4.3 Cerinț</w:t>
      </w:r>
      <w:r w:rsidR="007437B2" w:rsidRPr="005D2042">
        <w:rPr>
          <w:rFonts w:cs="Arial"/>
          <w:b/>
          <w:color w:val="000000" w:themeColor="text1"/>
          <w:sz w:val="20"/>
          <w:szCs w:val="20"/>
          <w:lang w:val="fr-FR"/>
        </w:rPr>
        <w:t>ele BAT pentru uilizarea apei</w:t>
      </w:r>
    </w:p>
    <w:p w:rsidR="00EA5E3F" w:rsidRPr="00024B18" w:rsidRDefault="00452474" w:rsidP="00A0389B">
      <w:pPr>
        <w:jc w:val="center"/>
        <w:rPr>
          <w:rFonts w:cs="Arial"/>
          <w:b/>
          <w:sz w:val="20"/>
          <w:szCs w:val="20"/>
          <w:lang w:val="pt-BR"/>
        </w:rPr>
      </w:pPr>
      <w:r w:rsidRPr="00024B18">
        <w:rPr>
          <w:rFonts w:cs="Arial"/>
          <w:sz w:val="20"/>
          <w:szCs w:val="20"/>
        </w:rPr>
        <w:t>Utilizati tabelul urmator pentru a raspunde altor cerinte caracteristice BAT, care nu au fost  analizate</w:t>
      </w:r>
      <w:r w:rsidRPr="00024B18">
        <w:rPr>
          <w:rFonts w:cs="Arial"/>
          <w:b/>
          <w:sz w:val="20"/>
          <w:szCs w:val="20"/>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8"/>
        <w:gridCol w:w="4505"/>
        <w:gridCol w:w="2535"/>
      </w:tblGrid>
      <w:tr w:rsidR="00EA5E3F" w:rsidRPr="00024B18" w:rsidTr="001903AD">
        <w:trPr>
          <w:cantSplit/>
          <w:tblHeader/>
        </w:trPr>
        <w:tc>
          <w:tcPr>
            <w:tcW w:w="1528" w:type="pct"/>
            <w:shd w:val="clear" w:color="auto" w:fill="F2F2F2" w:themeFill="background1" w:themeFillShade="F2"/>
            <w:vAlign w:val="center"/>
          </w:tcPr>
          <w:p w:rsidR="00EA5E3F" w:rsidRPr="00024B18" w:rsidRDefault="00452474" w:rsidP="00A0389B">
            <w:pPr>
              <w:pStyle w:val="table"/>
              <w:jc w:val="center"/>
              <w:rPr>
                <w:rFonts w:cs="Arial"/>
                <w:noProof/>
              </w:rPr>
            </w:pPr>
            <w:r w:rsidRPr="00024B18">
              <w:rPr>
                <w:rFonts w:cs="Arial"/>
                <w:noProof/>
              </w:rPr>
              <w:t>Cerinta caracteristica privind BAT</w:t>
            </w:r>
          </w:p>
        </w:tc>
        <w:tc>
          <w:tcPr>
            <w:tcW w:w="2222" w:type="pct"/>
            <w:shd w:val="clear" w:color="auto" w:fill="F2F2F2" w:themeFill="background1" w:themeFillShade="F2"/>
            <w:vAlign w:val="center"/>
          </w:tcPr>
          <w:p w:rsidR="00EA5E3F" w:rsidRPr="00024B18" w:rsidRDefault="00452474" w:rsidP="00A0389B">
            <w:pPr>
              <w:spacing w:before="40" w:after="40"/>
              <w:ind w:left="54"/>
              <w:jc w:val="center"/>
              <w:rPr>
                <w:rFonts w:cs="Arial"/>
                <w:sz w:val="20"/>
                <w:szCs w:val="20"/>
              </w:rPr>
            </w:pPr>
            <w:r w:rsidRPr="00024B18">
              <w:rPr>
                <w:rFonts w:cs="Arial"/>
                <w:sz w:val="20"/>
                <w:szCs w:val="20"/>
              </w:rPr>
              <w:t>Raspuns</w:t>
            </w:r>
          </w:p>
        </w:tc>
        <w:tc>
          <w:tcPr>
            <w:tcW w:w="1250" w:type="pct"/>
            <w:shd w:val="clear" w:color="auto" w:fill="F2F2F2" w:themeFill="background1" w:themeFillShade="F2"/>
            <w:vAlign w:val="center"/>
          </w:tcPr>
          <w:p w:rsidR="00EA5E3F" w:rsidRPr="00024B18" w:rsidRDefault="00452474" w:rsidP="00A0389B">
            <w:pPr>
              <w:spacing w:before="40" w:after="40"/>
              <w:ind w:left="67"/>
              <w:jc w:val="center"/>
              <w:rPr>
                <w:rFonts w:cs="Arial"/>
                <w:sz w:val="20"/>
                <w:szCs w:val="20"/>
              </w:rPr>
            </w:pPr>
            <w:r w:rsidRPr="00024B18">
              <w:rPr>
                <w:rFonts w:cs="Arial"/>
                <w:sz w:val="20"/>
                <w:szCs w:val="20"/>
              </w:rPr>
              <w:t>Responsibilitate</w:t>
            </w:r>
          </w:p>
          <w:p w:rsidR="00EA5E3F" w:rsidRPr="00024B18" w:rsidRDefault="00452474" w:rsidP="00A0389B">
            <w:pPr>
              <w:spacing w:before="40" w:after="40"/>
              <w:ind w:left="67"/>
              <w:jc w:val="center"/>
              <w:rPr>
                <w:rFonts w:cs="Arial"/>
                <w:sz w:val="20"/>
                <w:szCs w:val="20"/>
              </w:rPr>
            </w:pPr>
            <w:r w:rsidRPr="00024B18">
              <w:rPr>
                <w:rFonts w:cs="Arial"/>
                <w:sz w:val="20"/>
                <w:szCs w:val="20"/>
              </w:rPr>
              <w:t>Indicati persoana sau grupul de persoane responsabil pentru fiecare cerinta</w:t>
            </w:r>
          </w:p>
        </w:tc>
      </w:tr>
      <w:tr w:rsidR="00E35308" w:rsidRPr="00B255D1" w:rsidTr="001903AD">
        <w:trPr>
          <w:cantSplit/>
        </w:trPr>
        <w:tc>
          <w:tcPr>
            <w:tcW w:w="1528" w:type="pct"/>
            <w:shd w:val="clear" w:color="auto" w:fill="F2F2F2" w:themeFill="background1" w:themeFillShade="F2"/>
          </w:tcPr>
          <w:p w:rsidR="00E35308" w:rsidRPr="00B255D1" w:rsidRDefault="00E35308" w:rsidP="00E35308">
            <w:pPr>
              <w:pStyle w:val="BodyText"/>
              <w:ind w:left="0"/>
              <w:jc w:val="left"/>
              <w:rPr>
                <w:rFonts w:cs="Arial"/>
                <w:b w:val="0"/>
                <w:snapToGrid w:val="0"/>
                <w:color w:val="000000" w:themeColor="text1"/>
                <w:lang w:val="ro-RO"/>
              </w:rPr>
            </w:pPr>
            <w:r w:rsidRPr="00B255D1">
              <w:rPr>
                <w:rFonts w:cs="Arial"/>
                <w:b w:val="0"/>
                <w:snapToGrid w:val="0"/>
                <w:color w:val="000000" w:themeColor="text1"/>
                <w:lang w:val="ro-RO"/>
              </w:rPr>
              <w:t>A fost realizat un audit privind eficienta utilizarii apei? Indicati data si numarul documentului respectiv.</w:t>
            </w:r>
          </w:p>
        </w:tc>
        <w:tc>
          <w:tcPr>
            <w:tcW w:w="2222" w:type="pct"/>
          </w:tcPr>
          <w:p w:rsidR="00E35308" w:rsidRDefault="00370671" w:rsidP="00E35308">
            <w:pPr>
              <w:pStyle w:val="table"/>
              <w:rPr>
                <w:rFonts w:cs="Arial"/>
                <w:color w:val="000000" w:themeColor="text1"/>
                <w:lang w:val="pt-BR"/>
              </w:rPr>
            </w:pPr>
            <w:r w:rsidRPr="00B255D1">
              <w:rPr>
                <w:rFonts w:cs="Arial"/>
                <w:color w:val="000000" w:themeColor="text1"/>
                <w:lang w:val="pt-BR"/>
              </w:rPr>
              <w:t xml:space="preserve">- </w:t>
            </w:r>
            <w:r w:rsidRPr="00B255D1">
              <w:rPr>
                <w:rFonts w:cs="Arial"/>
                <w:color w:val="000000" w:themeColor="text1"/>
                <w:lang w:val="ro-RO"/>
              </w:rPr>
              <w:t>Î</w:t>
            </w:r>
            <w:r w:rsidR="00684152" w:rsidRPr="00B255D1">
              <w:rPr>
                <w:rFonts w:cs="Arial"/>
                <w:color w:val="000000" w:themeColor="text1"/>
                <w:lang w:val="pt-BR"/>
              </w:rPr>
              <w:t>n ca</w:t>
            </w:r>
            <w:r w:rsidR="00B255D1">
              <w:rPr>
                <w:rFonts w:cs="Arial"/>
                <w:color w:val="000000" w:themeColor="text1"/>
                <w:lang w:val="pt-BR"/>
              </w:rPr>
              <w:t>drul Raportului de Amplasament;</w:t>
            </w:r>
          </w:p>
          <w:p w:rsidR="00B255D1" w:rsidRPr="00B255D1" w:rsidRDefault="00B255D1" w:rsidP="00E35308">
            <w:pPr>
              <w:pStyle w:val="table"/>
              <w:rPr>
                <w:rFonts w:cs="Arial"/>
                <w:color w:val="000000" w:themeColor="text1"/>
                <w:lang w:val="pt-BR"/>
              </w:rPr>
            </w:pPr>
            <w:r>
              <w:rPr>
                <w:rFonts w:cs="Arial"/>
                <w:color w:val="000000" w:themeColor="text1"/>
                <w:lang w:val="pt-BR"/>
              </w:rPr>
              <w:t>- În Documentația pentru obținerea AGA;</w:t>
            </w:r>
          </w:p>
        </w:tc>
        <w:tc>
          <w:tcPr>
            <w:tcW w:w="1250" w:type="pct"/>
          </w:tcPr>
          <w:p w:rsidR="00E35308" w:rsidRPr="00B255D1" w:rsidRDefault="00E35308" w:rsidP="006542C6">
            <w:pPr>
              <w:pStyle w:val="table"/>
              <w:jc w:val="center"/>
              <w:rPr>
                <w:rFonts w:cs="Arial"/>
                <w:color w:val="000000" w:themeColor="text1"/>
                <w:lang w:val="pt-BR"/>
              </w:rPr>
            </w:pPr>
            <w:r w:rsidRPr="00B255D1">
              <w:rPr>
                <w:rFonts w:cs="Arial"/>
                <w:color w:val="000000" w:themeColor="text1"/>
                <w:lang w:val="pt-BR"/>
              </w:rPr>
              <w:t>Conducerea societatii</w:t>
            </w:r>
          </w:p>
          <w:p w:rsidR="00E35308" w:rsidRPr="00B255D1" w:rsidRDefault="00E35308" w:rsidP="006542C6">
            <w:pPr>
              <w:pStyle w:val="table"/>
              <w:jc w:val="center"/>
              <w:rPr>
                <w:rFonts w:cs="Arial"/>
                <w:color w:val="000000" w:themeColor="text1"/>
                <w:lang w:val="pt-BR"/>
              </w:rPr>
            </w:pPr>
            <w:r w:rsidRPr="00B255D1">
              <w:rPr>
                <w:rFonts w:cs="Arial"/>
                <w:color w:val="000000" w:themeColor="text1"/>
                <w:lang w:val="pt-BR"/>
              </w:rPr>
              <w:t>RM</w:t>
            </w:r>
          </w:p>
        </w:tc>
      </w:tr>
      <w:tr w:rsidR="00E35308" w:rsidRPr="00024B18" w:rsidTr="001903AD">
        <w:trPr>
          <w:cantSplit/>
        </w:trPr>
        <w:tc>
          <w:tcPr>
            <w:tcW w:w="1528" w:type="pct"/>
            <w:shd w:val="clear" w:color="auto" w:fill="F2F2F2" w:themeFill="background1" w:themeFillShade="F2"/>
          </w:tcPr>
          <w:p w:rsidR="00E35308" w:rsidRPr="00024B18" w:rsidRDefault="00E35308" w:rsidP="00E35308">
            <w:pPr>
              <w:pStyle w:val="BodyText"/>
              <w:spacing w:before="40" w:after="40"/>
              <w:ind w:left="0"/>
              <w:jc w:val="left"/>
              <w:rPr>
                <w:rFonts w:cs="Arial"/>
                <w:b w:val="0"/>
                <w:noProof/>
                <w:lang w:val="pt-BR"/>
              </w:rPr>
            </w:pPr>
            <w:r w:rsidRPr="00024B18">
              <w:rPr>
                <w:rFonts w:cs="Arial"/>
                <w:b w:val="0"/>
                <w:noProof/>
                <w:lang w:val="pt-BR"/>
              </w:rPr>
              <w:t>Listati principalele recomandari ale acelui audit si termenele de realizare</w:t>
            </w:r>
          </w:p>
          <w:p w:rsidR="00E35308" w:rsidRPr="00024B18" w:rsidRDefault="00E35308" w:rsidP="00E35308">
            <w:pPr>
              <w:pStyle w:val="BodyText"/>
              <w:spacing w:before="40" w:after="40"/>
              <w:ind w:left="0"/>
              <w:jc w:val="left"/>
              <w:rPr>
                <w:rFonts w:cs="Arial"/>
                <w:b w:val="0"/>
                <w:noProof/>
                <w:lang w:val="pt-BR"/>
              </w:rPr>
            </w:pPr>
            <w:r w:rsidRPr="00024B18">
              <w:rPr>
                <w:rFonts w:cs="Arial"/>
                <w:b w:val="0"/>
                <w:noProof/>
                <w:lang w:val="pt-BR"/>
              </w:rPr>
              <w:t>Anexati planul de actiune pentru punerea in practica a recomandarilor si termenele</w:t>
            </w:r>
          </w:p>
        </w:tc>
        <w:tc>
          <w:tcPr>
            <w:tcW w:w="2222" w:type="pct"/>
          </w:tcPr>
          <w:p w:rsidR="00E35308" w:rsidRPr="00024B18" w:rsidRDefault="00E35308" w:rsidP="00003DE9">
            <w:pPr>
              <w:pStyle w:val="table"/>
              <w:numPr>
                <w:ilvl w:val="0"/>
                <w:numId w:val="31"/>
              </w:numPr>
              <w:spacing w:after="0"/>
              <w:ind w:left="163" w:hanging="163"/>
              <w:rPr>
                <w:rFonts w:cs="Arial"/>
                <w:lang w:val="pt-BR"/>
              </w:rPr>
            </w:pPr>
            <w:r w:rsidRPr="00024B18">
              <w:rPr>
                <w:rFonts w:cs="Arial"/>
                <w:lang w:val="pt-BR"/>
              </w:rPr>
              <w:t>Minimizarea consumului de apa prin cresterea gradului de recirculare a apei la fabricarea hartiei</w:t>
            </w:r>
            <w:r w:rsidR="001823B7">
              <w:rPr>
                <w:rFonts w:cs="Arial"/>
                <w:lang w:val="pt-BR"/>
              </w:rPr>
              <w:t>;</w:t>
            </w:r>
          </w:p>
          <w:p w:rsidR="008F3E90" w:rsidRPr="00024B18" w:rsidRDefault="008F3E90" w:rsidP="00003DE9">
            <w:pPr>
              <w:pStyle w:val="table"/>
              <w:spacing w:after="0"/>
              <w:ind w:left="163" w:hanging="163"/>
              <w:rPr>
                <w:rFonts w:cs="Arial"/>
                <w:lang w:val="pt-BR"/>
              </w:rPr>
            </w:pPr>
          </w:p>
          <w:p w:rsidR="00E35308" w:rsidRPr="00024B18" w:rsidRDefault="00C65828" w:rsidP="00003DE9">
            <w:pPr>
              <w:pStyle w:val="table"/>
              <w:numPr>
                <w:ilvl w:val="0"/>
                <w:numId w:val="31"/>
              </w:numPr>
              <w:spacing w:after="0"/>
              <w:ind w:left="163" w:hanging="163"/>
              <w:rPr>
                <w:rFonts w:cs="Arial"/>
                <w:lang w:val="pt-BR"/>
              </w:rPr>
            </w:pPr>
            <w:r>
              <w:rPr>
                <w:rFonts w:cs="Arial"/>
                <w:lang w:val="pt-BR"/>
              </w:rPr>
              <w:t>Creș</w:t>
            </w:r>
            <w:r w:rsidR="00E35308" w:rsidRPr="00024B18">
              <w:rPr>
                <w:rFonts w:cs="Arial"/>
                <w:lang w:val="pt-BR"/>
              </w:rPr>
              <w:t xml:space="preserve">terea gradului de </w:t>
            </w:r>
            <w:r>
              <w:rPr>
                <w:rFonts w:cs="Arial"/>
                <w:lang w:val="pt-BR"/>
              </w:rPr>
              <w:t xml:space="preserve">recuperare a condensului de la mașina de hârtie pentru reducerea consumului de apă proaspătă </w:t>
            </w:r>
            <w:r w:rsidR="00E35308" w:rsidRPr="00024B18">
              <w:rPr>
                <w:rFonts w:cs="Arial"/>
                <w:lang w:val="pt-BR"/>
              </w:rPr>
              <w:t>la caza</w:t>
            </w:r>
            <w:r w:rsidR="001823B7">
              <w:rPr>
                <w:rFonts w:cs="Arial"/>
                <w:lang w:val="pt-BR"/>
              </w:rPr>
              <w:t>nele de abur;</w:t>
            </w:r>
          </w:p>
          <w:p w:rsidR="008F3E90" w:rsidRPr="00024B18" w:rsidRDefault="008F3E90" w:rsidP="00003DE9">
            <w:pPr>
              <w:pStyle w:val="table"/>
              <w:spacing w:after="0"/>
              <w:ind w:left="163" w:hanging="163"/>
              <w:rPr>
                <w:rFonts w:cs="Arial"/>
                <w:lang w:val="pt-BR"/>
              </w:rPr>
            </w:pPr>
          </w:p>
          <w:p w:rsidR="00E35308" w:rsidRPr="00024B18" w:rsidRDefault="00D84CF0" w:rsidP="00003DE9">
            <w:pPr>
              <w:pStyle w:val="table"/>
              <w:numPr>
                <w:ilvl w:val="0"/>
                <w:numId w:val="31"/>
              </w:numPr>
              <w:spacing w:after="0"/>
              <w:ind w:left="163" w:hanging="163"/>
              <w:rPr>
                <w:rFonts w:cs="Arial"/>
                <w:lang w:val="pt-BR"/>
              </w:rPr>
            </w:pPr>
            <w:r>
              <w:rPr>
                <w:rFonts w:cs="Arial"/>
                <w:lang w:val="pt-BR"/>
              </w:rPr>
              <w:t>O</w:t>
            </w:r>
            <w:r w:rsidR="00E35308" w:rsidRPr="00024B18">
              <w:rPr>
                <w:rFonts w:cs="Arial"/>
                <w:lang w:val="pt-BR"/>
              </w:rPr>
              <w:t>ptimizarea treptei biologice a statiei de epurare</w:t>
            </w:r>
            <w:r w:rsidR="001823B7">
              <w:rPr>
                <w:rFonts w:cs="Arial"/>
                <w:lang w:val="pt-BR"/>
              </w:rPr>
              <w:t>;</w:t>
            </w:r>
          </w:p>
          <w:p w:rsidR="008F3E90" w:rsidRPr="00024B18" w:rsidRDefault="008F3E90" w:rsidP="00003DE9">
            <w:pPr>
              <w:pStyle w:val="table"/>
              <w:spacing w:after="0"/>
              <w:ind w:left="163" w:hanging="163"/>
              <w:rPr>
                <w:rFonts w:cs="Arial"/>
                <w:lang w:val="pt-BR"/>
              </w:rPr>
            </w:pPr>
          </w:p>
          <w:p w:rsidR="00E35308" w:rsidRPr="00024B18" w:rsidRDefault="00E35308" w:rsidP="00003DE9">
            <w:pPr>
              <w:pStyle w:val="table"/>
              <w:numPr>
                <w:ilvl w:val="0"/>
                <w:numId w:val="31"/>
              </w:numPr>
              <w:spacing w:after="0"/>
              <w:ind w:left="163" w:hanging="163"/>
              <w:rPr>
                <w:rFonts w:cs="Arial"/>
                <w:lang w:val="pt-BR"/>
              </w:rPr>
            </w:pPr>
            <w:r w:rsidRPr="00024B18">
              <w:rPr>
                <w:rFonts w:cs="Arial"/>
                <w:lang w:val="pt-BR"/>
              </w:rPr>
              <w:t>Masuri eficiente pentru prevenirea si reducerea frecventei si efectelor scurgerilor accidentale</w:t>
            </w:r>
            <w:r w:rsidR="00684152" w:rsidRPr="00024B18">
              <w:rPr>
                <w:rFonts w:cs="Arial"/>
                <w:lang w:val="pt-BR"/>
              </w:rPr>
              <w:t xml:space="preserve"> de apă</w:t>
            </w:r>
            <w:r w:rsidR="008A22FC">
              <w:rPr>
                <w:rFonts w:cs="Arial"/>
                <w:lang w:val="pt-BR"/>
              </w:rPr>
              <w:t xml:space="preserve"> în instalațiile tehnologice</w:t>
            </w:r>
            <w:r w:rsidR="001823B7">
              <w:rPr>
                <w:rFonts w:cs="Arial"/>
                <w:lang w:val="pt-BR"/>
              </w:rPr>
              <w:t>.</w:t>
            </w:r>
          </w:p>
        </w:tc>
        <w:tc>
          <w:tcPr>
            <w:tcW w:w="1250" w:type="pct"/>
          </w:tcPr>
          <w:p w:rsidR="00E35308" w:rsidRDefault="00E35308" w:rsidP="00EB7B44">
            <w:pPr>
              <w:pStyle w:val="table"/>
              <w:jc w:val="center"/>
              <w:rPr>
                <w:rFonts w:cs="Arial"/>
                <w:lang w:val="pt-BR"/>
              </w:rPr>
            </w:pPr>
            <w:r w:rsidRPr="00024B18">
              <w:rPr>
                <w:rFonts w:cs="Arial"/>
                <w:lang w:val="pt-BR"/>
              </w:rPr>
              <w:t>Conducerea societatii</w:t>
            </w:r>
          </w:p>
          <w:p w:rsidR="001823B7" w:rsidRPr="00024B18" w:rsidRDefault="001823B7" w:rsidP="001823B7">
            <w:pPr>
              <w:pStyle w:val="table"/>
              <w:jc w:val="center"/>
              <w:rPr>
                <w:rFonts w:cs="Arial"/>
                <w:lang w:val="pt-BR"/>
              </w:rPr>
            </w:pPr>
            <w:r>
              <w:rPr>
                <w:rFonts w:cs="Arial"/>
                <w:lang w:val="pt-BR"/>
              </w:rPr>
              <w:t>RM</w:t>
            </w:r>
          </w:p>
        </w:tc>
      </w:tr>
      <w:tr w:rsidR="00E35308" w:rsidRPr="00024B18" w:rsidTr="001903AD">
        <w:trPr>
          <w:cantSplit/>
        </w:trPr>
        <w:tc>
          <w:tcPr>
            <w:tcW w:w="1528" w:type="pct"/>
            <w:shd w:val="clear" w:color="auto" w:fill="F2F2F2" w:themeFill="background1" w:themeFillShade="F2"/>
          </w:tcPr>
          <w:p w:rsidR="00E35308" w:rsidRPr="00024B18" w:rsidRDefault="00E35308" w:rsidP="00E35308">
            <w:pPr>
              <w:pStyle w:val="BodyText"/>
              <w:spacing w:before="40" w:after="40"/>
              <w:ind w:left="0"/>
              <w:jc w:val="left"/>
              <w:rPr>
                <w:rFonts w:cs="Arial"/>
                <w:b w:val="0"/>
                <w:lang w:val="ro-RO"/>
              </w:rPr>
            </w:pPr>
            <w:r w:rsidRPr="00024B18">
              <w:rPr>
                <w:rFonts w:cs="Arial"/>
                <w:b w:val="0"/>
                <w:lang w:val="ro-RO"/>
              </w:rPr>
              <w:t>Au fost utilizate tehnici de reducere a consumului de apa? Daca DA, descrieti succint mai jos principalele rezultate.</w:t>
            </w:r>
          </w:p>
        </w:tc>
        <w:tc>
          <w:tcPr>
            <w:tcW w:w="2222" w:type="pct"/>
          </w:tcPr>
          <w:p w:rsidR="00E35308" w:rsidRPr="00024B18" w:rsidRDefault="00E35308" w:rsidP="00E35308">
            <w:pPr>
              <w:pStyle w:val="table"/>
              <w:rPr>
                <w:rFonts w:cs="Arial"/>
                <w:lang w:val="it-IT"/>
              </w:rPr>
            </w:pPr>
            <w:r w:rsidRPr="00024B18">
              <w:rPr>
                <w:rFonts w:cs="Arial"/>
                <w:lang w:val="it-IT"/>
              </w:rPr>
              <w:t>Da.</w:t>
            </w:r>
          </w:p>
          <w:p w:rsidR="00E35308" w:rsidRPr="00024B18" w:rsidRDefault="00E35308" w:rsidP="00E35308">
            <w:pPr>
              <w:pStyle w:val="table"/>
              <w:rPr>
                <w:rFonts w:cs="Arial"/>
                <w:lang w:val="it-IT"/>
              </w:rPr>
            </w:pPr>
            <w:r w:rsidRPr="00024B18">
              <w:rPr>
                <w:rFonts w:cs="Arial"/>
                <w:lang w:val="it-IT"/>
              </w:rPr>
              <w:t>-</w:t>
            </w:r>
            <w:r w:rsidR="00386AA2" w:rsidRPr="00024B18">
              <w:rPr>
                <w:rFonts w:cs="Arial"/>
                <w:lang w:val="it-IT"/>
              </w:rPr>
              <w:t xml:space="preserve"> </w:t>
            </w:r>
            <w:r w:rsidRPr="00024B18">
              <w:rPr>
                <w:rFonts w:cs="Arial"/>
                <w:lang w:val="it-IT"/>
              </w:rPr>
              <w:t>Cresterea gradului de recirculare a apei la m</w:t>
            </w:r>
            <w:r w:rsidR="00003DE9">
              <w:rPr>
                <w:rFonts w:cs="Arial"/>
                <w:lang w:val="it-IT"/>
              </w:rPr>
              <w:t>așina de hartie</w:t>
            </w:r>
            <w:r w:rsidR="008F2E96" w:rsidRPr="00024B18">
              <w:rPr>
                <w:rFonts w:cs="Arial"/>
                <w:lang w:val="it-IT"/>
              </w:rPr>
              <w:t xml:space="preserve"> la peste  96,5</w:t>
            </w:r>
            <w:r w:rsidRPr="00024B18">
              <w:rPr>
                <w:rFonts w:cs="Arial"/>
                <w:lang w:val="it-IT"/>
              </w:rPr>
              <w:t xml:space="preserve"> %</w:t>
            </w:r>
            <w:r w:rsidR="00BC2E7C">
              <w:rPr>
                <w:rFonts w:cs="Arial"/>
                <w:lang w:val="it-IT"/>
              </w:rPr>
              <w:t>.</w:t>
            </w:r>
          </w:p>
        </w:tc>
        <w:tc>
          <w:tcPr>
            <w:tcW w:w="1250" w:type="pct"/>
          </w:tcPr>
          <w:p w:rsidR="00E35308" w:rsidRPr="00024B18" w:rsidRDefault="00E35308" w:rsidP="00E35308">
            <w:pPr>
              <w:pStyle w:val="table"/>
              <w:rPr>
                <w:rFonts w:cs="Arial"/>
                <w:lang w:val="fr-FR"/>
              </w:rPr>
            </w:pPr>
            <w:r w:rsidRPr="00024B18">
              <w:rPr>
                <w:rFonts w:cs="Arial"/>
                <w:lang w:val="fr-FR"/>
              </w:rPr>
              <w:t>Conducerea societatii</w:t>
            </w:r>
          </w:p>
        </w:tc>
      </w:tr>
      <w:tr w:rsidR="00E35308" w:rsidRPr="00024B18" w:rsidTr="001903AD">
        <w:trPr>
          <w:cantSplit/>
        </w:trPr>
        <w:tc>
          <w:tcPr>
            <w:tcW w:w="1528" w:type="pct"/>
            <w:shd w:val="clear" w:color="auto" w:fill="F2F2F2" w:themeFill="background1" w:themeFillShade="F2"/>
          </w:tcPr>
          <w:p w:rsidR="00E35308" w:rsidRPr="00024B18" w:rsidRDefault="00E35308" w:rsidP="00E35308">
            <w:pPr>
              <w:pStyle w:val="BodyText"/>
              <w:spacing w:before="40" w:after="40"/>
              <w:ind w:left="0"/>
              <w:jc w:val="left"/>
              <w:rPr>
                <w:rFonts w:cs="Arial"/>
                <w:b w:val="0"/>
                <w:noProof/>
                <w:lang w:val="it-IT"/>
              </w:rPr>
            </w:pPr>
            <w:r w:rsidRPr="00024B18">
              <w:rPr>
                <w:rFonts w:cs="Arial"/>
                <w:b w:val="0"/>
                <w:lang w:val="ro-RO"/>
              </w:rPr>
              <w:t xml:space="preserve">Acolo unde un astfel de audit nu a fost realizat, identificati principalele oportunitati de imbunatatire a utilizarii eficiente a apei si </w:t>
            </w:r>
            <w:r w:rsidRPr="00024B18">
              <w:rPr>
                <w:rFonts w:cs="Arial"/>
                <w:b w:val="0"/>
                <w:noProof/>
                <w:lang w:val="it-IT"/>
              </w:rPr>
              <w:t>data pana la care acestea vor fi (sau au fost) realizate.</w:t>
            </w:r>
          </w:p>
        </w:tc>
        <w:tc>
          <w:tcPr>
            <w:tcW w:w="2222" w:type="pct"/>
          </w:tcPr>
          <w:p w:rsidR="00E35308" w:rsidRPr="00024B18" w:rsidRDefault="00E35308" w:rsidP="00E35308">
            <w:pPr>
              <w:pStyle w:val="table"/>
              <w:rPr>
                <w:rFonts w:cs="Arial"/>
                <w:lang w:val="fr-FR"/>
              </w:rPr>
            </w:pPr>
            <w:r w:rsidRPr="00024B18">
              <w:rPr>
                <w:rFonts w:cs="Arial"/>
                <w:lang w:val="fr-FR"/>
              </w:rPr>
              <w:t>-</w:t>
            </w:r>
          </w:p>
        </w:tc>
        <w:tc>
          <w:tcPr>
            <w:tcW w:w="1250" w:type="pct"/>
          </w:tcPr>
          <w:p w:rsidR="00E35308" w:rsidRPr="00024B18" w:rsidRDefault="00EB7B44" w:rsidP="00E35308">
            <w:pPr>
              <w:pStyle w:val="table"/>
              <w:rPr>
                <w:rFonts w:cs="Arial"/>
                <w:lang w:val="fr-FR"/>
              </w:rPr>
            </w:pPr>
            <w:r>
              <w:rPr>
                <w:rFonts w:cs="Arial"/>
                <w:lang w:val="fr-FR"/>
              </w:rPr>
              <w:t>-</w:t>
            </w:r>
          </w:p>
        </w:tc>
      </w:tr>
      <w:tr w:rsidR="00E35308" w:rsidRPr="00024B18" w:rsidTr="001903AD">
        <w:trPr>
          <w:cantSplit/>
        </w:trPr>
        <w:tc>
          <w:tcPr>
            <w:tcW w:w="1528" w:type="pct"/>
            <w:shd w:val="clear" w:color="auto" w:fill="F2F2F2" w:themeFill="background1" w:themeFillShade="F2"/>
          </w:tcPr>
          <w:p w:rsidR="00E35308" w:rsidRPr="00024B18" w:rsidRDefault="00E35308" w:rsidP="00E35308">
            <w:pPr>
              <w:pStyle w:val="BodyText"/>
              <w:spacing w:before="40" w:after="40"/>
              <w:ind w:left="0"/>
              <w:jc w:val="left"/>
              <w:rPr>
                <w:rFonts w:cs="Arial"/>
                <w:b w:val="0"/>
                <w:snapToGrid w:val="0"/>
                <w:lang w:val="ro-RO"/>
              </w:rPr>
            </w:pPr>
            <w:r w:rsidRPr="00024B18">
              <w:rPr>
                <w:rFonts w:cs="Arial"/>
                <w:b w:val="0"/>
                <w:noProof/>
                <w:lang w:val="it-IT"/>
              </w:rPr>
              <w:lastRenderedPageBreak/>
              <w:t xml:space="preserve">Indicati data pana la care va fi realizat urmatorul </w:t>
            </w:r>
            <w:r w:rsidR="00EB7B44">
              <w:rPr>
                <w:rFonts w:cs="Arial"/>
                <w:b w:val="0"/>
                <w:noProof/>
                <w:lang w:val="it-IT"/>
              </w:rPr>
              <w:t>audit</w:t>
            </w:r>
            <w:r w:rsidRPr="00024B18">
              <w:rPr>
                <w:rFonts w:cs="Arial"/>
                <w:b w:val="0"/>
                <w:noProof/>
                <w:lang w:val="it-IT"/>
              </w:rPr>
              <w:t>.</w:t>
            </w:r>
          </w:p>
        </w:tc>
        <w:tc>
          <w:tcPr>
            <w:tcW w:w="2222" w:type="pct"/>
          </w:tcPr>
          <w:p w:rsidR="00E35308" w:rsidRPr="00EB7B44" w:rsidRDefault="00417A9D" w:rsidP="00A0389B">
            <w:pPr>
              <w:pStyle w:val="table"/>
              <w:jc w:val="center"/>
              <w:rPr>
                <w:rFonts w:cs="Arial"/>
                <w:color w:val="000000" w:themeColor="text1"/>
                <w:lang w:val="it-IT"/>
              </w:rPr>
            </w:pPr>
            <w:r>
              <w:rPr>
                <w:rFonts w:cs="Arial"/>
                <w:color w:val="000000" w:themeColor="text1"/>
                <w:lang w:val="it-IT"/>
              </w:rPr>
              <w:t xml:space="preserve">Odată cu elaborarea documentației de revizuire a Autorizației de Gospodărire a Apelor </w:t>
            </w:r>
          </w:p>
        </w:tc>
        <w:tc>
          <w:tcPr>
            <w:tcW w:w="1250" w:type="pct"/>
          </w:tcPr>
          <w:p w:rsidR="00E35308" w:rsidRPr="00024B18" w:rsidRDefault="00E35308" w:rsidP="00A0389B">
            <w:pPr>
              <w:pStyle w:val="table"/>
              <w:jc w:val="center"/>
              <w:rPr>
                <w:rFonts w:cs="Arial"/>
                <w:lang w:val="it-IT"/>
              </w:rPr>
            </w:pPr>
            <w:r w:rsidRPr="00024B18">
              <w:rPr>
                <w:rFonts w:cs="Arial"/>
                <w:lang w:val="it-IT"/>
              </w:rPr>
              <w:t>Conducerea societatii</w:t>
            </w:r>
          </w:p>
          <w:p w:rsidR="00E35308" w:rsidRPr="00024B18" w:rsidRDefault="00E35308" w:rsidP="00A0389B">
            <w:pPr>
              <w:pStyle w:val="table"/>
              <w:jc w:val="center"/>
              <w:rPr>
                <w:rFonts w:cs="Arial"/>
                <w:lang w:val="it-IT"/>
              </w:rPr>
            </w:pPr>
            <w:r w:rsidRPr="00024B18">
              <w:rPr>
                <w:rFonts w:cs="Arial"/>
                <w:lang w:val="it-IT"/>
              </w:rPr>
              <w:t>RM</w:t>
            </w:r>
          </w:p>
        </w:tc>
      </w:tr>
      <w:tr w:rsidR="00E35308" w:rsidRPr="00024B18" w:rsidTr="001903AD">
        <w:trPr>
          <w:cantSplit/>
        </w:trPr>
        <w:tc>
          <w:tcPr>
            <w:tcW w:w="1528" w:type="pct"/>
            <w:shd w:val="clear" w:color="auto" w:fill="F2F2F2" w:themeFill="background1" w:themeFillShade="F2"/>
          </w:tcPr>
          <w:p w:rsidR="00E35308" w:rsidRPr="00024B18" w:rsidRDefault="00E35308" w:rsidP="00E35308">
            <w:pPr>
              <w:pStyle w:val="table"/>
              <w:spacing w:before="40" w:after="40"/>
              <w:jc w:val="both"/>
              <w:rPr>
                <w:rFonts w:cs="Arial"/>
                <w:lang w:val="ro-RO" w:eastAsia="ro-RO"/>
              </w:rPr>
            </w:pPr>
            <w:r w:rsidRPr="00024B18">
              <w:rPr>
                <w:rFonts w:cs="Arial"/>
                <w:lang w:val="ro-RO" w:eastAsia="ro-RO"/>
              </w:rPr>
              <w:t xml:space="preserve">Confirmati faptul ca veti realiza un audit privind utilizarea apei cel putin la fel de frecvent ca si perioada de revizuire a Autorizatiei integrate de mediu - IED si ca veti prezenta metodologia utilizata si </w:t>
            </w:r>
            <w:r w:rsidR="00417A9D">
              <w:rPr>
                <w:rFonts w:cs="Arial"/>
                <w:lang w:val="ro-RO" w:eastAsia="ro-RO"/>
              </w:rPr>
              <w:t xml:space="preserve">rezultatele </w:t>
            </w:r>
            <w:r w:rsidRPr="00024B18">
              <w:rPr>
                <w:rFonts w:cs="Arial"/>
                <w:lang w:val="ro-RO" w:eastAsia="ro-RO"/>
              </w:rPr>
              <w:t>recomandarilor auditului intr-un interval de 2 luni de la incheierea acestuia.</w:t>
            </w:r>
          </w:p>
        </w:tc>
        <w:tc>
          <w:tcPr>
            <w:tcW w:w="2222" w:type="pct"/>
          </w:tcPr>
          <w:p w:rsidR="00E35308" w:rsidRPr="00024B18" w:rsidRDefault="00E35308" w:rsidP="00A0389B">
            <w:pPr>
              <w:pStyle w:val="table"/>
              <w:jc w:val="center"/>
              <w:rPr>
                <w:rFonts w:cs="Arial"/>
                <w:lang w:val="it-IT"/>
              </w:rPr>
            </w:pPr>
            <w:r w:rsidRPr="00024B18">
              <w:rPr>
                <w:rFonts w:cs="Arial"/>
                <w:lang w:val="it-IT"/>
              </w:rPr>
              <w:t>Da</w:t>
            </w:r>
          </w:p>
        </w:tc>
        <w:tc>
          <w:tcPr>
            <w:tcW w:w="1250" w:type="pct"/>
          </w:tcPr>
          <w:p w:rsidR="00E35308" w:rsidRPr="00024B18" w:rsidRDefault="00E35308" w:rsidP="00A0389B">
            <w:pPr>
              <w:pStyle w:val="table"/>
              <w:jc w:val="center"/>
              <w:rPr>
                <w:rFonts w:cs="Arial"/>
                <w:lang w:val="it-IT"/>
              </w:rPr>
            </w:pPr>
            <w:r w:rsidRPr="00024B18">
              <w:rPr>
                <w:rFonts w:cs="Arial"/>
                <w:lang w:val="it-IT"/>
              </w:rPr>
              <w:t>Conducerea societatii</w:t>
            </w:r>
          </w:p>
          <w:p w:rsidR="00E35308" w:rsidRPr="00024B18" w:rsidRDefault="00E35308" w:rsidP="00A0389B">
            <w:pPr>
              <w:pStyle w:val="table"/>
              <w:jc w:val="center"/>
              <w:rPr>
                <w:rFonts w:cs="Arial"/>
                <w:lang w:val="it-IT"/>
              </w:rPr>
            </w:pPr>
            <w:r w:rsidRPr="00024B18">
              <w:rPr>
                <w:rFonts w:cs="Arial"/>
                <w:lang w:val="it-IT"/>
              </w:rPr>
              <w:t>RMI</w:t>
            </w:r>
          </w:p>
          <w:p w:rsidR="00E35308" w:rsidRPr="00024B18" w:rsidRDefault="00E35308" w:rsidP="00A0389B">
            <w:pPr>
              <w:pStyle w:val="table"/>
              <w:jc w:val="center"/>
              <w:rPr>
                <w:rFonts w:cs="Arial"/>
                <w:lang w:val="it-IT"/>
              </w:rPr>
            </w:pPr>
            <w:r w:rsidRPr="00024B18">
              <w:rPr>
                <w:rFonts w:cs="Arial"/>
                <w:lang w:val="it-IT"/>
              </w:rPr>
              <w:t>RM</w:t>
            </w:r>
          </w:p>
        </w:tc>
      </w:tr>
    </w:tbl>
    <w:p w:rsidR="00C7362F" w:rsidRPr="00024B18" w:rsidRDefault="00C7362F" w:rsidP="006E06C9">
      <w:pPr>
        <w:rPr>
          <w:rFonts w:cs="Arial"/>
          <w:sz w:val="20"/>
          <w:szCs w:val="20"/>
          <w:lang w:val="it-IT"/>
        </w:rPr>
      </w:pPr>
    </w:p>
    <w:p w:rsidR="00EA5E3F" w:rsidRPr="00024B18" w:rsidRDefault="00452474" w:rsidP="00684152">
      <w:pPr>
        <w:jc w:val="both"/>
        <w:rPr>
          <w:rFonts w:cs="Arial"/>
          <w:i/>
          <w:sz w:val="20"/>
          <w:szCs w:val="20"/>
        </w:rPr>
      </w:pPr>
      <w:r w:rsidRPr="00024B18">
        <w:rPr>
          <w:rFonts w:cs="Arial"/>
          <w:sz w:val="20"/>
          <w:szCs w:val="20"/>
        </w:rPr>
        <w:t>Descrieti in casutele de mai jos pozitia actuala sau propusa cu privire la alte</w:t>
      </w:r>
      <w:r w:rsidRPr="00024B18">
        <w:rPr>
          <w:rFonts w:cs="Arial"/>
          <w:noProof/>
          <w:color w:val="008000"/>
          <w:sz w:val="20"/>
          <w:szCs w:val="20"/>
          <w:lang w:val="it-IT"/>
        </w:rPr>
        <w:t xml:space="preserve"> c</w:t>
      </w:r>
      <w:r w:rsidRPr="00024B18">
        <w:rPr>
          <w:rFonts w:cs="Arial"/>
          <w:noProof/>
          <w:color w:val="000000"/>
          <w:sz w:val="20"/>
          <w:szCs w:val="20"/>
          <w:lang w:val="it-IT"/>
        </w:rPr>
        <w:t>erinte caracteristice a BAT mentionate in indrumar</w:t>
      </w:r>
      <w:r w:rsidRPr="00024B18">
        <w:rPr>
          <w:rFonts w:cs="Arial"/>
          <w:sz w:val="20"/>
          <w:szCs w:val="20"/>
        </w:rPr>
        <w:t>. Demonstrati ca propunerile sunt BAT fie prin confirmarea conformarii, fie prin justifcarea abaterilor sau utilizarea masurilor alternative, ca raspuns la intrebarile de mai jos.</w:t>
      </w:r>
    </w:p>
    <w:p w:rsidR="00EA5E3F" w:rsidRPr="00024B18" w:rsidRDefault="00452474" w:rsidP="00684152">
      <w:pPr>
        <w:pStyle w:val="Heading5"/>
        <w:jc w:val="left"/>
        <w:rPr>
          <w:rFonts w:cs="Arial"/>
          <w:lang w:val="ro-RO"/>
        </w:rPr>
      </w:pPr>
      <w:r w:rsidRPr="00024B18">
        <w:rPr>
          <w:rFonts w:cs="Arial"/>
          <w:lang w:val="ro-RO"/>
        </w:rPr>
        <w:t>3.4.3.1  Sistemele de canalizare</w:t>
      </w:r>
    </w:p>
    <w:p w:rsidR="00684152" w:rsidRPr="00024B18" w:rsidRDefault="00684152" w:rsidP="007F57D0">
      <w:pPr>
        <w:jc w:val="both"/>
        <w:rPr>
          <w:rFonts w:cs="Arial"/>
          <w:sz w:val="20"/>
          <w:szCs w:val="20"/>
        </w:rPr>
      </w:pPr>
    </w:p>
    <w:p w:rsidR="00EA5E3F" w:rsidRPr="00024B18" w:rsidRDefault="00452474" w:rsidP="00684152">
      <w:pPr>
        <w:jc w:val="both"/>
        <w:rPr>
          <w:rFonts w:cs="Arial"/>
          <w:sz w:val="20"/>
          <w:szCs w:val="20"/>
        </w:rPr>
      </w:pPr>
      <w:r w:rsidRPr="00024B18">
        <w:rPr>
          <w:rFonts w:cs="Arial"/>
          <w:sz w:val="20"/>
          <w:szCs w:val="20"/>
        </w:rPr>
        <w:t>Sistemele de drenaj trebuie proiectate astfel incat sa evite contaminarea apei de ploaie si de suprafata. Acolo unde este posibil aceasta trebuie retinuta pentru utilizare. Ceea ce nu poate fi utilizat, trebuie evacuat separat. Care este practica pe amplasament?</w:t>
      </w:r>
    </w:p>
    <w:p w:rsidR="00EA5E3F" w:rsidRPr="00024B18" w:rsidRDefault="00EA5E3F" w:rsidP="00684152">
      <w:pPr>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8"/>
      </w:tblGrid>
      <w:tr w:rsidR="00EA5E3F" w:rsidRPr="00024B18">
        <w:tc>
          <w:tcPr>
            <w:tcW w:w="5000" w:type="pct"/>
            <w:tcBorders>
              <w:top w:val="single" w:sz="4" w:space="0" w:color="auto"/>
              <w:left w:val="single" w:sz="4" w:space="0" w:color="auto"/>
              <w:bottom w:val="single" w:sz="4" w:space="0" w:color="auto"/>
              <w:right w:val="single" w:sz="4" w:space="0" w:color="auto"/>
            </w:tcBorders>
          </w:tcPr>
          <w:p w:rsidR="0010241C" w:rsidRPr="0010241C" w:rsidRDefault="0010241C" w:rsidP="0010241C">
            <w:pPr>
              <w:suppressAutoHyphens/>
              <w:spacing w:line="340" w:lineRule="exact"/>
              <w:contextualSpacing/>
              <w:jc w:val="both"/>
              <w:rPr>
                <w:rFonts w:cs="Arial"/>
                <w:b/>
                <w:sz w:val="20"/>
                <w:szCs w:val="20"/>
              </w:rPr>
            </w:pPr>
            <w:r w:rsidRPr="0010241C">
              <w:rPr>
                <w:rFonts w:cs="Arial"/>
                <w:b/>
                <w:sz w:val="20"/>
                <w:szCs w:val="20"/>
              </w:rPr>
              <w:t>- Apele uzate tehnologice/industriale</w:t>
            </w:r>
            <w:r w:rsidRPr="0010241C">
              <w:rPr>
                <w:rFonts w:cs="Arial"/>
                <w:sz w:val="20"/>
                <w:szCs w:val="20"/>
              </w:rPr>
              <w:t xml:space="preserve"> provenite de la instalaţiile principale de producţie şi de la cele auxiliare producţiei, împreună cu apele </w:t>
            </w:r>
            <w:r w:rsidRPr="0010241C">
              <w:rPr>
                <w:rFonts w:cs="Arial"/>
                <w:b/>
                <w:sz w:val="20"/>
                <w:szCs w:val="20"/>
              </w:rPr>
              <w:t xml:space="preserve">pluviale potențial contaminate de pe platforma de depozitare a maculaturii </w:t>
            </w:r>
            <w:r w:rsidRPr="0010241C">
              <w:rPr>
                <w:rFonts w:cs="Arial"/>
                <w:sz w:val="20"/>
                <w:szCs w:val="20"/>
              </w:rPr>
              <w:t>sunt colectate de reţeaua de canalizare şi apoi deversate în decantorul cu V = 5.000 m</w:t>
            </w:r>
            <w:r w:rsidRPr="0010241C">
              <w:rPr>
                <w:rFonts w:cs="Arial"/>
                <w:sz w:val="20"/>
                <w:szCs w:val="20"/>
                <w:vertAlign w:val="superscript"/>
              </w:rPr>
              <w:t>3</w:t>
            </w:r>
            <w:r w:rsidRPr="0010241C">
              <w:rPr>
                <w:rFonts w:cs="Arial"/>
                <w:sz w:val="20"/>
                <w:szCs w:val="20"/>
              </w:rPr>
              <w:t>, cu rol de bazin de primire şi omogenizare.</w:t>
            </w:r>
            <w:r w:rsidRPr="0010241C">
              <w:rPr>
                <w:rFonts w:cs="Arial"/>
                <w:b/>
                <w:sz w:val="20"/>
                <w:szCs w:val="20"/>
              </w:rPr>
              <w:t xml:space="preserve"> </w:t>
            </w:r>
          </w:p>
          <w:p w:rsidR="0010241C" w:rsidRPr="0010241C" w:rsidRDefault="0010241C" w:rsidP="0010241C">
            <w:pPr>
              <w:suppressAutoHyphens/>
              <w:spacing w:line="340" w:lineRule="exact"/>
              <w:contextualSpacing/>
              <w:jc w:val="both"/>
              <w:rPr>
                <w:rFonts w:cs="Arial"/>
                <w:sz w:val="20"/>
                <w:szCs w:val="20"/>
              </w:rPr>
            </w:pPr>
            <w:r w:rsidRPr="0010241C">
              <w:rPr>
                <w:rFonts w:cs="Arial"/>
                <w:sz w:val="20"/>
                <w:szCs w:val="20"/>
              </w:rPr>
              <w:t>Amestecul de ape tehnologice uzate, ape menajere uzate, și ape pluviale potențial contaminate de pe platforma de depozitare a maculaturii se elimină în emisar – fluviul Dunărea, prin stația nouă de epurare mecano – biologică -WWTP, tip AMINODAN.</w:t>
            </w:r>
          </w:p>
          <w:p w:rsidR="0010241C" w:rsidRPr="0010241C" w:rsidRDefault="0010241C" w:rsidP="0010241C">
            <w:pPr>
              <w:suppressAutoHyphens/>
              <w:spacing w:line="340" w:lineRule="exact"/>
              <w:jc w:val="both"/>
              <w:rPr>
                <w:rFonts w:cs="Arial"/>
                <w:sz w:val="20"/>
                <w:szCs w:val="20"/>
              </w:rPr>
            </w:pPr>
            <w:r w:rsidRPr="0010241C">
              <w:rPr>
                <w:rFonts w:cs="Arial"/>
                <w:b/>
                <w:sz w:val="20"/>
                <w:szCs w:val="20"/>
              </w:rPr>
              <w:t>- Apele menajere uzate</w:t>
            </w:r>
            <w:r w:rsidRPr="0010241C">
              <w:rPr>
                <w:rFonts w:cs="Arial"/>
                <w:sz w:val="20"/>
                <w:szCs w:val="20"/>
              </w:rPr>
              <w:t xml:space="preserve">  provenite de la grupurile sanitare proprii şi de la terţi sunt colectate într-o</w:t>
            </w:r>
            <w:r>
              <w:rPr>
                <w:rFonts w:cs="Arial"/>
                <w:sz w:val="20"/>
                <w:szCs w:val="20"/>
              </w:rPr>
              <w:t xml:space="preserve"> reţea de canalizare menajeră (</w:t>
            </w:r>
            <w:r w:rsidRPr="0010241C">
              <w:rPr>
                <w:rFonts w:cs="Arial"/>
                <w:sz w:val="20"/>
                <w:szCs w:val="20"/>
              </w:rPr>
              <w:t xml:space="preserve">separată de cea tehnologică), din tuburi din beton, care se uneşte cu circuitul de ape uzate tehnologice şi și se epurează în stația nouă de epurare; </w:t>
            </w:r>
          </w:p>
          <w:p w:rsidR="0010241C" w:rsidRPr="0010241C" w:rsidRDefault="0010241C" w:rsidP="0010241C">
            <w:pPr>
              <w:suppressAutoHyphens/>
              <w:spacing w:line="340" w:lineRule="exact"/>
              <w:jc w:val="both"/>
              <w:rPr>
                <w:rFonts w:cs="Arial"/>
                <w:sz w:val="20"/>
                <w:szCs w:val="20"/>
              </w:rPr>
            </w:pPr>
          </w:p>
          <w:p w:rsidR="0010241C" w:rsidRPr="0010241C" w:rsidRDefault="0010241C" w:rsidP="0010241C">
            <w:pPr>
              <w:tabs>
                <w:tab w:val="left" w:pos="709"/>
              </w:tabs>
              <w:spacing w:line="340" w:lineRule="exact"/>
              <w:jc w:val="both"/>
              <w:rPr>
                <w:rFonts w:cs="Arial"/>
                <w:sz w:val="20"/>
                <w:szCs w:val="20"/>
              </w:rPr>
            </w:pPr>
            <w:r w:rsidRPr="0010241C">
              <w:rPr>
                <w:rFonts w:cs="Arial"/>
                <w:b/>
                <w:sz w:val="20"/>
                <w:szCs w:val="20"/>
                <w:lang w:val="pt-BR"/>
              </w:rPr>
              <w:t>-</w:t>
            </w:r>
            <w:r w:rsidRPr="0010241C">
              <w:rPr>
                <w:rFonts w:cs="Arial"/>
                <w:sz w:val="20"/>
                <w:szCs w:val="20"/>
                <w:lang w:val="pt-BR"/>
              </w:rPr>
              <w:t xml:space="preserve"> </w:t>
            </w:r>
            <w:r w:rsidRPr="0010241C">
              <w:rPr>
                <w:rFonts w:cs="Arial"/>
                <w:b/>
                <w:sz w:val="20"/>
                <w:szCs w:val="20"/>
                <w:lang w:val="pt-BR"/>
              </w:rPr>
              <w:t xml:space="preserve">Apele </w:t>
            </w:r>
            <w:r w:rsidRPr="0010241C">
              <w:rPr>
                <w:rFonts w:cs="Arial"/>
                <w:b/>
                <w:sz w:val="20"/>
                <w:szCs w:val="20"/>
              </w:rPr>
              <w:t>pluviale potențial contaminate de pe platformele de la preparare lemn</w:t>
            </w:r>
            <w:r>
              <w:rPr>
                <w:rFonts w:cs="Arial"/>
                <w:sz w:val="20"/>
                <w:szCs w:val="20"/>
              </w:rPr>
              <w:t xml:space="preserve">, care </w:t>
            </w:r>
            <w:r w:rsidRPr="0010241C">
              <w:rPr>
                <w:rFonts w:cs="Arial"/>
                <w:sz w:val="20"/>
                <w:szCs w:val="20"/>
              </w:rPr>
              <w:t>se colec</w:t>
            </w:r>
            <w:r>
              <w:rPr>
                <w:rFonts w:cs="Arial"/>
                <w:sz w:val="20"/>
                <w:szCs w:val="20"/>
              </w:rPr>
              <w:t>tează printr-o reţea separată (</w:t>
            </w:r>
            <w:r w:rsidRPr="0010241C">
              <w:rPr>
                <w:rFonts w:cs="Arial"/>
                <w:sz w:val="20"/>
                <w:szCs w:val="20"/>
              </w:rPr>
              <w:t>d</w:t>
            </w:r>
            <w:r>
              <w:rPr>
                <w:rFonts w:cs="Arial"/>
                <w:sz w:val="20"/>
                <w:szCs w:val="20"/>
              </w:rPr>
              <w:t>e cea tehnologică şi menajeră),</w:t>
            </w:r>
            <w:r w:rsidRPr="0010241C">
              <w:rPr>
                <w:rFonts w:cs="Arial"/>
                <w:sz w:val="20"/>
                <w:szCs w:val="20"/>
              </w:rPr>
              <w:t xml:space="preserve"> din tuburi din beton, </w:t>
            </w:r>
            <w:r>
              <w:rPr>
                <w:rFonts w:cs="Arial"/>
                <w:sz w:val="20"/>
                <w:szCs w:val="20"/>
              </w:rPr>
              <w:t>după preepurare</w:t>
            </w:r>
            <w:r w:rsidRPr="0010241C">
              <w:rPr>
                <w:rFonts w:cs="Arial"/>
                <w:sz w:val="20"/>
                <w:szCs w:val="20"/>
              </w:rPr>
              <w:t xml:space="preserve"> într-un separator de   produse petroliere, amplasat în zona geigerului de la Tocătorie, după care se evacuează direct în emisar – </w:t>
            </w:r>
            <w:r w:rsidRPr="0010241C">
              <w:rPr>
                <w:rFonts w:cs="Arial"/>
                <w:sz w:val="20"/>
                <w:szCs w:val="20"/>
              </w:rPr>
              <w:lastRenderedPageBreak/>
              <w:t>fluviul Dunărea după ce se uneşte cu circuitul de evacuare a apei epurate.</w:t>
            </w:r>
          </w:p>
          <w:p w:rsidR="0010241C" w:rsidRPr="0010241C" w:rsidRDefault="0010241C" w:rsidP="0010241C">
            <w:pPr>
              <w:tabs>
                <w:tab w:val="left" w:pos="709"/>
              </w:tabs>
              <w:spacing w:line="340" w:lineRule="exact"/>
              <w:jc w:val="both"/>
              <w:rPr>
                <w:rFonts w:cs="Arial"/>
                <w:sz w:val="20"/>
                <w:szCs w:val="20"/>
              </w:rPr>
            </w:pPr>
          </w:p>
          <w:p w:rsidR="00855F8C" w:rsidRPr="0010241C" w:rsidRDefault="0010241C" w:rsidP="0010241C">
            <w:pPr>
              <w:tabs>
                <w:tab w:val="left" w:pos="709"/>
              </w:tabs>
              <w:spacing w:line="340" w:lineRule="exact"/>
              <w:jc w:val="both"/>
              <w:rPr>
                <w:rFonts w:cs="Arial"/>
                <w:sz w:val="20"/>
                <w:szCs w:val="20"/>
              </w:rPr>
            </w:pPr>
            <w:r w:rsidRPr="0010241C">
              <w:rPr>
                <w:rFonts w:cs="Arial"/>
                <w:sz w:val="20"/>
                <w:szCs w:val="20"/>
              </w:rPr>
              <w:t xml:space="preserve">  </w:t>
            </w:r>
            <w:r w:rsidRPr="0010241C">
              <w:rPr>
                <w:rFonts w:cs="Arial"/>
                <w:b/>
                <w:sz w:val="20"/>
                <w:szCs w:val="20"/>
              </w:rPr>
              <w:t>- Apele pluviale necontaminate</w:t>
            </w:r>
            <w:r w:rsidRPr="0010241C">
              <w:rPr>
                <w:rFonts w:cs="Arial"/>
                <w:sz w:val="20"/>
                <w:szCs w:val="20"/>
              </w:rPr>
              <w:t xml:space="preserve"> provenite de pe acoperișuril</w:t>
            </w:r>
            <w:r>
              <w:rPr>
                <w:rFonts w:cs="Arial"/>
                <w:sz w:val="20"/>
                <w:szCs w:val="20"/>
              </w:rPr>
              <w:t xml:space="preserve">e clădirilor se dispersează pe </w:t>
            </w:r>
            <w:r w:rsidRPr="0010241C">
              <w:rPr>
                <w:rFonts w:cs="Arial"/>
                <w:sz w:val="20"/>
                <w:szCs w:val="20"/>
              </w:rPr>
              <w:t xml:space="preserve">spațiile verzi din imediata vecinătate a acestora.        </w:t>
            </w:r>
          </w:p>
        </w:tc>
      </w:tr>
    </w:tbl>
    <w:p w:rsidR="00EA5E3F" w:rsidRPr="00024B18" w:rsidRDefault="00452474" w:rsidP="00D00F00">
      <w:pPr>
        <w:pStyle w:val="Heading5"/>
        <w:ind w:left="0" w:firstLine="0"/>
        <w:jc w:val="left"/>
        <w:rPr>
          <w:rFonts w:cs="Arial"/>
          <w:lang w:val="ro-RO"/>
        </w:rPr>
      </w:pPr>
      <w:r w:rsidRPr="00024B18">
        <w:rPr>
          <w:rFonts w:cs="Arial"/>
          <w:lang w:val="ro-RO"/>
        </w:rPr>
        <w:lastRenderedPageBreak/>
        <w:t>3.4.3.2 Recircularea apei</w:t>
      </w:r>
    </w:p>
    <w:p w:rsidR="00684152" w:rsidRPr="00024B18" w:rsidRDefault="00684152" w:rsidP="00A0389B">
      <w:pPr>
        <w:jc w:val="center"/>
        <w:rPr>
          <w:rFonts w:cs="Arial"/>
          <w:sz w:val="20"/>
          <w:szCs w:val="20"/>
        </w:rPr>
      </w:pPr>
    </w:p>
    <w:p w:rsidR="00EA5E3F" w:rsidRPr="00024B18" w:rsidRDefault="00452474" w:rsidP="00684152">
      <w:pPr>
        <w:jc w:val="both"/>
        <w:rPr>
          <w:rFonts w:cs="Arial"/>
          <w:sz w:val="20"/>
          <w:szCs w:val="20"/>
        </w:rPr>
      </w:pPr>
      <w:r w:rsidRPr="00024B18">
        <w:rPr>
          <w:rFonts w:cs="Arial"/>
          <w:sz w:val="20"/>
          <w:szCs w:val="20"/>
        </w:rPr>
        <w:t>Apa trebuie recirculata in cadrul procesului din care rezulta, prin epurarea sa prealabila, daca este necesar. Acolo unde acest lucru nu este posibil, ea trebuie recirculata in alta parte a procesului care necesita o calitate inferioara a apei; pentru identificarea scopului pentru substituirea cu apa din surse reciclate, trebuie identificate cerintele de calitate a apei asociate fiecarei utilizari. Fluxurile de apa mai putin contaminate, de ex. apele de racire, trebuie pastrate separat acolo unde este necesara reutilizarea apei, posibil dupa o anumita forma de tratare.</w:t>
      </w:r>
    </w:p>
    <w:p w:rsidR="00EA5E3F" w:rsidRPr="00024B18" w:rsidRDefault="00EA5E3F" w:rsidP="00A0389B">
      <w:pPr>
        <w:jc w:val="cente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8"/>
      </w:tblGrid>
      <w:tr w:rsidR="00EA5E3F" w:rsidRPr="00024B18">
        <w:tc>
          <w:tcPr>
            <w:tcW w:w="5000" w:type="pct"/>
            <w:tcBorders>
              <w:top w:val="single" w:sz="4" w:space="0" w:color="auto"/>
              <w:left w:val="single" w:sz="4" w:space="0" w:color="auto"/>
              <w:bottom w:val="single" w:sz="4" w:space="0" w:color="auto"/>
              <w:right w:val="single" w:sz="4" w:space="0" w:color="auto"/>
            </w:tcBorders>
          </w:tcPr>
          <w:p w:rsidR="00C136ED" w:rsidRPr="00C136ED" w:rsidRDefault="00565263" w:rsidP="005329FA">
            <w:pPr>
              <w:jc w:val="both"/>
              <w:rPr>
                <w:rFonts w:cs="Arial"/>
                <w:i/>
                <w:sz w:val="20"/>
                <w:szCs w:val="20"/>
              </w:rPr>
            </w:pPr>
            <w:r w:rsidRPr="00C136ED">
              <w:rPr>
                <w:rFonts w:cs="Arial"/>
                <w:i/>
                <w:sz w:val="20"/>
                <w:szCs w:val="20"/>
              </w:rPr>
              <w:t>Instalaţii de preepurare a apelor tehnologice uzate</w:t>
            </w:r>
          </w:p>
          <w:p w:rsidR="00C136ED" w:rsidRDefault="00C136ED" w:rsidP="005329FA">
            <w:pPr>
              <w:jc w:val="both"/>
              <w:rPr>
                <w:rFonts w:cs="Arial"/>
                <w:b/>
                <w:sz w:val="20"/>
                <w:szCs w:val="20"/>
              </w:rPr>
            </w:pPr>
          </w:p>
          <w:p w:rsidR="00565263" w:rsidRPr="00024B18" w:rsidRDefault="005329FA" w:rsidP="005329FA">
            <w:pPr>
              <w:jc w:val="both"/>
              <w:rPr>
                <w:rFonts w:cs="Arial"/>
                <w:b/>
                <w:sz w:val="20"/>
                <w:szCs w:val="20"/>
              </w:rPr>
            </w:pPr>
            <w:r w:rsidRPr="00024B18">
              <w:rPr>
                <w:rFonts w:cs="Arial"/>
                <w:b/>
                <w:sz w:val="20"/>
                <w:szCs w:val="20"/>
              </w:rPr>
              <w:t>Instalația  de semiceluloză</w:t>
            </w:r>
          </w:p>
          <w:p w:rsidR="005329FA" w:rsidRPr="00024B18" w:rsidRDefault="005329FA" w:rsidP="005329FA">
            <w:pPr>
              <w:jc w:val="both"/>
              <w:rPr>
                <w:rFonts w:cs="Arial"/>
                <w:sz w:val="20"/>
                <w:szCs w:val="20"/>
              </w:rPr>
            </w:pPr>
            <w:r w:rsidRPr="00024B18">
              <w:rPr>
                <w:rFonts w:cs="Arial"/>
                <w:sz w:val="20"/>
                <w:szCs w:val="20"/>
              </w:rPr>
              <w:t>Pentru creșterea gradului de preepurare a apelor tehnologice uzate, se utilizeză unitatea de spalare Chemie Washer care are in principal un rol tehnologic determinant pentru  valorificarea   substantelor  dizolvate in procesul de fierbere, atât organice cât şi minerale, care ar ajunge la canalizare cu filtratul nevalorificabil.</w:t>
            </w:r>
          </w:p>
          <w:p w:rsidR="00BF1BA7" w:rsidRPr="00024B18" w:rsidRDefault="005329FA" w:rsidP="005329FA">
            <w:pPr>
              <w:jc w:val="both"/>
              <w:rPr>
                <w:rFonts w:cs="Arial"/>
                <w:sz w:val="20"/>
                <w:szCs w:val="20"/>
              </w:rPr>
            </w:pPr>
            <w:r w:rsidRPr="00024B18">
              <w:rPr>
                <w:rFonts w:cs="Arial"/>
                <w:sz w:val="20"/>
                <w:szCs w:val="20"/>
              </w:rPr>
              <w:t xml:space="preserve">Spalarea are loc pe sita continua a unitatii Chemie Washer, in sistem contracurent, cu sase rampe de spalare. </w:t>
            </w:r>
          </w:p>
          <w:p w:rsidR="00C136ED" w:rsidRDefault="00C136ED" w:rsidP="005329FA">
            <w:pPr>
              <w:jc w:val="both"/>
              <w:rPr>
                <w:rFonts w:cs="Arial"/>
                <w:b/>
                <w:sz w:val="20"/>
                <w:szCs w:val="20"/>
              </w:rPr>
            </w:pPr>
          </w:p>
          <w:p w:rsidR="005329FA" w:rsidRPr="00024B18" w:rsidRDefault="00BF1BA7" w:rsidP="005329FA">
            <w:pPr>
              <w:jc w:val="both"/>
              <w:rPr>
                <w:rFonts w:cs="Arial"/>
                <w:b/>
                <w:sz w:val="20"/>
                <w:szCs w:val="20"/>
              </w:rPr>
            </w:pPr>
            <w:r w:rsidRPr="00024B18">
              <w:rPr>
                <w:rFonts w:cs="Arial"/>
                <w:b/>
                <w:sz w:val="20"/>
                <w:szCs w:val="20"/>
              </w:rPr>
              <w:t>Mașina de hârtie</w:t>
            </w:r>
          </w:p>
          <w:p w:rsidR="00BF1BA7" w:rsidRPr="00024B18" w:rsidRDefault="00BF1BA7" w:rsidP="00BF1BA7">
            <w:pPr>
              <w:jc w:val="both"/>
              <w:rPr>
                <w:rFonts w:cs="Arial"/>
                <w:sz w:val="20"/>
                <w:szCs w:val="20"/>
              </w:rPr>
            </w:pPr>
            <w:r w:rsidRPr="00024B18">
              <w:rPr>
                <w:rFonts w:cs="Arial"/>
                <w:sz w:val="20"/>
                <w:szCs w:val="20"/>
              </w:rPr>
              <w:t>Apele de proces tehnologice în exces care rămân după folosirea acestora la operațiile de diluție și spălare, sunt procesate pe instalația de preepurare a instalației de fabricare a hârtiei, care este reprezentată de filtrul ALGAS Microfilter. Acesta înde</w:t>
            </w:r>
            <w:r w:rsidR="00C136ED">
              <w:rPr>
                <w:rFonts w:cs="Arial"/>
                <w:sz w:val="20"/>
                <w:szCs w:val="20"/>
              </w:rPr>
              <w:t>plinește două roluri importante</w:t>
            </w:r>
            <w:r w:rsidRPr="00024B18">
              <w:rPr>
                <w:rFonts w:cs="Arial"/>
                <w:sz w:val="20"/>
                <w:szCs w:val="20"/>
              </w:rPr>
              <w:t>:</w:t>
            </w:r>
          </w:p>
          <w:p w:rsidR="00BF1BA7" w:rsidRPr="00C136ED" w:rsidRDefault="00BF1BA7" w:rsidP="00C136ED">
            <w:pPr>
              <w:pStyle w:val="ListParagraph"/>
              <w:numPr>
                <w:ilvl w:val="0"/>
                <w:numId w:val="36"/>
              </w:numPr>
              <w:jc w:val="both"/>
              <w:rPr>
                <w:rFonts w:cs="Arial"/>
                <w:sz w:val="20"/>
                <w:szCs w:val="20"/>
              </w:rPr>
            </w:pPr>
            <w:r w:rsidRPr="00C136ED">
              <w:rPr>
                <w:rFonts w:cs="Arial"/>
                <w:sz w:val="20"/>
                <w:szCs w:val="20"/>
              </w:rPr>
              <w:t>Recuperarea fibrelor din apa de proces, fibrele rezultate fiind reutilizate în rețeta de fabricație  la mașina de hârtie;</w:t>
            </w:r>
          </w:p>
          <w:p w:rsidR="00C136ED" w:rsidRDefault="00BF1BA7" w:rsidP="00C136ED">
            <w:pPr>
              <w:pStyle w:val="ListParagraph"/>
              <w:numPr>
                <w:ilvl w:val="0"/>
                <w:numId w:val="36"/>
              </w:numPr>
              <w:jc w:val="both"/>
              <w:rPr>
                <w:rFonts w:cs="Arial"/>
                <w:sz w:val="20"/>
                <w:szCs w:val="20"/>
              </w:rPr>
            </w:pPr>
            <w:r w:rsidRPr="00C136ED">
              <w:rPr>
                <w:rFonts w:cs="Arial"/>
                <w:sz w:val="20"/>
                <w:szCs w:val="20"/>
              </w:rPr>
              <w:t xml:space="preserve">Limpezirea apelor de proces și folosirea acestora la șprițurile de spălare a utilajelor care necesită apă curată. </w:t>
            </w:r>
          </w:p>
          <w:p w:rsidR="00565263" w:rsidRPr="00024B18" w:rsidRDefault="00BF1BA7" w:rsidP="005A0E17">
            <w:pPr>
              <w:pStyle w:val="ListParagraph"/>
              <w:jc w:val="both"/>
              <w:rPr>
                <w:rFonts w:cs="Arial"/>
                <w:sz w:val="20"/>
                <w:szCs w:val="20"/>
              </w:rPr>
            </w:pPr>
            <w:r w:rsidRPr="00C136ED">
              <w:rPr>
                <w:rFonts w:cs="Arial"/>
                <w:sz w:val="20"/>
                <w:szCs w:val="20"/>
              </w:rPr>
              <w:t xml:space="preserve">Recircularea avansată a apelor de proces determină reducerea consumului de apă proaspătă necesară procesului tehnologic și reducerea debitului de apă uzată spre  Stația de epurare. </w:t>
            </w:r>
          </w:p>
        </w:tc>
      </w:tr>
    </w:tbl>
    <w:p w:rsidR="00EA5E3F" w:rsidRPr="005B32A2" w:rsidRDefault="00452474" w:rsidP="001502FC">
      <w:pPr>
        <w:pStyle w:val="Heading5"/>
        <w:jc w:val="left"/>
        <w:rPr>
          <w:rFonts w:cs="Arial"/>
          <w:lang w:val="ro-RO"/>
        </w:rPr>
      </w:pPr>
      <w:r w:rsidRPr="005B32A2">
        <w:rPr>
          <w:rFonts w:cs="Arial"/>
          <w:lang w:val="ro-RO"/>
        </w:rPr>
        <w:t>3.4.3.3. Alte tehnici de minimizare</w:t>
      </w:r>
    </w:p>
    <w:p w:rsidR="001502FC" w:rsidRPr="00024B18" w:rsidRDefault="001502FC" w:rsidP="001502FC">
      <w:pPr>
        <w:pStyle w:val="BodyTextNum"/>
        <w:tabs>
          <w:tab w:val="clear" w:pos="425"/>
        </w:tabs>
        <w:spacing w:before="0"/>
        <w:ind w:left="0" w:firstLine="0"/>
        <w:jc w:val="both"/>
        <w:rPr>
          <w:rFonts w:cs="Arial"/>
          <w:sz w:val="20"/>
          <w:szCs w:val="20"/>
          <w:lang w:val="ro-RO"/>
        </w:rPr>
      </w:pPr>
    </w:p>
    <w:p w:rsidR="00EA5E3F" w:rsidRPr="00024B18" w:rsidRDefault="001502FC" w:rsidP="001502FC">
      <w:pPr>
        <w:pStyle w:val="BodyTextNum"/>
        <w:tabs>
          <w:tab w:val="clear" w:pos="425"/>
        </w:tabs>
        <w:spacing w:before="0"/>
        <w:ind w:left="0" w:firstLine="0"/>
        <w:jc w:val="both"/>
        <w:rPr>
          <w:rFonts w:cs="Arial"/>
          <w:sz w:val="20"/>
          <w:szCs w:val="20"/>
          <w:lang w:val="ro-RO"/>
        </w:rPr>
      </w:pPr>
      <w:r w:rsidRPr="00024B18">
        <w:rPr>
          <w:rFonts w:cs="Arial"/>
          <w:sz w:val="20"/>
          <w:szCs w:val="20"/>
          <w:lang w:val="ro-RO"/>
        </w:rPr>
        <w:t xml:space="preserve">Tehnici </w:t>
      </w:r>
      <w:r w:rsidR="00452474" w:rsidRPr="00024B18">
        <w:rPr>
          <w:rFonts w:cs="Arial"/>
          <w:sz w:val="20"/>
          <w:szCs w:val="20"/>
          <w:lang w:val="ro-RO"/>
        </w:rPr>
        <w:t xml:space="preserve">de racire cu circuit inchis trebuie utilizate acolo unde este posibil; in final, apele </w:t>
      </w:r>
      <w:r w:rsidRPr="00024B18">
        <w:rPr>
          <w:rFonts w:cs="Arial"/>
          <w:sz w:val="20"/>
          <w:szCs w:val="20"/>
          <w:lang w:val="ro-RO"/>
        </w:rPr>
        <w:t xml:space="preserve">Sistemele </w:t>
      </w:r>
      <w:r w:rsidR="00452474" w:rsidRPr="00024B18">
        <w:rPr>
          <w:rFonts w:cs="Arial"/>
          <w:sz w:val="20"/>
          <w:szCs w:val="20"/>
          <w:lang w:val="ro-RO"/>
        </w:rPr>
        <w:t>uzate vor necesita o forma de epurare. Totusi, in multe solicitari, cea mai buna epurare conventionala a efluentului produce o apa de buna calitate care poate fi utilizata in proces direct sau amestecata cu apa proaspata. Atunci cand calitatea efluentului epurat poate varia, el poate fi reciclat in mod selectiv, atunci cand calitatea este corespunzatoare, si condus spre evacuare atunci cand calitatea scade sub nivelul pe care sistemul il poate tolera. Operatorul trebuie sa identifice cazurile in care apa epurata din efluentul statiei de epurare poate fi folosita si sa justifice atunci cand aceasta nu poate fi folosita.</w:t>
      </w:r>
    </w:p>
    <w:p w:rsidR="00EA5E3F" w:rsidRPr="00024B18" w:rsidRDefault="00EA5E3F" w:rsidP="00A0389B">
      <w:pPr>
        <w:pStyle w:val="BodyTextIndent"/>
        <w:spacing w:after="60"/>
        <w:jc w:val="center"/>
        <w:rPr>
          <w:rFonts w:cs="Arial"/>
          <w:b w:val="0"/>
          <w:color w:val="000000"/>
          <w:lang w:val="ro-RO"/>
        </w:rPr>
      </w:pPr>
    </w:p>
    <w:p w:rsidR="00EA5E3F" w:rsidRPr="00024B18" w:rsidRDefault="00452474" w:rsidP="001502FC">
      <w:pPr>
        <w:pStyle w:val="BodyTextIndent"/>
        <w:jc w:val="both"/>
        <w:rPr>
          <w:rFonts w:cs="Arial"/>
          <w:b w:val="0"/>
          <w:lang w:val="ro-RO"/>
        </w:rPr>
      </w:pPr>
      <w:r w:rsidRPr="00024B18">
        <w:rPr>
          <w:rFonts w:cs="Arial"/>
          <w:b w:val="0"/>
          <w:color w:val="000000"/>
          <w:lang w:val="ro-RO"/>
        </w:rPr>
        <w:lastRenderedPageBreak/>
        <w:t xml:space="preserve">De exemplu, </w:t>
      </w:r>
      <w:r w:rsidRPr="00024B18">
        <w:rPr>
          <w:rFonts w:cs="Arial"/>
          <w:b w:val="0"/>
          <w:lang w:val="ro-RO"/>
        </w:rPr>
        <w:t>costul tehnologiei cu membrane continua sa scada. Ele pot fi aplicate fluxurilor proceselor individuale sau efluentului final de la statia de epurare. In final, ele vor putea inlocui complet statia de epurare, ducand la reducerea semnificativa a volumului efluentului. Concentratia efluentului ramane totusi insemnata, dar, acolo unde este suficient de mic, si in particular acolo unde caldura reziduala este disponibila pentru epurare ulterioara prin evaporare, poate fi realizat un sistem al carui efluent poate fi redus la zero. Daca este cazul, Operatorul trebuie sa evalueze costurile si beneficiile ut</w:t>
      </w:r>
      <w:r w:rsidR="00E13129">
        <w:rPr>
          <w:rFonts w:cs="Arial"/>
          <w:b w:val="0"/>
          <w:lang w:val="ro-RO"/>
        </w:rPr>
        <w:t>ilizarii acestui tip de epurare.</w:t>
      </w:r>
    </w:p>
    <w:p w:rsidR="00EA5E3F" w:rsidRPr="005B32A2" w:rsidRDefault="00452474" w:rsidP="001502FC">
      <w:pPr>
        <w:pStyle w:val="Heading5"/>
        <w:rPr>
          <w:rFonts w:cs="Arial"/>
          <w:lang w:val="ro-RO"/>
        </w:rPr>
      </w:pPr>
      <w:r w:rsidRPr="005B32A2">
        <w:rPr>
          <w:rFonts w:cs="Arial"/>
          <w:lang w:val="ro-RO"/>
        </w:rPr>
        <w:t>3.4.3.4 Apa utilizata la spalare</w:t>
      </w:r>
    </w:p>
    <w:p w:rsidR="00EA5E3F" w:rsidRPr="00024B18" w:rsidRDefault="00EA5E3F" w:rsidP="001502FC">
      <w:pPr>
        <w:jc w:val="both"/>
        <w:rPr>
          <w:rFonts w:cs="Arial"/>
          <w:sz w:val="20"/>
          <w:szCs w:val="20"/>
          <w:lang w:val="en-US"/>
        </w:rPr>
      </w:pPr>
    </w:p>
    <w:p w:rsidR="00EA5E3F" w:rsidRPr="00024B18" w:rsidRDefault="00452474" w:rsidP="001502FC">
      <w:pPr>
        <w:jc w:val="both"/>
        <w:rPr>
          <w:rFonts w:cs="Arial"/>
          <w:sz w:val="20"/>
          <w:szCs w:val="20"/>
          <w:lang w:val="it-IT"/>
        </w:rPr>
      </w:pPr>
      <w:r w:rsidRPr="00024B18">
        <w:rPr>
          <w:rFonts w:cs="Arial"/>
          <w:sz w:val="20"/>
          <w:szCs w:val="20"/>
        </w:rPr>
        <w:t>Acolo unde apa este folosita pentru curatire si spalare, cantitatea utilizata trebuie minimizata prin</w:t>
      </w:r>
      <w:r w:rsidRPr="00024B18">
        <w:rPr>
          <w:rFonts w:cs="Arial"/>
          <w:sz w:val="20"/>
          <w:szCs w:val="20"/>
          <w:lang w:val="it-IT"/>
        </w:rPr>
        <w:t>:</w:t>
      </w:r>
    </w:p>
    <w:p w:rsidR="00EA5E3F" w:rsidRPr="00024B18" w:rsidRDefault="001502FC" w:rsidP="00D904AE">
      <w:pPr>
        <w:pStyle w:val="bullett1indent"/>
        <w:numPr>
          <w:ilvl w:val="0"/>
          <w:numId w:val="24"/>
        </w:numPr>
        <w:spacing w:before="120" w:after="60"/>
        <w:ind w:left="714" w:hanging="357"/>
        <w:jc w:val="both"/>
        <w:rPr>
          <w:rFonts w:cs="Arial"/>
          <w:sz w:val="20"/>
          <w:szCs w:val="20"/>
          <w:lang w:val="it-IT"/>
        </w:rPr>
      </w:pPr>
      <w:r w:rsidRPr="00024B18">
        <w:rPr>
          <w:rFonts w:cs="Arial"/>
          <w:sz w:val="20"/>
          <w:szCs w:val="20"/>
          <w:lang w:val="ro-RO"/>
        </w:rPr>
        <w:t>A</w:t>
      </w:r>
      <w:r w:rsidR="00452474" w:rsidRPr="00024B18">
        <w:rPr>
          <w:rFonts w:cs="Arial"/>
          <w:sz w:val="20"/>
          <w:szCs w:val="20"/>
          <w:lang w:val="ro-RO"/>
        </w:rPr>
        <w:t>spirare, frecare sau stergere mai degraba decat prin stropire</w:t>
      </w:r>
      <w:r w:rsidR="00452474" w:rsidRPr="00024B18">
        <w:rPr>
          <w:rFonts w:cs="Arial"/>
          <w:sz w:val="20"/>
          <w:szCs w:val="20"/>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8"/>
      </w:tblGrid>
      <w:tr w:rsidR="00EA5E3F" w:rsidRPr="005E3F15">
        <w:tc>
          <w:tcPr>
            <w:tcW w:w="5000" w:type="pct"/>
            <w:tcBorders>
              <w:top w:val="single" w:sz="4" w:space="0" w:color="auto"/>
              <w:left w:val="single" w:sz="4" w:space="0" w:color="auto"/>
              <w:bottom w:val="single" w:sz="4" w:space="0" w:color="auto"/>
              <w:right w:val="single" w:sz="4" w:space="0" w:color="auto"/>
            </w:tcBorders>
          </w:tcPr>
          <w:p w:rsidR="00EA5E3F" w:rsidRPr="005E3F15" w:rsidRDefault="00452474" w:rsidP="001502FC">
            <w:pPr>
              <w:pStyle w:val="bullett1indent"/>
              <w:tabs>
                <w:tab w:val="clear" w:pos="360"/>
              </w:tabs>
              <w:ind w:left="0" w:firstLine="0"/>
              <w:rPr>
                <w:rFonts w:cs="Arial"/>
                <w:i/>
                <w:sz w:val="20"/>
                <w:szCs w:val="20"/>
                <w:lang w:val="it-IT"/>
              </w:rPr>
            </w:pPr>
            <w:r w:rsidRPr="005E3F15">
              <w:rPr>
                <w:rFonts w:cs="Arial"/>
                <w:i/>
                <w:sz w:val="20"/>
                <w:szCs w:val="20"/>
                <w:lang w:val="it-IT"/>
              </w:rPr>
              <w:t xml:space="preserve">Nu este </w:t>
            </w:r>
            <w:r w:rsidR="001502FC" w:rsidRPr="005E3F15">
              <w:rPr>
                <w:rFonts w:cs="Arial"/>
                <w:i/>
                <w:sz w:val="20"/>
                <w:szCs w:val="20"/>
                <w:lang w:val="it-IT"/>
              </w:rPr>
              <w:t>aplicabil</w:t>
            </w:r>
            <w:r w:rsidR="005E3F15" w:rsidRPr="005E3F15">
              <w:rPr>
                <w:rFonts w:cs="Arial"/>
                <w:i/>
                <w:sz w:val="20"/>
                <w:szCs w:val="20"/>
                <w:lang w:val="it-IT"/>
              </w:rPr>
              <w:t>.</w:t>
            </w:r>
          </w:p>
        </w:tc>
      </w:tr>
    </w:tbl>
    <w:p w:rsidR="00EA5E3F" w:rsidRPr="00024B18" w:rsidRDefault="001502FC" w:rsidP="00D904AE">
      <w:pPr>
        <w:pStyle w:val="bullett1indent"/>
        <w:numPr>
          <w:ilvl w:val="0"/>
          <w:numId w:val="24"/>
        </w:numPr>
        <w:spacing w:before="120" w:after="60"/>
        <w:ind w:left="714" w:hanging="357"/>
        <w:jc w:val="both"/>
        <w:rPr>
          <w:rFonts w:cs="Arial"/>
          <w:sz w:val="20"/>
          <w:szCs w:val="20"/>
          <w:lang w:val="pt-BR"/>
        </w:rPr>
      </w:pPr>
      <w:r w:rsidRPr="00024B18">
        <w:rPr>
          <w:rFonts w:cs="Arial"/>
          <w:sz w:val="20"/>
          <w:szCs w:val="20"/>
          <w:lang w:val="ro-RO"/>
        </w:rPr>
        <w:t>E</w:t>
      </w:r>
      <w:r w:rsidR="00452474" w:rsidRPr="00024B18">
        <w:rPr>
          <w:rFonts w:cs="Arial"/>
          <w:sz w:val="20"/>
          <w:szCs w:val="20"/>
          <w:lang w:val="ro-RO"/>
        </w:rPr>
        <w:t>valuarea scopului reutilizarii apei de spalare</w:t>
      </w:r>
      <w:r w:rsidR="00452474" w:rsidRPr="00024B18">
        <w:rPr>
          <w:rFonts w:cs="Arial"/>
          <w:sz w:val="20"/>
          <w:szCs w:val="20"/>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8"/>
      </w:tblGrid>
      <w:tr w:rsidR="00AB48E8" w:rsidRPr="00024B18" w:rsidTr="00AB48E8">
        <w:tc>
          <w:tcPr>
            <w:tcW w:w="5000" w:type="pct"/>
            <w:tcBorders>
              <w:top w:val="single" w:sz="4" w:space="0" w:color="auto"/>
              <w:left w:val="single" w:sz="4" w:space="0" w:color="auto"/>
              <w:bottom w:val="single" w:sz="4" w:space="0" w:color="auto"/>
              <w:right w:val="single" w:sz="4" w:space="0" w:color="auto"/>
            </w:tcBorders>
          </w:tcPr>
          <w:p w:rsidR="00AB48E8" w:rsidRPr="00024B18" w:rsidRDefault="00AB48E8" w:rsidP="00EE4B9F">
            <w:pPr>
              <w:pStyle w:val="bullett1indent"/>
              <w:tabs>
                <w:tab w:val="clear" w:pos="360"/>
              </w:tabs>
              <w:ind w:left="0" w:firstLine="0"/>
              <w:jc w:val="both"/>
              <w:rPr>
                <w:rFonts w:cs="Arial"/>
                <w:sz w:val="20"/>
                <w:szCs w:val="20"/>
                <w:lang w:val="ro-RO"/>
              </w:rPr>
            </w:pPr>
            <w:r w:rsidRPr="00024B18">
              <w:rPr>
                <w:rFonts w:cs="Arial"/>
                <w:sz w:val="20"/>
                <w:szCs w:val="20"/>
                <w:lang w:val="ro-RO"/>
              </w:rPr>
              <w:t>Se practică la maşina de hârtie pentru carton ondulat, prin reutilizarea apei limpezite în proces.</w:t>
            </w:r>
          </w:p>
          <w:p w:rsidR="00AB48E8" w:rsidRPr="00024B18" w:rsidRDefault="00AB48E8" w:rsidP="00EE4B9F">
            <w:pPr>
              <w:pStyle w:val="bullett1indent"/>
              <w:tabs>
                <w:tab w:val="clear" w:pos="360"/>
              </w:tabs>
              <w:ind w:left="0" w:firstLine="0"/>
              <w:jc w:val="both"/>
              <w:rPr>
                <w:rFonts w:cs="Arial"/>
                <w:sz w:val="20"/>
                <w:szCs w:val="20"/>
                <w:lang w:val="ro-RO"/>
              </w:rPr>
            </w:pPr>
            <w:r w:rsidRPr="00024B18">
              <w:rPr>
                <w:rFonts w:cs="Arial"/>
                <w:sz w:val="20"/>
                <w:szCs w:val="20"/>
                <w:lang w:val="ro-RO"/>
              </w:rPr>
              <w:t>În continuare este necesară conştientizarea şi motivarea personalului productiv cât şi găsirea unor soluţii de substituire a apei proaspete cu alte categorii de ape (grase, limpezite) în funcţie de exigenţele impuse (ex. spălarea planşeu</w:t>
            </w:r>
            <w:r w:rsidR="005E3F15">
              <w:rPr>
                <w:rFonts w:cs="Arial"/>
                <w:sz w:val="20"/>
                <w:szCs w:val="20"/>
                <w:lang w:val="ro-RO"/>
              </w:rPr>
              <w:t>lui şi spălarea unui echipament</w:t>
            </w:r>
            <w:r w:rsidRPr="00024B18">
              <w:rPr>
                <w:rFonts w:cs="Arial"/>
                <w:sz w:val="20"/>
                <w:szCs w:val="20"/>
                <w:lang w:val="ro-RO"/>
              </w:rPr>
              <w:t>).</w:t>
            </w:r>
          </w:p>
        </w:tc>
      </w:tr>
    </w:tbl>
    <w:p w:rsidR="00EA5E3F" w:rsidRPr="00024B18" w:rsidRDefault="001502FC" w:rsidP="00D904AE">
      <w:pPr>
        <w:pStyle w:val="bullett1indent"/>
        <w:numPr>
          <w:ilvl w:val="0"/>
          <w:numId w:val="24"/>
        </w:numPr>
        <w:spacing w:before="120" w:after="60"/>
        <w:ind w:left="714" w:hanging="357"/>
        <w:jc w:val="both"/>
        <w:rPr>
          <w:rFonts w:cs="Arial"/>
          <w:sz w:val="20"/>
          <w:szCs w:val="20"/>
          <w:lang w:val="pt-BR"/>
        </w:rPr>
      </w:pPr>
      <w:r w:rsidRPr="00024B18">
        <w:rPr>
          <w:rFonts w:cs="Arial"/>
          <w:sz w:val="20"/>
          <w:szCs w:val="20"/>
          <w:lang w:val="ro-RO"/>
        </w:rPr>
        <w:t>C</w:t>
      </w:r>
      <w:r w:rsidR="00452474" w:rsidRPr="00024B18">
        <w:rPr>
          <w:rFonts w:cs="Arial"/>
          <w:sz w:val="20"/>
          <w:szCs w:val="20"/>
          <w:lang w:val="ro-RO"/>
        </w:rPr>
        <w:t>ontroale stricte ale tuturor furtunelor si echipamentelor de spalare</w:t>
      </w:r>
      <w:r w:rsidR="00452474" w:rsidRPr="00024B18">
        <w:rPr>
          <w:rFonts w:cs="Arial"/>
          <w:sz w:val="20"/>
          <w:szCs w:val="20"/>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8"/>
      </w:tblGrid>
      <w:tr w:rsidR="00AB48E8" w:rsidRPr="00024B18" w:rsidTr="00AB48E8">
        <w:tc>
          <w:tcPr>
            <w:tcW w:w="5000" w:type="pct"/>
            <w:tcBorders>
              <w:top w:val="single" w:sz="4" w:space="0" w:color="auto"/>
              <w:left w:val="single" w:sz="4" w:space="0" w:color="auto"/>
              <w:bottom w:val="single" w:sz="4" w:space="0" w:color="auto"/>
              <w:right w:val="single" w:sz="4" w:space="0" w:color="auto"/>
            </w:tcBorders>
          </w:tcPr>
          <w:p w:rsidR="00AB48E8" w:rsidRPr="00024B18" w:rsidRDefault="00AB48E8" w:rsidP="00EE4B9F">
            <w:pPr>
              <w:pStyle w:val="bullett1indent"/>
              <w:tabs>
                <w:tab w:val="clear" w:pos="360"/>
              </w:tabs>
              <w:ind w:left="0" w:firstLine="0"/>
              <w:jc w:val="both"/>
              <w:rPr>
                <w:rFonts w:cs="Arial"/>
                <w:sz w:val="20"/>
                <w:szCs w:val="20"/>
                <w:lang w:val="ro-RO"/>
              </w:rPr>
            </w:pPr>
            <w:r w:rsidRPr="00024B18">
              <w:rPr>
                <w:rFonts w:cs="Arial"/>
                <w:sz w:val="20"/>
                <w:szCs w:val="20"/>
                <w:lang w:val="ro-RO"/>
              </w:rPr>
              <w:t>Se aplică parţial. Este necesară conştientizarea şi motivarea personalului dar şi stabilirea unor responsabilităţi clare în acest sens. Măsura poate fi aplicată şi eficientizată prin realizarea unui sistem de contorizare şi stabilirea de responsabilităţi pe fiecare punct de consum.</w:t>
            </w:r>
          </w:p>
        </w:tc>
      </w:tr>
    </w:tbl>
    <w:p w:rsidR="00EA5E3F" w:rsidRPr="00024B18" w:rsidRDefault="00452474" w:rsidP="00D904AE">
      <w:pPr>
        <w:numPr>
          <w:ilvl w:val="0"/>
          <w:numId w:val="22"/>
        </w:numPr>
        <w:spacing w:before="120"/>
        <w:ind w:left="714" w:hanging="357"/>
        <w:jc w:val="both"/>
        <w:rPr>
          <w:rFonts w:cs="Arial"/>
          <w:sz w:val="20"/>
          <w:szCs w:val="20"/>
          <w:lang w:val="fr-FR"/>
        </w:rPr>
      </w:pPr>
      <w:r w:rsidRPr="00024B18">
        <w:rPr>
          <w:rFonts w:cs="Arial"/>
          <w:sz w:val="20"/>
          <w:szCs w:val="20"/>
        </w:rPr>
        <w:t>Exista alte tehnici adecvate pentru instalatie?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8"/>
      </w:tblGrid>
      <w:tr w:rsidR="00EA5E3F" w:rsidRPr="00024B18">
        <w:tc>
          <w:tcPr>
            <w:tcW w:w="5000" w:type="pct"/>
            <w:tcBorders>
              <w:top w:val="single" w:sz="4" w:space="0" w:color="auto"/>
              <w:left w:val="single" w:sz="4" w:space="0" w:color="auto"/>
              <w:bottom w:val="single" w:sz="4" w:space="0" w:color="auto"/>
              <w:right w:val="single" w:sz="4" w:space="0" w:color="auto"/>
            </w:tcBorders>
          </w:tcPr>
          <w:p w:rsidR="00EA5E3F" w:rsidRPr="00024B18" w:rsidRDefault="005E3F15" w:rsidP="00AB48E8">
            <w:pPr>
              <w:pStyle w:val="bullett1indent"/>
              <w:numPr>
                <w:ilvl w:val="0"/>
                <w:numId w:val="22"/>
              </w:numPr>
              <w:jc w:val="both"/>
              <w:rPr>
                <w:rFonts w:cs="Arial"/>
                <w:sz w:val="20"/>
                <w:szCs w:val="20"/>
                <w:lang w:val="fr-FR"/>
              </w:rPr>
            </w:pPr>
            <w:r>
              <w:rPr>
                <w:rFonts w:cs="Arial"/>
                <w:sz w:val="20"/>
                <w:szCs w:val="20"/>
                <w:lang w:val="fr-FR"/>
              </w:rPr>
              <w:t>Controlul strict</w:t>
            </w:r>
            <w:r w:rsidR="00AB48E8" w:rsidRPr="00024B18">
              <w:rPr>
                <w:rFonts w:cs="Arial"/>
                <w:sz w:val="20"/>
                <w:szCs w:val="20"/>
                <w:lang w:val="fr-FR"/>
              </w:rPr>
              <w:t>/</w:t>
            </w:r>
            <w:r w:rsidR="00291A2A" w:rsidRPr="00024B18">
              <w:rPr>
                <w:rFonts w:cs="Arial"/>
                <w:sz w:val="20"/>
                <w:szCs w:val="20"/>
                <w:lang w:val="fr-FR"/>
              </w:rPr>
              <w:t xml:space="preserve"> </w:t>
            </w:r>
            <w:r w:rsidR="00100C5F">
              <w:rPr>
                <w:rFonts w:cs="Arial"/>
                <w:sz w:val="20"/>
                <w:szCs w:val="20"/>
                <w:lang w:val="fr-FR"/>
              </w:rPr>
              <w:t>contorizarea</w:t>
            </w:r>
            <w:r w:rsidR="00AB48E8" w:rsidRPr="00024B18">
              <w:rPr>
                <w:rFonts w:cs="Arial"/>
                <w:sz w:val="20"/>
                <w:szCs w:val="20"/>
                <w:lang w:val="fr-FR"/>
              </w:rPr>
              <w:t xml:space="preserve"> </w:t>
            </w:r>
            <w:r w:rsidR="00565263" w:rsidRPr="00024B18">
              <w:rPr>
                <w:rFonts w:cs="Arial"/>
                <w:sz w:val="20"/>
                <w:szCs w:val="20"/>
                <w:lang w:val="fr-FR"/>
              </w:rPr>
              <w:t>consumului de apă pe instalaţie</w:t>
            </w:r>
            <w:r w:rsidR="00291A2A" w:rsidRPr="00024B18">
              <w:rPr>
                <w:rFonts w:cs="Arial"/>
                <w:sz w:val="20"/>
                <w:szCs w:val="20"/>
                <w:lang w:val="fr-FR"/>
              </w:rPr>
              <w:t>/ puncte din instalație pent</w:t>
            </w:r>
            <w:r w:rsidR="007576B3" w:rsidRPr="00024B18">
              <w:rPr>
                <w:rFonts w:cs="Arial"/>
                <w:sz w:val="20"/>
                <w:szCs w:val="20"/>
                <w:lang w:val="fr-FR"/>
              </w:rPr>
              <w:t>r</w:t>
            </w:r>
            <w:r w:rsidR="00291A2A" w:rsidRPr="00024B18">
              <w:rPr>
                <w:rFonts w:cs="Arial"/>
                <w:sz w:val="20"/>
                <w:szCs w:val="20"/>
                <w:lang w:val="fr-FR"/>
              </w:rPr>
              <w:t xml:space="preserve">u </w:t>
            </w:r>
            <w:r w:rsidR="00AB48E8" w:rsidRPr="00024B18">
              <w:rPr>
                <w:rFonts w:cs="Arial"/>
                <w:sz w:val="20"/>
                <w:szCs w:val="20"/>
                <w:lang w:val="fr-FR"/>
              </w:rPr>
              <w:t>identificarea punctelor unde există consumuri nejustificate</w:t>
            </w:r>
            <w:r w:rsidR="00565263" w:rsidRPr="00024B18">
              <w:rPr>
                <w:rFonts w:cs="Arial"/>
                <w:sz w:val="20"/>
                <w:szCs w:val="20"/>
                <w:lang w:val="fr-FR"/>
              </w:rPr>
              <w:t>.</w:t>
            </w:r>
          </w:p>
        </w:tc>
      </w:tr>
    </w:tbl>
    <w:p w:rsidR="00EA5E3F" w:rsidRPr="00024B18" w:rsidRDefault="00EA5E3F" w:rsidP="00A0389B">
      <w:pPr>
        <w:jc w:val="center"/>
        <w:rPr>
          <w:rFonts w:cs="Arial"/>
          <w:sz w:val="20"/>
          <w:szCs w:val="20"/>
        </w:rPr>
      </w:pPr>
    </w:p>
    <w:sectPr w:rsidR="00EA5E3F" w:rsidRPr="00024B18" w:rsidSect="00305B5E">
      <w:headerReference w:type="default" r:id="rId10"/>
      <w:footerReference w:type="even" r:id="rId11"/>
      <w:footerReference w:type="default" r:id="rId12"/>
      <w:pgSz w:w="11907" w:h="16840" w:code="9"/>
      <w:pgMar w:top="851" w:right="851" w:bottom="86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2A" w:rsidRDefault="0046762A">
      <w:r>
        <w:separator/>
      </w:r>
    </w:p>
  </w:endnote>
  <w:endnote w:type="continuationSeparator" w:id="0">
    <w:p w:rsidR="0046762A" w:rsidRDefault="004676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31" w:rsidRPr="00044051" w:rsidRDefault="00374F31" w:rsidP="00044051">
    <w:pPr>
      <w:pBdr>
        <w:top w:val="single" w:sz="4" w:space="1" w:color="auto"/>
      </w:pBdr>
      <w:jc w:val="center"/>
      <w:rPr>
        <w:sz w:val="20"/>
        <w:szCs w:val="20"/>
        <w:lang w:val="en-US"/>
      </w:rPr>
    </w:pPr>
    <w:r>
      <w:rPr>
        <w:lang w:val="en-US"/>
      </w:rPr>
      <w:t>-</w:t>
    </w:r>
    <w:r w:rsidR="00CF638B">
      <w:rPr>
        <w:sz w:val="20"/>
        <w:szCs w:val="20"/>
        <w:lang w:val="en-US"/>
      </w:rPr>
      <w:fldChar w:fldCharType="begin"/>
    </w:r>
    <w:r>
      <w:rPr>
        <w:sz w:val="20"/>
        <w:szCs w:val="20"/>
        <w:lang w:val="en-US"/>
      </w:rPr>
      <w:instrText xml:space="preserve"> PAGE   \* MERGEFORMAT </w:instrText>
    </w:r>
    <w:r w:rsidR="00CF638B">
      <w:rPr>
        <w:sz w:val="20"/>
        <w:szCs w:val="20"/>
        <w:lang w:val="en-US"/>
      </w:rPr>
      <w:fldChar w:fldCharType="separate"/>
    </w:r>
    <w:r w:rsidR="00652DD8">
      <w:rPr>
        <w:noProof/>
        <w:sz w:val="20"/>
        <w:szCs w:val="20"/>
        <w:lang w:val="en-US"/>
      </w:rPr>
      <w:t>1</w:t>
    </w:r>
    <w:r w:rsidR="00CF638B">
      <w:rPr>
        <w:sz w:val="20"/>
        <w:szCs w:val="20"/>
        <w:lang w:val="en-US"/>
      </w:rPr>
      <w:fldChar w:fldCharType="end"/>
    </w:r>
    <w:r>
      <w:rPr>
        <w:sz w:val="20"/>
        <w:szCs w:val="20"/>
        <w:lang w:val="en-US"/>
      </w:rPr>
      <w:t>/</w:t>
    </w:r>
    <w:fldSimple w:instr=" NUMPAGES   \* MERGEFORMAT ">
      <w:r w:rsidR="00652DD8" w:rsidRPr="00652DD8">
        <w:rPr>
          <w:noProof/>
          <w:sz w:val="20"/>
          <w:szCs w:val="20"/>
          <w:lang w:val="en-US"/>
        </w:rPr>
        <w:t>15</w:t>
      </w:r>
    </w:fldSimple>
    <w:r>
      <w:rPr>
        <w:sz w:val="20"/>
        <w:szCs w:val="20"/>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31" w:rsidRDefault="00CF638B">
    <w:pPr>
      <w:pStyle w:val="Footer"/>
      <w:framePr w:wrap="around" w:vAnchor="text" w:hAnchor="margin" w:xAlign="right" w:y="1"/>
      <w:rPr>
        <w:rStyle w:val="PageNumber"/>
      </w:rPr>
    </w:pPr>
    <w:r>
      <w:rPr>
        <w:rStyle w:val="PageNumber"/>
      </w:rPr>
      <w:fldChar w:fldCharType="begin"/>
    </w:r>
    <w:r w:rsidR="00374F31">
      <w:rPr>
        <w:rStyle w:val="PageNumber"/>
      </w:rPr>
      <w:instrText xml:space="preserve">PAGE  </w:instrText>
    </w:r>
    <w:r>
      <w:rPr>
        <w:rStyle w:val="PageNumber"/>
      </w:rPr>
      <w:fldChar w:fldCharType="end"/>
    </w:r>
  </w:p>
  <w:p w:rsidR="00374F31" w:rsidRDefault="00374F3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31" w:rsidRPr="007E2BC1" w:rsidRDefault="00374F31" w:rsidP="007E2BC1">
    <w:pPr>
      <w:pBdr>
        <w:top w:val="single" w:sz="4" w:space="1" w:color="auto"/>
      </w:pBdr>
      <w:jc w:val="center"/>
      <w:rPr>
        <w:sz w:val="20"/>
        <w:szCs w:val="20"/>
        <w:lang w:val="en-US"/>
      </w:rPr>
    </w:pPr>
    <w:r>
      <w:rPr>
        <w:lang w:val="en-US"/>
      </w:rPr>
      <w:t>-</w:t>
    </w:r>
    <w:r w:rsidR="00CF638B">
      <w:rPr>
        <w:sz w:val="20"/>
        <w:szCs w:val="20"/>
        <w:lang w:val="en-US"/>
      </w:rPr>
      <w:fldChar w:fldCharType="begin"/>
    </w:r>
    <w:r>
      <w:rPr>
        <w:sz w:val="20"/>
        <w:szCs w:val="20"/>
        <w:lang w:val="en-US"/>
      </w:rPr>
      <w:instrText xml:space="preserve"> PAGE   \* MERGEFORMAT </w:instrText>
    </w:r>
    <w:r w:rsidR="00CF638B">
      <w:rPr>
        <w:sz w:val="20"/>
        <w:szCs w:val="20"/>
        <w:lang w:val="en-US"/>
      </w:rPr>
      <w:fldChar w:fldCharType="separate"/>
    </w:r>
    <w:r w:rsidR="00B538B1">
      <w:rPr>
        <w:noProof/>
        <w:sz w:val="20"/>
        <w:szCs w:val="20"/>
        <w:lang w:val="en-US"/>
      </w:rPr>
      <w:t>15</w:t>
    </w:r>
    <w:r w:rsidR="00CF638B">
      <w:rPr>
        <w:sz w:val="20"/>
        <w:szCs w:val="20"/>
        <w:lang w:val="en-US"/>
      </w:rPr>
      <w:fldChar w:fldCharType="end"/>
    </w:r>
    <w:r>
      <w:rPr>
        <w:sz w:val="20"/>
        <w:szCs w:val="20"/>
        <w:lang w:val="en-US"/>
      </w:rPr>
      <w:t>/</w:t>
    </w:r>
    <w:fldSimple w:instr=" NUMPAGES   \* MERGEFORMAT ">
      <w:r w:rsidR="00B538B1" w:rsidRPr="00B538B1">
        <w:rPr>
          <w:noProof/>
          <w:sz w:val="20"/>
          <w:szCs w:val="20"/>
          <w:lang w:val="en-US"/>
        </w:rPr>
        <w:t>15</w:t>
      </w:r>
    </w:fldSimple>
    <w:r>
      <w:rPr>
        <w:sz w:val="20"/>
        <w:szCs w:val="20"/>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2A" w:rsidRDefault="0046762A">
      <w:r>
        <w:separator/>
      </w:r>
    </w:p>
  </w:footnote>
  <w:footnote w:type="continuationSeparator" w:id="0">
    <w:p w:rsidR="0046762A" w:rsidRDefault="0046762A">
      <w:r>
        <w:continuationSeparator/>
      </w:r>
    </w:p>
  </w:footnote>
  <w:footnote w:id="1">
    <w:p w:rsidR="00374F31" w:rsidRDefault="00374F31">
      <w:pPr>
        <w:pStyle w:val="FootnoteText"/>
        <w:rPr>
          <w:lang w:val="pt-BR"/>
        </w:rPr>
      </w:pPr>
      <w:r>
        <w:rPr>
          <w:rStyle w:val="FootnoteReference"/>
        </w:rPr>
        <w:footnoteRef/>
      </w:r>
      <w:r>
        <w:rPr>
          <w:lang w:val="pt-BR"/>
        </w:rPr>
        <w:t xml:space="preserve"> </w:t>
      </w:r>
      <w:r>
        <w:rPr>
          <w:sz w:val="16"/>
          <w:lang w:val="pt-BR"/>
        </w:rPr>
        <w:t>Legea 59/2016 privind controlul asupra pericolelor de accident major in care sunt implicate substantele periculoase</w:t>
      </w:r>
    </w:p>
  </w:footnote>
  <w:footnote w:id="2">
    <w:p w:rsidR="00374F31" w:rsidRDefault="00374F31">
      <w:pPr>
        <w:pStyle w:val="FootnoteText"/>
        <w:rPr>
          <w:lang w:val="pt-BR"/>
        </w:rPr>
      </w:pPr>
      <w:r>
        <w:rPr>
          <w:rStyle w:val="FootnoteReference"/>
        </w:rPr>
        <w:footnoteRef/>
      </w:r>
      <w:r>
        <w:rPr>
          <w:lang w:val="pt-BR"/>
        </w:rPr>
        <w:t xml:space="preserve">  </w:t>
      </w:r>
      <w:r w:rsidRPr="00E6508E">
        <w:rPr>
          <w:b/>
          <w:sz w:val="16"/>
          <w:lang w:val="pt-BR"/>
        </w:rPr>
        <w:t>A</w:t>
      </w:r>
      <w:r>
        <w:rPr>
          <w:sz w:val="16"/>
          <w:lang w:val="pt-BR"/>
        </w:rPr>
        <w:t xml:space="preserve"> - Exista o zona de depozitare </w:t>
      </w:r>
      <w:r>
        <w:rPr>
          <w:sz w:val="16"/>
          <w:lang w:val="ro-RO"/>
        </w:rPr>
        <w:t>acoperita (i) sau complet ingradita (ii)</w:t>
      </w:r>
      <w:r>
        <w:rPr>
          <w:sz w:val="16"/>
          <w:lang w:val="ro-RO"/>
        </w:rPr>
        <w:tab/>
      </w:r>
      <w:r w:rsidRPr="00E6508E">
        <w:rPr>
          <w:b/>
          <w:sz w:val="16"/>
          <w:lang w:val="ro-RO"/>
        </w:rPr>
        <w:t>B</w:t>
      </w:r>
      <w:r>
        <w:rPr>
          <w:sz w:val="16"/>
          <w:lang w:val="ro-RO"/>
        </w:rPr>
        <w:t xml:space="preserve"> - Exista un sistem de evacuare a aerului</w:t>
      </w:r>
      <w:r>
        <w:rPr>
          <w:sz w:val="16"/>
          <w:lang w:val="ro-RO"/>
        </w:rPr>
        <w:tab/>
      </w:r>
      <w:r w:rsidRPr="00E6508E">
        <w:rPr>
          <w:b/>
          <w:sz w:val="16"/>
          <w:lang w:val="ro-RO"/>
        </w:rPr>
        <w:t>C</w:t>
      </w:r>
      <w:r>
        <w:rPr>
          <w:sz w:val="16"/>
          <w:lang w:val="ro-RO"/>
        </w:rPr>
        <w:t xml:space="preserve"> - Sunt incluse sisteme de drenare si tratare a lichidelor inainte de evacuare</w:t>
      </w:r>
      <w:r>
        <w:rPr>
          <w:sz w:val="16"/>
          <w:lang w:val="ro-RO"/>
        </w:rPr>
        <w:tab/>
      </w:r>
      <w:r w:rsidRPr="00E6508E">
        <w:rPr>
          <w:b/>
          <w:sz w:val="16"/>
          <w:lang w:val="ro-RO"/>
        </w:rPr>
        <w:t>D</w:t>
      </w:r>
      <w:r>
        <w:rPr>
          <w:sz w:val="16"/>
          <w:lang w:val="ro-RO"/>
        </w:rPr>
        <w:t xml:space="preserve"> - Exista protectie impotriva inundatiilor sau de patrundere, a apei de la stingerea incendiilor</w:t>
      </w:r>
    </w:p>
  </w:footnote>
  <w:footnote w:id="3">
    <w:p w:rsidR="00374F31" w:rsidRDefault="00374F31">
      <w:pPr>
        <w:pStyle w:val="table"/>
        <w:ind w:left="180" w:hanging="180"/>
        <w:rPr>
          <w:lang w:val="fr-FR"/>
        </w:rPr>
      </w:pPr>
      <w:r>
        <w:rPr>
          <w:rStyle w:val="FootnoteReference"/>
        </w:rPr>
        <w:footnoteRef/>
      </w:r>
      <w:r>
        <w:rPr>
          <w:lang w:val="fr-FR"/>
        </w:rPr>
        <w:t xml:space="preserve"> Pentru intrebarile de mai jos: </w:t>
      </w:r>
    </w:p>
    <w:p w:rsidR="00374F31" w:rsidRDefault="00374F31">
      <w:pPr>
        <w:pStyle w:val="table"/>
        <w:ind w:left="180" w:hanging="180"/>
        <w:rPr>
          <w:lang w:val="pt-BR"/>
        </w:rPr>
      </w:pPr>
      <w:r>
        <w:rPr>
          <w:lang w:val="pt-BR"/>
        </w:rPr>
        <w:t>Daca “</w:t>
      </w:r>
      <w:r>
        <w:rPr>
          <w:lang w:val="ro-RO"/>
        </w:rPr>
        <w:t>Da, ne conformam pe deplin” – faceti referinte la documentatia care poate fi verificata pe amplasament</w:t>
      </w:r>
    </w:p>
    <w:p w:rsidR="00374F31" w:rsidRDefault="00374F31">
      <w:pPr>
        <w:pStyle w:val="FootnoteText"/>
        <w:rPr>
          <w:lang w:val="pt-BR"/>
        </w:rPr>
      </w:pPr>
      <w:r>
        <w:rPr>
          <w:lang w:val="pt-BR"/>
        </w:rPr>
        <w:t>Daca “</w:t>
      </w:r>
      <w:r>
        <w:rPr>
          <w:lang w:val="ro-RO"/>
        </w:rPr>
        <w:t>Nu, nu ne conformam (sau doar in parte)” – indicati data la care va fi realizata pe deplin conformarea</w:t>
      </w:r>
    </w:p>
    <w:p w:rsidR="00374F31" w:rsidRDefault="00374F31">
      <w:pPr>
        <w:pStyle w:val="FootnoteText"/>
        <w:rPr>
          <w:lang w:val="pt-B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Ind w:w="-4953" w:type="dxa"/>
      <w:tblBorders>
        <w:insideH w:val="none" w:sz="0" w:space="0" w:color="auto"/>
        <w:insideV w:val="none" w:sz="0" w:space="0" w:color="auto"/>
      </w:tblBorders>
      <w:shd w:val="clear" w:color="auto" w:fill="3333FF"/>
      <w:tblLook w:val="04A0"/>
    </w:tblPr>
    <w:tblGrid>
      <w:gridCol w:w="14308"/>
    </w:tblGrid>
    <w:tr w:rsidR="00374F31" w:rsidRPr="00950B65" w:rsidTr="00386AA2">
      <w:trPr>
        <w:trHeight w:val="170"/>
        <w:jc w:val="center"/>
      </w:trPr>
      <w:tc>
        <w:tcPr>
          <w:tcW w:w="14308" w:type="dxa"/>
          <w:shd w:val="clear" w:color="auto" w:fill="3333FF"/>
          <w:vAlign w:val="center"/>
        </w:tcPr>
        <w:p w:rsidR="00374F31" w:rsidRPr="008E7CA8" w:rsidRDefault="00374F31" w:rsidP="008F4D84">
          <w:pPr>
            <w:pStyle w:val="Header"/>
            <w:pBdr>
              <w:bottom w:val="none" w:sz="0" w:space="0" w:color="auto"/>
            </w:pBdr>
            <w:spacing w:before="40" w:after="40"/>
            <w:ind w:left="0"/>
            <w:rPr>
              <w:rFonts w:ascii="Arial" w:hAnsi="Arial" w:cs="Arial"/>
              <w:b/>
              <w:color w:val="FFFFFF" w:themeColor="background1"/>
            </w:rPr>
          </w:pPr>
          <w:r w:rsidRPr="008E7CA8">
            <w:rPr>
              <w:rFonts w:ascii="Arial" w:hAnsi="Arial" w:cs="Arial"/>
              <w:b/>
              <w:color w:val="FFFFFF" w:themeColor="background1"/>
            </w:rPr>
            <w:t xml:space="preserve">                                                                                                                                             </w:t>
          </w:r>
          <w:r w:rsidR="008F4D84" w:rsidRPr="008E7CA8">
            <w:rPr>
              <w:rFonts w:ascii="Arial" w:hAnsi="Arial" w:cs="Arial"/>
              <w:b/>
              <w:color w:val="FFFFFF" w:themeColor="background1"/>
            </w:rPr>
            <w:t xml:space="preserve">                 </w:t>
          </w:r>
          <w:r w:rsidR="008E7CA8">
            <w:rPr>
              <w:rFonts w:ascii="Arial" w:hAnsi="Arial" w:cs="Arial"/>
              <w:b/>
              <w:color w:val="FFFFFF" w:themeColor="background1"/>
            </w:rPr>
            <w:t xml:space="preserve">                    </w:t>
          </w:r>
          <w:r w:rsidR="008F4D84" w:rsidRPr="008E7CA8">
            <w:rPr>
              <w:rFonts w:ascii="Arial" w:hAnsi="Arial" w:cs="Arial"/>
              <w:b/>
              <w:color w:val="FFFFFF" w:themeColor="background1"/>
            </w:rPr>
            <w:t xml:space="preserve">Secțiunea 3: </w:t>
          </w:r>
          <w:r w:rsidR="008E7CA8">
            <w:rPr>
              <w:rFonts w:ascii="Arial" w:hAnsi="Arial" w:cs="Arial"/>
              <w:b/>
              <w:color w:val="FFFFFF" w:themeColor="background1"/>
            </w:rPr>
            <w:t xml:space="preserve">  </w:t>
          </w:r>
          <w:r w:rsidR="008F4D84" w:rsidRPr="008E7CA8">
            <w:rPr>
              <w:rFonts w:ascii="Arial" w:hAnsi="Arial" w:cs="Arial"/>
              <w:b/>
              <w:color w:val="FFFFFF" w:themeColor="background1"/>
            </w:rPr>
            <w:t>Intră</w:t>
          </w:r>
          <w:r w:rsidRPr="008E7CA8">
            <w:rPr>
              <w:rFonts w:ascii="Arial" w:hAnsi="Arial" w:cs="Arial"/>
              <w:b/>
              <w:color w:val="FFFFFF" w:themeColor="background1"/>
            </w:rPr>
            <w:t xml:space="preserve">ri </w:t>
          </w:r>
          <w:r w:rsidR="008F4D84" w:rsidRPr="008E7CA8">
            <w:rPr>
              <w:rFonts w:ascii="Arial" w:hAnsi="Arial" w:cs="Arial"/>
              <w:b/>
              <w:color w:val="FFFFFF" w:themeColor="background1"/>
            </w:rPr>
            <w:t>de materiale</w:t>
          </w:r>
        </w:p>
      </w:tc>
    </w:tr>
  </w:tbl>
  <w:p w:rsidR="00374F31" w:rsidRPr="00044051" w:rsidRDefault="00374F31" w:rsidP="00044051">
    <w:pPr>
      <w:pStyle w:val="Header"/>
      <w:pBdr>
        <w:bottom w:val="none" w:sz="0" w:space="0" w:color="auto"/>
      </w:pBd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jc w:val="center"/>
      <w:tblBorders>
        <w:insideH w:val="none" w:sz="0" w:space="0" w:color="auto"/>
        <w:insideV w:val="none" w:sz="0" w:space="0" w:color="auto"/>
      </w:tblBorders>
      <w:shd w:val="clear" w:color="auto" w:fill="3333FF"/>
      <w:tblLook w:val="04A0"/>
    </w:tblPr>
    <w:tblGrid>
      <w:gridCol w:w="10138"/>
    </w:tblGrid>
    <w:tr w:rsidR="00374F31" w:rsidRPr="00950B65" w:rsidTr="00F73961">
      <w:trPr>
        <w:trHeight w:val="170"/>
        <w:jc w:val="center"/>
      </w:trPr>
      <w:tc>
        <w:tcPr>
          <w:tcW w:w="5000" w:type="pct"/>
          <w:shd w:val="clear" w:color="auto" w:fill="3333FF"/>
          <w:vAlign w:val="center"/>
        </w:tcPr>
        <w:p w:rsidR="00374F31" w:rsidRPr="00950B65" w:rsidRDefault="00374F31" w:rsidP="00F73961">
          <w:pPr>
            <w:pStyle w:val="Header"/>
            <w:pBdr>
              <w:bottom w:val="none" w:sz="0" w:space="0" w:color="auto"/>
            </w:pBdr>
            <w:spacing w:before="40" w:after="40"/>
            <w:ind w:left="0"/>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Pr="00950B65">
            <w:rPr>
              <w:rFonts w:ascii="Arial" w:hAnsi="Arial" w:cs="Arial"/>
              <w:b/>
              <w:color w:val="FFFFFF" w:themeColor="background1"/>
              <w:sz w:val="22"/>
              <w:szCs w:val="22"/>
            </w:rPr>
            <w:t>Sectiunea 3: Intrari material</w:t>
          </w:r>
        </w:p>
      </w:tc>
    </w:tr>
  </w:tbl>
  <w:p w:rsidR="00374F31" w:rsidRPr="00044051" w:rsidRDefault="00374F31" w:rsidP="00044051">
    <w:pPr>
      <w:pStyle w:val="Header"/>
      <w:pBdr>
        <w:bottom w:val="none" w:sz="0" w:space="0" w:color="auto"/>
      </w:pBd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538"/>
    <w:multiLevelType w:val="hybridMultilevel"/>
    <w:tmpl w:val="861A2EC8"/>
    <w:lvl w:ilvl="0" w:tplc="E3328C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928"/>
    <w:multiLevelType w:val="multilevel"/>
    <w:tmpl w:val="D742A350"/>
    <w:lvl w:ilvl="0">
      <w:start w:val="3"/>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138"/>
        </w:tabs>
        <w:ind w:left="1138" w:hanging="1138"/>
      </w:pPr>
      <w:rPr>
        <w:rFonts w:ascii="Times New Roman" w:hAnsi="Times New Roman" w:cs="Times New Roman"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6410D60"/>
    <w:multiLevelType w:val="hybridMultilevel"/>
    <w:tmpl w:val="BA78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50F84"/>
    <w:multiLevelType w:val="multilevel"/>
    <w:tmpl w:val="D742A350"/>
    <w:lvl w:ilvl="0">
      <w:start w:val="3"/>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138"/>
        </w:tabs>
        <w:ind w:left="1138" w:hanging="1138"/>
      </w:pPr>
      <w:rPr>
        <w:rFonts w:ascii="Times New Roman" w:hAnsi="Times New Roman" w:cs="Times New Roman"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087826"/>
    <w:multiLevelType w:val="singleLevel"/>
    <w:tmpl w:val="11CC314A"/>
    <w:lvl w:ilvl="0">
      <w:start w:val="1"/>
      <w:numFmt w:val="bullet"/>
      <w:lvlText w:val="-"/>
      <w:lvlJc w:val="left"/>
      <w:pPr>
        <w:tabs>
          <w:tab w:val="num" w:pos="360"/>
        </w:tabs>
        <w:ind w:left="360" w:hanging="360"/>
      </w:pPr>
      <w:rPr>
        <w:rFonts w:ascii="Arial" w:hAnsi="Arial" w:cs="Arial" w:hint="default"/>
        <w:sz w:val="18"/>
        <w:szCs w:val="18"/>
      </w:rPr>
    </w:lvl>
  </w:abstractNum>
  <w:abstractNum w:abstractNumId="5">
    <w:nsid w:val="0E074B96"/>
    <w:multiLevelType w:val="multilevel"/>
    <w:tmpl w:val="A0FEB108"/>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7D50B8"/>
    <w:multiLevelType w:val="multilevel"/>
    <w:tmpl w:val="A0FEB108"/>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3236CD"/>
    <w:multiLevelType w:val="singleLevel"/>
    <w:tmpl w:val="29EA7BAE"/>
    <w:lvl w:ilvl="0">
      <w:start w:val="1"/>
      <w:numFmt w:val="decimal"/>
      <w:lvlText w:val="%1."/>
      <w:lvlJc w:val="left"/>
      <w:pPr>
        <w:tabs>
          <w:tab w:val="num" w:pos="2016"/>
        </w:tabs>
        <w:ind w:left="2016" w:hanging="864"/>
      </w:pPr>
      <w:rPr>
        <w:rFonts w:ascii="Arial Narrow" w:hAnsi="Arial Narrow" w:cs="Times New Roman" w:hint="default"/>
        <w:sz w:val="22"/>
        <w:szCs w:val="22"/>
      </w:rPr>
    </w:lvl>
  </w:abstractNum>
  <w:abstractNum w:abstractNumId="8">
    <w:nsid w:val="18FE7D81"/>
    <w:multiLevelType w:val="multilevel"/>
    <w:tmpl w:val="086C6D80"/>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94D55F4"/>
    <w:multiLevelType w:val="hybridMultilevel"/>
    <w:tmpl w:val="A5CE4FDC"/>
    <w:lvl w:ilvl="0" w:tplc="F0C8DC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D68F8"/>
    <w:multiLevelType w:val="multilevel"/>
    <w:tmpl w:val="D742A350"/>
    <w:lvl w:ilvl="0">
      <w:start w:val="3"/>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138"/>
        </w:tabs>
        <w:ind w:left="1138" w:hanging="1138"/>
      </w:pPr>
      <w:rPr>
        <w:rFonts w:ascii="Times New Roman" w:hAnsi="Times New Roman" w:cs="Times New Roman"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B03DDE"/>
    <w:multiLevelType w:val="singleLevel"/>
    <w:tmpl w:val="540CC100"/>
    <w:lvl w:ilvl="0">
      <w:start w:val="1"/>
      <w:numFmt w:val="decimal"/>
      <w:lvlText w:val="%1."/>
      <w:lvlJc w:val="left"/>
      <w:pPr>
        <w:tabs>
          <w:tab w:val="num" w:pos="425"/>
        </w:tabs>
        <w:ind w:left="425" w:hanging="425"/>
      </w:pPr>
      <w:rPr>
        <w:b w:val="0"/>
        <w:i w:val="0"/>
      </w:rPr>
    </w:lvl>
  </w:abstractNum>
  <w:abstractNum w:abstractNumId="12">
    <w:nsid w:val="24FC07C0"/>
    <w:multiLevelType w:val="multilevel"/>
    <w:tmpl w:val="FB720D9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A053A6A"/>
    <w:multiLevelType w:val="hybridMultilevel"/>
    <w:tmpl w:val="61D8192A"/>
    <w:lvl w:ilvl="0" w:tplc="38F8E0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01FE7"/>
    <w:multiLevelType w:val="hybridMultilevel"/>
    <w:tmpl w:val="6CE4F722"/>
    <w:lvl w:ilvl="0" w:tplc="C8AC1A18">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F6B34"/>
    <w:multiLevelType w:val="hybridMultilevel"/>
    <w:tmpl w:val="0276BA38"/>
    <w:lvl w:ilvl="0" w:tplc="0582A0E6">
      <w:start w:val="697"/>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D792AF0"/>
    <w:multiLevelType w:val="hybridMultilevel"/>
    <w:tmpl w:val="F6A47BCC"/>
    <w:lvl w:ilvl="0" w:tplc="4A44A82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3C7010"/>
    <w:multiLevelType w:val="hybridMultilevel"/>
    <w:tmpl w:val="55946C84"/>
    <w:lvl w:ilvl="0" w:tplc="83CC876A">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F5985"/>
    <w:multiLevelType w:val="hybridMultilevel"/>
    <w:tmpl w:val="8542D150"/>
    <w:lvl w:ilvl="0" w:tplc="AC70DE8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D2CE7"/>
    <w:multiLevelType w:val="multilevel"/>
    <w:tmpl w:val="3420FFD4"/>
    <w:lvl w:ilvl="0">
      <w:start w:val="1"/>
      <w:numFmt w:val="none"/>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F124662"/>
    <w:multiLevelType w:val="hybridMultilevel"/>
    <w:tmpl w:val="CC1280C6"/>
    <w:lvl w:ilvl="0" w:tplc="04090001">
      <w:start w:val="1"/>
      <w:numFmt w:val="bullet"/>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21">
    <w:nsid w:val="42EF1F3F"/>
    <w:multiLevelType w:val="singleLevel"/>
    <w:tmpl w:val="64DCA0CE"/>
    <w:lvl w:ilvl="0">
      <w:start w:val="1"/>
      <w:numFmt w:val="bullet"/>
      <w:lvlText w:val=""/>
      <w:lvlJc w:val="left"/>
      <w:pPr>
        <w:tabs>
          <w:tab w:val="num" w:pos="2376"/>
        </w:tabs>
        <w:ind w:left="2376" w:hanging="360"/>
      </w:pPr>
      <w:rPr>
        <w:rFonts w:ascii="Symbol" w:hAnsi="Symbol" w:cs="Times New Roman" w:hint="default"/>
        <w:sz w:val="20"/>
        <w:szCs w:val="20"/>
      </w:rPr>
    </w:lvl>
  </w:abstractNum>
  <w:abstractNum w:abstractNumId="22">
    <w:nsid w:val="44925824"/>
    <w:multiLevelType w:val="singleLevel"/>
    <w:tmpl w:val="03B8F282"/>
    <w:lvl w:ilvl="0">
      <w:start w:val="1"/>
      <w:numFmt w:val="bulle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23">
    <w:nsid w:val="450E6390"/>
    <w:multiLevelType w:val="hybridMultilevel"/>
    <w:tmpl w:val="8E945E84"/>
    <w:lvl w:ilvl="0" w:tplc="4F167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80298"/>
    <w:multiLevelType w:val="singleLevel"/>
    <w:tmpl w:val="42A07094"/>
    <w:lvl w:ilvl="0">
      <w:start w:val="1"/>
      <w:numFmt w:val="bullet"/>
      <w:lvlText w:val=""/>
      <w:lvlJc w:val="left"/>
      <w:pPr>
        <w:tabs>
          <w:tab w:val="num" w:pos="360"/>
        </w:tabs>
        <w:ind w:left="283" w:hanging="283"/>
      </w:pPr>
      <w:rPr>
        <w:rFonts w:ascii="Symbol" w:hAnsi="Symbol" w:cs="Times New Roman" w:hint="default"/>
        <w:color w:val="auto"/>
        <w:sz w:val="16"/>
        <w:szCs w:val="16"/>
      </w:rPr>
    </w:lvl>
  </w:abstractNum>
  <w:abstractNum w:abstractNumId="25">
    <w:nsid w:val="559B5BB3"/>
    <w:multiLevelType w:val="hybridMultilevel"/>
    <w:tmpl w:val="5838E57E"/>
    <w:lvl w:ilvl="0" w:tplc="38F8E0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206BA"/>
    <w:multiLevelType w:val="hybridMultilevel"/>
    <w:tmpl w:val="FDEE2E58"/>
    <w:lvl w:ilvl="0" w:tplc="FFFFFFFF">
      <w:start w:val="1"/>
      <w:numFmt w:val="bullet"/>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C667799"/>
    <w:multiLevelType w:val="multilevel"/>
    <w:tmpl w:val="A0FEB108"/>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280554"/>
    <w:multiLevelType w:val="singleLevel"/>
    <w:tmpl w:val="9C40EDDE"/>
    <w:lvl w:ilvl="0">
      <w:start w:val="1"/>
      <w:numFmt w:val="bullet"/>
      <w:lvlText w:val=""/>
      <w:lvlJc w:val="left"/>
      <w:pPr>
        <w:tabs>
          <w:tab w:val="num" w:pos="360"/>
        </w:tabs>
        <w:ind w:left="360" w:hanging="360"/>
      </w:pPr>
      <w:rPr>
        <w:rFonts w:ascii="Symbol" w:hAnsi="Symbol" w:cs="Times New Roman" w:hint="default"/>
        <w:color w:val="auto"/>
        <w:sz w:val="16"/>
        <w:szCs w:val="16"/>
      </w:rPr>
    </w:lvl>
  </w:abstractNum>
  <w:abstractNum w:abstractNumId="29">
    <w:nsid w:val="726B3BB8"/>
    <w:multiLevelType w:val="multilevel"/>
    <w:tmpl w:val="732A8BC2"/>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4FB0056"/>
    <w:multiLevelType w:val="multilevel"/>
    <w:tmpl w:val="D742A350"/>
    <w:lvl w:ilvl="0">
      <w:start w:val="3"/>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138"/>
        </w:tabs>
        <w:ind w:left="1138" w:hanging="1138"/>
      </w:pPr>
      <w:rPr>
        <w:rFonts w:ascii="Times New Roman" w:hAnsi="Times New Roman" w:cs="Times New Roman"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7735430"/>
    <w:multiLevelType w:val="hybridMultilevel"/>
    <w:tmpl w:val="E3C484D2"/>
    <w:lvl w:ilvl="0" w:tplc="DAA447C0">
      <w:start w:val="8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F0871"/>
    <w:multiLevelType w:val="hybridMultilevel"/>
    <w:tmpl w:val="B678AFE0"/>
    <w:lvl w:ilvl="0" w:tplc="91E46434">
      <w:start w:val="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BDA3223"/>
    <w:multiLevelType w:val="singleLevel"/>
    <w:tmpl w:val="EA42ACFA"/>
    <w:lvl w:ilvl="0">
      <w:start w:val="1"/>
      <w:numFmt w:val="lowerLetter"/>
      <w:lvlText w:val="%1)"/>
      <w:lvlJc w:val="left"/>
      <w:pPr>
        <w:tabs>
          <w:tab w:val="num" w:pos="2016"/>
        </w:tabs>
        <w:ind w:left="2016" w:hanging="864"/>
      </w:pPr>
      <w:rPr>
        <w:rFonts w:ascii="Arial Narrow" w:hAnsi="Arial Narrow" w:cs="Times New Roman" w:hint="default"/>
        <w:sz w:val="22"/>
        <w:szCs w:val="22"/>
      </w:rPr>
    </w:lvl>
  </w:abstractNum>
  <w:abstractNum w:abstractNumId="34">
    <w:nsid w:val="7C120518"/>
    <w:multiLevelType w:val="multilevel"/>
    <w:tmpl w:val="312489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C187D3E"/>
    <w:multiLevelType w:val="hybridMultilevel"/>
    <w:tmpl w:val="293682C2"/>
    <w:lvl w:ilvl="0" w:tplc="748CBEE0">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3"/>
  </w:num>
  <w:num w:numId="4">
    <w:abstractNumId w:val="21"/>
  </w:num>
  <w:num w:numId="5">
    <w:abstractNumId w:val="30"/>
  </w:num>
  <w:num w:numId="6">
    <w:abstractNumId w:val="4"/>
  </w:num>
  <w:num w:numId="7">
    <w:abstractNumId w:val="24"/>
  </w:num>
  <w:num w:numId="8">
    <w:abstractNumId w:val="11"/>
    <w:lvlOverride w:ilvl="0">
      <w:startOverride w:val="1"/>
    </w:lvlOverride>
  </w:num>
  <w:num w:numId="9">
    <w:abstractNumId w:val="22"/>
  </w:num>
  <w:num w:numId="10">
    <w:abstractNumId w:val="28"/>
  </w:num>
  <w:num w:numId="11">
    <w:abstractNumId w:val="26"/>
  </w:num>
  <w:num w:numId="12">
    <w:abstractNumId w:val="34"/>
  </w:num>
  <w:num w:numId="13">
    <w:abstractNumId w:val="12"/>
  </w:num>
  <w:num w:numId="14">
    <w:abstractNumId w:val="29"/>
  </w:num>
  <w:num w:numId="15">
    <w:abstractNumId w:val="8"/>
  </w:num>
  <w:num w:numId="16">
    <w:abstractNumId w:val="20"/>
  </w:num>
  <w:num w:numId="17">
    <w:abstractNumId w:val="1"/>
  </w:num>
  <w:num w:numId="18">
    <w:abstractNumId w:val="3"/>
  </w:num>
  <w:num w:numId="19">
    <w:abstractNumId w:val="10"/>
  </w:num>
  <w:num w:numId="20">
    <w:abstractNumId w:val="16"/>
  </w:num>
  <w:num w:numId="21">
    <w:abstractNumId w:val="31"/>
  </w:num>
  <w:num w:numId="22">
    <w:abstractNumId w:val="9"/>
  </w:num>
  <w:num w:numId="23">
    <w:abstractNumId w:val="23"/>
  </w:num>
  <w:num w:numId="24">
    <w:abstractNumId w:val="0"/>
  </w:num>
  <w:num w:numId="25">
    <w:abstractNumId w:val="15"/>
  </w:num>
  <w:num w:numId="26">
    <w:abstractNumId w:val="32"/>
  </w:num>
  <w:num w:numId="27">
    <w:abstractNumId w:val="27"/>
  </w:num>
  <w:num w:numId="28">
    <w:abstractNumId w:val="5"/>
  </w:num>
  <w:num w:numId="29">
    <w:abstractNumId w:val="6"/>
  </w:num>
  <w:num w:numId="30">
    <w:abstractNumId w:val="2"/>
  </w:num>
  <w:num w:numId="31">
    <w:abstractNumId w:val="13"/>
  </w:num>
  <w:num w:numId="32">
    <w:abstractNumId w:val="14"/>
  </w:num>
  <w:num w:numId="33">
    <w:abstractNumId w:val="18"/>
  </w:num>
  <w:num w:numId="34">
    <w:abstractNumId w:val="17"/>
  </w:num>
  <w:num w:numId="35">
    <w:abstractNumId w:val="35"/>
  </w:num>
  <w:num w:numId="36">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762A81"/>
    <w:rsid w:val="00003DE9"/>
    <w:rsid w:val="00024B18"/>
    <w:rsid w:val="000425EF"/>
    <w:rsid w:val="00044051"/>
    <w:rsid w:val="000450F8"/>
    <w:rsid w:val="00050397"/>
    <w:rsid w:val="0005091D"/>
    <w:rsid w:val="000611FA"/>
    <w:rsid w:val="000621E7"/>
    <w:rsid w:val="00075A72"/>
    <w:rsid w:val="00080985"/>
    <w:rsid w:val="000A17F4"/>
    <w:rsid w:val="000A7105"/>
    <w:rsid w:val="000B025D"/>
    <w:rsid w:val="000B5D71"/>
    <w:rsid w:val="000C405F"/>
    <w:rsid w:val="000D30F6"/>
    <w:rsid w:val="000E2457"/>
    <w:rsid w:val="000E5BE6"/>
    <w:rsid w:val="000E6B2A"/>
    <w:rsid w:val="00100C5F"/>
    <w:rsid w:val="0010241C"/>
    <w:rsid w:val="0010255F"/>
    <w:rsid w:val="0011698D"/>
    <w:rsid w:val="001173E7"/>
    <w:rsid w:val="00121669"/>
    <w:rsid w:val="00122B63"/>
    <w:rsid w:val="00131843"/>
    <w:rsid w:val="00144024"/>
    <w:rsid w:val="001502FC"/>
    <w:rsid w:val="001676E9"/>
    <w:rsid w:val="00171910"/>
    <w:rsid w:val="0018010C"/>
    <w:rsid w:val="001823B7"/>
    <w:rsid w:val="00184906"/>
    <w:rsid w:val="001903AD"/>
    <w:rsid w:val="00192FE2"/>
    <w:rsid w:val="00194757"/>
    <w:rsid w:val="001948D3"/>
    <w:rsid w:val="00195F50"/>
    <w:rsid w:val="001D30AB"/>
    <w:rsid w:val="001D4969"/>
    <w:rsid w:val="001D71DB"/>
    <w:rsid w:val="001E0C32"/>
    <w:rsid w:val="001E2F6F"/>
    <w:rsid w:val="001F4885"/>
    <w:rsid w:val="002053A5"/>
    <w:rsid w:val="002167F3"/>
    <w:rsid w:val="00217865"/>
    <w:rsid w:val="00222BA7"/>
    <w:rsid w:val="0022639C"/>
    <w:rsid w:val="002329BE"/>
    <w:rsid w:val="00241E0F"/>
    <w:rsid w:val="00241FBC"/>
    <w:rsid w:val="00251E22"/>
    <w:rsid w:val="002564AC"/>
    <w:rsid w:val="00265863"/>
    <w:rsid w:val="00274912"/>
    <w:rsid w:val="002855A4"/>
    <w:rsid w:val="00290424"/>
    <w:rsid w:val="002919F5"/>
    <w:rsid w:val="00291A2A"/>
    <w:rsid w:val="002B2323"/>
    <w:rsid w:val="002B4699"/>
    <w:rsid w:val="002B6596"/>
    <w:rsid w:val="002D0DD8"/>
    <w:rsid w:val="002D291F"/>
    <w:rsid w:val="002E3F42"/>
    <w:rsid w:val="002E5748"/>
    <w:rsid w:val="002E6758"/>
    <w:rsid w:val="002E7312"/>
    <w:rsid w:val="00305B5E"/>
    <w:rsid w:val="00312CA1"/>
    <w:rsid w:val="00331BA0"/>
    <w:rsid w:val="00332DD9"/>
    <w:rsid w:val="00370671"/>
    <w:rsid w:val="00374F31"/>
    <w:rsid w:val="00375DAD"/>
    <w:rsid w:val="00386AA2"/>
    <w:rsid w:val="00387C69"/>
    <w:rsid w:val="003A2F87"/>
    <w:rsid w:val="003B3D8E"/>
    <w:rsid w:val="003C6A46"/>
    <w:rsid w:val="003E0599"/>
    <w:rsid w:val="003E1243"/>
    <w:rsid w:val="003E1282"/>
    <w:rsid w:val="003E4B8D"/>
    <w:rsid w:val="003E6112"/>
    <w:rsid w:val="003F2B20"/>
    <w:rsid w:val="0041022B"/>
    <w:rsid w:val="004164D7"/>
    <w:rsid w:val="00417A9D"/>
    <w:rsid w:val="00432D99"/>
    <w:rsid w:val="00436C50"/>
    <w:rsid w:val="00452474"/>
    <w:rsid w:val="004563B8"/>
    <w:rsid w:val="0046412D"/>
    <w:rsid w:val="0046762A"/>
    <w:rsid w:val="00470B57"/>
    <w:rsid w:val="00470E34"/>
    <w:rsid w:val="004772E0"/>
    <w:rsid w:val="00482756"/>
    <w:rsid w:val="004A089C"/>
    <w:rsid w:val="004A519F"/>
    <w:rsid w:val="004A6ABE"/>
    <w:rsid w:val="004D16C4"/>
    <w:rsid w:val="004E6940"/>
    <w:rsid w:val="004E7624"/>
    <w:rsid w:val="004F1EEF"/>
    <w:rsid w:val="00515AC7"/>
    <w:rsid w:val="005239E8"/>
    <w:rsid w:val="00524A4C"/>
    <w:rsid w:val="00531F94"/>
    <w:rsid w:val="005329FA"/>
    <w:rsid w:val="00541F04"/>
    <w:rsid w:val="00544AA8"/>
    <w:rsid w:val="005456BA"/>
    <w:rsid w:val="00552881"/>
    <w:rsid w:val="0055535B"/>
    <w:rsid w:val="00556C64"/>
    <w:rsid w:val="00563B11"/>
    <w:rsid w:val="00564E87"/>
    <w:rsid w:val="00565263"/>
    <w:rsid w:val="00565A79"/>
    <w:rsid w:val="00565DFC"/>
    <w:rsid w:val="00587006"/>
    <w:rsid w:val="005A0E17"/>
    <w:rsid w:val="005B1AE3"/>
    <w:rsid w:val="005B2261"/>
    <w:rsid w:val="005B32A2"/>
    <w:rsid w:val="005B3A61"/>
    <w:rsid w:val="005C1ABE"/>
    <w:rsid w:val="005D2042"/>
    <w:rsid w:val="005D55DD"/>
    <w:rsid w:val="005E3F15"/>
    <w:rsid w:val="005E5F41"/>
    <w:rsid w:val="005F45ED"/>
    <w:rsid w:val="005F567B"/>
    <w:rsid w:val="005F612F"/>
    <w:rsid w:val="005F6EFB"/>
    <w:rsid w:val="006135C0"/>
    <w:rsid w:val="00617984"/>
    <w:rsid w:val="00632B52"/>
    <w:rsid w:val="0064458F"/>
    <w:rsid w:val="00644DA3"/>
    <w:rsid w:val="00647823"/>
    <w:rsid w:val="006516B0"/>
    <w:rsid w:val="00652DD8"/>
    <w:rsid w:val="006542C6"/>
    <w:rsid w:val="006547A2"/>
    <w:rsid w:val="00663062"/>
    <w:rsid w:val="006751FB"/>
    <w:rsid w:val="00676C3E"/>
    <w:rsid w:val="00681205"/>
    <w:rsid w:val="00684152"/>
    <w:rsid w:val="00684AFD"/>
    <w:rsid w:val="006A76B0"/>
    <w:rsid w:val="006B4E03"/>
    <w:rsid w:val="006C2B5F"/>
    <w:rsid w:val="006C4DE9"/>
    <w:rsid w:val="006E06C9"/>
    <w:rsid w:val="006E797F"/>
    <w:rsid w:val="00716CAE"/>
    <w:rsid w:val="0072129B"/>
    <w:rsid w:val="0072531E"/>
    <w:rsid w:val="00730CB2"/>
    <w:rsid w:val="00742126"/>
    <w:rsid w:val="007437B2"/>
    <w:rsid w:val="00744DF0"/>
    <w:rsid w:val="007576B3"/>
    <w:rsid w:val="00760A1D"/>
    <w:rsid w:val="00762A81"/>
    <w:rsid w:val="007723EF"/>
    <w:rsid w:val="0077667D"/>
    <w:rsid w:val="00784B41"/>
    <w:rsid w:val="0079617E"/>
    <w:rsid w:val="007A2561"/>
    <w:rsid w:val="007A523A"/>
    <w:rsid w:val="007B6B50"/>
    <w:rsid w:val="007B7FD4"/>
    <w:rsid w:val="007D1215"/>
    <w:rsid w:val="007D2BA9"/>
    <w:rsid w:val="007E299F"/>
    <w:rsid w:val="007E2BC1"/>
    <w:rsid w:val="007E2E53"/>
    <w:rsid w:val="007E6179"/>
    <w:rsid w:val="007F57D0"/>
    <w:rsid w:val="007F7282"/>
    <w:rsid w:val="00800ECB"/>
    <w:rsid w:val="0082305E"/>
    <w:rsid w:val="00827824"/>
    <w:rsid w:val="0083302C"/>
    <w:rsid w:val="00833F83"/>
    <w:rsid w:val="00847F65"/>
    <w:rsid w:val="00850381"/>
    <w:rsid w:val="0085169A"/>
    <w:rsid w:val="00855F8C"/>
    <w:rsid w:val="00856D17"/>
    <w:rsid w:val="0086256A"/>
    <w:rsid w:val="008922EF"/>
    <w:rsid w:val="00893CA5"/>
    <w:rsid w:val="008A22FC"/>
    <w:rsid w:val="008A6457"/>
    <w:rsid w:val="008B10A2"/>
    <w:rsid w:val="008D0AD3"/>
    <w:rsid w:val="008D0BAE"/>
    <w:rsid w:val="008E7CA8"/>
    <w:rsid w:val="008F0101"/>
    <w:rsid w:val="008F2E96"/>
    <w:rsid w:val="008F3E90"/>
    <w:rsid w:val="008F4D84"/>
    <w:rsid w:val="009078E8"/>
    <w:rsid w:val="00910030"/>
    <w:rsid w:val="00931618"/>
    <w:rsid w:val="00931D24"/>
    <w:rsid w:val="0094296E"/>
    <w:rsid w:val="00944EA2"/>
    <w:rsid w:val="00950B65"/>
    <w:rsid w:val="00960E4F"/>
    <w:rsid w:val="009738EA"/>
    <w:rsid w:val="00985DB6"/>
    <w:rsid w:val="00994DA1"/>
    <w:rsid w:val="009A3C4A"/>
    <w:rsid w:val="009B0CC2"/>
    <w:rsid w:val="009B299A"/>
    <w:rsid w:val="009B2DFF"/>
    <w:rsid w:val="009C01A0"/>
    <w:rsid w:val="009C29F3"/>
    <w:rsid w:val="009D681C"/>
    <w:rsid w:val="009F0026"/>
    <w:rsid w:val="009F6DBE"/>
    <w:rsid w:val="009F7AF0"/>
    <w:rsid w:val="00A0389B"/>
    <w:rsid w:val="00A1413F"/>
    <w:rsid w:val="00A25A8B"/>
    <w:rsid w:val="00A265E4"/>
    <w:rsid w:val="00A26FD5"/>
    <w:rsid w:val="00A3445B"/>
    <w:rsid w:val="00A37ABE"/>
    <w:rsid w:val="00A450CC"/>
    <w:rsid w:val="00A457A4"/>
    <w:rsid w:val="00A51D5C"/>
    <w:rsid w:val="00A64C71"/>
    <w:rsid w:val="00A67266"/>
    <w:rsid w:val="00A734F3"/>
    <w:rsid w:val="00A75EBC"/>
    <w:rsid w:val="00A814D4"/>
    <w:rsid w:val="00A90C1F"/>
    <w:rsid w:val="00AA32B4"/>
    <w:rsid w:val="00AB48E8"/>
    <w:rsid w:val="00AB64FA"/>
    <w:rsid w:val="00AC5C47"/>
    <w:rsid w:val="00AC6646"/>
    <w:rsid w:val="00AD5733"/>
    <w:rsid w:val="00AD5C5B"/>
    <w:rsid w:val="00AF0BFC"/>
    <w:rsid w:val="00AF0CD1"/>
    <w:rsid w:val="00AF3CC9"/>
    <w:rsid w:val="00AF4D4C"/>
    <w:rsid w:val="00AF584F"/>
    <w:rsid w:val="00AF7CD3"/>
    <w:rsid w:val="00B22865"/>
    <w:rsid w:val="00B255D1"/>
    <w:rsid w:val="00B30FB3"/>
    <w:rsid w:val="00B40DCB"/>
    <w:rsid w:val="00B538B1"/>
    <w:rsid w:val="00B60105"/>
    <w:rsid w:val="00B63345"/>
    <w:rsid w:val="00B678B0"/>
    <w:rsid w:val="00B70655"/>
    <w:rsid w:val="00B73B54"/>
    <w:rsid w:val="00B749F5"/>
    <w:rsid w:val="00B871B9"/>
    <w:rsid w:val="00BB1107"/>
    <w:rsid w:val="00BB2F94"/>
    <w:rsid w:val="00BB7645"/>
    <w:rsid w:val="00BB7AAA"/>
    <w:rsid w:val="00BC2E7C"/>
    <w:rsid w:val="00BC4712"/>
    <w:rsid w:val="00BF1BA7"/>
    <w:rsid w:val="00BF4B21"/>
    <w:rsid w:val="00C045A3"/>
    <w:rsid w:val="00C053F3"/>
    <w:rsid w:val="00C10C42"/>
    <w:rsid w:val="00C136ED"/>
    <w:rsid w:val="00C16709"/>
    <w:rsid w:val="00C24BFA"/>
    <w:rsid w:val="00C440AA"/>
    <w:rsid w:val="00C50C93"/>
    <w:rsid w:val="00C65828"/>
    <w:rsid w:val="00C7362F"/>
    <w:rsid w:val="00C82510"/>
    <w:rsid w:val="00C93794"/>
    <w:rsid w:val="00C945B3"/>
    <w:rsid w:val="00CA0301"/>
    <w:rsid w:val="00CD09CF"/>
    <w:rsid w:val="00CD1A51"/>
    <w:rsid w:val="00CD6CB1"/>
    <w:rsid w:val="00CE5959"/>
    <w:rsid w:val="00CF638B"/>
    <w:rsid w:val="00D00F00"/>
    <w:rsid w:val="00D2790C"/>
    <w:rsid w:val="00D369CB"/>
    <w:rsid w:val="00D46502"/>
    <w:rsid w:val="00D47D37"/>
    <w:rsid w:val="00D546D9"/>
    <w:rsid w:val="00D617F7"/>
    <w:rsid w:val="00D621B4"/>
    <w:rsid w:val="00D704AA"/>
    <w:rsid w:val="00D72951"/>
    <w:rsid w:val="00D73EAD"/>
    <w:rsid w:val="00D80C6C"/>
    <w:rsid w:val="00D81697"/>
    <w:rsid w:val="00D84CF0"/>
    <w:rsid w:val="00D86E61"/>
    <w:rsid w:val="00D904AE"/>
    <w:rsid w:val="00D923BB"/>
    <w:rsid w:val="00D93D50"/>
    <w:rsid w:val="00DB37C7"/>
    <w:rsid w:val="00DC0EBB"/>
    <w:rsid w:val="00DC4A94"/>
    <w:rsid w:val="00DE4E33"/>
    <w:rsid w:val="00DE7A0A"/>
    <w:rsid w:val="00DF07B5"/>
    <w:rsid w:val="00E02089"/>
    <w:rsid w:val="00E10DE3"/>
    <w:rsid w:val="00E12DCE"/>
    <w:rsid w:val="00E13129"/>
    <w:rsid w:val="00E3407F"/>
    <w:rsid w:val="00E34F95"/>
    <w:rsid w:val="00E35308"/>
    <w:rsid w:val="00E355A7"/>
    <w:rsid w:val="00E4303A"/>
    <w:rsid w:val="00E6508E"/>
    <w:rsid w:val="00E84711"/>
    <w:rsid w:val="00E84D7F"/>
    <w:rsid w:val="00E8711E"/>
    <w:rsid w:val="00E908F3"/>
    <w:rsid w:val="00EA5E3F"/>
    <w:rsid w:val="00EB7B44"/>
    <w:rsid w:val="00EC6AA4"/>
    <w:rsid w:val="00EC72F9"/>
    <w:rsid w:val="00ED5671"/>
    <w:rsid w:val="00EE0DEC"/>
    <w:rsid w:val="00EE4B9F"/>
    <w:rsid w:val="00EF2C0E"/>
    <w:rsid w:val="00EF4B6F"/>
    <w:rsid w:val="00EF6C99"/>
    <w:rsid w:val="00F02FE0"/>
    <w:rsid w:val="00F067EA"/>
    <w:rsid w:val="00F238AE"/>
    <w:rsid w:val="00F3403C"/>
    <w:rsid w:val="00F40CAA"/>
    <w:rsid w:val="00F517F2"/>
    <w:rsid w:val="00F55620"/>
    <w:rsid w:val="00F61288"/>
    <w:rsid w:val="00F73961"/>
    <w:rsid w:val="00F83B92"/>
    <w:rsid w:val="00F85F05"/>
    <w:rsid w:val="00FA66A5"/>
    <w:rsid w:val="00FB09FF"/>
    <w:rsid w:val="00FC3BA5"/>
    <w:rsid w:val="00FD3ACD"/>
    <w:rsid w:val="00FD6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10"/>
    <w:pPr>
      <w:spacing w:line="320" w:lineRule="exact"/>
    </w:pPr>
    <w:rPr>
      <w:rFonts w:ascii="Arial" w:hAnsi="Arial"/>
      <w:sz w:val="24"/>
      <w:szCs w:val="24"/>
      <w:lang w:val="ro-RO" w:eastAsia="ro-RO"/>
    </w:rPr>
  </w:style>
  <w:style w:type="paragraph" w:styleId="Heading1">
    <w:name w:val="heading 1"/>
    <w:basedOn w:val="Normal"/>
    <w:next w:val="Normal"/>
    <w:qFormat/>
    <w:rsid w:val="00075A72"/>
    <w:pPr>
      <w:outlineLvl w:val="0"/>
    </w:pPr>
    <w:rPr>
      <w:b/>
      <w:bCs/>
      <w:smallCaps/>
      <w:kern w:val="28"/>
      <w:sz w:val="28"/>
      <w:szCs w:val="28"/>
      <w:lang w:val="en-GB" w:eastAsia="en-US"/>
    </w:rPr>
  </w:style>
  <w:style w:type="paragraph" w:styleId="Heading2">
    <w:name w:val="heading 2"/>
    <w:basedOn w:val="Normal"/>
    <w:next w:val="Normal"/>
    <w:qFormat/>
    <w:rsid w:val="007437B2"/>
    <w:pPr>
      <w:keepNext/>
      <w:tabs>
        <w:tab w:val="left" w:pos="709"/>
      </w:tabs>
      <w:jc w:val="both"/>
      <w:outlineLvl w:val="1"/>
    </w:pPr>
    <w:rPr>
      <w:b/>
      <w:bCs/>
      <w:lang w:val="en-GB" w:eastAsia="en-US"/>
    </w:rPr>
  </w:style>
  <w:style w:type="paragraph" w:styleId="Heading3">
    <w:name w:val="heading 3"/>
    <w:basedOn w:val="Normal"/>
    <w:next w:val="Normal"/>
    <w:qFormat/>
    <w:rsid w:val="00E908F3"/>
    <w:pPr>
      <w:spacing w:before="240" w:after="40"/>
      <w:jc w:val="both"/>
      <w:outlineLvl w:val="2"/>
    </w:pPr>
    <w:rPr>
      <w:b/>
      <w:bCs/>
      <w:noProof/>
      <w:sz w:val="20"/>
      <w:szCs w:val="20"/>
      <w:lang w:val="en-US" w:eastAsia="en-US"/>
    </w:rPr>
  </w:style>
  <w:style w:type="paragraph" w:styleId="Heading4">
    <w:name w:val="heading 4"/>
    <w:basedOn w:val="Normal"/>
    <w:next w:val="Normal"/>
    <w:qFormat/>
    <w:rsid w:val="00E908F3"/>
    <w:pPr>
      <w:keepNext/>
      <w:spacing w:before="240" w:after="60"/>
      <w:jc w:val="both"/>
      <w:outlineLvl w:val="3"/>
    </w:pPr>
    <w:rPr>
      <w:b/>
      <w:bCs/>
      <w:sz w:val="20"/>
      <w:szCs w:val="20"/>
      <w:lang w:val="en-GB" w:eastAsia="en-US"/>
    </w:rPr>
  </w:style>
  <w:style w:type="paragraph" w:styleId="Heading5">
    <w:name w:val="heading 5"/>
    <w:basedOn w:val="Normal"/>
    <w:next w:val="Normal"/>
    <w:qFormat/>
    <w:rsid w:val="00E908F3"/>
    <w:pPr>
      <w:spacing w:before="240" w:after="60"/>
      <w:ind w:left="1560" w:hanging="1276"/>
      <w:jc w:val="both"/>
      <w:outlineLvl w:val="4"/>
    </w:pPr>
    <w:rPr>
      <w:b/>
      <w:bCs/>
      <w:i/>
      <w:i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rsid w:val="00E908F3"/>
    <w:pPr>
      <w:tabs>
        <w:tab w:val="num" w:pos="1224"/>
      </w:tabs>
      <w:spacing w:before="120" w:after="120"/>
      <w:ind w:left="1224" w:hanging="864"/>
      <w:jc w:val="both"/>
    </w:pPr>
    <w:rPr>
      <w:sz w:val="20"/>
      <w:szCs w:val="20"/>
      <w:lang w:val="en-GB" w:eastAsia="en-US"/>
    </w:rPr>
  </w:style>
  <w:style w:type="paragraph" w:customStyle="1" w:styleId="NosList">
    <w:name w:val="Nos List"/>
    <w:basedOn w:val="NormalIndent10"/>
    <w:rsid w:val="00E908F3"/>
    <w:pPr>
      <w:tabs>
        <w:tab w:val="num" w:pos="2016"/>
      </w:tabs>
      <w:spacing w:before="120"/>
      <w:ind w:left="2016" w:hanging="864"/>
    </w:pPr>
  </w:style>
  <w:style w:type="paragraph" w:customStyle="1" w:styleId="NormalIndent10">
    <w:name w:val="Normal Indent 1.0"/>
    <w:basedOn w:val="Normal"/>
    <w:rsid w:val="00E908F3"/>
    <w:pPr>
      <w:keepLines/>
      <w:spacing w:before="80" w:after="120"/>
      <w:ind w:left="1152"/>
      <w:jc w:val="both"/>
    </w:pPr>
    <w:rPr>
      <w:sz w:val="20"/>
      <w:szCs w:val="20"/>
      <w:lang w:val="en-GB" w:eastAsia="en-US"/>
    </w:rPr>
  </w:style>
  <w:style w:type="paragraph" w:customStyle="1" w:styleId="HyphenBullet">
    <w:name w:val="Hyphen Bullet"/>
    <w:basedOn w:val="Normal"/>
    <w:rsid w:val="00E908F3"/>
    <w:pPr>
      <w:tabs>
        <w:tab w:val="num" w:pos="2376"/>
      </w:tabs>
      <w:spacing w:before="60" w:after="60"/>
      <w:ind w:left="2376" w:hanging="360"/>
      <w:jc w:val="both"/>
    </w:pPr>
    <w:rPr>
      <w:sz w:val="20"/>
      <w:szCs w:val="20"/>
      <w:lang w:val="en-GB" w:eastAsia="en-US"/>
    </w:rPr>
  </w:style>
  <w:style w:type="paragraph" w:customStyle="1" w:styleId="Heading40">
    <w:name w:val="Heading4"/>
    <w:basedOn w:val="Normal"/>
    <w:next w:val="Normal"/>
    <w:rsid w:val="00E908F3"/>
    <w:pPr>
      <w:tabs>
        <w:tab w:val="num" w:pos="1134"/>
      </w:tabs>
      <w:spacing w:after="120"/>
      <w:ind w:left="1134" w:hanging="1134"/>
      <w:jc w:val="both"/>
    </w:pPr>
    <w:rPr>
      <w:b/>
      <w:bCs/>
      <w:sz w:val="20"/>
      <w:szCs w:val="20"/>
      <w:lang w:val="en-GB" w:eastAsia="en-US"/>
    </w:rPr>
  </w:style>
  <w:style w:type="paragraph" w:customStyle="1" w:styleId="Bulletabc">
    <w:name w:val="Bullet abc"/>
    <w:basedOn w:val="Normal"/>
    <w:rsid w:val="00E908F3"/>
    <w:pPr>
      <w:tabs>
        <w:tab w:val="num" w:pos="2016"/>
      </w:tabs>
      <w:spacing w:before="120" w:after="120"/>
      <w:ind w:left="2016" w:hanging="864"/>
      <w:jc w:val="both"/>
    </w:pPr>
    <w:rPr>
      <w:sz w:val="20"/>
      <w:szCs w:val="20"/>
      <w:lang w:val="en-GB" w:eastAsia="en-US"/>
    </w:rPr>
  </w:style>
  <w:style w:type="paragraph" w:customStyle="1" w:styleId="Bullet1">
    <w:name w:val="Bullet1"/>
    <w:basedOn w:val="Normal"/>
    <w:rsid w:val="00E908F3"/>
    <w:pPr>
      <w:tabs>
        <w:tab w:val="num" w:pos="360"/>
      </w:tabs>
      <w:spacing w:before="60"/>
      <w:ind w:left="360" w:hanging="360"/>
    </w:pPr>
    <w:rPr>
      <w:sz w:val="18"/>
      <w:szCs w:val="18"/>
      <w:lang w:val="en-GB" w:eastAsia="en-US"/>
    </w:rPr>
  </w:style>
  <w:style w:type="paragraph" w:customStyle="1" w:styleId="bullet20">
    <w:name w:val="bullet2"/>
    <w:basedOn w:val="Normal"/>
    <w:rsid w:val="00E908F3"/>
    <w:pPr>
      <w:tabs>
        <w:tab w:val="num" w:pos="567"/>
      </w:tabs>
      <w:spacing w:before="60"/>
      <w:ind w:left="568" w:hanging="284"/>
    </w:pPr>
    <w:rPr>
      <w:sz w:val="18"/>
      <w:szCs w:val="18"/>
      <w:lang w:val="en-GB" w:eastAsia="en-US"/>
    </w:rPr>
  </w:style>
  <w:style w:type="paragraph" w:customStyle="1" w:styleId="bullett1indent">
    <w:name w:val="bullett1 indent"/>
    <w:basedOn w:val="Normal"/>
    <w:rsid w:val="00E908F3"/>
    <w:pPr>
      <w:tabs>
        <w:tab w:val="num" w:pos="360"/>
      </w:tabs>
      <w:spacing w:before="60"/>
      <w:ind w:left="283" w:hanging="283"/>
    </w:pPr>
    <w:rPr>
      <w:sz w:val="18"/>
      <w:szCs w:val="18"/>
      <w:lang w:val="en-GB" w:eastAsia="en-US"/>
    </w:rPr>
  </w:style>
  <w:style w:type="paragraph" w:customStyle="1" w:styleId="BodyTextNum">
    <w:name w:val="Body Text Num"/>
    <w:basedOn w:val="BodyText"/>
    <w:next w:val="BodyText"/>
    <w:rsid w:val="00E908F3"/>
    <w:pPr>
      <w:tabs>
        <w:tab w:val="num" w:pos="425"/>
      </w:tabs>
      <w:suppressAutoHyphens/>
      <w:spacing w:before="180"/>
      <w:ind w:left="425" w:hanging="425"/>
      <w:jc w:val="left"/>
    </w:pPr>
    <w:rPr>
      <w:b w:val="0"/>
      <w:bCs w:val="0"/>
      <w:color w:val="000000"/>
      <w:sz w:val="18"/>
      <w:szCs w:val="18"/>
    </w:rPr>
  </w:style>
  <w:style w:type="paragraph" w:styleId="BodyText">
    <w:name w:val="Body Text"/>
    <w:basedOn w:val="Normal"/>
    <w:semiHidden/>
    <w:rsid w:val="00E908F3"/>
    <w:pPr>
      <w:ind w:left="284"/>
      <w:jc w:val="both"/>
    </w:pPr>
    <w:rPr>
      <w:b/>
      <w:bCs/>
      <w:sz w:val="20"/>
      <w:szCs w:val="20"/>
      <w:lang w:val="en-GB" w:eastAsia="en-US"/>
    </w:rPr>
  </w:style>
  <w:style w:type="paragraph" w:customStyle="1" w:styleId="bullet2indent">
    <w:name w:val="bullet2 indent"/>
    <w:basedOn w:val="Normal"/>
    <w:rsid w:val="00E908F3"/>
    <w:pPr>
      <w:tabs>
        <w:tab w:val="left" w:pos="993"/>
        <w:tab w:val="num" w:pos="2061"/>
      </w:tabs>
      <w:spacing w:before="60"/>
      <w:ind w:left="1985" w:hanging="284"/>
    </w:pPr>
    <w:rPr>
      <w:sz w:val="18"/>
      <w:szCs w:val="18"/>
      <w:lang w:val="en-GB" w:eastAsia="en-US"/>
    </w:rPr>
  </w:style>
  <w:style w:type="paragraph" w:styleId="Footer">
    <w:name w:val="footer"/>
    <w:basedOn w:val="Normal"/>
    <w:rsid w:val="00E908F3"/>
    <w:pPr>
      <w:tabs>
        <w:tab w:val="center" w:pos="4320"/>
        <w:tab w:val="right" w:pos="8640"/>
      </w:tabs>
    </w:pPr>
  </w:style>
  <w:style w:type="paragraph" w:customStyle="1" w:styleId="table">
    <w:name w:val="table"/>
    <w:basedOn w:val="Normal"/>
    <w:rsid w:val="00E908F3"/>
    <w:pPr>
      <w:spacing w:after="120"/>
    </w:pPr>
    <w:rPr>
      <w:sz w:val="20"/>
      <w:szCs w:val="20"/>
      <w:lang w:val="en-GB" w:eastAsia="en-US"/>
    </w:rPr>
  </w:style>
  <w:style w:type="character" w:styleId="FootnoteReference">
    <w:name w:val="footnote reference"/>
    <w:semiHidden/>
    <w:rsid w:val="00E908F3"/>
    <w:rPr>
      <w:vertAlign w:val="superscript"/>
    </w:rPr>
  </w:style>
  <w:style w:type="paragraph" w:styleId="BodyText2">
    <w:name w:val="Body Text 2"/>
    <w:basedOn w:val="Normal"/>
    <w:semiHidden/>
    <w:rsid w:val="00E908F3"/>
    <w:pPr>
      <w:spacing w:after="120"/>
      <w:jc w:val="both"/>
    </w:pPr>
    <w:rPr>
      <w:b/>
      <w:sz w:val="20"/>
      <w:szCs w:val="20"/>
      <w:lang w:val="en-GB" w:eastAsia="en-US"/>
    </w:rPr>
  </w:style>
  <w:style w:type="paragraph" w:styleId="BodyTextIndent">
    <w:name w:val="Body Text Indent"/>
    <w:basedOn w:val="Normal"/>
    <w:semiHidden/>
    <w:rsid w:val="00E908F3"/>
    <w:rPr>
      <w:b/>
      <w:bCs/>
      <w:sz w:val="20"/>
      <w:szCs w:val="20"/>
      <w:lang w:val="en-GB" w:eastAsia="en-US"/>
    </w:rPr>
  </w:style>
  <w:style w:type="paragraph" w:styleId="FootnoteText">
    <w:name w:val="footnote text"/>
    <w:basedOn w:val="Normal"/>
    <w:semiHidden/>
    <w:rsid w:val="00E908F3"/>
    <w:pPr>
      <w:widowControl w:val="0"/>
    </w:pPr>
    <w:rPr>
      <w:sz w:val="18"/>
      <w:szCs w:val="18"/>
      <w:lang w:val="en-GB" w:eastAsia="en-US"/>
    </w:rPr>
  </w:style>
  <w:style w:type="paragraph" w:styleId="Header">
    <w:name w:val="header"/>
    <w:basedOn w:val="Normal"/>
    <w:link w:val="HeaderChar"/>
    <w:rsid w:val="00E908F3"/>
    <w:pPr>
      <w:pBdr>
        <w:bottom w:val="single" w:sz="4" w:space="1" w:color="auto"/>
      </w:pBdr>
      <w:tabs>
        <w:tab w:val="center" w:pos="4320"/>
        <w:tab w:val="right" w:pos="8928"/>
      </w:tabs>
      <w:ind w:left="284"/>
      <w:jc w:val="both"/>
    </w:pPr>
    <w:rPr>
      <w:rFonts w:ascii="Arial Narrow" w:hAnsi="Arial Narrow"/>
      <w:sz w:val="20"/>
      <w:szCs w:val="20"/>
      <w:lang w:val="en-US" w:eastAsia="en-US"/>
    </w:rPr>
  </w:style>
  <w:style w:type="character" w:styleId="PageNumber">
    <w:name w:val="page number"/>
    <w:basedOn w:val="DefaultParagraphFont"/>
    <w:semiHidden/>
    <w:rsid w:val="00E908F3"/>
  </w:style>
  <w:style w:type="character" w:customStyle="1" w:styleId="HeaderChar">
    <w:name w:val="Header Char"/>
    <w:link w:val="Header"/>
    <w:rsid w:val="00F067EA"/>
    <w:rPr>
      <w:rFonts w:ascii="Arial Narrow" w:hAnsi="Arial Narrow"/>
    </w:rPr>
  </w:style>
  <w:style w:type="paragraph" w:styleId="ListParagraph">
    <w:name w:val="List Paragraph"/>
    <w:basedOn w:val="Normal"/>
    <w:uiPriority w:val="34"/>
    <w:qFormat/>
    <w:rsid w:val="00C7362F"/>
    <w:pPr>
      <w:ind w:left="720"/>
      <w:contextualSpacing/>
    </w:pPr>
  </w:style>
  <w:style w:type="paragraph" w:styleId="BalloonText">
    <w:name w:val="Balloon Text"/>
    <w:basedOn w:val="Normal"/>
    <w:link w:val="BalloonTextChar"/>
    <w:uiPriority w:val="99"/>
    <w:semiHidden/>
    <w:unhideWhenUsed/>
    <w:rsid w:val="00BF4B21"/>
    <w:rPr>
      <w:rFonts w:ascii="Tahoma" w:hAnsi="Tahoma" w:cs="Tahoma"/>
      <w:sz w:val="16"/>
      <w:szCs w:val="16"/>
    </w:rPr>
  </w:style>
  <w:style w:type="character" w:customStyle="1" w:styleId="BalloonTextChar">
    <w:name w:val="Balloon Text Char"/>
    <w:link w:val="BalloonText"/>
    <w:uiPriority w:val="99"/>
    <w:semiHidden/>
    <w:rsid w:val="00BF4B21"/>
    <w:rPr>
      <w:rFonts w:ascii="Tahoma" w:hAnsi="Tahoma" w:cs="Tahoma"/>
      <w:sz w:val="16"/>
      <w:szCs w:val="16"/>
      <w:lang w:val="ro-RO" w:eastAsia="ro-RO"/>
    </w:rPr>
  </w:style>
  <w:style w:type="paragraph" w:customStyle="1" w:styleId="TextnBalon1">
    <w:name w:val="Text în Balon1"/>
    <w:basedOn w:val="Normal"/>
    <w:semiHidden/>
    <w:rsid w:val="00893CA5"/>
    <w:rPr>
      <w:rFonts w:ascii="Tahoma" w:hAnsi="Tahoma" w:cs="Tahoma"/>
      <w:sz w:val="16"/>
      <w:szCs w:val="16"/>
      <w:lang w:val="en-GB" w:eastAsia="en-US"/>
    </w:rPr>
  </w:style>
  <w:style w:type="table" w:styleId="TableGrid">
    <w:name w:val="Table Grid"/>
    <w:basedOn w:val="TableNormal"/>
    <w:uiPriority w:val="59"/>
    <w:rsid w:val="00044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184906"/>
    <w:pPr>
      <w:spacing w:after="120" w:line="240" w:lineRule="auto"/>
      <w:ind w:left="283"/>
    </w:pPr>
    <w:rPr>
      <w:sz w:val="16"/>
      <w:szCs w:val="16"/>
      <w:lang w:val="en-GB" w:eastAsia="en-US"/>
    </w:rPr>
  </w:style>
  <w:style w:type="character" w:customStyle="1" w:styleId="BodyTextIndent3Char">
    <w:name w:val="Body Text Indent 3 Char"/>
    <w:basedOn w:val="DefaultParagraphFont"/>
    <w:link w:val="BodyTextIndent3"/>
    <w:rsid w:val="00184906"/>
    <w:rPr>
      <w:rFonts w:ascii="Arial" w:hAnsi="Arial"/>
      <w:sz w:val="16"/>
      <w:szCs w:val="16"/>
      <w:lang w:val="en-GB"/>
    </w:rPr>
  </w:style>
  <w:style w:type="paragraph" w:customStyle="1" w:styleId="CharCharCharCaracter">
    <w:name w:val="Char Char Char Caracter"/>
    <w:basedOn w:val="Normal"/>
    <w:rsid w:val="00AF7CD3"/>
    <w:pPr>
      <w:spacing w:line="240" w:lineRule="auto"/>
    </w:pPr>
    <w:rPr>
      <w:rFonts w:ascii="Times New Roman" w:hAnsi="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10"/>
    <w:pPr>
      <w:spacing w:line="320" w:lineRule="exact"/>
    </w:pPr>
    <w:rPr>
      <w:rFonts w:ascii="Arial" w:hAnsi="Arial"/>
      <w:sz w:val="24"/>
      <w:szCs w:val="24"/>
      <w:lang w:val="ro-RO" w:eastAsia="ro-RO"/>
    </w:rPr>
  </w:style>
  <w:style w:type="paragraph" w:styleId="Heading1">
    <w:name w:val="heading 1"/>
    <w:basedOn w:val="Normal"/>
    <w:next w:val="Normal"/>
    <w:qFormat/>
    <w:rsid w:val="00075A72"/>
    <w:pPr>
      <w:outlineLvl w:val="0"/>
    </w:pPr>
    <w:rPr>
      <w:b/>
      <w:bCs/>
      <w:smallCaps/>
      <w:kern w:val="28"/>
      <w:sz w:val="28"/>
      <w:szCs w:val="28"/>
      <w:lang w:val="en-GB" w:eastAsia="en-US"/>
    </w:rPr>
  </w:style>
  <w:style w:type="paragraph" w:styleId="Heading2">
    <w:name w:val="heading 2"/>
    <w:basedOn w:val="Normal"/>
    <w:next w:val="Normal"/>
    <w:qFormat/>
    <w:rsid w:val="007437B2"/>
    <w:pPr>
      <w:keepNext/>
      <w:tabs>
        <w:tab w:val="left" w:pos="709"/>
      </w:tabs>
      <w:jc w:val="both"/>
      <w:outlineLvl w:val="1"/>
    </w:pPr>
    <w:rPr>
      <w:b/>
      <w:bCs/>
      <w:lang w:val="en-GB" w:eastAsia="en-US"/>
    </w:rPr>
  </w:style>
  <w:style w:type="paragraph" w:styleId="Heading3">
    <w:name w:val="heading 3"/>
    <w:basedOn w:val="Normal"/>
    <w:next w:val="Normal"/>
    <w:qFormat/>
    <w:rsid w:val="00E908F3"/>
    <w:pPr>
      <w:spacing w:before="240" w:after="40"/>
      <w:jc w:val="both"/>
      <w:outlineLvl w:val="2"/>
    </w:pPr>
    <w:rPr>
      <w:b/>
      <w:bCs/>
      <w:noProof/>
      <w:sz w:val="20"/>
      <w:szCs w:val="20"/>
      <w:lang w:val="en-US" w:eastAsia="en-US"/>
    </w:rPr>
  </w:style>
  <w:style w:type="paragraph" w:styleId="Heading4">
    <w:name w:val="heading 4"/>
    <w:basedOn w:val="Normal"/>
    <w:next w:val="Normal"/>
    <w:qFormat/>
    <w:rsid w:val="00E908F3"/>
    <w:pPr>
      <w:keepNext/>
      <w:spacing w:before="240" w:after="60"/>
      <w:jc w:val="both"/>
      <w:outlineLvl w:val="3"/>
    </w:pPr>
    <w:rPr>
      <w:b/>
      <w:bCs/>
      <w:sz w:val="20"/>
      <w:szCs w:val="20"/>
      <w:lang w:val="en-GB" w:eastAsia="en-US"/>
    </w:rPr>
  </w:style>
  <w:style w:type="paragraph" w:styleId="Heading5">
    <w:name w:val="heading 5"/>
    <w:basedOn w:val="Normal"/>
    <w:next w:val="Normal"/>
    <w:qFormat/>
    <w:rsid w:val="00E908F3"/>
    <w:pPr>
      <w:spacing w:before="240" w:after="60"/>
      <w:ind w:left="1560" w:hanging="1276"/>
      <w:jc w:val="both"/>
      <w:outlineLvl w:val="4"/>
    </w:pPr>
    <w:rPr>
      <w:b/>
      <w:bCs/>
      <w:i/>
      <w:i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rsid w:val="00E908F3"/>
    <w:pPr>
      <w:tabs>
        <w:tab w:val="num" w:pos="1224"/>
      </w:tabs>
      <w:spacing w:before="120" w:after="120"/>
      <w:ind w:left="1224" w:hanging="864"/>
      <w:jc w:val="both"/>
    </w:pPr>
    <w:rPr>
      <w:sz w:val="20"/>
      <w:szCs w:val="20"/>
      <w:lang w:val="en-GB" w:eastAsia="en-US"/>
    </w:rPr>
  </w:style>
  <w:style w:type="paragraph" w:customStyle="1" w:styleId="NosList">
    <w:name w:val="Nos List"/>
    <w:basedOn w:val="NormalIndent10"/>
    <w:rsid w:val="00E908F3"/>
    <w:pPr>
      <w:tabs>
        <w:tab w:val="num" w:pos="2016"/>
      </w:tabs>
      <w:spacing w:before="120"/>
      <w:ind w:left="2016" w:hanging="864"/>
    </w:pPr>
  </w:style>
  <w:style w:type="paragraph" w:customStyle="1" w:styleId="NormalIndent10">
    <w:name w:val="Normal Indent 1.0"/>
    <w:basedOn w:val="Normal"/>
    <w:rsid w:val="00E908F3"/>
    <w:pPr>
      <w:keepLines/>
      <w:spacing w:before="80" w:after="120"/>
      <w:ind w:left="1152"/>
      <w:jc w:val="both"/>
    </w:pPr>
    <w:rPr>
      <w:sz w:val="20"/>
      <w:szCs w:val="20"/>
      <w:lang w:val="en-GB" w:eastAsia="en-US"/>
    </w:rPr>
  </w:style>
  <w:style w:type="paragraph" w:customStyle="1" w:styleId="HyphenBullet">
    <w:name w:val="Hyphen Bullet"/>
    <w:basedOn w:val="Normal"/>
    <w:rsid w:val="00E908F3"/>
    <w:pPr>
      <w:tabs>
        <w:tab w:val="num" w:pos="2376"/>
      </w:tabs>
      <w:spacing w:before="60" w:after="60"/>
      <w:ind w:left="2376" w:hanging="360"/>
      <w:jc w:val="both"/>
    </w:pPr>
    <w:rPr>
      <w:sz w:val="20"/>
      <w:szCs w:val="20"/>
      <w:lang w:val="en-GB" w:eastAsia="en-US"/>
    </w:rPr>
  </w:style>
  <w:style w:type="paragraph" w:customStyle="1" w:styleId="Heading40">
    <w:name w:val="Heading4"/>
    <w:basedOn w:val="Normal"/>
    <w:next w:val="Normal"/>
    <w:rsid w:val="00E908F3"/>
    <w:pPr>
      <w:tabs>
        <w:tab w:val="num" w:pos="1134"/>
      </w:tabs>
      <w:spacing w:after="120"/>
      <w:ind w:left="1134" w:hanging="1134"/>
      <w:jc w:val="both"/>
    </w:pPr>
    <w:rPr>
      <w:b/>
      <w:bCs/>
      <w:sz w:val="20"/>
      <w:szCs w:val="20"/>
      <w:lang w:val="en-GB" w:eastAsia="en-US"/>
    </w:rPr>
  </w:style>
  <w:style w:type="paragraph" w:customStyle="1" w:styleId="Bulletabc">
    <w:name w:val="Bullet abc"/>
    <w:basedOn w:val="Normal"/>
    <w:rsid w:val="00E908F3"/>
    <w:pPr>
      <w:tabs>
        <w:tab w:val="num" w:pos="2016"/>
      </w:tabs>
      <w:spacing w:before="120" w:after="120"/>
      <w:ind w:left="2016" w:hanging="864"/>
      <w:jc w:val="both"/>
    </w:pPr>
    <w:rPr>
      <w:sz w:val="20"/>
      <w:szCs w:val="20"/>
      <w:lang w:val="en-GB" w:eastAsia="en-US"/>
    </w:rPr>
  </w:style>
  <w:style w:type="paragraph" w:customStyle="1" w:styleId="Bullet1">
    <w:name w:val="Bullet1"/>
    <w:basedOn w:val="Normal"/>
    <w:rsid w:val="00E908F3"/>
    <w:pPr>
      <w:tabs>
        <w:tab w:val="num" w:pos="360"/>
      </w:tabs>
      <w:spacing w:before="60"/>
      <w:ind w:left="360" w:hanging="360"/>
    </w:pPr>
    <w:rPr>
      <w:sz w:val="18"/>
      <w:szCs w:val="18"/>
      <w:lang w:val="en-GB" w:eastAsia="en-US"/>
    </w:rPr>
  </w:style>
  <w:style w:type="paragraph" w:customStyle="1" w:styleId="bullet20">
    <w:name w:val="bullet2"/>
    <w:basedOn w:val="Normal"/>
    <w:rsid w:val="00E908F3"/>
    <w:pPr>
      <w:tabs>
        <w:tab w:val="num" w:pos="567"/>
      </w:tabs>
      <w:spacing w:before="60"/>
      <w:ind w:left="568" w:hanging="284"/>
    </w:pPr>
    <w:rPr>
      <w:sz w:val="18"/>
      <w:szCs w:val="18"/>
      <w:lang w:val="en-GB" w:eastAsia="en-US"/>
    </w:rPr>
  </w:style>
  <w:style w:type="paragraph" w:customStyle="1" w:styleId="bullett1indent">
    <w:name w:val="bullett1 indent"/>
    <w:basedOn w:val="Normal"/>
    <w:rsid w:val="00E908F3"/>
    <w:pPr>
      <w:tabs>
        <w:tab w:val="num" w:pos="360"/>
      </w:tabs>
      <w:spacing w:before="60"/>
      <w:ind w:left="283" w:hanging="283"/>
    </w:pPr>
    <w:rPr>
      <w:sz w:val="18"/>
      <w:szCs w:val="18"/>
      <w:lang w:val="en-GB" w:eastAsia="en-US"/>
    </w:rPr>
  </w:style>
  <w:style w:type="paragraph" w:customStyle="1" w:styleId="BodyTextNum">
    <w:name w:val="Body Text Num"/>
    <w:basedOn w:val="BodyText"/>
    <w:next w:val="BodyText"/>
    <w:rsid w:val="00E908F3"/>
    <w:pPr>
      <w:tabs>
        <w:tab w:val="num" w:pos="425"/>
      </w:tabs>
      <w:suppressAutoHyphens/>
      <w:spacing w:before="180"/>
      <w:ind w:left="425" w:hanging="425"/>
      <w:jc w:val="left"/>
    </w:pPr>
    <w:rPr>
      <w:b w:val="0"/>
      <w:bCs w:val="0"/>
      <w:color w:val="000000"/>
      <w:sz w:val="18"/>
      <w:szCs w:val="18"/>
    </w:rPr>
  </w:style>
  <w:style w:type="paragraph" w:styleId="BodyText">
    <w:name w:val="Body Text"/>
    <w:basedOn w:val="Normal"/>
    <w:semiHidden/>
    <w:rsid w:val="00E908F3"/>
    <w:pPr>
      <w:ind w:left="284"/>
      <w:jc w:val="both"/>
    </w:pPr>
    <w:rPr>
      <w:b/>
      <w:bCs/>
      <w:sz w:val="20"/>
      <w:szCs w:val="20"/>
      <w:lang w:val="en-GB" w:eastAsia="en-US"/>
    </w:rPr>
  </w:style>
  <w:style w:type="paragraph" w:customStyle="1" w:styleId="bullet2indent">
    <w:name w:val="bullet2 indent"/>
    <w:basedOn w:val="Normal"/>
    <w:rsid w:val="00E908F3"/>
    <w:pPr>
      <w:tabs>
        <w:tab w:val="left" w:pos="993"/>
        <w:tab w:val="num" w:pos="2061"/>
      </w:tabs>
      <w:spacing w:before="60"/>
      <w:ind w:left="1985" w:hanging="284"/>
    </w:pPr>
    <w:rPr>
      <w:sz w:val="18"/>
      <w:szCs w:val="18"/>
      <w:lang w:val="en-GB" w:eastAsia="en-US"/>
    </w:rPr>
  </w:style>
  <w:style w:type="paragraph" w:styleId="Footer">
    <w:name w:val="footer"/>
    <w:basedOn w:val="Normal"/>
    <w:rsid w:val="00E908F3"/>
    <w:pPr>
      <w:tabs>
        <w:tab w:val="center" w:pos="4320"/>
        <w:tab w:val="right" w:pos="8640"/>
      </w:tabs>
    </w:pPr>
  </w:style>
  <w:style w:type="paragraph" w:customStyle="1" w:styleId="table">
    <w:name w:val="table"/>
    <w:basedOn w:val="Normal"/>
    <w:rsid w:val="00E908F3"/>
    <w:pPr>
      <w:spacing w:after="120"/>
    </w:pPr>
    <w:rPr>
      <w:sz w:val="20"/>
      <w:szCs w:val="20"/>
      <w:lang w:val="en-GB" w:eastAsia="en-US"/>
    </w:rPr>
  </w:style>
  <w:style w:type="character" w:styleId="FootnoteReference">
    <w:name w:val="footnote reference"/>
    <w:semiHidden/>
    <w:rsid w:val="00E908F3"/>
    <w:rPr>
      <w:vertAlign w:val="superscript"/>
    </w:rPr>
  </w:style>
  <w:style w:type="paragraph" w:styleId="BodyText2">
    <w:name w:val="Body Text 2"/>
    <w:basedOn w:val="Normal"/>
    <w:semiHidden/>
    <w:rsid w:val="00E908F3"/>
    <w:pPr>
      <w:spacing w:after="120"/>
      <w:jc w:val="both"/>
    </w:pPr>
    <w:rPr>
      <w:b/>
      <w:sz w:val="20"/>
      <w:szCs w:val="20"/>
      <w:lang w:val="en-GB" w:eastAsia="en-US"/>
    </w:rPr>
  </w:style>
  <w:style w:type="paragraph" w:styleId="BodyTextIndent">
    <w:name w:val="Body Text Indent"/>
    <w:basedOn w:val="Normal"/>
    <w:semiHidden/>
    <w:rsid w:val="00E908F3"/>
    <w:rPr>
      <w:b/>
      <w:bCs/>
      <w:sz w:val="20"/>
      <w:szCs w:val="20"/>
      <w:lang w:val="en-GB" w:eastAsia="en-US"/>
    </w:rPr>
  </w:style>
  <w:style w:type="paragraph" w:styleId="FootnoteText">
    <w:name w:val="footnote text"/>
    <w:basedOn w:val="Normal"/>
    <w:semiHidden/>
    <w:rsid w:val="00E908F3"/>
    <w:pPr>
      <w:widowControl w:val="0"/>
    </w:pPr>
    <w:rPr>
      <w:sz w:val="18"/>
      <w:szCs w:val="18"/>
      <w:lang w:val="en-GB" w:eastAsia="en-US"/>
    </w:rPr>
  </w:style>
  <w:style w:type="paragraph" w:styleId="Header">
    <w:name w:val="header"/>
    <w:basedOn w:val="Normal"/>
    <w:link w:val="HeaderChar"/>
    <w:rsid w:val="00E908F3"/>
    <w:pPr>
      <w:pBdr>
        <w:bottom w:val="single" w:sz="4" w:space="1" w:color="auto"/>
      </w:pBdr>
      <w:tabs>
        <w:tab w:val="center" w:pos="4320"/>
        <w:tab w:val="right" w:pos="8928"/>
      </w:tabs>
      <w:ind w:left="284"/>
      <w:jc w:val="both"/>
    </w:pPr>
    <w:rPr>
      <w:rFonts w:ascii="Arial Narrow" w:hAnsi="Arial Narrow"/>
      <w:sz w:val="20"/>
      <w:szCs w:val="20"/>
      <w:lang w:val="en-US" w:eastAsia="en-US"/>
    </w:rPr>
  </w:style>
  <w:style w:type="character" w:styleId="PageNumber">
    <w:name w:val="page number"/>
    <w:basedOn w:val="DefaultParagraphFont"/>
    <w:semiHidden/>
    <w:rsid w:val="00E908F3"/>
  </w:style>
  <w:style w:type="character" w:customStyle="1" w:styleId="HeaderChar">
    <w:name w:val="Header Char"/>
    <w:link w:val="Header"/>
    <w:rsid w:val="00F067EA"/>
    <w:rPr>
      <w:rFonts w:ascii="Arial Narrow" w:hAnsi="Arial Narrow"/>
    </w:rPr>
  </w:style>
  <w:style w:type="paragraph" w:styleId="ListParagraph">
    <w:name w:val="List Paragraph"/>
    <w:basedOn w:val="Normal"/>
    <w:uiPriority w:val="34"/>
    <w:qFormat/>
    <w:rsid w:val="00C7362F"/>
    <w:pPr>
      <w:ind w:left="720"/>
      <w:contextualSpacing/>
    </w:pPr>
  </w:style>
  <w:style w:type="paragraph" w:styleId="BalloonText">
    <w:name w:val="Balloon Text"/>
    <w:basedOn w:val="Normal"/>
    <w:link w:val="BalloonTextChar"/>
    <w:uiPriority w:val="99"/>
    <w:semiHidden/>
    <w:unhideWhenUsed/>
    <w:rsid w:val="00BF4B21"/>
    <w:rPr>
      <w:rFonts w:ascii="Tahoma" w:hAnsi="Tahoma" w:cs="Tahoma"/>
      <w:sz w:val="16"/>
      <w:szCs w:val="16"/>
    </w:rPr>
  </w:style>
  <w:style w:type="character" w:customStyle="1" w:styleId="BalloonTextChar">
    <w:name w:val="Balloon Text Char"/>
    <w:link w:val="BalloonText"/>
    <w:uiPriority w:val="99"/>
    <w:semiHidden/>
    <w:rsid w:val="00BF4B21"/>
    <w:rPr>
      <w:rFonts w:ascii="Tahoma" w:hAnsi="Tahoma" w:cs="Tahoma"/>
      <w:sz w:val="16"/>
      <w:szCs w:val="16"/>
      <w:lang w:val="ro-RO" w:eastAsia="ro-RO"/>
    </w:rPr>
  </w:style>
  <w:style w:type="paragraph" w:customStyle="1" w:styleId="TextnBalon1">
    <w:name w:val="Text în Balon1"/>
    <w:basedOn w:val="Normal"/>
    <w:semiHidden/>
    <w:rsid w:val="00893CA5"/>
    <w:rPr>
      <w:rFonts w:ascii="Tahoma" w:hAnsi="Tahoma" w:cs="Tahoma"/>
      <w:sz w:val="16"/>
      <w:szCs w:val="16"/>
      <w:lang w:val="en-GB" w:eastAsia="en-US"/>
    </w:rPr>
  </w:style>
  <w:style w:type="table" w:styleId="TableGrid">
    <w:name w:val="Table Grid"/>
    <w:basedOn w:val="TableNormal"/>
    <w:uiPriority w:val="59"/>
    <w:rsid w:val="0004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BC39E-3006-4263-A963-791E707A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15</Pages>
  <Words>4069</Words>
  <Characters>23194</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Celhart</Company>
  <LinksUpToDate>false</LinksUpToDate>
  <CharactersWithSpaces>27209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dc:creator>
  <cp:lastModifiedBy>corina</cp:lastModifiedBy>
  <cp:revision>186</cp:revision>
  <cp:lastPrinted>2017-07-18T08:43:00Z</cp:lastPrinted>
  <dcterms:created xsi:type="dcterms:W3CDTF">2017-11-29T10:33:00Z</dcterms:created>
  <dcterms:modified xsi:type="dcterms:W3CDTF">2018-03-14T13:34:00Z</dcterms:modified>
</cp:coreProperties>
</file>