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E7" w:rsidRPr="008E183E" w:rsidRDefault="00531708" w:rsidP="00DD09DF">
      <w:pPr>
        <w:pStyle w:val="Heading1"/>
        <w:rPr>
          <w:rStyle w:val="tpt1"/>
          <w:rFonts w:cs="Arial"/>
          <w:sz w:val="20"/>
          <w:szCs w:val="20"/>
        </w:rPr>
      </w:pPr>
      <w:bookmarkStart w:id="0" w:name="_GoBack"/>
      <w:bookmarkStart w:id="1" w:name="_Toc470369390"/>
      <w:bookmarkEnd w:id="0"/>
      <w:r w:rsidRPr="008E183E">
        <w:rPr>
          <w:rFonts w:cs="Arial"/>
          <w:sz w:val="20"/>
          <w:szCs w:val="20"/>
        </w:rPr>
        <w:t>1</w:t>
      </w:r>
      <w:r w:rsidR="003D717B">
        <w:rPr>
          <w:rFonts w:cs="Arial"/>
          <w:sz w:val="20"/>
          <w:szCs w:val="20"/>
        </w:rPr>
        <w:t>5</w:t>
      </w:r>
      <w:r w:rsidRPr="008E183E">
        <w:rPr>
          <w:rFonts w:cs="Arial"/>
          <w:sz w:val="20"/>
          <w:szCs w:val="20"/>
        </w:rPr>
        <w:t xml:space="preserve">. </w:t>
      </w:r>
      <w:r w:rsidR="008A6817" w:rsidRPr="008E183E">
        <w:rPr>
          <w:rFonts w:cs="Arial"/>
          <w:sz w:val="20"/>
          <w:szCs w:val="20"/>
        </w:rPr>
        <w:t xml:space="preserve"> </w:t>
      </w:r>
      <w:r w:rsidR="008A6817" w:rsidRPr="008E183E">
        <w:rPr>
          <w:rStyle w:val="tpt1"/>
          <w:rFonts w:cs="Arial"/>
          <w:sz w:val="20"/>
          <w:szCs w:val="20"/>
        </w:rPr>
        <w:t>PROGRAMUL PENTRU CONFORMARE Ș</w:t>
      </w:r>
      <w:r w:rsidR="002B1806" w:rsidRPr="008E183E">
        <w:rPr>
          <w:rStyle w:val="tpt1"/>
          <w:rFonts w:cs="Arial"/>
          <w:sz w:val="20"/>
          <w:szCs w:val="20"/>
        </w:rPr>
        <w:t>I PROGRAMUL DE MODERNIZARE</w:t>
      </w:r>
    </w:p>
    <w:p w:rsidR="002B1806" w:rsidRPr="008E183E" w:rsidRDefault="002B1806" w:rsidP="002B1806">
      <w:pPr>
        <w:rPr>
          <w:rFonts w:cs="Arial"/>
          <w:sz w:val="20"/>
          <w:szCs w:val="20"/>
          <w:lang w:val="en-GB" w:eastAsia="en-US"/>
        </w:rPr>
      </w:pPr>
    </w:p>
    <w:p w:rsidR="002B1806" w:rsidRPr="008E183E" w:rsidRDefault="002B1806" w:rsidP="00515250">
      <w:pPr>
        <w:rPr>
          <w:rFonts w:cs="Arial"/>
          <w:sz w:val="20"/>
          <w:szCs w:val="20"/>
          <w:lang w:val="en-GB" w:eastAsia="en-US"/>
        </w:rPr>
      </w:pPr>
      <w:r w:rsidRPr="008E183E">
        <w:rPr>
          <w:rStyle w:val="tpa1"/>
          <w:rFonts w:cs="Arial"/>
          <w:sz w:val="20"/>
          <w:szCs w:val="20"/>
        </w:rPr>
        <w:t>Va rugam sa rezumati mai jos toate datele pe care le-ati propus în sectiunile anterioare ale solicitarii. Masurile incluse în Planul de actiuni si Programul de modernizare trebuie grupate pe sectiuni pentru fiecare factor de mediu afectat, masuri de reducere a poluarii, masuri de remediere a poluarii istorice, pe baza obiectivului principal al masurii respective.</w:t>
      </w:r>
    </w:p>
    <w:p w:rsidR="00CD61E7" w:rsidRPr="008E183E" w:rsidRDefault="00CD61E7">
      <w:pPr>
        <w:rPr>
          <w:rFonts w:cs="Arial"/>
          <w:noProof/>
          <w:sz w:val="20"/>
          <w:szCs w:val="20"/>
          <w:lang w:val="en-US"/>
        </w:rPr>
      </w:pPr>
    </w:p>
    <w:p w:rsidR="008E183E" w:rsidRDefault="008E183E" w:rsidP="00316461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jc w:val="both"/>
        <w:rPr>
          <w:rFonts w:cs="Arial"/>
          <w:i/>
          <w:sz w:val="20"/>
          <w:szCs w:val="20"/>
          <w:lang w:eastAsia="en-US"/>
        </w:rPr>
      </w:pPr>
      <w:r w:rsidRPr="008E183E">
        <w:rPr>
          <w:rFonts w:cs="Arial"/>
          <w:i/>
          <w:sz w:val="20"/>
          <w:szCs w:val="20"/>
          <w:lang w:eastAsia="en-US"/>
        </w:rPr>
        <w:t>Nu este cazul.</w:t>
      </w:r>
    </w:p>
    <w:p w:rsidR="00F91D54" w:rsidRPr="008E183E" w:rsidRDefault="003D717B" w:rsidP="003D717B">
      <w:pPr>
        <w:widowControl w:val="0"/>
        <w:shd w:val="clear" w:color="auto" w:fill="FFFFFF"/>
        <w:tabs>
          <w:tab w:val="left" w:pos="2759"/>
        </w:tabs>
        <w:autoSpaceDE w:val="0"/>
        <w:autoSpaceDN w:val="0"/>
        <w:adjustRightInd w:val="0"/>
        <w:spacing w:line="340" w:lineRule="exact"/>
        <w:jc w:val="both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ab/>
      </w:r>
    </w:p>
    <w:p w:rsidR="00D16476" w:rsidRDefault="008E183E" w:rsidP="00D16476">
      <w:pPr>
        <w:widowControl w:val="0"/>
        <w:shd w:val="clear" w:color="auto" w:fill="F2F2F2"/>
        <w:autoSpaceDE w:val="0"/>
        <w:autoSpaceDN w:val="0"/>
        <w:adjustRightInd w:val="0"/>
        <w:spacing w:line="340" w:lineRule="exact"/>
        <w:jc w:val="center"/>
        <w:rPr>
          <w:rFonts w:cs="Arial"/>
          <w:b/>
          <w:sz w:val="20"/>
          <w:szCs w:val="20"/>
          <w:lang w:eastAsia="en-US"/>
        </w:rPr>
      </w:pPr>
      <w:r w:rsidRPr="008E183E">
        <w:rPr>
          <w:rFonts w:cs="Arial"/>
          <w:b/>
          <w:sz w:val="20"/>
          <w:szCs w:val="20"/>
          <w:lang w:eastAsia="en-US"/>
        </w:rPr>
        <w:t>Recomandări</w:t>
      </w:r>
    </w:p>
    <w:p w:rsidR="00D16476" w:rsidRDefault="008E183E" w:rsidP="00D16476">
      <w:pPr>
        <w:widowControl w:val="0"/>
        <w:shd w:val="clear" w:color="auto" w:fill="F2F2F2"/>
        <w:autoSpaceDE w:val="0"/>
        <w:autoSpaceDN w:val="0"/>
        <w:adjustRightInd w:val="0"/>
        <w:spacing w:line="340" w:lineRule="exact"/>
        <w:jc w:val="center"/>
        <w:rPr>
          <w:rFonts w:cs="Arial"/>
          <w:b/>
          <w:sz w:val="20"/>
          <w:szCs w:val="20"/>
          <w:lang w:eastAsia="en-US"/>
        </w:rPr>
      </w:pPr>
      <w:r w:rsidRPr="008E183E">
        <w:rPr>
          <w:rFonts w:cs="Arial"/>
          <w:b/>
          <w:sz w:val="20"/>
          <w:szCs w:val="20"/>
          <w:lang w:eastAsia="en-US"/>
        </w:rPr>
        <w:t>pentru</w:t>
      </w:r>
    </w:p>
    <w:p w:rsidR="008E183E" w:rsidRPr="008E183E" w:rsidRDefault="008E183E" w:rsidP="00D16476">
      <w:pPr>
        <w:widowControl w:val="0"/>
        <w:shd w:val="clear" w:color="auto" w:fill="F2F2F2"/>
        <w:autoSpaceDE w:val="0"/>
        <w:autoSpaceDN w:val="0"/>
        <w:adjustRightInd w:val="0"/>
        <w:spacing w:line="340" w:lineRule="exact"/>
        <w:jc w:val="center"/>
        <w:rPr>
          <w:rFonts w:cs="Arial"/>
          <w:b/>
          <w:sz w:val="20"/>
          <w:szCs w:val="20"/>
          <w:lang w:eastAsia="en-US"/>
        </w:rPr>
      </w:pPr>
      <w:r w:rsidRPr="008E183E">
        <w:rPr>
          <w:rFonts w:cs="Arial"/>
          <w:b/>
          <w:sz w:val="20"/>
          <w:szCs w:val="20"/>
          <w:lang w:eastAsia="en-US"/>
        </w:rPr>
        <w:t xml:space="preserve">PROGRAMUL PENTRU </w:t>
      </w:r>
      <w:r w:rsidR="00475EFC">
        <w:rPr>
          <w:rFonts w:cs="Arial"/>
          <w:b/>
          <w:sz w:val="20"/>
          <w:szCs w:val="20"/>
          <w:lang w:eastAsia="en-US"/>
        </w:rPr>
        <w:t>PROGRAMUL DE MONITORIZARE A FACTORILOR DE MEDIU</w:t>
      </w:r>
    </w:p>
    <w:p w:rsidR="008E183E" w:rsidRPr="008E183E" w:rsidRDefault="008E183E" w:rsidP="00D16476">
      <w:pPr>
        <w:widowControl w:val="0"/>
        <w:autoSpaceDE w:val="0"/>
        <w:autoSpaceDN w:val="0"/>
        <w:adjustRightInd w:val="0"/>
        <w:spacing w:line="340" w:lineRule="exact"/>
        <w:jc w:val="center"/>
        <w:rPr>
          <w:rFonts w:cs="Arial"/>
          <w:sz w:val="20"/>
          <w:szCs w:val="20"/>
          <w:lang w:eastAsia="en-US"/>
        </w:rPr>
      </w:pPr>
    </w:p>
    <w:p w:rsidR="008E183E" w:rsidRPr="008E183E" w:rsidRDefault="008E183E" w:rsidP="008E183E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cs="Arial"/>
          <w:sz w:val="20"/>
          <w:szCs w:val="20"/>
          <w:lang w:eastAsia="en-US"/>
        </w:rPr>
      </w:pPr>
      <w:r w:rsidRPr="008E183E">
        <w:rPr>
          <w:rFonts w:cs="Arial"/>
          <w:sz w:val="20"/>
          <w:szCs w:val="20"/>
          <w:lang w:eastAsia="en-US"/>
        </w:rPr>
        <w:t>În vederea prevenirii poluării şi reducerii nivelului de poluare rezultat din activităţile desfăşurate de CCH S.A. Drobeta Turnu-Severin, se fac următoarele recomandări:</w:t>
      </w:r>
    </w:p>
    <w:tbl>
      <w:tblPr>
        <w:tblStyle w:val="TableGrid1"/>
        <w:tblW w:w="10173" w:type="dxa"/>
        <w:tblLook w:val="04A0"/>
      </w:tblPr>
      <w:tblGrid>
        <w:gridCol w:w="6345"/>
        <w:gridCol w:w="1701"/>
        <w:gridCol w:w="993"/>
        <w:gridCol w:w="1134"/>
      </w:tblGrid>
      <w:tr w:rsidR="008E183E" w:rsidRPr="008E183E" w:rsidTr="00316461">
        <w:tc>
          <w:tcPr>
            <w:tcW w:w="6345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>Măsura</w:t>
            </w:r>
          </w:p>
        </w:tc>
        <w:tc>
          <w:tcPr>
            <w:tcW w:w="1701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>Data propusă pentru impementare</w:t>
            </w:r>
          </w:p>
        </w:tc>
        <w:tc>
          <w:tcPr>
            <w:tcW w:w="993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>Costuri</w:t>
            </w:r>
          </w:p>
        </w:tc>
        <w:tc>
          <w:tcPr>
            <w:tcW w:w="1134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>Sursa de finanțare</w:t>
            </w:r>
          </w:p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>Nota</w:t>
            </w:r>
          </w:p>
        </w:tc>
      </w:tr>
      <w:tr w:rsidR="008E183E" w:rsidRPr="008E183E" w:rsidTr="00316461">
        <w:tc>
          <w:tcPr>
            <w:tcW w:w="6345" w:type="dxa"/>
          </w:tcPr>
          <w:p w:rsidR="008E183E" w:rsidRPr="008E183E" w:rsidRDefault="008E183E" w:rsidP="008E183E">
            <w:pPr>
              <w:shd w:val="clear" w:color="auto" w:fill="FFFFFF"/>
              <w:spacing w:line="340" w:lineRule="exact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 xml:space="preserve">- Pentru monitorizarea calității </w:t>
            </w:r>
            <w:r w:rsidRPr="008E183E">
              <w:rPr>
                <w:rFonts w:cs="Arial"/>
                <w:b/>
                <w:i/>
                <w:sz w:val="20"/>
                <w:szCs w:val="20"/>
                <w:lang w:eastAsia="en-US"/>
              </w:rPr>
              <w:t>SOLULUI</w:t>
            </w: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>:</w:t>
            </w:r>
          </w:p>
          <w:p w:rsidR="008E183E" w:rsidRPr="008E183E" w:rsidRDefault="008E183E" w:rsidP="008E183E">
            <w:pPr>
              <w:shd w:val="clear" w:color="auto" w:fill="FFFFFF"/>
              <w:spacing w:line="340" w:lineRule="exact"/>
              <w:rPr>
                <w:rFonts w:cs="Arial"/>
                <w:b/>
                <w:sz w:val="20"/>
                <w:szCs w:val="20"/>
                <w:lang w:eastAsia="en-US"/>
              </w:rPr>
            </w:pPr>
          </w:p>
          <w:p w:rsidR="008E183E" w:rsidRPr="008E183E" w:rsidRDefault="008E183E" w:rsidP="008E183E">
            <w:pPr>
              <w:tabs>
                <w:tab w:val="left" w:pos="-720"/>
              </w:tabs>
              <w:suppressAutoHyphens/>
              <w:spacing w:line="340" w:lineRule="exact"/>
              <w:jc w:val="both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 xml:space="preserve">Se recomandă MONITORIZAREA în continuare a calităţii solului, o dată la 5 ani, în același punct </w:t>
            </w:r>
            <w:r w:rsidRPr="008E183E">
              <w:rPr>
                <w:rFonts w:cs="Arial"/>
                <w:b/>
                <w:i/>
                <w:sz w:val="20"/>
                <w:szCs w:val="20"/>
                <w:lang w:eastAsia="en-US"/>
              </w:rPr>
              <w:t>(zona depozitului de maculatură, în aval, pe direcția de curgere a apei freatice)</w:t>
            </w: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 xml:space="preserve"> şi pentru aceiaşi indicatori </w:t>
            </w:r>
            <w:r w:rsidRPr="008E183E">
              <w:rPr>
                <w:rFonts w:cs="Arial"/>
                <w:b/>
                <w:i/>
                <w:sz w:val="20"/>
                <w:szCs w:val="20"/>
                <w:lang w:eastAsia="en-US"/>
              </w:rPr>
              <w:t>(Sulfați, Fenoli, Cu, Ni, Pb, Zn, Cd),</w:t>
            </w: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 xml:space="preserve"> pentru a putea urmări evoluția indicatorilor de poluare, respectiv influenţa activităţilor desfăşurate pe amplasament asupra solului şi stabilirea măsurilor suplimentare necesare (dacă va fi cazul).</w:t>
            </w:r>
          </w:p>
          <w:p w:rsidR="008E183E" w:rsidRPr="008E183E" w:rsidRDefault="008E183E" w:rsidP="008E183E">
            <w:pPr>
              <w:spacing w:line="340" w:lineRule="exact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:rsidR="008E183E" w:rsidRPr="008E183E" w:rsidRDefault="008E183E" w:rsidP="0065706A">
            <w:pPr>
              <w:spacing w:line="340" w:lineRule="exact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Analiza comparativă a rezultatelor monitorizării</w:t>
            </w:r>
            <w:r w:rsidRPr="008E183E">
              <w:rPr>
                <w:rFonts w:cs="Arial"/>
                <w:sz w:val="20"/>
                <w:szCs w:val="20"/>
                <w:lang w:val="en-US" w:eastAsia="en-US"/>
              </w:rPr>
              <w:t xml:space="preserve"> probelor de sol să se realizeze 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 xml:space="preserve">atât cu valorile de </w:t>
            </w:r>
            <w:r w:rsidRPr="008E183E">
              <w:rPr>
                <w:rFonts w:cs="Arial"/>
                <w:b/>
                <w:bCs/>
                <w:i/>
                <w:sz w:val="20"/>
                <w:szCs w:val="20"/>
                <w:lang w:val="en-US" w:eastAsia="en-US"/>
              </w:rPr>
              <w:t>prag de alertă pentru terenuri de folosinţă mai puţin sensibile</w:t>
            </w:r>
            <w:r w:rsidRPr="008E183E">
              <w:rPr>
                <w:rFonts w:cs="Arial"/>
                <w:bCs/>
                <w:i/>
                <w:sz w:val="20"/>
                <w:szCs w:val="20"/>
                <w:lang w:val="en-US" w:eastAsia="en-US"/>
              </w:rPr>
              <w:t xml:space="preserve"> </w:t>
            </w:r>
            <w:r w:rsidRPr="008E183E">
              <w:rPr>
                <w:rFonts w:cs="Arial"/>
                <w:bCs/>
                <w:sz w:val="20"/>
                <w:szCs w:val="20"/>
                <w:lang w:val="en-US" w:eastAsia="en-US"/>
              </w:rPr>
              <w:t xml:space="preserve">prevăzute de </w:t>
            </w:r>
            <w:r w:rsidRPr="008E183E">
              <w:rPr>
                <w:rFonts w:cs="Arial"/>
                <w:b/>
                <w:bCs/>
                <w:sz w:val="20"/>
                <w:szCs w:val="20"/>
                <w:lang w:val="en-US" w:eastAsia="en-US"/>
              </w:rPr>
              <w:t>Ordinul nr. 756/1997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,</w:t>
            </w:r>
            <w:r w:rsidRPr="008E183E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cât și cu valorile de referință “0”,</w:t>
            </w:r>
            <w:r w:rsidRPr="008E183E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propuse prin prezenta documentație</w:t>
            </w:r>
            <w:r w:rsidRPr="008E183E">
              <w:rPr>
                <w:rFonts w:cs="Arial"/>
                <w:sz w:val="20"/>
                <w:szCs w:val="20"/>
                <w:lang w:val="en-US" w:eastAsia="en-US"/>
              </w:rPr>
              <w:t xml:space="preserve"> și aprobate de autoritatea competentă de mediu.</w:t>
            </w:r>
          </w:p>
        </w:tc>
        <w:tc>
          <w:tcPr>
            <w:tcW w:w="1701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sz w:val="20"/>
                <w:szCs w:val="20"/>
                <w:lang w:eastAsia="en-US"/>
              </w:rPr>
              <w:t>După obținerea AIM</w:t>
            </w:r>
          </w:p>
        </w:tc>
        <w:tc>
          <w:tcPr>
            <w:tcW w:w="993" w:type="dxa"/>
          </w:tcPr>
          <w:p w:rsidR="008E183E" w:rsidRPr="008E183E" w:rsidRDefault="008E183E" w:rsidP="008E183E">
            <w:pPr>
              <w:spacing w:line="340" w:lineRule="exact"/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sz w:val="20"/>
                <w:szCs w:val="20"/>
                <w:lang w:eastAsia="en-US"/>
              </w:rPr>
              <w:t>1</w:t>
            </w:r>
          </w:p>
        </w:tc>
      </w:tr>
      <w:tr w:rsidR="008E183E" w:rsidRPr="008E183E" w:rsidTr="00316461">
        <w:tc>
          <w:tcPr>
            <w:tcW w:w="6345" w:type="dxa"/>
          </w:tcPr>
          <w:p w:rsidR="008E183E" w:rsidRPr="008E183E" w:rsidRDefault="008E183E" w:rsidP="008E183E">
            <w:pPr>
              <w:shd w:val="clear" w:color="auto" w:fill="FFFFFF"/>
              <w:spacing w:line="340" w:lineRule="exact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 xml:space="preserve">- Pentru monitorizarea calității </w:t>
            </w:r>
            <w:r w:rsidRPr="008E183E">
              <w:rPr>
                <w:rFonts w:cs="Arial"/>
                <w:b/>
                <w:i/>
                <w:sz w:val="20"/>
                <w:szCs w:val="20"/>
                <w:lang w:eastAsia="en-US"/>
              </w:rPr>
              <w:t>APEI FREATICE</w:t>
            </w: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>:</w:t>
            </w:r>
          </w:p>
          <w:p w:rsidR="008E183E" w:rsidRPr="008E183E" w:rsidRDefault="008E183E" w:rsidP="008E183E">
            <w:pPr>
              <w:spacing w:line="340" w:lineRule="exact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:rsidR="008E183E" w:rsidRPr="008E183E" w:rsidRDefault="008E183E" w:rsidP="008E183E">
            <w:pPr>
              <w:numPr>
                <w:ilvl w:val="0"/>
                <w:numId w:val="12"/>
              </w:numPr>
              <w:spacing w:after="200" w:line="276" w:lineRule="auto"/>
              <w:ind w:left="851" w:hanging="284"/>
              <w:jc w:val="both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 xml:space="preserve">Considerăm că indicatorii </w:t>
            </w:r>
            <w:r w:rsidRPr="008E183E">
              <w:rPr>
                <w:rFonts w:cs="Arial"/>
                <w:b/>
                <w:i/>
                <w:sz w:val="20"/>
                <w:szCs w:val="20"/>
                <w:lang w:eastAsia="en-US"/>
              </w:rPr>
              <w:t>benzen, tricloretilenă, tetracloretilenă</w:t>
            </w: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>,</w:t>
            </w:r>
            <w:r w:rsidRPr="008E183E">
              <w:rPr>
                <w:rFonts w:cs="Arial"/>
                <w:b/>
                <w:sz w:val="20"/>
                <w:szCs w:val="20"/>
                <w:lang w:val="pt-BR" w:eastAsia="en-US"/>
              </w:rPr>
              <w:t xml:space="preserve"> ar putea fi eliminați din analiza apelor freatice, </w:t>
            </w: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>având în vedere următoarele aspecte:</w:t>
            </w:r>
          </w:p>
          <w:p w:rsidR="008E183E" w:rsidRPr="008E183E" w:rsidRDefault="008E183E" w:rsidP="008E183E">
            <w:pPr>
              <w:numPr>
                <w:ilvl w:val="2"/>
                <w:numId w:val="11"/>
              </w:numPr>
              <w:tabs>
                <w:tab w:val="num" w:pos="1418"/>
              </w:tabs>
              <w:spacing w:after="200" w:line="276" w:lineRule="auto"/>
              <w:ind w:left="1418" w:hanging="284"/>
              <w:jc w:val="both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 xml:space="preserve">valorile înregistrate </w:t>
            </w:r>
            <w:r w:rsidRPr="008E183E">
              <w:rPr>
                <w:rFonts w:cs="Arial"/>
                <w:b/>
                <w:sz w:val="20"/>
                <w:szCs w:val="20"/>
                <w:lang w:val="pt-BR" w:eastAsia="en-US"/>
              </w:rPr>
              <w:t xml:space="preserve">atât în lunile mai-iunie, cât și în decembrie, 2017, </w:t>
            </w: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 xml:space="preserve">s-au situat mult sub </w:t>
            </w:r>
            <w:r w:rsidRPr="008E183E">
              <w:rPr>
                <w:rFonts w:cs="Arial"/>
                <w:b/>
                <w:sz w:val="20"/>
                <w:szCs w:val="20"/>
                <w:lang w:val="pt-BR" w:eastAsia="en-US"/>
              </w:rPr>
              <w:t>valorile de alertă conform H.G. 53/2009 și Ord. 621/2014;</w:t>
            </w:r>
          </w:p>
          <w:p w:rsidR="008E183E" w:rsidRPr="008E183E" w:rsidRDefault="008E183E" w:rsidP="008E183E">
            <w:pPr>
              <w:numPr>
                <w:ilvl w:val="2"/>
                <w:numId w:val="11"/>
              </w:numPr>
              <w:tabs>
                <w:tab w:val="num" w:pos="1418"/>
              </w:tabs>
              <w:spacing w:after="200" w:line="276" w:lineRule="auto"/>
              <w:ind w:left="1418" w:hanging="284"/>
              <w:jc w:val="both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lastRenderedPageBreak/>
              <w:t>specificul activității CCH S.A. Drobeta Turnu-Severin, de fabricare a semicelulozei, a hârtiei miez pentru carton ondulat, a cartonului ondulat și confecțiilor din carton ondulat, se realizează fără utilizarea de substanţe/ preparate chimice cu conţinut de clor;</w:t>
            </w:r>
          </w:p>
          <w:p w:rsidR="008E183E" w:rsidRPr="008E183E" w:rsidRDefault="008E183E" w:rsidP="0065706A">
            <w:pPr>
              <w:numPr>
                <w:ilvl w:val="2"/>
                <w:numId w:val="11"/>
              </w:numPr>
              <w:tabs>
                <w:tab w:val="num" w:pos="1418"/>
              </w:tabs>
              <w:spacing w:after="200" w:line="276" w:lineRule="auto"/>
              <w:ind w:left="1418" w:hanging="284"/>
              <w:jc w:val="both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>prevederile AGA nr. 296/03.10.2017, respectiv paragraful prin care se specifică faptul că, „funcție de rezultate, acești indicatori, tricloretilena și tetracloretilena, pot fi eliminați din analiză”;</w:t>
            </w:r>
          </w:p>
          <w:p w:rsidR="008E183E" w:rsidRPr="008E183E" w:rsidRDefault="008E183E" w:rsidP="008E183E">
            <w:pPr>
              <w:numPr>
                <w:ilvl w:val="0"/>
                <w:numId w:val="12"/>
              </w:numPr>
              <w:tabs>
                <w:tab w:val="left" w:pos="851"/>
              </w:tabs>
              <w:spacing w:after="200" w:line="340" w:lineRule="exact"/>
              <w:ind w:left="851" w:hanging="284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sz w:val="20"/>
                <w:szCs w:val="20"/>
                <w:lang w:eastAsia="en-US"/>
              </w:rPr>
              <w:t xml:space="preserve">Monitorizarea apelor freatice să se realizeze în continuare conform prevederilor Autorizaţiei de Gospodărire a Apelor, </w:t>
            </w: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>dar</w:t>
            </w:r>
            <w:r w:rsidRPr="008E183E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 xml:space="preserve">cu restrângerea indicatorilor analizaţi în cele 4 foraje de monitorizare (FM1, FM2, FM3, FM4), numai la indicatorii de poluare prevăzuţi de Ord. 621/2014 pentru </w:t>
            </w:r>
            <w:r w:rsidRPr="008E183E">
              <w:rPr>
                <w:rFonts w:cs="Arial"/>
                <w:b/>
                <w:i/>
                <w:sz w:val="20"/>
                <w:szCs w:val="20"/>
                <w:lang w:eastAsia="en-US"/>
              </w:rPr>
              <w:t xml:space="preserve">Corpul de apă ROJI06 – </w:t>
            </w: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>Lunca și Terasele Dunării (Calafat),</w:t>
            </w:r>
            <w:r w:rsidRPr="008E183E">
              <w:rPr>
                <w:rFonts w:cs="Arial"/>
                <w:sz w:val="20"/>
                <w:szCs w:val="20"/>
                <w:lang w:eastAsia="en-US"/>
              </w:rPr>
              <w:t xml:space="preserve"> respectiv:</w:t>
            </w:r>
          </w:p>
          <w:p w:rsidR="008E183E" w:rsidRPr="008E183E" w:rsidRDefault="008E183E" w:rsidP="008E183E">
            <w:pPr>
              <w:numPr>
                <w:ilvl w:val="0"/>
                <w:numId w:val="10"/>
              </w:numPr>
              <w:spacing w:after="200" w:line="340" w:lineRule="exact"/>
              <w:ind w:left="1419" w:hanging="284"/>
              <w:contextualSpacing/>
              <w:jc w:val="both"/>
              <w:rPr>
                <w:rFonts w:cs="Arial"/>
                <w:b/>
                <w:sz w:val="20"/>
                <w:szCs w:val="20"/>
                <w:lang w:val="en-US"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NH</w:t>
            </w:r>
            <w:r w:rsidRPr="008E183E">
              <w:rPr>
                <w:rFonts w:cs="Arial"/>
                <w:b/>
                <w:sz w:val="20"/>
                <w:szCs w:val="20"/>
                <w:vertAlign w:val="subscript"/>
                <w:lang w:val="en-US" w:eastAsia="en-US"/>
              </w:rPr>
              <w:t>4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, Cl, SO</w:t>
            </w:r>
            <w:r w:rsidRPr="008E183E">
              <w:rPr>
                <w:rFonts w:cs="Arial"/>
                <w:b/>
                <w:sz w:val="20"/>
                <w:szCs w:val="20"/>
                <w:vertAlign w:val="subscript"/>
                <w:lang w:val="en-US" w:eastAsia="en-US"/>
              </w:rPr>
              <w:t>4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, NO</w:t>
            </w:r>
            <w:r w:rsidRPr="008E183E">
              <w:rPr>
                <w:rFonts w:cs="Arial"/>
                <w:b/>
                <w:sz w:val="20"/>
                <w:szCs w:val="20"/>
                <w:vertAlign w:val="subscript"/>
                <w:lang w:val="en-US" w:eastAsia="en-US"/>
              </w:rPr>
              <w:t>2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, PO</w:t>
            </w:r>
            <w:r w:rsidRPr="008E183E">
              <w:rPr>
                <w:rFonts w:cs="Arial"/>
                <w:b/>
                <w:sz w:val="20"/>
                <w:szCs w:val="20"/>
                <w:vertAlign w:val="subscript"/>
                <w:lang w:val="en-US" w:eastAsia="en-US"/>
              </w:rPr>
              <w:t>4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, Cd, Hg, Pb, As;</w:t>
            </w:r>
          </w:p>
          <w:p w:rsidR="008E183E" w:rsidRPr="008E183E" w:rsidRDefault="008E183E" w:rsidP="008E183E">
            <w:pPr>
              <w:numPr>
                <w:ilvl w:val="0"/>
                <w:numId w:val="10"/>
              </w:numPr>
              <w:spacing w:after="200" w:line="340" w:lineRule="exact"/>
              <w:ind w:left="1419" w:hanging="284"/>
              <w:contextualSpacing/>
              <w:jc w:val="both"/>
              <w:rPr>
                <w:rFonts w:cs="Arial"/>
                <w:b/>
                <w:sz w:val="20"/>
                <w:szCs w:val="20"/>
                <w:lang w:val="en-US"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 xml:space="preserve">Frecvența de monitorizare recomandată: </w:t>
            </w:r>
            <w:r w:rsidRPr="008E183E">
              <w:rPr>
                <w:rFonts w:cs="Arial"/>
                <w:b/>
                <w:sz w:val="20"/>
                <w:szCs w:val="20"/>
                <w:lang w:val="it-IT" w:eastAsia="en-US"/>
              </w:rPr>
              <w:t>anual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 xml:space="preserve"> </w:t>
            </w:r>
          </w:p>
          <w:p w:rsidR="008E183E" w:rsidRPr="008E183E" w:rsidRDefault="008E183E" w:rsidP="008E183E">
            <w:pPr>
              <w:spacing w:line="340" w:lineRule="exact"/>
              <w:ind w:left="1419" w:hanging="284"/>
              <w:contextualSpacing/>
              <w:jc w:val="both"/>
              <w:rPr>
                <w:rFonts w:cs="Arial"/>
                <w:i/>
                <w:sz w:val="20"/>
                <w:szCs w:val="20"/>
                <w:lang w:val="it-IT" w:eastAsia="en-US"/>
              </w:rPr>
            </w:pPr>
            <w:r w:rsidRPr="008E183E">
              <w:rPr>
                <w:rFonts w:cs="Arial"/>
                <w:i/>
                <w:sz w:val="20"/>
                <w:szCs w:val="20"/>
                <w:lang w:val="en-US" w:eastAsia="en-US"/>
              </w:rPr>
              <w:t xml:space="preserve">(conform prevederilor </w:t>
            </w:r>
            <w:r w:rsidRPr="008E183E">
              <w:rPr>
                <w:rFonts w:cs="Arial"/>
                <w:i/>
                <w:sz w:val="20"/>
                <w:szCs w:val="20"/>
                <w:lang w:val="it-IT" w:eastAsia="en-US"/>
              </w:rPr>
              <w:t>Legii 278/2013, art. 16, alin. (3), se recomandă monitorizarea o dată la 5 ani);</w:t>
            </w:r>
          </w:p>
          <w:p w:rsidR="008E183E" w:rsidRPr="008E183E" w:rsidRDefault="008E183E" w:rsidP="008E183E">
            <w:pPr>
              <w:spacing w:line="340" w:lineRule="exact"/>
              <w:contextualSpacing/>
              <w:jc w:val="both"/>
              <w:rPr>
                <w:rFonts w:cs="Arial"/>
                <w:i/>
                <w:sz w:val="20"/>
                <w:szCs w:val="20"/>
                <w:lang w:val="it-IT" w:eastAsia="en-US"/>
              </w:rPr>
            </w:pPr>
          </w:p>
          <w:p w:rsidR="008E183E" w:rsidRPr="008E183E" w:rsidRDefault="008E183E" w:rsidP="008E183E">
            <w:pPr>
              <w:numPr>
                <w:ilvl w:val="0"/>
                <w:numId w:val="12"/>
              </w:numPr>
              <w:spacing w:after="200" w:line="340" w:lineRule="exact"/>
              <w:ind w:left="851" w:hanging="284"/>
              <w:contextualSpacing/>
              <w:jc w:val="both"/>
              <w:rPr>
                <w:rFonts w:cs="Arial"/>
                <w:sz w:val="20"/>
                <w:szCs w:val="20"/>
                <w:lang w:val="en-US"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Analiza comparativă a rezultatelor monitorizării</w:t>
            </w:r>
            <w:r w:rsidRPr="008E183E">
              <w:rPr>
                <w:rFonts w:cs="Arial"/>
                <w:sz w:val="20"/>
                <w:szCs w:val="20"/>
                <w:lang w:val="en-US" w:eastAsia="en-US"/>
              </w:rPr>
              <w:t xml:space="preserve"> probelor de apă freatică să se realizeze 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atât cu valorile prag prevăzute de Ord. 621/2014,</w:t>
            </w:r>
            <w:r w:rsidRPr="008E183E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cât și cu valorile de referință “0”,</w:t>
            </w:r>
            <w:r w:rsidRPr="008E183E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propuse prin prezenta documentație</w:t>
            </w:r>
            <w:r w:rsidRPr="008E183E">
              <w:rPr>
                <w:rFonts w:cs="Arial"/>
                <w:sz w:val="20"/>
                <w:szCs w:val="20"/>
                <w:lang w:val="en-US" w:eastAsia="en-US"/>
              </w:rPr>
              <w:t xml:space="preserve"> și aprobate de autoritatea competentă de mediu.</w:t>
            </w:r>
          </w:p>
        </w:tc>
        <w:tc>
          <w:tcPr>
            <w:tcW w:w="1701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sz w:val="20"/>
                <w:szCs w:val="20"/>
                <w:lang w:eastAsia="en-US"/>
              </w:rPr>
              <w:lastRenderedPageBreak/>
              <w:t>După obținerea AIM</w:t>
            </w:r>
          </w:p>
        </w:tc>
        <w:tc>
          <w:tcPr>
            <w:tcW w:w="993" w:type="dxa"/>
          </w:tcPr>
          <w:p w:rsidR="008E183E" w:rsidRPr="008E183E" w:rsidRDefault="008E183E" w:rsidP="008E183E">
            <w:pPr>
              <w:spacing w:line="340" w:lineRule="exact"/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sz w:val="20"/>
                <w:szCs w:val="20"/>
                <w:lang w:eastAsia="en-US"/>
              </w:rPr>
              <w:t>1</w:t>
            </w:r>
          </w:p>
        </w:tc>
      </w:tr>
      <w:tr w:rsidR="008E183E" w:rsidRPr="008E183E" w:rsidTr="00316461">
        <w:tc>
          <w:tcPr>
            <w:tcW w:w="6345" w:type="dxa"/>
          </w:tcPr>
          <w:p w:rsidR="008E183E" w:rsidRPr="008E183E" w:rsidRDefault="008E183E" w:rsidP="008E183E">
            <w:pPr>
              <w:shd w:val="clear" w:color="auto" w:fill="FFFFFF"/>
              <w:spacing w:line="340" w:lineRule="exact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lastRenderedPageBreak/>
              <w:t xml:space="preserve">- Pentru monitorizarea calității </w:t>
            </w:r>
            <w:r w:rsidRPr="008E183E">
              <w:rPr>
                <w:rFonts w:cs="Arial"/>
                <w:b/>
                <w:i/>
                <w:sz w:val="20"/>
                <w:szCs w:val="20"/>
                <w:lang w:eastAsia="en-US"/>
              </w:rPr>
              <w:t>APEI UZATE EPURATE</w:t>
            </w: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>:</w:t>
            </w:r>
          </w:p>
          <w:p w:rsidR="008E183E" w:rsidRPr="008E183E" w:rsidRDefault="008E183E" w:rsidP="008E183E">
            <w:pPr>
              <w:spacing w:line="340" w:lineRule="exact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:rsidR="008E183E" w:rsidRPr="008E183E" w:rsidRDefault="008E183E" w:rsidP="008E183E">
            <w:pPr>
              <w:spacing w:line="340" w:lineRule="exact"/>
              <w:jc w:val="both"/>
              <w:rPr>
                <w:rFonts w:cs="Arial"/>
                <w:sz w:val="20"/>
                <w:szCs w:val="20"/>
                <w:lang w:val="en-US" w:eastAsia="en-US"/>
              </w:rPr>
            </w:pPr>
            <w:r w:rsidRPr="008E183E">
              <w:rPr>
                <w:rFonts w:cs="Arial"/>
                <w:sz w:val="20"/>
                <w:szCs w:val="20"/>
                <w:lang w:val="en-US" w:eastAsia="en-US"/>
              </w:rPr>
              <w:t xml:space="preserve">Monitorizarea parametrilor apei uzate epurate, la evacuarea în fluviul Dunărea propunem să se realizeze, conform prevederilor AGA, lunar, pentru indicatorii: </w:t>
            </w:r>
          </w:p>
          <w:p w:rsidR="008E183E" w:rsidRPr="008E183E" w:rsidRDefault="008E183E" w:rsidP="008E183E">
            <w:pPr>
              <w:numPr>
                <w:ilvl w:val="0"/>
                <w:numId w:val="16"/>
              </w:numPr>
              <w:spacing w:after="200" w:line="340" w:lineRule="exact"/>
              <w:jc w:val="both"/>
              <w:rPr>
                <w:rFonts w:cs="Arial"/>
                <w:sz w:val="20"/>
                <w:szCs w:val="20"/>
                <w:lang w:val="en-US" w:eastAsia="en-US"/>
              </w:rPr>
            </w:pPr>
            <w:r w:rsidRPr="008E183E">
              <w:rPr>
                <w:rFonts w:cs="Arial"/>
                <w:sz w:val="20"/>
                <w:szCs w:val="20"/>
                <w:lang w:val="en-US" w:eastAsia="en-US"/>
              </w:rPr>
              <w:t>pH, CCO</w:t>
            </w:r>
            <w:r w:rsidRPr="008E183E">
              <w:rPr>
                <w:rFonts w:cs="Arial"/>
                <w:sz w:val="20"/>
                <w:szCs w:val="20"/>
                <w:vertAlign w:val="subscript"/>
                <w:lang w:val="en-US" w:eastAsia="en-US"/>
              </w:rPr>
              <w:t>cr</w:t>
            </w:r>
            <w:r w:rsidRPr="008E183E">
              <w:rPr>
                <w:rFonts w:cs="Arial"/>
                <w:sz w:val="20"/>
                <w:szCs w:val="20"/>
                <w:lang w:val="en-US" w:eastAsia="en-US"/>
              </w:rPr>
              <w:t>, materii în suspensie, CBO</w:t>
            </w:r>
            <w:r w:rsidRPr="008E183E">
              <w:rPr>
                <w:rFonts w:cs="Arial"/>
                <w:sz w:val="20"/>
                <w:szCs w:val="20"/>
                <w:vertAlign w:val="subscript"/>
                <w:lang w:val="en-US" w:eastAsia="en-US"/>
              </w:rPr>
              <w:t>5</w:t>
            </w:r>
            <w:r w:rsidRPr="008E183E">
              <w:rPr>
                <w:rFonts w:cs="Arial"/>
                <w:sz w:val="20"/>
                <w:szCs w:val="20"/>
                <w:lang w:val="en-US" w:eastAsia="en-US"/>
              </w:rPr>
              <w:t xml:space="preserve">, substanţeb extractibile cu solvenţi, detergenţi sintetici, fosfor total, azot amoniacal, azotaţi, azotiţi, sulfaţi, sulfiţi, reziduu filtrat la 105°C, fenoli antrenabili cu vapori de apă, cadmiu, sulfuri şi hidrogen sulfurat; </w:t>
            </w:r>
          </w:p>
          <w:p w:rsidR="008E183E" w:rsidRPr="008E183E" w:rsidRDefault="008E183E" w:rsidP="008E183E">
            <w:pPr>
              <w:spacing w:line="340" w:lineRule="exact"/>
              <w:jc w:val="both"/>
              <w:rPr>
                <w:rFonts w:cs="Arial"/>
                <w:sz w:val="20"/>
                <w:szCs w:val="20"/>
                <w:lang w:val="en-US" w:eastAsia="en-US"/>
              </w:rPr>
            </w:pPr>
            <w:r w:rsidRPr="008E183E">
              <w:rPr>
                <w:rFonts w:cs="Arial"/>
                <w:sz w:val="20"/>
                <w:szCs w:val="20"/>
                <w:lang w:val="en-US" w:eastAsia="en-US"/>
              </w:rPr>
              <w:t xml:space="preserve">Indicatorii specifici activității CCH S.A. Drobeta Turnu-Severin, din Anexa 1B la Ord. 31/2006, care ar trebui analizaţi în cadrul screening-ului calitativ sunt: DEHP, OCTILFENOL, PAH. În funcţie de rezultatele obţinute, se va stabili dacă mai este necesară sau nu </w:t>
            </w:r>
            <w:r w:rsidRPr="008E183E">
              <w:rPr>
                <w:rFonts w:cs="Arial"/>
                <w:sz w:val="20"/>
                <w:szCs w:val="20"/>
                <w:lang w:val="en-US" w:eastAsia="en-US"/>
              </w:rPr>
              <w:lastRenderedPageBreak/>
              <w:t>monitorizarea acestor indicatori.</w:t>
            </w:r>
          </w:p>
        </w:tc>
        <w:tc>
          <w:tcPr>
            <w:tcW w:w="1701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sz w:val="20"/>
                <w:szCs w:val="20"/>
                <w:lang w:eastAsia="en-US"/>
              </w:rPr>
              <w:lastRenderedPageBreak/>
              <w:t>După obținerea AIM</w:t>
            </w:r>
          </w:p>
        </w:tc>
        <w:tc>
          <w:tcPr>
            <w:tcW w:w="993" w:type="dxa"/>
          </w:tcPr>
          <w:p w:rsidR="008E183E" w:rsidRPr="008E183E" w:rsidRDefault="008E183E" w:rsidP="008E183E">
            <w:pPr>
              <w:spacing w:line="340" w:lineRule="exact"/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sz w:val="20"/>
                <w:szCs w:val="20"/>
                <w:lang w:eastAsia="en-US"/>
              </w:rPr>
              <w:t>1</w:t>
            </w:r>
          </w:p>
        </w:tc>
      </w:tr>
      <w:tr w:rsidR="008E183E" w:rsidRPr="008E183E" w:rsidTr="00316461">
        <w:tc>
          <w:tcPr>
            <w:tcW w:w="6345" w:type="dxa"/>
          </w:tcPr>
          <w:p w:rsidR="008E183E" w:rsidRPr="00BD1E23" w:rsidRDefault="008E183E" w:rsidP="00BD1E23">
            <w:pPr>
              <w:spacing w:line="340" w:lineRule="exact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lastRenderedPageBreak/>
              <w:t xml:space="preserve">- Pentru monitorizarea calității </w:t>
            </w:r>
            <w:r w:rsidRPr="008E183E">
              <w:rPr>
                <w:rFonts w:cs="Arial"/>
                <w:b/>
                <w:i/>
                <w:sz w:val="20"/>
                <w:szCs w:val="20"/>
                <w:lang w:eastAsia="en-US"/>
              </w:rPr>
              <w:t>AERULUI:</w:t>
            </w:r>
          </w:p>
          <w:p w:rsidR="008E183E" w:rsidRPr="008E183E" w:rsidRDefault="008E183E" w:rsidP="008E183E">
            <w:pPr>
              <w:spacing w:line="340" w:lineRule="exact"/>
              <w:jc w:val="both"/>
              <w:rPr>
                <w:rFonts w:cs="Arial"/>
                <w:color w:val="000000"/>
                <w:sz w:val="20"/>
                <w:szCs w:val="20"/>
                <w:lang w:val="en-US" w:eastAsia="en-US"/>
              </w:rPr>
            </w:pPr>
            <w:r w:rsidRPr="008E183E">
              <w:rPr>
                <w:rFonts w:cs="Arial"/>
                <w:b/>
                <w:i/>
                <w:sz w:val="20"/>
                <w:szCs w:val="20"/>
                <w:lang w:eastAsia="en-US"/>
              </w:rPr>
              <w:t>Monitorizarea emisiilor în atmosferă</w:t>
            </w:r>
            <w:r w:rsidRPr="008E183E">
              <w:rPr>
                <w:rFonts w:cs="Arial"/>
                <w:sz w:val="20"/>
                <w:szCs w:val="20"/>
                <w:lang w:eastAsia="en-US"/>
              </w:rPr>
              <w:t xml:space="preserve"> se propune să se realizeze la indicatorii prevăzuţi în </w:t>
            </w:r>
            <w:r w:rsidR="00BD1E23" w:rsidRPr="008E183E">
              <w:rPr>
                <w:rFonts w:cs="Arial"/>
                <w:b/>
                <w:color w:val="000000"/>
                <w:sz w:val="20"/>
                <w:szCs w:val="20"/>
                <w:lang w:val="en-US" w:eastAsia="en-US"/>
              </w:rPr>
              <w:t>Ord. 462/1993</w:t>
            </w:r>
            <w:r w:rsidRPr="008E183E">
              <w:rPr>
                <w:rFonts w:cs="Arial"/>
                <w:sz w:val="20"/>
                <w:szCs w:val="20"/>
                <w:lang w:eastAsia="en-US"/>
              </w:rPr>
              <w:t>, respectiv</w:t>
            </w:r>
            <w:r w:rsidRPr="008E183E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>:</w:t>
            </w:r>
          </w:p>
          <w:p w:rsidR="008E183E" w:rsidRPr="008E183E" w:rsidRDefault="008E183E" w:rsidP="008E183E">
            <w:pPr>
              <w:numPr>
                <w:ilvl w:val="0"/>
                <w:numId w:val="15"/>
              </w:numPr>
              <w:spacing w:after="200" w:line="340" w:lineRule="exact"/>
              <w:jc w:val="both"/>
              <w:rPr>
                <w:rFonts w:cs="Arial"/>
                <w:color w:val="000000"/>
                <w:sz w:val="20"/>
                <w:szCs w:val="20"/>
                <w:lang w:val="en-US" w:eastAsia="en-US"/>
              </w:rPr>
            </w:pPr>
            <w:r w:rsidRPr="008E183E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 xml:space="preserve">pentru cazanele de abur care ard biomasă, monitorizarea să se realizeze la indicatorii </w:t>
            </w:r>
            <w:r w:rsidR="00BD1E23" w:rsidRPr="00BD1E23">
              <w:rPr>
                <w:rFonts w:cs="Arial"/>
                <w:b/>
                <w:color w:val="000000"/>
                <w:sz w:val="20"/>
                <w:szCs w:val="20"/>
                <w:lang w:val="en-US" w:eastAsia="en-US"/>
              </w:rPr>
              <w:t>SO2</w:t>
            </w:r>
            <w:r w:rsidR="00BD1E23">
              <w:rPr>
                <w:rFonts w:cs="Arial"/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BD1E23">
              <w:rPr>
                <w:rFonts w:cs="Arial"/>
                <w:b/>
                <w:color w:val="000000"/>
                <w:sz w:val="20"/>
                <w:szCs w:val="20"/>
                <w:lang w:val="en-US" w:eastAsia="en-US"/>
              </w:rPr>
              <w:t>NOx</w:t>
            </w:r>
            <w:r w:rsidR="00BD1E23">
              <w:rPr>
                <w:rFonts w:cs="Arial"/>
                <w:b/>
                <w:color w:val="000000"/>
                <w:sz w:val="20"/>
                <w:szCs w:val="20"/>
                <w:lang w:val="en-US" w:eastAsia="en-US"/>
              </w:rPr>
              <w:t>, CO</w:t>
            </w:r>
            <w:r w:rsidRPr="008E183E">
              <w:rPr>
                <w:rFonts w:cs="Arial"/>
                <w:b/>
                <w:color w:val="000000"/>
                <w:sz w:val="20"/>
                <w:szCs w:val="20"/>
                <w:lang w:val="en-US" w:eastAsia="en-US"/>
              </w:rPr>
              <w:t xml:space="preserve"> şi pulberi cu o frecvenţă semestrială</w:t>
            </w:r>
            <w:r w:rsidRPr="008E183E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 xml:space="preserve">, conform prevederilor </w:t>
            </w:r>
            <w:r w:rsidR="00BD1E23" w:rsidRPr="008E183E">
              <w:rPr>
                <w:rFonts w:cs="Arial"/>
                <w:b/>
                <w:color w:val="000000"/>
                <w:sz w:val="20"/>
                <w:szCs w:val="20"/>
                <w:lang w:val="en-US" w:eastAsia="en-US"/>
              </w:rPr>
              <w:t>Ord. 462/1993</w:t>
            </w:r>
            <w:r w:rsidRPr="008E183E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BD1E23" w:rsidRDefault="008E183E" w:rsidP="008E183E">
            <w:pPr>
              <w:numPr>
                <w:ilvl w:val="0"/>
                <w:numId w:val="15"/>
              </w:numPr>
              <w:spacing w:after="200" w:line="340" w:lineRule="exact"/>
              <w:jc w:val="both"/>
              <w:rPr>
                <w:rFonts w:cs="Arial"/>
                <w:color w:val="000000"/>
                <w:sz w:val="20"/>
                <w:szCs w:val="20"/>
                <w:lang w:val="en-US" w:eastAsia="en-US"/>
              </w:rPr>
            </w:pPr>
            <w:r w:rsidRPr="008E183E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>pentru cazanele de abur care ard ga</w:t>
            </w:r>
            <w:r w:rsidRPr="008E183E">
              <w:rPr>
                <w:rFonts w:cs="Arial"/>
                <w:color w:val="000000"/>
                <w:sz w:val="20"/>
                <w:szCs w:val="20"/>
                <w:lang w:eastAsia="en-US"/>
              </w:rPr>
              <w:t>ze naturale</w:t>
            </w:r>
            <w:r w:rsidRPr="008E183E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>, monitorizare</w:t>
            </w:r>
            <w:r w:rsidR="00BD1E23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>a să se realizeze la indicatorii</w:t>
            </w:r>
            <w:r w:rsidRPr="008E183E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BD1E23" w:rsidRPr="00BD1E23">
              <w:rPr>
                <w:rFonts w:cs="Arial"/>
                <w:b/>
                <w:color w:val="000000"/>
                <w:sz w:val="20"/>
                <w:szCs w:val="20"/>
                <w:lang w:val="en-US" w:eastAsia="en-US"/>
              </w:rPr>
              <w:t>SO2</w:t>
            </w:r>
            <w:r w:rsidR="00BD1E23">
              <w:rPr>
                <w:rFonts w:cs="Arial"/>
                <w:b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="00BD1E23" w:rsidRPr="00BD1E23">
              <w:rPr>
                <w:rFonts w:cs="Arial"/>
                <w:b/>
                <w:color w:val="000000"/>
                <w:sz w:val="20"/>
                <w:szCs w:val="20"/>
                <w:lang w:val="en-US" w:eastAsia="en-US"/>
              </w:rPr>
              <w:t>NOx</w:t>
            </w:r>
            <w:r w:rsidR="00BD1E23">
              <w:rPr>
                <w:rFonts w:cs="Arial"/>
                <w:b/>
                <w:color w:val="000000"/>
                <w:sz w:val="20"/>
                <w:szCs w:val="20"/>
                <w:lang w:val="en-US" w:eastAsia="en-US"/>
              </w:rPr>
              <w:t>, CO</w:t>
            </w:r>
            <w:r w:rsidR="00BD1E23" w:rsidRPr="008E183E">
              <w:rPr>
                <w:rFonts w:cs="Arial"/>
                <w:b/>
                <w:color w:val="000000"/>
                <w:sz w:val="20"/>
                <w:szCs w:val="20"/>
                <w:lang w:val="en-US" w:eastAsia="en-US"/>
              </w:rPr>
              <w:t xml:space="preserve"> şi pulberi cu o frecvenţă semestrială</w:t>
            </w:r>
            <w:r w:rsidR="00BD1E23" w:rsidRPr="008E183E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 xml:space="preserve">, conform prevederilor </w:t>
            </w:r>
            <w:r w:rsidR="00BD1E23" w:rsidRPr="008E183E">
              <w:rPr>
                <w:rFonts w:cs="Arial"/>
                <w:b/>
                <w:color w:val="000000"/>
                <w:sz w:val="20"/>
                <w:szCs w:val="20"/>
                <w:lang w:val="en-US" w:eastAsia="en-US"/>
              </w:rPr>
              <w:t>Ord. 462/1993</w:t>
            </w:r>
            <w:r w:rsidR="00BD1E23" w:rsidRPr="008E183E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8E183E" w:rsidRPr="008E183E" w:rsidRDefault="008E183E" w:rsidP="008E183E">
            <w:pPr>
              <w:numPr>
                <w:ilvl w:val="0"/>
                <w:numId w:val="15"/>
              </w:numPr>
              <w:spacing w:after="200" w:line="340" w:lineRule="exact"/>
              <w:jc w:val="both"/>
              <w:rPr>
                <w:rFonts w:cs="Arial"/>
                <w:color w:val="000000"/>
                <w:sz w:val="20"/>
                <w:szCs w:val="20"/>
                <w:lang w:val="en-US" w:eastAsia="en-US"/>
              </w:rPr>
            </w:pPr>
            <w:r w:rsidRPr="008E183E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 xml:space="preserve">pentru coșul coloanei de absorbție de la instalația de fabricare SNS, monitorizarea să se realizeze la indicatorul </w:t>
            </w:r>
            <w:r w:rsidRPr="008E183E">
              <w:rPr>
                <w:rFonts w:cs="Arial"/>
                <w:b/>
                <w:color w:val="000000"/>
                <w:sz w:val="20"/>
                <w:szCs w:val="20"/>
                <w:lang w:val="en-US" w:eastAsia="en-US"/>
              </w:rPr>
              <w:t>SO</w:t>
            </w:r>
            <w:r w:rsidRPr="008E183E">
              <w:rPr>
                <w:rFonts w:cs="Arial"/>
                <w:b/>
                <w:color w:val="000000"/>
                <w:sz w:val="20"/>
                <w:szCs w:val="20"/>
                <w:vertAlign w:val="subscript"/>
                <w:lang w:val="en-US" w:eastAsia="en-US"/>
              </w:rPr>
              <w:t>2</w:t>
            </w:r>
            <w:r w:rsidRPr="008E183E">
              <w:rPr>
                <w:rFonts w:cs="Arial"/>
                <w:b/>
                <w:color w:val="000000"/>
                <w:sz w:val="20"/>
                <w:szCs w:val="20"/>
                <w:lang w:val="en-US" w:eastAsia="en-US"/>
              </w:rPr>
              <w:t>, cu o frecvență semestrială</w:t>
            </w:r>
            <w:r w:rsidRPr="008E183E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 xml:space="preserve">, conform </w:t>
            </w:r>
            <w:r w:rsidRPr="008E183E">
              <w:rPr>
                <w:rFonts w:cs="Arial"/>
                <w:b/>
                <w:color w:val="000000"/>
                <w:sz w:val="20"/>
                <w:szCs w:val="20"/>
                <w:lang w:val="en-US" w:eastAsia="en-US"/>
              </w:rPr>
              <w:t>Ord. 462/1993.</w:t>
            </w:r>
            <w:r w:rsidRPr="008E183E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01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sz w:val="20"/>
                <w:szCs w:val="20"/>
                <w:lang w:eastAsia="en-US"/>
              </w:rPr>
              <w:t>După obținerea AIM</w:t>
            </w:r>
          </w:p>
        </w:tc>
        <w:tc>
          <w:tcPr>
            <w:tcW w:w="993" w:type="dxa"/>
          </w:tcPr>
          <w:p w:rsidR="008E183E" w:rsidRPr="008E183E" w:rsidRDefault="008E183E" w:rsidP="008E183E">
            <w:pPr>
              <w:spacing w:line="340" w:lineRule="exact"/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sz w:val="20"/>
                <w:szCs w:val="20"/>
                <w:lang w:eastAsia="en-US"/>
              </w:rPr>
              <w:t>1</w:t>
            </w:r>
          </w:p>
        </w:tc>
      </w:tr>
      <w:tr w:rsidR="008E183E" w:rsidRPr="008E183E" w:rsidTr="00316461">
        <w:tc>
          <w:tcPr>
            <w:tcW w:w="6345" w:type="dxa"/>
          </w:tcPr>
          <w:p w:rsidR="008E183E" w:rsidRPr="008E183E" w:rsidRDefault="008E183E" w:rsidP="008E183E">
            <w:pPr>
              <w:shd w:val="clear" w:color="auto" w:fill="FFFFFF"/>
              <w:spacing w:line="340" w:lineRule="exact"/>
              <w:rPr>
                <w:rFonts w:cs="Arial"/>
                <w:b/>
                <w:sz w:val="20"/>
                <w:szCs w:val="20"/>
                <w:lang w:val="en-US"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 xml:space="preserve">- Pentru monitorizarea </w:t>
            </w:r>
            <w:r w:rsidRPr="008E183E">
              <w:rPr>
                <w:rFonts w:cs="Arial"/>
                <w:b/>
                <w:i/>
                <w:sz w:val="20"/>
                <w:szCs w:val="20"/>
                <w:lang w:val="en-US" w:eastAsia="en-US"/>
              </w:rPr>
              <w:t xml:space="preserve">nivelului de ZGOMOT 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 xml:space="preserve">se recomandă: </w:t>
            </w:r>
          </w:p>
          <w:p w:rsidR="008E183E" w:rsidRPr="008E183E" w:rsidRDefault="008E183E" w:rsidP="008E183E">
            <w:pPr>
              <w:shd w:val="clear" w:color="auto" w:fill="FFFFFF"/>
              <w:spacing w:line="340" w:lineRule="exact"/>
              <w:rPr>
                <w:rFonts w:cs="Arial"/>
                <w:b/>
                <w:sz w:val="20"/>
                <w:szCs w:val="20"/>
                <w:lang w:val="en-US" w:eastAsia="en-US"/>
              </w:rPr>
            </w:pPr>
          </w:p>
          <w:p w:rsidR="008E183E" w:rsidRPr="008E183E" w:rsidRDefault="008E183E" w:rsidP="008E183E">
            <w:pPr>
              <w:numPr>
                <w:ilvl w:val="0"/>
                <w:numId w:val="14"/>
              </w:numPr>
              <w:spacing w:after="200" w:line="340" w:lineRule="exact"/>
              <w:jc w:val="both"/>
              <w:rPr>
                <w:rFonts w:cs="Arial"/>
                <w:bCs/>
                <w:sz w:val="20"/>
                <w:szCs w:val="20"/>
                <w:lang w:val="en-GB" w:eastAsia="en-US"/>
              </w:rPr>
            </w:pPr>
            <w:r w:rsidRPr="008E183E">
              <w:rPr>
                <w:rFonts w:cs="Arial"/>
                <w:sz w:val="20"/>
                <w:szCs w:val="20"/>
                <w:lang w:val="en-US" w:eastAsia="en-US"/>
              </w:rPr>
              <w:t xml:space="preserve">Monitorizarea nivelului de zgomot să se realizeze în continuare astfel: </w:t>
            </w:r>
          </w:p>
          <w:p w:rsidR="008E183E" w:rsidRPr="008E183E" w:rsidRDefault="008E183E" w:rsidP="008E183E">
            <w:pPr>
              <w:numPr>
                <w:ilvl w:val="0"/>
                <w:numId w:val="13"/>
              </w:numPr>
              <w:spacing w:after="200" w:line="340" w:lineRule="exact"/>
              <w:contextualSpacing/>
              <w:jc w:val="both"/>
              <w:rPr>
                <w:rFonts w:cs="Arial"/>
                <w:b/>
                <w:sz w:val="20"/>
                <w:szCs w:val="20"/>
                <w:lang w:val="en-US"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 xml:space="preserve">Frecvența de monitorizare recomandată: 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ab/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ab/>
            </w:r>
            <w:r w:rsidRPr="008E183E">
              <w:rPr>
                <w:rFonts w:cs="Arial"/>
                <w:b/>
                <w:sz w:val="20"/>
                <w:szCs w:val="20"/>
                <w:lang w:val="it-IT" w:eastAsia="en-US"/>
              </w:rPr>
              <w:t>anual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;</w:t>
            </w:r>
          </w:p>
          <w:p w:rsidR="008E183E" w:rsidRPr="008E183E" w:rsidRDefault="008E183E" w:rsidP="008E183E">
            <w:pPr>
              <w:numPr>
                <w:ilvl w:val="0"/>
                <w:numId w:val="13"/>
              </w:numPr>
              <w:spacing w:after="200" w:line="340" w:lineRule="exact"/>
              <w:contextualSpacing/>
              <w:jc w:val="both"/>
              <w:rPr>
                <w:rFonts w:cs="Arial"/>
                <w:b/>
                <w:sz w:val="20"/>
                <w:szCs w:val="20"/>
                <w:lang w:val="en-US"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Locul de monitorizare: la limita incintei industriale, în punctele 1, 2 și 3, conform Planului de situație anexat.</w:t>
            </w:r>
          </w:p>
        </w:tc>
        <w:tc>
          <w:tcPr>
            <w:tcW w:w="1701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sz w:val="20"/>
                <w:szCs w:val="20"/>
                <w:lang w:eastAsia="en-US"/>
              </w:rPr>
              <w:t>După obținerea AIM</w:t>
            </w:r>
          </w:p>
        </w:tc>
        <w:tc>
          <w:tcPr>
            <w:tcW w:w="993" w:type="dxa"/>
          </w:tcPr>
          <w:p w:rsidR="008E183E" w:rsidRPr="008E183E" w:rsidRDefault="008E183E" w:rsidP="008E183E">
            <w:pPr>
              <w:spacing w:line="340" w:lineRule="exact"/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sz w:val="20"/>
                <w:szCs w:val="20"/>
                <w:lang w:eastAsia="en-US"/>
              </w:rPr>
              <w:t>1</w:t>
            </w:r>
          </w:p>
        </w:tc>
      </w:tr>
    </w:tbl>
    <w:p w:rsidR="00BF74B8" w:rsidRPr="00C7562E" w:rsidRDefault="00BF74B8" w:rsidP="00BF74B8">
      <w:pPr>
        <w:rPr>
          <w:rFonts w:cs="Arial"/>
          <w:i/>
          <w:noProof/>
          <w:sz w:val="20"/>
          <w:szCs w:val="20"/>
          <w:lang w:val="it-IT"/>
        </w:rPr>
      </w:pPr>
      <w:r w:rsidRPr="00C7562E">
        <w:rPr>
          <w:rFonts w:cs="Arial"/>
          <w:i/>
          <w:noProof/>
          <w:sz w:val="20"/>
          <w:szCs w:val="20"/>
          <w:lang w:val="it-IT"/>
        </w:rPr>
        <w:t>Nota:</w:t>
      </w:r>
    </w:p>
    <w:p w:rsidR="00BF74B8" w:rsidRPr="008E183E" w:rsidRDefault="00BF74B8" w:rsidP="00BF74B8">
      <w:pPr>
        <w:rPr>
          <w:rFonts w:cs="Arial"/>
          <w:noProof/>
          <w:sz w:val="20"/>
          <w:szCs w:val="20"/>
          <w:lang w:val="it-IT"/>
        </w:rPr>
      </w:pPr>
      <w:r w:rsidRPr="008E183E">
        <w:rPr>
          <w:rFonts w:cs="Arial"/>
          <w:noProof/>
          <w:sz w:val="20"/>
          <w:szCs w:val="20"/>
          <w:lang w:val="it-IT"/>
        </w:rPr>
        <w:t>- 0 = sursa va trebui identificata</w:t>
      </w:r>
      <w:r w:rsidR="00C67BAF">
        <w:rPr>
          <w:rFonts w:cs="Arial"/>
          <w:noProof/>
          <w:sz w:val="20"/>
          <w:szCs w:val="20"/>
          <w:lang w:val="it-IT"/>
        </w:rPr>
        <w:t>;</w:t>
      </w:r>
    </w:p>
    <w:p w:rsidR="00BF74B8" w:rsidRPr="008E183E" w:rsidRDefault="00BF74B8" w:rsidP="00BF74B8">
      <w:pPr>
        <w:rPr>
          <w:rFonts w:cs="Arial"/>
          <w:noProof/>
          <w:sz w:val="20"/>
          <w:szCs w:val="20"/>
          <w:lang w:val="it-IT"/>
        </w:rPr>
      </w:pPr>
      <w:r w:rsidRPr="008E183E">
        <w:rPr>
          <w:rFonts w:cs="Arial"/>
          <w:noProof/>
          <w:sz w:val="20"/>
          <w:szCs w:val="20"/>
          <w:lang w:val="it-IT"/>
        </w:rPr>
        <w:t>- 1 = finantare proprie</w:t>
      </w:r>
      <w:r w:rsidR="00C67BAF">
        <w:rPr>
          <w:rFonts w:cs="Arial"/>
          <w:noProof/>
          <w:sz w:val="20"/>
          <w:szCs w:val="20"/>
          <w:lang w:val="it-IT"/>
        </w:rPr>
        <w:t>;</w:t>
      </w:r>
    </w:p>
    <w:p w:rsidR="00BF74B8" w:rsidRPr="008E183E" w:rsidRDefault="00BF74B8" w:rsidP="00BF74B8">
      <w:pPr>
        <w:rPr>
          <w:rFonts w:cs="Arial"/>
          <w:noProof/>
          <w:sz w:val="20"/>
          <w:szCs w:val="20"/>
          <w:lang w:val="it-IT"/>
        </w:rPr>
      </w:pPr>
      <w:r w:rsidRPr="008E183E">
        <w:rPr>
          <w:rFonts w:cs="Arial"/>
          <w:noProof/>
          <w:sz w:val="20"/>
          <w:szCs w:val="20"/>
          <w:lang w:val="it-IT"/>
        </w:rPr>
        <w:t>- 2 = credit bancar</w:t>
      </w:r>
      <w:r w:rsidR="00C67BAF">
        <w:rPr>
          <w:rFonts w:cs="Arial"/>
          <w:noProof/>
          <w:sz w:val="20"/>
          <w:szCs w:val="20"/>
          <w:lang w:val="it-IT"/>
        </w:rPr>
        <w:t>;</w:t>
      </w:r>
    </w:p>
    <w:p w:rsidR="00BF74B8" w:rsidRPr="008E183E" w:rsidRDefault="00BF74B8" w:rsidP="00BF74B8">
      <w:pPr>
        <w:rPr>
          <w:rFonts w:cs="Arial"/>
          <w:noProof/>
          <w:sz w:val="20"/>
          <w:szCs w:val="20"/>
          <w:lang w:val="it-IT"/>
        </w:rPr>
      </w:pPr>
      <w:r w:rsidRPr="008E183E">
        <w:rPr>
          <w:rFonts w:cs="Arial"/>
          <w:noProof/>
          <w:sz w:val="20"/>
          <w:szCs w:val="20"/>
          <w:lang w:val="it-IT"/>
        </w:rPr>
        <w:t>- 3 = institutie financiara internationala</w:t>
      </w:r>
      <w:r w:rsidR="00C67BAF">
        <w:rPr>
          <w:rFonts w:cs="Arial"/>
          <w:noProof/>
          <w:sz w:val="20"/>
          <w:szCs w:val="20"/>
          <w:lang w:val="it-IT"/>
        </w:rPr>
        <w:t>;</w:t>
      </w:r>
    </w:p>
    <w:p w:rsidR="00BF74B8" w:rsidRPr="008E183E" w:rsidRDefault="00BF74B8" w:rsidP="00CF0C43">
      <w:pPr>
        <w:rPr>
          <w:rFonts w:cs="Arial"/>
          <w:noProof/>
          <w:sz w:val="20"/>
          <w:szCs w:val="20"/>
          <w:lang w:val="it-IT"/>
        </w:rPr>
      </w:pPr>
      <w:r w:rsidRPr="008E183E">
        <w:rPr>
          <w:rFonts w:cs="Arial"/>
          <w:noProof/>
          <w:sz w:val="20"/>
          <w:szCs w:val="20"/>
          <w:lang w:val="it-IT"/>
        </w:rPr>
        <w:t>- 4 = finantare nerambursabila.</w:t>
      </w:r>
    </w:p>
    <w:p w:rsidR="00316461" w:rsidRDefault="00316461" w:rsidP="00BF74B8">
      <w:pPr>
        <w:jc w:val="both"/>
        <w:rPr>
          <w:rFonts w:cs="Arial"/>
          <w:noProof/>
          <w:sz w:val="20"/>
          <w:szCs w:val="20"/>
          <w:lang w:val="it-IT"/>
        </w:rPr>
      </w:pPr>
    </w:p>
    <w:p w:rsidR="00BF74B8" w:rsidRPr="008E183E" w:rsidRDefault="00BF74B8" w:rsidP="00BF74B8">
      <w:pPr>
        <w:jc w:val="both"/>
        <w:rPr>
          <w:rFonts w:cs="Arial"/>
          <w:noProof/>
          <w:sz w:val="20"/>
          <w:szCs w:val="20"/>
          <w:lang w:val="it-IT"/>
        </w:rPr>
      </w:pPr>
      <w:r w:rsidRPr="008E183E">
        <w:rPr>
          <w:rFonts w:cs="Arial"/>
          <w:noProof/>
          <w:sz w:val="20"/>
          <w:szCs w:val="20"/>
          <w:lang w:val="it-IT"/>
        </w:rPr>
        <w:t>Programul pentru conformare trebuie sa includa obligatoriu si prevederile Programului de etapizare, anexa la Autorizatia de Gospodarirea Apelor.</w:t>
      </w:r>
    </w:p>
    <w:p w:rsidR="00316461" w:rsidRDefault="00316461" w:rsidP="00CF0C43">
      <w:pPr>
        <w:jc w:val="both"/>
        <w:rPr>
          <w:rFonts w:cs="Arial"/>
          <w:noProof/>
          <w:sz w:val="20"/>
          <w:szCs w:val="20"/>
          <w:lang w:val="it-IT"/>
        </w:rPr>
      </w:pPr>
    </w:p>
    <w:p w:rsidR="00CD61E7" w:rsidRPr="007C677F" w:rsidRDefault="007C677F" w:rsidP="00CF0C43">
      <w:pPr>
        <w:jc w:val="both"/>
        <w:rPr>
          <w:rFonts w:cs="Arial"/>
          <w:b/>
          <w:noProof/>
          <w:sz w:val="20"/>
          <w:szCs w:val="20"/>
          <w:lang w:val="it-IT"/>
        </w:rPr>
      </w:pPr>
      <w:r>
        <w:rPr>
          <w:rFonts w:cs="Arial"/>
          <w:b/>
          <w:noProof/>
          <w:sz w:val="20"/>
          <w:szCs w:val="20"/>
          <w:lang w:val="it-IT"/>
        </w:rPr>
        <w:t>În acest moment, aț</w:t>
      </w:r>
      <w:r w:rsidR="00BF74B8" w:rsidRPr="007C677F">
        <w:rPr>
          <w:rFonts w:cs="Arial"/>
          <w:b/>
          <w:noProof/>
          <w:sz w:val="20"/>
          <w:szCs w:val="20"/>
          <w:lang w:val="it-IT"/>
        </w:rPr>
        <w:t>i</w:t>
      </w:r>
      <w:r>
        <w:rPr>
          <w:rFonts w:cs="Arial"/>
          <w:b/>
          <w:noProof/>
          <w:sz w:val="20"/>
          <w:szCs w:val="20"/>
          <w:lang w:val="it-IT"/>
        </w:rPr>
        <w:t xml:space="preserve"> realizat toate etapele completării solicitării dumneavoastra. Va rugam să vă întoarceț</w:t>
      </w:r>
      <w:r w:rsidR="00BF74B8" w:rsidRPr="007C677F">
        <w:rPr>
          <w:rFonts w:cs="Arial"/>
          <w:b/>
          <w:noProof/>
          <w:sz w:val="20"/>
          <w:szCs w:val="20"/>
          <w:lang w:val="it-IT"/>
        </w:rPr>
        <w:t>i la pagina d</w:t>
      </w:r>
      <w:r>
        <w:rPr>
          <w:rFonts w:cs="Arial"/>
          <w:b/>
          <w:noProof/>
          <w:sz w:val="20"/>
          <w:szCs w:val="20"/>
          <w:lang w:val="it-IT"/>
        </w:rPr>
        <w:t>e început pentru a verifica dacă aț</w:t>
      </w:r>
      <w:r w:rsidR="00BF74B8" w:rsidRPr="007C677F">
        <w:rPr>
          <w:rFonts w:cs="Arial"/>
          <w:b/>
          <w:noProof/>
          <w:sz w:val="20"/>
          <w:szCs w:val="20"/>
          <w:lang w:val="it-IT"/>
        </w:rPr>
        <w:t>i inclus toate elementele necesare.</w:t>
      </w:r>
    </w:p>
    <w:bookmarkEnd w:id="1"/>
    <w:p w:rsidR="00CD61E7" w:rsidRPr="008E183E" w:rsidRDefault="00CD61E7" w:rsidP="00CF0C43">
      <w:pPr>
        <w:rPr>
          <w:rFonts w:cs="Arial"/>
          <w:sz w:val="20"/>
          <w:szCs w:val="20"/>
          <w:lang w:val="fr-FR"/>
        </w:rPr>
      </w:pPr>
    </w:p>
    <w:sectPr w:rsidR="00CD61E7" w:rsidRPr="008E183E" w:rsidSect="00DA567C">
      <w:headerReference w:type="default" r:id="rId7"/>
      <w:footerReference w:type="even" r:id="rId8"/>
      <w:footerReference w:type="default" r:id="rId9"/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CBD" w:rsidRDefault="00671CBD">
      <w:r>
        <w:separator/>
      </w:r>
    </w:p>
  </w:endnote>
  <w:endnote w:type="continuationSeparator" w:id="0">
    <w:p w:rsidR="00671CBD" w:rsidRDefault="00671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E7" w:rsidRDefault="005761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4C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61E7" w:rsidRDefault="00CD61E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E7" w:rsidRPr="00503B3E" w:rsidRDefault="00531708" w:rsidP="00503B3E">
    <w:pPr>
      <w:pStyle w:val="Footer"/>
      <w:pBdr>
        <w:top w:val="single" w:sz="4" w:space="1" w:color="auto"/>
      </w:pBdr>
      <w:ind w:right="360"/>
      <w:jc w:val="center"/>
      <w:rPr>
        <w:sz w:val="20"/>
        <w:szCs w:val="20"/>
      </w:rPr>
    </w:pPr>
    <w:r w:rsidRPr="000F2948">
      <w:rPr>
        <w:sz w:val="20"/>
        <w:szCs w:val="20"/>
      </w:rPr>
      <w:t>-</w:t>
    </w:r>
    <w:r w:rsidR="0057610F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57610F">
      <w:rPr>
        <w:sz w:val="20"/>
        <w:szCs w:val="20"/>
      </w:rPr>
      <w:fldChar w:fldCharType="separate"/>
    </w:r>
    <w:r w:rsidR="00BD1E23">
      <w:rPr>
        <w:noProof/>
        <w:sz w:val="20"/>
        <w:szCs w:val="20"/>
      </w:rPr>
      <w:t>3</w:t>
    </w:r>
    <w:r w:rsidR="0057610F">
      <w:rPr>
        <w:sz w:val="20"/>
        <w:szCs w:val="20"/>
      </w:rPr>
      <w:fldChar w:fldCharType="end"/>
    </w:r>
    <w:r w:rsidR="00945FEB">
      <w:rPr>
        <w:sz w:val="20"/>
        <w:szCs w:val="20"/>
      </w:rPr>
      <w:t>/</w:t>
    </w:r>
    <w:fldSimple w:instr=" NUMPAGES   \* MERGEFORMAT ">
      <w:r w:rsidR="00BD1E23" w:rsidRPr="00BD1E23">
        <w:rPr>
          <w:noProof/>
          <w:sz w:val="20"/>
          <w:szCs w:val="20"/>
        </w:rPr>
        <w:t>3</w:t>
      </w:r>
    </w:fldSimple>
    <w:r w:rsidRPr="000F2948">
      <w:rPr>
        <w:sz w:val="20"/>
        <w:szCs w:val="20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CBD" w:rsidRDefault="00671CBD">
      <w:r>
        <w:separator/>
      </w:r>
    </w:p>
  </w:footnote>
  <w:footnote w:type="continuationSeparator" w:id="0">
    <w:p w:rsidR="00671CBD" w:rsidRDefault="00671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6" w:type="dxa"/>
      <w:jc w:val="center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3333FF"/>
      <w:tblLayout w:type="fixed"/>
      <w:tblLook w:val="0000"/>
    </w:tblPr>
    <w:tblGrid>
      <w:gridCol w:w="9696"/>
    </w:tblGrid>
    <w:tr w:rsidR="00945FEB" w:rsidRPr="00945FEB" w:rsidTr="00B8017F">
      <w:trPr>
        <w:cantSplit/>
        <w:trHeight w:val="190"/>
        <w:jc w:val="center"/>
      </w:trPr>
      <w:tc>
        <w:tcPr>
          <w:tcW w:w="9696" w:type="dxa"/>
          <w:shd w:val="clear" w:color="auto" w:fill="3333FF"/>
        </w:tcPr>
        <w:p w:rsidR="00531708" w:rsidRPr="00CF0C43" w:rsidRDefault="008A6817" w:rsidP="003D717B">
          <w:pPr>
            <w:pStyle w:val="Header"/>
            <w:pBdr>
              <w:bottom w:val="none" w:sz="0" w:space="0" w:color="auto"/>
            </w:pBdr>
            <w:jc w:val="right"/>
            <w:rPr>
              <w:rFonts w:ascii="Arial" w:hAnsi="Arial" w:cs="Arial"/>
              <w:b/>
              <w:color w:val="FFFFFF" w:themeColor="background1"/>
            </w:rPr>
          </w:pPr>
          <w:r>
            <w:rPr>
              <w:rFonts w:ascii="Arial" w:hAnsi="Arial" w:cs="Arial"/>
              <w:b/>
              <w:color w:val="FFFFFF" w:themeColor="background1"/>
            </w:rPr>
            <w:t>Secț</w:t>
          </w:r>
          <w:r w:rsidR="00531708" w:rsidRPr="00CF0C43">
            <w:rPr>
              <w:rFonts w:ascii="Arial" w:hAnsi="Arial" w:cs="Arial"/>
              <w:b/>
              <w:color w:val="FFFFFF" w:themeColor="background1"/>
            </w:rPr>
            <w:t>iunea 1</w:t>
          </w:r>
          <w:r w:rsidR="003D717B">
            <w:rPr>
              <w:rFonts w:ascii="Arial" w:hAnsi="Arial" w:cs="Arial"/>
              <w:b/>
              <w:color w:val="FFFFFF" w:themeColor="background1"/>
            </w:rPr>
            <w:t>5</w:t>
          </w:r>
          <w:r w:rsidR="00531708" w:rsidRPr="00CF0C43">
            <w:rPr>
              <w:rFonts w:ascii="Arial" w:hAnsi="Arial" w:cs="Arial"/>
              <w:b/>
              <w:color w:val="FFFFFF" w:themeColor="background1"/>
            </w:rPr>
            <w:t xml:space="preserve">: </w:t>
          </w:r>
          <w:r>
            <w:rPr>
              <w:rStyle w:val="tpt1"/>
              <w:rFonts w:ascii="Arial" w:hAnsi="Arial" w:cs="Arial"/>
              <w:b/>
              <w:color w:val="FFFFFF" w:themeColor="background1"/>
            </w:rPr>
            <w:t>Programul pentru conformare ș</w:t>
          </w:r>
          <w:r w:rsidR="002B1806" w:rsidRPr="00CF0C43">
            <w:rPr>
              <w:rStyle w:val="tpt1"/>
              <w:rFonts w:ascii="Arial" w:hAnsi="Arial" w:cs="Arial"/>
              <w:b/>
              <w:color w:val="FFFFFF" w:themeColor="background1"/>
            </w:rPr>
            <w:t>i programul de modernizare</w:t>
          </w:r>
        </w:p>
      </w:tc>
    </w:tr>
  </w:tbl>
  <w:p w:rsidR="00531708" w:rsidRDefault="00531708" w:rsidP="00945FEB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7DA0"/>
    <w:multiLevelType w:val="hybridMultilevel"/>
    <w:tmpl w:val="DA4E8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A28F8"/>
    <w:multiLevelType w:val="singleLevel"/>
    <w:tmpl w:val="DDC6B8E6"/>
    <w:lvl w:ilvl="0">
      <w:start w:val="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">
    <w:nsid w:val="277E3822"/>
    <w:multiLevelType w:val="hybridMultilevel"/>
    <w:tmpl w:val="453804B0"/>
    <w:lvl w:ilvl="0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>
    <w:nsid w:val="2B8716FB"/>
    <w:multiLevelType w:val="multilevel"/>
    <w:tmpl w:val="84C04A8C"/>
    <w:lvl w:ilvl="0">
      <w:start w:val="4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FD711E3"/>
    <w:multiLevelType w:val="hybridMultilevel"/>
    <w:tmpl w:val="DE169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C272C"/>
    <w:multiLevelType w:val="multilevel"/>
    <w:tmpl w:val="FBD8232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38CD4B60"/>
    <w:multiLevelType w:val="hybridMultilevel"/>
    <w:tmpl w:val="B8621DD4"/>
    <w:lvl w:ilvl="0" w:tplc="FCC4782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D85843"/>
    <w:multiLevelType w:val="multilevel"/>
    <w:tmpl w:val="A06E0858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EFD7C55"/>
    <w:multiLevelType w:val="hybridMultilevel"/>
    <w:tmpl w:val="15025A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59E64AE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654CD"/>
    <w:multiLevelType w:val="hybridMultilevel"/>
    <w:tmpl w:val="013CD65E"/>
    <w:lvl w:ilvl="0" w:tplc="FFFFFFFF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EFD6420"/>
    <w:multiLevelType w:val="multilevel"/>
    <w:tmpl w:val="D01EA36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F5D2C28"/>
    <w:multiLevelType w:val="hybridMultilevel"/>
    <w:tmpl w:val="685E7916"/>
    <w:lvl w:ilvl="0" w:tplc="FFFFFFFF">
      <w:numFmt w:val="bullet"/>
      <w:lvlText w:val=""/>
      <w:lvlJc w:val="left"/>
      <w:pPr>
        <w:ind w:left="297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2">
    <w:nsid w:val="74FB0056"/>
    <w:multiLevelType w:val="multilevel"/>
    <w:tmpl w:val="0A60611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8"/>
        </w:tabs>
        <w:ind w:left="1138" w:hanging="1138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AB0029F"/>
    <w:multiLevelType w:val="hybridMultilevel"/>
    <w:tmpl w:val="BE2AE0AC"/>
    <w:lvl w:ilvl="0" w:tplc="FCC4782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9F55CE"/>
    <w:multiLevelType w:val="hybridMultilevel"/>
    <w:tmpl w:val="FCE45438"/>
    <w:lvl w:ilvl="0" w:tplc="FFFFFFFF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AA5B50"/>
    <w:multiLevelType w:val="singleLevel"/>
    <w:tmpl w:val="CABAC0F4"/>
    <w:lvl w:ilvl="0">
      <w:start w:val="25"/>
      <w:numFmt w:val="bullet"/>
      <w:lvlText w:val=""/>
      <w:lvlJc w:val="left"/>
      <w:pPr>
        <w:tabs>
          <w:tab w:val="num" w:pos="555"/>
        </w:tabs>
        <w:ind w:left="555" w:hanging="360"/>
      </w:pPr>
      <w:rPr>
        <w:rFonts w:ascii="Webdings" w:hAnsi="Web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"/>
  </w:num>
  <w:num w:numId="5">
    <w:abstractNumId w:val="10"/>
  </w:num>
  <w:num w:numId="6">
    <w:abstractNumId w:val="15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1"/>
  </w:num>
  <w:num w:numId="13">
    <w:abstractNumId w:val="6"/>
  </w:num>
  <w:num w:numId="14">
    <w:abstractNumId w:val="8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TrackMoves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7C2"/>
    <w:rsid w:val="00076520"/>
    <w:rsid w:val="000807CF"/>
    <w:rsid w:val="00156AED"/>
    <w:rsid w:val="00160426"/>
    <w:rsid w:val="001A145C"/>
    <w:rsid w:val="001B37C2"/>
    <w:rsid w:val="00211A20"/>
    <w:rsid w:val="00226911"/>
    <w:rsid w:val="0025786B"/>
    <w:rsid w:val="00262290"/>
    <w:rsid w:val="00285028"/>
    <w:rsid w:val="0029308C"/>
    <w:rsid w:val="002B1806"/>
    <w:rsid w:val="00316461"/>
    <w:rsid w:val="00340232"/>
    <w:rsid w:val="003A0175"/>
    <w:rsid w:val="003B0EF7"/>
    <w:rsid w:val="003D717B"/>
    <w:rsid w:val="00417C5E"/>
    <w:rsid w:val="0042346D"/>
    <w:rsid w:val="00475EFC"/>
    <w:rsid w:val="00492532"/>
    <w:rsid w:val="00503B3E"/>
    <w:rsid w:val="00515250"/>
    <w:rsid w:val="00531708"/>
    <w:rsid w:val="0057610F"/>
    <w:rsid w:val="006154AE"/>
    <w:rsid w:val="0065706A"/>
    <w:rsid w:val="00671CBD"/>
    <w:rsid w:val="006A3C7A"/>
    <w:rsid w:val="00755921"/>
    <w:rsid w:val="007C677F"/>
    <w:rsid w:val="007E6CCF"/>
    <w:rsid w:val="0080608F"/>
    <w:rsid w:val="00877314"/>
    <w:rsid w:val="0088124D"/>
    <w:rsid w:val="008A6817"/>
    <w:rsid w:val="008E183E"/>
    <w:rsid w:val="008E3530"/>
    <w:rsid w:val="00900962"/>
    <w:rsid w:val="00924C8D"/>
    <w:rsid w:val="00933B47"/>
    <w:rsid w:val="00945FEB"/>
    <w:rsid w:val="00B2612B"/>
    <w:rsid w:val="00B42364"/>
    <w:rsid w:val="00B8017F"/>
    <w:rsid w:val="00BD1E23"/>
    <w:rsid w:val="00BF74B8"/>
    <w:rsid w:val="00C2784B"/>
    <w:rsid w:val="00C67BAF"/>
    <w:rsid w:val="00C7562E"/>
    <w:rsid w:val="00C9637E"/>
    <w:rsid w:val="00CD61E7"/>
    <w:rsid w:val="00CF0C43"/>
    <w:rsid w:val="00CF454D"/>
    <w:rsid w:val="00D16476"/>
    <w:rsid w:val="00DA303F"/>
    <w:rsid w:val="00DA567C"/>
    <w:rsid w:val="00DD09DF"/>
    <w:rsid w:val="00F54CE2"/>
    <w:rsid w:val="00F9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14"/>
    <w:pPr>
      <w:spacing w:line="320" w:lineRule="exact"/>
    </w:pPr>
    <w:rPr>
      <w:rFonts w:ascii="Arial" w:hAnsi="Arial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DD09DF"/>
    <w:pPr>
      <w:outlineLvl w:val="0"/>
    </w:pPr>
    <w:rPr>
      <w:b/>
      <w:bCs/>
      <w:smallCaps/>
      <w:kern w:val="28"/>
      <w:sz w:val="28"/>
      <w:szCs w:val="28"/>
      <w:lang w:val="en-GB" w:eastAsia="en-US"/>
    </w:rPr>
  </w:style>
  <w:style w:type="paragraph" w:styleId="Heading2">
    <w:name w:val="heading 2"/>
    <w:basedOn w:val="Normal"/>
    <w:next w:val="Normal"/>
    <w:qFormat/>
    <w:rsid w:val="00531708"/>
    <w:pPr>
      <w:keepNext/>
      <w:tabs>
        <w:tab w:val="left" w:pos="709"/>
      </w:tabs>
      <w:jc w:val="both"/>
      <w:outlineLvl w:val="1"/>
    </w:pPr>
    <w:rPr>
      <w:b/>
      <w:bCs/>
      <w:lang w:val="en-GB" w:eastAsia="en-US"/>
    </w:rPr>
  </w:style>
  <w:style w:type="paragraph" w:styleId="Heading3">
    <w:name w:val="heading 3"/>
    <w:basedOn w:val="Normal"/>
    <w:next w:val="Normal"/>
    <w:qFormat/>
    <w:rsid w:val="00DA567C"/>
    <w:pPr>
      <w:spacing w:before="240" w:after="40"/>
      <w:jc w:val="both"/>
      <w:outlineLvl w:val="2"/>
    </w:pPr>
    <w:rPr>
      <w:b/>
      <w:bCs/>
      <w:noProof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qFormat/>
    <w:rsid w:val="000807CF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ationIndent">
    <w:name w:val="Equation Indent"/>
    <w:basedOn w:val="Normal"/>
    <w:rsid w:val="000807CF"/>
    <w:pPr>
      <w:spacing w:before="120" w:after="120"/>
      <w:ind w:left="2880"/>
      <w:jc w:val="both"/>
    </w:pPr>
    <w:rPr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0807CF"/>
    <w:pPr>
      <w:pBdr>
        <w:bottom w:val="single" w:sz="4" w:space="1" w:color="auto"/>
      </w:pBdr>
      <w:tabs>
        <w:tab w:val="center" w:pos="4320"/>
        <w:tab w:val="right" w:pos="8928"/>
      </w:tabs>
      <w:ind w:left="284"/>
      <w:jc w:val="both"/>
    </w:pPr>
    <w:rPr>
      <w:rFonts w:ascii="Arial Narrow" w:hAnsi="Arial Narrow"/>
      <w:sz w:val="20"/>
      <w:szCs w:val="20"/>
      <w:lang w:val="en-US" w:eastAsia="en-US"/>
    </w:rPr>
  </w:style>
  <w:style w:type="paragraph" w:styleId="BodyText">
    <w:name w:val="Body Text"/>
    <w:basedOn w:val="Normal"/>
    <w:semiHidden/>
    <w:rsid w:val="000807CF"/>
    <w:pPr>
      <w:ind w:left="284"/>
      <w:jc w:val="both"/>
    </w:pPr>
    <w:rPr>
      <w:b/>
      <w:bCs/>
      <w:sz w:val="20"/>
      <w:szCs w:val="20"/>
      <w:lang w:val="en-GB" w:eastAsia="en-US"/>
    </w:rPr>
  </w:style>
  <w:style w:type="paragraph" w:customStyle="1" w:styleId="table">
    <w:name w:val="table"/>
    <w:basedOn w:val="Normal"/>
    <w:rsid w:val="000807CF"/>
    <w:pPr>
      <w:spacing w:after="120"/>
    </w:pPr>
    <w:rPr>
      <w:sz w:val="20"/>
      <w:szCs w:val="20"/>
      <w:lang w:val="en-GB" w:eastAsia="en-US"/>
    </w:rPr>
  </w:style>
  <w:style w:type="paragraph" w:styleId="FootnoteText">
    <w:name w:val="footnote text"/>
    <w:basedOn w:val="Normal"/>
    <w:semiHidden/>
    <w:rsid w:val="000807CF"/>
    <w:pPr>
      <w:widowControl w:val="0"/>
    </w:pPr>
    <w:rPr>
      <w:sz w:val="18"/>
      <w:szCs w:val="18"/>
      <w:lang w:val="en-GB" w:eastAsia="en-US"/>
    </w:rPr>
  </w:style>
  <w:style w:type="paragraph" w:styleId="BodyTextIndent3">
    <w:name w:val="Body Text Indent 3"/>
    <w:basedOn w:val="Normal"/>
    <w:semiHidden/>
    <w:rsid w:val="000807CF"/>
    <w:pPr>
      <w:tabs>
        <w:tab w:val="left" w:pos="426"/>
      </w:tabs>
      <w:spacing w:before="60"/>
      <w:ind w:left="426" w:hanging="426"/>
    </w:pPr>
    <w:rPr>
      <w:i/>
      <w:iCs/>
      <w:sz w:val="18"/>
      <w:szCs w:val="18"/>
      <w:lang w:val="en-GB" w:eastAsia="en-US"/>
    </w:rPr>
  </w:style>
  <w:style w:type="character" w:styleId="FootnoteReference">
    <w:name w:val="footnote reference"/>
    <w:basedOn w:val="DefaultParagraphFont"/>
    <w:semiHidden/>
    <w:rsid w:val="000807CF"/>
    <w:rPr>
      <w:vertAlign w:val="superscript"/>
    </w:rPr>
  </w:style>
  <w:style w:type="paragraph" w:styleId="Footer">
    <w:name w:val="footer"/>
    <w:basedOn w:val="Normal"/>
    <w:rsid w:val="000807CF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0807CF"/>
    <w:rPr>
      <w:b/>
      <w:bCs/>
      <w:noProof/>
      <w:sz w:val="20"/>
      <w:lang w:val="it-IT"/>
    </w:rPr>
  </w:style>
  <w:style w:type="character" w:styleId="PageNumber">
    <w:name w:val="page number"/>
    <w:basedOn w:val="DefaultParagraphFont"/>
    <w:semiHidden/>
    <w:rsid w:val="000807CF"/>
  </w:style>
  <w:style w:type="paragraph" w:styleId="BalloonText">
    <w:name w:val="Balloon Text"/>
    <w:basedOn w:val="Normal"/>
    <w:link w:val="BalloonTextChar"/>
    <w:uiPriority w:val="99"/>
    <w:semiHidden/>
    <w:unhideWhenUsed/>
    <w:rsid w:val="001B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7C2"/>
    <w:rPr>
      <w:rFonts w:ascii="Tahoma" w:hAnsi="Tahoma" w:cs="Tahoma"/>
      <w:sz w:val="16"/>
      <w:szCs w:val="16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531708"/>
    <w:rPr>
      <w:rFonts w:ascii="Arial Narrow" w:hAnsi="Arial Narrow"/>
    </w:rPr>
  </w:style>
  <w:style w:type="character" w:customStyle="1" w:styleId="tpa1">
    <w:name w:val="tpa1"/>
    <w:basedOn w:val="DefaultParagraphFont"/>
    <w:rsid w:val="00DA567C"/>
  </w:style>
  <w:style w:type="character" w:customStyle="1" w:styleId="tpt1">
    <w:name w:val="tpt1"/>
    <w:basedOn w:val="DefaultParagraphFont"/>
    <w:rsid w:val="002B1806"/>
  </w:style>
  <w:style w:type="table" w:styleId="TableGrid">
    <w:name w:val="Table Grid"/>
    <w:basedOn w:val="TableNormal"/>
    <w:uiPriority w:val="59"/>
    <w:rsid w:val="00BF7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8E183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14"/>
    <w:pPr>
      <w:spacing w:line="320" w:lineRule="exact"/>
    </w:pPr>
    <w:rPr>
      <w:rFonts w:ascii="Arial" w:hAnsi="Arial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DD09DF"/>
    <w:pPr>
      <w:outlineLvl w:val="0"/>
    </w:pPr>
    <w:rPr>
      <w:b/>
      <w:bCs/>
      <w:smallCaps/>
      <w:kern w:val="28"/>
      <w:sz w:val="28"/>
      <w:szCs w:val="28"/>
      <w:lang w:val="en-GB" w:eastAsia="en-US"/>
    </w:rPr>
  </w:style>
  <w:style w:type="paragraph" w:styleId="Heading2">
    <w:name w:val="heading 2"/>
    <w:basedOn w:val="Normal"/>
    <w:next w:val="Normal"/>
    <w:qFormat/>
    <w:rsid w:val="00531708"/>
    <w:pPr>
      <w:keepNext/>
      <w:tabs>
        <w:tab w:val="left" w:pos="709"/>
      </w:tabs>
      <w:jc w:val="both"/>
      <w:outlineLvl w:val="1"/>
    </w:pPr>
    <w:rPr>
      <w:b/>
      <w:bCs/>
      <w:lang w:val="en-GB" w:eastAsia="en-US"/>
    </w:rPr>
  </w:style>
  <w:style w:type="paragraph" w:styleId="Heading3">
    <w:name w:val="heading 3"/>
    <w:basedOn w:val="Normal"/>
    <w:next w:val="Normal"/>
    <w:qFormat/>
    <w:rsid w:val="00DA567C"/>
    <w:pPr>
      <w:spacing w:before="240" w:after="40"/>
      <w:jc w:val="both"/>
      <w:outlineLvl w:val="2"/>
    </w:pPr>
    <w:rPr>
      <w:b/>
      <w:bCs/>
      <w:noProof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ationIndent">
    <w:name w:val="Equation Indent"/>
    <w:basedOn w:val="Normal"/>
    <w:pPr>
      <w:spacing w:before="120" w:after="120"/>
      <w:ind w:left="2880"/>
      <w:jc w:val="both"/>
    </w:pPr>
    <w:rPr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pPr>
      <w:pBdr>
        <w:bottom w:val="single" w:sz="4" w:space="1" w:color="auto"/>
      </w:pBdr>
      <w:tabs>
        <w:tab w:val="center" w:pos="4320"/>
        <w:tab w:val="right" w:pos="8928"/>
      </w:tabs>
      <w:ind w:left="284"/>
      <w:jc w:val="both"/>
    </w:pPr>
    <w:rPr>
      <w:rFonts w:ascii="Arial Narrow" w:hAnsi="Arial Narrow"/>
      <w:sz w:val="20"/>
      <w:szCs w:val="20"/>
      <w:lang w:val="en-US" w:eastAsia="en-US"/>
    </w:rPr>
  </w:style>
  <w:style w:type="paragraph" w:styleId="BodyText">
    <w:name w:val="Body Text"/>
    <w:basedOn w:val="Normal"/>
    <w:semiHidden/>
    <w:pPr>
      <w:ind w:left="284"/>
      <w:jc w:val="both"/>
    </w:pPr>
    <w:rPr>
      <w:b/>
      <w:bCs/>
      <w:sz w:val="20"/>
      <w:szCs w:val="20"/>
      <w:lang w:val="en-GB" w:eastAsia="en-US"/>
    </w:rPr>
  </w:style>
  <w:style w:type="paragraph" w:customStyle="1" w:styleId="table">
    <w:name w:val="table"/>
    <w:basedOn w:val="Normal"/>
    <w:pPr>
      <w:spacing w:after="120"/>
    </w:pPr>
    <w:rPr>
      <w:sz w:val="20"/>
      <w:szCs w:val="20"/>
      <w:lang w:val="en-GB" w:eastAsia="en-US"/>
    </w:rPr>
  </w:style>
  <w:style w:type="paragraph" w:styleId="FootnoteText">
    <w:name w:val="footnote text"/>
    <w:basedOn w:val="Normal"/>
    <w:semiHidden/>
    <w:pPr>
      <w:widowControl w:val="0"/>
    </w:pPr>
    <w:rPr>
      <w:sz w:val="18"/>
      <w:szCs w:val="18"/>
      <w:lang w:val="en-GB" w:eastAsia="en-US"/>
    </w:rPr>
  </w:style>
  <w:style w:type="paragraph" w:styleId="BodyTextIndent3">
    <w:name w:val="Body Text Indent 3"/>
    <w:basedOn w:val="Normal"/>
    <w:semiHidden/>
    <w:pPr>
      <w:tabs>
        <w:tab w:val="left" w:pos="426"/>
      </w:tabs>
      <w:spacing w:before="60"/>
      <w:ind w:left="426" w:hanging="426"/>
    </w:pPr>
    <w:rPr>
      <w:i/>
      <w:iCs/>
      <w:sz w:val="18"/>
      <w:szCs w:val="18"/>
      <w:lang w:val="en-GB" w:eastAsia="en-US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Pr>
      <w:b/>
      <w:bCs/>
      <w:noProof/>
      <w:sz w:val="20"/>
      <w:lang w:val="it-IT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B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7C2"/>
    <w:rPr>
      <w:rFonts w:ascii="Tahoma" w:hAnsi="Tahoma" w:cs="Tahoma"/>
      <w:sz w:val="16"/>
      <w:szCs w:val="16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531708"/>
    <w:rPr>
      <w:rFonts w:ascii="Arial Narrow" w:hAnsi="Arial Narrow"/>
    </w:rPr>
  </w:style>
  <w:style w:type="character" w:customStyle="1" w:styleId="tpa1">
    <w:name w:val="tpa1"/>
    <w:basedOn w:val="DefaultParagraphFont"/>
    <w:rsid w:val="00DA567C"/>
  </w:style>
  <w:style w:type="character" w:customStyle="1" w:styleId="tpt1">
    <w:name w:val="tpt1"/>
    <w:basedOn w:val="DefaultParagraphFont"/>
    <w:rsid w:val="002B1806"/>
  </w:style>
  <w:style w:type="table" w:styleId="TableGrid">
    <w:name w:val="Table Grid"/>
    <w:basedOn w:val="TableNormal"/>
    <w:uiPriority w:val="59"/>
    <w:rsid w:val="00BF7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Celhart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Epurare</dc:creator>
  <cp:lastModifiedBy>PAUL</cp:lastModifiedBy>
  <cp:revision>20</cp:revision>
  <cp:lastPrinted>2009-11-28T11:06:00Z</cp:lastPrinted>
  <dcterms:created xsi:type="dcterms:W3CDTF">2018-02-20T09:23:00Z</dcterms:created>
  <dcterms:modified xsi:type="dcterms:W3CDTF">2018-07-19T08:33:00Z</dcterms:modified>
</cp:coreProperties>
</file>