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332CF11A" w:rsidR="00DE792C" w:rsidRPr="002A3BE8" w:rsidRDefault="007E6483" w:rsidP="004E0016">
      <w:pPr>
        <w:pStyle w:val="Header"/>
        <w:rPr>
          <w:rFonts w:ascii="Trebuchet MS" w:hAnsi="Trebuchet MS"/>
          <w:b/>
          <w:bCs/>
        </w:rPr>
      </w:pPr>
      <w:r w:rsidRPr="002A3BE8">
        <w:rPr>
          <w:rFonts w:ascii="Trebuchet MS" w:hAnsi="Trebuchet MS"/>
          <w:b/>
          <w:bCs/>
        </w:rPr>
        <w:t>AGENȚIA PEN</w:t>
      </w:r>
      <w:r w:rsidR="0073185F" w:rsidRPr="002A3BE8">
        <w:rPr>
          <w:rFonts w:ascii="Trebuchet MS" w:hAnsi="Trebuchet MS"/>
          <w:b/>
          <w:bCs/>
        </w:rPr>
        <w:t>TRU PROTECȚIA MEDIULUI MEHEDINTI</w:t>
      </w:r>
    </w:p>
    <w:p w14:paraId="54CBB430" w14:textId="15A06817" w:rsidR="00DE792C" w:rsidRPr="002A3BE8" w:rsidRDefault="00DE792C" w:rsidP="004E0016">
      <w:pPr>
        <w:spacing w:after="0" w:line="240" w:lineRule="auto"/>
        <w:rPr>
          <w:rFonts w:ascii="Trebuchet MS" w:hAnsi="Trebuchet MS"/>
        </w:rPr>
      </w:pPr>
      <w:r w:rsidRPr="002A3BE8">
        <w:rPr>
          <w:rFonts w:ascii="Trebuchet MS" w:hAnsi="Trebuchet MS"/>
        </w:rPr>
        <w:t xml:space="preserve">Nr. </w:t>
      </w:r>
      <w:r w:rsidR="006A1311" w:rsidRPr="002A3BE8">
        <w:rPr>
          <w:rFonts w:ascii="Trebuchet MS" w:hAnsi="Trebuchet MS"/>
        </w:rPr>
        <w:t>................</w:t>
      </w:r>
      <w:r w:rsidRPr="002A3BE8">
        <w:rPr>
          <w:rFonts w:ascii="Trebuchet MS" w:hAnsi="Trebuchet MS"/>
        </w:rPr>
        <w:t xml:space="preserve"> / </w:t>
      </w:r>
      <w:r w:rsidR="006A1311" w:rsidRPr="002A3BE8">
        <w:rPr>
          <w:rFonts w:ascii="Trebuchet MS" w:hAnsi="Trebuchet MS"/>
        </w:rPr>
        <w:t>....................</w:t>
      </w:r>
    </w:p>
    <w:p w14:paraId="1D76F519" w14:textId="77777777" w:rsidR="0073185F" w:rsidRPr="002A3BE8" w:rsidRDefault="0073185F" w:rsidP="004E0016">
      <w:pPr>
        <w:spacing w:after="0" w:line="240" w:lineRule="auto"/>
        <w:rPr>
          <w:rFonts w:ascii="Trebuchet MS" w:eastAsia="Calibri" w:hAnsi="Trebuchet MS" w:cs="Times New Roman"/>
          <w:i/>
          <w14:ligatures w14:val="none"/>
        </w:rPr>
      </w:pPr>
    </w:p>
    <w:p w14:paraId="1E5AAE32" w14:textId="77777777" w:rsidR="002A3BE8" w:rsidRPr="002A3BE8" w:rsidRDefault="002A3BE8" w:rsidP="004E0016">
      <w:pPr>
        <w:autoSpaceDE w:val="0"/>
        <w:autoSpaceDN w:val="0"/>
        <w:adjustRightInd w:val="0"/>
        <w:spacing w:after="0" w:line="240" w:lineRule="auto"/>
        <w:jc w:val="center"/>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Decizia etapei de încadrare</w:t>
      </w:r>
    </w:p>
    <w:p w14:paraId="17D98101" w14:textId="30396E9A" w:rsidR="002A3BE8" w:rsidRDefault="002A3BE8" w:rsidP="004E0016">
      <w:pPr>
        <w:autoSpaceDE w:val="0"/>
        <w:autoSpaceDN w:val="0"/>
        <w:adjustRightInd w:val="0"/>
        <w:spacing w:after="0" w:line="240" w:lineRule="auto"/>
        <w:jc w:val="center"/>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Nr.  din</w:t>
      </w:r>
    </w:p>
    <w:p w14:paraId="2654E25D" w14:textId="2300005F" w:rsidR="004E0016" w:rsidRPr="002A3BE8" w:rsidRDefault="004E0016" w:rsidP="004E0016">
      <w:pPr>
        <w:autoSpaceDE w:val="0"/>
        <w:autoSpaceDN w:val="0"/>
        <w:adjustRightInd w:val="0"/>
        <w:spacing w:after="0" w:line="240" w:lineRule="auto"/>
        <w:jc w:val="center"/>
        <w:rPr>
          <w:rFonts w:ascii="Trebuchet MS" w:hAnsi="Trebuchet MS" w:cs="Open Sans"/>
          <w:b/>
          <w:bCs/>
          <w:color w:val="000000"/>
          <w:shd w:val="clear" w:color="auto" w:fill="FFFFFF"/>
        </w:rPr>
      </w:pPr>
      <w:r>
        <w:rPr>
          <w:rFonts w:ascii="Trebuchet MS" w:hAnsi="Trebuchet MS" w:cs="Open Sans"/>
          <w:b/>
          <w:bCs/>
          <w:color w:val="000000"/>
          <w:shd w:val="clear" w:color="auto" w:fill="FFFFFF"/>
        </w:rPr>
        <w:t>DRAFT</w:t>
      </w:r>
    </w:p>
    <w:p w14:paraId="0E36D47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688204A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5EF86E7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Ca urmare a solicitării de emitere a acordului de mediu, adresată de BOGDAN Valentin </w:t>
      </w:r>
      <w:r w:rsidRPr="002A3BE8">
        <w:rPr>
          <w:rFonts w:ascii="Trebuchet MS" w:hAnsi="Trebuchet MS" w:cs="Open Sans"/>
          <w:b/>
          <w:bCs/>
          <w:color w:val="000000"/>
          <w:shd w:val="clear" w:color="auto" w:fill="FFFFFF"/>
          <w:lang w:val="en-US"/>
        </w:rPr>
        <w:t>din jud.Timis,</w:t>
      </w:r>
      <w:r w:rsidRPr="002A3BE8">
        <w:rPr>
          <w:rFonts w:ascii="Trebuchet MS" w:hAnsi="Trebuchet MS" w:cs="Open Sans"/>
          <w:b/>
          <w:bCs/>
          <w:color w:val="000000"/>
          <w:shd w:val="clear" w:color="auto" w:fill="FFFFFF"/>
        </w:rPr>
        <w:t xml:space="preserve"> înregistrată la Agenția pentru Protecția Mediului Mehedinți cu </w:t>
      </w:r>
      <w:r w:rsidRPr="002A3BE8">
        <w:rPr>
          <w:rFonts w:ascii="Trebuchet MS" w:hAnsi="Trebuchet MS" w:cs="Open Sans"/>
          <w:b/>
          <w:bCs/>
          <w:color w:val="000000"/>
          <w:shd w:val="clear" w:color="auto" w:fill="FFFFFF"/>
          <w:lang w:val="en-US"/>
        </w:rPr>
        <w:t>nr.3833 din 16.03.2023</w:t>
      </w:r>
      <w:r w:rsidRPr="002A3BE8">
        <w:rPr>
          <w:rFonts w:ascii="Trebuchet MS" w:hAnsi="Trebuchet MS" w:cs="Open Sans"/>
          <w:b/>
          <w:bCs/>
          <w:color w:val="000000"/>
          <w:shd w:val="clear" w:color="auto" w:fill="FFFFFF"/>
        </w:rPr>
        <w:t xml:space="preserve">, în baza Legii nr. 292/2018 privind evaluarea impactului anumitor proiecte publice și private asupra mediului și a Ordonanței de urgență a Guvernului nr.57/2007 privind regimul ariilor naturale protejate, conservarea habitatelor naturale, a florei și faunei sălbatice, aprobată cu modificări și completări prin Legea nr. 49/2011, cu modificările și completările ulterioare, </w:t>
      </w:r>
    </w:p>
    <w:p w14:paraId="7BB1AE0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Agenția pentru Protecția Mediului Mehedinți </w:t>
      </w:r>
    </w:p>
    <w:p w14:paraId="6A6E3F9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i/>
          <w:color w:val="000000"/>
          <w:u w:val="single"/>
          <w:shd w:val="clear" w:color="auto" w:fill="FFFFFF"/>
        </w:rPr>
        <w:t>decide</w:t>
      </w:r>
      <w:r w:rsidRPr="002A3BE8">
        <w:rPr>
          <w:rFonts w:ascii="Trebuchet MS" w:hAnsi="Trebuchet MS" w:cs="Open Sans"/>
          <w:b/>
          <w:bCs/>
          <w:color w:val="000000"/>
          <w:shd w:val="clear" w:color="auto" w:fill="FFFFFF"/>
        </w:rPr>
        <w:t xml:space="preserve">, </w:t>
      </w:r>
    </w:p>
    <w:p w14:paraId="228AB09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ca urmare a consultărilor desfășurate în cadrul ședinței Comisiei de analiză tehnică din data de 01.02.2024 că proiectul </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w:t>
      </w:r>
      <w:r w:rsidRPr="002A3BE8">
        <w:rPr>
          <w:rFonts w:ascii="Trebuchet MS" w:hAnsi="Trebuchet MS" w:cs="Open Sans"/>
          <w:b/>
          <w:bCs/>
          <w:i/>
          <w:color w:val="000000"/>
          <w:shd w:val="clear" w:color="auto" w:fill="FFFFFF"/>
          <w:lang w:val="en-US"/>
        </w:rPr>
        <w:t xml:space="preserve">Edificare casa de vacanta, aparare de mal, put forat, bazin etans vidanjabil, ponton plutitor” </w:t>
      </w:r>
      <w:r w:rsidRPr="002A3BE8">
        <w:rPr>
          <w:rFonts w:ascii="Trebuchet MS" w:hAnsi="Trebuchet MS" w:cs="Open Sans"/>
          <w:b/>
          <w:bCs/>
          <w:color w:val="000000"/>
          <w:shd w:val="clear" w:color="auto" w:fill="FFFFFF"/>
          <w:lang w:val="en-US"/>
        </w:rPr>
        <w:t>propus a fi amplasat in intravilanul com.Svinita, CF 51380</w:t>
      </w:r>
      <w:r w:rsidRPr="002A3BE8">
        <w:rPr>
          <w:rFonts w:ascii="Trebuchet MS" w:hAnsi="Trebuchet MS" w:cs="Open Sans"/>
          <w:b/>
          <w:bCs/>
          <w:color w:val="000000"/>
          <w:shd w:val="clear" w:color="auto" w:fill="FFFFFF"/>
        </w:rPr>
        <w:t xml:space="preserve">, județul Mehedinți, </w:t>
      </w:r>
    </w:p>
    <w:p w14:paraId="3DA4784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u w:val="single"/>
          <w:shd w:val="clear" w:color="auto" w:fill="FFFFFF"/>
        </w:rPr>
      </w:pPr>
      <w:r w:rsidRPr="002A3BE8">
        <w:rPr>
          <w:rFonts w:ascii="Trebuchet MS" w:hAnsi="Trebuchet MS" w:cs="Open Sans"/>
          <w:b/>
          <w:bCs/>
          <w:color w:val="000000"/>
          <w:shd w:val="clear" w:color="auto" w:fill="FFFFFF"/>
        </w:rPr>
        <w:t xml:space="preserve">          </w:t>
      </w:r>
      <w:r w:rsidRPr="002A3BE8">
        <w:rPr>
          <w:rFonts w:ascii="Trebuchet MS" w:hAnsi="Trebuchet MS" w:cs="Open Sans"/>
          <w:b/>
          <w:bCs/>
          <w:i/>
          <w:color w:val="000000"/>
          <w:u w:val="single"/>
          <w:shd w:val="clear" w:color="auto" w:fill="FFFFFF"/>
        </w:rPr>
        <w:t>nu se supune evaluării impactului asupra mediului.</w:t>
      </w:r>
    </w:p>
    <w:p w14:paraId="69A802B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p>
    <w:p w14:paraId="6D7CA05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Justificarea prezentei decizii:</w:t>
      </w:r>
    </w:p>
    <w:p w14:paraId="611FE120" w14:textId="17B4AF13" w:rsidR="002A3BE8" w:rsidRPr="006E2F4A" w:rsidRDefault="002A3BE8" w:rsidP="006E2F4A">
      <w:pPr>
        <w:pStyle w:val="ListParagraph"/>
        <w:numPr>
          <w:ilvl w:val="0"/>
          <w:numId w:val="18"/>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6E2F4A">
        <w:rPr>
          <w:rFonts w:ascii="Trebuchet MS" w:hAnsi="Trebuchet MS" w:cs="Open Sans"/>
          <w:b/>
          <w:bCs/>
          <w:color w:val="000000"/>
          <w:shd w:val="clear" w:color="auto" w:fill="FFFFFF"/>
          <w:lang w:val="en-US"/>
        </w:rPr>
        <w:t>Motivele pe baza cărora s-a stabilit neefectuarea evaluării impactului asupra mediului sunt următoarele:</w:t>
      </w:r>
    </w:p>
    <w:p w14:paraId="1F0C7965" w14:textId="77777777" w:rsidR="002A3BE8" w:rsidRPr="002A3BE8" w:rsidRDefault="002A3BE8" w:rsidP="004E0016">
      <w:pPr>
        <w:numPr>
          <w:ilvl w:val="0"/>
          <w:numId w:val="14"/>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Proiectul se încadrează</w:t>
      </w:r>
    </w:p>
    <w:p w14:paraId="3C99D954" w14:textId="77777777" w:rsidR="002A3BE8" w:rsidRPr="002A3BE8" w:rsidRDefault="002A3BE8" w:rsidP="004E0016">
      <w:pPr>
        <w:numPr>
          <w:ilvl w:val="0"/>
          <w:numId w:val="13"/>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proofErr w:type="gramStart"/>
      <w:r w:rsidRPr="002A3BE8">
        <w:rPr>
          <w:rFonts w:ascii="Trebuchet MS" w:hAnsi="Trebuchet MS" w:cs="Open Sans"/>
          <w:b/>
          <w:bCs/>
          <w:color w:val="000000"/>
          <w:shd w:val="clear" w:color="auto" w:fill="FFFFFF"/>
          <w:lang w:val="en-GB"/>
        </w:rPr>
        <w:t>în</w:t>
      </w:r>
      <w:proofErr w:type="gramEnd"/>
      <w:r w:rsidRPr="002A3BE8">
        <w:rPr>
          <w:rFonts w:ascii="Trebuchet MS" w:hAnsi="Trebuchet MS" w:cs="Open Sans"/>
          <w:b/>
          <w:bCs/>
          <w:color w:val="000000"/>
          <w:shd w:val="clear" w:color="auto" w:fill="FFFFFF"/>
          <w:lang w:val="en-GB"/>
        </w:rPr>
        <w:t xml:space="preserve"> prevederile Legii nr.292/2018 privind evaluarea impactului anumitor proiecte publice și private asupra mediului, Anexa nr.2, la </w:t>
      </w:r>
      <w:r w:rsidRPr="002A3BE8">
        <w:rPr>
          <w:rFonts w:ascii="Trebuchet MS" w:hAnsi="Trebuchet MS" w:cs="Open Sans"/>
          <w:b/>
          <w:bCs/>
          <w:color w:val="000000"/>
          <w:shd w:val="clear" w:color="auto" w:fill="FFFFFF"/>
          <w:lang w:val="en-US"/>
        </w:rPr>
        <w:t xml:space="preserve">pct. 10 b) </w:t>
      </w:r>
      <w:r w:rsidRPr="002A3BE8">
        <w:rPr>
          <w:rFonts w:ascii="Trebuchet MS" w:hAnsi="Trebuchet MS" w:cs="Open Sans"/>
          <w:b/>
          <w:bCs/>
          <w:i/>
          <w:color w:val="000000"/>
          <w:shd w:val="clear" w:color="auto" w:fill="FFFFFF"/>
          <w:lang w:val="en-US"/>
        </w:rPr>
        <w:t>Proiecte de dezvoltare urbana</w:t>
      </w:r>
      <w:r w:rsidRPr="002A3BE8">
        <w:rPr>
          <w:rFonts w:ascii="Trebuchet MS" w:hAnsi="Trebuchet MS" w:cs="Open Sans"/>
          <w:b/>
          <w:bCs/>
          <w:color w:val="000000"/>
          <w:shd w:val="clear" w:color="auto" w:fill="FFFFFF"/>
          <w:lang w:val="en-GB"/>
        </w:rPr>
        <w:t xml:space="preserve">, iar conform criteriilor de selecție pentru stabilirea evaluării impactului asupra mediului din Anexa nr. </w:t>
      </w:r>
      <w:proofErr w:type="gramStart"/>
      <w:r w:rsidRPr="002A3BE8">
        <w:rPr>
          <w:rFonts w:ascii="Trebuchet MS" w:hAnsi="Trebuchet MS" w:cs="Open Sans"/>
          <w:b/>
          <w:bCs/>
          <w:color w:val="000000"/>
          <w:shd w:val="clear" w:color="auto" w:fill="FFFFFF"/>
          <w:lang w:val="en-GB"/>
        </w:rPr>
        <w:t>3</w:t>
      </w:r>
      <w:proofErr w:type="gramEnd"/>
      <w:r w:rsidRPr="002A3BE8">
        <w:rPr>
          <w:rFonts w:ascii="Trebuchet MS" w:hAnsi="Trebuchet MS" w:cs="Open Sans"/>
          <w:b/>
          <w:bCs/>
          <w:color w:val="000000"/>
          <w:shd w:val="clear" w:color="auto" w:fill="FFFFFF"/>
          <w:lang w:val="en-GB"/>
        </w:rPr>
        <w:t xml:space="preserve"> ale aceleiași legi, nu se supune evaluării impactului asupra mediului.</w:t>
      </w:r>
    </w:p>
    <w:p w14:paraId="753349D9" w14:textId="77777777" w:rsidR="002A3BE8" w:rsidRPr="002A3BE8" w:rsidRDefault="002A3BE8" w:rsidP="004E0016">
      <w:pPr>
        <w:numPr>
          <w:ilvl w:val="0"/>
          <w:numId w:val="13"/>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proofErr w:type="gramStart"/>
      <w:r w:rsidRPr="002A3BE8">
        <w:rPr>
          <w:rFonts w:ascii="Trebuchet MS" w:hAnsi="Trebuchet MS" w:cs="Open Sans"/>
          <w:b/>
          <w:bCs/>
          <w:color w:val="000000"/>
          <w:shd w:val="clear" w:color="auto" w:fill="FFFFFF"/>
          <w:lang w:val="en-GB"/>
        </w:rPr>
        <w:t>proiectul</w:t>
      </w:r>
      <w:proofErr w:type="gramEnd"/>
      <w:r w:rsidRPr="002A3BE8">
        <w:rPr>
          <w:rFonts w:ascii="Trebuchet MS" w:hAnsi="Trebuchet MS" w:cs="Open Sans"/>
          <w:b/>
          <w:bCs/>
          <w:color w:val="000000"/>
          <w:shd w:val="clear" w:color="auto" w:fill="FFFFFF"/>
          <w:lang w:val="en-GB"/>
        </w:rPr>
        <w:t xml:space="preserve"> propus nu intră sub incidenţa art.28 din Ordonanţa de urgenţă a Guvernului nr. </w:t>
      </w:r>
      <w:proofErr w:type="gramStart"/>
      <w:r w:rsidRPr="002A3BE8">
        <w:rPr>
          <w:rFonts w:ascii="Trebuchet MS" w:hAnsi="Trebuchet MS" w:cs="Open Sans"/>
          <w:b/>
          <w:bCs/>
          <w:color w:val="000000"/>
          <w:shd w:val="clear" w:color="auto" w:fill="FFFFFF"/>
          <w:lang w:val="en-GB"/>
        </w:rPr>
        <w:t>57/2007</w:t>
      </w:r>
      <w:proofErr w:type="gramEnd"/>
      <w:r w:rsidRPr="002A3BE8">
        <w:rPr>
          <w:rFonts w:ascii="Trebuchet MS" w:hAnsi="Trebuchet MS" w:cs="Open Sans"/>
          <w:b/>
          <w:bCs/>
          <w:color w:val="000000"/>
          <w:shd w:val="clear" w:color="auto" w:fill="FFFFFF"/>
          <w:lang w:val="en-GB"/>
        </w:rPr>
        <w:t xml:space="preserve"> privind regimul ariilor naturale protejate, conservarea habitatelor naturale, a florei şi faunei sălbatice, aprobată cu modificări şi completări prin Legea nr.49/2011, cu modificările şi completările ulterioare, dar intra sub incidenta art. </w:t>
      </w:r>
      <w:proofErr w:type="gramStart"/>
      <w:r w:rsidRPr="002A3BE8">
        <w:rPr>
          <w:rFonts w:ascii="Trebuchet MS" w:hAnsi="Trebuchet MS" w:cs="Open Sans"/>
          <w:b/>
          <w:bCs/>
          <w:color w:val="000000"/>
          <w:shd w:val="clear" w:color="auto" w:fill="FFFFFF"/>
          <w:lang w:val="en-GB"/>
        </w:rPr>
        <w:t>28</w:t>
      </w:r>
      <w:r w:rsidRPr="002A3BE8">
        <w:rPr>
          <w:rFonts w:ascii="Trebuchet MS" w:hAnsi="Trebuchet MS" w:cs="Open Sans"/>
          <w:b/>
          <w:bCs/>
          <w:color w:val="000000"/>
          <w:shd w:val="clear" w:color="auto" w:fill="FFFFFF"/>
          <w:vertAlign w:val="superscript"/>
          <w:lang w:val="en-GB"/>
        </w:rPr>
        <w:t>1</w:t>
      </w:r>
      <w:r w:rsidRPr="002A3BE8">
        <w:rPr>
          <w:rFonts w:ascii="Trebuchet MS" w:hAnsi="Trebuchet MS" w:cs="Open Sans"/>
          <w:b/>
          <w:bCs/>
          <w:color w:val="000000"/>
          <w:shd w:val="clear" w:color="auto" w:fill="FFFFFF"/>
          <w:lang w:val="en-GB"/>
        </w:rPr>
        <w:t xml:space="preserve"> ,</w:t>
      </w:r>
      <w:proofErr w:type="gramEnd"/>
      <w:r w:rsidRPr="002A3BE8">
        <w:rPr>
          <w:rFonts w:ascii="Trebuchet MS" w:hAnsi="Trebuchet MS" w:cs="Open Sans"/>
          <w:b/>
          <w:bCs/>
          <w:color w:val="000000"/>
          <w:shd w:val="clear" w:color="auto" w:fill="FFFFFF"/>
          <w:lang w:val="en-GB"/>
        </w:rPr>
        <w:t xml:space="preserve"> fiind necesara obtinerea Avizului Administratiei Parcului Natural Portile de Fier cf pdv nr.</w:t>
      </w:r>
      <w:r w:rsidRPr="002A3BE8">
        <w:rPr>
          <w:rFonts w:ascii="Trebuchet MS" w:hAnsi="Trebuchet MS" w:cs="Open Sans"/>
          <w:b/>
          <w:bCs/>
          <w:color w:val="000000"/>
          <w:shd w:val="clear" w:color="auto" w:fill="FFFFFF"/>
          <w:lang w:val="en-US"/>
        </w:rPr>
        <w:t xml:space="preserve"> 125/20.03.2023.</w:t>
      </w:r>
      <w:r w:rsidRPr="002A3BE8">
        <w:rPr>
          <w:rFonts w:ascii="Trebuchet MS" w:hAnsi="Trebuchet MS" w:cs="Open Sans"/>
          <w:b/>
          <w:bCs/>
          <w:color w:val="000000"/>
          <w:shd w:val="clear" w:color="auto" w:fill="FFFFFF"/>
          <w:lang w:val="en-GB"/>
        </w:rPr>
        <w:t xml:space="preserve"> Titularul </w:t>
      </w:r>
      <w:proofErr w:type="gramStart"/>
      <w:r w:rsidRPr="002A3BE8">
        <w:rPr>
          <w:rFonts w:ascii="Trebuchet MS" w:hAnsi="Trebuchet MS" w:cs="Open Sans"/>
          <w:b/>
          <w:bCs/>
          <w:color w:val="000000"/>
          <w:shd w:val="clear" w:color="auto" w:fill="FFFFFF"/>
          <w:lang w:val="en-GB"/>
        </w:rPr>
        <w:t>a</w:t>
      </w:r>
      <w:proofErr w:type="gramEnd"/>
      <w:r w:rsidRPr="002A3BE8">
        <w:rPr>
          <w:rFonts w:ascii="Trebuchet MS" w:hAnsi="Trebuchet MS" w:cs="Open Sans"/>
          <w:b/>
          <w:bCs/>
          <w:color w:val="000000"/>
          <w:shd w:val="clear" w:color="auto" w:fill="FFFFFF"/>
          <w:lang w:val="en-GB"/>
        </w:rPr>
        <w:t xml:space="preserve"> obtinut Avizul Administratiei Parcului Natural Portile de Fier nr. 2881 / 23.03.2023  ,</w:t>
      </w:r>
    </w:p>
    <w:p w14:paraId="4BA4FDF8" w14:textId="77777777" w:rsidR="002A3BE8" w:rsidRPr="002A3BE8" w:rsidRDefault="002A3BE8" w:rsidP="004E0016">
      <w:pPr>
        <w:numPr>
          <w:ilvl w:val="0"/>
          <w:numId w:val="13"/>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proofErr w:type="gramStart"/>
      <w:r w:rsidRPr="002A3BE8">
        <w:rPr>
          <w:rFonts w:ascii="Trebuchet MS" w:hAnsi="Trebuchet MS" w:cs="Open Sans"/>
          <w:b/>
          <w:bCs/>
          <w:color w:val="000000"/>
          <w:shd w:val="clear" w:color="auto" w:fill="FFFFFF"/>
          <w:lang w:val="en-GB"/>
        </w:rPr>
        <w:t>proiectul</w:t>
      </w:r>
      <w:proofErr w:type="gramEnd"/>
      <w:r w:rsidRPr="002A3BE8">
        <w:rPr>
          <w:rFonts w:ascii="Trebuchet MS" w:hAnsi="Trebuchet MS" w:cs="Open Sans"/>
          <w:b/>
          <w:bCs/>
          <w:color w:val="000000"/>
          <w:shd w:val="clear" w:color="auto" w:fill="FFFFFF"/>
          <w:lang w:val="en-GB"/>
        </w:rPr>
        <w:t xml:space="preserve"> propus intră sub incidenţa prevederilor art. </w:t>
      </w:r>
      <w:proofErr w:type="gramStart"/>
      <w:r w:rsidRPr="002A3BE8">
        <w:rPr>
          <w:rFonts w:ascii="Trebuchet MS" w:hAnsi="Trebuchet MS" w:cs="Open Sans"/>
          <w:b/>
          <w:bCs/>
          <w:color w:val="000000"/>
          <w:shd w:val="clear" w:color="auto" w:fill="FFFFFF"/>
          <w:lang w:val="en-GB"/>
        </w:rPr>
        <w:t>48</w:t>
      </w:r>
      <w:proofErr w:type="gramEnd"/>
      <w:r w:rsidRPr="002A3BE8">
        <w:rPr>
          <w:rFonts w:ascii="Trebuchet MS" w:hAnsi="Trebuchet MS" w:cs="Open Sans"/>
          <w:b/>
          <w:bCs/>
          <w:color w:val="000000"/>
          <w:shd w:val="clear" w:color="auto" w:fill="FFFFFF"/>
          <w:lang w:val="en-GB"/>
        </w:rPr>
        <w:t xml:space="preserve"> şi 54 din Legea apelor nr. 107/1996, cu modificările şi completările ulterioare,fiind obtinut Avizul de amplasament nr.12 din 31.05.2023 si Avizul de Gospodarire a Apelor nr.ABAB-183 din 13.06.2023        </w:t>
      </w:r>
    </w:p>
    <w:p w14:paraId="13B001E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GB"/>
        </w:rPr>
      </w:pPr>
    </w:p>
    <w:p w14:paraId="62463A48" w14:textId="77777777" w:rsidR="002A3BE8" w:rsidRPr="002A3BE8" w:rsidRDefault="002A3BE8" w:rsidP="004E0016">
      <w:pPr>
        <w:numPr>
          <w:ilvl w:val="0"/>
          <w:numId w:val="14"/>
        </w:numPr>
        <w:autoSpaceDE w:val="0"/>
        <w:autoSpaceDN w:val="0"/>
        <w:adjustRightInd w:val="0"/>
        <w:spacing w:after="0" w:line="240" w:lineRule="auto"/>
        <w:ind w:left="0"/>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Caracteristicile proiectului</w:t>
      </w:r>
    </w:p>
    <w:p w14:paraId="3B36D8E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2.1Dimensiunea și concepția întregului proiect </w:t>
      </w:r>
    </w:p>
    <w:p w14:paraId="422C4D0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propune construirea unei case de vacanta cu regim de inaltime Parter, terenul fiind identificat prin CF 51380 si este amplasat in intravilanul jud. Mehedinți, com. Șvinița, zona Dalbohi Potoc. Perimetrul unde se va construi casa de vacantă, apărare de mal, put forat, bazin etanș vidanjabil, ponton plutitor este amplasat in interiorul ariei naturale protejate Parcul Natural Porțile de Fier si al siturilor Natura 2000.</w:t>
      </w:r>
    </w:p>
    <w:p w14:paraId="3894762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 xml:space="preserve"> Suprastructura:</w:t>
      </w:r>
    </w:p>
    <w:p w14:paraId="32850012"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shd w:val="clear" w:color="auto" w:fill="FFFFFF"/>
        </w:rPr>
        <w:lastRenderedPageBreak/>
        <w:t>Casa de vacanta va fi realizată dintr-un container si o construcție pe structura de lemn alipita. Containerul are fete din tablă de otel zincata – 40 mm si miez cu spumă poliuretanica gr. 5 cm si invelitoare cu căpriori 12,00 cm x 10,00 cm și vată minerală bazaltică între căpriori, astereală gr. 2,40 cm și șindrilă solzi bituminoasă. Construcția din lemn va fi realizată din stâlpi din lemn 12,00 cm x 12,00 cm, fete din lambriu din lemn si invelitoare cu căpriori 12,00 cm x 10,00 cm și vată minerală bazaltică între căpriori, astereală gr. 2,40 cm și șindrilă solzi bituminoasă</w:t>
      </w:r>
      <w:r w:rsidRPr="002A3BE8">
        <w:rPr>
          <w:rFonts w:ascii="Trebuchet MS" w:hAnsi="Trebuchet MS" w:cs="Open Sans"/>
          <w:b/>
          <w:bCs/>
          <w:color w:val="000000"/>
          <w:u w:val="single"/>
          <w:shd w:val="clear" w:color="auto" w:fill="FFFFFF"/>
        </w:rPr>
        <w:t xml:space="preserve"> </w:t>
      </w:r>
    </w:p>
    <w:p w14:paraId="336086D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Distante fata de vecinătăți:</w:t>
      </w:r>
    </w:p>
    <w:p w14:paraId="1921807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-6,98 m fată de CF. 50337 (NORD)</w:t>
      </w:r>
    </w:p>
    <w:p w14:paraId="354AC62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-1,00 m fata de Lot 2 – CF. 51381 (SUD)</w:t>
      </w:r>
    </w:p>
    <w:p w14:paraId="109F927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-1,50 m fata de Fl. Dunăre (VEST)</w:t>
      </w:r>
    </w:p>
    <w:p w14:paraId="54C3AF9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-6,42 m fata de DN. 57 (EST)</w:t>
      </w:r>
    </w:p>
    <w:p w14:paraId="7233CFB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Caracteristicile proiectului: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2241"/>
      </w:tblGrid>
      <w:tr w:rsidR="002A3BE8" w:rsidRPr="002A3BE8" w14:paraId="36165843" w14:textId="77777777" w:rsidTr="006B6979">
        <w:tc>
          <w:tcPr>
            <w:tcW w:w="6439" w:type="dxa"/>
            <w:tcBorders>
              <w:top w:val="single" w:sz="12" w:space="0" w:color="auto"/>
              <w:bottom w:val="single" w:sz="12" w:space="0" w:color="auto"/>
            </w:tcBorders>
            <w:shd w:val="clear" w:color="auto" w:fill="auto"/>
          </w:tcPr>
          <w:p w14:paraId="48B5024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Suprafață teren</w:t>
            </w:r>
          </w:p>
        </w:tc>
        <w:tc>
          <w:tcPr>
            <w:tcW w:w="2241" w:type="dxa"/>
            <w:tcBorders>
              <w:top w:val="single" w:sz="12" w:space="0" w:color="auto"/>
              <w:bottom w:val="single" w:sz="12" w:space="0" w:color="auto"/>
            </w:tcBorders>
            <w:shd w:val="clear" w:color="auto" w:fill="auto"/>
          </w:tcPr>
          <w:p w14:paraId="6325A42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250,00 mp</w:t>
            </w:r>
          </w:p>
        </w:tc>
      </w:tr>
      <w:tr w:rsidR="002A3BE8" w:rsidRPr="002A3BE8" w14:paraId="7E1B1642" w14:textId="77777777" w:rsidTr="006B6979">
        <w:tc>
          <w:tcPr>
            <w:tcW w:w="6439" w:type="dxa"/>
            <w:tcBorders>
              <w:top w:val="single" w:sz="12" w:space="0" w:color="auto"/>
              <w:bottom w:val="single" w:sz="12" w:space="0" w:color="auto"/>
            </w:tcBorders>
            <w:shd w:val="clear" w:color="auto" w:fill="auto"/>
          </w:tcPr>
          <w:p w14:paraId="1244C6C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Suprafață construită parter existentă</w:t>
            </w:r>
          </w:p>
        </w:tc>
        <w:tc>
          <w:tcPr>
            <w:tcW w:w="2241" w:type="dxa"/>
            <w:tcBorders>
              <w:top w:val="single" w:sz="12" w:space="0" w:color="auto"/>
              <w:bottom w:val="single" w:sz="12" w:space="0" w:color="auto"/>
            </w:tcBorders>
            <w:shd w:val="clear" w:color="auto" w:fill="auto"/>
          </w:tcPr>
          <w:p w14:paraId="7389875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0,00 mp</w:t>
            </w:r>
          </w:p>
        </w:tc>
      </w:tr>
      <w:tr w:rsidR="002A3BE8" w:rsidRPr="002A3BE8" w14:paraId="3A1C1E2F" w14:textId="77777777" w:rsidTr="006B6979">
        <w:tc>
          <w:tcPr>
            <w:tcW w:w="6439" w:type="dxa"/>
            <w:tcBorders>
              <w:top w:val="single" w:sz="12" w:space="0" w:color="auto"/>
              <w:bottom w:val="single" w:sz="12" w:space="0" w:color="auto"/>
            </w:tcBorders>
            <w:shd w:val="clear" w:color="auto" w:fill="auto"/>
          </w:tcPr>
          <w:p w14:paraId="7031DE9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Suprafață desfășurară existentă</w:t>
            </w:r>
          </w:p>
        </w:tc>
        <w:tc>
          <w:tcPr>
            <w:tcW w:w="2241" w:type="dxa"/>
            <w:tcBorders>
              <w:top w:val="single" w:sz="12" w:space="0" w:color="auto"/>
              <w:bottom w:val="single" w:sz="12" w:space="0" w:color="auto"/>
            </w:tcBorders>
            <w:shd w:val="clear" w:color="auto" w:fill="auto"/>
          </w:tcPr>
          <w:p w14:paraId="4434D6A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0,00 mp</w:t>
            </w:r>
          </w:p>
        </w:tc>
      </w:tr>
      <w:tr w:rsidR="002A3BE8" w:rsidRPr="002A3BE8" w14:paraId="3DA8BDA7" w14:textId="77777777" w:rsidTr="006B6979">
        <w:tc>
          <w:tcPr>
            <w:tcW w:w="6439" w:type="dxa"/>
            <w:tcBorders>
              <w:top w:val="single" w:sz="12" w:space="0" w:color="auto"/>
              <w:bottom w:val="single" w:sz="12" w:space="0" w:color="auto"/>
            </w:tcBorders>
            <w:shd w:val="clear" w:color="auto" w:fill="auto"/>
          </w:tcPr>
          <w:p w14:paraId="63BED68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POT existent</w:t>
            </w:r>
          </w:p>
        </w:tc>
        <w:tc>
          <w:tcPr>
            <w:tcW w:w="2241" w:type="dxa"/>
            <w:tcBorders>
              <w:top w:val="single" w:sz="12" w:space="0" w:color="auto"/>
              <w:bottom w:val="single" w:sz="12" w:space="0" w:color="auto"/>
            </w:tcBorders>
            <w:shd w:val="clear" w:color="auto" w:fill="auto"/>
          </w:tcPr>
          <w:p w14:paraId="2B38D0A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0,00 %</w:t>
            </w:r>
          </w:p>
        </w:tc>
      </w:tr>
      <w:tr w:rsidR="002A3BE8" w:rsidRPr="002A3BE8" w14:paraId="7CF82A22" w14:textId="77777777" w:rsidTr="006B6979">
        <w:tc>
          <w:tcPr>
            <w:tcW w:w="6439" w:type="dxa"/>
            <w:tcBorders>
              <w:top w:val="single" w:sz="12" w:space="0" w:color="auto"/>
              <w:bottom w:val="single" w:sz="12" w:space="0" w:color="auto"/>
            </w:tcBorders>
            <w:shd w:val="clear" w:color="auto" w:fill="auto"/>
          </w:tcPr>
          <w:p w14:paraId="0D80919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CUT existent </w:t>
            </w:r>
          </w:p>
        </w:tc>
        <w:tc>
          <w:tcPr>
            <w:tcW w:w="2241" w:type="dxa"/>
            <w:tcBorders>
              <w:top w:val="single" w:sz="12" w:space="0" w:color="auto"/>
              <w:bottom w:val="single" w:sz="12" w:space="0" w:color="auto"/>
            </w:tcBorders>
            <w:shd w:val="clear" w:color="auto" w:fill="auto"/>
          </w:tcPr>
          <w:p w14:paraId="185E83E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0,00</w:t>
            </w:r>
          </w:p>
        </w:tc>
      </w:tr>
      <w:tr w:rsidR="002A3BE8" w:rsidRPr="002A3BE8" w14:paraId="45D6F440" w14:textId="77777777" w:rsidTr="006B6979">
        <w:tc>
          <w:tcPr>
            <w:tcW w:w="6439" w:type="dxa"/>
            <w:tcBorders>
              <w:top w:val="single" w:sz="12" w:space="0" w:color="auto"/>
              <w:bottom w:val="single" w:sz="12" w:space="0" w:color="auto"/>
            </w:tcBorders>
            <w:shd w:val="clear" w:color="auto" w:fill="auto"/>
          </w:tcPr>
          <w:p w14:paraId="5775510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Suprafață construită parter propusă (sc parter + sc terasă acoperită)</w:t>
            </w:r>
          </w:p>
        </w:tc>
        <w:tc>
          <w:tcPr>
            <w:tcW w:w="2241" w:type="dxa"/>
            <w:tcBorders>
              <w:top w:val="single" w:sz="12" w:space="0" w:color="auto"/>
              <w:bottom w:val="single" w:sz="12" w:space="0" w:color="auto"/>
            </w:tcBorders>
            <w:shd w:val="clear" w:color="auto" w:fill="auto"/>
          </w:tcPr>
          <w:p w14:paraId="4AB2BBA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50,91 mp</w:t>
            </w:r>
          </w:p>
        </w:tc>
      </w:tr>
      <w:tr w:rsidR="002A3BE8" w:rsidRPr="002A3BE8" w14:paraId="3349E159" w14:textId="77777777" w:rsidTr="006B6979">
        <w:tc>
          <w:tcPr>
            <w:tcW w:w="6439" w:type="dxa"/>
            <w:tcBorders>
              <w:top w:val="single" w:sz="12" w:space="0" w:color="auto"/>
              <w:bottom w:val="single" w:sz="12" w:space="0" w:color="auto"/>
            </w:tcBorders>
            <w:shd w:val="clear" w:color="auto" w:fill="auto"/>
          </w:tcPr>
          <w:p w14:paraId="6265269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Suprafață desfășurară propusă</w:t>
            </w:r>
          </w:p>
        </w:tc>
        <w:tc>
          <w:tcPr>
            <w:tcW w:w="2241" w:type="dxa"/>
            <w:tcBorders>
              <w:top w:val="single" w:sz="12" w:space="0" w:color="auto"/>
              <w:bottom w:val="single" w:sz="12" w:space="0" w:color="auto"/>
            </w:tcBorders>
            <w:shd w:val="clear" w:color="auto" w:fill="auto"/>
          </w:tcPr>
          <w:p w14:paraId="5D8786C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50,91 mp</w:t>
            </w:r>
          </w:p>
        </w:tc>
      </w:tr>
      <w:tr w:rsidR="002A3BE8" w:rsidRPr="002A3BE8" w14:paraId="0A888769" w14:textId="77777777" w:rsidTr="006B6979">
        <w:tc>
          <w:tcPr>
            <w:tcW w:w="6439" w:type="dxa"/>
            <w:tcBorders>
              <w:top w:val="single" w:sz="12" w:space="0" w:color="auto"/>
              <w:bottom w:val="single" w:sz="12" w:space="0" w:color="auto"/>
            </w:tcBorders>
            <w:shd w:val="clear" w:color="auto" w:fill="auto"/>
          </w:tcPr>
          <w:p w14:paraId="3456EC7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POT propus</w:t>
            </w:r>
          </w:p>
        </w:tc>
        <w:tc>
          <w:tcPr>
            <w:tcW w:w="2241" w:type="dxa"/>
            <w:tcBorders>
              <w:top w:val="single" w:sz="12" w:space="0" w:color="auto"/>
              <w:bottom w:val="single" w:sz="12" w:space="0" w:color="auto"/>
            </w:tcBorders>
            <w:shd w:val="clear" w:color="auto" w:fill="auto"/>
          </w:tcPr>
          <w:p w14:paraId="05BBA3D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20,36 %</w:t>
            </w:r>
          </w:p>
        </w:tc>
      </w:tr>
      <w:tr w:rsidR="002A3BE8" w:rsidRPr="002A3BE8" w14:paraId="7C517C94" w14:textId="77777777" w:rsidTr="006B6979">
        <w:tc>
          <w:tcPr>
            <w:tcW w:w="6439" w:type="dxa"/>
            <w:tcBorders>
              <w:top w:val="single" w:sz="12" w:space="0" w:color="auto"/>
              <w:bottom w:val="single" w:sz="12" w:space="0" w:color="auto"/>
            </w:tcBorders>
            <w:shd w:val="clear" w:color="auto" w:fill="auto"/>
          </w:tcPr>
          <w:p w14:paraId="32BF6BA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CUT propus</w:t>
            </w:r>
          </w:p>
        </w:tc>
        <w:tc>
          <w:tcPr>
            <w:tcW w:w="2241" w:type="dxa"/>
            <w:tcBorders>
              <w:top w:val="single" w:sz="12" w:space="0" w:color="auto"/>
              <w:bottom w:val="single" w:sz="12" w:space="0" w:color="auto"/>
            </w:tcBorders>
            <w:shd w:val="clear" w:color="auto" w:fill="auto"/>
          </w:tcPr>
          <w:p w14:paraId="7491114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0,20</w:t>
            </w:r>
          </w:p>
        </w:tc>
      </w:tr>
    </w:tbl>
    <w:p w14:paraId="5D25303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spatii interioare și exterioare</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012"/>
      </w:tblGrid>
      <w:tr w:rsidR="002A3BE8" w:rsidRPr="002A3BE8" w14:paraId="661ECCF9" w14:textId="77777777" w:rsidTr="006B6979">
        <w:tc>
          <w:tcPr>
            <w:tcW w:w="4646" w:type="dxa"/>
            <w:shd w:val="clear" w:color="auto" w:fill="BFBFBF"/>
          </w:tcPr>
          <w:p w14:paraId="76B801A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Spatii PARTER</w:t>
            </w:r>
          </w:p>
        </w:tc>
        <w:tc>
          <w:tcPr>
            <w:tcW w:w="2012" w:type="dxa"/>
            <w:shd w:val="clear" w:color="auto" w:fill="BFBFBF"/>
          </w:tcPr>
          <w:p w14:paraId="0C2442A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mp</w:t>
            </w:r>
          </w:p>
        </w:tc>
      </w:tr>
      <w:tr w:rsidR="002A3BE8" w:rsidRPr="002A3BE8" w14:paraId="0943E04C" w14:textId="77777777" w:rsidTr="006B6979">
        <w:trPr>
          <w:trHeight w:val="232"/>
        </w:trPr>
        <w:tc>
          <w:tcPr>
            <w:tcW w:w="4646" w:type="dxa"/>
            <w:shd w:val="clear" w:color="auto" w:fill="auto"/>
          </w:tcPr>
          <w:p w14:paraId="46AA5C6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Magazie</w:t>
            </w:r>
          </w:p>
        </w:tc>
        <w:tc>
          <w:tcPr>
            <w:tcW w:w="2012" w:type="dxa"/>
            <w:shd w:val="clear" w:color="auto" w:fill="auto"/>
          </w:tcPr>
          <w:p w14:paraId="10A79D22"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6,77</w:t>
            </w:r>
          </w:p>
        </w:tc>
      </w:tr>
      <w:tr w:rsidR="002A3BE8" w:rsidRPr="002A3BE8" w14:paraId="561DF2C3" w14:textId="77777777" w:rsidTr="006B6979">
        <w:tc>
          <w:tcPr>
            <w:tcW w:w="4646" w:type="dxa"/>
            <w:shd w:val="clear" w:color="auto" w:fill="auto"/>
          </w:tcPr>
          <w:p w14:paraId="0C0066E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 xml:space="preserve">Camera 1 </w:t>
            </w:r>
          </w:p>
        </w:tc>
        <w:tc>
          <w:tcPr>
            <w:tcW w:w="2012" w:type="dxa"/>
            <w:shd w:val="clear" w:color="auto" w:fill="auto"/>
          </w:tcPr>
          <w:p w14:paraId="0678749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8,10</w:t>
            </w:r>
          </w:p>
        </w:tc>
      </w:tr>
      <w:tr w:rsidR="002A3BE8" w:rsidRPr="002A3BE8" w14:paraId="41E9E895" w14:textId="77777777" w:rsidTr="006B6979">
        <w:tc>
          <w:tcPr>
            <w:tcW w:w="4646" w:type="dxa"/>
            <w:shd w:val="clear" w:color="auto" w:fill="auto"/>
          </w:tcPr>
          <w:p w14:paraId="55F7133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G.S.</w:t>
            </w:r>
          </w:p>
        </w:tc>
        <w:tc>
          <w:tcPr>
            <w:tcW w:w="2012" w:type="dxa"/>
            <w:shd w:val="clear" w:color="auto" w:fill="auto"/>
          </w:tcPr>
          <w:p w14:paraId="02A9A9F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1,80</w:t>
            </w:r>
          </w:p>
        </w:tc>
      </w:tr>
      <w:tr w:rsidR="002A3BE8" w:rsidRPr="002A3BE8" w14:paraId="6486CD39" w14:textId="77777777" w:rsidTr="006B6979">
        <w:tc>
          <w:tcPr>
            <w:tcW w:w="4646" w:type="dxa"/>
            <w:shd w:val="clear" w:color="auto" w:fill="auto"/>
          </w:tcPr>
          <w:p w14:paraId="458C680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Camera 2</w:t>
            </w:r>
          </w:p>
        </w:tc>
        <w:tc>
          <w:tcPr>
            <w:tcW w:w="2012" w:type="dxa"/>
            <w:shd w:val="clear" w:color="auto" w:fill="auto"/>
          </w:tcPr>
          <w:p w14:paraId="367FEBD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8,10</w:t>
            </w:r>
          </w:p>
        </w:tc>
      </w:tr>
      <w:tr w:rsidR="002A3BE8" w:rsidRPr="002A3BE8" w14:paraId="662CF548" w14:textId="77777777" w:rsidTr="006B6979">
        <w:tc>
          <w:tcPr>
            <w:tcW w:w="4646" w:type="dxa"/>
            <w:shd w:val="clear" w:color="auto" w:fill="auto"/>
          </w:tcPr>
          <w:p w14:paraId="227C002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Terasa exterioara acoperita</w:t>
            </w:r>
          </w:p>
        </w:tc>
        <w:tc>
          <w:tcPr>
            <w:tcW w:w="2012" w:type="dxa"/>
            <w:shd w:val="clear" w:color="auto" w:fill="auto"/>
          </w:tcPr>
          <w:p w14:paraId="0A1F19C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20,90</w:t>
            </w:r>
          </w:p>
        </w:tc>
      </w:tr>
    </w:tbl>
    <w:p w14:paraId="65CAAD0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Sistemul de scurgere a apelor pluviale</w:t>
      </w:r>
    </w:p>
    <w:p w14:paraId="2B5C2E7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Apele pluviale se vor colecta prin intermediul jghebarilor si burlanelor si se vor fi deversate pe spațiul verde.</w:t>
      </w:r>
    </w:p>
    <w:p w14:paraId="0A6F9E6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u w:val="single"/>
          <w:shd w:val="clear" w:color="auto" w:fill="FFFFFF"/>
        </w:rPr>
      </w:pPr>
      <w:r w:rsidRPr="002A3BE8">
        <w:rPr>
          <w:rFonts w:ascii="Trebuchet MS" w:hAnsi="Trebuchet MS" w:cs="Open Sans"/>
          <w:b/>
          <w:bCs/>
          <w:color w:val="000000"/>
          <w:u w:val="single"/>
          <w:shd w:val="clear" w:color="auto" w:fill="FFFFFF"/>
        </w:rPr>
        <w:t>SOLUTII CONSTRUCTIVE SI DE FINISAJ:</w:t>
      </w:r>
    </w:p>
    <w:p w14:paraId="771C324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După evaluarea eforturilor transmise la fundații, s-a optat pentru realizarea unei placă de beton armat, tip radier. Zidul de sprijin va fi realizat din piatra zidită cu mortar. </w:t>
      </w:r>
    </w:p>
    <w:p w14:paraId="0FC1A05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Principalele caracteristici ale elementelor de infrastructură sunt următoarele:</w:t>
      </w:r>
    </w:p>
    <w:p w14:paraId="1231F03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w:t>
      </w:r>
      <w:r w:rsidRPr="002A3BE8">
        <w:rPr>
          <w:rFonts w:ascii="Trebuchet MS" w:hAnsi="Trebuchet MS" w:cs="Open Sans"/>
          <w:b/>
          <w:bCs/>
          <w:color w:val="000000"/>
          <w:shd w:val="clear" w:color="auto" w:fill="FFFFFF"/>
        </w:rPr>
        <w:tab/>
        <w:t>placă de beton armat (beton de clasa C16/20);</w:t>
      </w:r>
    </w:p>
    <w:p w14:paraId="20D9656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w:t>
      </w:r>
      <w:r w:rsidRPr="002A3BE8">
        <w:rPr>
          <w:rFonts w:ascii="Trebuchet MS" w:hAnsi="Trebuchet MS" w:cs="Open Sans"/>
          <w:b/>
          <w:bCs/>
          <w:color w:val="000000"/>
          <w:shd w:val="clear" w:color="auto" w:fill="FFFFFF"/>
        </w:rPr>
        <w:tab/>
        <w:t>armare fundațiilor se realizează cu carcase de armatura din bare longitudinale PC52 4Ø12 cu etrieri OB37 Ø6/10/15cm</w:t>
      </w:r>
    </w:p>
    <w:p w14:paraId="4F1481E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w:t>
      </w:r>
      <w:r w:rsidRPr="002A3BE8">
        <w:rPr>
          <w:rFonts w:ascii="Trebuchet MS" w:hAnsi="Trebuchet MS" w:cs="Open Sans"/>
          <w:b/>
          <w:bCs/>
          <w:color w:val="000000"/>
          <w:shd w:val="clear" w:color="auto" w:fill="FFFFFF"/>
        </w:rPr>
        <w:tab/>
        <w:t>sub placa suport a pardoselii se va realiza un strat de balast compactat cu grosimea minima de 15cm;</w:t>
      </w:r>
    </w:p>
    <w:p w14:paraId="60C75D9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b/>
        <w:t xml:space="preserve"> Coordonatele geografice ale amplasamentului proiectului</w:t>
      </w:r>
    </w:p>
    <w:tbl>
      <w:tblPr>
        <w:tblW w:w="0" w:type="auto"/>
        <w:tblLook w:val="04A0" w:firstRow="1" w:lastRow="0" w:firstColumn="1" w:lastColumn="0" w:noHBand="0" w:noVBand="1"/>
      </w:tblPr>
      <w:tblGrid>
        <w:gridCol w:w="817"/>
        <w:gridCol w:w="4111"/>
        <w:gridCol w:w="4314"/>
      </w:tblGrid>
      <w:tr w:rsidR="002A3BE8" w:rsidRPr="002A3BE8" w14:paraId="2FC6E677" w14:textId="77777777" w:rsidTr="006B6979">
        <w:tc>
          <w:tcPr>
            <w:tcW w:w="817" w:type="dxa"/>
            <w:vMerge w:val="restart"/>
          </w:tcPr>
          <w:p w14:paraId="5B5D72C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Pct. </w:t>
            </w:r>
          </w:p>
        </w:tc>
        <w:tc>
          <w:tcPr>
            <w:tcW w:w="8425" w:type="dxa"/>
            <w:gridSpan w:val="2"/>
          </w:tcPr>
          <w:p w14:paraId="2B09BDE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SISTEM DE PROIECTIE STEREOGRAFIC 1970</w:t>
            </w:r>
          </w:p>
        </w:tc>
      </w:tr>
      <w:tr w:rsidR="002A3BE8" w:rsidRPr="002A3BE8" w14:paraId="448875F3" w14:textId="77777777" w:rsidTr="006B6979">
        <w:tc>
          <w:tcPr>
            <w:tcW w:w="817" w:type="dxa"/>
            <w:vMerge/>
          </w:tcPr>
          <w:p w14:paraId="7C8428C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tc>
        <w:tc>
          <w:tcPr>
            <w:tcW w:w="4111" w:type="dxa"/>
          </w:tcPr>
          <w:p w14:paraId="751CB04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E (Y) m</w:t>
            </w:r>
          </w:p>
        </w:tc>
        <w:tc>
          <w:tcPr>
            <w:tcW w:w="4314" w:type="dxa"/>
          </w:tcPr>
          <w:p w14:paraId="68A2B1B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N (X) m</w:t>
            </w:r>
          </w:p>
        </w:tc>
      </w:tr>
      <w:tr w:rsidR="002A3BE8" w:rsidRPr="002A3BE8" w14:paraId="2410CA00" w14:textId="77777777" w:rsidTr="006B6979">
        <w:tc>
          <w:tcPr>
            <w:tcW w:w="817" w:type="dxa"/>
          </w:tcPr>
          <w:p w14:paraId="4221B52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01.</w:t>
            </w:r>
          </w:p>
        </w:tc>
        <w:tc>
          <w:tcPr>
            <w:tcW w:w="4111" w:type="dxa"/>
          </w:tcPr>
          <w:p w14:paraId="222F9D1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267666.172</w:t>
            </w:r>
          </w:p>
        </w:tc>
        <w:tc>
          <w:tcPr>
            <w:tcW w:w="4314" w:type="dxa"/>
          </w:tcPr>
          <w:p w14:paraId="17AB5CB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341048.940</w:t>
            </w:r>
          </w:p>
        </w:tc>
      </w:tr>
      <w:tr w:rsidR="002A3BE8" w:rsidRPr="002A3BE8" w14:paraId="1B7EBA40" w14:textId="77777777" w:rsidTr="006B6979">
        <w:tc>
          <w:tcPr>
            <w:tcW w:w="817" w:type="dxa"/>
          </w:tcPr>
          <w:p w14:paraId="33221C9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02.</w:t>
            </w:r>
          </w:p>
        </w:tc>
        <w:tc>
          <w:tcPr>
            <w:tcW w:w="4111" w:type="dxa"/>
          </w:tcPr>
          <w:p w14:paraId="3EAFCEB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267675.279</w:t>
            </w:r>
          </w:p>
        </w:tc>
        <w:tc>
          <w:tcPr>
            <w:tcW w:w="4314" w:type="dxa"/>
          </w:tcPr>
          <w:p w14:paraId="7999C74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341033.385</w:t>
            </w:r>
          </w:p>
        </w:tc>
      </w:tr>
      <w:tr w:rsidR="002A3BE8" w:rsidRPr="002A3BE8" w14:paraId="357A1250" w14:textId="77777777" w:rsidTr="006B6979">
        <w:tc>
          <w:tcPr>
            <w:tcW w:w="817" w:type="dxa"/>
          </w:tcPr>
          <w:p w14:paraId="67BBD96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11.</w:t>
            </w:r>
          </w:p>
        </w:tc>
        <w:tc>
          <w:tcPr>
            <w:tcW w:w="4111" w:type="dxa"/>
          </w:tcPr>
          <w:p w14:paraId="2C9122E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267662.989</w:t>
            </w:r>
          </w:p>
        </w:tc>
        <w:tc>
          <w:tcPr>
            <w:tcW w:w="4314" w:type="dxa"/>
          </w:tcPr>
          <w:p w14:paraId="56F5F9B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341026.541</w:t>
            </w:r>
          </w:p>
        </w:tc>
      </w:tr>
      <w:tr w:rsidR="002A3BE8" w:rsidRPr="002A3BE8" w14:paraId="15C4F60D" w14:textId="77777777" w:rsidTr="006B6979">
        <w:tc>
          <w:tcPr>
            <w:tcW w:w="817" w:type="dxa"/>
          </w:tcPr>
          <w:p w14:paraId="271D545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12.</w:t>
            </w:r>
          </w:p>
        </w:tc>
        <w:tc>
          <w:tcPr>
            <w:tcW w:w="4111" w:type="dxa"/>
          </w:tcPr>
          <w:p w14:paraId="2B38655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267654.221</w:t>
            </w:r>
          </w:p>
        </w:tc>
        <w:tc>
          <w:tcPr>
            <w:tcW w:w="4314" w:type="dxa"/>
          </w:tcPr>
          <w:p w14:paraId="2D93AF9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341042.284</w:t>
            </w:r>
          </w:p>
        </w:tc>
      </w:tr>
    </w:tbl>
    <w:p w14:paraId="4020064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Alimentarea cu apa se va face din foraj cu adncimea de 35 m si Qexpl=0,4 l/s</w:t>
      </w:r>
    </w:p>
    <w:p w14:paraId="279E669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Evacuarea apelor uzate se va face in BEV cu dimensiunile D/L/H 1300/3050/2100 mm ce va fi amplasat in partea de Nord in apropierea DN57</w:t>
      </w:r>
    </w:p>
    <w:p w14:paraId="02D214D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lastRenderedPageBreak/>
        <w:t>Apararea de mal : L=19 m, H=1,75 m; l=0,60 m din piatra bruta rostuita cu mortar</w:t>
      </w:r>
    </w:p>
    <w:p w14:paraId="5076EE4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Pontonul plutitor cu schelet metalic si podina din lemn ; accesul se va face prin pasarela cu L=10 m, l=1,2 m</w:t>
      </w:r>
    </w:p>
    <w:p w14:paraId="7D9FCFA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Alimentarea cu curent electric – se va realiza prin intermediu unui generator, cu posibilitatea montării unor panouri fotovoltaice</w:t>
      </w:r>
    </w:p>
    <w:p w14:paraId="368708D1" w14:textId="77777777" w:rsidR="002A3BE8" w:rsidRPr="002A3BE8" w:rsidRDefault="002A3BE8" w:rsidP="004E0016">
      <w:pPr>
        <w:numPr>
          <w:ilvl w:val="1"/>
          <w:numId w:val="15"/>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  Cumularea cu alte proiecte existente și/sau aprobate: </w:t>
      </w:r>
      <w:r w:rsidRPr="002A3BE8">
        <w:rPr>
          <w:rFonts w:ascii="Trebuchet MS" w:hAnsi="Trebuchet MS" w:cs="Open Sans"/>
          <w:b/>
          <w:bCs/>
          <w:color w:val="000000"/>
          <w:shd w:val="clear" w:color="auto" w:fill="FFFFFF"/>
        </w:rPr>
        <w:t>Proiectul contribuie la dezvoltarea zonei. Nu este legat de alte proiecte din zona</w:t>
      </w:r>
      <w:r w:rsidRPr="002A3BE8">
        <w:rPr>
          <w:rFonts w:ascii="Trebuchet MS" w:hAnsi="Trebuchet MS" w:cs="Open Sans"/>
          <w:b/>
          <w:bCs/>
          <w:color w:val="000000"/>
          <w:shd w:val="clear" w:color="auto" w:fill="FFFFFF"/>
          <w:lang w:val="en-US"/>
        </w:rPr>
        <w:t xml:space="preserve">. </w:t>
      </w:r>
    </w:p>
    <w:p w14:paraId="756A0AD8" w14:textId="70EA1A66"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2.3 </w:t>
      </w:r>
      <w:r w:rsidR="006E2F4A">
        <w:rPr>
          <w:rFonts w:ascii="Trebuchet MS" w:hAnsi="Trebuchet MS" w:cs="Open Sans"/>
          <w:b/>
          <w:bCs/>
          <w:color w:val="000000"/>
          <w:shd w:val="clear" w:color="auto" w:fill="FFFFFF"/>
        </w:rPr>
        <w:t xml:space="preserve"> </w:t>
      </w:r>
      <w:r w:rsidRPr="002A3BE8">
        <w:rPr>
          <w:rFonts w:ascii="Trebuchet MS" w:hAnsi="Trebuchet MS" w:cs="Open Sans"/>
          <w:b/>
          <w:bCs/>
          <w:color w:val="000000"/>
          <w:shd w:val="clear" w:color="auto" w:fill="FFFFFF"/>
        </w:rPr>
        <w:t xml:space="preserve">Utilizarea resurselor naturale, în special a solului, a terenurilor, a apei și a biodiversității </w:t>
      </w:r>
    </w:p>
    <w:p w14:paraId="002F074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Realizarea proiectului implică un consum de resurse naturale atât în perioada de execuție a lucrărilor (prin ocuparea suprafeței de teren necesare și prin utilizarea materialelor de construcție), cât și în cea de funcționare a activității (prin ocuparea suprafeței de teren). </w:t>
      </w:r>
    </w:p>
    <w:p w14:paraId="27368CD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Resursele naturale folosite în construcție sunt materialele tradiționale pentru tipul de construcții civile realizate cu structură portantă din beton armat, piatra, lemn, apa și energia electrică.</w:t>
      </w:r>
    </w:p>
    <w:p w14:paraId="72C6562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Având în vedere natura investiției propuse, se apreciază faptul că nu vor fi efecte semnificative asupra mediului din punct de vedere al utilizării resurselor naturale.</w:t>
      </w:r>
    </w:p>
    <w:p w14:paraId="3DE4A915" w14:textId="49ABB874" w:rsidR="002A3BE8" w:rsidRPr="006E2F4A" w:rsidRDefault="002A3BE8" w:rsidP="006E2F4A">
      <w:pPr>
        <w:pStyle w:val="ListParagraph"/>
        <w:numPr>
          <w:ilvl w:val="1"/>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6E2F4A">
        <w:rPr>
          <w:rFonts w:ascii="Trebuchet MS" w:hAnsi="Trebuchet MS" w:cs="Open Sans"/>
          <w:b/>
          <w:bCs/>
          <w:color w:val="000000"/>
          <w:shd w:val="clear" w:color="auto" w:fill="FFFFFF"/>
          <w:lang w:val="en-US"/>
        </w:rPr>
        <w:t>Cantitatea și tipurile de deșeuri generate/gestionate</w:t>
      </w:r>
    </w:p>
    <w:p w14:paraId="08374F0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14:paraId="4CE0064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Deșeurile rezultate în urma desfășurării activităților de construcție-montaj sunt următoarele:</w:t>
      </w:r>
    </w:p>
    <w:p w14:paraId="495CBA5D" w14:textId="77777777" w:rsidR="002A3BE8" w:rsidRPr="002A3BE8" w:rsidRDefault="002A3BE8" w:rsidP="004E0016">
      <w:pPr>
        <w:numPr>
          <w:ilvl w:val="0"/>
          <w:numId w:val="8"/>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i/>
          <w:color w:val="000000"/>
          <w:shd w:val="clear" w:color="auto" w:fill="FFFFFF"/>
          <w:lang w:val="en-US"/>
        </w:rPr>
        <w:t>deșeuri menajere</w:t>
      </w:r>
      <w:r w:rsidRPr="002A3BE8">
        <w:rPr>
          <w:rFonts w:ascii="Trebuchet MS" w:hAnsi="Trebuchet MS" w:cs="Open Sans"/>
          <w:b/>
          <w:bCs/>
          <w:color w:val="000000"/>
          <w:shd w:val="clear" w:color="auto" w:fill="FFFFFF"/>
          <w:lang w:val="en-US"/>
        </w:rPr>
        <w:t xml:space="preserve"> (20 03 01), generate din activitatea muncitorilor; se vor depozita în container și vor fi predate pe bază de contract către serviciul de salubrizare al localității;</w:t>
      </w:r>
    </w:p>
    <w:p w14:paraId="056657F5" w14:textId="77777777" w:rsidR="002A3BE8" w:rsidRPr="002A3BE8" w:rsidRDefault="002A3BE8" w:rsidP="004E0016">
      <w:pPr>
        <w:numPr>
          <w:ilvl w:val="0"/>
          <w:numId w:val="8"/>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i/>
          <w:color w:val="000000"/>
          <w:shd w:val="clear" w:color="auto" w:fill="FFFFFF"/>
          <w:lang w:val="en-US"/>
        </w:rPr>
        <w:t>deșeuri reciclabile</w:t>
      </w:r>
      <w:r w:rsidRPr="002A3BE8">
        <w:rPr>
          <w:rFonts w:ascii="Trebuchet MS" w:hAnsi="Trebuchet MS" w:cs="Open Sans"/>
          <w:b/>
          <w:bCs/>
          <w:color w:val="000000"/>
          <w:shd w:val="clear" w:color="auto" w:fill="FFFFFF"/>
          <w:lang w:val="en-US"/>
        </w:rPr>
        <w:t>: deșeuri de hârtie și carton (20 01 01), deșeuri de ambalaje de plastic (15 01 02), pentru care se recomandă colectarea și depozitarea separată, în recipiente adecvate, special destinate, urmând a fi predate către societăți autorizate, în vederea valorificării;</w:t>
      </w:r>
    </w:p>
    <w:p w14:paraId="42490122" w14:textId="77777777" w:rsidR="002A3BE8" w:rsidRPr="002A3BE8" w:rsidRDefault="002A3BE8" w:rsidP="004E0016">
      <w:pPr>
        <w:numPr>
          <w:ilvl w:val="0"/>
          <w:numId w:val="8"/>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proofErr w:type="gramStart"/>
      <w:r w:rsidRPr="002A3BE8">
        <w:rPr>
          <w:rFonts w:ascii="Trebuchet MS" w:hAnsi="Trebuchet MS" w:cs="Open Sans"/>
          <w:b/>
          <w:bCs/>
          <w:i/>
          <w:color w:val="000000"/>
          <w:shd w:val="clear" w:color="auto" w:fill="FFFFFF"/>
          <w:lang w:val="en-US"/>
        </w:rPr>
        <w:t>deșeuri de construcții</w:t>
      </w:r>
      <w:r w:rsidRPr="002A3BE8">
        <w:rPr>
          <w:rFonts w:ascii="Trebuchet MS" w:hAnsi="Trebuchet MS" w:cs="Open Sans"/>
          <w:b/>
          <w:bCs/>
          <w:color w:val="000000"/>
          <w:shd w:val="clear" w:color="auto" w:fill="FFFFFF"/>
          <w:lang w:val="en-US"/>
        </w:rPr>
        <w:t>: pământ și piatră rezultată din excavații (17 05 04), deșeuri metalice (17 04 05), resturi de beton (17 01 01), lemn (17 02 01); fracțiunile reciclabile se vor valorifica prin unitățile autorizate; deșeurile inerte pot fi utilizate ca materiale de umplutură la indicația și cerința autorității locale ce emite autorizația de construire sau pot fi depozitate într-un depozit de deșeuri inerte.</w:t>
      </w:r>
      <w:proofErr w:type="gramEnd"/>
    </w:p>
    <w:p w14:paraId="05BD58D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Depozitarea resturilor reciclabile se va face în cadrul incintei, în containere individuale, diferențiate pentru fiecare material reciclabil și se vor stabili termene de ridicare cu o firmă specializată în acest sens.</w:t>
      </w:r>
    </w:p>
    <w:p w14:paraId="4C06ABC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Funcționarea obiectivului va genera deșeuri de tip menajer și deșeuri de ambalaje. Deșeurile  menajere  se  vor  depozita  în  europubele  etanșe, ce vor fi amplasate  pe  o platformă betonată din cadrul incintei, de unde vor fi evacuate periodic de firma specializată în salubritate, cu care s-a încheiat un contract prealabil. </w:t>
      </w:r>
    </w:p>
    <w:p w14:paraId="36F9433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lang w:val="it-IT"/>
        </w:rPr>
      </w:pPr>
      <w:r w:rsidRPr="002A3BE8">
        <w:rPr>
          <w:rFonts w:ascii="Trebuchet MS" w:hAnsi="Trebuchet MS" w:cs="Open Sans"/>
          <w:b/>
          <w:bCs/>
          <w:i/>
          <w:color w:val="000000"/>
          <w:shd w:val="clear" w:color="auto" w:fill="FFFFFF"/>
          <w:lang w:val="it-IT"/>
        </w:rPr>
        <w:t>Substanțele și preparatele chimice periculoase utilizate: nu este cazul.</w:t>
      </w:r>
    </w:p>
    <w:p w14:paraId="139579B8" w14:textId="3171587E" w:rsidR="002A3BE8" w:rsidRPr="006E2F4A" w:rsidRDefault="002A3BE8" w:rsidP="006E2F4A">
      <w:pPr>
        <w:pStyle w:val="ListParagraph"/>
        <w:numPr>
          <w:ilvl w:val="1"/>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6E2F4A">
        <w:rPr>
          <w:rFonts w:ascii="Trebuchet MS" w:hAnsi="Trebuchet MS" w:cs="Open Sans"/>
          <w:b/>
          <w:bCs/>
          <w:color w:val="000000"/>
          <w:shd w:val="clear" w:color="auto" w:fill="FFFFFF"/>
          <w:lang w:val="en-US"/>
        </w:rPr>
        <w:t>Poluarea și alte efecte negative</w:t>
      </w:r>
    </w:p>
    <w:p w14:paraId="686B334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Ținând cont de faptul ca se va desfasura o activitate locativa , in scop turistic, se preconizează că acest tip de obiectiv nu va avea impact semnificativ asupra calității factorilor de mediu din zona influentă, urmând să se înregistreze o ușoară presiune doar în timpul lucrărilor de construcție.</w:t>
      </w:r>
    </w:p>
    <w:p w14:paraId="739BF84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 xml:space="preserve">           Factor de mediu apă</w:t>
      </w:r>
    </w:p>
    <w:p w14:paraId="419167F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Conform caracteristicilor proiectului propus, alimentarea cu apa se face din se va face prin executia unui foraj de adancime cu H= 350 m si debit de 0,4 l/s </w:t>
      </w:r>
    </w:p>
    <w:p w14:paraId="024DEEA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Evacuarea apelor uzate se va face in bazin etans vidanjabil si vor fi  transportate si descarcate in statia de epurare a loc. Svinita deci nu va exista potențial impact asupra calității apelor de suprafață sau apelor subterane.</w:t>
      </w:r>
    </w:p>
    <w:p w14:paraId="02C975E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Apele pluviale conventional curate provenite de pe acoperișuri vor fi colectate prin intermediul jgheaburilor și burlanelor, fiind evacuate liber pe terenul beneficiarului.</w:t>
      </w:r>
    </w:p>
    <w:p w14:paraId="05BCF4B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Factor de mediu aer</w:t>
      </w:r>
    </w:p>
    <w:p w14:paraId="3D04DA2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lastRenderedPageBreak/>
        <w:t>Din punct de vedere al impactului asupra atmosferei, se va înregistra influență asupra calității aerului pe perioada de construcție, ca urmare a excavării și manipulării pământului. De asemenea, mijloacele de transport și utilajele folosite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14:paraId="7E310B6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O sursă de praf suplimentară este reprezentată de eroziunea vântului, fenomen care însoțește lucrările de construcție. Fenomenul apare datorită existenței suprafețelor de teren expuse acțiunii vântului, urmare a decopertării solului.</w:t>
      </w:r>
    </w:p>
    <w:p w14:paraId="3A8F523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Ținând cont de anvergura investiției, condițiile de dispersie din zonă și de faptul că organizarea de șantier va fi împrejmuită provizoriu, se apreciază că nu vor exista influențe majore, cuantificabile, în ceea ce privește calitatea aerului în zonă.</w:t>
      </w:r>
    </w:p>
    <w:p w14:paraId="27522C7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i/>
          <w:color w:val="000000"/>
          <w:shd w:val="clear" w:color="auto" w:fill="FFFFFF"/>
        </w:rPr>
        <w:t xml:space="preserve"> </w:t>
      </w:r>
      <w:r w:rsidRPr="002A3BE8">
        <w:rPr>
          <w:rFonts w:ascii="Trebuchet MS" w:hAnsi="Trebuchet MS" w:cs="Open Sans"/>
          <w:b/>
          <w:bCs/>
          <w:i/>
          <w:color w:val="000000"/>
          <w:shd w:val="clear" w:color="auto" w:fill="FFFFFF"/>
        </w:rPr>
        <w:tab/>
        <w:t>Zgomot și vibrații</w:t>
      </w:r>
      <w:r w:rsidRPr="002A3BE8">
        <w:rPr>
          <w:rFonts w:ascii="Trebuchet MS" w:hAnsi="Trebuchet MS" w:cs="Open Sans"/>
          <w:b/>
          <w:bCs/>
          <w:color w:val="000000"/>
          <w:shd w:val="clear" w:color="auto" w:fill="FFFFFF"/>
        </w:rPr>
        <w:t xml:space="preserve">  </w:t>
      </w:r>
    </w:p>
    <w:p w14:paraId="1680062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faza de execuție, sursele de zgomot și vibrații sunt produse atât de acțiunile propriu-zise de  muncă mecanizată,  cât și de traficul auto din zona de lucru.</w:t>
      </w:r>
    </w:p>
    <w:p w14:paraId="4878DFD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Aceste activități au un caracter discontinuu, fiind limitate, în general, numai pe perioada zilei. Se vor respecta zilele de odihnă legale și intervalul orelor de lucru permis în timpul zilei.</w:t>
      </w:r>
    </w:p>
    <w:p w14:paraId="6030BEA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Prin organizarea șantierului, sunt prevăzute faze specifice în graficul de lucru astfel încât procesul de construire să nu constituie o sursă semnificativă de zgomot și vibrații.</w:t>
      </w:r>
    </w:p>
    <w:p w14:paraId="490F14A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cadrul funcționării imobilului nu se produc zgomote și vibrații care să aibă  un  impact  semnificativ  asupra  factorului  uman.</w:t>
      </w:r>
    </w:p>
    <w:p w14:paraId="62988B3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Factor de mediu sol/subsol</w:t>
      </w:r>
    </w:p>
    <w:p w14:paraId="11224F9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va înregistra impact negativ redus, pe termen scurt, urmare a fenomenelor de tasare în zonele ocupate temporar pentru implementarea proiectului.</w:t>
      </w:r>
    </w:p>
    <w:p w14:paraId="6C54490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Este însă o lucrare de dimensiuni reduse, fără o dislocare masivă de materiale în zonă, astfel încât nu se preconizează înregistrarea unor influențe cuantificabile în acest sens.</w:t>
      </w:r>
    </w:p>
    <w:p w14:paraId="7883082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Impactul asupra solului, în zona construită, se va înregistra pe termen lung - perioada de viață a construcției. Se apreciază însă că în zona respectivă calitatea solului este slabă din punct de vedere al valorificării ca suport biologic pentru biodiversitate, dat fiind antropizarea zonei și traficul rutier din vecinătate.</w:t>
      </w:r>
    </w:p>
    <w:p w14:paraId="55DBD1C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Factor de mediu biodiversitate</w:t>
      </w:r>
    </w:p>
    <w:p w14:paraId="6D0C6A0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Proiectul este situat în zona de dezvoltare durabilă a Parcului Natural Porțiele de Fier și în ROSCI0206 Porțile de Fier respectiv ROSPA0080 Munții Almăjului – Locvei.</w:t>
      </w:r>
    </w:p>
    <w:p w14:paraId="104C967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Urmare a locației, suprafața vizată de proiect este influențată de existența unei zone antropizate, iar proiectul nu poate avea efecte negative semnificative asupra siturilor Natura 2000, singur sau în combinație cu alte planuri sau proiecte.</w:t>
      </w:r>
    </w:p>
    <w:p w14:paraId="653519E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 perioada de implementare a proiectului, fiind lucrări limitate în timp nu se prognozează un impact negativ asupra calității biodiversității din zonă.</w:t>
      </w:r>
    </w:p>
    <w:p w14:paraId="412EFE52"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Peisajul</w:t>
      </w:r>
    </w:p>
    <w:p w14:paraId="42DF55F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timpul realizării lucrărilor, peisajul va fi afectat de prezența utilajelor și a echipelor de muncitori, de organizarea de șantier.</w:t>
      </w:r>
    </w:p>
    <w:p w14:paraId="0CF2F90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Nu se va înregistra impact negativ vizual final al obiectivului, dat fiind tipul de proiect cu scop turistic si de agrement și raportarea la caracteristicile zonei.</w:t>
      </w:r>
    </w:p>
    <w:p w14:paraId="6048F9E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Mediul social și economic</w:t>
      </w:r>
    </w:p>
    <w:p w14:paraId="6AA8FE9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Activitatea propusă nu va avea impact asupra caracteristicilor demografice ale populației locale, nu va determina schimbări majore de populație în zonă.</w:t>
      </w:r>
    </w:p>
    <w:p w14:paraId="703CE77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Toate măsurile definite pentru protecția aerului, protecția împotriva zgomotului sunt măsuri cu efecte și în cazul protecției așezărilor umane. </w:t>
      </w:r>
    </w:p>
    <w:p w14:paraId="6B88819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14:paraId="6EDF807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Lucrările de amenajare ale obiectivului se vor desfășura cu respectarea legislației în vigoare. </w:t>
      </w:r>
    </w:p>
    <w:p w14:paraId="0F518CD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rPr>
        <w:lastRenderedPageBreak/>
        <w:t xml:space="preserve">2.6 </w:t>
      </w:r>
      <w:r w:rsidRPr="002A3BE8">
        <w:rPr>
          <w:rFonts w:ascii="Trebuchet MS" w:hAnsi="Trebuchet MS" w:cs="Open Sans"/>
          <w:b/>
          <w:bCs/>
          <w:color w:val="000000"/>
          <w:shd w:val="clear" w:color="auto" w:fill="FFFFFF"/>
          <w:lang w:val="en-US"/>
        </w:rPr>
        <w:t>Riscurile de accidente majore și/sau dezastre relevante pentru proiectul în cauză, inclusiv cele cauzate de schimbările climatice, conform informațiilor științifice</w:t>
      </w:r>
    </w:p>
    <w:p w14:paraId="4694BB98" w14:textId="77777777" w:rsidR="002A3BE8" w:rsidRPr="002A3BE8" w:rsidRDefault="002A3BE8" w:rsidP="004E0016">
      <w:pPr>
        <w:numPr>
          <w:ilvl w:val="0"/>
          <w:numId w:val="3"/>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riscul de accidente majore: nu este cazul;</w:t>
      </w:r>
    </w:p>
    <w:p w14:paraId="52ED857E" w14:textId="77777777" w:rsidR="002A3BE8" w:rsidRPr="002A3BE8" w:rsidRDefault="002A3BE8" w:rsidP="004E0016">
      <w:pPr>
        <w:numPr>
          <w:ilvl w:val="0"/>
          <w:numId w:val="3"/>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riscul de dezastre naturale: nu este cazul - terenul amplasamentului proiectului nu este situat în zone cu risc de dezastre naturale;</w:t>
      </w:r>
    </w:p>
    <w:p w14:paraId="7D27135A" w14:textId="77777777" w:rsidR="002A3BE8" w:rsidRPr="002A3BE8" w:rsidRDefault="002A3BE8" w:rsidP="004E0016">
      <w:pPr>
        <w:numPr>
          <w:ilvl w:val="0"/>
          <w:numId w:val="3"/>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proofErr w:type="gramStart"/>
      <w:r w:rsidRPr="002A3BE8">
        <w:rPr>
          <w:rFonts w:ascii="Trebuchet MS" w:hAnsi="Trebuchet MS" w:cs="Open Sans"/>
          <w:b/>
          <w:bCs/>
          <w:color w:val="000000"/>
          <w:shd w:val="clear" w:color="auto" w:fill="FFFFFF"/>
          <w:lang w:val="en-US"/>
        </w:rPr>
        <w:t>riscuri</w:t>
      </w:r>
      <w:proofErr w:type="gramEnd"/>
      <w:r w:rsidRPr="002A3BE8">
        <w:rPr>
          <w:rFonts w:ascii="Trebuchet MS" w:hAnsi="Trebuchet MS" w:cs="Open Sans"/>
          <w:b/>
          <w:bCs/>
          <w:color w:val="000000"/>
          <w:shd w:val="clear" w:color="auto" w:fill="FFFFFF"/>
          <w:lang w:val="en-US"/>
        </w:rPr>
        <w:t xml:space="preserve"> cauzate de schimbările climatice: nu este cazul.</w:t>
      </w:r>
    </w:p>
    <w:p w14:paraId="5F1E691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Nu se vor utiliza materiale cu risc pentru om/mediu și titularul de proiect/constructorul va lua măsuri în vederea prevenirii accidentelor.</w:t>
      </w:r>
    </w:p>
    <w:p w14:paraId="2CB1974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2.7 Riscurile pentru sănătatea umană </w:t>
      </w:r>
    </w:p>
    <w:p w14:paraId="340654E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Obiectivul propus nu are un caracter special care să-l facă incompatibil cu vecinătățile (fiind o complex turistic). Impactul</w:t>
      </w:r>
      <w:r w:rsidRPr="002A3BE8">
        <w:rPr>
          <w:rFonts w:ascii="Trebuchet MS" w:hAnsi="Trebuchet MS" w:cs="Open Sans"/>
          <w:b/>
          <w:bCs/>
          <w:color w:val="000000"/>
          <w:shd w:val="clear" w:color="auto" w:fill="FFFFFF"/>
          <w:lang w:val="it-IT"/>
        </w:rPr>
        <w:t xml:space="preserve"> asupra sanatatii umane este redus, doar in perioada de realizare a obiectivului. Pulberile rezultate se vor limita la zona amplasamentului. In timpul realizarii proiectului, suprafetele  si  deseurile de constructii vor fi stropite cu apa</w:t>
      </w:r>
    </w:p>
    <w:p w14:paraId="71F47D1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Principalele elemente legate de impactul realizării și funcționării obiectivului asupra așezării umane și sănătății populației vor fi prezente mai ales în perioada execuției lucrărilor. Pentru diminuarea acestora, au fost prevăzute măsuri atenuatoare ale efectelor. </w:t>
      </w:r>
    </w:p>
    <w:p w14:paraId="4B6F73EE" w14:textId="77777777" w:rsidR="002A3BE8" w:rsidRPr="002A3BE8" w:rsidRDefault="002A3BE8" w:rsidP="00033DF2">
      <w:pPr>
        <w:numPr>
          <w:ilvl w:val="0"/>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GB"/>
        </w:rPr>
        <w:t>Amplasarea proiectului</w:t>
      </w:r>
    </w:p>
    <w:p w14:paraId="0DBF617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Terenul pe care vor fi executate lucrările din acest proiect este proprietatea beneficiarului și este în prezent liber de construcții. </w:t>
      </w:r>
    </w:p>
    <w:p w14:paraId="020B745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Perimetrul unde se va construi obiectivul este amplasat in interiorul ariei naturale protejate Parcul Natural Portile de Fier.</w:t>
      </w:r>
    </w:p>
    <w:p w14:paraId="0C7BF4F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pt-BR"/>
        </w:rPr>
      </w:pPr>
      <w:r w:rsidRPr="002A3BE8">
        <w:rPr>
          <w:rFonts w:ascii="Trebuchet MS" w:hAnsi="Trebuchet MS" w:cs="Open Sans"/>
          <w:b/>
          <w:bCs/>
          <w:color w:val="000000"/>
          <w:shd w:val="clear" w:color="auto" w:fill="FFFFFF"/>
        </w:rPr>
        <w:t xml:space="preserve"> In zona proiectului si in imediata vecinatate nu sunt monumente istorice si de arhitectura, zone de interes national ci numai pensiuni existente si DN 57 Orsova Moldova Noua</w:t>
      </w:r>
      <w:r w:rsidRPr="002A3BE8">
        <w:rPr>
          <w:rFonts w:ascii="Trebuchet MS" w:hAnsi="Trebuchet MS" w:cs="Open Sans"/>
          <w:b/>
          <w:bCs/>
          <w:color w:val="000000"/>
          <w:shd w:val="clear" w:color="auto" w:fill="FFFFFF"/>
          <w:lang w:val="pt-BR"/>
        </w:rPr>
        <w:t xml:space="preserve"> .Organizarea de santier se va realiza strict pe amplasmentul proiectului, in zona parcarilor.</w:t>
      </w:r>
    </w:p>
    <w:p w14:paraId="0A71982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3.1 Utilizarea actuală și aprobată a terenurilor</w:t>
      </w:r>
    </w:p>
    <w:p w14:paraId="42E5DFC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Cf certificatului de urbanism nr.7 din 31.01.2023 cu valabilitate 12 luni, prelungit in 01.02.2024 terenul este destinat construirii de case de vacanta, spatii de agrement turistic</w:t>
      </w:r>
    </w:p>
    <w:p w14:paraId="07C6AFE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3.2 Bogăția, disponibilitatea, calitatea și capacitatea de regenerare relative ale resurselor naturale, inclusiv solul, terenurile, apa și biodiversitatea, din zonă și din subteranul acesteia</w:t>
      </w:r>
    </w:p>
    <w:p w14:paraId="6C574FB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Terenul pe care se va construi obiectivul se află în zona de dezvoltare durabilă a Parcului Natural Portile de Fier potrivit zonării interne din Planul de Management al Parcului Natural si cf Avizului nr.2881 din 23.03.2023     </w:t>
      </w:r>
    </w:p>
    <w:p w14:paraId="6C990F2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 Pe terenul analizat nu există specii de plante și animale pentru care să fie necesare măsuri speciale de conservare. </w:t>
      </w:r>
    </w:p>
    <w:p w14:paraId="46E7C4C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3.3 Capacitatea de absorbție a mediului natural, acordându-se o atenție specială următoarelor zone:</w:t>
      </w:r>
    </w:p>
    <w:p w14:paraId="4473FBC0"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Zone umede, zone riverane, guri ale râurilor: </w:t>
      </w:r>
      <w:r w:rsidRPr="002A3BE8">
        <w:rPr>
          <w:rFonts w:ascii="Trebuchet MS" w:hAnsi="Trebuchet MS" w:cs="Open Sans"/>
          <w:b/>
          <w:bCs/>
          <w:i/>
          <w:color w:val="000000"/>
          <w:shd w:val="clear" w:color="auto" w:fill="FFFFFF"/>
          <w:lang w:val="en-GB"/>
        </w:rPr>
        <w:t xml:space="preserve">nu </w:t>
      </w:r>
      <w:proofErr w:type="gramStart"/>
      <w:r w:rsidRPr="002A3BE8">
        <w:rPr>
          <w:rFonts w:ascii="Trebuchet MS" w:hAnsi="Trebuchet MS" w:cs="Open Sans"/>
          <w:b/>
          <w:bCs/>
          <w:i/>
          <w:color w:val="000000"/>
          <w:shd w:val="clear" w:color="auto" w:fill="FFFFFF"/>
          <w:lang w:val="en-GB"/>
        </w:rPr>
        <w:t>este</w:t>
      </w:r>
      <w:proofErr w:type="gramEnd"/>
      <w:r w:rsidRPr="002A3BE8">
        <w:rPr>
          <w:rFonts w:ascii="Trebuchet MS" w:hAnsi="Trebuchet MS" w:cs="Open Sans"/>
          <w:b/>
          <w:bCs/>
          <w:i/>
          <w:color w:val="000000"/>
          <w:shd w:val="clear" w:color="auto" w:fill="FFFFFF"/>
          <w:lang w:val="en-GB"/>
        </w:rPr>
        <w:t xml:space="preserve"> cazul</w:t>
      </w:r>
      <w:r w:rsidRPr="002A3BE8">
        <w:rPr>
          <w:rFonts w:ascii="Trebuchet MS" w:hAnsi="Trebuchet MS" w:cs="Open Sans"/>
          <w:b/>
          <w:bCs/>
          <w:color w:val="000000"/>
          <w:shd w:val="clear" w:color="auto" w:fill="FFFFFF"/>
          <w:lang w:val="en-GB"/>
        </w:rPr>
        <w:t>.</w:t>
      </w:r>
    </w:p>
    <w:p w14:paraId="308DD436"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i/>
          <w:color w:val="000000"/>
          <w:shd w:val="clear" w:color="auto" w:fill="FFFFFF"/>
          <w:lang w:val="en-GB"/>
        </w:rPr>
      </w:pPr>
      <w:r w:rsidRPr="002A3BE8">
        <w:rPr>
          <w:rFonts w:ascii="Trebuchet MS" w:hAnsi="Trebuchet MS" w:cs="Open Sans"/>
          <w:b/>
          <w:bCs/>
          <w:color w:val="000000"/>
          <w:shd w:val="clear" w:color="auto" w:fill="FFFFFF"/>
          <w:lang w:val="en-GB"/>
        </w:rPr>
        <w:t xml:space="preserve">Zone costiere și mediul </w:t>
      </w:r>
      <w:proofErr w:type="gramStart"/>
      <w:r w:rsidRPr="002A3BE8">
        <w:rPr>
          <w:rFonts w:ascii="Trebuchet MS" w:hAnsi="Trebuchet MS" w:cs="Open Sans"/>
          <w:b/>
          <w:bCs/>
          <w:color w:val="000000"/>
          <w:shd w:val="clear" w:color="auto" w:fill="FFFFFF"/>
          <w:lang w:val="en-GB"/>
        </w:rPr>
        <w:t>marin</w:t>
      </w:r>
      <w:proofErr w:type="gramEnd"/>
      <w:r w:rsidRPr="002A3BE8">
        <w:rPr>
          <w:rFonts w:ascii="Trebuchet MS" w:hAnsi="Trebuchet MS" w:cs="Open Sans"/>
          <w:b/>
          <w:bCs/>
          <w:color w:val="000000"/>
          <w:shd w:val="clear" w:color="auto" w:fill="FFFFFF"/>
          <w:lang w:val="en-GB"/>
        </w:rPr>
        <w:t xml:space="preserve">: </w:t>
      </w:r>
      <w:r w:rsidRPr="002A3BE8">
        <w:rPr>
          <w:rFonts w:ascii="Trebuchet MS" w:hAnsi="Trebuchet MS" w:cs="Open Sans"/>
          <w:b/>
          <w:bCs/>
          <w:i/>
          <w:color w:val="000000"/>
          <w:shd w:val="clear" w:color="auto" w:fill="FFFFFF"/>
          <w:lang w:val="en-GB"/>
        </w:rPr>
        <w:t>nu este cazul.</w:t>
      </w:r>
    </w:p>
    <w:p w14:paraId="4C12DED4"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i/>
          <w:color w:val="000000"/>
          <w:shd w:val="clear" w:color="auto" w:fill="FFFFFF"/>
          <w:lang w:val="en-GB"/>
        </w:rPr>
      </w:pPr>
      <w:r w:rsidRPr="002A3BE8">
        <w:rPr>
          <w:rFonts w:ascii="Trebuchet MS" w:hAnsi="Trebuchet MS" w:cs="Open Sans"/>
          <w:b/>
          <w:bCs/>
          <w:color w:val="000000"/>
          <w:shd w:val="clear" w:color="auto" w:fill="FFFFFF"/>
          <w:lang w:val="en-GB"/>
        </w:rPr>
        <w:t xml:space="preserve">Zonele montane și forestiere: </w:t>
      </w:r>
      <w:r w:rsidRPr="002A3BE8">
        <w:rPr>
          <w:rFonts w:ascii="Trebuchet MS" w:hAnsi="Trebuchet MS" w:cs="Open Sans"/>
          <w:b/>
          <w:bCs/>
          <w:i/>
          <w:color w:val="000000"/>
          <w:shd w:val="clear" w:color="auto" w:fill="FFFFFF"/>
          <w:lang w:val="en-GB"/>
        </w:rPr>
        <w:t xml:space="preserve">nu </w:t>
      </w:r>
      <w:proofErr w:type="gramStart"/>
      <w:r w:rsidRPr="002A3BE8">
        <w:rPr>
          <w:rFonts w:ascii="Trebuchet MS" w:hAnsi="Trebuchet MS" w:cs="Open Sans"/>
          <w:b/>
          <w:bCs/>
          <w:i/>
          <w:color w:val="000000"/>
          <w:shd w:val="clear" w:color="auto" w:fill="FFFFFF"/>
          <w:lang w:val="en-GB"/>
        </w:rPr>
        <w:t>este</w:t>
      </w:r>
      <w:proofErr w:type="gramEnd"/>
      <w:r w:rsidRPr="002A3BE8">
        <w:rPr>
          <w:rFonts w:ascii="Trebuchet MS" w:hAnsi="Trebuchet MS" w:cs="Open Sans"/>
          <w:b/>
          <w:bCs/>
          <w:i/>
          <w:color w:val="000000"/>
          <w:shd w:val="clear" w:color="auto" w:fill="FFFFFF"/>
          <w:lang w:val="en-GB"/>
        </w:rPr>
        <w:t xml:space="preserve"> cazul.</w:t>
      </w:r>
    </w:p>
    <w:p w14:paraId="0AFB423C"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Arii naturale protejate de interes național, comunitar, internațional  </w:t>
      </w:r>
    </w:p>
    <w:p w14:paraId="6428BBC1"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Zone clasificate sau protejate conform legislației în vigoare: situri Natura 2000 desemnate în conformitate cu legislația privind regimul ariilor naturale protejate, conservarea habitatelor naturale, a florei și faunei sălbatice</w:t>
      </w:r>
    </w:p>
    <w:p w14:paraId="09B7D1A7"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hidrogeologică-Amplasamentul proiectului se află în zona de dezvoltare durabila a Parcului Natural Portile de Fier</w:t>
      </w:r>
    </w:p>
    <w:p w14:paraId="6BF2B4C7"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2A3BE8">
        <w:rPr>
          <w:rFonts w:ascii="Trebuchet MS" w:hAnsi="Trebuchet MS" w:cs="Open Sans"/>
          <w:b/>
          <w:bCs/>
          <w:i/>
          <w:color w:val="000000"/>
          <w:shd w:val="clear" w:color="auto" w:fill="FFFFFF"/>
          <w:lang w:val="en-GB"/>
        </w:rPr>
        <w:t>nu este cazul.</w:t>
      </w:r>
    </w:p>
    <w:p w14:paraId="590E3093"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i/>
          <w:color w:val="000000"/>
          <w:shd w:val="clear" w:color="auto" w:fill="FFFFFF"/>
          <w:lang w:val="en-GB"/>
        </w:rPr>
      </w:pPr>
      <w:r w:rsidRPr="002A3BE8">
        <w:rPr>
          <w:rFonts w:ascii="Trebuchet MS" w:hAnsi="Trebuchet MS" w:cs="Open Sans"/>
          <w:b/>
          <w:bCs/>
          <w:color w:val="000000"/>
          <w:shd w:val="clear" w:color="auto" w:fill="FFFFFF"/>
          <w:lang w:val="en-GB"/>
        </w:rPr>
        <w:t xml:space="preserve">Zonele cu o densitate mare a populației: </w:t>
      </w:r>
      <w:r w:rsidRPr="002A3BE8">
        <w:rPr>
          <w:rFonts w:ascii="Trebuchet MS" w:hAnsi="Trebuchet MS" w:cs="Open Sans"/>
          <w:b/>
          <w:bCs/>
          <w:i/>
          <w:color w:val="000000"/>
          <w:shd w:val="clear" w:color="auto" w:fill="FFFFFF"/>
          <w:lang w:val="en-GB"/>
        </w:rPr>
        <w:t xml:space="preserve">nu </w:t>
      </w:r>
      <w:proofErr w:type="gramStart"/>
      <w:r w:rsidRPr="002A3BE8">
        <w:rPr>
          <w:rFonts w:ascii="Trebuchet MS" w:hAnsi="Trebuchet MS" w:cs="Open Sans"/>
          <w:b/>
          <w:bCs/>
          <w:i/>
          <w:color w:val="000000"/>
          <w:shd w:val="clear" w:color="auto" w:fill="FFFFFF"/>
          <w:lang w:val="en-GB"/>
        </w:rPr>
        <w:t>este</w:t>
      </w:r>
      <w:proofErr w:type="gramEnd"/>
      <w:r w:rsidRPr="002A3BE8">
        <w:rPr>
          <w:rFonts w:ascii="Trebuchet MS" w:hAnsi="Trebuchet MS" w:cs="Open Sans"/>
          <w:b/>
          <w:bCs/>
          <w:i/>
          <w:color w:val="000000"/>
          <w:shd w:val="clear" w:color="auto" w:fill="FFFFFF"/>
          <w:lang w:val="en-GB"/>
        </w:rPr>
        <w:t xml:space="preserve"> cazul.</w:t>
      </w:r>
    </w:p>
    <w:p w14:paraId="106A6207" w14:textId="77777777" w:rsidR="002A3BE8" w:rsidRPr="002A3BE8" w:rsidRDefault="002A3BE8" w:rsidP="00033DF2">
      <w:pPr>
        <w:numPr>
          <w:ilvl w:val="2"/>
          <w:numId w:val="4"/>
        </w:numPr>
        <w:autoSpaceDE w:val="0"/>
        <w:autoSpaceDN w:val="0"/>
        <w:adjustRightInd w:val="0"/>
        <w:spacing w:after="0" w:line="240" w:lineRule="auto"/>
        <w:jc w:val="both"/>
        <w:rPr>
          <w:rFonts w:ascii="Trebuchet MS" w:hAnsi="Trebuchet MS" w:cs="Open Sans"/>
          <w:b/>
          <w:bCs/>
          <w:color w:val="000000"/>
          <w:shd w:val="clear" w:color="auto" w:fill="FFFFFF"/>
          <w:lang w:val="en-GB"/>
        </w:rPr>
      </w:pPr>
      <w:r w:rsidRPr="002A3BE8">
        <w:rPr>
          <w:rFonts w:ascii="Trebuchet MS" w:hAnsi="Trebuchet MS" w:cs="Open Sans"/>
          <w:b/>
          <w:bCs/>
          <w:color w:val="000000"/>
          <w:shd w:val="clear" w:color="auto" w:fill="FFFFFF"/>
          <w:lang w:val="en-GB"/>
        </w:rPr>
        <w:lastRenderedPageBreak/>
        <w:t xml:space="preserve">Peisaje și situri importante din punct de vedere istoric, cultural sau arheologic: nu </w:t>
      </w:r>
      <w:proofErr w:type="gramStart"/>
      <w:r w:rsidRPr="002A3BE8">
        <w:rPr>
          <w:rFonts w:ascii="Trebuchet MS" w:hAnsi="Trebuchet MS" w:cs="Open Sans"/>
          <w:b/>
          <w:bCs/>
          <w:color w:val="000000"/>
          <w:shd w:val="clear" w:color="auto" w:fill="FFFFFF"/>
          <w:lang w:val="en-GB"/>
        </w:rPr>
        <w:t>este</w:t>
      </w:r>
      <w:proofErr w:type="gramEnd"/>
      <w:r w:rsidRPr="002A3BE8">
        <w:rPr>
          <w:rFonts w:ascii="Trebuchet MS" w:hAnsi="Trebuchet MS" w:cs="Open Sans"/>
          <w:b/>
          <w:bCs/>
          <w:color w:val="000000"/>
          <w:shd w:val="clear" w:color="auto" w:fill="FFFFFF"/>
          <w:lang w:val="en-GB"/>
        </w:rPr>
        <w:t xml:space="preserve"> cazul.</w:t>
      </w:r>
    </w:p>
    <w:p w14:paraId="5C3F6C3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lang w:val="en-GB"/>
        </w:rPr>
      </w:pPr>
    </w:p>
    <w:p w14:paraId="0827C411" w14:textId="77777777" w:rsidR="002A3BE8" w:rsidRPr="002A3BE8" w:rsidRDefault="002A3BE8" w:rsidP="00033DF2">
      <w:pPr>
        <w:numPr>
          <w:ilvl w:val="0"/>
          <w:numId w:val="19"/>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Tipurile și caracteristicile impactului potențial</w:t>
      </w:r>
    </w:p>
    <w:p w14:paraId="78996F3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4.1. Importanța și extinderea spațială a impactului</w:t>
      </w:r>
    </w:p>
    <w:p w14:paraId="314D06F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Fiind o zonă antropizată, în zonă și în imediata vecinătate a lucrărilor propuse, nu sunt identificate specii sau habitate de interes.</w:t>
      </w:r>
    </w:p>
    <w:p w14:paraId="73113E8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apreciază că populația nu va fi afectată în mod negativ din punct de vedere al calității mediului de construcția propusă, în schimb va beneficia de avantajele îmbunătățirii infrastructurii și, eventual, ale îmbunătățirii calității vieții.</w:t>
      </w:r>
    </w:p>
    <w:p w14:paraId="779859C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Beneficiarul va avea constant în vedere, indiferent de extinderea estimată a impactului, măsuri pentru evitarea/reducerea potențialelor efecte negative asupra mediului.</w:t>
      </w:r>
    </w:p>
    <w:p w14:paraId="2AB8B24F"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Natura impactului</w:t>
      </w:r>
    </w:p>
    <w:p w14:paraId="0A9D4F2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 perioada execuției lucrărilor de construcții, asupra populației impactul va fi minim (obișnuit pentru acest tip de lucrări). În execuția lucrărillor se vor lua măsuri de protecție pentru a minimaliza poluarea cu praf și poluarea sonoră. Impactul va fi numai pe termen scurt (pe durata execuției lucrărilor) și va afecta un număr redus de persoane.</w:t>
      </w:r>
    </w:p>
    <w:p w14:paraId="4FF2457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Pentru perioada de exploatare, ca urmare a faptului că obiectivul propus în cadrul proiectului se va afla într-o zonă antropizată, se apreciază că impactul potențial asupra factorilor de mediu este nesemnificativ.</w:t>
      </w:r>
    </w:p>
    <w:p w14:paraId="1C5FA5D9"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Natura transfrontieră a impactului</w:t>
      </w:r>
    </w:p>
    <w:p w14:paraId="1C6A317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Proiectul nu intră sub incidenţa Convenţiei din 25 februarie 1991 privind evaluarea impactului asupra mediului în context transfrontieră, adoptată la Espoo la 25 februarie 1991, ratificată prin Legea nr. 22/2001.</w:t>
      </w:r>
    </w:p>
    <w:p w14:paraId="30F8DF47"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Intensitatea şi complexitatea impactului</w:t>
      </w:r>
    </w:p>
    <w:p w14:paraId="569A64F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14:paraId="7C20E83E"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Probabilitatea impactului</w:t>
      </w:r>
    </w:p>
    <w:p w14:paraId="157A846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Posibilitatea de apariție a impactului asupra factorilor de mediu, în perioada de execuție, va avea caracter local. Probabilitatea unui impact semnificativ este redusă. Toate utilajele și echipamentele folosite la realizarea prezentei investiții vor avea un grad ridicat de performanță care vor îndeplini toate cerințele de mediu aferente. </w:t>
      </w:r>
    </w:p>
    <w:p w14:paraId="1836B3F2"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Debutul, durata, frecvenţa şi reversibilitatea impactului</w:t>
      </w:r>
    </w:p>
    <w:p w14:paraId="05A211C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14:paraId="3591928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 xml:space="preserve">În perioada de execuție: </w:t>
      </w:r>
    </w:p>
    <w:p w14:paraId="2CAE3F13" w14:textId="77777777" w:rsidR="002A3BE8" w:rsidRPr="002A3BE8" w:rsidRDefault="002A3BE8" w:rsidP="004E0016">
      <w:pPr>
        <w:numPr>
          <w:ilvl w:val="0"/>
          <w:numId w:val="5"/>
        </w:numPr>
        <w:autoSpaceDE w:val="0"/>
        <w:autoSpaceDN w:val="0"/>
        <w:adjustRightInd w:val="0"/>
        <w:spacing w:after="0" w:line="240" w:lineRule="auto"/>
        <w:ind w:left="0"/>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Durata impactului</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impactul este de durată determinată, pe perioada realizării lucrărilor de construcție;</w:t>
      </w:r>
    </w:p>
    <w:p w14:paraId="33B67812" w14:textId="77777777" w:rsidR="002A3BE8" w:rsidRPr="002A3BE8" w:rsidRDefault="002A3BE8" w:rsidP="004E0016">
      <w:pPr>
        <w:numPr>
          <w:ilvl w:val="0"/>
          <w:numId w:val="5"/>
        </w:numPr>
        <w:autoSpaceDE w:val="0"/>
        <w:autoSpaceDN w:val="0"/>
        <w:adjustRightInd w:val="0"/>
        <w:spacing w:after="0" w:line="240" w:lineRule="auto"/>
        <w:ind w:left="0"/>
        <w:jc w:val="both"/>
        <w:rPr>
          <w:rFonts w:ascii="Trebuchet MS" w:hAnsi="Trebuchet MS" w:cs="Open Sans"/>
          <w:b/>
          <w:bCs/>
          <w:i/>
          <w:color w:val="000000"/>
          <w:u w:val="single"/>
          <w:shd w:val="clear" w:color="auto" w:fill="FFFFFF"/>
        </w:rPr>
      </w:pPr>
      <w:r w:rsidRPr="002A3BE8">
        <w:rPr>
          <w:rFonts w:ascii="Trebuchet MS" w:hAnsi="Trebuchet MS" w:cs="Open Sans"/>
          <w:b/>
          <w:bCs/>
          <w:color w:val="000000"/>
          <w:shd w:val="clear" w:color="auto" w:fill="FFFFFF"/>
        </w:rPr>
        <w:t>Frecvența impactului</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lucrările de construcție se vor derula într-o etapă compactă a cărei durată este precizată în studiul de fezabilitate;</w:t>
      </w:r>
    </w:p>
    <w:p w14:paraId="7A291EE8" w14:textId="77777777" w:rsidR="002A3BE8" w:rsidRPr="002A3BE8" w:rsidRDefault="002A3BE8" w:rsidP="004E0016">
      <w:pPr>
        <w:numPr>
          <w:ilvl w:val="0"/>
          <w:numId w:val="5"/>
        </w:numPr>
        <w:autoSpaceDE w:val="0"/>
        <w:autoSpaceDN w:val="0"/>
        <w:adjustRightInd w:val="0"/>
        <w:spacing w:after="0" w:line="240" w:lineRule="auto"/>
        <w:ind w:left="0"/>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Reversibilitatea impactului</w:t>
      </w:r>
      <w:r w:rsidRPr="002A3BE8">
        <w:rPr>
          <w:rFonts w:ascii="Trebuchet MS" w:hAnsi="Trebuchet MS" w:cs="Open Sans"/>
          <w:b/>
          <w:bCs/>
          <w:i/>
          <w:color w:val="000000"/>
          <w:shd w:val="clear" w:color="auto" w:fill="FFFFFF"/>
        </w:rPr>
        <w:t>:</w:t>
      </w:r>
      <w:r w:rsidRPr="002A3BE8">
        <w:rPr>
          <w:rFonts w:ascii="Trebuchet MS" w:hAnsi="Trebuchet MS" w:cs="Open Sans"/>
          <w:b/>
          <w:bCs/>
          <w:color w:val="000000"/>
          <w:shd w:val="clear" w:color="auto" w:fill="FFFFFF"/>
        </w:rPr>
        <w:t xml:space="preserve"> impactul este reversibil, întrucât, ulterior finalizării lucrărilor de execuție, vor fi efectuate lucrări specifice de redare a amplasamentului la starea inițială, și anume: evacuarea organizării de șantier (utilajele și echipamentele de construcție, depozitele temporare, toaleta ecologică); curățarea terenului de pământ, nisip și transportarea în zone reglementate; eliminarea deșeurilor generate de angajații de pe șantier și deșeurile de ambalaje rezultate de la materialele de construcții utilizate. </w:t>
      </w:r>
    </w:p>
    <w:p w14:paraId="1693985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Măsurile întreprinse cu scopul evitării unor situații accidentale vor impiedica producerea unui impact ireversibil asupra factorilor de mediu.</w:t>
      </w:r>
    </w:p>
    <w:p w14:paraId="37488817" w14:textId="77777777" w:rsidR="002A3BE8" w:rsidRPr="002A3BE8" w:rsidRDefault="002A3BE8" w:rsidP="00033DF2">
      <w:pPr>
        <w:numPr>
          <w:ilvl w:val="1"/>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Cumularea impactului cu impactul altor proiecte existente şi/sau aprobate</w:t>
      </w:r>
    </w:p>
    <w:p w14:paraId="7499BA8F"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Nu </w:t>
      </w:r>
      <w:proofErr w:type="gramStart"/>
      <w:r w:rsidRPr="002A3BE8">
        <w:rPr>
          <w:rFonts w:ascii="Trebuchet MS" w:hAnsi="Trebuchet MS" w:cs="Open Sans"/>
          <w:b/>
          <w:bCs/>
          <w:color w:val="000000"/>
          <w:shd w:val="clear" w:color="auto" w:fill="FFFFFF"/>
          <w:lang w:val="en-US"/>
        </w:rPr>
        <w:t>este</w:t>
      </w:r>
      <w:proofErr w:type="gramEnd"/>
      <w:r w:rsidRPr="002A3BE8">
        <w:rPr>
          <w:rFonts w:ascii="Trebuchet MS" w:hAnsi="Trebuchet MS" w:cs="Open Sans"/>
          <w:b/>
          <w:bCs/>
          <w:color w:val="000000"/>
          <w:shd w:val="clear" w:color="auto" w:fill="FFFFFF"/>
          <w:lang w:val="en-US"/>
        </w:rPr>
        <w:t xml:space="preserve"> cazul.</w:t>
      </w:r>
    </w:p>
    <w:p w14:paraId="489708D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lastRenderedPageBreak/>
        <w:t xml:space="preserve">4.8 </w:t>
      </w:r>
      <w:r w:rsidRPr="002A3BE8">
        <w:rPr>
          <w:rFonts w:ascii="Trebuchet MS" w:hAnsi="Trebuchet MS" w:cs="Open Sans"/>
          <w:b/>
          <w:bCs/>
          <w:color w:val="000000"/>
          <w:shd w:val="clear" w:color="auto" w:fill="FFFFFF"/>
          <w:lang w:val="en-US"/>
        </w:rPr>
        <w:t>Posibilitatea de reducere efectivă a impactului</w:t>
      </w:r>
      <w:r w:rsidRPr="002A3BE8">
        <w:rPr>
          <w:rFonts w:ascii="Trebuchet MS" w:hAnsi="Trebuchet MS" w:cs="Open Sans"/>
          <w:b/>
          <w:bCs/>
          <w:color w:val="000000"/>
          <w:shd w:val="clear" w:color="auto" w:fill="FFFFFF"/>
        </w:rPr>
        <w:t xml:space="preserve"> </w:t>
      </w:r>
    </w:p>
    <w:p w14:paraId="653B1AE9"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Reducerea impactului asupra mediului se realizează respectând condițiile impuse pentru executarea lucrărilor prevăzute de proiect, </w:t>
      </w:r>
      <w:r w:rsidRPr="002A3BE8">
        <w:rPr>
          <w:rFonts w:ascii="Trebuchet MS" w:hAnsi="Trebuchet MS" w:cs="Open Sans"/>
          <w:b/>
          <w:bCs/>
          <w:i/>
          <w:color w:val="000000"/>
          <w:shd w:val="clear" w:color="auto" w:fill="FFFFFF"/>
        </w:rPr>
        <w:t xml:space="preserve">descrise la punctul IV. </w:t>
      </w:r>
      <w:r w:rsidRPr="002A3BE8">
        <w:rPr>
          <w:rFonts w:ascii="Trebuchet MS" w:hAnsi="Trebuchet MS" w:cs="Open Sans"/>
          <w:b/>
          <w:bCs/>
          <w:color w:val="000000"/>
          <w:shd w:val="clear" w:color="auto" w:fill="FFFFFF"/>
        </w:rPr>
        <w:t>Aplicarea măsurilor de diminuare a impactului generat de realizarea investiției, împreună cu obligația constructorului de a respecta legislația de mediu în vigoare, vor contribui la reducerea oricărui potențial impact asupra mediului.</w:t>
      </w:r>
    </w:p>
    <w:p w14:paraId="278451AF" w14:textId="77777777" w:rsidR="002A3BE8" w:rsidRPr="002A3BE8" w:rsidRDefault="002A3BE8" w:rsidP="00033DF2">
      <w:pPr>
        <w:numPr>
          <w:ilvl w:val="0"/>
          <w:numId w:val="17"/>
        </w:num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Observatii din partea publicului : pe perioada parcurgerii procedurii nu au fost</w:t>
      </w:r>
    </w:p>
    <w:p w14:paraId="1A3E75C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observatii din partea publicului; </w:t>
      </w:r>
    </w:p>
    <w:p w14:paraId="6939068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4BBCE5A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II. Motivele pe baza cărora s-a stabilit neefectuarea evaluării adecvate:</w:t>
      </w:r>
    </w:p>
    <w:p w14:paraId="28C210E1"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Proiectul propus </w:t>
      </w:r>
      <w:r w:rsidRPr="002A3BE8">
        <w:rPr>
          <w:rFonts w:ascii="Trebuchet MS" w:hAnsi="Trebuchet MS" w:cs="Open Sans"/>
          <w:b/>
          <w:bCs/>
          <w:i/>
          <w:color w:val="000000"/>
          <w:shd w:val="clear" w:color="auto" w:fill="FFFFFF"/>
        </w:rPr>
        <w:t>nu intră sub incidenţa art. 28 din O.U.G. nr. 57/2007</w:t>
      </w:r>
      <w:r w:rsidRPr="002A3BE8">
        <w:rPr>
          <w:rFonts w:ascii="Trebuchet MS" w:hAnsi="Trebuchet MS" w:cs="Open Sans"/>
          <w:b/>
          <w:bCs/>
          <w:color w:val="000000"/>
          <w:shd w:val="clear" w:color="auto" w:fill="FFFFFF"/>
        </w:rPr>
        <w:t xml:space="preserve"> privind regimul ariilor naturale protejate, conservarea habitatelor naturale, a florei şi faunei sălbatice, aprobată cu modificări şi completări prin Legea nr. 49/2011, cu modificările şi completările ulterioare, aprobată prin Legea nr.49/2011, deoarece nu poate avea efecte negative semnificative asupra siturilor Natura 2000, singur sau în combinație cu alte planuri sau proiecte, lucrările fiind efectuate în intravilanul localității,</w:t>
      </w:r>
      <w:r w:rsidRPr="002A3BE8">
        <w:rPr>
          <w:rFonts w:ascii="Trebuchet MS" w:hAnsi="Trebuchet MS" w:cs="Open Sans"/>
          <w:b/>
          <w:bCs/>
          <w:i/>
          <w:color w:val="000000"/>
          <w:shd w:val="clear" w:color="auto" w:fill="FFFFFF"/>
        </w:rPr>
        <w:t>.</w:t>
      </w:r>
    </w:p>
    <w:p w14:paraId="380E54D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 xml:space="preserve">Titularul a obtinut Avizul Favorabil al Administratiei Parcului Natural Portile de Fier nr.2881 din 23.03.2023, </w:t>
      </w:r>
    </w:p>
    <w:p w14:paraId="18D9926D"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Motivele care au stat la baza deciziei de emitere a avizului favorabil cu condiții restictive, sunt următoarele:</w:t>
      </w:r>
    </w:p>
    <w:p w14:paraId="6DD31CA9" w14:textId="77777777" w:rsidR="002A3BE8" w:rsidRPr="002A3BE8" w:rsidRDefault="002A3BE8" w:rsidP="004E0016">
      <w:pPr>
        <w:numPr>
          <w:ilvl w:val="0"/>
          <w:numId w:val="9"/>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Investiția respectă prevederile legale ale art. </w:t>
      </w:r>
      <w:proofErr w:type="gramStart"/>
      <w:r w:rsidRPr="002A3BE8">
        <w:rPr>
          <w:rFonts w:ascii="Trebuchet MS" w:hAnsi="Trebuchet MS" w:cs="Open Sans"/>
          <w:b/>
          <w:bCs/>
          <w:color w:val="000000"/>
          <w:shd w:val="clear" w:color="auto" w:fill="FFFFFF"/>
          <w:lang w:val="en-US"/>
        </w:rPr>
        <w:t>22</w:t>
      </w:r>
      <w:proofErr w:type="gramEnd"/>
      <w:r w:rsidRPr="002A3BE8">
        <w:rPr>
          <w:rFonts w:ascii="Trebuchet MS" w:hAnsi="Trebuchet MS" w:cs="Open Sans"/>
          <w:b/>
          <w:bCs/>
          <w:color w:val="000000"/>
          <w:shd w:val="clear" w:color="auto" w:fill="FFFFFF"/>
          <w:lang w:val="en-US"/>
        </w:rPr>
        <w:t xml:space="preserve">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14:paraId="56FF8105" w14:textId="77777777" w:rsidR="002A3BE8" w:rsidRPr="002A3BE8" w:rsidRDefault="002A3BE8" w:rsidP="004E0016">
      <w:pPr>
        <w:numPr>
          <w:ilvl w:val="0"/>
          <w:numId w:val="9"/>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Investiția respect prevederile Planului de Management și Regulamentul Parcului Natural Portile de Fier aprobat prin HG nr.1048/2013</w:t>
      </w:r>
    </w:p>
    <w:p w14:paraId="23057FF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250A4CAB" w14:textId="77777777" w:rsidR="002A3BE8" w:rsidRPr="002A3BE8" w:rsidRDefault="002A3BE8" w:rsidP="004E0016">
      <w:pPr>
        <w:numPr>
          <w:ilvl w:val="0"/>
          <w:numId w:val="7"/>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Motivele pe baza cărora s-a stabilit neefectuarea evaluării impactului asupra corpurilor de apă:</w:t>
      </w:r>
    </w:p>
    <w:p w14:paraId="172C093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 fost obținut Avizul de gospodărire a apelor nr. ABAB –                emis de Administrația Națională ”Apele Române” – ABA Banat pt.loc Svinita, jud Mehedinti</w:t>
      </w:r>
    </w:p>
    <w:p w14:paraId="0F6AA607" w14:textId="77777777" w:rsidR="002A3BE8" w:rsidRPr="002A3BE8" w:rsidRDefault="002A3BE8" w:rsidP="004E0016">
      <w:pPr>
        <w:numPr>
          <w:ilvl w:val="0"/>
          <w:numId w:val="10"/>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Caracteristici proiect:</w:t>
      </w:r>
    </w:p>
    <w:p w14:paraId="0970179D" w14:textId="77777777" w:rsidR="002A3BE8" w:rsidRPr="002A3BE8"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Alimentarea cu apă pentru nevoi igienico-sanitare și în vederea potabilizării se va asigura din 1 foraj  echipat cu instalatii de exploatare pt un debit zilnic maxim de  0,023 l/s destinat satisfacerii necesitatilor pensiunii</w:t>
      </w:r>
    </w:p>
    <w:p w14:paraId="2C4696F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Pe perioada de execuție a lucrărilor se vor respecta prevederile Legii Apelor nr.107/1996 cu modificările și completările ulterioare, privind protecția resurselor de </w:t>
      </w:r>
      <w:proofErr w:type="gramStart"/>
      <w:r w:rsidRPr="002A3BE8">
        <w:rPr>
          <w:rFonts w:ascii="Trebuchet MS" w:hAnsi="Trebuchet MS" w:cs="Open Sans"/>
          <w:b/>
          <w:bCs/>
          <w:color w:val="000000"/>
          <w:shd w:val="clear" w:color="auto" w:fill="FFFFFF"/>
          <w:lang w:val="en-US"/>
        </w:rPr>
        <w:t>apă</w:t>
      </w:r>
      <w:proofErr w:type="gramEnd"/>
      <w:r w:rsidRPr="002A3BE8">
        <w:rPr>
          <w:rFonts w:ascii="Trebuchet MS" w:hAnsi="Trebuchet MS" w:cs="Open Sans"/>
          <w:b/>
          <w:bCs/>
          <w:color w:val="000000"/>
          <w:shd w:val="clear" w:color="auto" w:fill="FFFFFF"/>
          <w:lang w:val="en-US"/>
        </w:rPr>
        <w:t xml:space="preserve"> împotriva epuizării și degradării.</w:t>
      </w:r>
      <w:bookmarkStart w:id="0" w:name="_GoBack"/>
      <w:bookmarkEnd w:id="0"/>
    </w:p>
    <w:p w14:paraId="2B1931C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Calitatea apei potabile se stabilește/verifică de către unitățile descentralizate ale Ministerului Sănătății pe baza analizelor de laborator specific, funcție de care, </w:t>
      </w:r>
      <w:proofErr w:type="gramStart"/>
      <w:r w:rsidRPr="002A3BE8">
        <w:rPr>
          <w:rFonts w:ascii="Trebuchet MS" w:hAnsi="Trebuchet MS" w:cs="Open Sans"/>
          <w:b/>
          <w:bCs/>
          <w:color w:val="000000"/>
          <w:shd w:val="clear" w:color="auto" w:fill="FFFFFF"/>
          <w:lang w:val="en-US"/>
        </w:rPr>
        <w:t>apa</w:t>
      </w:r>
      <w:proofErr w:type="gramEnd"/>
      <w:r w:rsidRPr="002A3BE8">
        <w:rPr>
          <w:rFonts w:ascii="Trebuchet MS" w:hAnsi="Trebuchet MS" w:cs="Open Sans"/>
          <w:b/>
          <w:bCs/>
          <w:color w:val="000000"/>
          <w:shd w:val="clear" w:color="auto" w:fill="FFFFFF"/>
          <w:lang w:val="en-US"/>
        </w:rPr>
        <w:t xml:space="preserve"> va fi tratată corespunzător.</w:t>
      </w:r>
    </w:p>
    <w:p w14:paraId="009883A8" w14:textId="77777777" w:rsidR="002A3BE8" w:rsidRPr="002A3BE8"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Apele uzate menajere vor fi colectate prin intermediul retelei de canalizare in BEV </w:t>
      </w:r>
    </w:p>
    <w:p w14:paraId="75FF7302" w14:textId="77777777" w:rsidR="002A3BE8" w:rsidRPr="002A3BE8"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Apele pluviale conventional curate provenite de pe clădiri, vor fi colectate prin intermediul jgheaburilor și burlanelor și evacuate liber pe terenul beneficiarului</w:t>
      </w:r>
      <w:proofErr w:type="gramStart"/>
      <w:r w:rsidRPr="002A3BE8">
        <w:rPr>
          <w:rFonts w:ascii="Trebuchet MS" w:hAnsi="Trebuchet MS" w:cs="Open Sans"/>
          <w:b/>
          <w:bCs/>
          <w:color w:val="000000"/>
          <w:shd w:val="clear" w:color="auto" w:fill="FFFFFF"/>
          <w:lang w:val="en-US"/>
        </w:rPr>
        <w:t>..</w:t>
      </w:r>
      <w:proofErr w:type="gramEnd"/>
    </w:p>
    <w:p w14:paraId="63EC0FA8" w14:textId="77777777" w:rsidR="002A3BE8" w:rsidRPr="002A3BE8" w:rsidRDefault="002A3BE8" w:rsidP="004E0016">
      <w:pPr>
        <w:numPr>
          <w:ilvl w:val="0"/>
          <w:numId w:val="11"/>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Hidrometria de exploatare – pentru măsurarea debitelor și volumelor de </w:t>
      </w:r>
      <w:proofErr w:type="gramStart"/>
      <w:r w:rsidRPr="002A3BE8">
        <w:rPr>
          <w:rFonts w:ascii="Trebuchet MS" w:hAnsi="Trebuchet MS" w:cs="Open Sans"/>
          <w:b/>
          <w:bCs/>
          <w:color w:val="000000"/>
          <w:shd w:val="clear" w:color="auto" w:fill="FFFFFF"/>
          <w:lang w:val="en-US"/>
        </w:rPr>
        <w:t>apă</w:t>
      </w:r>
      <w:proofErr w:type="gramEnd"/>
      <w:r w:rsidRPr="002A3BE8">
        <w:rPr>
          <w:rFonts w:ascii="Trebuchet MS" w:hAnsi="Trebuchet MS" w:cs="Open Sans"/>
          <w:b/>
          <w:bCs/>
          <w:color w:val="000000"/>
          <w:shd w:val="clear" w:color="auto" w:fill="FFFFFF"/>
          <w:lang w:val="en-US"/>
        </w:rPr>
        <w:t xml:space="preserve"> captată din foraj exista aparat de măsură – apometru.</w:t>
      </w:r>
    </w:p>
    <w:p w14:paraId="7221960A" w14:textId="77777777" w:rsidR="002A3BE8" w:rsidRPr="002A3BE8" w:rsidRDefault="002A3BE8" w:rsidP="004E0016">
      <w:pPr>
        <w:numPr>
          <w:ilvl w:val="0"/>
          <w:numId w:val="10"/>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Condiții de realizare a proiectului: Respectarea conditiilor impuse prin Avizul de gospodarire a Apelor eliberat de ABA Banat</w:t>
      </w:r>
    </w:p>
    <w:p w14:paraId="0D86010F"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Elaboratorul documentatiei tehnice de fundamentare si titularul proiectului isi asuma responsabilitatea corectitudinii datelor si informatiilor cuprinse in documentatia tehnica de fundamentare aferenta, care a stat la baza eliberarii avizului de gospodarire a apelor </w:t>
      </w:r>
    </w:p>
    <w:p w14:paraId="68E36700"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Lucrările se vor realiza în limita proprietății.</w:t>
      </w:r>
    </w:p>
    <w:p w14:paraId="76F360EF"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Lucrarile din albia cursului de apa se vor realiza cu respectarea prevederilor Ord.MMDD nr.1163/2007 </w:t>
      </w:r>
      <w:proofErr w:type="gramStart"/>
      <w:r w:rsidRPr="002A3BE8">
        <w:rPr>
          <w:rFonts w:ascii="Trebuchet MS" w:hAnsi="Trebuchet MS" w:cs="Open Sans"/>
          <w:b/>
          <w:bCs/>
          <w:color w:val="000000"/>
          <w:shd w:val="clear" w:color="auto" w:fill="FFFFFF"/>
          <w:lang w:val="en-US"/>
        </w:rPr>
        <w:t>privind :</w:t>
      </w:r>
      <w:proofErr w:type="gramEnd"/>
      <w:r w:rsidRPr="002A3BE8">
        <w:rPr>
          <w:rFonts w:ascii="Trebuchet MS" w:hAnsi="Trebuchet MS" w:cs="Open Sans"/>
          <w:b/>
          <w:bCs/>
          <w:color w:val="000000"/>
          <w:shd w:val="clear" w:color="auto" w:fill="FFFFFF"/>
          <w:lang w:val="en-US"/>
        </w:rPr>
        <w:t xml:space="preserve">”Aprobarea unor masuri pt imbunatatirea solutiilor tehnice de proiectare </w:t>
      </w:r>
      <w:r w:rsidRPr="002A3BE8">
        <w:rPr>
          <w:rFonts w:ascii="Trebuchet MS" w:hAnsi="Trebuchet MS" w:cs="Open Sans"/>
          <w:b/>
          <w:bCs/>
          <w:color w:val="000000"/>
          <w:shd w:val="clear" w:color="auto" w:fill="FFFFFF"/>
          <w:lang w:val="en-US"/>
        </w:rPr>
        <w:lastRenderedPageBreak/>
        <w:t>si realizare a lucrarilor hidrotehnice de amenajare si reamenajare a cursurilor de apa pt atingerea obiectivelor de mediu din domeniul apelor.</w:t>
      </w:r>
    </w:p>
    <w:p w14:paraId="71DAAD47"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Beneficiarul va solicita si va obtine toate avizele, autorizatiile, acordurilor precum si punctele de vedere necesare realizarii investitiei </w:t>
      </w:r>
    </w:p>
    <w:p w14:paraId="6D3671C1"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Beneficiarul are obligația să se racordeze la rețeaua centralizată de alimentare cu</w:t>
      </w:r>
    </w:p>
    <w:p w14:paraId="5CB6E7C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apă și canalizare menajeră a localității Eselnita în momentul extinderii acesteia în zona investiției.</w:t>
      </w:r>
    </w:p>
    <w:p w14:paraId="6FE6C86F"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Se vor respecta cele înscrise în avizele anexate și documentația tehnică, nu se vor accepta modificări. In cazul in care apar modificari fara a anunta cu privire la acestea autoritatea competenta in domeniul apelor ANAR ABA Banat va actiona in </w:t>
      </w:r>
      <w:proofErr w:type="gramStart"/>
      <w:r w:rsidRPr="002A3BE8">
        <w:rPr>
          <w:rFonts w:ascii="Trebuchet MS" w:hAnsi="Trebuchet MS" w:cs="Open Sans"/>
          <w:b/>
          <w:bCs/>
          <w:color w:val="000000"/>
          <w:shd w:val="clear" w:color="auto" w:fill="FFFFFF"/>
          <w:lang w:val="en-US"/>
        </w:rPr>
        <w:t>consecinta ,</w:t>
      </w:r>
      <w:proofErr w:type="gramEnd"/>
      <w:r w:rsidRPr="002A3BE8">
        <w:rPr>
          <w:rFonts w:ascii="Trebuchet MS" w:hAnsi="Trebuchet MS" w:cs="Open Sans"/>
          <w:b/>
          <w:bCs/>
          <w:color w:val="000000"/>
          <w:shd w:val="clear" w:color="auto" w:fill="FFFFFF"/>
          <w:lang w:val="en-US"/>
        </w:rPr>
        <w:t xml:space="preserve"> cf Legii Apelor nr. 107/1996cu modificarile si completarile ulterioare</w:t>
      </w:r>
    </w:p>
    <w:p w14:paraId="03A42FEE"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Poluarea în orice mod </w:t>
      </w:r>
      <w:proofErr w:type="gramStart"/>
      <w:r w:rsidRPr="002A3BE8">
        <w:rPr>
          <w:rFonts w:ascii="Trebuchet MS" w:hAnsi="Trebuchet MS" w:cs="Open Sans"/>
          <w:b/>
          <w:bCs/>
          <w:color w:val="000000"/>
          <w:shd w:val="clear" w:color="auto" w:fill="FFFFFF"/>
          <w:lang w:val="en-US"/>
        </w:rPr>
        <w:t>a</w:t>
      </w:r>
      <w:proofErr w:type="gramEnd"/>
      <w:r w:rsidRPr="002A3BE8">
        <w:rPr>
          <w:rFonts w:ascii="Trebuchet MS" w:hAnsi="Trebuchet MS" w:cs="Open Sans"/>
          <w:b/>
          <w:bCs/>
          <w:color w:val="000000"/>
          <w:shd w:val="clear" w:color="auto" w:fill="FFFFFF"/>
          <w:lang w:val="en-US"/>
        </w:rPr>
        <w:t xml:space="preserve"> apelor de suprafață sau subterane se sancționează prin aplicarea prevederilor Legii Apelor nr.107/1996, cu modificările și completările ulterioare.</w:t>
      </w:r>
    </w:p>
    <w:p w14:paraId="4CCF7CA0"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proofErr w:type="gramStart"/>
      <w:r w:rsidRPr="002A3BE8">
        <w:rPr>
          <w:rFonts w:ascii="Trebuchet MS" w:hAnsi="Trebuchet MS" w:cs="Open Sans"/>
          <w:b/>
          <w:bCs/>
          <w:color w:val="000000"/>
          <w:shd w:val="clear" w:color="auto" w:fill="FFFFFF"/>
          <w:lang w:val="en-US"/>
        </w:rPr>
        <w:t>Se interzice ”evacuarea de ape uzate epurate și sau/neepurate în apele subterane sau pe terenuri, cu excepția folosirii apelor uzate epurate corespunzător, cu respectarea indicatorilor de calitate la evacuare prevăzuți în H.G. nr.188/2002 pentru aprobarea unor norme privind condițiile de descărcare în mediul acvatic a apelor uzate, cu modificările și completările ulterioare, pentru irigații, în baza unui studiu și cu condiția monitorizării acestor ape” (Articolul 16(1) din Legea Apelor).</w:t>
      </w:r>
      <w:proofErr w:type="gramEnd"/>
    </w:p>
    <w:p w14:paraId="4EECE4AF"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În cazul producerii unor daune riveranilor, din cauza unei executii/exploatări necorespunzătoare care poate influența defavorabil curgerea apelor, poluarea apelor, beneficiarul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suporta integral cheltuielile generate de remedierea acestora.</w:t>
      </w:r>
    </w:p>
    <w:p w14:paraId="710DF041"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Beneficiarul avizului de gospodărire </w:t>
      </w:r>
      <w:proofErr w:type="gramStart"/>
      <w:r w:rsidRPr="002A3BE8">
        <w:rPr>
          <w:rFonts w:ascii="Trebuchet MS" w:hAnsi="Trebuchet MS" w:cs="Open Sans"/>
          <w:b/>
          <w:bCs/>
          <w:color w:val="000000"/>
          <w:shd w:val="clear" w:color="auto" w:fill="FFFFFF"/>
          <w:lang w:val="en-US"/>
        </w:rPr>
        <w:t>a</w:t>
      </w:r>
      <w:proofErr w:type="gramEnd"/>
      <w:r w:rsidRPr="002A3BE8">
        <w:rPr>
          <w:rFonts w:ascii="Trebuchet MS" w:hAnsi="Trebuchet MS" w:cs="Open Sans"/>
          <w:b/>
          <w:bCs/>
          <w:color w:val="000000"/>
          <w:shd w:val="clear" w:color="auto" w:fill="FFFFFF"/>
          <w:lang w:val="en-US"/>
        </w:rPr>
        <w:t xml:space="preserve"> apelor are obligația să anunțe emitentul, în scris, data de începere a execuției lucrărilor, cu 10 zile înainte de aceasta.</w:t>
      </w:r>
    </w:p>
    <w:p w14:paraId="3EC6CFEB" w14:textId="77777777" w:rsidR="002A3BE8" w:rsidRPr="002A3BE8" w:rsidRDefault="002A3BE8" w:rsidP="004E0016">
      <w:pPr>
        <w:numPr>
          <w:ilvl w:val="0"/>
          <w:numId w:val="12"/>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proofErr w:type="gramStart"/>
      <w:r w:rsidRPr="002A3BE8">
        <w:rPr>
          <w:rFonts w:ascii="Trebuchet MS" w:hAnsi="Trebuchet MS" w:cs="Open Sans"/>
          <w:b/>
          <w:bCs/>
          <w:color w:val="000000"/>
          <w:shd w:val="clear" w:color="auto" w:fill="FFFFFF"/>
          <w:lang w:val="en-US"/>
        </w:rPr>
        <w:t>Inainte de punerea in functiune a intregului obiectiv cf documentatiei tehnice prezentate spre avizare, se va solicita in scris prezenta delegatului de la AN Apele Romane – Administratia Bazinala de Apa Banat, in verificarea verificarii pe teren a modului de executare a lucrarilor , iar daca alimentarea cu apa si canalizarea nu vor fi posibile in system centralizat aveti obligatia de a asolicxta si obtine act de reglementare din pdv al gospodaririi apelor, pe baza unei doc.tehnice intocmite de unitati publice sau private certificate de autoritatea publica centrala din domeniul apelor.</w:t>
      </w:r>
      <w:proofErr w:type="gramEnd"/>
    </w:p>
    <w:p w14:paraId="6C235032"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lang w:val="en-US"/>
        </w:rPr>
      </w:pPr>
    </w:p>
    <w:p w14:paraId="21C88899" w14:textId="77777777" w:rsidR="002A3BE8" w:rsidRPr="002A3BE8" w:rsidRDefault="002A3BE8" w:rsidP="004E0016">
      <w:pPr>
        <w:numPr>
          <w:ilvl w:val="0"/>
          <w:numId w:val="7"/>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Condițiile de realizare a proiectului pentru evitarea sau prevenirea eventualelor efecte negative semnificative asupra mediului:</w:t>
      </w:r>
    </w:p>
    <w:p w14:paraId="252D27EE"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r w:rsidRPr="002A3BE8">
        <w:rPr>
          <w:rFonts w:ascii="Trebuchet MS" w:hAnsi="Trebuchet MS" w:cs="Open Sans"/>
          <w:b/>
          <w:bCs/>
          <w:color w:val="000000"/>
          <w:shd w:val="clear" w:color="auto" w:fill="FFFFFF"/>
        </w:rPr>
        <w:t>Lucrările se vor desfăşura pe amplasamentul din comuna Dubova respectându-se următoarele prevederi:</w:t>
      </w:r>
    </w:p>
    <w:p w14:paraId="5061A0D7"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 xml:space="preserve">Se vor respecta datele şi specificaţiile din documentaţia tehnică precum şi legislaţia de mediu în vigoare; </w:t>
      </w:r>
    </w:p>
    <w:p w14:paraId="4C64279B"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 xml:space="preserve">Se vor respecta măsurile și condițiile impuse în avizul de gospodărire a apelor si din avizul de amplasament; </w:t>
      </w:r>
    </w:p>
    <w:p w14:paraId="3950346F"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Se vor respecta măsurile și condițiile impuse în avizul Administrației Parcului Natural Portile de Fier;</w:t>
      </w:r>
    </w:p>
    <w:p w14:paraId="54F858F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Se vor respecta măsurile prevăzute prin proiect în vederea diminuării impactului asupra factorilor de mediu;</w:t>
      </w:r>
    </w:p>
    <w:p w14:paraId="567A095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i/>
          <w:color w:val="000000"/>
          <w:shd w:val="clear" w:color="auto" w:fill="FFFFFF"/>
          <w:lang w:val="en-US"/>
        </w:rPr>
      </w:pPr>
      <w:r w:rsidRPr="002A3BE8">
        <w:rPr>
          <w:rFonts w:ascii="Trebuchet MS" w:hAnsi="Trebuchet MS" w:cs="Open Sans"/>
          <w:b/>
          <w:bCs/>
          <w:i/>
          <w:color w:val="000000"/>
          <w:shd w:val="clear" w:color="auto" w:fill="FFFFFF"/>
          <w:lang w:val="en-US"/>
        </w:rPr>
        <w:t xml:space="preserve">Beneficiarul răspunde de realizarea corectă a lucrărilor propuse, prezentate în Memoriul de prezentare; </w:t>
      </w:r>
    </w:p>
    <w:p w14:paraId="22C55A59"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În perioada de implementare a proiectului se vor adopta măsuri pentru evitarea eroziunii hidraulice a suprafețelor excavate, precum și a materialelor solubile sau antrenabile cu apa;</w:t>
      </w:r>
    </w:p>
    <w:p w14:paraId="0827D8F5"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rPr>
        <w:t>Beneficiarul are obligația incheierii unui contract cu firma de vidanjare si operatorul statiei de epurare pt preluarea apelor uzate menajere din bazinul etans vidanjabil si epurarea acestora.</w:t>
      </w:r>
    </w:p>
    <w:p w14:paraId="7BBAF38F"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lastRenderedPageBreak/>
        <w:t>Pe perioada de implementare a proiectului se vor utiliza echipamente și utilaje de generație recentă, prevazute cu sisteme performante de minimizare și reținere a poluanților în atmosferă și care să genereze nivele minime de zgomot;</w:t>
      </w:r>
    </w:p>
    <w:p w14:paraId="4E1EBCDE"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Utilajele ce vor deservi activitățile desfășurate vor trebui să dețină toate inspecțiile tehnice necesare care să ateste funcționarea corespunzătoare a tuturor echipamentelor ce pot genera scurgeri de lubrifianți sau produse petroliere;</w:t>
      </w:r>
    </w:p>
    <w:p w14:paraId="0C407DAC"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Se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14:paraId="2121EDFA"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14:paraId="2DB3560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Activitatea se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desfășura strict în zona avizată prin actele de reglementare obținute pentru investiție. Se interzice ocuparea unor alte suprafețe, necuantificate ca fiind necesare în economia investitiei;</w:t>
      </w:r>
    </w:p>
    <w:p w14:paraId="53F82BF3"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Suprafețele prevăzute în proiect a fi afectate temporar vor fi reabilitate și redate circuitului inițial. La finalul lucrărilor de construcție nu trebuie </w:t>
      </w:r>
      <w:proofErr w:type="gramStart"/>
      <w:r w:rsidRPr="002A3BE8">
        <w:rPr>
          <w:rFonts w:ascii="Trebuchet MS" w:hAnsi="Trebuchet MS" w:cs="Open Sans"/>
          <w:b/>
          <w:bCs/>
          <w:color w:val="000000"/>
          <w:shd w:val="clear" w:color="auto" w:fill="FFFFFF"/>
          <w:lang w:val="en-US"/>
        </w:rPr>
        <w:t>să</w:t>
      </w:r>
      <w:proofErr w:type="gramEnd"/>
      <w:r w:rsidRPr="002A3BE8">
        <w:rPr>
          <w:rFonts w:ascii="Trebuchet MS" w:hAnsi="Trebuchet MS" w:cs="Open Sans"/>
          <w:b/>
          <w:bCs/>
          <w:color w:val="000000"/>
          <w:shd w:val="clear" w:color="auto" w:fill="FFFFFF"/>
          <w:lang w:val="en-US"/>
        </w:rPr>
        <w:t xml:space="preserve"> existe pe amplasament alte suprafețe ocupate definitiv decât cele necesare funcționării obiectivului. Nu se vor lăsa pe amplasament depozite de agregate sau de pământ rezultat din excavații;</w:t>
      </w:r>
    </w:p>
    <w:p w14:paraId="72BAE835"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Evacuarea ritmică a deșeurilor din zona de generare în vederea evitării formării de stocuri și creșterii riscului amestecării diferitelor tipuri de deșeuri;</w:t>
      </w:r>
    </w:p>
    <w:p w14:paraId="076B3EC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 xml:space="preserve">Se </w:t>
      </w:r>
      <w:proofErr w:type="gramStart"/>
      <w:r w:rsidRPr="002A3BE8">
        <w:rPr>
          <w:rFonts w:ascii="Trebuchet MS" w:hAnsi="Trebuchet MS" w:cs="Open Sans"/>
          <w:b/>
          <w:bCs/>
          <w:color w:val="000000"/>
          <w:shd w:val="clear" w:color="auto" w:fill="FFFFFF"/>
          <w:lang w:val="en-US"/>
        </w:rPr>
        <w:t>va</w:t>
      </w:r>
      <w:proofErr w:type="gramEnd"/>
      <w:r w:rsidRPr="002A3BE8">
        <w:rPr>
          <w:rFonts w:ascii="Trebuchet MS" w:hAnsi="Trebuchet MS" w:cs="Open Sans"/>
          <w:b/>
          <w:bCs/>
          <w:color w:val="000000"/>
          <w:shd w:val="clear" w:color="auto" w:fill="FFFFFF"/>
          <w:lang w:val="en-US"/>
        </w:rPr>
        <w:t xml:space="preserve"> institui evidența gestiunii deșeurilor în conformitate cu H.G. nr. 856/2002, evidențiindu-se atât cantitățile de deșeuri rezultate, cât și modul de gestionare </w:t>
      </w:r>
      <w:proofErr w:type="gramStart"/>
      <w:r w:rsidRPr="002A3BE8">
        <w:rPr>
          <w:rFonts w:ascii="Trebuchet MS" w:hAnsi="Trebuchet MS" w:cs="Open Sans"/>
          <w:b/>
          <w:bCs/>
          <w:color w:val="000000"/>
          <w:shd w:val="clear" w:color="auto" w:fill="FFFFFF"/>
          <w:lang w:val="en-US"/>
        </w:rPr>
        <w:t>a</w:t>
      </w:r>
      <w:proofErr w:type="gramEnd"/>
      <w:r w:rsidRPr="002A3BE8">
        <w:rPr>
          <w:rFonts w:ascii="Trebuchet MS" w:hAnsi="Trebuchet MS" w:cs="Open Sans"/>
          <w:b/>
          <w:bCs/>
          <w:color w:val="000000"/>
          <w:shd w:val="clear" w:color="auto" w:fill="FFFFFF"/>
          <w:lang w:val="en-US"/>
        </w:rPr>
        <w:t xml:space="preserve"> acestora.</w:t>
      </w:r>
    </w:p>
    <w:p w14:paraId="38542625"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Alegerea variantelor de reutilizare și reciclare a deșeurilor rezultate, ca primă opțiune de gestionare și nu eliminarea acestora la un depozit de deșeuri;</w:t>
      </w:r>
    </w:p>
    <w:p w14:paraId="0F4828B8"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Se vor respecta prevederile și procedurile H.G. nr. 1061/2008 privind transportul deșeurilor periculoase și nepericuloase pe teritoriul României;</w:t>
      </w:r>
    </w:p>
    <w:p w14:paraId="5E4ED510" w14:textId="77777777" w:rsidR="002A3BE8" w:rsidRPr="002A3BE8" w:rsidRDefault="002A3BE8" w:rsidP="004E0016">
      <w:pPr>
        <w:numPr>
          <w:ilvl w:val="0"/>
          <w:numId w:val="6"/>
        </w:numPr>
        <w:autoSpaceDE w:val="0"/>
        <w:autoSpaceDN w:val="0"/>
        <w:adjustRightInd w:val="0"/>
        <w:spacing w:after="0" w:line="240" w:lineRule="auto"/>
        <w:ind w:left="0"/>
        <w:jc w:val="both"/>
        <w:rPr>
          <w:rFonts w:ascii="Trebuchet MS" w:hAnsi="Trebuchet MS" w:cs="Open Sans"/>
          <w:b/>
          <w:bCs/>
          <w:color w:val="000000"/>
          <w:shd w:val="clear" w:color="auto" w:fill="FFFFFF"/>
          <w:lang w:val="en-US"/>
        </w:rPr>
      </w:pPr>
      <w:r w:rsidRPr="002A3BE8">
        <w:rPr>
          <w:rFonts w:ascii="Trebuchet MS" w:hAnsi="Trebuchet MS" w:cs="Open Sans"/>
          <w:b/>
          <w:bCs/>
          <w:color w:val="000000"/>
          <w:shd w:val="clear" w:color="auto" w:fill="FFFFFF"/>
          <w:lang w:val="en-US"/>
        </w:rPr>
        <w:t>Se interzice abandonarea deșeurilor și/sau depozitarea în locuri neautorizate;</w:t>
      </w:r>
    </w:p>
    <w:p w14:paraId="1150A5D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5DF64F6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4D518573"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4B7974DA"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D84B48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370D5C28"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695333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74DA7FCC"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7D65A58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 xml:space="preserve">Actele sau omisiunile autorității publice competente care fac obiectul participării publicului se atacă în instanță odată cu decizia etapei de încadrare, cu acordul de mediu ori, după caz, cu </w:t>
      </w:r>
      <w:r w:rsidRPr="002A3BE8">
        <w:rPr>
          <w:rFonts w:ascii="Trebuchet MS" w:hAnsi="Trebuchet MS" w:cs="Open Sans"/>
          <w:b/>
          <w:bCs/>
          <w:i/>
          <w:color w:val="000000"/>
          <w:shd w:val="clear" w:color="auto" w:fill="FFFFFF"/>
        </w:rPr>
        <w:lastRenderedPageBreak/>
        <w:t>decizia de respingere a solicitării de emitere a acordului de mediu, respectiv cu aprobarea de dezvoltare sau, după caz, cu decizia de respingere a solicitării aprobării de dezvoltare.</w:t>
      </w:r>
    </w:p>
    <w:p w14:paraId="3F8B0B06"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432B1D5"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Autoritatea publică emitentă are obligația de a răspunde la plângerea prealabilă prevăzută la art. 22 alin. (1) în termen de 30 de zile de la data înregistrării acesteia la acea autoritate.</w:t>
      </w:r>
    </w:p>
    <w:p w14:paraId="37DD0B40"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Procedura de soluționare a plângerii prealabile prevăzută la art. 22 alin. (1) este gratuită și trebuie să fie echitabilă, rapidă și corectă.</w:t>
      </w:r>
    </w:p>
    <w:p w14:paraId="36056C0B"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p>
    <w:p w14:paraId="090EBB04" w14:textId="77777777" w:rsidR="002A3BE8" w:rsidRPr="002A3BE8" w:rsidRDefault="002A3BE8" w:rsidP="004E0016">
      <w:pPr>
        <w:autoSpaceDE w:val="0"/>
        <w:autoSpaceDN w:val="0"/>
        <w:adjustRightInd w:val="0"/>
        <w:spacing w:after="0" w:line="240" w:lineRule="auto"/>
        <w:jc w:val="both"/>
        <w:rPr>
          <w:rFonts w:ascii="Trebuchet MS" w:hAnsi="Trebuchet MS" w:cs="Open Sans"/>
          <w:b/>
          <w:bCs/>
          <w:i/>
          <w:color w:val="000000"/>
          <w:shd w:val="clear" w:color="auto" w:fill="FFFFFF"/>
        </w:rPr>
      </w:pPr>
      <w:r w:rsidRPr="002A3BE8">
        <w:rPr>
          <w:rFonts w:ascii="Trebuchet MS" w:hAnsi="Trebuchet MS" w:cs="Open Sans"/>
          <w:b/>
          <w:bCs/>
          <w:i/>
          <w:color w:val="000000"/>
          <w:shd w:val="clear" w:color="auto" w:fill="FFFFFF"/>
        </w:rPr>
        <w:t>Prezenta decizie poate fi contestată în conformitate cu prevederile Legii nr. 292/2018 privind evaluarea impactului anumitor proiecte publice și private asupra mediului și ale Legii nr. 554/2004, cu modificările și completările ulterioare.</w:t>
      </w:r>
    </w:p>
    <w:p w14:paraId="152933D7" w14:textId="77777777" w:rsidR="002A3BE8" w:rsidRPr="002A3BE8" w:rsidRDefault="002A3BE8" w:rsidP="004E0016">
      <w:pPr>
        <w:autoSpaceDE w:val="0"/>
        <w:autoSpaceDN w:val="0"/>
        <w:adjustRightInd w:val="0"/>
        <w:spacing w:after="0" w:line="240" w:lineRule="auto"/>
        <w:jc w:val="both"/>
        <w:rPr>
          <w:rFonts w:ascii="Trebuchet MS" w:hAnsi="Trebuchet MS" w:cs="Open Sans"/>
          <w:b/>
          <w:bCs/>
          <w:color w:val="000000"/>
          <w:shd w:val="clear" w:color="auto" w:fill="FFFFFF"/>
        </w:rPr>
      </w:pPr>
    </w:p>
    <w:p w14:paraId="57F09C5A" w14:textId="542ACAE6" w:rsidR="0003129A" w:rsidRPr="002A3BE8" w:rsidRDefault="00142EC5" w:rsidP="004E0016">
      <w:pPr>
        <w:autoSpaceDE w:val="0"/>
        <w:autoSpaceDN w:val="0"/>
        <w:adjustRightInd w:val="0"/>
        <w:spacing w:after="0" w:line="240" w:lineRule="auto"/>
        <w:jc w:val="both"/>
        <w:rPr>
          <w:rFonts w:ascii="Trebuchet MS" w:hAnsi="Trebuchet MS"/>
        </w:rPr>
      </w:pPr>
      <w:r w:rsidRPr="002A3BE8">
        <w:rPr>
          <w:rFonts w:ascii="Trebuchet MS" w:hAnsi="Trebuchet MS"/>
        </w:rPr>
        <w:t xml:space="preserve"> </w:t>
      </w:r>
    </w:p>
    <w:p w14:paraId="08B6B772" w14:textId="77777777" w:rsidR="00CA1DBB" w:rsidRPr="002A3BE8" w:rsidRDefault="00CA1DBB" w:rsidP="004E0016">
      <w:pPr>
        <w:autoSpaceDE w:val="0"/>
        <w:autoSpaceDN w:val="0"/>
        <w:adjustRightInd w:val="0"/>
        <w:spacing w:after="0" w:line="240" w:lineRule="auto"/>
        <w:jc w:val="both"/>
        <w:rPr>
          <w:rFonts w:ascii="Trebuchet MS" w:eastAsia="Calibri" w:hAnsi="Trebuchet MS" w:cs="Arial"/>
          <w:lang w:val="en-US"/>
          <w14:ligatures w14:val="none"/>
        </w:rPr>
      </w:pPr>
    </w:p>
    <w:p w14:paraId="1A519425" w14:textId="77777777" w:rsidR="0078723B" w:rsidRPr="002A3BE8" w:rsidRDefault="0078723B" w:rsidP="004E0016">
      <w:pPr>
        <w:spacing w:after="0" w:line="240" w:lineRule="auto"/>
        <w:jc w:val="center"/>
        <w:rPr>
          <w:rFonts w:ascii="Trebuchet MS" w:hAnsi="Trebuchet MS" w:cs="Arial"/>
        </w:rPr>
      </w:pPr>
    </w:p>
    <w:p w14:paraId="5FF4542C" w14:textId="66E92C33" w:rsidR="0078723B" w:rsidRPr="002A3BE8" w:rsidRDefault="0078723B" w:rsidP="004E0016">
      <w:pPr>
        <w:spacing w:after="0" w:line="240" w:lineRule="auto"/>
        <w:jc w:val="center"/>
        <w:rPr>
          <w:rFonts w:ascii="Trebuchet MS" w:hAnsi="Trebuchet MS" w:cs="Arial"/>
        </w:rPr>
      </w:pPr>
      <w:r w:rsidRPr="002A3BE8">
        <w:rPr>
          <w:rFonts w:ascii="Trebuchet MS" w:hAnsi="Trebuchet MS" w:cs="Arial"/>
        </w:rPr>
        <w:t>Director Executiv,</w:t>
      </w:r>
    </w:p>
    <w:p w14:paraId="3B4E143F" w14:textId="77777777" w:rsidR="0078723B" w:rsidRPr="002A3BE8" w:rsidRDefault="0078723B" w:rsidP="004E0016">
      <w:pPr>
        <w:spacing w:after="0" w:line="240" w:lineRule="auto"/>
        <w:jc w:val="center"/>
        <w:rPr>
          <w:rFonts w:ascii="Trebuchet MS" w:hAnsi="Trebuchet MS" w:cs="Arial"/>
        </w:rPr>
      </w:pPr>
      <w:r w:rsidRPr="002A3BE8">
        <w:rPr>
          <w:rFonts w:ascii="Trebuchet MS" w:hAnsi="Trebuchet MS" w:cs="Arial"/>
        </w:rPr>
        <w:t>Dragoș Nicolae TARNIȚĂ</w:t>
      </w:r>
    </w:p>
    <w:p w14:paraId="3D6B7CD2" w14:textId="77777777" w:rsidR="0078723B" w:rsidRPr="002A3BE8" w:rsidRDefault="0078723B" w:rsidP="004E0016">
      <w:pPr>
        <w:spacing w:after="0" w:line="240" w:lineRule="auto"/>
        <w:rPr>
          <w:rFonts w:ascii="Trebuchet MS" w:hAnsi="Trebuchet MS" w:cs="Arial"/>
        </w:rPr>
      </w:pPr>
    </w:p>
    <w:p w14:paraId="5FA04626" w14:textId="77777777" w:rsidR="0078723B" w:rsidRPr="002A3BE8" w:rsidRDefault="0078723B" w:rsidP="004E0016">
      <w:pPr>
        <w:spacing w:after="0" w:line="240" w:lineRule="auto"/>
        <w:rPr>
          <w:rFonts w:ascii="Trebuchet MS" w:hAnsi="Trebuchet MS" w:cs="Arial"/>
        </w:rPr>
      </w:pPr>
    </w:p>
    <w:p w14:paraId="22B0130C" w14:textId="39395DFF" w:rsidR="0078723B" w:rsidRPr="002A3BE8" w:rsidRDefault="0078723B" w:rsidP="004E0016">
      <w:pPr>
        <w:spacing w:after="0" w:line="240" w:lineRule="auto"/>
        <w:rPr>
          <w:rFonts w:ascii="Trebuchet MS" w:hAnsi="Trebuchet MS" w:cs="Arial"/>
        </w:rPr>
      </w:pPr>
    </w:p>
    <w:p w14:paraId="68D7C731" w14:textId="78E3113E" w:rsidR="0078723B" w:rsidRPr="002A3BE8" w:rsidRDefault="0078723B" w:rsidP="004E0016">
      <w:pPr>
        <w:spacing w:after="0" w:line="240" w:lineRule="auto"/>
        <w:rPr>
          <w:rFonts w:ascii="Trebuchet MS" w:hAnsi="Trebuchet MS" w:cs="Arial"/>
        </w:rPr>
      </w:pPr>
    </w:p>
    <w:p w14:paraId="3A197661" w14:textId="64BB6732" w:rsidR="0078723B" w:rsidRPr="002A3BE8" w:rsidRDefault="0078723B" w:rsidP="004E0016">
      <w:pPr>
        <w:spacing w:after="0" w:line="240" w:lineRule="auto"/>
        <w:rPr>
          <w:rFonts w:ascii="Trebuchet MS" w:hAnsi="Trebuchet MS" w:cs="Arial"/>
        </w:rPr>
      </w:pPr>
    </w:p>
    <w:p w14:paraId="0472E34D" w14:textId="2692708F" w:rsidR="0078723B" w:rsidRPr="002A3BE8" w:rsidRDefault="0078723B" w:rsidP="004E0016">
      <w:pPr>
        <w:spacing w:after="0" w:line="240" w:lineRule="auto"/>
        <w:rPr>
          <w:rFonts w:ascii="Trebuchet MS" w:hAnsi="Trebuchet MS" w:cs="Arial"/>
        </w:rPr>
      </w:pPr>
    </w:p>
    <w:p w14:paraId="5AF4D4CC" w14:textId="776A797C" w:rsidR="00CA1DBB" w:rsidRPr="002A3BE8" w:rsidRDefault="00CA1DBB" w:rsidP="004E0016">
      <w:pPr>
        <w:spacing w:after="0" w:line="240" w:lineRule="auto"/>
        <w:rPr>
          <w:rFonts w:ascii="Trebuchet MS" w:hAnsi="Trebuchet MS" w:cs="Arial"/>
        </w:rPr>
      </w:pPr>
    </w:p>
    <w:p w14:paraId="4AC3733F" w14:textId="12C7B5FB" w:rsidR="00CA1DBB" w:rsidRPr="002A3BE8" w:rsidRDefault="00CA1DBB" w:rsidP="004E0016">
      <w:pPr>
        <w:spacing w:after="0" w:line="240" w:lineRule="auto"/>
        <w:rPr>
          <w:rFonts w:ascii="Trebuchet MS" w:hAnsi="Trebuchet MS" w:cs="Arial"/>
        </w:rPr>
      </w:pPr>
    </w:p>
    <w:p w14:paraId="129D1915" w14:textId="77777777" w:rsidR="00CA1DBB" w:rsidRPr="002A3BE8" w:rsidRDefault="00CA1DBB" w:rsidP="004E0016">
      <w:pPr>
        <w:spacing w:after="0" w:line="240" w:lineRule="auto"/>
        <w:rPr>
          <w:rFonts w:ascii="Trebuchet MS" w:hAnsi="Trebuchet MS" w:cs="Arial"/>
        </w:rPr>
      </w:pPr>
    </w:p>
    <w:p w14:paraId="2CED65EA" w14:textId="52168D1C" w:rsidR="0078723B" w:rsidRPr="002A3BE8" w:rsidRDefault="0078723B" w:rsidP="004E0016">
      <w:pPr>
        <w:spacing w:after="0" w:line="24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420"/>
        <w:gridCol w:w="1880"/>
        <w:gridCol w:w="2498"/>
      </w:tblGrid>
      <w:tr w:rsidR="00CA1DBB" w:rsidRPr="002A3BE8" w14:paraId="7001AC70" w14:textId="77777777" w:rsidTr="00754CB7">
        <w:tc>
          <w:tcPr>
            <w:tcW w:w="3227" w:type="dxa"/>
            <w:shd w:val="clear" w:color="auto" w:fill="auto"/>
          </w:tcPr>
          <w:p w14:paraId="12327985"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Nume și Prenume</w:t>
            </w:r>
          </w:p>
        </w:tc>
        <w:tc>
          <w:tcPr>
            <w:tcW w:w="2461" w:type="dxa"/>
            <w:shd w:val="clear" w:color="auto" w:fill="auto"/>
          </w:tcPr>
          <w:p w14:paraId="356C936C"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Funcția</w:t>
            </w:r>
          </w:p>
        </w:tc>
        <w:tc>
          <w:tcPr>
            <w:tcW w:w="1916" w:type="dxa"/>
            <w:shd w:val="clear" w:color="auto" w:fill="auto"/>
          </w:tcPr>
          <w:p w14:paraId="2160613D"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Data</w:t>
            </w:r>
          </w:p>
        </w:tc>
        <w:tc>
          <w:tcPr>
            <w:tcW w:w="2535" w:type="dxa"/>
            <w:shd w:val="clear" w:color="auto" w:fill="auto"/>
          </w:tcPr>
          <w:p w14:paraId="097F342F" w14:textId="77777777" w:rsidR="00CA1DBB" w:rsidRPr="002A3BE8" w:rsidRDefault="00CA1DBB" w:rsidP="004E0016">
            <w:pPr>
              <w:spacing w:after="0" w:line="240" w:lineRule="auto"/>
              <w:jc w:val="center"/>
              <w:rPr>
                <w:rFonts w:ascii="Trebuchet MS" w:hAnsi="Trebuchet MS"/>
              </w:rPr>
            </w:pPr>
            <w:r w:rsidRPr="002A3BE8">
              <w:rPr>
                <w:rFonts w:ascii="Trebuchet MS" w:hAnsi="Trebuchet MS"/>
              </w:rPr>
              <w:t>Semnătura</w:t>
            </w:r>
          </w:p>
        </w:tc>
      </w:tr>
      <w:tr w:rsidR="00CA1DBB" w:rsidRPr="002A3BE8" w14:paraId="66681D98" w14:textId="77777777" w:rsidTr="00754CB7">
        <w:tc>
          <w:tcPr>
            <w:tcW w:w="3227" w:type="dxa"/>
            <w:shd w:val="clear" w:color="auto" w:fill="auto"/>
          </w:tcPr>
          <w:p w14:paraId="0B413BD4" w14:textId="77777777" w:rsidR="00CA1DBB" w:rsidRPr="002A3BE8" w:rsidRDefault="00CA1DBB" w:rsidP="004E0016">
            <w:pPr>
              <w:spacing w:after="0" w:line="240" w:lineRule="auto"/>
              <w:rPr>
                <w:rFonts w:ascii="Trebuchet MS" w:hAnsi="Trebuchet MS"/>
              </w:rPr>
            </w:pPr>
            <w:r w:rsidRPr="002A3BE8">
              <w:rPr>
                <w:rFonts w:ascii="Trebuchet MS" w:hAnsi="Trebuchet MS"/>
              </w:rPr>
              <w:t xml:space="preserve">Avizat: Claudia LOHON </w:t>
            </w:r>
          </w:p>
        </w:tc>
        <w:tc>
          <w:tcPr>
            <w:tcW w:w="2461" w:type="dxa"/>
            <w:shd w:val="clear" w:color="auto" w:fill="auto"/>
          </w:tcPr>
          <w:p w14:paraId="60A0E04C" w14:textId="77777777" w:rsidR="00CA1DBB" w:rsidRPr="002A3BE8" w:rsidRDefault="00CA1DBB" w:rsidP="004E0016">
            <w:pPr>
              <w:spacing w:after="0" w:line="240" w:lineRule="auto"/>
              <w:rPr>
                <w:rFonts w:ascii="Trebuchet MS" w:hAnsi="Trebuchet MS"/>
              </w:rPr>
            </w:pPr>
            <w:r w:rsidRPr="002A3BE8">
              <w:rPr>
                <w:rFonts w:ascii="Trebuchet MS" w:hAnsi="Trebuchet MS"/>
              </w:rPr>
              <w:t>Șef Serviciu AAA</w:t>
            </w:r>
          </w:p>
        </w:tc>
        <w:tc>
          <w:tcPr>
            <w:tcW w:w="1916" w:type="dxa"/>
            <w:shd w:val="clear" w:color="auto" w:fill="auto"/>
          </w:tcPr>
          <w:p w14:paraId="16C9AADD" w14:textId="524D0984" w:rsidR="00CA1DBB" w:rsidRPr="002A3BE8" w:rsidRDefault="006E2F4A" w:rsidP="004E0016">
            <w:pPr>
              <w:spacing w:after="0" w:line="240" w:lineRule="auto"/>
              <w:rPr>
                <w:rFonts w:ascii="Trebuchet MS" w:hAnsi="Trebuchet MS"/>
              </w:rPr>
            </w:pPr>
            <w:r>
              <w:rPr>
                <w:rFonts w:ascii="Trebuchet MS" w:hAnsi="Trebuchet MS"/>
              </w:rPr>
              <w:t xml:space="preserve">            </w:t>
            </w:r>
            <w:r w:rsidR="00CA1DBB" w:rsidRPr="002A3BE8">
              <w:rPr>
                <w:rFonts w:ascii="Trebuchet MS" w:hAnsi="Trebuchet MS"/>
              </w:rPr>
              <w:t>2024</w:t>
            </w:r>
          </w:p>
        </w:tc>
        <w:tc>
          <w:tcPr>
            <w:tcW w:w="2535" w:type="dxa"/>
            <w:shd w:val="clear" w:color="auto" w:fill="auto"/>
          </w:tcPr>
          <w:p w14:paraId="51AC9F4D" w14:textId="77777777" w:rsidR="00CA1DBB" w:rsidRPr="002A3BE8" w:rsidRDefault="00CA1DBB" w:rsidP="004E0016">
            <w:pPr>
              <w:spacing w:after="0" w:line="240" w:lineRule="auto"/>
              <w:rPr>
                <w:rFonts w:ascii="Trebuchet MS" w:hAnsi="Trebuchet MS"/>
              </w:rPr>
            </w:pPr>
          </w:p>
        </w:tc>
      </w:tr>
      <w:tr w:rsidR="00CA1DBB" w:rsidRPr="002A3BE8" w14:paraId="10867E14" w14:textId="77777777" w:rsidTr="00754CB7">
        <w:tc>
          <w:tcPr>
            <w:tcW w:w="3227" w:type="dxa"/>
            <w:shd w:val="clear" w:color="auto" w:fill="auto"/>
          </w:tcPr>
          <w:p w14:paraId="43443B24" w14:textId="77777777" w:rsidR="00CA1DBB" w:rsidRPr="002A3BE8" w:rsidRDefault="00CA1DBB" w:rsidP="004E0016">
            <w:pPr>
              <w:spacing w:after="0" w:line="240" w:lineRule="auto"/>
              <w:rPr>
                <w:rFonts w:ascii="Trebuchet MS" w:hAnsi="Trebuchet MS"/>
              </w:rPr>
            </w:pPr>
            <w:r w:rsidRPr="002A3BE8">
              <w:rPr>
                <w:rFonts w:ascii="Trebuchet MS" w:hAnsi="Trebuchet MS"/>
              </w:rPr>
              <w:t>Avizat: Magda DUMBRAVEANU</w:t>
            </w:r>
          </w:p>
        </w:tc>
        <w:tc>
          <w:tcPr>
            <w:tcW w:w="2461" w:type="dxa"/>
            <w:shd w:val="clear" w:color="auto" w:fill="auto"/>
          </w:tcPr>
          <w:p w14:paraId="2B9DB5A3" w14:textId="77777777" w:rsidR="00CA1DBB" w:rsidRPr="002A3BE8" w:rsidRDefault="00CA1DBB" w:rsidP="004E0016">
            <w:pPr>
              <w:spacing w:after="0" w:line="240" w:lineRule="auto"/>
              <w:rPr>
                <w:rFonts w:ascii="Trebuchet MS" w:hAnsi="Trebuchet MS"/>
              </w:rPr>
            </w:pPr>
            <w:r w:rsidRPr="002A3BE8">
              <w:rPr>
                <w:rFonts w:ascii="Trebuchet MS" w:hAnsi="Trebuchet MS"/>
              </w:rPr>
              <w:t>Sef Birou CFM</w:t>
            </w:r>
          </w:p>
        </w:tc>
        <w:tc>
          <w:tcPr>
            <w:tcW w:w="1916" w:type="dxa"/>
            <w:shd w:val="clear" w:color="auto" w:fill="auto"/>
          </w:tcPr>
          <w:p w14:paraId="5C4DF4B9" w14:textId="3FFB9181" w:rsidR="00CA1DBB" w:rsidRPr="002A3BE8" w:rsidRDefault="006E2F4A" w:rsidP="004E0016">
            <w:pPr>
              <w:spacing w:after="0" w:line="240" w:lineRule="auto"/>
              <w:rPr>
                <w:rFonts w:ascii="Trebuchet MS" w:hAnsi="Trebuchet MS"/>
              </w:rPr>
            </w:pPr>
            <w:r>
              <w:rPr>
                <w:rFonts w:ascii="Trebuchet MS" w:hAnsi="Trebuchet MS"/>
              </w:rPr>
              <w:t xml:space="preserve">            </w:t>
            </w:r>
            <w:r w:rsidR="00CA1DBB" w:rsidRPr="002A3BE8">
              <w:rPr>
                <w:rFonts w:ascii="Trebuchet MS" w:hAnsi="Trebuchet MS"/>
              </w:rPr>
              <w:t>2024</w:t>
            </w:r>
          </w:p>
        </w:tc>
        <w:tc>
          <w:tcPr>
            <w:tcW w:w="2535" w:type="dxa"/>
            <w:shd w:val="clear" w:color="auto" w:fill="auto"/>
          </w:tcPr>
          <w:p w14:paraId="35B23420" w14:textId="77777777" w:rsidR="00CA1DBB" w:rsidRPr="002A3BE8" w:rsidRDefault="00CA1DBB" w:rsidP="004E0016">
            <w:pPr>
              <w:spacing w:after="0" w:line="240" w:lineRule="auto"/>
              <w:rPr>
                <w:rFonts w:ascii="Trebuchet MS" w:hAnsi="Trebuchet MS"/>
              </w:rPr>
            </w:pPr>
          </w:p>
        </w:tc>
      </w:tr>
      <w:tr w:rsidR="00CA1DBB" w:rsidRPr="002A3BE8" w14:paraId="2006E265" w14:textId="77777777" w:rsidTr="00754CB7">
        <w:tc>
          <w:tcPr>
            <w:tcW w:w="3227" w:type="dxa"/>
            <w:shd w:val="clear" w:color="auto" w:fill="auto"/>
          </w:tcPr>
          <w:p w14:paraId="129F7F90" w14:textId="77777777" w:rsidR="00CA1DBB" w:rsidRPr="002A3BE8" w:rsidRDefault="00CA1DBB" w:rsidP="004E0016">
            <w:pPr>
              <w:spacing w:after="0" w:line="240" w:lineRule="auto"/>
              <w:rPr>
                <w:rFonts w:ascii="Trebuchet MS" w:hAnsi="Trebuchet MS"/>
              </w:rPr>
            </w:pPr>
            <w:r w:rsidRPr="002A3BE8">
              <w:rPr>
                <w:rFonts w:ascii="Trebuchet MS" w:hAnsi="Trebuchet MS"/>
              </w:rPr>
              <w:t>Întocmit: Marilena FAIER</w:t>
            </w:r>
          </w:p>
        </w:tc>
        <w:tc>
          <w:tcPr>
            <w:tcW w:w="2461" w:type="dxa"/>
            <w:shd w:val="clear" w:color="auto" w:fill="auto"/>
          </w:tcPr>
          <w:p w14:paraId="0BED76EE" w14:textId="77777777" w:rsidR="00CA1DBB" w:rsidRPr="002A3BE8" w:rsidRDefault="00CA1DBB" w:rsidP="004E0016">
            <w:pPr>
              <w:spacing w:after="0" w:line="240" w:lineRule="auto"/>
              <w:rPr>
                <w:rFonts w:ascii="Trebuchet MS" w:hAnsi="Trebuchet MS"/>
              </w:rPr>
            </w:pPr>
            <w:r w:rsidRPr="002A3BE8">
              <w:rPr>
                <w:rFonts w:ascii="Trebuchet MS" w:hAnsi="Trebuchet MS"/>
              </w:rPr>
              <w:t>Consilier sup.AAA</w:t>
            </w:r>
          </w:p>
        </w:tc>
        <w:tc>
          <w:tcPr>
            <w:tcW w:w="1916" w:type="dxa"/>
            <w:shd w:val="clear" w:color="auto" w:fill="auto"/>
          </w:tcPr>
          <w:p w14:paraId="2FF8441B" w14:textId="0CD47CD5" w:rsidR="00CA1DBB" w:rsidRPr="002A3BE8" w:rsidRDefault="006E2F4A" w:rsidP="004E0016">
            <w:pPr>
              <w:spacing w:after="0" w:line="240" w:lineRule="auto"/>
              <w:rPr>
                <w:rFonts w:ascii="Trebuchet MS" w:hAnsi="Trebuchet MS"/>
              </w:rPr>
            </w:pPr>
            <w:r>
              <w:rPr>
                <w:rFonts w:ascii="Trebuchet MS" w:hAnsi="Trebuchet MS"/>
              </w:rPr>
              <w:t xml:space="preserve">            </w:t>
            </w:r>
            <w:r w:rsidR="00CA1DBB" w:rsidRPr="002A3BE8">
              <w:rPr>
                <w:rFonts w:ascii="Trebuchet MS" w:hAnsi="Trebuchet MS"/>
              </w:rPr>
              <w:t>2024</w:t>
            </w:r>
          </w:p>
        </w:tc>
        <w:tc>
          <w:tcPr>
            <w:tcW w:w="2535" w:type="dxa"/>
            <w:shd w:val="clear" w:color="auto" w:fill="auto"/>
          </w:tcPr>
          <w:p w14:paraId="625989C3" w14:textId="77777777" w:rsidR="00CA1DBB" w:rsidRPr="002A3BE8" w:rsidRDefault="00CA1DBB" w:rsidP="004E0016">
            <w:pPr>
              <w:spacing w:after="0" w:line="240" w:lineRule="auto"/>
              <w:rPr>
                <w:rFonts w:ascii="Trebuchet MS" w:hAnsi="Trebuchet MS"/>
              </w:rPr>
            </w:pPr>
          </w:p>
        </w:tc>
      </w:tr>
    </w:tbl>
    <w:p w14:paraId="46303CEB" w14:textId="77777777" w:rsidR="0078723B" w:rsidRPr="002A3BE8" w:rsidRDefault="0078723B" w:rsidP="004E0016">
      <w:pPr>
        <w:spacing w:after="0" w:line="240" w:lineRule="auto"/>
        <w:rPr>
          <w:rFonts w:ascii="Trebuchet MS" w:hAnsi="Trebuchet MS" w:cs="Arial"/>
        </w:rPr>
      </w:pPr>
    </w:p>
    <w:p w14:paraId="57D774C5" w14:textId="77777777" w:rsidR="0078723B" w:rsidRPr="002A3BE8" w:rsidRDefault="0078723B" w:rsidP="004E0016">
      <w:pPr>
        <w:tabs>
          <w:tab w:val="left" w:pos="1106"/>
        </w:tabs>
        <w:spacing w:after="0" w:line="240" w:lineRule="auto"/>
        <w:rPr>
          <w:rFonts w:ascii="Trebuchet MS" w:hAnsi="Trebuchet MS" w:cs="Arial"/>
        </w:rPr>
      </w:pPr>
      <w:r w:rsidRPr="002A3BE8">
        <w:rPr>
          <w:rFonts w:ascii="Trebuchet MS" w:hAnsi="Trebuchet MS" w:cs="Arial"/>
        </w:rPr>
        <w:tab/>
      </w:r>
    </w:p>
    <w:p w14:paraId="6C053C6E" w14:textId="77777777" w:rsidR="0078723B" w:rsidRPr="002A3BE8" w:rsidRDefault="0078723B" w:rsidP="004E0016">
      <w:pPr>
        <w:tabs>
          <w:tab w:val="left" w:pos="1106"/>
        </w:tabs>
        <w:spacing w:after="0" w:line="240" w:lineRule="auto"/>
        <w:rPr>
          <w:rFonts w:ascii="Trebuchet MS" w:hAnsi="Trebuchet MS" w:cs="Arial"/>
        </w:rPr>
      </w:pPr>
    </w:p>
    <w:p w14:paraId="51B6BB44" w14:textId="071A2FFD" w:rsidR="00D447FB" w:rsidRPr="002A3BE8" w:rsidRDefault="00D447FB" w:rsidP="004E0016">
      <w:pPr>
        <w:tabs>
          <w:tab w:val="left" w:pos="0"/>
        </w:tabs>
        <w:spacing w:after="0" w:line="240" w:lineRule="auto"/>
        <w:jc w:val="both"/>
        <w:outlineLvl w:val="0"/>
        <w:rPr>
          <w:rFonts w:ascii="Trebuchet MS" w:hAnsi="Trebuchet MS" w:cs="Open Sans"/>
          <w:color w:val="000000"/>
          <w:shd w:val="clear" w:color="auto" w:fill="FFFFFF"/>
        </w:rPr>
      </w:pPr>
    </w:p>
    <w:sectPr w:rsidR="00D447FB" w:rsidRPr="002A3BE8" w:rsidSect="006E2F4A">
      <w:headerReference w:type="default" r:id="rId8"/>
      <w:footerReference w:type="default" r:id="rId9"/>
      <w:headerReference w:type="first" r:id="rId10"/>
      <w:footerReference w:type="first" r:id="rId11"/>
      <w:pgSz w:w="11906" w:h="16838" w:code="9"/>
      <w:pgMar w:top="180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01C9" w14:textId="77777777" w:rsidR="00BA0887" w:rsidRDefault="00BA0887" w:rsidP="00143ACD">
      <w:pPr>
        <w:spacing w:after="0" w:line="240" w:lineRule="auto"/>
      </w:pPr>
      <w:r>
        <w:separator/>
      </w:r>
    </w:p>
  </w:endnote>
  <w:endnote w:type="continuationSeparator" w:id="0">
    <w:p w14:paraId="689F729C" w14:textId="77777777" w:rsidR="00BA0887" w:rsidRDefault="00BA088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8BA479E"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50106">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50106">
              <w:rPr>
                <w:rFonts w:ascii="Trebuchet MS" w:hAnsi="Trebuchet MS"/>
                <w:b/>
                <w:bCs/>
                <w:noProof/>
                <w:sz w:val="16"/>
                <w:szCs w:val="16"/>
              </w:rPr>
              <w:t>10</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7305CC21" w:rsidR="009D0807" w:rsidRDefault="009D0807" w:rsidP="00321B86">
            <w:pPr>
              <w:pStyle w:val="Footer1"/>
              <w:ind w:left="284"/>
              <w:rPr>
                <w:sz w:val="16"/>
                <w:szCs w:val="16"/>
              </w:rPr>
            </w:pPr>
            <w:r w:rsidRPr="001B47C8">
              <w:rPr>
                <w:sz w:val="16"/>
                <w:szCs w:val="16"/>
              </w:rPr>
              <w:t xml:space="preserve">Tel.: +4 021 </w:t>
            </w:r>
            <w:r w:rsidRPr="00FE758C">
              <w:rPr>
                <w:color w:val="auto"/>
                <w:sz w:val="16"/>
                <w:szCs w:val="16"/>
              </w:rPr>
              <w:t>430 6677</w:t>
            </w:r>
            <w:r w:rsidR="00321B86">
              <w:rPr>
                <w:sz w:val="16"/>
                <w:szCs w:val="16"/>
              </w:rPr>
              <w:t xml:space="preserve">       </w:t>
            </w:r>
            <w:r w:rsidRPr="001B47C8">
              <w:rPr>
                <w:sz w:val="16"/>
                <w:szCs w:val="16"/>
              </w:rPr>
              <w:t xml:space="preserve">e-mail: </w:t>
            </w:r>
            <w:hyperlink r:id="rId1" w:history="1">
              <w:r w:rsidR="00321B86" w:rsidRPr="00321B86">
                <w:rPr>
                  <w:rStyle w:val="Hyperlink"/>
                  <w:color w:val="auto"/>
                  <w:sz w:val="16"/>
                  <w:szCs w:val="16"/>
                  <w:u w:val="none"/>
                </w:rPr>
                <w:t>office@apmbuc.anpm.ro</w:t>
              </w:r>
            </w:hyperlink>
            <w:r w:rsidR="00321B86" w:rsidRPr="00321B86">
              <w:rPr>
                <w:rStyle w:val="Hyperlink"/>
                <w:color w:val="auto"/>
                <w:sz w:val="16"/>
                <w:szCs w:val="16"/>
                <w:u w:val="none"/>
              </w:rPr>
              <w:t xml:space="preserve">       </w:t>
            </w:r>
            <w:r w:rsidRPr="00321B86">
              <w:rPr>
                <w:color w:val="auto"/>
                <w:sz w:val="16"/>
                <w:szCs w:val="16"/>
              </w:rPr>
              <w:t xml:space="preserve">website: </w:t>
            </w:r>
            <w:hyperlink r:id="rId2" w:history="1">
              <w:r w:rsidRPr="00321B86">
                <w:rPr>
                  <w:rStyle w:val="Hyperlink"/>
                  <w:color w:val="auto"/>
                  <w:sz w:val="16"/>
                  <w:szCs w:val="16"/>
                  <w:u w:val="none"/>
                </w:rPr>
                <w:t>http://apmbuc.anpm.ro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BA0887"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A930C2F"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w:t>
    </w:r>
    <w:r w:rsidR="0073185F">
      <w:rPr>
        <w:sz w:val="16"/>
        <w:szCs w:val="16"/>
      </w:rPr>
      <w:t>TRU PROTECȚIA MEDIULUI MEHEDINTI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33DF2">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33DF2">
      <w:rPr>
        <w:b/>
        <w:bCs/>
        <w:noProof/>
        <w:sz w:val="16"/>
        <w:szCs w:val="16"/>
      </w:rPr>
      <w:t>10</w:t>
    </w:r>
    <w:r w:rsidRPr="00FE758C">
      <w:rPr>
        <w:b/>
        <w:bCs/>
        <w:sz w:val="16"/>
        <w:szCs w:val="16"/>
      </w:rPr>
      <w:fldChar w:fldCharType="end"/>
    </w:r>
  </w:p>
  <w:bookmarkEnd w:id="1"/>
  <w:bookmarkEnd w:id="2"/>
  <w:bookmarkEnd w:id="3"/>
  <w:bookmarkEnd w:id="4"/>
  <w:bookmarkEnd w:id="5"/>
  <w:bookmarkEnd w:id="6"/>
  <w:p w14:paraId="1083BA81" w14:textId="02706022" w:rsidR="0073185F" w:rsidRPr="0073185F" w:rsidRDefault="0073185F" w:rsidP="0073185F">
    <w:pPr>
      <w:tabs>
        <w:tab w:val="center" w:pos="4680"/>
        <w:tab w:val="right" w:pos="9360"/>
      </w:tabs>
      <w:spacing w:after="0" w:line="240" w:lineRule="auto"/>
      <w:rPr>
        <w:rFonts w:ascii="Garamond" w:eastAsia="Calibri" w:hAnsi="Garamond" w:cs="Times New Roman"/>
        <w:noProof/>
        <w14:ligatures w14:val="none"/>
      </w:rPr>
    </w:pPr>
    <w:r>
      <w:rPr>
        <w:rFonts w:ascii="Garamond" w:eastAsia="Calibri" w:hAnsi="Garamond" w:cs="Times New Roman"/>
        <w:noProof/>
        <w14:ligatures w14:val="none"/>
      </w:rPr>
      <w:t xml:space="preserve">     </w:t>
    </w:r>
    <w:r w:rsidRPr="0073185F">
      <w:rPr>
        <w:rFonts w:ascii="Garamond" w:eastAsia="Calibri" w:hAnsi="Garamond" w:cs="Times New Roman"/>
        <w:noProof/>
        <w14:ligatures w14:val="none"/>
      </w:rPr>
      <w:t>Str. Băile Romane, nr. 3, Drobeta Turnu Severin, Cod 220234</w:t>
    </w:r>
  </w:p>
  <w:p w14:paraId="28969997" w14:textId="49591910" w:rsidR="0073185F" w:rsidRPr="0073185F" w:rsidRDefault="0073185F" w:rsidP="0073185F">
    <w:pPr>
      <w:tabs>
        <w:tab w:val="center" w:pos="4680"/>
        <w:tab w:val="right" w:pos="9360"/>
      </w:tabs>
      <w:spacing w:after="0" w:line="240" w:lineRule="auto"/>
      <w:rPr>
        <w:rFonts w:ascii="Garamond" w:eastAsia="Calibri" w:hAnsi="Garamond" w:cs="Times New Roman"/>
        <w:noProof/>
        <w14:ligatures w14:val="none"/>
      </w:rPr>
    </w:pPr>
    <w:r>
      <w:rPr>
        <w:rFonts w:ascii="Garamond" w:eastAsia="Calibri" w:hAnsi="Garamond" w:cs="Times New Roman"/>
        <w:noProof/>
        <w14:ligatures w14:val="none"/>
      </w:rPr>
      <w:t xml:space="preserve">     </w:t>
    </w:r>
    <w:r w:rsidRPr="0073185F">
      <w:rPr>
        <w:rFonts w:ascii="Garamond" w:eastAsia="Calibri" w:hAnsi="Garamond" w:cs="Times New Roman"/>
        <w:noProof/>
        <w14:ligatures w14:val="none"/>
      </w:rPr>
      <w:t>Tel : 0040252/320396 Fax : 0040252/306018</w:t>
    </w:r>
  </w:p>
  <w:p w14:paraId="051FD53C" w14:textId="348F0E92" w:rsidR="001B47C8" w:rsidRPr="00321B86" w:rsidRDefault="0073185F" w:rsidP="0073185F">
    <w:pPr>
      <w:pStyle w:val="Footer1"/>
      <w:ind w:left="284"/>
      <w:rPr>
        <w:color w:val="auto"/>
        <w:sz w:val="16"/>
        <w:szCs w:val="16"/>
      </w:rPr>
    </w:pPr>
    <w:r w:rsidRPr="0073185F">
      <w:rPr>
        <w:rFonts w:ascii="Garamond" w:eastAsia="Calibri" w:hAnsi="Garamond" w:cs="Times New Roman"/>
        <w:noProof/>
        <w:color w:val="auto"/>
        <w:sz w:val="22"/>
        <w:szCs w:val="22"/>
      </w:rPr>
      <w:t xml:space="preserve">e-mail : </w:t>
    </w:r>
    <w:hyperlink r:id="rId1" w:history="1">
      <w:r w:rsidRPr="0073185F">
        <w:rPr>
          <w:rFonts w:ascii="Garamond" w:eastAsia="Calibri" w:hAnsi="Garamond" w:cs="Times New Roman"/>
          <w:noProof/>
          <w:color w:val="auto"/>
          <w:sz w:val="22"/>
          <w:szCs w:val="22"/>
          <w:u w:val="single"/>
        </w:rPr>
        <w:t>office@apmmh.anpm.ro</w:t>
      </w:r>
    </w:hyperlink>
    <w:r w:rsidRPr="0073185F">
      <w:rPr>
        <w:rFonts w:ascii="Garamond" w:eastAsia="Calibri" w:hAnsi="Garamond" w:cs="Times New Roman"/>
        <w:noProof/>
        <w:color w:val="auto"/>
        <w:sz w:val="22"/>
        <w:szCs w:val="22"/>
      </w:rPr>
      <w:t xml:space="preserve">, </w:t>
    </w:r>
    <w:hyperlink r:id="rId2" w:history="1">
      <w:r w:rsidRPr="0073185F">
        <w:rPr>
          <w:rFonts w:ascii="Garamond" w:eastAsia="Calibri" w:hAnsi="Garamond" w:cs="Times New Roman"/>
          <w:noProof/>
          <w:color w:val="0000FF"/>
          <w:sz w:val="22"/>
          <w:szCs w:val="22"/>
          <w:u w:val="single"/>
        </w:rPr>
        <w:t>reglementari</w:t>
      </w:r>
      <w:r w:rsidRPr="0073185F">
        <w:rPr>
          <w:rFonts w:ascii="Garamond" w:eastAsia="Calibri" w:hAnsi="Garamond" w:cs="Times New Roman"/>
          <w:noProof/>
          <w:color w:val="0000FF"/>
          <w:sz w:val="22"/>
          <w:szCs w:val="22"/>
          <w:u w:val="single"/>
          <w:lang w:val="en-US"/>
        </w:rPr>
        <w:t>@</w:t>
      </w:r>
      <w:r w:rsidRPr="0073185F">
        <w:rPr>
          <w:rFonts w:ascii="Garamond" w:eastAsia="Calibri" w:hAnsi="Garamond" w:cs="Times New Roman"/>
          <w:noProof/>
          <w:color w:val="0000FF"/>
          <w:sz w:val="22"/>
          <w:szCs w:val="22"/>
          <w:u w:val="single"/>
        </w:rPr>
        <w:t>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8937" w14:textId="77777777" w:rsidR="00BA0887" w:rsidRDefault="00BA0887" w:rsidP="00143ACD">
      <w:pPr>
        <w:spacing w:after="0" w:line="240" w:lineRule="auto"/>
      </w:pPr>
      <w:r>
        <w:separator/>
      </w:r>
    </w:p>
  </w:footnote>
  <w:footnote w:type="continuationSeparator" w:id="0">
    <w:p w14:paraId="10FF7216" w14:textId="77777777" w:rsidR="00BA0887" w:rsidRDefault="00BA088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eastAsia="ro-RO"/>
      </w:rPr>
      <w:drawing>
        <wp:anchor distT="0" distB="0" distL="114300" distR="114300" simplePos="0" relativeHeight="251659264" behindDoc="0" locked="0" layoutInCell="1" allowOverlap="1" wp14:anchorId="7E5FBAE7" wp14:editId="55E73EAA">
          <wp:simplePos x="0" y="0"/>
          <wp:positionH relativeFrom="page">
            <wp:posOffset>307238</wp:posOffset>
          </wp:positionH>
          <wp:positionV relativeFrom="paragraph">
            <wp:posOffset>0</wp:posOffset>
          </wp:positionV>
          <wp:extent cx="6946737" cy="1367942"/>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6737" cy="13679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msoB07D"/>
      </v:shape>
    </w:pict>
  </w:numPicBullet>
  <w:abstractNum w:abstractNumId="0"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AD52C3"/>
    <w:multiLevelType w:val="hybridMultilevel"/>
    <w:tmpl w:val="C2189360"/>
    <w:lvl w:ilvl="0" w:tplc="2884A84A">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15:restartNumberingAfterBreak="0">
    <w:nsid w:val="37C65F89"/>
    <w:multiLevelType w:val="hybridMultilevel"/>
    <w:tmpl w:val="F398B52E"/>
    <w:lvl w:ilvl="0" w:tplc="4BD242F0">
      <w:start w:val="1"/>
      <w:numFmt w:val="decimal"/>
      <w:lvlText w:val="%1."/>
      <w:lvlJc w:val="left"/>
      <w:pPr>
        <w:ind w:left="2790" w:hanging="360"/>
      </w:pPr>
      <w:rPr>
        <w:b/>
        <w:vertAlign w:val="baseline"/>
      </w:rPr>
    </w:lvl>
    <w:lvl w:ilvl="1" w:tplc="04180019" w:tentative="1">
      <w:start w:val="1"/>
      <w:numFmt w:val="lowerLetter"/>
      <w:lvlText w:val="%2."/>
      <w:lvlJc w:val="left"/>
      <w:pPr>
        <w:ind w:left="3510" w:hanging="360"/>
      </w:pPr>
    </w:lvl>
    <w:lvl w:ilvl="2" w:tplc="0418001B" w:tentative="1">
      <w:start w:val="1"/>
      <w:numFmt w:val="lowerRoman"/>
      <w:lvlText w:val="%3."/>
      <w:lvlJc w:val="right"/>
      <w:pPr>
        <w:ind w:left="4230" w:hanging="180"/>
      </w:pPr>
    </w:lvl>
    <w:lvl w:ilvl="3" w:tplc="0418000F" w:tentative="1">
      <w:start w:val="1"/>
      <w:numFmt w:val="decimal"/>
      <w:lvlText w:val="%4."/>
      <w:lvlJc w:val="left"/>
      <w:pPr>
        <w:ind w:left="4950" w:hanging="360"/>
      </w:pPr>
    </w:lvl>
    <w:lvl w:ilvl="4" w:tplc="04180019" w:tentative="1">
      <w:start w:val="1"/>
      <w:numFmt w:val="lowerLetter"/>
      <w:lvlText w:val="%5."/>
      <w:lvlJc w:val="left"/>
      <w:pPr>
        <w:ind w:left="5670" w:hanging="360"/>
      </w:pPr>
    </w:lvl>
    <w:lvl w:ilvl="5" w:tplc="0418001B" w:tentative="1">
      <w:start w:val="1"/>
      <w:numFmt w:val="lowerRoman"/>
      <w:lvlText w:val="%6."/>
      <w:lvlJc w:val="right"/>
      <w:pPr>
        <w:ind w:left="6390" w:hanging="180"/>
      </w:pPr>
    </w:lvl>
    <w:lvl w:ilvl="6" w:tplc="0418000F" w:tentative="1">
      <w:start w:val="1"/>
      <w:numFmt w:val="decimal"/>
      <w:lvlText w:val="%7."/>
      <w:lvlJc w:val="left"/>
      <w:pPr>
        <w:ind w:left="7110" w:hanging="360"/>
      </w:pPr>
    </w:lvl>
    <w:lvl w:ilvl="7" w:tplc="04180019" w:tentative="1">
      <w:start w:val="1"/>
      <w:numFmt w:val="lowerLetter"/>
      <w:lvlText w:val="%8."/>
      <w:lvlJc w:val="left"/>
      <w:pPr>
        <w:ind w:left="7830" w:hanging="360"/>
      </w:pPr>
    </w:lvl>
    <w:lvl w:ilvl="8" w:tplc="0418001B" w:tentative="1">
      <w:start w:val="1"/>
      <w:numFmt w:val="lowerRoman"/>
      <w:lvlText w:val="%9."/>
      <w:lvlJc w:val="right"/>
      <w:pPr>
        <w:ind w:left="8550" w:hanging="180"/>
      </w:pPr>
    </w:lvl>
  </w:abstractNum>
  <w:abstractNum w:abstractNumId="9"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2"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CF58B7"/>
    <w:multiLevelType w:val="multilevel"/>
    <w:tmpl w:val="51F21B6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164FE3"/>
    <w:multiLevelType w:val="hybridMultilevel"/>
    <w:tmpl w:val="69CE6E58"/>
    <w:lvl w:ilvl="0" w:tplc="74EE415A">
      <w:start w:val="3"/>
      <w:numFmt w:val="upperRoman"/>
      <w:lvlText w:val="%1."/>
      <w:lvlJc w:val="left"/>
      <w:pPr>
        <w:ind w:left="3240" w:hanging="72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6"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7"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ED5AD4"/>
    <w:multiLevelType w:val="hybridMultilevel"/>
    <w:tmpl w:val="A5286B26"/>
    <w:lvl w:ilvl="0" w:tplc="0418000F">
      <w:start w:val="1"/>
      <w:numFmt w:val="decimal"/>
      <w:lvlText w:val="%1."/>
      <w:lvlJc w:val="left"/>
      <w:pPr>
        <w:ind w:left="2226" w:hanging="360"/>
      </w:pPr>
    </w:lvl>
    <w:lvl w:ilvl="1" w:tplc="04180019" w:tentative="1">
      <w:start w:val="1"/>
      <w:numFmt w:val="lowerLetter"/>
      <w:lvlText w:val="%2."/>
      <w:lvlJc w:val="left"/>
      <w:pPr>
        <w:ind w:left="2946" w:hanging="360"/>
      </w:pPr>
    </w:lvl>
    <w:lvl w:ilvl="2" w:tplc="0418001B" w:tentative="1">
      <w:start w:val="1"/>
      <w:numFmt w:val="lowerRoman"/>
      <w:lvlText w:val="%3."/>
      <w:lvlJc w:val="right"/>
      <w:pPr>
        <w:ind w:left="3666" w:hanging="180"/>
      </w:pPr>
    </w:lvl>
    <w:lvl w:ilvl="3" w:tplc="0418000F" w:tentative="1">
      <w:start w:val="1"/>
      <w:numFmt w:val="decimal"/>
      <w:lvlText w:val="%4."/>
      <w:lvlJc w:val="left"/>
      <w:pPr>
        <w:ind w:left="4386" w:hanging="360"/>
      </w:pPr>
    </w:lvl>
    <w:lvl w:ilvl="4" w:tplc="04180019" w:tentative="1">
      <w:start w:val="1"/>
      <w:numFmt w:val="lowerLetter"/>
      <w:lvlText w:val="%5."/>
      <w:lvlJc w:val="left"/>
      <w:pPr>
        <w:ind w:left="5106" w:hanging="360"/>
      </w:pPr>
    </w:lvl>
    <w:lvl w:ilvl="5" w:tplc="0418001B" w:tentative="1">
      <w:start w:val="1"/>
      <w:numFmt w:val="lowerRoman"/>
      <w:lvlText w:val="%6."/>
      <w:lvlJc w:val="right"/>
      <w:pPr>
        <w:ind w:left="5826" w:hanging="180"/>
      </w:pPr>
    </w:lvl>
    <w:lvl w:ilvl="6" w:tplc="0418000F" w:tentative="1">
      <w:start w:val="1"/>
      <w:numFmt w:val="decimal"/>
      <w:lvlText w:val="%7."/>
      <w:lvlJc w:val="left"/>
      <w:pPr>
        <w:ind w:left="6546" w:hanging="360"/>
      </w:pPr>
    </w:lvl>
    <w:lvl w:ilvl="7" w:tplc="04180019" w:tentative="1">
      <w:start w:val="1"/>
      <w:numFmt w:val="lowerLetter"/>
      <w:lvlText w:val="%8."/>
      <w:lvlJc w:val="left"/>
      <w:pPr>
        <w:ind w:left="7266" w:hanging="360"/>
      </w:pPr>
    </w:lvl>
    <w:lvl w:ilvl="8" w:tplc="0418001B" w:tentative="1">
      <w:start w:val="1"/>
      <w:numFmt w:val="lowerRoman"/>
      <w:lvlText w:val="%9."/>
      <w:lvlJc w:val="right"/>
      <w:pPr>
        <w:ind w:left="7986" w:hanging="180"/>
      </w:pPr>
    </w:lvl>
  </w:abstractNum>
  <w:num w:numId="1">
    <w:abstractNumId w:val="7"/>
  </w:num>
  <w:num w:numId="2">
    <w:abstractNumId w:val="6"/>
  </w:num>
  <w:num w:numId="3">
    <w:abstractNumId w:val="16"/>
  </w:num>
  <w:num w:numId="4">
    <w:abstractNumId w:val="0"/>
  </w:num>
  <w:num w:numId="5">
    <w:abstractNumId w:val="17"/>
  </w:num>
  <w:num w:numId="6">
    <w:abstractNumId w:val="10"/>
  </w:num>
  <w:num w:numId="7">
    <w:abstractNumId w:val="15"/>
  </w:num>
  <w:num w:numId="8">
    <w:abstractNumId w:val="3"/>
  </w:num>
  <w:num w:numId="9">
    <w:abstractNumId w:val="18"/>
  </w:num>
  <w:num w:numId="10">
    <w:abstractNumId w:val="11"/>
  </w:num>
  <w:num w:numId="11">
    <w:abstractNumId w:val="8"/>
  </w:num>
  <w:num w:numId="12">
    <w:abstractNumId w:val="4"/>
  </w:num>
  <w:num w:numId="13">
    <w:abstractNumId w:val="13"/>
  </w:num>
  <w:num w:numId="14">
    <w:abstractNumId w:val="5"/>
  </w:num>
  <w:num w:numId="15">
    <w:abstractNumId w:val="12"/>
  </w:num>
  <w:num w:numId="16">
    <w:abstractNumId w:val="2"/>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129A"/>
    <w:rsid w:val="00033DF2"/>
    <w:rsid w:val="00042469"/>
    <w:rsid w:val="000821FC"/>
    <w:rsid w:val="000B5E43"/>
    <w:rsid w:val="000C0E50"/>
    <w:rsid w:val="000E1DC5"/>
    <w:rsid w:val="001106DF"/>
    <w:rsid w:val="00126E41"/>
    <w:rsid w:val="00142EC5"/>
    <w:rsid w:val="00143ACD"/>
    <w:rsid w:val="00150152"/>
    <w:rsid w:val="001B47C8"/>
    <w:rsid w:val="002109CA"/>
    <w:rsid w:val="002A3BE8"/>
    <w:rsid w:val="00321B86"/>
    <w:rsid w:val="00354326"/>
    <w:rsid w:val="003E655B"/>
    <w:rsid w:val="003F2392"/>
    <w:rsid w:val="00482EF6"/>
    <w:rsid w:val="004A5C08"/>
    <w:rsid w:val="004B7417"/>
    <w:rsid w:val="004C0CE7"/>
    <w:rsid w:val="004C7186"/>
    <w:rsid w:val="004E0016"/>
    <w:rsid w:val="004F0F51"/>
    <w:rsid w:val="0051560F"/>
    <w:rsid w:val="0053065D"/>
    <w:rsid w:val="0061264B"/>
    <w:rsid w:val="006A1311"/>
    <w:rsid w:val="006A261F"/>
    <w:rsid w:val="006D65DB"/>
    <w:rsid w:val="006E2F4A"/>
    <w:rsid w:val="0073185F"/>
    <w:rsid w:val="00753CCD"/>
    <w:rsid w:val="0078723B"/>
    <w:rsid w:val="007D4A5C"/>
    <w:rsid w:val="007E6483"/>
    <w:rsid w:val="0081504B"/>
    <w:rsid w:val="008507D9"/>
    <w:rsid w:val="008631FB"/>
    <w:rsid w:val="008C7811"/>
    <w:rsid w:val="008D246C"/>
    <w:rsid w:val="008E19DC"/>
    <w:rsid w:val="0090061B"/>
    <w:rsid w:val="009142A5"/>
    <w:rsid w:val="009A3973"/>
    <w:rsid w:val="009B480A"/>
    <w:rsid w:val="009B5F83"/>
    <w:rsid w:val="009D0807"/>
    <w:rsid w:val="00A0719A"/>
    <w:rsid w:val="00A906B5"/>
    <w:rsid w:val="00B66053"/>
    <w:rsid w:val="00BA0887"/>
    <w:rsid w:val="00BE0746"/>
    <w:rsid w:val="00C02DFA"/>
    <w:rsid w:val="00C545F6"/>
    <w:rsid w:val="00C61733"/>
    <w:rsid w:val="00C808CC"/>
    <w:rsid w:val="00CA1DBB"/>
    <w:rsid w:val="00D1499F"/>
    <w:rsid w:val="00D356FA"/>
    <w:rsid w:val="00D41783"/>
    <w:rsid w:val="00D447FB"/>
    <w:rsid w:val="00D50106"/>
    <w:rsid w:val="00D62259"/>
    <w:rsid w:val="00D8381D"/>
    <w:rsid w:val="00D90C88"/>
    <w:rsid w:val="00DE792C"/>
    <w:rsid w:val="00DF3AFA"/>
    <w:rsid w:val="00E35AD6"/>
    <w:rsid w:val="00E82CD9"/>
    <w:rsid w:val="00E84F3C"/>
    <w:rsid w:val="00ED25D0"/>
    <w:rsid w:val="00F1090C"/>
    <w:rsid w:val="00F8126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3F2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92"/>
    <w:rPr>
      <w:rFonts w:ascii="Segoe UI" w:hAnsi="Segoe UI" w:cs="Segoe UI"/>
      <w:sz w:val="18"/>
      <w:szCs w:val="18"/>
    </w:rPr>
  </w:style>
  <w:style w:type="paragraph" w:styleId="ListParagraph">
    <w:name w:val="List Paragraph"/>
    <w:basedOn w:val="Normal"/>
    <w:uiPriority w:val="34"/>
    <w:qFormat/>
    <w:rsid w:val="006E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buc.anpm.ro" TargetMode="External"/><Relationship Id="rId1" Type="http://schemas.openxmlformats.org/officeDocument/2006/relationships/hyperlink" Target="mailto:office@apmbuc.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glementari@apmmh.anpm.ro" TargetMode="External"/><Relationship Id="rId1" Type="http://schemas.openxmlformats.org/officeDocument/2006/relationships/hyperlink" Target="mailto:office@apmmh.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9EEF-1621-4566-8898-DF86A747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5004</Words>
  <Characters>29026</Characters>
  <Application>Microsoft Office Word</Application>
  <DocSecurity>0</DocSecurity>
  <Lines>241</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Marilena Faier</cp:lastModifiedBy>
  <cp:revision>5</cp:revision>
  <cp:lastPrinted>2024-01-23T06:53:00Z</cp:lastPrinted>
  <dcterms:created xsi:type="dcterms:W3CDTF">2024-02-08T11:34:00Z</dcterms:created>
  <dcterms:modified xsi:type="dcterms:W3CDTF">2024-02-08T11:42:00Z</dcterms:modified>
</cp:coreProperties>
</file>