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3F" w:rsidRPr="006443E5" w:rsidRDefault="00AD503F" w:rsidP="00AD503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6443E5">
        <w:rPr>
          <w:rStyle w:val="sttpar"/>
          <w:b/>
          <w:sz w:val="28"/>
          <w:szCs w:val="28"/>
          <w:lang w:val="ro-RO"/>
        </w:rPr>
        <w:t xml:space="preserve"> public </w:t>
      </w: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Default="00AD503F" w:rsidP="00AD503F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820C75" w:rsidRPr="008B05B1" w:rsidRDefault="00820C75" w:rsidP="00820C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20C75" w:rsidRPr="008B05B1" w:rsidRDefault="00820C75" w:rsidP="00820C7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20C75" w:rsidRPr="000042F2" w:rsidRDefault="00820C75" w:rsidP="00820C75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820C75" w:rsidRDefault="00820C75" w:rsidP="00820C7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r w:rsidR="00B90065">
        <w:rPr>
          <w:rFonts w:eastAsia="Calibri"/>
          <w:b/>
          <w:sz w:val="28"/>
          <w:szCs w:val="28"/>
          <w:lang w:val="ro-RO"/>
        </w:rPr>
        <w:t xml:space="preserve">Realizarea și </w:t>
      </w:r>
      <w:proofErr w:type="spellStart"/>
      <w:r w:rsidR="00B90065">
        <w:rPr>
          <w:rFonts w:eastAsia="Calibri"/>
          <w:b/>
          <w:sz w:val="28"/>
          <w:szCs w:val="28"/>
        </w:rPr>
        <w:t>extinderea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forajelor</w:t>
      </w:r>
      <w:proofErr w:type="spellEnd"/>
      <w:r w:rsidR="00B90065">
        <w:rPr>
          <w:rFonts w:eastAsia="Calibri"/>
          <w:b/>
          <w:sz w:val="28"/>
          <w:szCs w:val="28"/>
        </w:rPr>
        <w:t xml:space="preserve"> de </w:t>
      </w:r>
      <w:proofErr w:type="spellStart"/>
      <w:r w:rsidR="00B90065">
        <w:rPr>
          <w:rFonts w:eastAsia="Calibri"/>
          <w:b/>
          <w:sz w:val="28"/>
          <w:szCs w:val="28"/>
        </w:rPr>
        <w:t>alimentare</w:t>
      </w:r>
      <w:proofErr w:type="spellEnd"/>
      <w:r w:rsidR="00B90065">
        <w:rPr>
          <w:rFonts w:eastAsia="Calibri"/>
          <w:b/>
          <w:sz w:val="28"/>
          <w:szCs w:val="28"/>
        </w:rPr>
        <w:t xml:space="preserve"> cu </w:t>
      </w:r>
      <w:proofErr w:type="spellStart"/>
      <w:r w:rsidR="00B90065">
        <w:rPr>
          <w:rFonts w:eastAsia="Calibri"/>
          <w:b/>
          <w:sz w:val="28"/>
          <w:szCs w:val="28"/>
        </w:rPr>
        <w:t>apă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potabilă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și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înființarea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stațiilor</w:t>
      </w:r>
      <w:proofErr w:type="spellEnd"/>
      <w:r w:rsidR="00B90065">
        <w:rPr>
          <w:rFonts w:eastAsia="Calibri"/>
          <w:b/>
          <w:sz w:val="28"/>
          <w:szCs w:val="28"/>
        </w:rPr>
        <w:t xml:space="preserve"> de tartare de </w:t>
      </w:r>
      <w:proofErr w:type="spellStart"/>
      <w:r w:rsidR="00B90065">
        <w:rPr>
          <w:rFonts w:eastAsia="Calibri"/>
          <w:b/>
          <w:sz w:val="28"/>
          <w:szCs w:val="28"/>
        </w:rPr>
        <w:t>apă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potabilă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pentru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rețelele</w:t>
      </w:r>
      <w:proofErr w:type="spellEnd"/>
      <w:r w:rsidR="00B90065">
        <w:rPr>
          <w:rFonts w:eastAsia="Calibri"/>
          <w:b/>
          <w:sz w:val="28"/>
          <w:szCs w:val="28"/>
        </w:rPr>
        <w:t xml:space="preserve"> de </w:t>
      </w:r>
      <w:proofErr w:type="spellStart"/>
      <w:r w:rsidR="00B90065">
        <w:rPr>
          <w:rFonts w:eastAsia="Calibri"/>
          <w:b/>
          <w:sz w:val="28"/>
          <w:szCs w:val="28"/>
        </w:rPr>
        <w:t>distribuție</w:t>
      </w:r>
      <w:proofErr w:type="spellEnd"/>
      <w:r w:rsidR="00B90065">
        <w:rPr>
          <w:rFonts w:eastAsia="Calibri"/>
          <w:b/>
          <w:sz w:val="28"/>
          <w:szCs w:val="28"/>
        </w:rPr>
        <w:t xml:space="preserve"> ale </w:t>
      </w:r>
      <w:proofErr w:type="spellStart"/>
      <w:r w:rsidR="00B90065">
        <w:rPr>
          <w:rFonts w:eastAsia="Calibri"/>
          <w:b/>
          <w:sz w:val="28"/>
          <w:szCs w:val="28"/>
        </w:rPr>
        <w:t>localităților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Lunca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Banului</w:t>
      </w:r>
      <w:proofErr w:type="spellEnd"/>
      <w:r w:rsidR="00B90065">
        <w:rPr>
          <w:rFonts w:eastAsia="Calibri"/>
          <w:b/>
          <w:sz w:val="28"/>
          <w:szCs w:val="28"/>
        </w:rPr>
        <w:t xml:space="preserve">, </w:t>
      </w:r>
      <w:proofErr w:type="spellStart"/>
      <w:r w:rsidR="00B90065">
        <w:rPr>
          <w:rFonts w:eastAsia="Calibri"/>
          <w:b/>
          <w:sz w:val="28"/>
          <w:szCs w:val="28"/>
        </w:rPr>
        <w:t>Stâncești</w:t>
      </w:r>
      <w:proofErr w:type="spellEnd"/>
      <w:r w:rsidR="00B90065">
        <w:rPr>
          <w:rFonts w:eastAsia="Calibri"/>
          <w:b/>
          <w:sz w:val="28"/>
          <w:szCs w:val="28"/>
        </w:rPr>
        <w:t xml:space="preserve">, </w:t>
      </w:r>
      <w:proofErr w:type="spellStart"/>
      <w:r w:rsidR="00B90065">
        <w:rPr>
          <w:rFonts w:eastAsia="Calibri"/>
          <w:b/>
          <w:sz w:val="28"/>
          <w:szCs w:val="28"/>
        </w:rPr>
        <w:t>Slătinicul</w:t>
      </w:r>
      <w:proofErr w:type="spellEnd"/>
      <w:r w:rsidR="00B90065">
        <w:rPr>
          <w:rFonts w:eastAsia="Calibri"/>
          <w:b/>
          <w:sz w:val="28"/>
          <w:szCs w:val="28"/>
        </w:rPr>
        <w:t xml:space="preserve"> Mare </w:t>
      </w:r>
      <w:proofErr w:type="spellStart"/>
      <w:r w:rsidR="00B90065">
        <w:rPr>
          <w:rFonts w:eastAsia="Calibri"/>
          <w:b/>
          <w:sz w:val="28"/>
          <w:szCs w:val="28"/>
        </w:rPr>
        <w:t>și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Slătinicul</w:t>
      </w:r>
      <w:proofErr w:type="spellEnd"/>
      <w:r w:rsidR="00B90065">
        <w:rPr>
          <w:rFonts w:eastAsia="Calibri"/>
          <w:b/>
          <w:sz w:val="28"/>
          <w:szCs w:val="28"/>
        </w:rPr>
        <w:t xml:space="preserve"> Mic, </w:t>
      </w:r>
      <w:proofErr w:type="spellStart"/>
      <w:r w:rsidR="00B90065">
        <w:rPr>
          <w:rFonts w:eastAsia="Calibri"/>
          <w:b/>
          <w:sz w:val="28"/>
          <w:szCs w:val="28"/>
        </w:rPr>
        <w:t>județul</w:t>
      </w:r>
      <w:proofErr w:type="spellEnd"/>
      <w:r w:rsidR="00B90065">
        <w:rPr>
          <w:rFonts w:eastAsia="Calibri"/>
          <w:b/>
          <w:sz w:val="28"/>
          <w:szCs w:val="28"/>
        </w:rPr>
        <w:t xml:space="preserve"> </w:t>
      </w:r>
      <w:proofErr w:type="spellStart"/>
      <w:r w:rsidR="00B90065">
        <w:rPr>
          <w:rFonts w:eastAsia="Calibri"/>
          <w:b/>
          <w:sz w:val="28"/>
          <w:szCs w:val="28"/>
        </w:rPr>
        <w:t>Mehedinți</w:t>
      </w:r>
      <w:proofErr w:type="spellEnd"/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 w:rsidR="00B90065">
        <w:rPr>
          <w:rStyle w:val="sttpar"/>
          <w:sz w:val="28"/>
          <w:szCs w:val="28"/>
          <w:lang w:val="ro-RO"/>
        </w:rPr>
        <w:t>intravilanul localității Lunca Banului, extras CF nr.52249,  UAT Strehaia</w:t>
      </w:r>
      <w:r>
        <w:rPr>
          <w:rStyle w:val="sttpar"/>
          <w:sz w:val="28"/>
          <w:szCs w:val="28"/>
          <w:lang w:val="ro-RO"/>
        </w:rPr>
        <w:t>, județul Mehedinți</w:t>
      </w:r>
      <w:r>
        <w:rPr>
          <w:sz w:val="28"/>
          <w:szCs w:val="28"/>
        </w:rPr>
        <w:t>,</w:t>
      </w:r>
      <w:r>
        <w:rPr>
          <w:rStyle w:val="sttpar"/>
          <w:sz w:val="28"/>
          <w:szCs w:val="28"/>
          <w:lang w:val="ro-RO"/>
        </w:rPr>
        <w:t xml:space="preserve">titular </w:t>
      </w:r>
      <w:r w:rsidR="00B90065">
        <w:rPr>
          <w:rStyle w:val="sttpar"/>
          <w:b/>
          <w:sz w:val="28"/>
          <w:szCs w:val="28"/>
          <w:lang w:val="ro-RO"/>
        </w:rPr>
        <w:t>ORAȘ STREHAIA.</w:t>
      </w:r>
    </w:p>
    <w:p w:rsidR="00820C75" w:rsidRPr="008B05B1" w:rsidRDefault="00820C75" w:rsidP="00820C7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820C75" w:rsidRPr="008B05B1" w:rsidRDefault="00820C75" w:rsidP="00820C7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 xml:space="preserve">en de 10 zile </w:t>
      </w:r>
      <w:bookmarkStart w:id="0" w:name="_GoBack"/>
      <w:bookmarkEnd w:id="0"/>
      <w:r>
        <w:rPr>
          <w:rStyle w:val="sttpar"/>
          <w:i/>
          <w:sz w:val="28"/>
          <w:szCs w:val="28"/>
          <w:lang w:val="ro-RO"/>
        </w:rPr>
        <w:t>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820C75" w:rsidRPr="008B05B1" w:rsidRDefault="00820C75" w:rsidP="00820C7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CC7CB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CC7CB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CC7CB5" w:rsidRPr="006443E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8F1FAB" w:rsidRDefault="008F1FAB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Pr="006443E5" w:rsidRDefault="00AD503F" w:rsidP="00AD503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6443E5">
        <w:rPr>
          <w:rStyle w:val="sttpar"/>
          <w:b/>
          <w:sz w:val="28"/>
          <w:szCs w:val="28"/>
          <w:lang w:val="ro-RO"/>
        </w:rPr>
        <w:t xml:space="preserve"> public </w:t>
      </w: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Default="00AD503F" w:rsidP="00AD503F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proofErr w:type="gramStart"/>
      <w:r>
        <w:rPr>
          <w:sz w:val="28"/>
        </w:rPr>
        <w:t>DISTRIBUŢIE ENERGIE OLTENIA S.A.</w:t>
      </w:r>
      <w:r>
        <w:rPr>
          <w:rStyle w:val="sttpar"/>
          <w:sz w:val="28"/>
          <w:szCs w:val="28"/>
          <w:lang w:val="ro-RO"/>
        </w:rPr>
        <w:t xml:space="preserve">, prin SC NISEMPRA ELECTRO SRL, </w:t>
      </w:r>
      <w:r w:rsidRPr="006443E5">
        <w:rPr>
          <w:rStyle w:val="sttpar"/>
          <w:sz w:val="28"/>
          <w:szCs w:val="28"/>
          <w:lang w:val="ro-RO"/>
        </w:rPr>
        <w:t>titular</w:t>
      </w:r>
      <w:r>
        <w:rPr>
          <w:rStyle w:val="sttpar"/>
          <w:sz w:val="28"/>
          <w:szCs w:val="28"/>
          <w:lang w:val="ro-RO"/>
        </w:rPr>
        <w:t xml:space="preserve"> al</w:t>
      </w:r>
      <w:r w:rsidRPr="006443E5">
        <w:rPr>
          <w:rStyle w:val="sttpar"/>
          <w:sz w:val="28"/>
          <w:szCs w:val="28"/>
          <w:lang w:val="ro-RO"/>
        </w:rPr>
        <w:t xml:space="preserve"> proiectului </w:t>
      </w:r>
      <w:r>
        <w:rPr>
          <w:rStyle w:val="sttpar"/>
          <w:sz w:val="28"/>
          <w:szCs w:val="28"/>
          <w:lang w:val="ro-RO"/>
        </w:rPr>
        <w:t>"</w:t>
      </w:r>
      <w:r w:rsidRPr="00AD503F">
        <w:rPr>
          <w:sz w:val="28"/>
        </w:rPr>
        <w:t xml:space="preserve"> </w:t>
      </w:r>
      <w:proofErr w:type="spellStart"/>
      <w:r>
        <w:rPr>
          <w:sz w:val="28"/>
        </w:rPr>
        <w:t>Realizare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buclă</w:t>
      </w:r>
      <w:proofErr w:type="spellEnd"/>
      <w:r>
        <w:rPr>
          <w:sz w:val="28"/>
        </w:rPr>
        <w:t xml:space="preserve"> LEA 20 KV </w:t>
      </w:r>
      <w:proofErr w:type="spellStart"/>
      <w:r>
        <w:rPr>
          <w:sz w:val="28"/>
        </w:rPr>
        <w:t>Topleț-Dubova</w:t>
      </w:r>
      <w:proofErr w:type="spellEnd"/>
      <w:r>
        <w:rPr>
          <w:sz w:val="28"/>
        </w:rPr>
        <w:t xml:space="preserve"> cu LEA 20 KV </w:t>
      </w:r>
      <w:proofErr w:type="spellStart"/>
      <w:r>
        <w:rPr>
          <w:sz w:val="28"/>
        </w:rPr>
        <w:t>Cozla-Baia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Nouă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Dubova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Svinița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Mehedinţi</w:t>
      </w:r>
      <w:proofErr w:type="spellEnd"/>
      <w:r>
        <w:rPr>
          <w:sz w:val="28"/>
        </w:rPr>
        <w:t xml:space="preserve"> "</w:t>
      </w:r>
      <w:r>
        <w:rPr>
          <w:rStyle w:val="sttpar"/>
          <w:sz w:val="28"/>
          <w:szCs w:val="28"/>
          <w:lang w:val="ro-RO"/>
        </w:rPr>
        <w:t xml:space="preserve">, propus a fi amplasat în județul Mehedinți, </w:t>
      </w:r>
      <w:proofErr w:type="spellStart"/>
      <w:r>
        <w:rPr>
          <w:sz w:val="28"/>
          <w:szCs w:val="28"/>
        </w:rPr>
        <w:t>intravilanul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Svinița</w:t>
      </w:r>
      <w:proofErr w:type="spellEnd"/>
      <w:r>
        <w:rPr>
          <w:rStyle w:val="sttpar"/>
          <w:sz w:val="28"/>
          <w:szCs w:val="28"/>
          <w:lang w:val="ro-RO"/>
        </w:rPr>
        <w:t>, anuntă publicul interesat asupra luării deciziei etapei de încadrare de către Agenţia pentru Protecţia Mediului Mehedinţi î</w:t>
      </w:r>
      <w:r w:rsidRPr="006443E5">
        <w:rPr>
          <w:rStyle w:val="sttpar"/>
          <w:sz w:val="28"/>
          <w:szCs w:val="28"/>
          <w:lang w:val="ro-RO"/>
        </w:rPr>
        <w:t>n cadrul procedurilor de  evaluar</w:t>
      </w:r>
      <w:r>
        <w:rPr>
          <w:rStyle w:val="sttpar"/>
          <w:sz w:val="28"/>
          <w:szCs w:val="28"/>
          <w:lang w:val="ro-RO"/>
        </w:rPr>
        <w:t xml:space="preserve">e a impactului asupra mediului, </w:t>
      </w:r>
      <w:r w:rsidRPr="006443E5">
        <w:rPr>
          <w:rStyle w:val="sttpar"/>
          <w:sz w:val="28"/>
          <w:szCs w:val="28"/>
          <w:lang w:val="ro-RO"/>
        </w:rPr>
        <w:t xml:space="preserve">pentru proiectul  </w:t>
      </w:r>
      <w:r>
        <w:rPr>
          <w:rStyle w:val="sttpar"/>
          <w:sz w:val="28"/>
          <w:szCs w:val="28"/>
          <w:lang w:val="ro-RO"/>
        </w:rPr>
        <w:t>"</w:t>
      </w:r>
      <w:r w:rsidRPr="00F77ABD">
        <w:rPr>
          <w:rStyle w:val="sttpar"/>
          <w:sz w:val="28"/>
          <w:szCs w:val="28"/>
          <w:lang w:val="ro-RO"/>
        </w:rPr>
        <w:t xml:space="preserve"> </w:t>
      </w:r>
      <w:proofErr w:type="spellStart"/>
      <w:r>
        <w:rPr>
          <w:sz w:val="28"/>
        </w:rPr>
        <w:t>Realizare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buclă</w:t>
      </w:r>
      <w:proofErr w:type="spellEnd"/>
      <w:r>
        <w:rPr>
          <w:sz w:val="28"/>
        </w:rPr>
        <w:t xml:space="preserve"> LEA 20 KV </w:t>
      </w:r>
      <w:proofErr w:type="spellStart"/>
      <w:r>
        <w:rPr>
          <w:sz w:val="28"/>
        </w:rPr>
        <w:t>Topleț-Dubova</w:t>
      </w:r>
      <w:proofErr w:type="spellEnd"/>
      <w:r>
        <w:rPr>
          <w:sz w:val="28"/>
        </w:rPr>
        <w:t xml:space="preserve"> cu LEA 20 KV </w:t>
      </w:r>
      <w:proofErr w:type="spellStart"/>
      <w:r>
        <w:rPr>
          <w:sz w:val="28"/>
        </w:rPr>
        <w:t>Cozla-Baia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Nouă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Dubova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Svinița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Mehedinţi</w:t>
      </w:r>
      <w:proofErr w:type="spellEnd"/>
      <w:r>
        <w:rPr>
          <w:sz w:val="28"/>
        </w:rPr>
        <w:t xml:space="preserve"> "</w:t>
      </w:r>
      <w:r>
        <w:rPr>
          <w:rStyle w:val="sttpar"/>
          <w:sz w:val="28"/>
          <w:szCs w:val="28"/>
          <w:lang w:val="ro-RO"/>
        </w:rPr>
        <w:t>,</w:t>
      </w:r>
      <w:r w:rsidRPr="002972A4">
        <w:rPr>
          <w:rFonts w:ascii="Arial" w:hAnsi="Arial" w:cs="Arial"/>
          <w:b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 xml:space="preserve">situat în județul Mehedinți, </w:t>
      </w:r>
      <w:proofErr w:type="spellStart"/>
      <w:r>
        <w:rPr>
          <w:sz w:val="28"/>
          <w:szCs w:val="28"/>
        </w:rPr>
        <w:t>intravilanul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Svinița</w:t>
      </w:r>
      <w:proofErr w:type="spellEnd"/>
      <w:r>
        <w:rPr>
          <w:rStyle w:val="sttpar"/>
          <w:sz w:val="28"/>
          <w:szCs w:val="28"/>
          <w:lang w:val="ro-RO"/>
        </w:rPr>
        <w:t>.</w:t>
      </w:r>
      <w:proofErr w:type="gramEnd"/>
    </w:p>
    <w:p w:rsidR="00AD503F" w:rsidRPr="006443E5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ș</w:t>
      </w:r>
      <w:r w:rsidRPr="006443E5">
        <w:rPr>
          <w:rStyle w:val="sttpar"/>
          <w:sz w:val="28"/>
          <w:szCs w:val="28"/>
          <w:lang w:val="ro-RO"/>
        </w:rPr>
        <w:t xml:space="preserve">i motivele care o fundamenteaza pot </w:t>
      </w:r>
      <w:r>
        <w:rPr>
          <w:rStyle w:val="sttpar"/>
          <w:sz w:val="28"/>
          <w:szCs w:val="28"/>
          <w:lang w:val="ro-RO"/>
        </w:rPr>
        <w:t>fi consultate la sediul autorității Agenției pentru Protecția Mediului Mehedinț</w:t>
      </w:r>
      <w:r w:rsidRPr="006443E5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6443E5">
        <w:rPr>
          <w:rStyle w:val="sttpar"/>
          <w:sz w:val="28"/>
          <w:szCs w:val="28"/>
          <w:lang w:val="ro-RO"/>
        </w:rPr>
        <w:t>ntre orele 8,00-16,</w:t>
      </w:r>
      <w:r>
        <w:rPr>
          <w:rStyle w:val="sttpar"/>
          <w:sz w:val="28"/>
          <w:szCs w:val="28"/>
          <w:lang w:val="ro-RO"/>
        </w:rPr>
        <w:t>00 și la următoarea adresă</w:t>
      </w:r>
      <w:r w:rsidRPr="006443E5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AD503F" w:rsidRPr="006443E5" w:rsidRDefault="00AD503F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6443E5">
        <w:rPr>
          <w:rStyle w:val="sttpar"/>
          <w:i/>
          <w:sz w:val="28"/>
          <w:szCs w:val="28"/>
          <w:lang w:val="ro-RO"/>
        </w:rPr>
        <w:t xml:space="preserve">        </w:t>
      </w:r>
      <w:r>
        <w:rPr>
          <w:rStyle w:val="sttpar"/>
          <w:i/>
          <w:sz w:val="28"/>
          <w:szCs w:val="28"/>
          <w:lang w:val="ro-RO"/>
        </w:rPr>
        <w:t>Publicul interesat poate înainta comentarii/observaț</w:t>
      </w:r>
      <w:r w:rsidRPr="006443E5">
        <w:rPr>
          <w:rStyle w:val="sttpar"/>
          <w:i/>
          <w:sz w:val="28"/>
          <w:szCs w:val="28"/>
          <w:lang w:val="ro-RO"/>
        </w:rPr>
        <w:t>ii la proiectul deciziei</w:t>
      </w:r>
      <w:r>
        <w:rPr>
          <w:rStyle w:val="sttpar"/>
          <w:i/>
          <w:sz w:val="28"/>
          <w:szCs w:val="28"/>
          <w:lang w:val="ro-RO"/>
        </w:rPr>
        <w:t xml:space="preserve"> de încadrare în termen de 10</w:t>
      </w:r>
      <w:r w:rsidRPr="006443E5">
        <w:rPr>
          <w:rStyle w:val="sttpar"/>
          <w:i/>
          <w:sz w:val="28"/>
          <w:szCs w:val="28"/>
          <w:lang w:val="ro-RO"/>
        </w:rPr>
        <w:t xml:space="preserve"> zile de la data </w:t>
      </w:r>
      <w:r>
        <w:rPr>
          <w:rStyle w:val="sttpar"/>
          <w:i/>
          <w:sz w:val="28"/>
          <w:szCs w:val="28"/>
          <w:lang w:val="ro-RO"/>
        </w:rPr>
        <w:t>publicării anunțului pe pagina de internet a autorității competente pentru protecția mediului</w:t>
      </w:r>
      <w:r w:rsidRPr="006443E5">
        <w:rPr>
          <w:rStyle w:val="sttpar"/>
          <w:i/>
          <w:sz w:val="28"/>
          <w:szCs w:val="28"/>
          <w:lang w:val="ro-RO"/>
        </w:rPr>
        <w:t xml:space="preserve">. </w:t>
      </w:r>
    </w:p>
    <w:p w:rsidR="00AD503F" w:rsidRDefault="00AD503F" w:rsidP="00AD503F"/>
    <w:p w:rsidR="00AD503F" w:rsidRDefault="00AD503F"/>
    <w:sectPr w:rsidR="00AD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55"/>
    <w:rsid w:val="00571B55"/>
    <w:rsid w:val="00820C75"/>
    <w:rsid w:val="008F1FAB"/>
    <w:rsid w:val="00AD503F"/>
    <w:rsid w:val="00B90065"/>
    <w:rsid w:val="00BB2E60"/>
    <w:rsid w:val="00C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1DBA"/>
  <w15:chartTrackingRefBased/>
  <w15:docId w15:val="{751BC970-D318-4772-9CF2-F88F4173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AD503F"/>
  </w:style>
  <w:style w:type="paragraph" w:styleId="BalloonText">
    <w:name w:val="Balloon Text"/>
    <w:basedOn w:val="Normal"/>
    <w:link w:val="BalloonTextChar"/>
    <w:uiPriority w:val="99"/>
    <w:semiHidden/>
    <w:unhideWhenUsed/>
    <w:rsid w:val="00AD5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6</cp:revision>
  <cp:lastPrinted>2023-10-05T08:49:00Z</cp:lastPrinted>
  <dcterms:created xsi:type="dcterms:W3CDTF">2023-10-04T06:22:00Z</dcterms:created>
  <dcterms:modified xsi:type="dcterms:W3CDTF">2024-04-25T09:16:00Z</dcterms:modified>
</cp:coreProperties>
</file>