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6F32F64" w:rsidR="00DE792C" w:rsidRPr="00027432" w:rsidRDefault="007E6483" w:rsidP="009F7F77">
      <w:pPr>
        <w:pStyle w:val="Antet"/>
        <w:spacing w:line="360" w:lineRule="auto"/>
        <w:rPr>
          <w:rFonts w:ascii="Trebuchet MS" w:hAnsi="Trebuchet MS"/>
          <w:b/>
          <w:bCs/>
        </w:rPr>
      </w:pPr>
      <w:r w:rsidRPr="00027432">
        <w:rPr>
          <w:rFonts w:ascii="Trebuchet MS" w:hAnsi="Trebuchet MS"/>
          <w:b/>
          <w:bCs/>
        </w:rPr>
        <w:t xml:space="preserve">AGENȚIA PENTRU PROTECȚIA MEDIULUI </w:t>
      </w:r>
      <w:r w:rsidR="00A708D4">
        <w:rPr>
          <w:rFonts w:ascii="Trebuchet MS" w:hAnsi="Trebuchet MS"/>
          <w:b/>
          <w:bCs/>
        </w:rPr>
        <w:t>MEHEDINȚI</w:t>
      </w:r>
    </w:p>
    <w:p w14:paraId="3408BB78" w14:textId="77777777" w:rsidR="002F0D33" w:rsidRDefault="00DE792C" w:rsidP="002F0D33">
      <w:pPr>
        <w:tabs>
          <w:tab w:val="left" w:pos="6855"/>
        </w:tabs>
        <w:spacing w:line="360" w:lineRule="auto"/>
        <w:rPr>
          <w:rFonts w:ascii="Trebuchet MS" w:hAnsi="Trebuchet MS"/>
        </w:rPr>
      </w:pPr>
      <w:r w:rsidRPr="00BA7EEF">
        <w:rPr>
          <w:rFonts w:ascii="Trebuchet MS" w:hAnsi="Trebuchet MS"/>
        </w:rPr>
        <w:t xml:space="preserve">Nr. </w:t>
      </w:r>
      <w:r w:rsidR="00BA7EEF" w:rsidRPr="00BA7EEF">
        <w:rPr>
          <w:rFonts w:ascii="Trebuchet MS" w:hAnsi="Trebuchet MS"/>
        </w:rPr>
        <w:t>..............</w:t>
      </w:r>
      <w:r w:rsidRPr="00BA7EEF">
        <w:rPr>
          <w:rFonts w:ascii="Trebuchet MS" w:hAnsi="Trebuchet MS"/>
        </w:rPr>
        <w:t xml:space="preserve"> / </w:t>
      </w:r>
      <w:r w:rsidR="00BA7EEF" w:rsidRPr="00BA7EEF">
        <w:rPr>
          <w:rFonts w:ascii="Trebuchet MS" w:hAnsi="Trebuchet MS"/>
        </w:rPr>
        <w:t>.............</w:t>
      </w:r>
      <w:r w:rsidR="00631BF9">
        <w:rPr>
          <w:rFonts w:ascii="Trebuchet MS" w:hAnsi="Trebuchet MS"/>
        </w:rPr>
        <w:t>...</w:t>
      </w:r>
      <w:r w:rsidR="00A50CB4">
        <w:rPr>
          <w:rFonts w:ascii="Trebuchet MS" w:hAnsi="Trebuchet MS"/>
        </w:rPr>
        <w:t>.</w:t>
      </w:r>
    </w:p>
    <w:p w14:paraId="564EECD9" w14:textId="43BC3306" w:rsidR="00C524BF" w:rsidRPr="00C524BF" w:rsidRDefault="00C524BF" w:rsidP="00C524BF">
      <w:pPr>
        <w:spacing w:after="0" w:line="360" w:lineRule="auto"/>
        <w:jc w:val="both"/>
        <w:rPr>
          <w:rFonts w:ascii="Trebuchet MS" w:hAnsi="Trebuchet MS" w:cs="Open Sans"/>
          <w:b/>
          <w:color w:val="000000"/>
          <w:shd w:val="clear" w:color="auto" w:fill="FFFFFF"/>
        </w:rPr>
      </w:pPr>
      <w:r w:rsidRPr="00C524BF">
        <w:rPr>
          <w:rFonts w:ascii="Trebuchet MS" w:hAnsi="Trebuchet MS" w:cs="Open Sans"/>
          <w:b/>
          <w:color w:val="000000"/>
          <w:shd w:val="clear" w:color="auto" w:fill="FFFFFF"/>
        </w:rPr>
        <w:t xml:space="preserve">      </w:t>
      </w:r>
      <w:r w:rsidR="00982B8D">
        <w:rPr>
          <w:rFonts w:ascii="Trebuchet MS" w:hAnsi="Trebuchet MS" w:cs="Open Sans"/>
          <w:b/>
          <w:color w:val="000000"/>
          <w:shd w:val="clear" w:color="auto" w:fill="FFFFFF"/>
        </w:rPr>
        <w:t xml:space="preserve">                                         </w:t>
      </w:r>
      <w:r w:rsidRPr="00C524BF">
        <w:rPr>
          <w:rFonts w:ascii="Trebuchet MS" w:hAnsi="Trebuchet MS" w:cs="Open Sans"/>
          <w:b/>
          <w:color w:val="000000"/>
          <w:shd w:val="clear" w:color="auto" w:fill="FFFFFF"/>
        </w:rPr>
        <w:t>Decizia etapei de încadrare</w:t>
      </w:r>
    </w:p>
    <w:p w14:paraId="2CE113A1" w14:textId="4DEE07E9" w:rsidR="00C524BF" w:rsidRPr="00C524BF" w:rsidRDefault="00C524BF" w:rsidP="00C524BF">
      <w:pPr>
        <w:spacing w:after="0" w:line="360" w:lineRule="auto"/>
        <w:jc w:val="both"/>
        <w:rPr>
          <w:rFonts w:ascii="Trebuchet MS" w:hAnsi="Trebuchet MS" w:cs="Open Sans"/>
          <w:b/>
          <w:color w:val="000000"/>
          <w:shd w:val="clear" w:color="auto" w:fill="FFFFFF"/>
        </w:rPr>
      </w:pPr>
      <w:r w:rsidRPr="00C524BF">
        <w:rPr>
          <w:rFonts w:ascii="Trebuchet MS" w:hAnsi="Trebuchet MS" w:cs="Open Sans"/>
          <w:b/>
          <w:color w:val="000000"/>
          <w:shd w:val="clear" w:color="auto" w:fill="FFFFFF"/>
        </w:rPr>
        <w:t xml:space="preserve">                                           </w:t>
      </w:r>
      <w:r w:rsidR="00516ABD">
        <w:rPr>
          <w:rFonts w:ascii="Trebuchet MS" w:hAnsi="Trebuchet MS" w:cs="Open Sans"/>
          <w:b/>
          <w:color w:val="000000"/>
          <w:shd w:val="clear" w:color="auto" w:fill="FFFFFF"/>
        </w:rPr>
        <w:t xml:space="preserve">                    Draft</w:t>
      </w:r>
    </w:p>
    <w:p w14:paraId="51BAD650" w14:textId="77777777" w:rsidR="00C524BF" w:rsidRPr="00C524BF" w:rsidRDefault="00C524BF" w:rsidP="00C524BF">
      <w:pPr>
        <w:spacing w:after="0" w:line="360" w:lineRule="auto"/>
        <w:jc w:val="both"/>
        <w:rPr>
          <w:rFonts w:ascii="Trebuchet MS" w:hAnsi="Trebuchet MS" w:cs="Open Sans"/>
          <w:b/>
          <w:color w:val="000000"/>
          <w:shd w:val="clear" w:color="auto" w:fill="FFFFFF"/>
        </w:rPr>
      </w:pPr>
    </w:p>
    <w:p w14:paraId="07BC9834" w14:textId="4CDBF7AE"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Ca urmare a solicitării de emitere a acordului de mediu adresate de </w:t>
      </w:r>
      <w:r w:rsidRPr="00516ABD">
        <w:rPr>
          <w:rFonts w:ascii="Trebuchet MS" w:hAnsi="Trebuchet MS" w:cs="Open Sans"/>
          <w:b/>
          <w:color w:val="000000" w:themeColor="text1"/>
          <w:shd w:val="clear" w:color="auto" w:fill="FFFFFF"/>
        </w:rPr>
        <w:t xml:space="preserve">S.C. MEHEDINȚI GAZ S.A. </w:t>
      </w:r>
      <w:r w:rsidRPr="00516ABD">
        <w:rPr>
          <w:rFonts w:ascii="Trebuchet MS" w:hAnsi="Trebuchet MS" w:cs="Open Sans"/>
          <w:color w:val="000000" w:themeColor="text1"/>
          <w:shd w:val="clear" w:color="auto" w:fill="FFFFFF"/>
        </w:rPr>
        <w:t xml:space="preserve"> cu sediul în municipiul Drobeta Turnu Severin, b-dul. Tudor Vladimirescu, nr. 95 B, județul Mehedinți, înregistrată la Agenția pentru Protecția Mediului Mehedinți cu nr.1927/09.02.2024 în baza Legii nr. 292/2018 privind evaluarea impactului anumitor proiecte publice și private asupra mediului,</w:t>
      </w:r>
      <w:r w:rsidR="005C6DE3" w:rsidRPr="00516ABD">
        <w:rPr>
          <w:rFonts w:ascii="Trebuchet MS" w:hAnsi="Trebuchet MS" w:cs="Open Sans"/>
          <w:color w:val="000000" w:themeColor="text1"/>
          <w:shd w:val="clear" w:color="auto" w:fill="FFFFFF"/>
        </w:rPr>
        <w:t xml:space="preserve"> </w:t>
      </w:r>
      <w:r w:rsidRPr="00516ABD">
        <w:rPr>
          <w:rFonts w:ascii="Trebuchet MS" w:hAnsi="Trebuchet MS" w:cs="Open Sans"/>
          <w:color w:val="000000" w:themeColor="text1"/>
          <w:shd w:val="clear" w:color="auto" w:fill="FFFFFF"/>
        </w:rPr>
        <w:t>Ordonanței de urgență a Guvernului nr. 57/2007 privind regimul ariilor naturale protejate, conservarea habitatelor naturale, a florei și faunei sălbatice, aprobată cu modificări și completări prin Legea nr. 49/2011, cu modificările și completările ulterioare,</w:t>
      </w:r>
    </w:p>
    <w:p w14:paraId="6927ADE6" w14:textId="36AA25EC" w:rsidR="00C524BF" w:rsidRPr="00516ABD" w:rsidRDefault="00C524BF" w:rsidP="00C524BF">
      <w:pPr>
        <w:spacing w:after="0" w:line="360" w:lineRule="auto"/>
        <w:jc w:val="both"/>
        <w:rPr>
          <w:rFonts w:ascii="Trebuchet MS" w:hAnsi="Trebuchet MS" w:cs="Open Sans"/>
          <w:i/>
          <w:color w:val="000000" w:themeColor="text1"/>
          <w:shd w:val="clear" w:color="auto" w:fill="FFFFFF"/>
        </w:rPr>
      </w:pPr>
      <w:r w:rsidRPr="00516ABD">
        <w:rPr>
          <w:rFonts w:ascii="Trebuchet MS" w:hAnsi="Trebuchet MS" w:cs="Open Sans"/>
          <w:color w:val="000000" w:themeColor="text1"/>
          <w:shd w:val="clear" w:color="auto" w:fill="FFFFFF"/>
        </w:rPr>
        <w:t>Agenția pentru Protecția Mediului Mehedinți</w:t>
      </w:r>
      <w:r w:rsidRPr="00516ABD">
        <w:rPr>
          <w:rFonts w:ascii="Trebuchet MS" w:hAnsi="Trebuchet MS" w:cs="Open Sans"/>
          <w:b/>
          <w:color w:val="000000" w:themeColor="text1"/>
          <w:shd w:val="clear" w:color="auto" w:fill="FFFFFF"/>
        </w:rPr>
        <w:t xml:space="preserve"> decide</w:t>
      </w:r>
      <w:r w:rsidRPr="00516ABD">
        <w:rPr>
          <w:rFonts w:ascii="Trebuchet MS" w:hAnsi="Trebuchet MS" w:cs="Open Sans"/>
          <w:color w:val="000000" w:themeColor="text1"/>
          <w:shd w:val="clear" w:color="auto" w:fill="FFFFFF"/>
        </w:rPr>
        <w:t xml:space="preserve">, ca urmare a consultărilor desfășurate în cadrul ședinței Comisiei de analiză tehnică din data de </w:t>
      </w:r>
      <w:r w:rsidR="005C6DE3" w:rsidRPr="00516ABD">
        <w:rPr>
          <w:rFonts w:ascii="Trebuchet MS" w:hAnsi="Trebuchet MS" w:cs="Open Sans"/>
          <w:b/>
          <w:color w:val="000000" w:themeColor="text1"/>
          <w:shd w:val="clear" w:color="auto" w:fill="FFFFFF"/>
        </w:rPr>
        <w:t>28.03.2024</w:t>
      </w:r>
      <w:r w:rsidRPr="00516ABD">
        <w:rPr>
          <w:rFonts w:ascii="Trebuchet MS" w:hAnsi="Trebuchet MS" w:cs="Open Sans"/>
          <w:b/>
          <w:color w:val="000000" w:themeColor="text1"/>
          <w:shd w:val="clear" w:color="auto" w:fill="FFFFFF"/>
        </w:rPr>
        <w:t xml:space="preserve"> </w:t>
      </w:r>
      <w:r w:rsidRPr="00516ABD">
        <w:rPr>
          <w:rFonts w:ascii="Trebuchet MS" w:hAnsi="Trebuchet MS" w:cs="Open Sans"/>
          <w:color w:val="000000" w:themeColor="text1"/>
          <w:shd w:val="clear" w:color="auto" w:fill="FFFFFF"/>
        </w:rPr>
        <w:t xml:space="preserve">că proiectul </w:t>
      </w:r>
      <w:r w:rsidR="005C6DE3" w:rsidRPr="00516ABD">
        <w:rPr>
          <w:rFonts w:ascii="Trebuchet MS" w:hAnsi="Trebuchet MS" w:cs="Open Sans"/>
          <w:b/>
          <w:color w:val="000000" w:themeColor="text1"/>
          <w:shd w:val="clear" w:color="auto" w:fill="FFFFFF"/>
        </w:rPr>
        <w:t>”Extindere reț</w:t>
      </w:r>
      <w:r w:rsidRPr="00516ABD">
        <w:rPr>
          <w:rFonts w:ascii="Trebuchet MS" w:hAnsi="Trebuchet MS" w:cs="Open Sans"/>
          <w:b/>
          <w:color w:val="000000" w:themeColor="text1"/>
          <w:shd w:val="clear" w:color="auto" w:fill="FFFFFF"/>
        </w:rPr>
        <w:t>ea de distribuție gaze naturale si branșamente individuale ”</w:t>
      </w:r>
      <w:r w:rsidRPr="00516ABD">
        <w:rPr>
          <w:rFonts w:ascii="Trebuchet MS" w:hAnsi="Trebuchet MS" w:cs="Open Sans"/>
          <w:color w:val="000000" w:themeColor="text1"/>
          <w:shd w:val="clear" w:color="auto" w:fill="FFFFFF"/>
        </w:rPr>
        <w:t>, propus a fi amplasat în județul Mehedinți, municipiul Drobeta Turnu Severin, strada</w:t>
      </w:r>
      <w:r w:rsidR="003B69AE" w:rsidRPr="00516ABD">
        <w:rPr>
          <w:rFonts w:ascii="Trebuchet MS" w:hAnsi="Trebuchet MS" w:cs="Open Sans"/>
          <w:color w:val="000000" w:themeColor="text1"/>
          <w:shd w:val="clear" w:color="auto" w:fill="FFFFFF"/>
        </w:rPr>
        <w:t xml:space="preserve"> str. Vasile Gionea, nr. 112, NC. 67711 până pe str. Ecaterina Teodoroiu</w:t>
      </w:r>
      <w:r w:rsidRPr="00516ABD">
        <w:rPr>
          <w:rFonts w:ascii="Trebuchet MS" w:hAnsi="Trebuchet MS" w:cs="Open Sans"/>
          <w:color w:val="000000" w:themeColor="text1"/>
          <w:shd w:val="clear" w:color="auto" w:fill="FFFFFF"/>
        </w:rPr>
        <w:t xml:space="preserve">, </w:t>
      </w:r>
      <w:r w:rsidRPr="00516ABD">
        <w:rPr>
          <w:rFonts w:ascii="Trebuchet MS" w:hAnsi="Trebuchet MS" w:cs="Open Sans"/>
          <w:b/>
          <w:color w:val="000000" w:themeColor="text1"/>
          <w:shd w:val="clear" w:color="auto" w:fill="FFFFFF"/>
        </w:rPr>
        <w:t>nu se supune evaluării impactului asupra mediului.</w:t>
      </w:r>
    </w:p>
    <w:p w14:paraId="3247346F" w14:textId="77777777" w:rsidR="00C524BF" w:rsidRPr="00516ABD" w:rsidRDefault="00C524BF" w:rsidP="00C524BF">
      <w:pPr>
        <w:spacing w:after="0" w:line="360" w:lineRule="auto"/>
        <w:jc w:val="both"/>
        <w:rPr>
          <w:rFonts w:ascii="Trebuchet MS" w:hAnsi="Trebuchet MS" w:cs="Open Sans"/>
          <w:b/>
          <w:color w:val="000000" w:themeColor="text1"/>
          <w:u w:val="single"/>
          <w:shd w:val="clear" w:color="auto" w:fill="FFFFFF"/>
        </w:rPr>
      </w:pPr>
      <w:r w:rsidRPr="00516ABD">
        <w:rPr>
          <w:rFonts w:ascii="Trebuchet MS" w:hAnsi="Trebuchet MS" w:cs="Open Sans"/>
          <w:b/>
          <w:color w:val="000000" w:themeColor="text1"/>
          <w:u w:val="single"/>
          <w:shd w:val="clear" w:color="auto" w:fill="FFFFFF"/>
        </w:rPr>
        <w:t>Justificarea prezentei decizii:</w:t>
      </w:r>
    </w:p>
    <w:p w14:paraId="70B36508"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lang w:val="en-US"/>
        </w:rPr>
      </w:pPr>
      <w:r w:rsidRPr="00516ABD">
        <w:rPr>
          <w:rFonts w:ascii="Trebuchet MS" w:hAnsi="Trebuchet MS" w:cs="Open Sans"/>
          <w:b/>
          <w:color w:val="000000" w:themeColor="text1"/>
          <w:shd w:val="clear" w:color="auto" w:fill="FFFFFF"/>
          <w:lang w:val="en-US"/>
        </w:rPr>
        <w:t>I.Motivele pe baza cărora s-a stabilit neefectuarea evaluării impactului asupra mediului sunt următoarele:</w:t>
      </w:r>
    </w:p>
    <w:p w14:paraId="2D37D486" w14:textId="77777777" w:rsidR="00C524BF" w:rsidRPr="00516ABD" w:rsidRDefault="00C524BF" w:rsidP="00C524BF">
      <w:pPr>
        <w:spacing w:after="0" w:line="360" w:lineRule="auto"/>
        <w:jc w:val="both"/>
        <w:rPr>
          <w:rFonts w:ascii="Trebuchet MS" w:hAnsi="Trebuchet MS" w:cs="Open Sans"/>
          <w:b/>
          <w:i/>
          <w:color w:val="000000" w:themeColor="text1"/>
          <w:shd w:val="clear" w:color="auto" w:fill="FFFFFF"/>
          <w:lang w:val="en-GB"/>
        </w:rPr>
      </w:pPr>
      <w:r w:rsidRPr="00516ABD">
        <w:rPr>
          <w:rFonts w:ascii="Trebuchet MS" w:hAnsi="Trebuchet MS" w:cs="Open Sans"/>
          <w:b/>
          <w:color w:val="000000" w:themeColor="text1"/>
          <w:shd w:val="clear" w:color="auto" w:fill="FFFFFF"/>
          <w:lang w:val="en-GB"/>
        </w:rPr>
        <w:t>1.Proiectul se încadrează în prevederile Legii nr.292/2018 privind evaluarea impactului anumitor proiecte publice și private asupra mediului, anexa nr. 2, pct. 13 a)–”</w:t>
      </w:r>
      <w:r w:rsidRPr="00516ABD">
        <w:rPr>
          <w:rFonts w:ascii="Trebuchet MS" w:hAnsi="Trebuchet MS" w:cs="Open Sans"/>
          <w:b/>
          <w:i/>
          <w:color w:val="000000" w:themeColor="text1"/>
          <w:shd w:val="clear" w:color="auto" w:fill="FFFFFF"/>
          <w:lang w:val="en-GB"/>
        </w:rPr>
        <w:t>Orice modificări sau extinderi, altele decât cele prevăzute la </w:t>
      </w:r>
      <w:hyperlink r:id="rId8" w:anchor="p-275167933" w:tgtFrame="_blank" w:history="1">
        <w:r w:rsidRPr="00516ABD">
          <w:rPr>
            <w:rStyle w:val="Hyperlink"/>
            <w:rFonts w:ascii="Trebuchet MS" w:hAnsi="Trebuchet MS" w:cs="Open Sans"/>
            <w:b/>
            <w:i/>
            <w:color w:val="000000" w:themeColor="text1"/>
            <w:shd w:val="clear" w:color="auto" w:fill="FFFFFF"/>
            <w:lang w:val="en-GB"/>
          </w:rPr>
          <w:t>pct. 24</w:t>
        </w:r>
      </w:hyperlink>
      <w:r w:rsidRPr="00516ABD">
        <w:rPr>
          <w:rFonts w:ascii="Trebuchet MS" w:hAnsi="Trebuchet MS" w:cs="Open Sans"/>
          <w:b/>
          <w:i/>
          <w:color w:val="000000" w:themeColor="text1"/>
          <w:shd w:val="clear" w:color="auto" w:fill="FFFFFF"/>
          <w:lang w:val="en-GB"/>
        </w:rPr>
        <w:t> din anexa nr. 1, ale proiectelor prevăzute în anexa </w:t>
      </w:r>
      <w:hyperlink r:id="rId9" w:anchor="p-275167869" w:tgtFrame="_blank" w:history="1">
        <w:r w:rsidRPr="00516ABD">
          <w:rPr>
            <w:rStyle w:val="Hyperlink"/>
            <w:rFonts w:ascii="Trebuchet MS" w:hAnsi="Trebuchet MS" w:cs="Open Sans"/>
            <w:b/>
            <w:i/>
            <w:color w:val="000000" w:themeColor="text1"/>
            <w:shd w:val="clear" w:color="auto" w:fill="FFFFFF"/>
            <w:lang w:val="en-GB"/>
          </w:rPr>
          <w:t>nr. 1</w:t>
        </w:r>
      </w:hyperlink>
      <w:r w:rsidRPr="00516ABD">
        <w:rPr>
          <w:rFonts w:ascii="Trebuchet MS" w:hAnsi="Trebuchet MS" w:cs="Open Sans"/>
          <w:b/>
          <w:i/>
          <w:color w:val="000000" w:themeColor="text1"/>
          <w:shd w:val="clear" w:color="auto" w:fill="FFFFFF"/>
          <w:lang w:val="en-GB"/>
        </w:rPr>
        <w:t xml:space="preserve"> sau în prezenta anexă, deja autorizate, executate sau în curs de a fi executate, care pot avea efecte semnificative negative asupra mediului”, </w:t>
      </w:r>
      <w:r w:rsidRPr="00516ABD">
        <w:rPr>
          <w:rFonts w:ascii="Trebuchet MS" w:hAnsi="Trebuchet MS" w:cs="Open Sans"/>
          <w:b/>
          <w:color w:val="000000" w:themeColor="text1"/>
          <w:shd w:val="clear" w:color="auto" w:fill="FFFFFF"/>
          <w:lang w:val="en-GB"/>
        </w:rPr>
        <w:t xml:space="preserve">iar conform criteriilor de selecție pentru stabilirea evaluării impactului asupra mediului din Anexa 3 ale aceleiași legi, </w:t>
      </w:r>
      <w:r w:rsidRPr="00516ABD">
        <w:rPr>
          <w:rFonts w:ascii="Trebuchet MS" w:hAnsi="Trebuchet MS" w:cs="Open Sans"/>
          <w:b/>
          <w:i/>
          <w:color w:val="000000" w:themeColor="text1"/>
          <w:shd w:val="clear" w:color="auto" w:fill="FFFFFF"/>
          <w:lang w:val="en-GB"/>
        </w:rPr>
        <w:t>nu se supune evaluării impactului asupra mediului.</w:t>
      </w:r>
    </w:p>
    <w:p w14:paraId="51E0F2D1"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lang w:val="en-GB"/>
        </w:rPr>
      </w:pPr>
      <w:r w:rsidRPr="00516ABD">
        <w:rPr>
          <w:rFonts w:ascii="Trebuchet MS" w:hAnsi="Trebuchet MS" w:cs="Open Sans"/>
          <w:b/>
          <w:color w:val="000000" w:themeColor="text1"/>
          <w:shd w:val="clear" w:color="auto" w:fill="FFFFFF"/>
          <w:lang w:val="en-GB"/>
        </w:rPr>
        <w:t>2.Caracteristicile proiectului</w:t>
      </w:r>
    </w:p>
    <w:p w14:paraId="3DD02979"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lang w:val="en-US"/>
        </w:rPr>
      </w:pPr>
      <w:r w:rsidRPr="00516ABD">
        <w:rPr>
          <w:rFonts w:ascii="Trebuchet MS" w:hAnsi="Trebuchet MS" w:cs="Open Sans"/>
          <w:b/>
          <w:color w:val="000000" w:themeColor="text1"/>
          <w:shd w:val="clear" w:color="auto" w:fill="FFFFFF"/>
          <w:lang w:val="en-US"/>
        </w:rPr>
        <w:t>2.1Dimensiunea și concepția întregului proiect</w:t>
      </w:r>
    </w:p>
    <w:p w14:paraId="75D3CFDC" w14:textId="2862B3A2"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 Lucrările se vor amplasa pe teritoriul administrativ a localității Drobeta Turnu Severin, la adresa din strada</w:t>
      </w:r>
      <w:r w:rsidR="003B69AE" w:rsidRPr="00516ABD">
        <w:rPr>
          <w:rFonts w:ascii="Trebuchet MS" w:hAnsi="Trebuchet MS" w:cs="Open Sans"/>
          <w:b/>
          <w:bCs/>
          <w:i/>
          <w:iCs/>
          <w:color w:val="000000" w:themeColor="text1"/>
          <w:shd w:val="clear" w:color="auto" w:fill="FFFFFF"/>
        </w:rPr>
        <w:t xml:space="preserve"> </w:t>
      </w:r>
      <w:r w:rsidR="003B69AE" w:rsidRPr="00516ABD">
        <w:rPr>
          <w:rFonts w:ascii="Trebuchet MS" w:hAnsi="Trebuchet MS" w:cs="Open Sans"/>
          <w:color w:val="000000" w:themeColor="text1"/>
          <w:shd w:val="clear" w:color="auto" w:fill="FFFFFF"/>
        </w:rPr>
        <w:t>, avand o lungime de 192</w:t>
      </w:r>
      <w:r w:rsidRPr="00516ABD">
        <w:rPr>
          <w:rFonts w:ascii="Trebuchet MS" w:hAnsi="Trebuchet MS" w:cs="Open Sans"/>
          <w:color w:val="000000" w:themeColor="text1"/>
          <w:shd w:val="clear" w:color="auto" w:fill="FFFFFF"/>
        </w:rPr>
        <w:t xml:space="preserve"> m.</w:t>
      </w:r>
    </w:p>
    <w:p w14:paraId="6D9204B2" w14:textId="38D5A0BD" w:rsidR="003B69AE" w:rsidRPr="00516ABD" w:rsidRDefault="003B69AE"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Extinderea rețelei se va realiza din rețeaua existentă la intersecția străzilor</w:t>
      </w:r>
      <w:r w:rsidRPr="00516ABD">
        <w:rPr>
          <w:rFonts w:ascii="Trebuchet MS" w:hAnsi="Trebuchet MS" w:cs="Open Sans"/>
          <w:color w:val="000000" w:themeColor="text1"/>
          <w:shd w:val="clear" w:color="auto" w:fill="FFFFFF"/>
          <w:lang w:val="en-US"/>
        </w:rPr>
        <w:t xml:space="preserve"> Gemina, Aleea Riveranilor ;I strada Ecaterina Teodoroiu, pe strada Ecaterina Teodoroiu, spre nord, pe partea de vest, ]n </w:t>
      </w:r>
      <w:r w:rsidRPr="00516ABD">
        <w:rPr>
          <w:rFonts w:ascii="Trebuchet MS" w:hAnsi="Trebuchet MS" w:cs="Open Sans"/>
          <w:color w:val="000000" w:themeColor="text1"/>
          <w:shd w:val="clear" w:color="auto" w:fill="FFFFFF"/>
          <w:lang w:val="en-US"/>
        </w:rPr>
        <w:lastRenderedPageBreak/>
        <w:t>carosabil, la 3m fa</w:t>
      </w:r>
      <w:r w:rsidR="004335B9" w:rsidRPr="00516ABD">
        <w:rPr>
          <w:rFonts w:ascii="Trebuchet MS" w:hAnsi="Trebuchet MS" w:cs="Open Sans"/>
          <w:color w:val="000000" w:themeColor="text1"/>
          <w:shd w:val="clear" w:color="auto" w:fill="FFFFFF"/>
          <w:lang w:val="en-US"/>
        </w:rPr>
        <w:t>ță</w:t>
      </w:r>
      <w:r w:rsidRPr="00516ABD">
        <w:rPr>
          <w:rFonts w:ascii="Trebuchet MS" w:hAnsi="Trebuchet MS" w:cs="Open Sans"/>
          <w:color w:val="000000" w:themeColor="text1"/>
          <w:shd w:val="clear" w:color="auto" w:fill="FFFFFF"/>
          <w:lang w:val="en-US"/>
        </w:rPr>
        <w:t xml:space="preserve"> de limita de proprietate a imobilelor de pe partea de vest, p</w:t>
      </w:r>
      <w:r w:rsidR="004335B9" w:rsidRPr="00516ABD">
        <w:rPr>
          <w:rFonts w:ascii="Trebuchet MS" w:hAnsi="Trebuchet MS" w:cs="Open Sans"/>
          <w:color w:val="000000" w:themeColor="text1"/>
          <w:shd w:val="clear" w:color="auto" w:fill="FFFFFF"/>
        </w:rPr>
        <w:t>ână la imobilul de pe strada Vasile Gionea nr. 112, N.C. 67711.Branșamentele se vor realiza din conducta propusă.</w:t>
      </w:r>
    </w:p>
    <w:p w14:paraId="59DA2102" w14:textId="1474982D" w:rsidR="00C524BF" w:rsidRPr="00516ABD" w:rsidRDefault="004335B9"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Alimentare cu gaze naturale în regim de medie presiune pentru persoanele fizice, situate în Drobeta Turnu-Severin, str. Vasile Gionea, nr. 112, NC. 67711 până pe str. Ecaterina Teodoroiu), L = 192,00 m și țeavă cu Dn 125 mm PEHD100, iar țeava este de Dn 32 mm PEHD100 pentru racorduri.</w:t>
      </w:r>
    </w:p>
    <w:p w14:paraId="6C6BC088" w14:textId="6ADD0783"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Descrierea instalației și a fluxurilor tehnologice existente pe amplasament (după caz):</w:t>
      </w:r>
    </w:p>
    <w:p w14:paraId="7CC60B6D"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Extindere si racord: Alimentare cu gaze naturale în regim de MEDIE presiune cu distribuție ramificată. </w:t>
      </w:r>
    </w:p>
    <w:p w14:paraId="54B155B3"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Extindere: Racordare la reteaua de gaze naturale de PM din conducta PE100 SDR11 Dn 125 mm, din str. Vasile Gionea, nr. 112, NC. 67711 până pe str. Ecaterina Teodoroiu.</w:t>
      </w:r>
    </w:p>
    <w:p w14:paraId="32318CAB" w14:textId="77777777" w:rsidR="004335B9" w:rsidRPr="00516ABD" w:rsidRDefault="004335B9" w:rsidP="004335B9">
      <w:pPr>
        <w:spacing w:after="0" w:line="360" w:lineRule="auto"/>
        <w:jc w:val="both"/>
        <w:rPr>
          <w:rFonts w:ascii="Trebuchet MS" w:hAnsi="Trebuchet MS" w:cs="Open Sans"/>
          <w:b/>
          <w:i/>
          <w:color w:val="000000" w:themeColor="text1"/>
          <w:shd w:val="clear" w:color="auto" w:fill="FFFFFF"/>
        </w:rPr>
      </w:pPr>
      <w:r w:rsidRPr="00516ABD">
        <w:rPr>
          <w:rFonts w:ascii="Trebuchet MS" w:hAnsi="Trebuchet MS" w:cs="Open Sans"/>
          <w:b/>
          <w:color w:val="000000" w:themeColor="text1"/>
          <w:shd w:val="clear" w:color="auto" w:fill="FFFFFF"/>
        </w:rPr>
        <w:t>Racorduri individuale de gaze naturale:</w:t>
      </w:r>
      <w:r w:rsidRPr="00516ABD">
        <w:rPr>
          <w:rFonts w:ascii="Trebuchet MS" w:hAnsi="Trebuchet MS" w:cs="Open Sans"/>
          <w:b/>
          <w:i/>
          <w:color w:val="000000" w:themeColor="text1"/>
          <w:shd w:val="clear" w:color="auto" w:fill="FFFFFF"/>
        </w:rPr>
        <w:t xml:space="preserve"> </w:t>
      </w:r>
    </w:p>
    <w:p w14:paraId="31EE5164"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S.C. SFR CONSTRUCȚII FINISĂRI S.R.L. – str. Vasile Gionea, nr. 112, NC. 67711</w:t>
      </w:r>
      <w:r w:rsidRPr="00516ABD">
        <w:rPr>
          <w:rFonts w:ascii="Trebuchet MS" w:hAnsi="Trebuchet MS" w:cs="Open Sans"/>
          <w:b/>
          <w:i/>
          <w:color w:val="000000" w:themeColor="text1"/>
          <w:shd w:val="clear" w:color="auto" w:fill="FFFFFF"/>
          <w:lang w:val="en-US"/>
        </w:rPr>
        <w:t xml:space="preserve"> ;</w:t>
      </w:r>
    </w:p>
    <w:p w14:paraId="1EB537EE" w14:textId="77777777" w:rsidR="004335B9" w:rsidRPr="00516ABD" w:rsidRDefault="004335B9" w:rsidP="004335B9">
      <w:pPr>
        <w:spacing w:after="0" w:line="360" w:lineRule="auto"/>
        <w:jc w:val="both"/>
        <w:rPr>
          <w:rFonts w:ascii="Trebuchet MS" w:hAnsi="Trebuchet MS" w:cs="Open Sans"/>
          <w:b/>
          <w:i/>
          <w:color w:val="000000" w:themeColor="text1"/>
          <w:shd w:val="clear" w:color="auto" w:fill="FFFFFF"/>
        </w:rPr>
      </w:pPr>
    </w:p>
    <w:p w14:paraId="292F6DB2"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Conducta proiectata va functiona în regim de MEDIE PRESIUNE  si va fi montata urmarindu-se traseul indicat în planul de situatie anexat la proiect, respectiv urmatorul tabel: </w:t>
      </w:r>
    </w:p>
    <w:p w14:paraId="1B8FFD0A"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34"/>
        <w:gridCol w:w="2149"/>
        <w:gridCol w:w="1235"/>
        <w:gridCol w:w="1020"/>
        <w:gridCol w:w="904"/>
        <w:gridCol w:w="1015"/>
        <w:gridCol w:w="1273"/>
        <w:gridCol w:w="1985"/>
      </w:tblGrid>
      <w:tr w:rsidR="00516ABD" w:rsidRPr="00516ABD" w14:paraId="60DC2E7F" w14:textId="77777777" w:rsidTr="00766851">
        <w:trPr>
          <w:trHeight w:val="401"/>
        </w:trPr>
        <w:tc>
          <w:tcPr>
            <w:tcW w:w="763" w:type="dxa"/>
            <w:vMerge w:val="restart"/>
            <w:shd w:val="clear" w:color="auto" w:fill="auto"/>
            <w:vAlign w:val="center"/>
          </w:tcPr>
          <w:p w14:paraId="7DEB2506"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Nr. Crt. </w:t>
            </w:r>
          </w:p>
        </w:tc>
        <w:tc>
          <w:tcPr>
            <w:tcW w:w="2291" w:type="dxa"/>
            <w:shd w:val="clear" w:color="auto" w:fill="auto"/>
          </w:tcPr>
          <w:p w14:paraId="40F84074"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Stradă </w:t>
            </w:r>
          </w:p>
        </w:tc>
        <w:tc>
          <w:tcPr>
            <w:tcW w:w="1275" w:type="dxa"/>
            <w:shd w:val="clear" w:color="auto" w:fill="auto"/>
          </w:tcPr>
          <w:p w14:paraId="0ECD83ED"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Tronson </w:t>
            </w:r>
          </w:p>
        </w:tc>
        <w:tc>
          <w:tcPr>
            <w:tcW w:w="852" w:type="dxa"/>
            <w:shd w:val="clear" w:color="auto" w:fill="auto"/>
          </w:tcPr>
          <w:p w14:paraId="7D4AD025"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Qc </w:t>
            </w:r>
          </w:p>
        </w:tc>
        <w:tc>
          <w:tcPr>
            <w:tcW w:w="775" w:type="dxa"/>
            <w:shd w:val="clear" w:color="auto" w:fill="auto"/>
          </w:tcPr>
          <w:p w14:paraId="3A200C5C"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L </w:t>
            </w:r>
          </w:p>
        </w:tc>
        <w:tc>
          <w:tcPr>
            <w:tcW w:w="2298" w:type="dxa"/>
            <w:gridSpan w:val="2"/>
            <w:shd w:val="clear" w:color="auto" w:fill="auto"/>
          </w:tcPr>
          <w:p w14:paraId="7A86F511"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Conductă </w:t>
            </w:r>
          </w:p>
        </w:tc>
        <w:tc>
          <w:tcPr>
            <w:tcW w:w="2061" w:type="dxa"/>
            <w:shd w:val="clear" w:color="auto" w:fill="auto"/>
          </w:tcPr>
          <w:p w14:paraId="2674909A"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Amplasament </w:t>
            </w:r>
          </w:p>
        </w:tc>
      </w:tr>
      <w:tr w:rsidR="00516ABD" w:rsidRPr="00516ABD" w14:paraId="5A2CD53D" w14:textId="77777777" w:rsidTr="00766851">
        <w:trPr>
          <w:trHeight w:val="310"/>
        </w:trPr>
        <w:tc>
          <w:tcPr>
            <w:tcW w:w="0" w:type="auto"/>
            <w:vMerge/>
            <w:shd w:val="clear" w:color="auto" w:fill="auto"/>
          </w:tcPr>
          <w:p w14:paraId="79F0B412"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p>
        </w:tc>
        <w:tc>
          <w:tcPr>
            <w:tcW w:w="2291" w:type="dxa"/>
            <w:shd w:val="clear" w:color="auto" w:fill="auto"/>
          </w:tcPr>
          <w:p w14:paraId="223912FF"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w:t>
            </w:r>
          </w:p>
        </w:tc>
        <w:tc>
          <w:tcPr>
            <w:tcW w:w="1275" w:type="dxa"/>
            <w:shd w:val="clear" w:color="auto" w:fill="auto"/>
          </w:tcPr>
          <w:p w14:paraId="029A8F3E"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w:t>
            </w:r>
          </w:p>
        </w:tc>
        <w:tc>
          <w:tcPr>
            <w:tcW w:w="852" w:type="dxa"/>
            <w:shd w:val="clear" w:color="auto" w:fill="auto"/>
          </w:tcPr>
          <w:p w14:paraId="7E75DF63"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[Nmc/h] </w:t>
            </w:r>
          </w:p>
        </w:tc>
        <w:tc>
          <w:tcPr>
            <w:tcW w:w="775" w:type="dxa"/>
            <w:shd w:val="clear" w:color="auto" w:fill="auto"/>
          </w:tcPr>
          <w:p w14:paraId="0B07DD12"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[m] </w:t>
            </w:r>
          </w:p>
        </w:tc>
        <w:tc>
          <w:tcPr>
            <w:tcW w:w="928" w:type="dxa"/>
            <w:shd w:val="clear" w:color="auto" w:fill="auto"/>
          </w:tcPr>
          <w:p w14:paraId="47B8A892"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Material </w:t>
            </w:r>
          </w:p>
        </w:tc>
        <w:tc>
          <w:tcPr>
            <w:tcW w:w="1370" w:type="dxa"/>
            <w:shd w:val="clear" w:color="auto" w:fill="auto"/>
          </w:tcPr>
          <w:p w14:paraId="1227C940"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Ø [mm] </w:t>
            </w:r>
          </w:p>
        </w:tc>
        <w:tc>
          <w:tcPr>
            <w:tcW w:w="2061" w:type="dxa"/>
            <w:shd w:val="clear" w:color="auto" w:fill="auto"/>
          </w:tcPr>
          <w:p w14:paraId="1B60586C"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w:t>
            </w:r>
          </w:p>
        </w:tc>
      </w:tr>
      <w:tr w:rsidR="00516ABD" w:rsidRPr="00516ABD" w14:paraId="233A07E0" w14:textId="77777777" w:rsidTr="00766851">
        <w:trPr>
          <w:trHeight w:val="363"/>
        </w:trPr>
        <w:tc>
          <w:tcPr>
            <w:tcW w:w="0" w:type="auto"/>
            <w:vMerge/>
            <w:shd w:val="clear" w:color="auto" w:fill="auto"/>
          </w:tcPr>
          <w:p w14:paraId="04FD733C"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p>
        </w:tc>
        <w:tc>
          <w:tcPr>
            <w:tcW w:w="2291" w:type="dxa"/>
            <w:shd w:val="clear" w:color="auto" w:fill="auto"/>
          </w:tcPr>
          <w:p w14:paraId="0A3A71C2"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1 </w:t>
            </w:r>
          </w:p>
        </w:tc>
        <w:tc>
          <w:tcPr>
            <w:tcW w:w="1275" w:type="dxa"/>
            <w:shd w:val="clear" w:color="auto" w:fill="auto"/>
          </w:tcPr>
          <w:p w14:paraId="7F2AD259"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2 </w:t>
            </w:r>
          </w:p>
        </w:tc>
        <w:tc>
          <w:tcPr>
            <w:tcW w:w="852" w:type="dxa"/>
            <w:shd w:val="clear" w:color="auto" w:fill="auto"/>
          </w:tcPr>
          <w:p w14:paraId="28D4AD59"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3 </w:t>
            </w:r>
          </w:p>
        </w:tc>
        <w:tc>
          <w:tcPr>
            <w:tcW w:w="775" w:type="dxa"/>
            <w:shd w:val="clear" w:color="auto" w:fill="auto"/>
          </w:tcPr>
          <w:p w14:paraId="020B037B"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4 </w:t>
            </w:r>
          </w:p>
        </w:tc>
        <w:tc>
          <w:tcPr>
            <w:tcW w:w="928" w:type="dxa"/>
            <w:shd w:val="clear" w:color="auto" w:fill="auto"/>
          </w:tcPr>
          <w:p w14:paraId="7B91387B"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5 </w:t>
            </w:r>
          </w:p>
        </w:tc>
        <w:tc>
          <w:tcPr>
            <w:tcW w:w="1370" w:type="dxa"/>
            <w:shd w:val="clear" w:color="auto" w:fill="auto"/>
          </w:tcPr>
          <w:p w14:paraId="0D30CCBC"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6 </w:t>
            </w:r>
          </w:p>
        </w:tc>
        <w:tc>
          <w:tcPr>
            <w:tcW w:w="2061" w:type="dxa"/>
            <w:shd w:val="clear" w:color="auto" w:fill="auto"/>
          </w:tcPr>
          <w:p w14:paraId="242B110E"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12 </w:t>
            </w:r>
          </w:p>
        </w:tc>
      </w:tr>
      <w:tr w:rsidR="00516ABD" w:rsidRPr="00516ABD" w14:paraId="226708D6" w14:textId="77777777" w:rsidTr="00766851">
        <w:trPr>
          <w:trHeight w:val="466"/>
        </w:trPr>
        <w:tc>
          <w:tcPr>
            <w:tcW w:w="763" w:type="dxa"/>
            <w:shd w:val="clear" w:color="auto" w:fill="auto"/>
          </w:tcPr>
          <w:p w14:paraId="044CE249"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1</w:t>
            </w:r>
          </w:p>
        </w:tc>
        <w:tc>
          <w:tcPr>
            <w:tcW w:w="2291" w:type="dxa"/>
            <w:shd w:val="clear" w:color="auto" w:fill="auto"/>
          </w:tcPr>
          <w:p w14:paraId="1491D00E"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EXTINDERE RETEA CONDUCTEI PE100 LA str. Vasile Gionea, nr. 112, NC. 67711 până pe str. Ecaterina Teodoroiu</w:t>
            </w:r>
          </w:p>
        </w:tc>
        <w:tc>
          <w:tcPr>
            <w:tcW w:w="1275" w:type="dxa"/>
            <w:shd w:val="clear" w:color="auto" w:fill="auto"/>
          </w:tcPr>
          <w:p w14:paraId="38E77224"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PR – CT</w:t>
            </w:r>
          </w:p>
        </w:tc>
        <w:tc>
          <w:tcPr>
            <w:tcW w:w="852" w:type="dxa"/>
            <w:shd w:val="clear" w:color="auto" w:fill="auto"/>
          </w:tcPr>
          <w:p w14:paraId="2212ACBE"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38,79</w:t>
            </w:r>
          </w:p>
        </w:tc>
        <w:tc>
          <w:tcPr>
            <w:tcW w:w="775" w:type="dxa"/>
            <w:shd w:val="clear" w:color="auto" w:fill="auto"/>
          </w:tcPr>
          <w:p w14:paraId="4179AA73"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192.00</w:t>
            </w:r>
          </w:p>
          <w:p w14:paraId="738CC4CE"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p>
        </w:tc>
        <w:tc>
          <w:tcPr>
            <w:tcW w:w="928" w:type="dxa"/>
            <w:shd w:val="clear" w:color="auto" w:fill="auto"/>
          </w:tcPr>
          <w:p w14:paraId="7A671A87"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PE100 SDR11</w:t>
            </w:r>
          </w:p>
        </w:tc>
        <w:tc>
          <w:tcPr>
            <w:tcW w:w="1370" w:type="dxa"/>
            <w:shd w:val="clear" w:color="auto" w:fill="auto"/>
          </w:tcPr>
          <w:p w14:paraId="6071AB72"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125</w:t>
            </w:r>
          </w:p>
        </w:tc>
        <w:tc>
          <w:tcPr>
            <w:tcW w:w="2061" w:type="dxa"/>
            <w:shd w:val="clear" w:color="auto" w:fill="auto"/>
          </w:tcPr>
          <w:p w14:paraId="03CB1EBE"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192.00 m fata de PR</w:t>
            </w:r>
          </w:p>
        </w:tc>
      </w:tr>
      <w:tr w:rsidR="00516ABD" w:rsidRPr="00516ABD" w14:paraId="3EF1C5EC" w14:textId="77777777" w:rsidTr="00766851">
        <w:tblPrEx>
          <w:tblCellMar>
            <w:top w:w="0" w:type="dxa"/>
            <w:right w:w="108" w:type="dxa"/>
          </w:tblCellMar>
          <w:tblLook w:val="0000" w:firstRow="0" w:lastRow="0" w:firstColumn="0" w:lastColumn="0" w:noHBand="0" w:noVBand="0"/>
        </w:tblPrEx>
        <w:trPr>
          <w:trHeight w:val="696"/>
        </w:trPr>
        <w:tc>
          <w:tcPr>
            <w:tcW w:w="763" w:type="dxa"/>
          </w:tcPr>
          <w:p w14:paraId="65CABADA"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2</w:t>
            </w:r>
          </w:p>
        </w:tc>
        <w:tc>
          <w:tcPr>
            <w:tcW w:w="2291" w:type="dxa"/>
          </w:tcPr>
          <w:p w14:paraId="2D6F377B"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RACORD DE GAZE NATURALE</w:t>
            </w:r>
          </w:p>
          <w:p w14:paraId="1EB02DF2"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str. Vasile Gionea, nr. 112, NC. 67711</w:t>
            </w:r>
          </w:p>
        </w:tc>
        <w:tc>
          <w:tcPr>
            <w:tcW w:w="1275" w:type="dxa"/>
          </w:tcPr>
          <w:p w14:paraId="67DF6298"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PR – CT</w:t>
            </w:r>
          </w:p>
        </w:tc>
        <w:tc>
          <w:tcPr>
            <w:tcW w:w="852" w:type="dxa"/>
          </w:tcPr>
          <w:p w14:paraId="7FD65E92"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4.31</w:t>
            </w:r>
          </w:p>
        </w:tc>
        <w:tc>
          <w:tcPr>
            <w:tcW w:w="775" w:type="dxa"/>
          </w:tcPr>
          <w:p w14:paraId="5DF702D2"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3</w:t>
            </w:r>
          </w:p>
          <w:p w14:paraId="68340ED3"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p>
        </w:tc>
        <w:tc>
          <w:tcPr>
            <w:tcW w:w="928" w:type="dxa"/>
          </w:tcPr>
          <w:p w14:paraId="30299B01"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PE100 SDR11</w:t>
            </w:r>
          </w:p>
        </w:tc>
        <w:tc>
          <w:tcPr>
            <w:tcW w:w="1370" w:type="dxa"/>
          </w:tcPr>
          <w:p w14:paraId="472C53D9"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32</w:t>
            </w:r>
          </w:p>
        </w:tc>
        <w:tc>
          <w:tcPr>
            <w:tcW w:w="2061" w:type="dxa"/>
          </w:tcPr>
          <w:p w14:paraId="0A99878C"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3 m fata de PR</w:t>
            </w:r>
          </w:p>
        </w:tc>
      </w:tr>
    </w:tbl>
    <w:p w14:paraId="5C42D430"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w:t>
      </w:r>
    </w:p>
    <w:p w14:paraId="0AD30D08"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Flux tehnologic de alimentare cu gaze: </w:t>
      </w:r>
    </w:p>
    <w:p w14:paraId="5DA7AC58"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alimentarea orașului de la sistemul National de Transport prin intermediul stațiilor de măsurare, reglare și predare. </w:t>
      </w:r>
    </w:p>
    <w:p w14:paraId="048B8DE7"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sistemul de distribuție al orașului de la stațiile de măsurare, reglare și predare, în regim de medie presiune până la stațiile de reglare de sector. </w:t>
      </w:r>
    </w:p>
    <w:p w14:paraId="78CF99E7"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lastRenderedPageBreak/>
        <w:t xml:space="preserve">sistemul de distribuție al orașului în regim de medie presiune de la stațiile de reglare de sector până la punctele de branșament al consumatorilor. </w:t>
      </w:r>
    </w:p>
    <w:p w14:paraId="4F501B98"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descrierea proceselor de producție ale proiectului propus, în funcție de specificul investiției, produse și subproduse obținute, mărimea ,capacitatea: n</w:t>
      </w:r>
      <w:r w:rsidRPr="00516ABD">
        <w:rPr>
          <w:rFonts w:ascii="Trebuchet MS" w:hAnsi="Trebuchet MS" w:cs="Open Sans"/>
          <w:b/>
          <w:color w:val="000000" w:themeColor="text1"/>
          <w:shd w:val="clear" w:color="auto" w:fill="FFFFFF"/>
        </w:rPr>
        <w:t>u este cazul</w:t>
      </w:r>
      <w:r w:rsidRPr="00516ABD">
        <w:rPr>
          <w:rFonts w:ascii="Trebuchet MS" w:hAnsi="Trebuchet MS" w:cs="Open Sans"/>
          <w:b/>
          <w:i/>
          <w:color w:val="000000" w:themeColor="text1"/>
          <w:shd w:val="clear" w:color="auto" w:fill="FFFFFF"/>
        </w:rPr>
        <w:t xml:space="preserve"> </w:t>
      </w:r>
    </w:p>
    <w:p w14:paraId="4F3F669E"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materiile prime, energia și combustibilii utilizați, cu modul de asigurare al acestora: </w:t>
      </w:r>
    </w:p>
    <w:p w14:paraId="4E50916A"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În cadrul investiției se vor folosi conducte de polietilenă  </w:t>
      </w:r>
      <w:r w:rsidRPr="00516ABD">
        <w:rPr>
          <w:rFonts w:ascii="Trebuchet MS" w:hAnsi="Trebuchet MS" w:cs="Open Sans"/>
          <w:b/>
          <w:bCs/>
          <w:color w:val="000000" w:themeColor="text1"/>
          <w:shd w:val="clear" w:color="auto" w:fill="FFFFFF"/>
        </w:rPr>
        <w:t>PE100 SDR11 Dn125 mm</w:t>
      </w:r>
      <w:r w:rsidRPr="00516ABD">
        <w:rPr>
          <w:rFonts w:ascii="Trebuchet MS" w:hAnsi="Trebuchet MS" w:cs="Open Sans"/>
          <w:b/>
          <w:color w:val="000000" w:themeColor="text1"/>
          <w:shd w:val="clear" w:color="auto" w:fill="FFFFFF"/>
        </w:rPr>
        <w:t xml:space="preserve"> îmbinate cap la cap și prin electrofuziune cu mufe electrosudabile. Se va folosi numai energie electrică asigurată prin organizarea de șantier cu electrogeneratore  proprii. </w:t>
      </w:r>
    </w:p>
    <w:p w14:paraId="03E77D6E"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racordarea la rețelele utilitare existente in zonă. </w:t>
      </w:r>
    </w:p>
    <w:p w14:paraId="62C3AA58"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Pentru investiția de bază nu se vor face racorduri la rețelele utilitare existente în zonă. Accidental, pentru evacuarea epuismentelor rezultate, se vor face racorduri provizorii prin furtune portabile la căminele de canalizare existente. </w:t>
      </w:r>
    </w:p>
    <w:p w14:paraId="076AD374"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w:t>
      </w:r>
    </w:p>
    <w:p w14:paraId="283EC8AE"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descrierea lucrărilor de refacere a amplasamentului în zona afectată de execuția investiției: </w:t>
      </w:r>
    </w:p>
    <w:p w14:paraId="0BA59641"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p>
    <w:p w14:paraId="6A81E353"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Zonele afectate în urma montării conductelor de gaze naturale au ca destinație: </w:t>
      </w:r>
    </w:p>
    <w:tbl>
      <w:tblPr>
        <w:tblW w:w="6289" w:type="dxa"/>
        <w:tblInd w:w="2162" w:type="dxa"/>
        <w:tblCellMar>
          <w:top w:w="7" w:type="dxa"/>
          <w:left w:w="113" w:type="dxa"/>
          <w:right w:w="98" w:type="dxa"/>
        </w:tblCellMar>
        <w:tblLook w:val="04A0" w:firstRow="1" w:lastRow="0" w:firstColumn="1" w:lastColumn="0" w:noHBand="0" w:noVBand="1"/>
      </w:tblPr>
      <w:tblGrid>
        <w:gridCol w:w="1769"/>
        <w:gridCol w:w="4089"/>
        <w:gridCol w:w="431"/>
      </w:tblGrid>
      <w:tr w:rsidR="00516ABD" w:rsidRPr="00516ABD" w14:paraId="0BA8AF38" w14:textId="77777777" w:rsidTr="00766851">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13FACB56"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1757501A"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Destinație zonă afectată </w:t>
            </w:r>
          </w:p>
        </w:tc>
      </w:tr>
      <w:tr w:rsidR="00516ABD" w:rsidRPr="00516ABD" w14:paraId="6143D65D" w14:textId="77777777" w:rsidTr="00766851">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6156AC8B"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552628FC"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33FF393E"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p>
        </w:tc>
      </w:tr>
      <w:tr w:rsidR="00516ABD" w:rsidRPr="00516ABD" w14:paraId="5E2B9EDE" w14:textId="77777777" w:rsidTr="00766851">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02839BA2"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DF65445"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3E0B9A4F"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x</w:t>
            </w:r>
          </w:p>
        </w:tc>
      </w:tr>
      <w:tr w:rsidR="00516ABD" w:rsidRPr="00516ABD" w14:paraId="51D04E48" w14:textId="77777777" w:rsidTr="00766851">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4A7A8024"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892C895"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1225DE5D"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p>
        </w:tc>
      </w:tr>
      <w:tr w:rsidR="00516ABD" w:rsidRPr="00516ABD" w14:paraId="06D27120" w14:textId="77777777" w:rsidTr="00766851">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3F57F859"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4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2CDF4028"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0BACFF7F" w14:textId="77777777" w:rsidR="004335B9" w:rsidRPr="00516ABD" w:rsidRDefault="00827C17"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pict w14:anchorId="2CB9B1F3">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3.2pt;margin-top:-.4pt;width:12pt;height:12.75pt;z-index:251663360;mso-position-horizontal-relative:text;mso-position-vertical-relative:text" o:preferrelative="t" filled="f" stroked="f">
                  <v:imagedata r:id="rId10" o:title=""/>
                  <o:lock v:ext="edit" aspectratio="t"/>
                </v:shape>
                <w:control r:id="rId11" w:name="CheckBox131" w:shapeid="_x0000_s1029"/>
              </w:pict>
            </w:r>
          </w:p>
        </w:tc>
      </w:tr>
      <w:tr w:rsidR="00516ABD" w:rsidRPr="00516ABD" w14:paraId="15748405" w14:textId="77777777" w:rsidTr="00766851">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524A7EC3"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EEDEA24"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Asfalt 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583C1EC0" w14:textId="77777777" w:rsidR="004335B9" w:rsidRPr="00516ABD" w:rsidRDefault="00827C17"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pict w14:anchorId="6AEC7611">
                <v:shape id="_x0000_s1028" type="#_x0000_t201" style="position:absolute;left:0;text-align:left;margin-left:-3.2pt;margin-top:1pt;width:12pt;height:12.75pt;z-index:251662336;mso-position-horizontal-relative:text;mso-position-vertical-relative:text" o:preferrelative="t" filled="f" stroked="f">
                  <v:imagedata r:id="rId10" o:title=""/>
                  <o:lock v:ext="edit" aspectratio="t"/>
                </v:shape>
                <w:control r:id="rId12" w:name="CheckBox1311" w:shapeid="_x0000_s1028"/>
              </w:pict>
            </w:r>
          </w:p>
        </w:tc>
      </w:tr>
    </w:tbl>
    <w:p w14:paraId="31F9663F"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w:t>
      </w:r>
    </w:p>
    <w:p w14:paraId="47D43BBA"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Conform celor stipulate in avizele factorilor interesati, constructorul are obligatia de a aduce terenul afectat (inclusiv cel ocupat de culoarul de lucru) (refacere spațiu verde, pavele trotuar, etc.) la starea pe care acesta a avut-o înainte de începerea execuției lucrărilor.  </w:t>
      </w:r>
    </w:p>
    <w:p w14:paraId="34043B4B"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w:t>
      </w:r>
    </w:p>
    <w:p w14:paraId="2163753A"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căi noi de acces sau schimbări ale celor existente: </w:t>
      </w:r>
    </w:p>
    <w:p w14:paraId="7F9508C2"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Accesul și restricțiile în zonă va fi stabilit după obținerea autorizației de construire și obținerea avizului de la poliția rutieră înaintea începerii lucrărilor. </w:t>
      </w:r>
    </w:p>
    <w:p w14:paraId="137E00C0"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w:t>
      </w:r>
    </w:p>
    <w:p w14:paraId="63EF8C68"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resurse naturale folosite în construcție și funcționare: </w:t>
      </w:r>
    </w:p>
    <w:p w14:paraId="77EA56A2"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În funcționarea alimentării cu gaze se va folosi numai gaz metan. </w:t>
      </w:r>
    </w:p>
    <w:p w14:paraId="740A716B"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w:t>
      </w:r>
    </w:p>
    <w:p w14:paraId="4FAE1DB7"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lastRenderedPageBreak/>
        <w:t xml:space="preserve">metode folosite în contrucție: </w:t>
      </w:r>
    </w:p>
    <w:p w14:paraId="65B6DB75"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Săpătură manuală și mecanizată în vederea pozării conductelor, îmbinare conducte prin sudură cap la cap sau electrofuziune, pozare conducte pe pat de nisip, probare conducte cu aer, cămine de vane din beton cu capac carosabil, sau vane de polietilenă montate direct în pământ, răsuflători carosabile și necarosabile. </w:t>
      </w:r>
    </w:p>
    <w:p w14:paraId="330DF983"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w:t>
      </w:r>
    </w:p>
    <w:p w14:paraId="3A29E08B"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 xml:space="preserve">planul de execuție cuprinzând faza de construcție, punerea în funcțiune ,exploatare, refacere și folosire ulterioară: </w:t>
      </w:r>
    </w:p>
    <w:p w14:paraId="7398190C"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Prin proiectarea, execuția și exploatarea instalațiilor trebuie să fie asigurate nivelurile minime de performanță rezultate din cerințele de calitate ale Legii nr.10/1995 privind calitatea în construcții:   </w:t>
      </w:r>
    </w:p>
    <w:p w14:paraId="2D05D86C"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 rezistență și stabilitate; </w:t>
      </w:r>
    </w:p>
    <w:p w14:paraId="544C72D6"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siguranță în exploatare; </w:t>
      </w:r>
    </w:p>
    <w:p w14:paraId="13DE6026"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siguranță la foc; </w:t>
      </w:r>
    </w:p>
    <w:p w14:paraId="551B5491"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igienă, sanatatea oamenilor, refacerea și protecția mediului;</w:t>
      </w:r>
    </w:p>
    <w:p w14:paraId="14881273"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izolarea termică,hidrofugă și economia de energie;   </w:t>
      </w:r>
    </w:p>
    <w:p w14:paraId="43387C1A"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protecția împotriva zgomotului. </w:t>
      </w:r>
    </w:p>
    <w:p w14:paraId="68FDBF5E"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69A375C1"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Conducta de gaze se va monta în tranșeea săpată pe un strat de nisip cu grosimea de 10,00 cm. După montajul conductei se va pune încă un strat de nisip peste conductă cu grosimea de 20,00 - 30,00 cm, după care se va umple cu pământ mărunțit ce se va compacta.  </w:t>
      </w:r>
    </w:p>
    <w:p w14:paraId="3EE94993"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La montarea conductei se vor respecta următoarele succesiuni tehnologice: </w:t>
      </w:r>
    </w:p>
    <w:p w14:paraId="16B86BCA"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predarea amplasamentului de către beneficiar către executant liber de orice sarcini; </w:t>
      </w:r>
    </w:p>
    <w:p w14:paraId="3C0BE0A0"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pichetarea terenului conductei, a rețelelor edilitare existente în zonă și pregătirea zonei de lucru pe o lățime de 1,00m; </w:t>
      </w:r>
    </w:p>
    <w:p w14:paraId="2EB53577"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executarea sondajelor în vederea depistării unor obstacole sau rețele necunoscute; </w:t>
      </w:r>
    </w:p>
    <w:p w14:paraId="78D0D9D0"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transportul conductelor pe traseu și sudarea lor pe tronsoane; </w:t>
      </w:r>
    </w:p>
    <w:p w14:paraId="7F40FA9E"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fixarea suporților pentru conducta montată aparent și săparea șanțurilor pentru subtraversări și pentru zonele unde conducta se montează subteran; </w:t>
      </w:r>
    </w:p>
    <w:p w14:paraId="7ADB7B8D"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montarea conductelor în șanț pe un pat de nisip de 15,00 cm grosime și întregirea tronsoanelor de conducte;  </w:t>
      </w:r>
    </w:p>
    <w:p w14:paraId="511FCFAD"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montarea firului trasor; </w:t>
      </w:r>
    </w:p>
    <w:p w14:paraId="4C6EF8A3"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probarea conductei pe tronsoane; </w:t>
      </w:r>
    </w:p>
    <w:p w14:paraId="5845686B"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lastRenderedPageBreak/>
        <w:t xml:space="preserve">execuția căminelor și montarea armăturilor; </w:t>
      </w:r>
    </w:p>
    <w:p w14:paraId="79C3BD97"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probarea conductelor, inclusiv a armăturilor; </w:t>
      </w:r>
    </w:p>
    <w:p w14:paraId="654D3932"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cuplarea și punerea în funcțiune. </w:t>
      </w:r>
    </w:p>
    <w:p w14:paraId="5E98305E"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La montarea conductelor proiectate din PE și a elementelor de asamblare se vor folosi conform Normativului NTPEE-2018, următoarele procedee:   </w:t>
      </w:r>
    </w:p>
    <w:p w14:paraId="0F8473FF"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sudarea cu elemente încălzitoare; </w:t>
      </w:r>
    </w:p>
    <w:p w14:paraId="6762BC0D"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sudura de tip ,,electrofuziune’’; </w:t>
      </w:r>
    </w:p>
    <w:p w14:paraId="51D52453"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îmbinarea cu racorduri mecanice;</w:t>
      </w:r>
    </w:p>
    <w:p w14:paraId="78DF69AD" w14:textId="77777777" w:rsidR="004335B9" w:rsidRPr="00516ABD" w:rsidRDefault="004335B9" w:rsidP="004335B9">
      <w:pPr>
        <w:numPr>
          <w:ilvl w:val="0"/>
          <w:numId w:val="5"/>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alte procedee agrementate. </w:t>
      </w:r>
    </w:p>
    <w:p w14:paraId="2DE616C6"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Fiecare tip de sudura se va realiza cu echipamente specifice tipului de imbinare, agrementate in conformitate cu prevederile legale.</w:t>
      </w:r>
    </w:p>
    <w:p w14:paraId="6F046665"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16D920F0"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p>
    <w:p w14:paraId="22D14E90"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Verificarea sudurilor se va face atât de constructor cât și de beneficiar în timpul execuției și după </w:t>
      </w:r>
    </w:p>
    <w:p w14:paraId="52BFA6B4"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efectuarea îmbinărilor sudurilor vor fi executate de către sudori autorizați</w:t>
      </w:r>
    </w:p>
    <w:p w14:paraId="1D6B30AB" w14:textId="0028456E"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Detaliile tehnologice precum și condițiile generale pentru principalele operații de montare a conductei de distribuție se vor realiza după tehnologia de lucru a instalatorului autorizat cu respectarea NTPEE/2018, a STAS</w:t>
      </w:r>
      <w:r w:rsidR="00196AAE" w:rsidRPr="00516ABD">
        <w:rPr>
          <w:rFonts w:ascii="Trebuchet MS" w:hAnsi="Trebuchet MS" w:cs="Open Sans"/>
          <w:b/>
          <w:color w:val="000000" w:themeColor="text1"/>
          <w:shd w:val="clear" w:color="auto" w:fill="FFFFFF"/>
        </w:rPr>
        <w:t>-</w:t>
      </w:r>
      <w:r w:rsidRPr="00516ABD">
        <w:rPr>
          <w:rFonts w:ascii="Trebuchet MS" w:hAnsi="Trebuchet MS" w:cs="Open Sans"/>
          <w:b/>
          <w:color w:val="000000" w:themeColor="text1"/>
          <w:shd w:val="clear" w:color="auto" w:fill="FFFFFF"/>
        </w:rPr>
        <w:t xml:space="preserve">urilor normelor în vigoare și a caietului de sarcini.  </w:t>
      </w:r>
    </w:p>
    <w:p w14:paraId="3436CB77"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Rețeaua de distribuție va urmări configurația stradală și se va monta în spațiul carosabil stradal și pietonal, îngropat la o adâncime de 1.10m.     </w:t>
      </w:r>
    </w:p>
    <w:p w14:paraId="352868AD"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La fiecare sudură a conductelor montate îngropat, precum și la capetele tuburilor de protecție se vor monta răsuflători cu capac sau fără capac, după caz.  </w:t>
      </w:r>
    </w:p>
    <w:p w14:paraId="6A448385" w14:textId="77777777" w:rsidR="004335B9" w:rsidRPr="00516ABD" w:rsidRDefault="004335B9" w:rsidP="004335B9">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DESCRIEREA LUCRARILOR DE DEMOLARE NECESARE: nu e cazul</w:t>
      </w:r>
    </w:p>
    <w:p w14:paraId="19B531C3" w14:textId="1B23CD5E"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i/>
          <w:color w:val="000000" w:themeColor="text1"/>
          <w:shd w:val="clear" w:color="auto" w:fill="FFFFFF"/>
        </w:rPr>
        <w:t>Descrierea instalației și a fluxurilor tehnologice existente pe amplasament (după caz):</w:t>
      </w:r>
    </w:p>
    <w:p w14:paraId="6AB5310F"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lang w:val="en-US"/>
        </w:rPr>
        <w:t>2.2</w:t>
      </w:r>
      <w:r w:rsidRPr="00516ABD">
        <w:rPr>
          <w:rFonts w:ascii="Trebuchet MS" w:hAnsi="Trebuchet MS" w:cs="Open Sans"/>
          <w:b/>
          <w:color w:val="000000" w:themeColor="text1"/>
          <w:shd w:val="clear" w:color="auto" w:fill="FFFFFF"/>
        </w:rPr>
        <w:t xml:space="preserve"> Cumularea cu alte proiecte existente și/sau aprobate: </w:t>
      </w:r>
      <w:r w:rsidRPr="00516ABD">
        <w:rPr>
          <w:rFonts w:ascii="Trebuchet MS" w:hAnsi="Trebuchet MS" w:cs="Open Sans"/>
          <w:color w:val="000000" w:themeColor="text1"/>
          <w:shd w:val="clear" w:color="auto" w:fill="FFFFFF"/>
        </w:rPr>
        <w:t>se cumuleaza;</w:t>
      </w:r>
    </w:p>
    <w:p w14:paraId="44280A07"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b/>
          <w:bCs/>
          <w:color w:val="000000" w:themeColor="text1"/>
          <w:shd w:val="clear" w:color="auto" w:fill="FFFFFF"/>
        </w:rPr>
        <w:t>2.3 Utilizarea resurselor naturale, în special a solului, a terenurilor, a apei și a biodiversității</w:t>
      </w:r>
    </w:p>
    <w:p w14:paraId="4F1598DE"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Realizarea proiectului implica un consum de resurse naturale în perioada de executie a lucrarilor, prin ocuparea suprafetei de teren necesare și prin utilizarea materialelor de construcție.</w:t>
      </w:r>
    </w:p>
    <w:p w14:paraId="0A964CD3"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Avand în vedere natura investitiei propuse, se apreciază faptul ca nu vor fi efecte semnificative asupra mediului din punct de vedere al utilizării resurselor naturale.</w:t>
      </w:r>
    </w:p>
    <w:p w14:paraId="430DFBC4" w14:textId="77777777" w:rsidR="00C524BF" w:rsidRPr="00516ABD" w:rsidRDefault="00C524BF" w:rsidP="00C524BF">
      <w:pPr>
        <w:spacing w:after="0" w:line="360" w:lineRule="auto"/>
        <w:jc w:val="both"/>
        <w:rPr>
          <w:rFonts w:ascii="Trebuchet MS" w:hAnsi="Trebuchet MS" w:cs="Open Sans"/>
          <w:bCs/>
          <w:color w:val="000000" w:themeColor="text1"/>
          <w:shd w:val="clear" w:color="auto" w:fill="FFFFFF"/>
        </w:rPr>
      </w:pPr>
      <w:r w:rsidRPr="00516ABD">
        <w:rPr>
          <w:rFonts w:ascii="Trebuchet MS" w:hAnsi="Trebuchet MS" w:cs="Open Sans"/>
          <w:bCs/>
          <w:color w:val="000000" w:themeColor="text1"/>
          <w:shd w:val="clear" w:color="auto" w:fill="FFFFFF"/>
        </w:rPr>
        <w:t xml:space="preserve">In plus, constructiile trebuie proiectate și executate astfel încât utilizarea resurselor naturale să fie sustenabila si sa asigure,în special, următoarele: </w:t>
      </w:r>
    </w:p>
    <w:p w14:paraId="0A806220"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     -reutilizarea sau reciclabilitatea constructiilor, a materialelor și partilor componente, după demolare; </w:t>
      </w:r>
    </w:p>
    <w:p w14:paraId="7A4129E2"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lastRenderedPageBreak/>
        <w:t xml:space="preserve">     -durabilitatea constructiilor; </w:t>
      </w:r>
    </w:p>
    <w:p w14:paraId="30F0AF26"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    - utilizarea la constructii a unor materii prime și secundare compatibile cu mediul;</w:t>
      </w:r>
    </w:p>
    <w:p w14:paraId="1C7C1BF3" w14:textId="77777777" w:rsidR="00C524BF" w:rsidRPr="00516ABD" w:rsidRDefault="00C524BF" w:rsidP="00C524BF">
      <w:pPr>
        <w:spacing w:after="0" w:line="360" w:lineRule="auto"/>
        <w:jc w:val="both"/>
        <w:rPr>
          <w:rFonts w:ascii="Trebuchet MS" w:hAnsi="Trebuchet MS" w:cs="Open Sans"/>
          <w:bCs/>
          <w:color w:val="000000" w:themeColor="text1"/>
          <w:shd w:val="clear" w:color="auto" w:fill="FFFFFF"/>
        </w:rPr>
      </w:pPr>
      <w:r w:rsidRPr="00516ABD">
        <w:rPr>
          <w:rFonts w:ascii="Trebuchet MS" w:hAnsi="Trebuchet MS" w:cs="Open Sans"/>
          <w:bCs/>
          <w:color w:val="000000" w:themeColor="text1"/>
          <w:shd w:val="clear" w:color="auto" w:fill="FFFFFF"/>
        </w:rPr>
        <w:t>Materialele și echipamentele acceptate în soluția proiectata vor fi numai cele care îndeplinesc aceste conditii.</w:t>
      </w:r>
    </w:p>
    <w:p w14:paraId="6048F644"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In funcționarea alimentării cu gaze se va folosi gaz metan. </w:t>
      </w:r>
    </w:p>
    <w:p w14:paraId="6A1C895C"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2.4 Cantitatea și tipurile de deșeuri generate/gestionate</w:t>
      </w:r>
    </w:p>
    <w:p w14:paraId="63CE7585"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Deseurile care rezulta din lucrarile de construcție și montaj ale investiției sunt: spărtură beton, pamant de umplutură, rebuturi de teavă sau de piese fasonate, etc.Gestionarea deseurilor este responsabilitatea antreprenorului, acestea fiind colectate într-o zonă special amenajată și predate spre valorificare/eliminare unui operator economic autorizat. Deseurile se vor colecta pe categorii, în spatii/pubele separate.</w:t>
      </w:r>
    </w:p>
    <w:p w14:paraId="027F6D20"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Proiectul propus nu este de natură să producă deșeuri în perioada de exploatare.</w:t>
      </w:r>
    </w:p>
    <w:p w14:paraId="6D8A1720"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Eliminarea deseurilor menajere se face la depozitul de deseuri al localității, cu mijloace auto autorizate și prin agenti economici autorizati.</w:t>
      </w:r>
    </w:p>
    <w:p w14:paraId="65A610CC"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Operațiunile de realizare a lucrărilor propuse implică utilizarea unor substanțe care pot fi considerate toxice și periculoase. Cele mai folosite produse sunt:</w:t>
      </w:r>
    </w:p>
    <w:p w14:paraId="2EDF61B7" w14:textId="77777777" w:rsidR="00C524BF" w:rsidRPr="00516ABD" w:rsidRDefault="00C524BF" w:rsidP="00C524BF">
      <w:pPr>
        <w:numPr>
          <w:ilvl w:val="0"/>
          <w:numId w:val="1"/>
        </w:num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combustibil folosit pentru utilaje si vehicule de transport;</w:t>
      </w:r>
    </w:p>
    <w:p w14:paraId="4AB469C5" w14:textId="77777777" w:rsidR="00C524BF" w:rsidRPr="00516ABD" w:rsidRDefault="00C524BF" w:rsidP="00C524BF">
      <w:pPr>
        <w:numPr>
          <w:ilvl w:val="0"/>
          <w:numId w:val="1"/>
        </w:num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uleiuri sintetice de motor;</w:t>
      </w:r>
    </w:p>
    <w:p w14:paraId="064A7E91" w14:textId="77777777" w:rsidR="00C524BF" w:rsidRPr="00516ABD" w:rsidRDefault="00C524BF" w:rsidP="00C524BF">
      <w:pPr>
        <w:numPr>
          <w:ilvl w:val="0"/>
          <w:numId w:val="1"/>
        </w:num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ulei combustibil și combustibil diesel;</w:t>
      </w:r>
    </w:p>
    <w:p w14:paraId="72E6258A"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Utilajele și mijloacele de transport vor fi aduse pe santier în stare normala de functionare, având efectuate reviziile tehnice si schimburile de ulei în zone special amenajate.</w:t>
      </w:r>
    </w:p>
    <w:p w14:paraId="023B0710"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In lucrarile de montaj ale retelei de gaze naturale, pentru sudura oxiacetilenica a conductelor de otel, se folosește acetilena și oxigen, substante cu pericol de explozie. Atat oxigenul cat si acetilena se livreaza in tuburi (butelii) metalice speciale, rezistente la presiuni mari si vor fi  puse la dispoziția constructorului de către firme specializate și autorizate în acest scop, iar transportul buteliilor se face cu luarea unor măsuri speciale. </w:t>
      </w:r>
    </w:p>
    <w:p w14:paraId="2D8AA1E4"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bCs/>
          <w:color w:val="000000" w:themeColor="text1"/>
          <w:shd w:val="clear" w:color="auto" w:fill="FFFFFF"/>
        </w:rPr>
        <w:t>2.5</w:t>
      </w:r>
      <w:r w:rsidRPr="00516ABD">
        <w:rPr>
          <w:rFonts w:ascii="Trebuchet MS" w:hAnsi="Trebuchet MS" w:cs="Open Sans"/>
          <w:b/>
          <w:color w:val="000000" w:themeColor="text1"/>
          <w:shd w:val="clear" w:color="auto" w:fill="FFFFFF"/>
        </w:rPr>
        <w:t> Poluarea și alte efecte negative</w:t>
      </w:r>
    </w:p>
    <w:p w14:paraId="3A7180B2" w14:textId="77777777" w:rsidR="00C524BF" w:rsidRPr="00516ABD" w:rsidRDefault="00C524BF" w:rsidP="00C524BF">
      <w:pPr>
        <w:spacing w:after="0" w:line="360" w:lineRule="auto"/>
        <w:jc w:val="both"/>
        <w:rPr>
          <w:rFonts w:ascii="Trebuchet MS" w:hAnsi="Trebuchet MS" w:cs="Open Sans"/>
          <w:b/>
          <w:i/>
          <w:color w:val="000000" w:themeColor="text1"/>
          <w:shd w:val="clear" w:color="auto" w:fill="FFFFFF"/>
        </w:rPr>
      </w:pPr>
      <w:r w:rsidRPr="00516ABD">
        <w:rPr>
          <w:rFonts w:ascii="Trebuchet MS" w:hAnsi="Trebuchet MS" w:cs="Open Sans"/>
          <w:b/>
          <w:i/>
          <w:color w:val="000000" w:themeColor="text1"/>
          <w:shd w:val="clear" w:color="auto" w:fill="FFFFFF"/>
        </w:rPr>
        <w:t>Apa:</w:t>
      </w:r>
      <w:r w:rsidRPr="00516ABD">
        <w:rPr>
          <w:rFonts w:ascii="Trebuchet MS" w:hAnsi="Trebuchet MS" w:cs="Open Sans"/>
          <w:color w:val="000000" w:themeColor="text1"/>
          <w:shd w:val="clear" w:color="auto" w:fill="FFFFFF"/>
        </w:rPr>
        <w:t xml:space="preserve">Reteaua de alimentare cu gaze naturale nu afecteaza apele de suprafata </w:t>
      </w:r>
    </w:p>
    <w:p w14:paraId="2F63077A" w14:textId="77777777" w:rsidR="00C524BF" w:rsidRPr="00516ABD" w:rsidRDefault="00C524BF" w:rsidP="00C524BF">
      <w:pPr>
        <w:spacing w:after="0" w:line="360" w:lineRule="auto"/>
        <w:jc w:val="both"/>
        <w:rPr>
          <w:rFonts w:ascii="Trebuchet MS" w:hAnsi="Trebuchet MS" w:cs="Open Sans"/>
          <w:b/>
          <w:i/>
          <w:color w:val="000000" w:themeColor="text1"/>
          <w:shd w:val="clear" w:color="auto" w:fill="FFFFFF"/>
        </w:rPr>
      </w:pPr>
      <w:r w:rsidRPr="00516ABD">
        <w:rPr>
          <w:rFonts w:ascii="Trebuchet MS" w:hAnsi="Trebuchet MS" w:cs="Open Sans"/>
          <w:b/>
          <w:i/>
          <w:color w:val="000000" w:themeColor="text1"/>
          <w:shd w:val="clear" w:color="auto" w:fill="FFFFFF"/>
        </w:rPr>
        <w:t>Aer:</w:t>
      </w:r>
      <w:r w:rsidRPr="00516ABD">
        <w:rPr>
          <w:rFonts w:ascii="Trebuchet MS" w:hAnsi="Trebuchet MS" w:cs="Open Sans"/>
          <w:color w:val="000000" w:themeColor="text1"/>
          <w:shd w:val="clear" w:color="auto" w:fill="FFFFFF"/>
        </w:rPr>
        <w:t>În perioada de executie a lucrarilor pentru pregătirea viitorului amplasament, principalele surse de poluare ale aerului sunt reprezentate de sursele mobile liniare reprezentate de traficul auto. Aceste surse sunt,în general, gazele de ardere ale combustibilor lichizi și gazoși, precum și pulberi.</w:t>
      </w:r>
    </w:p>
    <w:p w14:paraId="0522B2DC"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Sursele mobile de poluare a aerului, în faza de construire, vor fi reprezentate de: </w:t>
      </w:r>
    </w:p>
    <w:p w14:paraId="1F3445BD" w14:textId="77777777" w:rsidR="00C524BF" w:rsidRPr="00516ABD" w:rsidRDefault="00C524BF" w:rsidP="00C524BF">
      <w:pPr>
        <w:numPr>
          <w:ilvl w:val="0"/>
          <w:numId w:val="3"/>
        </w:num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emisii de gaze de esapament, de la motoarele utilajelor angrenate în activitatile de sistematizare a terenului și de construcții-montaj; </w:t>
      </w:r>
    </w:p>
    <w:p w14:paraId="336436C2" w14:textId="77777777" w:rsidR="00C524BF" w:rsidRPr="00516ABD" w:rsidRDefault="00C524BF" w:rsidP="00C524BF">
      <w:pPr>
        <w:numPr>
          <w:ilvl w:val="0"/>
          <w:numId w:val="3"/>
        </w:num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emisii de gaze rezultate la efectuarea operațiilor de sudura-taiere (generatoare de acetilena); </w:t>
      </w:r>
    </w:p>
    <w:p w14:paraId="269574D0" w14:textId="77777777" w:rsidR="00C524BF" w:rsidRPr="00516ABD" w:rsidRDefault="00C524BF" w:rsidP="00C524BF">
      <w:pPr>
        <w:numPr>
          <w:ilvl w:val="0"/>
          <w:numId w:val="3"/>
        </w:num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lastRenderedPageBreak/>
        <w:t>emisii de la acoperirea cu vopsele a suprafetelor metalice.</w:t>
      </w:r>
    </w:p>
    <w:p w14:paraId="4EAF1C37"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in perioada de exploatare, lucrarile propuse nu vor genera poluanti ce pot afecta factorul de mediu aer.</w:t>
      </w:r>
      <w:bookmarkStart w:id="0" w:name="_Toc474930742"/>
      <w:bookmarkStart w:id="1" w:name="_Toc511921201"/>
      <w:bookmarkEnd w:id="0"/>
      <w:bookmarkEnd w:id="1"/>
      <w:r w:rsidRPr="00516ABD">
        <w:rPr>
          <w:rFonts w:ascii="Trebuchet MS" w:hAnsi="Trebuchet MS" w:cs="Open Sans"/>
          <w:color w:val="000000" w:themeColor="text1"/>
          <w:shd w:val="clear" w:color="auto" w:fill="FFFFFF"/>
        </w:rPr>
        <w:t xml:space="preserve">Retelele de gaze naturale montate subteran nu afecteaza calitatea aerului. Caminele de gaze vor fi cu capac carosabil etans, care va impiedica propagarea mirosurilor neplacute de la etilul mercaptan continut în gazul natural, când sunt scapari accidentale de gaze. </w:t>
      </w:r>
    </w:p>
    <w:p w14:paraId="2EDA3CDA" w14:textId="77777777" w:rsidR="00C524BF" w:rsidRPr="00516ABD" w:rsidRDefault="00C524BF" w:rsidP="00C524BF">
      <w:pPr>
        <w:spacing w:after="0" w:line="360" w:lineRule="auto"/>
        <w:jc w:val="both"/>
        <w:rPr>
          <w:rFonts w:ascii="Trebuchet MS" w:hAnsi="Trebuchet MS" w:cs="Open Sans"/>
          <w:b/>
          <w:bCs/>
          <w:color w:val="000000" w:themeColor="text1"/>
          <w:shd w:val="clear" w:color="auto" w:fill="FFFFFF"/>
        </w:rPr>
      </w:pPr>
      <w:r w:rsidRPr="00516ABD">
        <w:rPr>
          <w:rFonts w:ascii="Trebuchet MS" w:hAnsi="Trebuchet MS" w:cs="Open Sans"/>
          <w:color w:val="000000" w:themeColor="text1"/>
          <w:shd w:val="clear" w:color="auto" w:fill="FFFFFF"/>
        </w:rPr>
        <w:t>Lucrarile propuse în cadrul proiectului nu vor realiza emisii de natura sa afecteze atmosfera, drept pentru care nu se prevad intalatii pentru retinerea sau dispersia poluanților în atmosferă.</w:t>
      </w:r>
    </w:p>
    <w:p w14:paraId="055D4CFE" w14:textId="77777777" w:rsidR="00C524BF" w:rsidRPr="00516ABD" w:rsidRDefault="00C524BF" w:rsidP="00C524BF">
      <w:pPr>
        <w:spacing w:after="0" w:line="360" w:lineRule="auto"/>
        <w:jc w:val="both"/>
        <w:rPr>
          <w:rFonts w:ascii="Trebuchet MS" w:hAnsi="Trebuchet MS" w:cs="Open Sans"/>
          <w:b/>
          <w:i/>
          <w:color w:val="000000" w:themeColor="text1"/>
          <w:shd w:val="clear" w:color="auto" w:fill="FFFFFF"/>
        </w:rPr>
      </w:pPr>
      <w:r w:rsidRPr="00516ABD">
        <w:rPr>
          <w:rFonts w:ascii="Trebuchet MS" w:hAnsi="Trebuchet MS" w:cs="Open Sans"/>
          <w:b/>
          <w:i/>
          <w:color w:val="000000" w:themeColor="text1"/>
          <w:shd w:val="clear" w:color="auto" w:fill="FFFFFF"/>
        </w:rPr>
        <w:t>Zgomot și vibrații:</w:t>
      </w:r>
      <w:r w:rsidRPr="00516ABD">
        <w:rPr>
          <w:rFonts w:ascii="Trebuchet MS" w:hAnsi="Trebuchet MS" w:cs="Open Sans"/>
          <w:color w:val="000000" w:themeColor="text1"/>
          <w:shd w:val="clear" w:color="auto" w:fill="FFFFFF"/>
        </w:rPr>
        <w:t>Sursele de zgomot și vibratii ce pot apare în cadrul organizarii de santier, în perioada de executie, sunt reprezentate de circulația utilajelor de constructie, circulatia masinilor care transporta materialele necesare executarii lucrarilor si realizarea lucrarilor în sine.Se apreciaza ca nivelul de zgomot în interiorul santierului nu va depasi limitele admisibile.</w:t>
      </w:r>
    </w:p>
    <w:p w14:paraId="675F5EEC"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In perioada de functionare, lucrarile propuse nu vor genera zgomot și vibratii.</w:t>
      </w:r>
      <w:bookmarkStart w:id="2" w:name="_Hlk2072018"/>
      <w:r w:rsidRPr="00516ABD">
        <w:rPr>
          <w:rFonts w:ascii="Trebuchet MS" w:hAnsi="Trebuchet MS" w:cs="Open Sans"/>
          <w:color w:val="000000" w:themeColor="text1"/>
          <w:shd w:val="clear" w:color="auto" w:fill="FFFFFF"/>
        </w:rPr>
        <w:t xml:space="preserve">Pentru protectia impotriva zgomotului, conform normativelor de specialitate în vigoare, viteza maximă admisa a gazului în conducte va fi de max. 20m/s pentru conducte supraterane și 40m/s pentru conducte subterane.Posturile de reglare la consumatori montate la limitele de proprietate vor fi dotate cu regulatoare de gaze cu acționare directă pentru regimul de medie presiune pe intrare și vor fi reglate pentru asigurarea presiunii de functionare a consumatorilor, presiune joasa. Regulatoarele sunt prevăzute prin construcție pentru eliminarea zgomotelor și vibrațiilor. </w:t>
      </w:r>
    </w:p>
    <w:bookmarkEnd w:id="2"/>
    <w:p w14:paraId="50C97BD8" w14:textId="77777777" w:rsidR="00C524BF" w:rsidRPr="00516ABD" w:rsidRDefault="00C524BF" w:rsidP="00C524BF">
      <w:pPr>
        <w:spacing w:after="0" w:line="360" w:lineRule="auto"/>
        <w:jc w:val="both"/>
        <w:rPr>
          <w:rFonts w:ascii="Trebuchet MS" w:hAnsi="Trebuchet MS" w:cs="Open Sans"/>
          <w:b/>
          <w:i/>
          <w:color w:val="000000" w:themeColor="text1"/>
          <w:shd w:val="clear" w:color="auto" w:fill="FFFFFF"/>
        </w:rPr>
      </w:pPr>
      <w:r w:rsidRPr="00516ABD">
        <w:rPr>
          <w:rFonts w:ascii="Trebuchet MS" w:hAnsi="Trebuchet MS" w:cs="Open Sans"/>
          <w:b/>
          <w:i/>
          <w:color w:val="000000" w:themeColor="text1"/>
          <w:shd w:val="clear" w:color="auto" w:fill="FFFFFF"/>
        </w:rPr>
        <w:t>Surse de radiații:</w:t>
      </w:r>
      <w:r w:rsidRPr="00516ABD">
        <w:rPr>
          <w:rFonts w:ascii="Trebuchet MS" w:hAnsi="Trebuchet MS" w:cs="Open Sans"/>
          <w:color w:val="000000" w:themeColor="text1"/>
          <w:shd w:val="clear" w:color="auto" w:fill="FFFFFF"/>
        </w:rPr>
        <w:t>Proiectul propus nu este de natura sa produca radiatii si nu sunt necesare masuri de limitare a acestora.</w:t>
      </w:r>
    </w:p>
    <w:p w14:paraId="5CA0EDD3" w14:textId="77777777" w:rsidR="00C524BF" w:rsidRPr="00516ABD" w:rsidRDefault="00C524BF" w:rsidP="00C524BF">
      <w:pPr>
        <w:spacing w:after="0" w:line="360" w:lineRule="auto"/>
        <w:jc w:val="both"/>
        <w:rPr>
          <w:rFonts w:ascii="Trebuchet MS" w:hAnsi="Trebuchet MS" w:cs="Open Sans"/>
          <w:b/>
          <w:i/>
          <w:color w:val="000000" w:themeColor="text1"/>
          <w:shd w:val="clear" w:color="auto" w:fill="FFFFFF"/>
        </w:rPr>
      </w:pPr>
      <w:r w:rsidRPr="00516ABD">
        <w:rPr>
          <w:rFonts w:ascii="Trebuchet MS" w:hAnsi="Trebuchet MS" w:cs="Open Sans"/>
          <w:b/>
          <w:i/>
          <w:color w:val="000000" w:themeColor="text1"/>
          <w:shd w:val="clear" w:color="auto" w:fill="FFFFFF"/>
        </w:rPr>
        <w:t>Sol, subsol și ape freatice:</w:t>
      </w:r>
    </w:p>
    <w:p w14:paraId="24D0A81F"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In perioada de executie a lucrarillor propuse se vor desfasura activitati specifice constructiei ce pot genera forme de impact asupra solului și subsolului,și anume:</w:t>
      </w:r>
    </w:p>
    <w:p w14:paraId="73CE7963"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-depozitarea necontrolata a deseurilor menajere și a materialelor de constructii ce face posibila poluarea solului și a subsolului din cauza infiltratiilor cu apele de precipitatii;</w:t>
      </w:r>
    </w:p>
    <w:p w14:paraId="5313B9C8"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-manevrarea necorespunzatoare a materialelor de constructii și posibilitatea poluarii solului din cauza prafului și pulberilor împrastiate de vânt.</w:t>
      </w:r>
    </w:p>
    <w:p w14:paraId="36CB205F"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 xml:space="preserve">Reteaua de alimentare cu gaze naturale nu afecteaza panza freatica. Reteaua de gaze se va monta  deasupra panzei de apa freatica. Se vor respecta distantele minime impuse de Normativele de specialitate între conductele de gaze montate subteran si alte retele subterane existente în zona sau care se vor monta in perspectiva. </w:t>
      </w:r>
    </w:p>
    <w:p w14:paraId="29A5B9E0"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Proiectul propus nu este de natura sa produca poluanti de natura sa afecteze solul, subsolul sau apele freatice, in perioada de exploatare.</w:t>
      </w:r>
    </w:p>
    <w:p w14:paraId="55D8864A"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Pentru protectia solului și a subsolului s-au prevazut urmatoarele masuri:</w:t>
      </w:r>
    </w:p>
    <w:p w14:paraId="6EA49C66" w14:textId="77777777" w:rsidR="00C524BF" w:rsidRPr="00516ABD" w:rsidRDefault="00C524BF" w:rsidP="00C524BF">
      <w:pPr>
        <w:numPr>
          <w:ilvl w:val="0"/>
          <w:numId w:val="2"/>
        </w:num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se va restrânge pe cat posibil zona afectata de proiect;</w:t>
      </w:r>
    </w:p>
    <w:p w14:paraId="3C10D4E3" w14:textId="77777777" w:rsidR="00C524BF" w:rsidRPr="00516ABD" w:rsidRDefault="00C524BF" w:rsidP="00C524BF">
      <w:pPr>
        <w:numPr>
          <w:ilvl w:val="0"/>
          <w:numId w:val="2"/>
        </w:num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se vor amenaja si intretine corespunzator zonele de spatiu verde;</w:t>
      </w:r>
    </w:p>
    <w:p w14:paraId="49EAEB66" w14:textId="040AFCC7" w:rsidR="007C1D36" w:rsidRPr="00516ABD" w:rsidRDefault="007C1D36" w:rsidP="007C1D36">
      <w:pPr>
        <w:numPr>
          <w:ilvl w:val="0"/>
          <w:numId w:val="2"/>
        </w:num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lastRenderedPageBreak/>
        <w:t>se vor asigura conditii pentru depozitarea în siguranta a materialelor de constructie si se vor lua masuri pentru indepartarea de pe teren a deseurilor rezultate în urma lucrarilor;</w:t>
      </w:r>
    </w:p>
    <w:p w14:paraId="5455765B" w14:textId="77777777" w:rsidR="007C1D36" w:rsidRPr="00516ABD" w:rsidRDefault="007C1D36" w:rsidP="007C1D36">
      <w:pPr>
        <w:numPr>
          <w:ilvl w:val="0"/>
          <w:numId w:val="2"/>
        </w:num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manipularea materialelor, a pamantului si a altor substante folosite se va realiza astfel încat sa se evite dizolvarea si antrenarea lor de catre apele de precipitatii;</w:t>
      </w:r>
    </w:p>
    <w:p w14:paraId="6DAA53C7" w14:textId="77777777" w:rsidR="007C1D36" w:rsidRPr="00516ABD" w:rsidRDefault="007C1D36" w:rsidP="007C1D36">
      <w:pPr>
        <w:numPr>
          <w:ilvl w:val="0"/>
          <w:numId w:val="2"/>
        </w:num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scurgerile accidentale de uleiuri si carburanti vor fi localizate prin imprastierea unui strat de nisip absorbant, dupa care vor fi eliminate prin depozitarea în container special amenajat, și vor fi eliminate de pe amplasament, prin intermediul unei firme specializate;</w:t>
      </w:r>
    </w:p>
    <w:p w14:paraId="3A5CE783" w14:textId="77777777" w:rsidR="007C1D36" w:rsidRPr="00516ABD" w:rsidRDefault="007C1D36" w:rsidP="007C1D36">
      <w:pPr>
        <w:numPr>
          <w:ilvl w:val="0"/>
          <w:numId w:val="2"/>
        </w:num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deseurile rezultate în urma executarii lucrarilor de constructie se vor depozitaîntr-o zona special amenajatași vor fi predate spre valorificare/eliminare unui operator economic autorizat.</w:t>
      </w:r>
    </w:p>
    <w:p w14:paraId="192A6DED"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bookmarkStart w:id="3" w:name="_Toc474930752"/>
      <w:r w:rsidRPr="00516ABD">
        <w:rPr>
          <w:rFonts w:ascii="Trebuchet MS" w:hAnsi="Trebuchet MS" w:cs="Open Sans"/>
          <w:color w:val="000000" w:themeColor="text1"/>
          <w:shd w:val="clear" w:color="auto" w:fill="FFFFFF"/>
        </w:rPr>
        <w:t>Ca urmare a faptului că proiectul nu este de natura sa produca poluanti care pot saafecteze solul, subsolul sau apele freatice în perioada de exploatare, nu este necesar sa se prevada amenajari și dotari pentru protecția solului, subsolului sau apelor freatice.</w:t>
      </w:r>
    </w:p>
    <w:bookmarkEnd w:id="3"/>
    <w:p w14:paraId="0BC7CEB4" w14:textId="77777777" w:rsidR="007C1D36" w:rsidRPr="00516ABD" w:rsidRDefault="007C1D36" w:rsidP="007C1D36">
      <w:pPr>
        <w:spacing w:after="0" w:line="360" w:lineRule="auto"/>
        <w:jc w:val="both"/>
        <w:rPr>
          <w:rFonts w:ascii="Trebuchet MS" w:hAnsi="Trebuchet MS" w:cs="Open Sans"/>
          <w:b/>
          <w:i/>
          <w:color w:val="000000" w:themeColor="text1"/>
          <w:shd w:val="clear" w:color="auto" w:fill="FFFFFF"/>
        </w:rPr>
      </w:pPr>
      <w:r w:rsidRPr="00516ABD">
        <w:rPr>
          <w:rFonts w:ascii="Trebuchet MS" w:hAnsi="Trebuchet MS" w:cs="Open Sans"/>
          <w:b/>
          <w:i/>
          <w:color w:val="000000" w:themeColor="text1"/>
          <w:shd w:val="clear" w:color="auto" w:fill="FFFFFF"/>
        </w:rPr>
        <w:t>Ecosisteme terestre şi acvatice:</w:t>
      </w:r>
    </w:p>
    <w:p w14:paraId="0B518C50"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    Nu este cazul</w:t>
      </w:r>
    </w:p>
    <w:p w14:paraId="52808006" w14:textId="77777777" w:rsidR="007C1D36" w:rsidRPr="00516ABD" w:rsidRDefault="007C1D36" w:rsidP="007C1D36">
      <w:pPr>
        <w:spacing w:after="0" w:line="360" w:lineRule="auto"/>
        <w:jc w:val="both"/>
        <w:rPr>
          <w:rFonts w:ascii="Trebuchet MS" w:hAnsi="Trebuchet MS" w:cs="Open Sans"/>
          <w:b/>
          <w:i/>
          <w:color w:val="000000" w:themeColor="text1"/>
          <w:shd w:val="clear" w:color="auto" w:fill="FFFFFF"/>
        </w:rPr>
      </w:pPr>
      <w:r w:rsidRPr="00516ABD">
        <w:rPr>
          <w:rFonts w:ascii="Trebuchet MS" w:hAnsi="Trebuchet MS" w:cs="Open Sans"/>
          <w:b/>
          <w:i/>
          <w:color w:val="000000" w:themeColor="text1"/>
          <w:shd w:val="clear" w:color="auto" w:fill="FFFFFF"/>
        </w:rPr>
        <w:t>Aşezări umane şi alte obiective de interes public:</w:t>
      </w:r>
    </w:p>
    <w:p w14:paraId="26BC5167"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Reteaua de distributie gaze este o conducta de distributie de interes public, pentru satisfacerea nevoilor de alimentare cu gaze naturale ale cetatenilor. Prin insasi destinația ei se impune montarea acesteia de-a lungul proprietatiilor, în spatiul public, la o distanta corespunzatoare față de limitele de proprietate existente;</w:t>
      </w:r>
    </w:p>
    <w:p w14:paraId="218BB37D" w14:textId="77777777" w:rsidR="007C1D36" w:rsidRPr="00516ABD" w:rsidRDefault="007C1D36" w:rsidP="007C1D36">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2.6 Riscurile de accidente majore și/sau dezastre relevante pentru proiectul în cauza, inclusiv cele cauzate de schimbarile climatice, conform informatiilor stiintifice</w:t>
      </w:r>
    </w:p>
    <w:p w14:paraId="07717870" w14:textId="77777777" w:rsidR="007C1D36" w:rsidRPr="00516ABD" w:rsidRDefault="007C1D36" w:rsidP="007C1D36">
      <w:pPr>
        <w:numPr>
          <w:ilvl w:val="0"/>
          <w:numId w:val="7"/>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riscul de accidente majore: nu este cazul;</w:t>
      </w:r>
    </w:p>
    <w:p w14:paraId="272612BE" w14:textId="77777777" w:rsidR="007C1D36" w:rsidRPr="00516ABD" w:rsidRDefault="007C1D36" w:rsidP="007C1D36">
      <w:pPr>
        <w:numPr>
          <w:ilvl w:val="0"/>
          <w:numId w:val="7"/>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riscul de dezastre naturale: nu este cazul - terenul amplasamentului proiectului nu este situat în zone cu risc de dezastre naturale;</w:t>
      </w:r>
    </w:p>
    <w:p w14:paraId="7AA9C362" w14:textId="77777777" w:rsidR="007C1D36" w:rsidRPr="00516ABD" w:rsidRDefault="007C1D36" w:rsidP="007C1D36">
      <w:pPr>
        <w:numPr>
          <w:ilvl w:val="0"/>
          <w:numId w:val="7"/>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riscuri cauzate de schimbările climatice: nu este cazul.</w:t>
      </w:r>
    </w:p>
    <w:p w14:paraId="5DB987ED"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Nu se vor utiliza materiale cu risc pentru om/mediu si titularul de proiect/constructorul va lua masuri în vederea prevenirii accidentelor.</w:t>
      </w:r>
    </w:p>
    <w:p w14:paraId="31A07CB8" w14:textId="77777777" w:rsidR="007C1D36" w:rsidRPr="00516ABD" w:rsidRDefault="007C1D36" w:rsidP="007C1D36">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2.7  Riscurile pentru sănătatea umană </w:t>
      </w:r>
    </w:p>
    <w:p w14:paraId="74DD6EB7"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In perioada de exploatare, lucrarile propuse nu vor genera poluanti ce pot afecta factorul de mediu aer.Retelele de gaze naturale montate subteran nu afecteaza calitatea aerului. Căminele de gaze vor fi cu capac carosabil etans, care va impiedica propagarea mirosurilor neplacute de la etilul mercaptan conținut in gazul natural, când sunt scapari accidentale de gaze. </w:t>
      </w:r>
    </w:p>
    <w:p w14:paraId="6DED5472" w14:textId="77777777" w:rsidR="007C1D36" w:rsidRPr="00516ABD" w:rsidRDefault="007C1D36" w:rsidP="007C1D36">
      <w:pPr>
        <w:spacing w:after="0" w:line="360" w:lineRule="auto"/>
        <w:jc w:val="both"/>
        <w:rPr>
          <w:rFonts w:ascii="Trebuchet MS" w:hAnsi="Trebuchet MS" w:cs="Open Sans"/>
          <w:b/>
          <w:color w:val="000000" w:themeColor="text1"/>
          <w:shd w:val="clear" w:color="auto" w:fill="FFFFFF"/>
          <w:lang w:val="en-US"/>
        </w:rPr>
      </w:pPr>
      <w:r w:rsidRPr="00516ABD">
        <w:rPr>
          <w:rFonts w:ascii="Trebuchet MS" w:hAnsi="Trebuchet MS" w:cs="Open Sans"/>
          <w:b/>
          <w:color w:val="000000" w:themeColor="text1"/>
          <w:shd w:val="clear" w:color="auto" w:fill="FFFFFF"/>
          <w:lang w:val="en-GB"/>
        </w:rPr>
        <w:t xml:space="preserve">3.Amplasarea proiectului: </w:t>
      </w:r>
      <w:r w:rsidRPr="00516ABD">
        <w:rPr>
          <w:rFonts w:ascii="Trebuchet MS" w:hAnsi="Trebuchet MS" w:cs="Open Sans"/>
          <w:color w:val="000000" w:themeColor="text1"/>
          <w:shd w:val="clear" w:color="auto" w:fill="FFFFFF"/>
        </w:rPr>
        <w:t>terenul pe care se va implementa proiectul este situat în intravilanul localităţii Drobeta Turnu Severin, stradă si are functiune de strada  si trotuar;</w:t>
      </w:r>
    </w:p>
    <w:p w14:paraId="44CD7DE5" w14:textId="77777777" w:rsidR="007C1D36" w:rsidRPr="00516ABD" w:rsidRDefault="007C1D36" w:rsidP="007C1D36">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3.1 Utilizarea actuală și aprobată a terenurilor</w:t>
      </w:r>
    </w:p>
    <w:p w14:paraId="1A638400" w14:textId="0CEB30EF"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lastRenderedPageBreak/>
        <w:t>Conform certificatului de urbanism nr.128 din 07.02.20</w:t>
      </w:r>
      <w:r w:rsidR="009100C8" w:rsidRPr="00516ABD">
        <w:rPr>
          <w:rFonts w:ascii="Trebuchet MS" w:hAnsi="Trebuchet MS" w:cs="Open Sans"/>
          <w:color w:val="000000" w:themeColor="text1"/>
          <w:shd w:val="clear" w:color="auto" w:fill="FFFFFF"/>
        </w:rPr>
        <w:t>24 emis de Primă</w:t>
      </w:r>
      <w:r w:rsidRPr="00516ABD">
        <w:rPr>
          <w:rFonts w:ascii="Trebuchet MS" w:hAnsi="Trebuchet MS" w:cs="Open Sans"/>
          <w:color w:val="000000" w:themeColor="text1"/>
          <w:shd w:val="clear" w:color="auto" w:fill="FFFFFF"/>
        </w:rPr>
        <w:t>ria municipiului Drobeta Turnu Severin, funcțiunea actuală a terenului este de stradă, trotuar, parcare și spațiu verde. Nu se va schimba destinaţia actuală a terenului.</w:t>
      </w:r>
    </w:p>
    <w:p w14:paraId="76CBA440" w14:textId="77777777" w:rsidR="007C1D36" w:rsidRPr="00516ABD" w:rsidRDefault="007C1D36" w:rsidP="007C1D36">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3.2 Bogăția, disponibilitatea, calitatea și capacitatea de regenerare relative ale resurselor naturale, inclusiv solul, terenurile, apa și biodiversitatea, din zonă și din subteranul acesteia</w:t>
      </w:r>
    </w:p>
    <w:p w14:paraId="7D692A8D"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Zonele afectate în urma montarii conductelor de gaze naturale au ca destinatie: asfalt.</w:t>
      </w:r>
    </w:p>
    <w:p w14:paraId="46925470"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Constructorul are obligatia de a aduce terenul afectat (inclusiv cel ocupat de culoarul de lucru) la starea pe care acesta a avut-o inainte de începerea executiei lucrarilor.</w:t>
      </w:r>
    </w:p>
    <w:p w14:paraId="76BE3835" w14:textId="77777777" w:rsidR="007C1D36" w:rsidRPr="00516ABD" w:rsidRDefault="007C1D36" w:rsidP="007C1D36">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3.3 Capacitatea de absorbție a mediului natural, acordându-se o atenție specială următoarelor zone:</w:t>
      </w:r>
    </w:p>
    <w:p w14:paraId="7A7F3C31"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lang w:val="en-GB"/>
        </w:rPr>
      </w:pPr>
      <w:r w:rsidRPr="00516ABD">
        <w:rPr>
          <w:rFonts w:ascii="Trebuchet MS" w:hAnsi="Trebuchet MS" w:cs="Open Sans"/>
          <w:b/>
          <w:color w:val="000000" w:themeColor="text1"/>
          <w:shd w:val="clear" w:color="auto" w:fill="FFFFFF"/>
          <w:lang w:val="en-GB"/>
        </w:rPr>
        <w:t xml:space="preserve"> i.</w:t>
      </w:r>
      <w:r w:rsidRPr="00516ABD">
        <w:rPr>
          <w:rFonts w:ascii="Trebuchet MS" w:hAnsi="Trebuchet MS" w:cs="Open Sans"/>
          <w:color w:val="000000" w:themeColor="text1"/>
          <w:shd w:val="clear" w:color="auto" w:fill="FFFFFF"/>
          <w:lang w:val="en-GB"/>
        </w:rPr>
        <w:t xml:space="preserve"> zone umede, zone riverane, guri ale râurilor: </w:t>
      </w:r>
      <w:r w:rsidRPr="00516ABD">
        <w:rPr>
          <w:rFonts w:ascii="Trebuchet MS" w:hAnsi="Trebuchet MS" w:cs="Open Sans"/>
          <w:b/>
          <w:color w:val="000000" w:themeColor="text1"/>
          <w:shd w:val="clear" w:color="auto" w:fill="FFFFFF"/>
          <w:lang w:val="en-GB"/>
        </w:rPr>
        <w:t>nu este cazul.</w:t>
      </w:r>
    </w:p>
    <w:p w14:paraId="7E351636"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lang w:val="en-GB"/>
        </w:rPr>
      </w:pPr>
      <w:r w:rsidRPr="00516ABD">
        <w:rPr>
          <w:rFonts w:ascii="Trebuchet MS" w:hAnsi="Trebuchet MS" w:cs="Open Sans"/>
          <w:b/>
          <w:color w:val="000000" w:themeColor="text1"/>
          <w:shd w:val="clear" w:color="auto" w:fill="FFFFFF"/>
          <w:lang w:val="en-GB"/>
        </w:rPr>
        <w:t xml:space="preserve"> ii.</w:t>
      </w:r>
      <w:r w:rsidRPr="00516ABD">
        <w:rPr>
          <w:rFonts w:ascii="Trebuchet MS" w:hAnsi="Trebuchet MS" w:cs="Open Sans"/>
          <w:color w:val="000000" w:themeColor="text1"/>
          <w:shd w:val="clear" w:color="auto" w:fill="FFFFFF"/>
          <w:lang w:val="en-GB"/>
        </w:rPr>
        <w:t xml:space="preserve">zone costiere și mediul marin: </w:t>
      </w:r>
      <w:r w:rsidRPr="00516ABD">
        <w:rPr>
          <w:rFonts w:ascii="Trebuchet MS" w:hAnsi="Trebuchet MS" w:cs="Open Sans"/>
          <w:b/>
          <w:color w:val="000000" w:themeColor="text1"/>
          <w:shd w:val="clear" w:color="auto" w:fill="FFFFFF"/>
          <w:lang w:val="en-GB"/>
        </w:rPr>
        <w:t>nu este cazul.</w:t>
      </w:r>
    </w:p>
    <w:p w14:paraId="55A223E8"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lang w:val="en-GB"/>
        </w:rPr>
      </w:pPr>
      <w:r w:rsidRPr="00516ABD">
        <w:rPr>
          <w:rFonts w:ascii="Trebuchet MS" w:hAnsi="Trebuchet MS" w:cs="Open Sans"/>
          <w:b/>
          <w:color w:val="000000" w:themeColor="text1"/>
          <w:shd w:val="clear" w:color="auto" w:fill="FFFFFF"/>
          <w:lang w:val="en-GB"/>
        </w:rPr>
        <w:t xml:space="preserve"> iii</w:t>
      </w:r>
      <w:r w:rsidRPr="00516ABD">
        <w:rPr>
          <w:rFonts w:ascii="Trebuchet MS" w:hAnsi="Trebuchet MS" w:cs="Open Sans"/>
          <w:color w:val="000000" w:themeColor="text1"/>
          <w:shd w:val="clear" w:color="auto" w:fill="FFFFFF"/>
          <w:lang w:val="en-GB"/>
        </w:rPr>
        <w:t xml:space="preserve">.zonele montane și forestiere: </w:t>
      </w:r>
      <w:r w:rsidRPr="00516ABD">
        <w:rPr>
          <w:rFonts w:ascii="Trebuchet MS" w:hAnsi="Trebuchet MS" w:cs="Open Sans"/>
          <w:b/>
          <w:color w:val="000000" w:themeColor="text1"/>
          <w:shd w:val="clear" w:color="auto" w:fill="FFFFFF"/>
          <w:lang w:val="en-GB"/>
        </w:rPr>
        <w:t>nu este cazul.</w:t>
      </w:r>
    </w:p>
    <w:p w14:paraId="484852B9"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lang w:val="en-GB"/>
        </w:rPr>
      </w:pPr>
      <w:r w:rsidRPr="00516ABD">
        <w:rPr>
          <w:rFonts w:ascii="Trebuchet MS" w:hAnsi="Trebuchet MS" w:cs="Open Sans"/>
          <w:b/>
          <w:color w:val="000000" w:themeColor="text1"/>
          <w:shd w:val="clear" w:color="auto" w:fill="FFFFFF"/>
          <w:lang w:val="en-GB"/>
        </w:rPr>
        <w:t>iv</w:t>
      </w:r>
      <w:r w:rsidRPr="00516ABD">
        <w:rPr>
          <w:rFonts w:ascii="Trebuchet MS" w:hAnsi="Trebuchet MS" w:cs="Open Sans"/>
          <w:color w:val="000000" w:themeColor="text1"/>
          <w:shd w:val="clear" w:color="auto" w:fill="FFFFFF"/>
          <w:lang w:val="en-GB"/>
        </w:rPr>
        <w:t>.arii naturale protejate de interes național, comunitar, internațional: nu este cazul.</w:t>
      </w:r>
    </w:p>
    <w:p w14:paraId="199A5C13"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lang w:val="en-GB"/>
        </w:rPr>
      </w:pPr>
      <w:r w:rsidRPr="00516ABD">
        <w:rPr>
          <w:rFonts w:ascii="Trebuchet MS" w:hAnsi="Trebuchet MS" w:cs="Open Sans"/>
          <w:b/>
          <w:color w:val="000000" w:themeColor="text1"/>
          <w:shd w:val="clear" w:color="auto" w:fill="FFFFFF"/>
          <w:lang w:val="en-GB"/>
        </w:rPr>
        <w:t>v.</w:t>
      </w:r>
      <w:r w:rsidRPr="00516ABD">
        <w:rPr>
          <w:rFonts w:ascii="Trebuchet MS" w:hAnsi="Trebuchet MS" w:cs="Open Sans"/>
          <w:color w:val="000000" w:themeColor="text1"/>
          <w:shd w:val="clear" w:color="auto" w:fill="FFFFFF"/>
          <w:lang w:val="en-GB"/>
        </w:rPr>
        <w:t>zone clasificate sau protejate conform legislației în vigoare: situri Natura 2000 desemnate în conformitate cu legislația privind regimul ariilor naturale protejate, conservarea habitatelor naturale, a florei și faunei sălbatice: nu este cazul;</w:t>
      </w:r>
    </w:p>
    <w:p w14:paraId="51CB08B6"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lang w:val="en-GB"/>
        </w:rPr>
      </w:pPr>
      <w:r w:rsidRPr="00516ABD">
        <w:rPr>
          <w:rFonts w:ascii="Trebuchet MS" w:hAnsi="Trebuchet MS" w:cs="Open Sans"/>
          <w:b/>
          <w:color w:val="000000" w:themeColor="text1"/>
          <w:shd w:val="clear" w:color="auto" w:fill="FFFFFF"/>
          <w:lang w:val="en-GB"/>
        </w:rPr>
        <w:t>vi</w:t>
      </w:r>
      <w:r w:rsidRPr="00516ABD">
        <w:rPr>
          <w:rFonts w:ascii="Trebuchet MS" w:hAnsi="Trebuchet MS" w:cs="Open Sans"/>
          <w:color w:val="000000" w:themeColor="text1"/>
          <w:shd w:val="clear" w:color="auto" w:fill="FFFFFF"/>
          <w:lang w:val="en-GB"/>
        </w:rPr>
        <w:t>.zonele prevăzute de legislația privind aprobarea Planului de amenajare a teritoriului național - Secțiunea a III-a -zone protejate, zonele de protecție instituite conform prevederilor legislației din domeniul apelor, a celei privind caracterul și mărimea zonelor de protecție sanitară și hidrogeologică: nu este cazul.</w:t>
      </w:r>
    </w:p>
    <w:p w14:paraId="751A16B7"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lang w:val="en-GB"/>
        </w:rPr>
      </w:pPr>
      <w:r w:rsidRPr="00516ABD">
        <w:rPr>
          <w:rFonts w:ascii="Trebuchet MS" w:hAnsi="Trebuchet MS" w:cs="Open Sans"/>
          <w:b/>
          <w:color w:val="000000" w:themeColor="text1"/>
          <w:shd w:val="clear" w:color="auto" w:fill="FFFFFF"/>
          <w:lang w:val="en-GB"/>
        </w:rPr>
        <w:t>vii.</w:t>
      </w:r>
      <w:r w:rsidRPr="00516ABD">
        <w:rPr>
          <w:rFonts w:ascii="Trebuchet MS" w:hAnsi="Trebuchet MS" w:cs="Open Sans"/>
          <w:color w:val="000000" w:themeColor="text1"/>
          <w:shd w:val="clear" w:color="auto" w:fill="FFFFFF"/>
          <w:lang w:val="en-GB"/>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04E65A34"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lang w:val="en-GB"/>
        </w:rPr>
      </w:pPr>
      <w:r w:rsidRPr="00516ABD">
        <w:rPr>
          <w:rFonts w:ascii="Trebuchet MS" w:hAnsi="Trebuchet MS" w:cs="Open Sans"/>
          <w:color w:val="000000" w:themeColor="text1"/>
          <w:shd w:val="clear" w:color="auto" w:fill="FFFFFF"/>
          <w:lang w:val="en-GB"/>
        </w:rPr>
        <w:t xml:space="preserve">zonele cu o densitate mare a populației: </w:t>
      </w:r>
      <w:r w:rsidRPr="00516ABD">
        <w:rPr>
          <w:rFonts w:ascii="Trebuchet MS" w:hAnsi="Trebuchet MS" w:cs="Open Sans"/>
          <w:b/>
          <w:color w:val="000000" w:themeColor="text1"/>
          <w:shd w:val="clear" w:color="auto" w:fill="FFFFFF"/>
          <w:lang w:val="en-GB"/>
        </w:rPr>
        <w:t>nu este cazul</w:t>
      </w:r>
      <w:r w:rsidRPr="00516ABD">
        <w:rPr>
          <w:rFonts w:ascii="Trebuchet MS" w:hAnsi="Trebuchet MS" w:cs="Open Sans"/>
          <w:color w:val="000000" w:themeColor="text1"/>
          <w:shd w:val="clear" w:color="auto" w:fill="FFFFFF"/>
          <w:lang w:val="en-GB"/>
        </w:rPr>
        <w:t>.</w:t>
      </w:r>
    </w:p>
    <w:p w14:paraId="141F29C7" w14:textId="6A6E61A2" w:rsidR="007C1D36" w:rsidRPr="00516ABD" w:rsidRDefault="007C1D36" w:rsidP="007C1D36">
      <w:pPr>
        <w:spacing w:after="0" w:line="360" w:lineRule="auto"/>
        <w:jc w:val="both"/>
        <w:rPr>
          <w:rFonts w:ascii="Trebuchet MS" w:hAnsi="Trebuchet MS" w:cs="Open Sans"/>
          <w:color w:val="000000" w:themeColor="text1"/>
          <w:shd w:val="clear" w:color="auto" w:fill="FFFFFF"/>
          <w:lang w:val="en-GB"/>
        </w:rPr>
      </w:pPr>
      <w:r w:rsidRPr="00516ABD">
        <w:rPr>
          <w:rFonts w:ascii="Trebuchet MS" w:hAnsi="Trebuchet MS" w:cs="Open Sans"/>
          <w:b/>
          <w:color w:val="000000" w:themeColor="text1"/>
          <w:shd w:val="clear" w:color="auto" w:fill="FFFFFF"/>
          <w:lang w:val="en-GB"/>
        </w:rPr>
        <w:t xml:space="preserve">3.4.peisaje și situri importante din punct de vedere istoric, cultural sau arheologic:- </w:t>
      </w:r>
      <w:r w:rsidRPr="00516ABD">
        <w:rPr>
          <w:rFonts w:ascii="Trebuchet MS" w:hAnsi="Trebuchet MS" w:cs="Open Sans"/>
          <w:color w:val="000000" w:themeColor="text1"/>
          <w:shd w:val="clear" w:color="auto" w:fill="FFFFFF"/>
          <w:lang w:val="en-GB"/>
        </w:rPr>
        <w:t xml:space="preserve"> Conform punct de vedere emis de  Directia Judetena de Cultura Mehedinti  prin emailul din data de 26.02.2024, nu este necesar solicitarea si obtinerea avizului emis de Directia de Cultura Mehedinti.</w:t>
      </w:r>
    </w:p>
    <w:p w14:paraId="0A926334" w14:textId="77777777" w:rsidR="007C1D36" w:rsidRPr="00516ABD" w:rsidRDefault="007C1D36" w:rsidP="007C1D36">
      <w:pPr>
        <w:spacing w:after="0" w:line="360" w:lineRule="auto"/>
        <w:jc w:val="both"/>
        <w:rPr>
          <w:rFonts w:ascii="Trebuchet MS" w:hAnsi="Trebuchet MS" w:cs="Open Sans"/>
          <w:b/>
          <w:color w:val="000000" w:themeColor="text1"/>
          <w:shd w:val="clear" w:color="auto" w:fill="FFFFFF"/>
          <w:lang w:val="en-GB"/>
        </w:rPr>
      </w:pPr>
      <w:r w:rsidRPr="00516ABD">
        <w:rPr>
          <w:rFonts w:ascii="Trebuchet MS" w:hAnsi="Trebuchet MS" w:cs="Open Sans"/>
          <w:b/>
          <w:color w:val="000000" w:themeColor="text1"/>
          <w:shd w:val="clear" w:color="auto" w:fill="FFFFFF"/>
          <w:lang w:val="en-GB"/>
        </w:rPr>
        <w:t>4.Tipurile și caracteristicile impactului potențial</w:t>
      </w:r>
    </w:p>
    <w:p w14:paraId="2CF4864D" w14:textId="3A41579F"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Zona poate fi afectata din punct de vedere al factorilor de mediu, în doua s</w:t>
      </w:r>
      <w:r w:rsidR="00196AAE" w:rsidRPr="00516ABD">
        <w:rPr>
          <w:rFonts w:ascii="Trebuchet MS" w:hAnsi="Trebuchet MS" w:cs="Open Sans"/>
          <w:color w:val="000000" w:themeColor="text1"/>
          <w:shd w:val="clear" w:color="auto" w:fill="FFFFFF"/>
        </w:rPr>
        <w:t>ituaț</w:t>
      </w:r>
      <w:r w:rsidRPr="00516ABD">
        <w:rPr>
          <w:rFonts w:ascii="Trebuchet MS" w:hAnsi="Trebuchet MS" w:cs="Open Sans"/>
          <w:color w:val="000000" w:themeColor="text1"/>
          <w:shd w:val="clear" w:color="auto" w:fill="FFFFFF"/>
        </w:rPr>
        <w:t>ii:</w:t>
      </w:r>
      <w:r w:rsidR="00196AAE" w:rsidRPr="00516ABD">
        <w:rPr>
          <w:rFonts w:ascii="Trebuchet MS" w:hAnsi="Trebuchet MS" w:cs="Open Sans"/>
          <w:color w:val="000000" w:themeColor="text1"/>
          <w:shd w:val="clear" w:color="auto" w:fill="FFFFFF"/>
        </w:rPr>
        <w:t xml:space="preserve"> </w:t>
      </w:r>
      <w:r w:rsidRPr="00516ABD">
        <w:rPr>
          <w:rFonts w:ascii="Trebuchet MS" w:hAnsi="Trebuchet MS" w:cs="Open Sans"/>
          <w:color w:val="000000" w:themeColor="text1"/>
          <w:shd w:val="clear" w:color="auto" w:fill="FFFFFF"/>
        </w:rPr>
        <w:t>pe perioada execuției obiectivului si pe perioada exploatarii obiectivului.</w:t>
      </w:r>
    </w:p>
    <w:p w14:paraId="3BD10B98" w14:textId="051E4D4E"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Cuantificarea amplorii prognozate a impactului a tinut seama de efectele asupra mediului:</w:t>
      </w:r>
      <w:r w:rsidR="00196AAE" w:rsidRPr="00516ABD">
        <w:rPr>
          <w:rFonts w:ascii="Trebuchet MS" w:hAnsi="Trebuchet MS" w:cs="Open Sans"/>
          <w:color w:val="000000" w:themeColor="text1"/>
          <w:shd w:val="clear" w:color="auto" w:fill="FFFFFF"/>
        </w:rPr>
        <w:t xml:space="preserve"> </w:t>
      </w:r>
      <w:r w:rsidRPr="00516ABD">
        <w:rPr>
          <w:rFonts w:ascii="Trebuchet MS" w:hAnsi="Trebuchet MS" w:cs="Open Sans"/>
          <w:color w:val="000000" w:themeColor="text1"/>
          <w:shd w:val="clear" w:color="auto" w:fill="FFFFFF"/>
        </w:rPr>
        <w:t>direct, indirect, secundar și cumulativ; pe termen scurt, mediu și lung; permanent și temporar; pozitiv și negativ.</w:t>
      </w:r>
    </w:p>
    <w:p w14:paraId="5DB694F8" w14:textId="77777777" w:rsidR="007C1D36" w:rsidRPr="00516ABD" w:rsidRDefault="007C1D36" w:rsidP="007C1D36">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4.1.1 Importanța și extinderea spațială a impactului</w:t>
      </w:r>
    </w:p>
    <w:p w14:paraId="407DC443"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Nesemnificativ, local, în perioada de realizare a lucrarilor.</w:t>
      </w:r>
    </w:p>
    <w:p w14:paraId="33DF13D6"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lastRenderedPageBreak/>
        <w:t>Se apreciază că populatia nu va fi afectataîn mod negativ din punct de vedere al calitatii mediului de activitatea propusa, în schimb va beneficia de avantajele îmbunătățirii infrastructirii și aîmbunatațirii calitatii vietii. Beneficiarul va avea constant în vedere, indiferent de extinderea estimata a impactului, masuri pentru evitarea/reducerea potentialelor efecte negative asupra mediului.</w:t>
      </w:r>
    </w:p>
    <w:p w14:paraId="1008B5E3"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Fiind o zonă antropizata, în vecinatatea amplasamentului nu sunt identificate specii sau habitate de interes.</w:t>
      </w:r>
    </w:p>
    <w:p w14:paraId="39368155" w14:textId="77777777" w:rsidR="007C1D36" w:rsidRPr="00516ABD" w:rsidRDefault="007C1D36" w:rsidP="007C1D36">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4.2Natura impactului</w:t>
      </w:r>
    </w:p>
    <w:p w14:paraId="7B0C78BC"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În timpul executiei lucrarilor aferente acestui proiect, se va genera un impact negativ, direct, dar de scurtă durata asupra factorilor de mediu, în special prin emisiile de pulberi cu conținut variat si a noxelor din functionarea vehiculelor si utilajelor de constructie, cat si prin actiunile directe si indirecte asupra terenului. </w:t>
      </w:r>
    </w:p>
    <w:p w14:paraId="2880C2DA"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Pentru perioada de exploatare, ca urmare a obiectivelor propuse în cadrul proiectului, se apreciază că impactul potential asupra factorilor de mediu este nesemnificativ.</w:t>
      </w:r>
    </w:p>
    <w:p w14:paraId="6EBFF717"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Prin alimentarea cu gaze naturale a populației creste nivelul și gradul de confort prin posibilitatea asigurarii agentului termic pentru incalzire precum și a apei calde menajere la nivel local sau centralizat prin utilizarea centralelor termice individuale, la nivel de scara sau de bloc. Deasemenea, prin folosirea gazelor naturale la prepararea hranei se elimină incovenientul folosirii buteliilor cu gaz petrolier lichefiat. </w:t>
      </w:r>
    </w:p>
    <w:p w14:paraId="55771BA6"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După execuția lucrărilor, zona drumului precum și întreg cadrul natural va fi readus la starea inițială. 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w:t>
      </w:r>
    </w:p>
    <w:p w14:paraId="556C9787"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b/>
          <w:color w:val="000000" w:themeColor="text1"/>
          <w:shd w:val="clear" w:color="auto" w:fill="FFFFFF"/>
        </w:rPr>
        <w:t>4.3Natura transfrontieră a impactului</w:t>
      </w:r>
    </w:p>
    <w:p w14:paraId="41FE0948"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Proiectul nu intra sub incidenţa Convenţiei din 25 februarie 1991 privind evaluarea impactului asupra mediului în context transfrontieră, adoptată la Espoo la 25 februarie 1991, ratificată prin Legea nr. 22/2001.</w:t>
      </w:r>
    </w:p>
    <w:p w14:paraId="49B6F6EF" w14:textId="77777777" w:rsidR="007C1D36" w:rsidRPr="00516ABD" w:rsidRDefault="007C1D36" w:rsidP="007C1D36">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4.4Intensitatea şi complexitatea impactului</w:t>
      </w:r>
    </w:p>
    <w:p w14:paraId="0B2BF842" w14:textId="77777777" w:rsidR="007C1D36" w:rsidRPr="00516ABD" w:rsidRDefault="007C1D36" w:rsidP="007C1D36">
      <w:p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In perioada de executie a proiectului, intensitatea impactului asupra factorilor de mediu va fi redusa.</w:t>
      </w:r>
    </w:p>
    <w:p w14:paraId="30DFAFC1" w14:textId="77777777" w:rsidR="007C1D36" w:rsidRPr="00516ABD" w:rsidRDefault="007C1D36" w:rsidP="007C1D36">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4.5.Probabilitatea impactului</w:t>
      </w:r>
    </w:p>
    <w:p w14:paraId="1066464C" w14:textId="26904672" w:rsidR="007C1D36"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Posibilitatea de apariție a impactului asupra factorilor de mediu, în perioada de executie, va avea caracter local.</w:t>
      </w:r>
      <w:r w:rsidR="009100C8" w:rsidRPr="00516ABD">
        <w:rPr>
          <w:rFonts w:ascii="Trebuchet MS" w:hAnsi="Trebuchet MS" w:cs="Open Sans"/>
          <w:color w:val="000000" w:themeColor="text1"/>
          <w:shd w:val="clear" w:color="auto" w:fill="FFFFFF"/>
        </w:rPr>
        <w:t xml:space="preserve"> </w:t>
      </w:r>
      <w:r w:rsidRPr="00516ABD">
        <w:rPr>
          <w:rFonts w:ascii="Trebuchet MS" w:hAnsi="Trebuchet MS" w:cs="Open Sans"/>
          <w:color w:val="000000" w:themeColor="text1"/>
          <w:shd w:val="clear" w:color="auto" w:fill="FFFFFF"/>
        </w:rPr>
        <w:t xml:space="preserve">Probabilitatea unui impact semnificativ este redusa. Toate utilajele și echipamentele aferente prezentei investitii vor avea un grad ridicat de performantă care vor îndeplini toate cerințele de mediu aferente. </w:t>
      </w:r>
    </w:p>
    <w:p w14:paraId="5C6C656D" w14:textId="56B99F96" w:rsidR="00C524BF" w:rsidRPr="00516ABD" w:rsidRDefault="007C1D36" w:rsidP="007C1D36">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In perioada de exploatare a proiectului probabilitate</w:t>
      </w:r>
      <w:r w:rsidR="009100C8" w:rsidRPr="00516ABD">
        <w:rPr>
          <w:rFonts w:ascii="Trebuchet MS" w:hAnsi="Trebuchet MS" w:cs="Open Sans"/>
          <w:color w:val="000000" w:themeColor="text1"/>
          <w:shd w:val="clear" w:color="auto" w:fill="FFFFFF"/>
        </w:rPr>
        <w:t>a</w:t>
      </w:r>
      <w:r w:rsidR="00C524BF" w:rsidRPr="00516ABD">
        <w:rPr>
          <w:rFonts w:ascii="Trebuchet MS" w:hAnsi="Trebuchet MS" w:cs="Open Sans"/>
          <w:color w:val="000000" w:themeColor="text1"/>
          <w:shd w:val="clear" w:color="auto" w:fill="FFFFFF"/>
        </w:rPr>
        <w:t xml:space="preserve"> factorilor de mediu este foarte redusa.</w:t>
      </w:r>
    </w:p>
    <w:p w14:paraId="457BF318"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lastRenderedPageBreak/>
        <w:t>4.6 Debutul, durata, frecvenţa şi reversibilitatea impactului</w:t>
      </w:r>
    </w:p>
    <w:p w14:paraId="3F29BA28"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In perioada de executie și de functionare, impactul potential asupra populatiei si sanatatii populatiei, solului, folosintelor și bunurillor materiale, calitatii și regimului calitativ al apei, calitătii aerului și climei, generarea de zgomot și vibratii, peisajului si mediului vizual, interactiunilor dintre elementele de mediu, prezinta urmatoarele caracteristici:</w:t>
      </w:r>
    </w:p>
    <w:p w14:paraId="3ED77396"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b/>
          <w:i/>
          <w:color w:val="000000" w:themeColor="text1"/>
          <w:shd w:val="clear" w:color="auto" w:fill="FFFFFF"/>
        </w:rPr>
        <w:t>În perioada de execuție</w:t>
      </w:r>
      <w:r w:rsidRPr="00516ABD">
        <w:rPr>
          <w:rFonts w:ascii="Trebuchet MS" w:hAnsi="Trebuchet MS" w:cs="Open Sans"/>
          <w:color w:val="000000" w:themeColor="text1"/>
          <w:shd w:val="clear" w:color="auto" w:fill="FFFFFF"/>
        </w:rPr>
        <w:t xml:space="preserve">: </w:t>
      </w:r>
    </w:p>
    <w:p w14:paraId="6A7A2046" w14:textId="77777777" w:rsidR="00C524BF" w:rsidRPr="00516ABD" w:rsidRDefault="00C524BF" w:rsidP="00C524BF">
      <w:pPr>
        <w:numPr>
          <w:ilvl w:val="0"/>
          <w:numId w:val="9"/>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i/>
          <w:color w:val="000000" w:themeColor="text1"/>
          <w:shd w:val="clear" w:color="auto" w:fill="FFFFFF"/>
          <w:lang w:val="en-US"/>
        </w:rPr>
        <w:t>Durata impactului:</w:t>
      </w:r>
      <w:r w:rsidRPr="00516ABD">
        <w:rPr>
          <w:rFonts w:ascii="Trebuchet MS" w:hAnsi="Trebuchet MS" w:cs="Open Sans"/>
          <w:color w:val="000000" w:themeColor="text1"/>
          <w:shd w:val="clear" w:color="auto" w:fill="FFFFFF"/>
          <w:lang w:val="en-US"/>
        </w:rPr>
        <w:t xml:space="preserve"> impactul este de durata determinat, pe perioada realizarii lucrarilor de constructie;</w:t>
      </w:r>
    </w:p>
    <w:p w14:paraId="6A351503" w14:textId="77777777" w:rsidR="00C524BF" w:rsidRPr="00516ABD" w:rsidRDefault="00C524BF" w:rsidP="00C524BF">
      <w:pPr>
        <w:numPr>
          <w:ilvl w:val="0"/>
          <w:numId w:val="9"/>
        </w:numPr>
        <w:spacing w:after="0" w:line="360" w:lineRule="auto"/>
        <w:jc w:val="both"/>
        <w:rPr>
          <w:rFonts w:ascii="Trebuchet MS" w:hAnsi="Trebuchet MS" w:cs="Open Sans"/>
          <w:i/>
          <w:color w:val="000000" w:themeColor="text1"/>
          <w:u w:val="single"/>
          <w:shd w:val="clear" w:color="auto" w:fill="FFFFFF"/>
          <w:lang w:val="en-US"/>
        </w:rPr>
      </w:pPr>
      <w:r w:rsidRPr="00516ABD">
        <w:rPr>
          <w:rFonts w:ascii="Trebuchet MS" w:hAnsi="Trebuchet MS" w:cs="Open Sans"/>
          <w:i/>
          <w:color w:val="000000" w:themeColor="text1"/>
          <w:shd w:val="clear" w:color="auto" w:fill="FFFFFF"/>
          <w:lang w:val="en-US"/>
        </w:rPr>
        <w:t>Frecvența impactului:</w:t>
      </w:r>
      <w:r w:rsidRPr="00516ABD">
        <w:rPr>
          <w:rFonts w:ascii="Trebuchet MS" w:hAnsi="Trebuchet MS" w:cs="Open Sans"/>
          <w:color w:val="000000" w:themeColor="text1"/>
          <w:shd w:val="clear" w:color="auto" w:fill="FFFFFF"/>
          <w:lang w:val="en-US"/>
        </w:rPr>
        <w:t xml:space="preserve"> lucrarile de constructie se vor derula într-o etapa compacta a carei durata este precizata in studiul de fezabilitate;</w:t>
      </w:r>
    </w:p>
    <w:p w14:paraId="11741066" w14:textId="77777777" w:rsidR="00C524BF" w:rsidRPr="00516ABD" w:rsidRDefault="00C524BF" w:rsidP="00C524BF">
      <w:pPr>
        <w:numPr>
          <w:ilvl w:val="0"/>
          <w:numId w:val="9"/>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i/>
          <w:color w:val="000000" w:themeColor="text1"/>
          <w:shd w:val="clear" w:color="auto" w:fill="FFFFFF"/>
          <w:lang w:val="en-US"/>
        </w:rPr>
        <w:t>Reversibilitatea impactului:</w:t>
      </w:r>
      <w:r w:rsidRPr="00516ABD">
        <w:rPr>
          <w:rFonts w:ascii="Trebuchet MS" w:hAnsi="Trebuchet MS" w:cs="Open Sans"/>
          <w:color w:val="000000" w:themeColor="text1"/>
          <w:shd w:val="clear" w:color="auto" w:fill="FFFFFF"/>
          <w:lang w:val="en-US"/>
        </w:rPr>
        <w:t xml:space="preserve"> impactul este reversibil, întrucat, ulterior finalizarii lucrarilor de executie, vor fi efectuate lucrari specifice de redare a amplasamentului la starea initiala, și anume: evacuarea organizarii de santier (utilajele și echipamentele de constructie, depozitele temporare, toaletele ecologice); curatarea terenului de pamant, nisip si trasportarea în zona indicata de catre beneficiar; eliminarea deseurilor generate de angajatii de pe santier si deseurile de ambalaje rezultate de la materialele de constructii utilizate.</w:t>
      </w:r>
    </w:p>
    <w:p w14:paraId="2CA5D9A5" w14:textId="77777777" w:rsidR="00C524BF" w:rsidRPr="00516ABD" w:rsidRDefault="00C524BF" w:rsidP="00C524BF">
      <w:pPr>
        <w:numPr>
          <w:ilvl w:val="0"/>
          <w:numId w:val="9"/>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Masurile intreprinse cu scopul evitarii unor situatii accidentale vor impiedica producerea unui impact ireversibil asupra factorilor de mediu.</w:t>
      </w:r>
    </w:p>
    <w:p w14:paraId="2643CECB" w14:textId="77777777" w:rsidR="001E0A53" w:rsidRPr="00516ABD" w:rsidRDefault="001E0A53" w:rsidP="00C524BF">
      <w:pPr>
        <w:spacing w:after="0" w:line="360" w:lineRule="auto"/>
        <w:jc w:val="both"/>
        <w:rPr>
          <w:rFonts w:ascii="Trebuchet MS" w:hAnsi="Trebuchet MS" w:cs="Open Sans"/>
          <w:b/>
          <w:i/>
          <w:color w:val="000000" w:themeColor="text1"/>
          <w:shd w:val="clear" w:color="auto" w:fill="FFFFFF"/>
        </w:rPr>
      </w:pPr>
    </w:p>
    <w:p w14:paraId="719B5872" w14:textId="274F3F80" w:rsidR="00C524BF" w:rsidRPr="00516ABD" w:rsidRDefault="00C524BF" w:rsidP="00C524BF">
      <w:pPr>
        <w:spacing w:after="0" w:line="360" w:lineRule="auto"/>
        <w:jc w:val="both"/>
        <w:rPr>
          <w:rFonts w:ascii="Trebuchet MS" w:hAnsi="Trebuchet MS" w:cs="Open Sans"/>
          <w:i/>
          <w:color w:val="000000" w:themeColor="text1"/>
          <w:shd w:val="clear" w:color="auto" w:fill="FFFFFF"/>
        </w:rPr>
      </w:pPr>
      <w:r w:rsidRPr="00516ABD">
        <w:rPr>
          <w:rFonts w:ascii="Trebuchet MS" w:hAnsi="Trebuchet MS" w:cs="Open Sans"/>
          <w:b/>
          <w:i/>
          <w:color w:val="000000" w:themeColor="text1"/>
          <w:shd w:val="clear" w:color="auto" w:fill="FFFFFF"/>
        </w:rPr>
        <w:t xml:space="preserve"> În perioada de funcționare</w:t>
      </w:r>
      <w:r w:rsidRPr="00516ABD">
        <w:rPr>
          <w:rFonts w:ascii="Trebuchet MS" w:hAnsi="Trebuchet MS" w:cs="Open Sans"/>
          <w:i/>
          <w:color w:val="000000" w:themeColor="text1"/>
          <w:shd w:val="clear" w:color="auto" w:fill="FFFFFF"/>
        </w:rPr>
        <w:t>:</w:t>
      </w:r>
      <w:r w:rsidRPr="00516ABD">
        <w:rPr>
          <w:rFonts w:ascii="Trebuchet MS" w:hAnsi="Trebuchet MS" w:cs="Open Sans"/>
          <w:b/>
          <w:color w:val="000000" w:themeColor="text1"/>
          <w:shd w:val="clear" w:color="auto" w:fill="FFFFFF"/>
        </w:rP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6F9CEE85"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Valorile limită de emisie a poluanților din gazele de ardere, maxim admise: </w:t>
      </w:r>
    </w:p>
    <w:p w14:paraId="72774DBD"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w:t>
      </w:r>
      <w:r w:rsidRPr="00516ABD">
        <w:rPr>
          <w:rFonts w:ascii="Trebuchet MS" w:hAnsi="Trebuchet MS" w:cs="Open Sans"/>
          <w:b/>
          <w:color w:val="000000" w:themeColor="text1"/>
          <w:shd w:val="clear" w:color="auto" w:fill="FFFFFF"/>
        </w:rPr>
        <w:tab/>
        <w:t>CO: 10000 mg/Nm</w:t>
      </w:r>
      <w:r w:rsidRPr="00516ABD">
        <w:rPr>
          <w:rFonts w:ascii="Trebuchet MS" w:hAnsi="Trebuchet MS" w:cs="Open Sans"/>
          <w:b/>
          <w:color w:val="000000" w:themeColor="text1"/>
          <w:shd w:val="clear" w:color="auto" w:fill="FFFFFF"/>
          <w:vertAlign w:val="superscript"/>
        </w:rPr>
        <w:t>3</w:t>
      </w:r>
      <w:r w:rsidRPr="00516ABD">
        <w:rPr>
          <w:rFonts w:ascii="Trebuchet MS" w:hAnsi="Trebuchet MS" w:cs="Open Sans"/>
          <w:b/>
          <w:color w:val="000000" w:themeColor="text1"/>
          <w:shd w:val="clear" w:color="auto" w:fill="FFFFFF"/>
        </w:rPr>
        <w:t xml:space="preserve">;            </w:t>
      </w:r>
    </w:p>
    <w:p w14:paraId="65EE3B60"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p>
    <w:p w14:paraId="7F68CB7B"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SOx: 35,00 mg/Nm</w:t>
      </w:r>
      <w:r w:rsidRPr="00516ABD">
        <w:rPr>
          <w:rFonts w:ascii="Trebuchet MS" w:hAnsi="Trebuchet MS" w:cs="Open Sans"/>
          <w:b/>
          <w:color w:val="000000" w:themeColor="text1"/>
          <w:shd w:val="clear" w:color="auto" w:fill="FFFFFF"/>
          <w:vertAlign w:val="superscript"/>
        </w:rPr>
        <w:t>3</w:t>
      </w:r>
      <w:r w:rsidRPr="00516ABD">
        <w:rPr>
          <w:rFonts w:ascii="Trebuchet MS" w:hAnsi="Trebuchet MS" w:cs="Open Sans"/>
          <w:b/>
          <w:color w:val="000000" w:themeColor="text1"/>
          <w:shd w:val="clear" w:color="auto" w:fill="FFFFFF"/>
        </w:rPr>
        <w:t xml:space="preserve">. </w:t>
      </w:r>
    </w:p>
    <w:p w14:paraId="72532651"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w:t>
      </w:r>
    </w:p>
    <w:p w14:paraId="7AF1DC58" w14:textId="77777777" w:rsidR="00C524BF" w:rsidRPr="00516ABD" w:rsidRDefault="00C524BF" w:rsidP="00C524BF">
      <w:pPr>
        <w:numPr>
          <w:ilvl w:val="1"/>
          <w:numId w:val="6"/>
        </w:num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i/>
          <w:color w:val="000000" w:themeColor="text1"/>
          <w:shd w:val="clear" w:color="auto" w:fill="FFFFFF"/>
        </w:rPr>
        <w:t>natura transfrontieră a impactului</w:t>
      </w:r>
      <w:r w:rsidRPr="00516ABD">
        <w:rPr>
          <w:rFonts w:ascii="Trebuchet MS" w:hAnsi="Trebuchet MS" w:cs="Open Sans"/>
          <w:b/>
          <w:color w:val="000000" w:themeColor="text1"/>
          <w:shd w:val="clear" w:color="auto" w:fill="FFFFFF"/>
        </w:rPr>
        <w:t xml:space="preserve">: nu este cazul. </w:t>
      </w:r>
    </w:p>
    <w:p w14:paraId="2B9F23F7"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b/>
          <w:color w:val="000000" w:themeColor="text1"/>
          <w:shd w:val="clear" w:color="auto" w:fill="FFFFFF"/>
        </w:rPr>
        <w:t>4.7 Cumularea impactului cu impactul altor proiecte existente şi/sau aprobate</w:t>
      </w:r>
    </w:p>
    <w:p w14:paraId="13338849"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Nu s-a constatat un impact cumulativ cu al altor proiecte.</w:t>
      </w:r>
    </w:p>
    <w:p w14:paraId="3B000BEC"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b/>
          <w:color w:val="000000" w:themeColor="text1"/>
          <w:shd w:val="clear" w:color="auto" w:fill="FFFFFF"/>
        </w:rPr>
        <w:t xml:space="preserve">4.8 </w:t>
      </w:r>
      <w:r w:rsidRPr="00516ABD">
        <w:rPr>
          <w:rFonts w:ascii="Trebuchet MS" w:hAnsi="Trebuchet MS" w:cs="Open Sans"/>
          <w:b/>
          <w:color w:val="000000" w:themeColor="text1"/>
          <w:shd w:val="clear" w:color="auto" w:fill="FFFFFF"/>
          <w:lang w:val="en-US"/>
        </w:rPr>
        <w:t>Posibilitatea de reducere efectivă a impactului</w:t>
      </w:r>
      <w:r w:rsidRPr="00516ABD">
        <w:rPr>
          <w:rFonts w:ascii="Trebuchet MS" w:hAnsi="Trebuchet MS" w:cs="Open Sans"/>
          <w:color w:val="000000" w:themeColor="text1"/>
          <w:shd w:val="clear" w:color="auto" w:fill="FFFFFF"/>
        </w:rPr>
        <w:t>: prin aplicarea urmatoarelor conditii de realizare a proiectului:</w:t>
      </w:r>
    </w:p>
    <w:p w14:paraId="0BD62771"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Lucrarile se vor desfăsura pe amplasamentul din intravilanul municipiului Drobeta Turnu Severin, respectandu-se următoarele prevederi:</w:t>
      </w:r>
    </w:p>
    <w:p w14:paraId="31B3D133" w14:textId="77777777" w:rsidR="00C524BF" w:rsidRPr="00516ABD" w:rsidRDefault="00C524BF" w:rsidP="00C524BF">
      <w:pPr>
        <w:numPr>
          <w:ilvl w:val="0"/>
          <w:numId w:val="8"/>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lastRenderedPageBreak/>
        <w:t xml:space="preserve">se vor respecta datele şi specificatiile din documentatia tehnica precum şi legislatia de mediu in vigoare; </w:t>
      </w:r>
    </w:p>
    <w:p w14:paraId="5A6D5F60" w14:textId="77777777" w:rsidR="00C524BF" w:rsidRPr="00516ABD" w:rsidRDefault="00C524BF" w:rsidP="00C524BF">
      <w:pPr>
        <w:numPr>
          <w:ilvl w:val="0"/>
          <w:numId w:val="8"/>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se vor respecta masurile prevazute prin proiect în vederea diminuarii impactului asupra factorilor de mediu;</w:t>
      </w:r>
    </w:p>
    <w:p w14:paraId="30F0DB83" w14:textId="77777777" w:rsidR="00C524BF" w:rsidRPr="00516ABD" w:rsidRDefault="00C524BF" w:rsidP="00C524BF">
      <w:pPr>
        <w:numPr>
          <w:ilvl w:val="0"/>
          <w:numId w:val="8"/>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beneficiarul raspunde de realizarea corecta a lucrarilor propuse, prezentate în Memoriul de prezentare;</w:t>
      </w:r>
    </w:p>
    <w:p w14:paraId="2322112D" w14:textId="77777777" w:rsidR="00C524BF" w:rsidRPr="00516ABD" w:rsidRDefault="00C524BF" w:rsidP="00C524BF">
      <w:pPr>
        <w:numPr>
          <w:ilvl w:val="0"/>
          <w:numId w:val="8"/>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pamantul in exces rezultat din sapaturi se va transporta la locul desemnat de catre beneficiar;</w:t>
      </w:r>
    </w:p>
    <w:p w14:paraId="6CF9A3FE" w14:textId="77777777" w:rsidR="00C524BF" w:rsidRPr="00516ABD" w:rsidRDefault="00C524BF" w:rsidP="00C524BF">
      <w:pPr>
        <w:numPr>
          <w:ilvl w:val="0"/>
          <w:numId w:val="8"/>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se vor lua masuri pentru umectarea prafului din zonele de acces ale santierului în zilele secetoase si cu temperaturi ridicate, in vederea prevenirii antrenarii acestuia in atmosfera;</w:t>
      </w:r>
    </w:p>
    <w:p w14:paraId="40152D67" w14:textId="77777777" w:rsidR="00C524BF" w:rsidRPr="00516ABD" w:rsidRDefault="00C524BF" w:rsidP="00C524BF">
      <w:pPr>
        <w:numPr>
          <w:ilvl w:val="0"/>
          <w:numId w:val="8"/>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deseurile rezultate se vor colecta selectiv, de către o firma de specialitate cu care beneficiarul are contract de prestari servicii;</w:t>
      </w:r>
    </w:p>
    <w:p w14:paraId="077B9214" w14:textId="77777777" w:rsidR="00C524BF" w:rsidRPr="00516ABD" w:rsidRDefault="00C524BF" w:rsidP="00C524BF">
      <w:pPr>
        <w:numPr>
          <w:ilvl w:val="0"/>
          <w:numId w:val="8"/>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materialele folosite la constructia propriu-zisa sunt materiale de ultima generatie;</w:t>
      </w:r>
    </w:p>
    <w:p w14:paraId="2A9FAB96" w14:textId="77777777" w:rsidR="00C524BF" w:rsidRPr="00516ABD" w:rsidRDefault="00C524BF" w:rsidP="00C524BF">
      <w:pPr>
        <w:numPr>
          <w:ilvl w:val="0"/>
          <w:numId w:val="8"/>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pentru asigurarea igienei, zonele pentru deseurile menajere se vor amplasa, rezerva si dota corespunzator astfel încat să se impiedice: emisia de mirosuri dezagreabile, prezenta insectelor și animalelor, poluarea aerului, apei sau solului, crearea focarelor de infectie;</w:t>
      </w:r>
    </w:p>
    <w:p w14:paraId="4A865450" w14:textId="77777777" w:rsidR="00C524BF" w:rsidRPr="00516ABD" w:rsidRDefault="00C524BF" w:rsidP="00C524BF">
      <w:pPr>
        <w:numPr>
          <w:ilvl w:val="0"/>
          <w:numId w:val="8"/>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respectarea prevederilor SR 10009/2017 privind nivelul de zgomot, respectiv valoarea maximade 65dB(A);</w:t>
      </w:r>
    </w:p>
    <w:p w14:paraId="1E5D4B18" w14:textId="77777777" w:rsidR="00C524BF" w:rsidRPr="00516ABD" w:rsidRDefault="00C524BF" w:rsidP="00C524BF">
      <w:pPr>
        <w:numPr>
          <w:ilvl w:val="0"/>
          <w:numId w:val="8"/>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măsurile PSI vor fi stabilite de către executantul lucrarii conform Normativului de prevenire a incendiilor pe durata executarii lucrarilor de constructie;</w:t>
      </w:r>
    </w:p>
    <w:p w14:paraId="7C169CE0" w14:textId="77777777" w:rsidR="00C524BF" w:rsidRPr="00516ABD" w:rsidRDefault="00C524BF" w:rsidP="00C524BF">
      <w:pPr>
        <w:numPr>
          <w:ilvl w:val="0"/>
          <w:numId w:val="8"/>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gestionarea controlata a deseurilor rezultate atât pe amplasamentul organizarii de santier, cat și în zona frontului de lucru;</w:t>
      </w:r>
    </w:p>
    <w:p w14:paraId="0A8D3052" w14:textId="77777777" w:rsidR="00C524BF" w:rsidRPr="00516ABD" w:rsidRDefault="00C524BF" w:rsidP="00C524BF">
      <w:pPr>
        <w:numPr>
          <w:ilvl w:val="0"/>
          <w:numId w:val="8"/>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stabilirea unui program de prevenire si combatere a poluarii accidentale - masuri necesare a fi luate, echipamente de interventie, dari si echipamente pentru interventie în caz de accident;</w:t>
      </w:r>
    </w:p>
    <w:p w14:paraId="65835F7A" w14:textId="77777777" w:rsidR="00C524BF" w:rsidRPr="00516ABD" w:rsidRDefault="00C524BF" w:rsidP="00C524BF">
      <w:pPr>
        <w:numPr>
          <w:ilvl w:val="0"/>
          <w:numId w:val="8"/>
        </w:num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color w:val="000000" w:themeColor="text1"/>
          <w:shd w:val="clear" w:color="auto" w:fill="FFFFFF"/>
          <w:lang w:val="en-US"/>
        </w:rPr>
        <w:t>după finalizarea lucrărilor se vor evacua toate materialele ramase si zona de desfasurare a lucrărilor va fi curățată.</w:t>
      </w:r>
    </w:p>
    <w:p w14:paraId="7BF2B32B"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Aplicarea măsurilor de diminuare a impactului, generat de realizarea investitiei, impreuna cu obligatia constructorului de a respecta legislatia de mediuîn vigoare, vor contribui la reducerea oricarui potential impact asupra mediului;</w:t>
      </w:r>
    </w:p>
    <w:p w14:paraId="28D06F62"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p>
    <w:p w14:paraId="5F4DD8B1"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color w:val="000000" w:themeColor="text1"/>
          <w:shd w:val="clear" w:color="auto" w:fill="FFFFFF"/>
        </w:rPr>
        <w:t xml:space="preserve"> </w:t>
      </w:r>
      <w:r w:rsidRPr="00516ABD">
        <w:rPr>
          <w:rFonts w:ascii="Trebuchet MS" w:hAnsi="Trebuchet MS" w:cs="Open Sans"/>
          <w:b/>
          <w:color w:val="000000" w:themeColor="text1"/>
          <w:shd w:val="clear" w:color="auto" w:fill="FFFFFF"/>
        </w:rPr>
        <w:t xml:space="preserve">   5.Observatii din partea publicului : pe perioada parcurgerii procedurii nu au fost formulate observatii din partea publicului ;        </w:t>
      </w:r>
    </w:p>
    <w:p w14:paraId="487EF330"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w:t>
      </w:r>
      <w:r w:rsidRPr="00516ABD">
        <w:rPr>
          <w:rFonts w:ascii="Trebuchet MS" w:hAnsi="Trebuchet MS" w:cs="Open Sans"/>
          <w:color w:val="000000" w:themeColor="text1"/>
          <w:shd w:val="clear" w:color="auto" w:fill="FFFFFF"/>
        </w:rPr>
        <w:t xml:space="preserve"> </w:t>
      </w:r>
    </w:p>
    <w:p w14:paraId="49446010"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lang w:val="en-US"/>
        </w:rPr>
      </w:pPr>
      <w:r w:rsidRPr="00516ABD">
        <w:rPr>
          <w:rFonts w:ascii="Trebuchet MS" w:hAnsi="Trebuchet MS" w:cs="Open Sans"/>
          <w:b/>
          <w:color w:val="000000" w:themeColor="text1"/>
          <w:shd w:val="clear" w:color="auto" w:fill="FFFFFF"/>
          <w:lang w:val="en-US"/>
        </w:rPr>
        <w:t>II.Motivele pe baza cărora s-a stabilit neefectuarea evaluării adecvate:</w:t>
      </w:r>
      <w:r w:rsidRPr="00516ABD">
        <w:rPr>
          <w:rFonts w:ascii="Trebuchet MS" w:hAnsi="Trebuchet MS" w:cs="Open Sans"/>
          <w:color w:val="000000" w:themeColor="text1"/>
          <w:shd w:val="clear" w:color="auto" w:fill="FFFFFF"/>
          <w:lang w:val="en-US"/>
        </w:rPr>
        <w:t>nu este cazul;</w:t>
      </w:r>
    </w:p>
    <w:p w14:paraId="5F2627AB"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lang w:val="en-US"/>
        </w:rPr>
      </w:pPr>
    </w:p>
    <w:p w14:paraId="55CCAD80"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lang w:val="en-US"/>
        </w:rPr>
      </w:pPr>
      <w:r w:rsidRPr="00516ABD">
        <w:rPr>
          <w:rFonts w:ascii="Trebuchet MS" w:hAnsi="Trebuchet MS" w:cs="Open Sans"/>
          <w:b/>
          <w:color w:val="000000" w:themeColor="text1"/>
          <w:shd w:val="clear" w:color="auto" w:fill="FFFFFF"/>
          <w:lang w:val="en-US"/>
        </w:rPr>
        <w:lastRenderedPageBreak/>
        <w:t>III</w:t>
      </w:r>
      <w:r w:rsidRPr="00516ABD">
        <w:rPr>
          <w:rFonts w:ascii="Trebuchet MS" w:hAnsi="Trebuchet MS" w:cs="Open Sans"/>
          <w:color w:val="000000" w:themeColor="text1"/>
          <w:shd w:val="clear" w:color="auto" w:fill="FFFFFF"/>
          <w:lang w:val="en-US"/>
        </w:rPr>
        <w:t>.</w:t>
      </w:r>
      <w:r w:rsidRPr="00516ABD">
        <w:rPr>
          <w:rFonts w:ascii="Trebuchet MS" w:hAnsi="Trebuchet MS" w:cs="Open Sans"/>
          <w:b/>
          <w:color w:val="000000" w:themeColor="text1"/>
          <w:shd w:val="clear" w:color="auto" w:fill="FFFFFF"/>
          <w:lang w:val="en-US"/>
        </w:rPr>
        <w:t xml:space="preserve">Motivele pe baza cărora s-a stabilit neefectuarea evaluării impactului asupra corpurilor de apă: </w:t>
      </w:r>
      <w:r w:rsidRPr="00516ABD">
        <w:rPr>
          <w:rFonts w:ascii="Trebuchet MS" w:hAnsi="Trebuchet MS" w:cs="Open Sans"/>
          <w:color w:val="000000" w:themeColor="text1"/>
          <w:shd w:val="clear" w:color="auto" w:fill="FFFFFF"/>
          <w:lang w:val="en-US"/>
        </w:rPr>
        <w:t>Proiectul propus nu intră sub incidența prevederilor art. 48 și 54 din Legea apelor nr. 107/1996, cu modificările și completările ulterioare ;</w:t>
      </w:r>
    </w:p>
    <w:p w14:paraId="2828F44C"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Realizarea acestui proiect se va face cu respectarea următoarelor condiții :</w:t>
      </w:r>
    </w:p>
    <w:p w14:paraId="4630D78F"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a) pentru factorul de mediu apă:</w:t>
      </w:r>
    </w:p>
    <w:p w14:paraId="5ACA5B85"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-în perioada de execuţie a proiectului se va delimita foarte bine zona de lucru şi se va evita ocuparea, suplimentarea sau lărgirea frontului de lucru în afara amplasamentului;</w:t>
      </w:r>
    </w:p>
    <w:p w14:paraId="2025DD9A"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 apa potabilă va fi  procurata din surse controlate iar grupul sanitar (toaletă ecologică) se va vidanja numai cu firme autorizate; dupa terminarea lucrarilor suprafata ocupată– va fi adusă la starea iniţială; </w:t>
      </w:r>
    </w:p>
    <w:p w14:paraId="67B32014"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 xml:space="preserve">  b) pentru factorul de mediu aer:</w:t>
      </w:r>
    </w:p>
    <w:p w14:paraId="5DE295E0"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-la implementarea proiectului se vor folosi utilaje periodic verificate tehnic, de generație recentă, dotate  cu sisteme catalitice de reducere a poluanților;</w:t>
      </w:r>
    </w:p>
    <w:p w14:paraId="589CA0D1"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-transportul de materiale se va face pe trasee optime;</w:t>
      </w:r>
    </w:p>
    <w:p w14:paraId="0BD26817"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-reducerea vitezei de circulației; </w:t>
      </w:r>
    </w:p>
    <w:p w14:paraId="21EFFEFE"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-măsuri pentru reducerea emisiilor de noxe toxice prin: menținerea utilajelor și mijloacelor de transport în stare tehnică corespunzătoare,  impunerea de restricții de viteză pentru mijloacele de transport;</w:t>
      </w:r>
    </w:p>
    <w:p w14:paraId="0F161870" w14:textId="55424833"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-pentru realizarea investiției se vor utiliza doar căile de acces existente iar transportul      materialelor se va face respectându-se graficul de lucrări în sensul limitării traseului şi programului </w:t>
      </w:r>
      <w:r w:rsidR="001E0A53" w:rsidRPr="00516ABD">
        <w:rPr>
          <w:rFonts w:ascii="Trebuchet MS" w:hAnsi="Trebuchet MS" w:cs="Open Sans"/>
          <w:color w:val="000000" w:themeColor="text1"/>
          <w:shd w:val="clear" w:color="auto" w:fill="FFFFFF"/>
        </w:rPr>
        <w:t>de lucru în scopul evitării cre</w:t>
      </w:r>
      <w:r w:rsidRPr="00516ABD">
        <w:rPr>
          <w:rFonts w:ascii="Trebuchet MS" w:hAnsi="Trebuchet MS" w:cs="Open Sans"/>
          <w:color w:val="000000" w:themeColor="text1"/>
          <w:shd w:val="clear" w:color="auto" w:fill="FFFFFF"/>
        </w:rPr>
        <w:t>ării de  disconfort de orice fel locuitorilor din zonă;</w:t>
      </w:r>
    </w:p>
    <w:p w14:paraId="5DB44313"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lang w:val="en-US"/>
        </w:rPr>
      </w:pPr>
      <w:r w:rsidRPr="00516ABD">
        <w:rPr>
          <w:rFonts w:ascii="Trebuchet MS" w:hAnsi="Trebuchet MS" w:cs="Open Sans"/>
          <w:b/>
          <w:color w:val="000000" w:themeColor="text1"/>
          <w:shd w:val="clear" w:color="auto" w:fill="FFFFFF"/>
        </w:rPr>
        <w:t>c)pentru factorul de mediu sol:</w:t>
      </w:r>
    </w:p>
    <w:p w14:paraId="677E0731"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14:paraId="68E6D417"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p>
    <w:p w14:paraId="7A6368C5"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b/>
          <w:color w:val="000000" w:themeColor="text1"/>
          <w:shd w:val="clear" w:color="auto" w:fill="FFFFFF"/>
        </w:rPr>
        <w:t xml:space="preserve">  d)pentru factorul de mediu zgomo</w:t>
      </w:r>
      <w:r w:rsidRPr="00516ABD">
        <w:rPr>
          <w:rFonts w:ascii="Trebuchet MS" w:hAnsi="Trebuchet MS" w:cs="Open Sans"/>
          <w:color w:val="000000" w:themeColor="text1"/>
          <w:shd w:val="clear" w:color="auto" w:fill="FFFFFF"/>
        </w:rPr>
        <w:t xml:space="preserve">t: </w:t>
      </w:r>
    </w:p>
    <w:p w14:paraId="52B7356B"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-investiția se va realiza doar in timpul zilei fără a se creea disconfort fonic  populației și cu respectarea programului de odihnă al acesteia; se vor folosi doar căile de acces existente iar tonajul utilajelor se va adapta tipului de drum folosit;</w:t>
      </w:r>
    </w:p>
    <w:p w14:paraId="59891A6B"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b/>
          <w:color w:val="000000" w:themeColor="text1"/>
          <w:shd w:val="clear" w:color="auto" w:fill="FFFFFF"/>
        </w:rPr>
        <w:t xml:space="preserve">   e) gospodărirea deșeurilor rezultate pe amplasament</w:t>
      </w:r>
      <w:r w:rsidRPr="00516ABD">
        <w:rPr>
          <w:rFonts w:ascii="Trebuchet MS" w:hAnsi="Trebuchet MS" w:cs="Open Sans"/>
          <w:color w:val="000000" w:themeColor="text1"/>
          <w:shd w:val="clear" w:color="auto" w:fill="FFFFFF"/>
        </w:rPr>
        <w:t>:</w:t>
      </w:r>
    </w:p>
    <w:p w14:paraId="7BC75ED2"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     -deşeurile menajere vor fi depozitate controlat, în locuri bine stabilite şi amenajate corespunzător prevederilor în vigoare şi a unei depozitări temporare în pubele destinate fiecărui tip de deşeu în parte.</w:t>
      </w:r>
    </w:p>
    <w:p w14:paraId="2A8DAA55"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lastRenderedPageBreak/>
        <w:t xml:space="preserve">     -deşeurile menajere vor fi preluate de către o societate de salubritate locală, autorizată pentru activităţi precum colectarea, sortarea, transportul şi depozitarea deşeurilor menajere în locuri special amenajate;</w:t>
      </w:r>
    </w:p>
    <w:p w14:paraId="17CC4517"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     -este interzisa depunerea şi acumularea de deşeuri menajere în locuri neconforme şi necontrolat, pentru a nu se constitui ca factor poluant pentru locuitorii din zonă;</w:t>
      </w:r>
    </w:p>
    <w:p w14:paraId="12833E67"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     -după executarea lucrărilor de investiţii amplasamentul fi adus la starea iniţială; este interzis să se abandoneze orice tip de deşeu (menajer şi din construcţie)/materie primă pe amplasament sau în vecinatatea acestuia după executarea lucrărilor.</w:t>
      </w:r>
    </w:p>
    <w:p w14:paraId="4FFDADFD"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 xml:space="preserve">  - Titularii pe numele cărora au fost emise autorizatii de construire si/sau desfiintari conform Legii nr. 50/1991 privind autorizarea executarii lucrarilor de constructii, republicata, cu modificarile şi completarile ulterioare, au obligatia să gestioneze deseurile din constructii şi desfiintari, astfel încât să atinga progresiv, până la data de 31 decembrie 2020, potrivit anexei nr. 6 din Legea nr. 211/2011 - republicata, un nivel de pregătire pentru reutilizare, reciclare şi alte operatiuni de valorificare materiala, inclusiv operaţiuni de rambleiere care utilizeaza deseuri pentru a inlocui alte materiale, de minimum 70% din masa cantitatiilor de deseuri nepericuloase provenite din activitati de constructie şi desfiintari (cu excepţia codului de deseu 17 05 04);</w:t>
      </w:r>
    </w:p>
    <w:p w14:paraId="5208A211" w14:textId="77777777" w:rsidR="00C524BF" w:rsidRPr="00516ABD" w:rsidRDefault="00C524BF" w:rsidP="00C524BF">
      <w:pPr>
        <w:spacing w:after="0" w:line="360" w:lineRule="auto"/>
        <w:jc w:val="both"/>
        <w:rPr>
          <w:rFonts w:ascii="Trebuchet MS" w:hAnsi="Trebuchet MS" w:cs="Open Sans"/>
          <w:color w:val="000000" w:themeColor="text1"/>
          <w:shd w:val="clear" w:color="auto" w:fill="FFFFFF"/>
        </w:rPr>
      </w:pPr>
    </w:p>
    <w:p w14:paraId="303E5A3E"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r w:rsidRPr="00516ABD">
        <w:rPr>
          <w:rFonts w:ascii="Trebuchet MS" w:hAnsi="Trebuchet MS" w:cs="Open Sans"/>
          <w:b/>
          <w:color w:val="000000" w:themeColor="text1"/>
          <w:shd w:val="clear" w:color="auto" w:fill="FFFFFF"/>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6318BDDC" w14:textId="77777777" w:rsidR="00C524BF" w:rsidRPr="00516ABD" w:rsidRDefault="00C524BF" w:rsidP="00C524BF">
      <w:pPr>
        <w:spacing w:after="0" w:line="360" w:lineRule="auto"/>
        <w:jc w:val="both"/>
        <w:rPr>
          <w:rFonts w:ascii="Trebuchet MS" w:hAnsi="Trebuchet MS" w:cs="Open Sans"/>
          <w:b/>
          <w:color w:val="000000" w:themeColor="text1"/>
          <w:shd w:val="clear" w:color="auto" w:fill="FFFFFF"/>
        </w:rPr>
      </w:pPr>
    </w:p>
    <w:p w14:paraId="473889BF" w14:textId="77777777" w:rsidR="00C524BF" w:rsidRPr="00516ABD" w:rsidRDefault="00C524BF" w:rsidP="00C524BF">
      <w:pPr>
        <w:spacing w:after="0" w:line="360" w:lineRule="auto"/>
        <w:jc w:val="both"/>
        <w:rPr>
          <w:rFonts w:ascii="Trebuchet MS" w:hAnsi="Trebuchet MS" w:cs="Open Sans"/>
          <w:i/>
          <w:color w:val="000000" w:themeColor="text1"/>
          <w:shd w:val="clear" w:color="auto" w:fill="FFFFFF"/>
        </w:rPr>
      </w:pPr>
      <w:r w:rsidRPr="00516ABD">
        <w:rPr>
          <w:rFonts w:ascii="Trebuchet MS" w:hAnsi="Trebuchet MS" w:cs="Open Sans"/>
          <w:i/>
          <w:color w:val="000000" w:themeColor="text1"/>
          <w:shd w:val="clear" w:color="auto" w:fill="FFFFFF"/>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5F0942A5" w14:textId="77777777" w:rsidR="00C524BF" w:rsidRPr="00516ABD" w:rsidRDefault="00C524BF" w:rsidP="00C524BF">
      <w:pPr>
        <w:spacing w:after="0" w:line="360" w:lineRule="auto"/>
        <w:jc w:val="both"/>
        <w:rPr>
          <w:rFonts w:ascii="Trebuchet MS" w:hAnsi="Trebuchet MS" w:cs="Open Sans"/>
          <w:i/>
          <w:color w:val="000000" w:themeColor="text1"/>
          <w:shd w:val="clear" w:color="auto" w:fill="FFFFFF"/>
        </w:rPr>
      </w:pPr>
      <w:r w:rsidRPr="00516ABD">
        <w:rPr>
          <w:rFonts w:ascii="Trebuchet MS" w:hAnsi="Trebuchet MS" w:cs="Open Sans"/>
          <w:i/>
          <w:color w:val="000000" w:themeColor="text1"/>
          <w:shd w:val="clear" w:color="auto" w:fill="FFFFFF"/>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014EA11E" w14:textId="77777777" w:rsidR="00C524BF" w:rsidRPr="00516ABD" w:rsidRDefault="00C524BF" w:rsidP="00C524BF">
      <w:pPr>
        <w:spacing w:after="0" w:line="360" w:lineRule="auto"/>
        <w:jc w:val="both"/>
        <w:rPr>
          <w:rFonts w:ascii="Trebuchet MS" w:hAnsi="Trebuchet MS" w:cs="Open Sans"/>
          <w:i/>
          <w:color w:val="000000" w:themeColor="text1"/>
          <w:shd w:val="clear" w:color="auto" w:fill="FFFFFF"/>
        </w:rPr>
      </w:pPr>
      <w:r w:rsidRPr="00516ABD">
        <w:rPr>
          <w:rFonts w:ascii="Trebuchet MS" w:hAnsi="Trebuchet MS" w:cs="Open Sans"/>
          <w:i/>
          <w:color w:val="000000" w:themeColor="text1"/>
          <w:shd w:val="clear" w:color="auto" w:fill="FFFFFF"/>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087A1F6" w14:textId="77777777" w:rsidR="00C524BF" w:rsidRPr="00516ABD" w:rsidRDefault="00C524BF" w:rsidP="00C524BF">
      <w:pPr>
        <w:spacing w:after="0" w:line="360" w:lineRule="auto"/>
        <w:jc w:val="both"/>
        <w:rPr>
          <w:rFonts w:ascii="Trebuchet MS" w:hAnsi="Trebuchet MS" w:cs="Open Sans"/>
          <w:i/>
          <w:color w:val="000000" w:themeColor="text1"/>
          <w:shd w:val="clear" w:color="auto" w:fill="FFFFFF"/>
        </w:rPr>
      </w:pPr>
      <w:r w:rsidRPr="00516ABD">
        <w:rPr>
          <w:rFonts w:ascii="Trebuchet MS" w:hAnsi="Trebuchet MS" w:cs="Open Sans"/>
          <w:i/>
          <w:color w:val="000000" w:themeColor="text1"/>
          <w:shd w:val="clear" w:color="auto" w:fill="FFFFFF"/>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E5D3EB3" w14:textId="77777777" w:rsidR="00C524BF" w:rsidRPr="00516ABD" w:rsidRDefault="00C524BF" w:rsidP="00C524BF">
      <w:pPr>
        <w:spacing w:after="0" w:line="360" w:lineRule="auto"/>
        <w:jc w:val="both"/>
        <w:rPr>
          <w:rFonts w:ascii="Trebuchet MS" w:hAnsi="Trebuchet MS" w:cs="Open Sans"/>
          <w:i/>
          <w:color w:val="000000" w:themeColor="text1"/>
          <w:shd w:val="clear" w:color="auto" w:fill="FFFFFF"/>
        </w:rPr>
      </w:pPr>
      <w:r w:rsidRPr="00516ABD">
        <w:rPr>
          <w:rFonts w:ascii="Trebuchet MS" w:hAnsi="Trebuchet MS" w:cs="Open Sans"/>
          <w:i/>
          <w:color w:val="000000" w:themeColor="text1"/>
          <w:shd w:val="clear" w:color="auto" w:fill="FFFFFF"/>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A3B2049" w14:textId="77777777" w:rsidR="00C524BF" w:rsidRPr="00516ABD" w:rsidRDefault="00C524BF" w:rsidP="00C524BF">
      <w:pPr>
        <w:spacing w:after="0" w:line="360" w:lineRule="auto"/>
        <w:jc w:val="both"/>
        <w:rPr>
          <w:rFonts w:ascii="Trebuchet MS" w:hAnsi="Trebuchet MS" w:cs="Open Sans"/>
          <w:i/>
          <w:color w:val="000000" w:themeColor="text1"/>
          <w:shd w:val="clear" w:color="auto" w:fill="FFFFFF"/>
        </w:rPr>
      </w:pPr>
      <w:r w:rsidRPr="00516ABD">
        <w:rPr>
          <w:rFonts w:ascii="Trebuchet MS" w:hAnsi="Trebuchet MS" w:cs="Open Sans"/>
          <w:i/>
          <w:color w:val="000000" w:themeColor="text1"/>
          <w:shd w:val="clear" w:color="auto" w:fill="FFFFFF"/>
        </w:rPr>
        <w:t>Autoritatea publică emitentă are obligația de a răspunde la plângerea prealabilă prevăzută la art. 22 alin. (1) în termen de 30 de zile de la data înregistrării acesteia la acea autoritate.</w:t>
      </w:r>
    </w:p>
    <w:p w14:paraId="59526064" w14:textId="77777777" w:rsidR="00C524BF" w:rsidRPr="00516ABD" w:rsidRDefault="00C524BF" w:rsidP="00C524BF">
      <w:pPr>
        <w:spacing w:after="0" w:line="360" w:lineRule="auto"/>
        <w:jc w:val="both"/>
        <w:rPr>
          <w:rFonts w:ascii="Trebuchet MS" w:hAnsi="Trebuchet MS" w:cs="Open Sans"/>
          <w:i/>
          <w:color w:val="000000" w:themeColor="text1"/>
          <w:shd w:val="clear" w:color="auto" w:fill="FFFFFF"/>
        </w:rPr>
      </w:pPr>
      <w:r w:rsidRPr="00516ABD">
        <w:rPr>
          <w:rFonts w:ascii="Trebuchet MS" w:hAnsi="Trebuchet MS" w:cs="Open Sans"/>
          <w:i/>
          <w:color w:val="000000" w:themeColor="text1"/>
          <w:shd w:val="clear" w:color="auto" w:fill="FFFFFF"/>
        </w:rPr>
        <w:t>Procedura de soluționare a plângerii prealabile prevăzută la art. 22 alin. (1) este gratuită și trebuie să fie echitabilă, rapidă și corectă.</w:t>
      </w:r>
    </w:p>
    <w:p w14:paraId="561AB01F" w14:textId="71214216" w:rsidR="002F0D33" w:rsidRPr="00516ABD" w:rsidRDefault="00C524BF" w:rsidP="009F7F77">
      <w:pPr>
        <w:spacing w:after="0" w:line="360" w:lineRule="auto"/>
        <w:jc w:val="both"/>
        <w:rPr>
          <w:rFonts w:ascii="Trebuchet MS" w:hAnsi="Trebuchet MS" w:cs="Open Sans"/>
          <w:i/>
          <w:color w:val="000000" w:themeColor="text1"/>
          <w:shd w:val="clear" w:color="auto" w:fill="FFFFFF"/>
        </w:rPr>
      </w:pPr>
      <w:r w:rsidRPr="00516ABD">
        <w:rPr>
          <w:rFonts w:ascii="Trebuchet MS" w:hAnsi="Trebuchet MS" w:cs="Open Sans"/>
          <w:i/>
          <w:color w:val="000000" w:themeColor="text1"/>
          <w:shd w:val="clear" w:color="auto" w:fill="FFFFFF"/>
        </w:rPr>
        <w:t>Prezenta decizie poate fi contestată în conformitate cu prevederile Legii nr. 292/2018 privind evaluarea impactului anumitor proiecte publice și private asupra mediului și ale Legii nr. 554/2004, cu modificările și completările ulterioare.</w:t>
      </w:r>
    </w:p>
    <w:p w14:paraId="2095DDAE" w14:textId="77777777" w:rsidR="009D21DE" w:rsidRPr="00516ABD" w:rsidRDefault="009D21DE" w:rsidP="005863C9">
      <w:pPr>
        <w:spacing w:after="0" w:line="360" w:lineRule="auto"/>
        <w:jc w:val="center"/>
        <w:outlineLvl w:val="0"/>
        <w:rPr>
          <w:rFonts w:ascii="Trebuchet MS" w:hAnsi="Trebuchet MS" w:cs="Open Sans"/>
          <w:color w:val="000000" w:themeColor="text1"/>
          <w:shd w:val="clear" w:color="auto" w:fill="FFFFFF"/>
        </w:rPr>
      </w:pPr>
    </w:p>
    <w:p w14:paraId="517D76B9" w14:textId="77777777" w:rsidR="009D21DE" w:rsidRPr="00516ABD" w:rsidRDefault="009D21DE" w:rsidP="005863C9">
      <w:pPr>
        <w:spacing w:after="0" w:line="360" w:lineRule="auto"/>
        <w:jc w:val="center"/>
        <w:outlineLvl w:val="0"/>
        <w:rPr>
          <w:rFonts w:ascii="Trebuchet MS" w:hAnsi="Trebuchet MS" w:cs="Open Sans"/>
          <w:color w:val="000000" w:themeColor="text1"/>
          <w:shd w:val="clear" w:color="auto" w:fill="FFFFFF"/>
        </w:rPr>
      </w:pPr>
    </w:p>
    <w:p w14:paraId="37AD1183" w14:textId="312E6D86" w:rsidR="005863C9" w:rsidRPr="00516ABD" w:rsidRDefault="005863C9" w:rsidP="005863C9">
      <w:pPr>
        <w:spacing w:after="0" w:line="360" w:lineRule="auto"/>
        <w:jc w:val="center"/>
        <w:outlineLvl w:val="0"/>
        <w:rPr>
          <w:rFonts w:ascii="Trebuchet MS" w:hAnsi="Trebuchet MS" w:cs="Open Sans"/>
          <w:color w:val="000000" w:themeColor="text1"/>
          <w:shd w:val="clear" w:color="auto" w:fill="FFFFFF"/>
        </w:rPr>
      </w:pPr>
      <w:r w:rsidRPr="00516ABD">
        <w:rPr>
          <w:rFonts w:ascii="Trebuchet MS" w:hAnsi="Trebuchet MS" w:cs="Open Sans"/>
          <w:b/>
          <w:color w:val="000000" w:themeColor="text1"/>
          <w:shd w:val="clear" w:color="auto" w:fill="FFFFFF"/>
        </w:rPr>
        <w:t>Director Executiv</w:t>
      </w:r>
      <w:r w:rsidR="009D21DE" w:rsidRPr="00516ABD">
        <w:rPr>
          <w:rFonts w:ascii="Trebuchet MS" w:hAnsi="Trebuchet MS" w:cs="Open Sans"/>
          <w:color w:val="000000" w:themeColor="text1"/>
          <w:shd w:val="clear" w:color="auto" w:fill="FFFFFF"/>
        </w:rPr>
        <w:t>,</w:t>
      </w:r>
    </w:p>
    <w:p w14:paraId="0585904E" w14:textId="7F52553B" w:rsidR="005863C9" w:rsidRPr="00516ABD" w:rsidRDefault="00A50CB4" w:rsidP="005863C9">
      <w:pPr>
        <w:spacing w:after="0" w:line="360" w:lineRule="auto"/>
        <w:jc w:val="center"/>
        <w:outlineLvl w:val="0"/>
        <w:rPr>
          <w:rFonts w:ascii="Trebuchet MS" w:hAnsi="Trebuchet MS" w:cs="Open Sans"/>
          <w:b/>
          <w:color w:val="000000" w:themeColor="text1"/>
          <w:shd w:val="clear" w:color="auto" w:fill="FFFFFF"/>
        </w:rPr>
      </w:pPr>
      <w:r w:rsidRPr="00516ABD">
        <w:rPr>
          <w:rStyle w:val="slitbdy"/>
          <w:rFonts w:ascii="Trebuchet MS" w:hAnsi="Trebuchet MS" w:cs="Arial"/>
          <w:color w:val="000000" w:themeColor="text1"/>
          <w:bdr w:val="none" w:sz="0" w:space="0" w:color="auto" w:frame="1"/>
          <w:shd w:val="clear" w:color="auto" w:fill="FFFFFF"/>
        </w:rPr>
        <w:t xml:space="preserve">  </w:t>
      </w:r>
      <w:r w:rsidRPr="00516ABD">
        <w:rPr>
          <w:rStyle w:val="slitbdy"/>
          <w:rFonts w:ascii="Trebuchet MS" w:hAnsi="Trebuchet MS" w:cs="Arial"/>
          <w:b/>
          <w:color w:val="000000" w:themeColor="text1"/>
          <w:bdr w:val="none" w:sz="0" w:space="0" w:color="auto" w:frame="1"/>
          <w:shd w:val="clear" w:color="auto" w:fill="FFFFFF"/>
        </w:rPr>
        <w:t>Dragoș Nicolae TARNIȚĂ</w:t>
      </w:r>
    </w:p>
    <w:p w14:paraId="6FFDBF46" w14:textId="77777777" w:rsidR="005863C9" w:rsidRPr="00516ABD" w:rsidRDefault="005863C9" w:rsidP="005863C9">
      <w:pPr>
        <w:spacing w:after="0" w:line="360" w:lineRule="auto"/>
        <w:rPr>
          <w:rFonts w:ascii="Trebuchet MS" w:hAnsi="Trebuchet MS" w:cs="Open Sans"/>
          <w:color w:val="000000" w:themeColor="text1"/>
          <w:shd w:val="clear" w:color="auto" w:fill="FFFFFF"/>
        </w:rPr>
      </w:pPr>
    </w:p>
    <w:p w14:paraId="6E841823" w14:textId="44BE010E" w:rsidR="00905F68" w:rsidRPr="00516ABD" w:rsidRDefault="00905F68" w:rsidP="005863C9">
      <w:pPr>
        <w:spacing w:after="0" w:line="240" w:lineRule="auto"/>
        <w:rPr>
          <w:rFonts w:ascii="Trebuchet MS" w:hAnsi="Trebuchet MS" w:cs="Open Sans"/>
          <w:color w:val="000000" w:themeColor="text1"/>
          <w:shd w:val="clear" w:color="auto" w:fill="FFFFFF"/>
        </w:rPr>
      </w:pPr>
    </w:p>
    <w:p w14:paraId="6241FFA5" w14:textId="29122939" w:rsidR="00905F68" w:rsidRPr="00516ABD" w:rsidRDefault="00905F68" w:rsidP="005863C9">
      <w:pPr>
        <w:spacing w:after="0" w:line="240" w:lineRule="auto"/>
        <w:rPr>
          <w:rFonts w:ascii="Trebuchet MS" w:hAnsi="Trebuchet MS" w:cs="Open Sans"/>
          <w:color w:val="000000" w:themeColor="text1"/>
          <w:shd w:val="clear" w:color="auto" w:fill="FFFFFF"/>
        </w:rPr>
      </w:pPr>
    </w:p>
    <w:p w14:paraId="38C4408E" w14:textId="738EC22E" w:rsidR="009D21DE" w:rsidRPr="00516ABD" w:rsidRDefault="009D21DE" w:rsidP="005863C9">
      <w:pPr>
        <w:spacing w:after="0" w:line="240" w:lineRule="auto"/>
        <w:rPr>
          <w:rFonts w:ascii="Trebuchet MS" w:hAnsi="Trebuchet MS" w:cs="Open Sans"/>
          <w:color w:val="000000" w:themeColor="text1"/>
          <w:shd w:val="clear" w:color="auto" w:fill="FFFFFF"/>
        </w:rPr>
      </w:pPr>
    </w:p>
    <w:p w14:paraId="46BC4AC2" w14:textId="4318F71F" w:rsidR="009D21DE" w:rsidRPr="00516ABD" w:rsidRDefault="009D21DE" w:rsidP="005863C9">
      <w:pPr>
        <w:spacing w:after="0" w:line="240" w:lineRule="auto"/>
        <w:rPr>
          <w:rFonts w:ascii="Trebuchet MS" w:hAnsi="Trebuchet MS" w:cs="Open Sans"/>
          <w:color w:val="000000" w:themeColor="text1"/>
          <w:shd w:val="clear" w:color="auto" w:fill="FFFFFF"/>
        </w:rPr>
      </w:pPr>
    </w:p>
    <w:p w14:paraId="2FCD438B" w14:textId="6EE19F67" w:rsidR="009D21DE" w:rsidRPr="00516ABD" w:rsidRDefault="009D21DE" w:rsidP="005863C9">
      <w:pPr>
        <w:spacing w:after="0" w:line="240" w:lineRule="auto"/>
        <w:rPr>
          <w:rFonts w:ascii="Trebuchet MS" w:hAnsi="Trebuchet MS" w:cs="Open Sans"/>
          <w:color w:val="000000" w:themeColor="text1"/>
          <w:shd w:val="clear" w:color="auto" w:fill="FFFFFF"/>
        </w:rPr>
      </w:pPr>
    </w:p>
    <w:p w14:paraId="60AD3158" w14:textId="091E2C24" w:rsidR="009D21DE" w:rsidRPr="00516ABD" w:rsidRDefault="009D21DE" w:rsidP="005863C9">
      <w:pPr>
        <w:spacing w:after="0" w:line="240" w:lineRule="auto"/>
        <w:rPr>
          <w:rFonts w:ascii="Trebuchet MS" w:hAnsi="Trebuchet MS" w:cs="Open Sans"/>
          <w:color w:val="000000" w:themeColor="text1"/>
          <w:shd w:val="clear" w:color="auto" w:fill="FFFFFF"/>
        </w:rPr>
      </w:pPr>
    </w:p>
    <w:p w14:paraId="659004BE" w14:textId="33458E19" w:rsidR="009D21DE" w:rsidRPr="00516ABD" w:rsidRDefault="009D21DE" w:rsidP="005863C9">
      <w:pPr>
        <w:spacing w:after="0" w:line="240" w:lineRule="auto"/>
        <w:rPr>
          <w:rFonts w:ascii="Trebuchet MS" w:hAnsi="Trebuchet MS" w:cs="Open Sans"/>
          <w:color w:val="000000" w:themeColor="text1"/>
          <w:shd w:val="clear" w:color="auto" w:fill="FFFFFF"/>
        </w:rPr>
      </w:pPr>
    </w:p>
    <w:p w14:paraId="0E693239" w14:textId="115642FC" w:rsidR="009D21DE" w:rsidRPr="00516ABD" w:rsidRDefault="009D21DE" w:rsidP="005863C9">
      <w:pPr>
        <w:spacing w:after="0" w:line="240" w:lineRule="auto"/>
        <w:rPr>
          <w:rFonts w:ascii="Trebuchet MS" w:hAnsi="Trebuchet MS" w:cs="Open Sans"/>
          <w:color w:val="000000" w:themeColor="text1"/>
          <w:shd w:val="clear" w:color="auto" w:fill="FFFFFF"/>
        </w:rPr>
      </w:pPr>
    </w:p>
    <w:p w14:paraId="355486D4" w14:textId="6B712D66" w:rsidR="009D21DE" w:rsidRPr="00516ABD" w:rsidRDefault="009D21DE" w:rsidP="005863C9">
      <w:pPr>
        <w:spacing w:after="0" w:line="240" w:lineRule="auto"/>
        <w:rPr>
          <w:rFonts w:ascii="Trebuchet MS" w:hAnsi="Trebuchet MS" w:cs="Open Sans"/>
          <w:color w:val="000000" w:themeColor="text1"/>
          <w:shd w:val="clear" w:color="auto" w:fill="FFFFFF"/>
        </w:rPr>
      </w:pPr>
    </w:p>
    <w:p w14:paraId="6FE79032" w14:textId="70C3B8D8" w:rsidR="009D21DE" w:rsidRPr="00516ABD" w:rsidRDefault="009D21DE" w:rsidP="005863C9">
      <w:pPr>
        <w:spacing w:after="0" w:line="240" w:lineRule="auto"/>
        <w:rPr>
          <w:rFonts w:ascii="Trebuchet MS" w:hAnsi="Trebuchet MS" w:cs="Open Sans"/>
          <w:color w:val="000000" w:themeColor="text1"/>
          <w:shd w:val="clear" w:color="auto" w:fill="FFFFFF"/>
        </w:rPr>
      </w:pPr>
    </w:p>
    <w:p w14:paraId="1F97322D" w14:textId="0B4CDD7B" w:rsidR="009D21DE" w:rsidRPr="00516ABD" w:rsidRDefault="009D21DE" w:rsidP="005863C9">
      <w:pPr>
        <w:spacing w:after="0" w:line="240" w:lineRule="auto"/>
        <w:rPr>
          <w:rFonts w:ascii="Trebuchet MS" w:hAnsi="Trebuchet MS" w:cs="Open Sans"/>
          <w:color w:val="000000" w:themeColor="text1"/>
          <w:shd w:val="clear" w:color="auto" w:fill="FFFFFF"/>
        </w:rPr>
      </w:pPr>
    </w:p>
    <w:p w14:paraId="1ED960BF" w14:textId="712057C3" w:rsidR="009D21DE" w:rsidRPr="00516ABD" w:rsidRDefault="009D21DE" w:rsidP="005863C9">
      <w:pPr>
        <w:spacing w:after="0" w:line="240" w:lineRule="auto"/>
        <w:rPr>
          <w:rFonts w:ascii="Trebuchet MS" w:hAnsi="Trebuchet MS" w:cs="Open Sans"/>
          <w:color w:val="000000" w:themeColor="text1"/>
          <w:shd w:val="clear" w:color="auto" w:fill="FFFFFF"/>
        </w:rPr>
      </w:pPr>
    </w:p>
    <w:p w14:paraId="00D3D279" w14:textId="2DF7C349" w:rsidR="009D21DE" w:rsidRPr="00516ABD" w:rsidRDefault="009D21DE" w:rsidP="005863C9">
      <w:pPr>
        <w:spacing w:after="0" w:line="240" w:lineRule="auto"/>
        <w:rPr>
          <w:rFonts w:ascii="Trebuchet MS" w:hAnsi="Trebuchet MS" w:cs="Open Sans"/>
          <w:color w:val="000000" w:themeColor="text1"/>
          <w:shd w:val="clear" w:color="auto" w:fill="FFFFFF"/>
        </w:rPr>
      </w:pPr>
    </w:p>
    <w:p w14:paraId="150B9719" w14:textId="57178CC6" w:rsidR="009D21DE" w:rsidRPr="00516ABD" w:rsidRDefault="009D21DE" w:rsidP="005863C9">
      <w:pPr>
        <w:spacing w:after="0" w:line="240" w:lineRule="auto"/>
        <w:rPr>
          <w:rFonts w:ascii="Trebuchet MS" w:hAnsi="Trebuchet MS" w:cs="Open Sans"/>
          <w:color w:val="000000" w:themeColor="text1"/>
          <w:shd w:val="clear" w:color="auto" w:fill="FFFFFF"/>
        </w:rPr>
      </w:pPr>
    </w:p>
    <w:p w14:paraId="3D807793" w14:textId="77777777" w:rsidR="009D21DE" w:rsidRPr="00516ABD" w:rsidRDefault="009D21DE" w:rsidP="005863C9">
      <w:pPr>
        <w:spacing w:after="0" w:line="240" w:lineRule="auto"/>
        <w:rPr>
          <w:rFonts w:ascii="Trebuchet MS" w:hAnsi="Trebuchet MS" w:cs="Open Sans"/>
          <w:color w:val="000000" w:themeColor="text1"/>
          <w:shd w:val="clear" w:color="auto" w:fill="FFFFFF"/>
        </w:rPr>
      </w:pPr>
    </w:p>
    <w:p w14:paraId="40A5338E" w14:textId="63EEEC3E" w:rsidR="00905F68" w:rsidRPr="00516ABD" w:rsidRDefault="00905F68" w:rsidP="005863C9">
      <w:pPr>
        <w:spacing w:after="0" w:line="240" w:lineRule="auto"/>
        <w:rPr>
          <w:rFonts w:ascii="Trebuchet MS" w:hAnsi="Trebuchet MS" w:cs="Open Sans"/>
          <w:color w:val="000000" w:themeColor="text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491"/>
        <w:gridCol w:w="2481"/>
        <w:gridCol w:w="2497"/>
      </w:tblGrid>
      <w:tr w:rsidR="00516ABD" w:rsidRPr="00516ABD" w14:paraId="1B2AC43D" w14:textId="77777777" w:rsidTr="004761CB">
        <w:tc>
          <w:tcPr>
            <w:tcW w:w="2534" w:type="dxa"/>
            <w:shd w:val="clear" w:color="auto" w:fill="auto"/>
          </w:tcPr>
          <w:p w14:paraId="61DBD023" w14:textId="77777777" w:rsidR="005863C9" w:rsidRPr="00516ABD" w:rsidRDefault="005863C9" w:rsidP="004761CB">
            <w:pPr>
              <w:spacing w:after="0" w:line="240" w:lineRule="auto"/>
              <w:jc w:val="center"/>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Nume și Prenume</w:t>
            </w:r>
          </w:p>
        </w:tc>
        <w:tc>
          <w:tcPr>
            <w:tcW w:w="2535" w:type="dxa"/>
            <w:shd w:val="clear" w:color="auto" w:fill="auto"/>
          </w:tcPr>
          <w:p w14:paraId="48CCADA6" w14:textId="77777777" w:rsidR="005863C9" w:rsidRPr="00516ABD" w:rsidRDefault="005863C9" w:rsidP="004761CB">
            <w:pPr>
              <w:spacing w:after="0" w:line="240" w:lineRule="auto"/>
              <w:jc w:val="center"/>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Funcția</w:t>
            </w:r>
          </w:p>
        </w:tc>
        <w:tc>
          <w:tcPr>
            <w:tcW w:w="2535" w:type="dxa"/>
            <w:shd w:val="clear" w:color="auto" w:fill="auto"/>
          </w:tcPr>
          <w:p w14:paraId="6F2E9876" w14:textId="77777777" w:rsidR="005863C9" w:rsidRPr="00516ABD" w:rsidRDefault="005863C9" w:rsidP="004761CB">
            <w:pPr>
              <w:spacing w:after="0" w:line="240" w:lineRule="auto"/>
              <w:jc w:val="center"/>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Data</w:t>
            </w:r>
          </w:p>
        </w:tc>
        <w:tc>
          <w:tcPr>
            <w:tcW w:w="2535" w:type="dxa"/>
            <w:shd w:val="clear" w:color="auto" w:fill="auto"/>
          </w:tcPr>
          <w:p w14:paraId="699BDAEE" w14:textId="77777777" w:rsidR="005863C9" w:rsidRPr="00516ABD" w:rsidRDefault="005863C9" w:rsidP="004761CB">
            <w:pPr>
              <w:spacing w:after="0" w:line="240" w:lineRule="auto"/>
              <w:jc w:val="center"/>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Semnătura</w:t>
            </w:r>
          </w:p>
        </w:tc>
      </w:tr>
      <w:tr w:rsidR="00516ABD" w:rsidRPr="00516ABD" w14:paraId="7169E2F6" w14:textId="77777777" w:rsidTr="004761CB">
        <w:tc>
          <w:tcPr>
            <w:tcW w:w="2534" w:type="dxa"/>
            <w:shd w:val="clear" w:color="auto" w:fill="auto"/>
          </w:tcPr>
          <w:p w14:paraId="52B72197" w14:textId="14A803AF" w:rsidR="005863C9" w:rsidRPr="00516ABD" w:rsidRDefault="005863C9" w:rsidP="004761CB">
            <w:pPr>
              <w:spacing w:after="0" w:line="240" w:lineRule="auto"/>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Avizat:</w:t>
            </w:r>
            <w:r w:rsidR="00A50CB4" w:rsidRPr="00516ABD">
              <w:rPr>
                <w:rFonts w:ascii="Trebuchet MS" w:hAnsi="Trebuchet MS" w:cs="Open Sans"/>
                <w:color w:val="000000" w:themeColor="text1"/>
                <w:shd w:val="clear" w:color="auto" w:fill="FFFFFF"/>
              </w:rPr>
              <w:t>Claudia LOHON</w:t>
            </w:r>
          </w:p>
        </w:tc>
        <w:tc>
          <w:tcPr>
            <w:tcW w:w="2535" w:type="dxa"/>
            <w:shd w:val="clear" w:color="auto" w:fill="auto"/>
          </w:tcPr>
          <w:p w14:paraId="569077FE" w14:textId="436A07F0" w:rsidR="005863C9" w:rsidRPr="00516ABD" w:rsidRDefault="005863C9" w:rsidP="004761CB">
            <w:pPr>
              <w:spacing w:after="0" w:line="240" w:lineRule="auto"/>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Ș</w:t>
            </w:r>
            <w:r w:rsidR="00A50CB4" w:rsidRPr="00516ABD">
              <w:rPr>
                <w:rFonts w:ascii="Trebuchet MS" w:hAnsi="Trebuchet MS" w:cs="Open Sans"/>
                <w:color w:val="000000" w:themeColor="text1"/>
                <w:shd w:val="clear" w:color="auto" w:fill="FFFFFF"/>
              </w:rPr>
              <w:t>ef Serviciul A.A.A</w:t>
            </w:r>
          </w:p>
        </w:tc>
        <w:tc>
          <w:tcPr>
            <w:tcW w:w="2535" w:type="dxa"/>
            <w:shd w:val="clear" w:color="auto" w:fill="auto"/>
          </w:tcPr>
          <w:p w14:paraId="7F5838D1" w14:textId="27AD00C1" w:rsidR="005863C9" w:rsidRPr="00516ABD" w:rsidRDefault="00A50CB4" w:rsidP="004761CB">
            <w:pPr>
              <w:spacing w:after="0" w:line="240" w:lineRule="auto"/>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.2024</w:t>
            </w:r>
          </w:p>
        </w:tc>
        <w:tc>
          <w:tcPr>
            <w:tcW w:w="2535" w:type="dxa"/>
            <w:shd w:val="clear" w:color="auto" w:fill="auto"/>
          </w:tcPr>
          <w:p w14:paraId="76889931" w14:textId="77777777" w:rsidR="005863C9" w:rsidRPr="00516ABD" w:rsidRDefault="005863C9" w:rsidP="004761CB">
            <w:pPr>
              <w:spacing w:after="0" w:line="240" w:lineRule="auto"/>
              <w:rPr>
                <w:rFonts w:ascii="Trebuchet MS" w:hAnsi="Trebuchet MS" w:cs="Open Sans"/>
                <w:color w:val="000000" w:themeColor="text1"/>
                <w:shd w:val="clear" w:color="auto" w:fill="FFFFFF"/>
              </w:rPr>
            </w:pPr>
          </w:p>
        </w:tc>
      </w:tr>
      <w:tr w:rsidR="00A50CB4" w:rsidRPr="00516ABD" w14:paraId="228D3D0B" w14:textId="77777777" w:rsidTr="004761CB">
        <w:tc>
          <w:tcPr>
            <w:tcW w:w="2534" w:type="dxa"/>
            <w:shd w:val="clear" w:color="auto" w:fill="auto"/>
          </w:tcPr>
          <w:p w14:paraId="0634E272" w14:textId="356FD507" w:rsidR="005863C9" w:rsidRPr="00516ABD" w:rsidRDefault="005863C9" w:rsidP="004761CB">
            <w:pPr>
              <w:spacing w:after="0" w:line="240" w:lineRule="auto"/>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Întocmit:</w:t>
            </w:r>
            <w:r w:rsidR="00A50CB4" w:rsidRPr="00516ABD">
              <w:rPr>
                <w:rFonts w:ascii="Trebuchet MS" w:hAnsi="Trebuchet MS" w:cs="Open Sans"/>
                <w:color w:val="000000" w:themeColor="text1"/>
                <w:shd w:val="clear" w:color="auto" w:fill="FFFFFF"/>
              </w:rPr>
              <w:t>Raluca COSTAICHE</w:t>
            </w:r>
          </w:p>
        </w:tc>
        <w:tc>
          <w:tcPr>
            <w:tcW w:w="2535" w:type="dxa"/>
            <w:shd w:val="clear" w:color="auto" w:fill="auto"/>
          </w:tcPr>
          <w:p w14:paraId="35DFD242" w14:textId="7AA8C291" w:rsidR="005863C9" w:rsidRPr="00516ABD" w:rsidRDefault="00A50CB4" w:rsidP="004761CB">
            <w:pPr>
              <w:spacing w:after="0" w:line="240" w:lineRule="auto"/>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Consilier</w:t>
            </w:r>
          </w:p>
        </w:tc>
        <w:tc>
          <w:tcPr>
            <w:tcW w:w="2535" w:type="dxa"/>
            <w:shd w:val="clear" w:color="auto" w:fill="auto"/>
          </w:tcPr>
          <w:p w14:paraId="6691F335" w14:textId="2885D7F8" w:rsidR="005863C9" w:rsidRPr="00516ABD" w:rsidRDefault="00A708D4" w:rsidP="004761CB">
            <w:pPr>
              <w:spacing w:after="0" w:line="240" w:lineRule="auto"/>
              <w:rPr>
                <w:rFonts w:ascii="Trebuchet MS" w:hAnsi="Trebuchet MS" w:cs="Open Sans"/>
                <w:color w:val="000000" w:themeColor="text1"/>
                <w:shd w:val="clear" w:color="auto" w:fill="FFFFFF"/>
              </w:rPr>
            </w:pPr>
            <w:r w:rsidRPr="00516ABD">
              <w:rPr>
                <w:rFonts w:ascii="Trebuchet MS" w:hAnsi="Trebuchet MS" w:cs="Open Sans"/>
                <w:color w:val="000000" w:themeColor="text1"/>
                <w:shd w:val="clear" w:color="auto" w:fill="FFFFFF"/>
              </w:rPr>
              <w:t>.2024</w:t>
            </w:r>
          </w:p>
        </w:tc>
        <w:tc>
          <w:tcPr>
            <w:tcW w:w="2535" w:type="dxa"/>
            <w:shd w:val="clear" w:color="auto" w:fill="auto"/>
          </w:tcPr>
          <w:p w14:paraId="082C322A" w14:textId="77777777" w:rsidR="005863C9" w:rsidRPr="00516ABD" w:rsidRDefault="005863C9" w:rsidP="004761CB">
            <w:pPr>
              <w:spacing w:after="0" w:line="240" w:lineRule="auto"/>
              <w:rPr>
                <w:rFonts w:ascii="Trebuchet MS" w:hAnsi="Trebuchet MS" w:cs="Open Sans"/>
                <w:color w:val="000000" w:themeColor="text1"/>
                <w:shd w:val="clear" w:color="auto" w:fill="FFFFFF"/>
              </w:rPr>
            </w:pPr>
          </w:p>
        </w:tc>
      </w:tr>
    </w:tbl>
    <w:p w14:paraId="141C5CDB" w14:textId="1935D34E" w:rsidR="00677E90" w:rsidRPr="00516ABD" w:rsidRDefault="00677E90" w:rsidP="00677E90">
      <w:pPr>
        <w:spacing w:line="360" w:lineRule="auto"/>
        <w:jc w:val="both"/>
        <w:rPr>
          <w:rFonts w:ascii="Trebuchet MS" w:hAnsi="Trebuchet MS"/>
          <w:color w:val="000000" w:themeColor="text1"/>
          <w:sz w:val="20"/>
          <w:szCs w:val="20"/>
        </w:rPr>
      </w:pPr>
    </w:p>
    <w:p w14:paraId="40F8184D" w14:textId="4722E1D0" w:rsidR="003F3EE7" w:rsidRDefault="003F3EE7" w:rsidP="00677E90">
      <w:pPr>
        <w:spacing w:line="360" w:lineRule="auto"/>
        <w:jc w:val="both"/>
        <w:rPr>
          <w:rFonts w:ascii="Trebuchet MS" w:hAnsi="Trebuchet MS"/>
          <w:sz w:val="20"/>
          <w:szCs w:val="20"/>
        </w:rPr>
      </w:pPr>
      <w:bookmarkStart w:id="4" w:name="_GoBack"/>
      <w:bookmarkEnd w:id="4"/>
    </w:p>
    <w:p w14:paraId="203DBF42" w14:textId="24D79EF8" w:rsidR="003F3EE7" w:rsidRDefault="003F3EE7" w:rsidP="00677E90">
      <w:pPr>
        <w:spacing w:line="360" w:lineRule="auto"/>
        <w:jc w:val="both"/>
        <w:rPr>
          <w:rFonts w:ascii="Trebuchet MS" w:hAnsi="Trebuchet MS"/>
          <w:sz w:val="20"/>
          <w:szCs w:val="20"/>
        </w:rPr>
      </w:pPr>
    </w:p>
    <w:p w14:paraId="7EFA5480" w14:textId="68FEF215" w:rsidR="003F3EE7" w:rsidRDefault="003F3EE7" w:rsidP="00677E90">
      <w:pPr>
        <w:spacing w:line="360" w:lineRule="auto"/>
        <w:jc w:val="both"/>
        <w:rPr>
          <w:rFonts w:ascii="Trebuchet MS" w:hAnsi="Trebuchet MS"/>
          <w:sz w:val="20"/>
          <w:szCs w:val="20"/>
        </w:rPr>
      </w:pPr>
    </w:p>
    <w:p w14:paraId="179A0006" w14:textId="69BA83B9" w:rsidR="003F3EE7" w:rsidRDefault="003F3EE7" w:rsidP="00677E90">
      <w:pPr>
        <w:spacing w:line="360" w:lineRule="auto"/>
        <w:jc w:val="both"/>
        <w:rPr>
          <w:rFonts w:ascii="Trebuchet MS" w:hAnsi="Trebuchet MS"/>
          <w:sz w:val="20"/>
          <w:szCs w:val="20"/>
        </w:rPr>
      </w:pPr>
    </w:p>
    <w:p w14:paraId="335C34FD" w14:textId="73AC61D7" w:rsidR="003F3EE7" w:rsidRDefault="003F3EE7" w:rsidP="00677E90">
      <w:pPr>
        <w:spacing w:line="360" w:lineRule="auto"/>
        <w:jc w:val="both"/>
        <w:rPr>
          <w:rFonts w:ascii="Trebuchet MS" w:hAnsi="Trebuchet MS"/>
          <w:sz w:val="20"/>
          <w:szCs w:val="20"/>
        </w:rPr>
      </w:pPr>
    </w:p>
    <w:p w14:paraId="37327D1A" w14:textId="7ADA5D9A" w:rsidR="003F3EE7" w:rsidRDefault="003F3EE7" w:rsidP="00677E90">
      <w:pPr>
        <w:spacing w:line="360" w:lineRule="auto"/>
        <w:jc w:val="both"/>
        <w:rPr>
          <w:rFonts w:ascii="Trebuchet MS" w:hAnsi="Trebuchet MS"/>
          <w:sz w:val="20"/>
          <w:szCs w:val="20"/>
        </w:rPr>
      </w:pPr>
    </w:p>
    <w:p w14:paraId="2645DC07" w14:textId="1F72C0EB" w:rsidR="003F3EE7" w:rsidRDefault="003F3EE7" w:rsidP="00677E90">
      <w:pPr>
        <w:spacing w:line="360" w:lineRule="auto"/>
        <w:jc w:val="both"/>
        <w:rPr>
          <w:rFonts w:ascii="Trebuchet MS" w:hAnsi="Trebuchet MS"/>
          <w:sz w:val="20"/>
          <w:szCs w:val="20"/>
        </w:rPr>
      </w:pPr>
    </w:p>
    <w:p w14:paraId="105FCA2C" w14:textId="12D60A49" w:rsidR="003F3EE7" w:rsidRDefault="003F3EE7" w:rsidP="00677E90">
      <w:pPr>
        <w:spacing w:line="360" w:lineRule="auto"/>
        <w:jc w:val="both"/>
        <w:rPr>
          <w:rFonts w:ascii="Trebuchet MS" w:hAnsi="Trebuchet MS"/>
          <w:sz w:val="20"/>
          <w:szCs w:val="20"/>
        </w:rPr>
      </w:pPr>
    </w:p>
    <w:p w14:paraId="38553C2F" w14:textId="79677F3F" w:rsidR="003F3EE7" w:rsidRDefault="003F3EE7" w:rsidP="00677E90">
      <w:pPr>
        <w:spacing w:line="360" w:lineRule="auto"/>
        <w:jc w:val="both"/>
        <w:rPr>
          <w:rFonts w:ascii="Trebuchet MS" w:hAnsi="Trebuchet MS"/>
          <w:sz w:val="20"/>
          <w:szCs w:val="20"/>
        </w:rPr>
      </w:pPr>
    </w:p>
    <w:p w14:paraId="128980B0" w14:textId="720A403A" w:rsidR="003F3EE7" w:rsidRDefault="003F3EE7" w:rsidP="00677E90">
      <w:pPr>
        <w:spacing w:line="360" w:lineRule="auto"/>
        <w:jc w:val="both"/>
        <w:rPr>
          <w:rFonts w:ascii="Trebuchet MS" w:hAnsi="Trebuchet MS"/>
          <w:sz w:val="20"/>
          <w:szCs w:val="20"/>
        </w:rPr>
      </w:pPr>
    </w:p>
    <w:p w14:paraId="0E4EF5FF" w14:textId="606BCFEF" w:rsidR="003F3EE7" w:rsidRDefault="003F3EE7" w:rsidP="00677E90">
      <w:pPr>
        <w:spacing w:line="360" w:lineRule="auto"/>
        <w:jc w:val="both"/>
        <w:rPr>
          <w:rFonts w:ascii="Trebuchet MS" w:hAnsi="Trebuchet MS"/>
          <w:sz w:val="20"/>
          <w:szCs w:val="20"/>
        </w:rPr>
      </w:pPr>
    </w:p>
    <w:p w14:paraId="2314F604" w14:textId="4042EFB7" w:rsidR="003F3EE7" w:rsidRDefault="003F3EE7" w:rsidP="00677E90">
      <w:pPr>
        <w:spacing w:line="360" w:lineRule="auto"/>
        <w:jc w:val="both"/>
        <w:rPr>
          <w:rFonts w:ascii="Trebuchet MS" w:hAnsi="Trebuchet MS"/>
          <w:sz w:val="20"/>
          <w:szCs w:val="20"/>
        </w:rPr>
      </w:pPr>
    </w:p>
    <w:p w14:paraId="62F3096F" w14:textId="3F47B5A1" w:rsidR="003F3EE7" w:rsidRDefault="003F3EE7" w:rsidP="00677E90">
      <w:pPr>
        <w:spacing w:line="360" w:lineRule="auto"/>
        <w:jc w:val="both"/>
        <w:rPr>
          <w:rFonts w:ascii="Trebuchet MS" w:hAnsi="Trebuchet MS"/>
          <w:sz w:val="20"/>
          <w:szCs w:val="20"/>
        </w:rPr>
      </w:pPr>
    </w:p>
    <w:p w14:paraId="3D0FC751" w14:textId="66E62625" w:rsidR="003F3EE7" w:rsidRDefault="003F3EE7" w:rsidP="00677E90">
      <w:pPr>
        <w:spacing w:line="360" w:lineRule="auto"/>
        <w:jc w:val="both"/>
        <w:rPr>
          <w:rFonts w:ascii="Trebuchet MS" w:hAnsi="Trebuchet MS"/>
          <w:sz w:val="20"/>
          <w:szCs w:val="20"/>
        </w:rPr>
      </w:pPr>
    </w:p>
    <w:p w14:paraId="26524C29" w14:textId="0E8F7CC2" w:rsidR="003F3EE7" w:rsidRDefault="003F3EE7" w:rsidP="00677E90">
      <w:pPr>
        <w:spacing w:line="360" w:lineRule="auto"/>
        <w:jc w:val="both"/>
        <w:rPr>
          <w:rFonts w:ascii="Trebuchet MS" w:hAnsi="Trebuchet MS"/>
          <w:sz w:val="20"/>
          <w:szCs w:val="20"/>
        </w:rPr>
      </w:pPr>
    </w:p>
    <w:p w14:paraId="31B1D28E" w14:textId="717C1DDE" w:rsidR="003F3EE7" w:rsidRDefault="003F3EE7" w:rsidP="00677E90">
      <w:pPr>
        <w:spacing w:line="360" w:lineRule="auto"/>
        <w:jc w:val="both"/>
        <w:rPr>
          <w:rFonts w:ascii="Trebuchet MS" w:hAnsi="Trebuchet MS"/>
          <w:sz w:val="20"/>
          <w:szCs w:val="20"/>
        </w:rPr>
      </w:pPr>
    </w:p>
    <w:p w14:paraId="4192D4AB" w14:textId="2AF6DA76" w:rsidR="003F3EE7" w:rsidRDefault="003F3EE7" w:rsidP="00677E90">
      <w:pPr>
        <w:spacing w:line="360" w:lineRule="auto"/>
        <w:jc w:val="both"/>
        <w:rPr>
          <w:rFonts w:ascii="Trebuchet MS" w:hAnsi="Trebuchet MS"/>
          <w:sz w:val="20"/>
          <w:szCs w:val="20"/>
        </w:rPr>
      </w:pPr>
    </w:p>
    <w:p w14:paraId="5B27BA55" w14:textId="37C57460" w:rsidR="003F3EE7" w:rsidRDefault="003F3EE7" w:rsidP="00677E90">
      <w:pPr>
        <w:spacing w:line="360" w:lineRule="auto"/>
        <w:jc w:val="both"/>
        <w:rPr>
          <w:rFonts w:ascii="Trebuchet MS" w:hAnsi="Trebuchet MS"/>
          <w:sz w:val="20"/>
          <w:szCs w:val="20"/>
        </w:rPr>
      </w:pPr>
    </w:p>
    <w:p w14:paraId="2D0E5E9E" w14:textId="2960A6DD" w:rsidR="003F3EE7" w:rsidRDefault="003F3EE7" w:rsidP="00677E90">
      <w:pPr>
        <w:spacing w:line="360" w:lineRule="auto"/>
        <w:jc w:val="both"/>
        <w:rPr>
          <w:rFonts w:ascii="Trebuchet MS" w:hAnsi="Trebuchet MS"/>
          <w:sz w:val="20"/>
          <w:szCs w:val="20"/>
        </w:rPr>
      </w:pPr>
    </w:p>
    <w:p w14:paraId="7BEE25C0" w14:textId="6422E9D3" w:rsidR="003F3EE7" w:rsidRDefault="003F3EE7" w:rsidP="00677E90">
      <w:pPr>
        <w:spacing w:line="360" w:lineRule="auto"/>
        <w:jc w:val="both"/>
        <w:rPr>
          <w:rFonts w:ascii="Trebuchet MS" w:hAnsi="Trebuchet MS"/>
          <w:sz w:val="20"/>
          <w:szCs w:val="20"/>
        </w:rPr>
      </w:pPr>
    </w:p>
    <w:p w14:paraId="2A7129DB" w14:textId="5E802787" w:rsidR="003F3EE7" w:rsidRDefault="003F3EE7" w:rsidP="00677E90">
      <w:pPr>
        <w:spacing w:line="360" w:lineRule="auto"/>
        <w:jc w:val="both"/>
        <w:rPr>
          <w:rFonts w:ascii="Trebuchet MS" w:hAnsi="Trebuchet MS"/>
          <w:sz w:val="20"/>
          <w:szCs w:val="20"/>
        </w:rPr>
      </w:pPr>
    </w:p>
    <w:p w14:paraId="7579542F" w14:textId="3C783917" w:rsidR="003F3EE7" w:rsidRDefault="003F3EE7" w:rsidP="00677E90">
      <w:pPr>
        <w:spacing w:line="360" w:lineRule="auto"/>
        <w:jc w:val="both"/>
        <w:rPr>
          <w:rFonts w:ascii="Trebuchet MS" w:hAnsi="Trebuchet MS"/>
          <w:sz w:val="20"/>
          <w:szCs w:val="20"/>
        </w:rPr>
      </w:pPr>
    </w:p>
    <w:p w14:paraId="6B32F61A" w14:textId="36A699C4" w:rsidR="003F3EE7" w:rsidRDefault="003F3EE7" w:rsidP="00677E90">
      <w:pPr>
        <w:spacing w:line="360" w:lineRule="auto"/>
        <w:jc w:val="both"/>
        <w:rPr>
          <w:rFonts w:ascii="Trebuchet MS" w:hAnsi="Trebuchet MS"/>
          <w:sz w:val="20"/>
          <w:szCs w:val="20"/>
        </w:rPr>
      </w:pPr>
    </w:p>
    <w:p w14:paraId="3065BBC3" w14:textId="60C317B9" w:rsidR="003F3EE7" w:rsidRDefault="003F3EE7" w:rsidP="00677E90">
      <w:pPr>
        <w:spacing w:line="360" w:lineRule="auto"/>
        <w:jc w:val="both"/>
        <w:rPr>
          <w:rFonts w:ascii="Trebuchet MS" w:hAnsi="Trebuchet MS"/>
          <w:sz w:val="20"/>
          <w:szCs w:val="20"/>
        </w:rPr>
      </w:pPr>
    </w:p>
    <w:p w14:paraId="3771F9F6" w14:textId="05F72DA3" w:rsidR="003F3EE7" w:rsidRDefault="003F3EE7" w:rsidP="00677E90">
      <w:pPr>
        <w:spacing w:line="360" w:lineRule="auto"/>
        <w:jc w:val="both"/>
        <w:rPr>
          <w:rFonts w:ascii="Trebuchet MS" w:hAnsi="Trebuchet MS"/>
          <w:sz w:val="20"/>
          <w:szCs w:val="20"/>
        </w:rPr>
      </w:pPr>
    </w:p>
    <w:p w14:paraId="769E8740" w14:textId="4319C575" w:rsidR="003F3EE7" w:rsidRDefault="003F3EE7" w:rsidP="00677E90">
      <w:pPr>
        <w:spacing w:line="360" w:lineRule="auto"/>
        <w:jc w:val="both"/>
        <w:rPr>
          <w:rFonts w:ascii="Trebuchet MS" w:hAnsi="Trebuchet MS"/>
          <w:sz w:val="20"/>
          <w:szCs w:val="20"/>
        </w:rPr>
      </w:pPr>
    </w:p>
    <w:p w14:paraId="4EB8F19E" w14:textId="35ED882E" w:rsidR="003F3EE7" w:rsidRDefault="003F3EE7" w:rsidP="00677E90">
      <w:pPr>
        <w:spacing w:line="360" w:lineRule="auto"/>
        <w:jc w:val="both"/>
        <w:rPr>
          <w:rFonts w:ascii="Trebuchet MS" w:hAnsi="Trebuchet MS"/>
          <w:sz w:val="20"/>
          <w:szCs w:val="20"/>
        </w:rPr>
      </w:pPr>
    </w:p>
    <w:p w14:paraId="748E1BAF" w14:textId="227C9E76" w:rsidR="003F3EE7" w:rsidRDefault="003F3EE7" w:rsidP="00677E90">
      <w:pPr>
        <w:spacing w:line="360" w:lineRule="auto"/>
        <w:jc w:val="both"/>
        <w:rPr>
          <w:rFonts w:ascii="Trebuchet MS" w:hAnsi="Trebuchet MS"/>
          <w:sz w:val="20"/>
          <w:szCs w:val="20"/>
        </w:rPr>
      </w:pPr>
    </w:p>
    <w:p w14:paraId="21D7EBF0" w14:textId="38E8E958" w:rsidR="003F3EE7" w:rsidRDefault="003F3EE7" w:rsidP="00677E90">
      <w:pPr>
        <w:spacing w:line="360" w:lineRule="auto"/>
        <w:jc w:val="both"/>
        <w:rPr>
          <w:rFonts w:ascii="Trebuchet MS" w:hAnsi="Trebuchet MS"/>
          <w:sz w:val="20"/>
          <w:szCs w:val="20"/>
        </w:rPr>
      </w:pPr>
    </w:p>
    <w:p w14:paraId="5A4C9D46" w14:textId="016D444C" w:rsidR="003F3EE7" w:rsidRDefault="003F3EE7" w:rsidP="00677E90">
      <w:pPr>
        <w:spacing w:line="360" w:lineRule="auto"/>
        <w:jc w:val="both"/>
        <w:rPr>
          <w:rFonts w:ascii="Trebuchet MS" w:hAnsi="Trebuchet MS"/>
          <w:sz w:val="20"/>
          <w:szCs w:val="20"/>
        </w:rPr>
      </w:pPr>
    </w:p>
    <w:p w14:paraId="57E1B5F4" w14:textId="579B6A44" w:rsidR="003F3EE7" w:rsidRDefault="003F3EE7" w:rsidP="00677E90">
      <w:pPr>
        <w:spacing w:line="360" w:lineRule="auto"/>
        <w:jc w:val="both"/>
        <w:rPr>
          <w:rFonts w:ascii="Trebuchet MS" w:hAnsi="Trebuchet MS"/>
          <w:sz w:val="20"/>
          <w:szCs w:val="20"/>
        </w:rPr>
      </w:pPr>
    </w:p>
    <w:p w14:paraId="0048A0B4" w14:textId="2B956686" w:rsidR="003F3EE7" w:rsidRDefault="003F3EE7" w:rsidP="00677E90">
      <w:pPr>
        <w:spacing w:line="360" w:lineRule="auto"/>
        <w:jc w:val="both"/>
        <w:rPr>
          <w:rFonts w:ascii="Trebuchet MS" w:hAnsi="Trebuchet MS"/>
          <w:sz w:val="20"/>
          <w:szCs w:val="20"/>
        </w:rPr>
      </w:pPr>
    </w:p>
    <w:p w14:paraId="1D8AE25F" w14:textId="1B11ECF1" w:rsidR="003F3EE7" w:rsidRDefault="003F3EE7" w:rsidP="00677E90">
      <w:pPr>
        <w:spacing w:line="360" w:lineRule="auto"/>
        <w:jc w:val="both"/>
        <w:rPr>
          <w:rFonts w:ascii="Trebuchet MS" w:hAnsi="Trebuchet MS"/>
          <w:sz w:val="20"/>
          <w:szCs w:val="20"/>
        </w:rPr>
      </w:pPr>
    </w:p>
    <w:p w14:paraId="19BB95A5" w14:textId="131CDF66" w:rsidR="003F3EE7" w:rsidRDefault="003F3EE7" w:rsidP="00677E90">
      <w:pPr>
        <w:spacing w:line="360" w:lineRule="auto"/>
        <w:jc w:val="both"/>
        <w:rPr>
          <w:rFonts w:ascii="Trebuchet MS" w:hAnsi="Trebuchet MS"/>
          <w:sz w:val="20"/>
          <w:szCs w:val="20"/>
        </w:rPr>
      </w:pPr>
    </w:p>
    <w:p w14:paraId="55B314BC" w14:textId="0BD738F6" w:rsidR="003F3EE7" w:rsidRDefault="003F3EE7" w:rsidP="00677E90">
      <w:pPr>
        <w:spacing w:line="360" w:lineRule="auto"/>
        <w:jc w:val="both"/>
        <w:rPr>
          <w:rFonts w:ascii="Trebuchet MS" w:hAnsi="Trebuchet MS"/>
          <w:sz w:val="20"/>
          <w:szCs w:val="20"/>
        </w:rPr>
      </w:pPr>
    </w:p>
    <w:p w14:paraId="5AB0FA4D" w14:textId="00BE907E" w:rsidR="003F3EE7" w:rsidRDefault="003F3EE7" w:rsidP="00677E90">
      <w:pPr>
        <w:spacing w:line="360" w:lineRule="auto"/>
        <w:jc w:val="both"/>
        <w:rPr>
          <w:rFonts w:ascii="Trebuchet MS" w:hAnsi="Trebuchet MS"/>
          <w:sz w:val="20"/>
          <w:szCs w:val="20"/>
        </w:rPr>
      </w:pPr>
    </w:p>
    <w:p w14:paraId="29B9E46D" w14:textId="27EE7CFA" w:rsidR="003F3EE7" w:rsidRDefault="003F3EE7" w:rsidP="00677E90">
      <w:pPr>
        <w:spacing w:line="360" w:lineRule="auto"/>
        <w:jc w:val="both"/>
        <w:rPr>
          <w:rFonts w:ascii="Trebuchet MS" w:hAnsi="Trebuchet MS"/>
          <w:sz w:val="20"/>
          <w:szCs w:val="20"/>
        </w:rPr>
      </w:pPr>
    </w:p>
    <w:p w14:paraId="033D49DB" w14:textId="3E3F6758" w:rsidR="003F3EE7" w:rsidRDefault="003F3EE7" w:rsidP="00677E90">
      <w:pPr>
        <w:spacing w:line="360" w:lineRule="auto"/>
        <w:jc w:val="both"/>
        <w:rPr>
          <w:rFonts w:ascii="Trebuchet MS" w:hAnsi="Trebuchet MS"/>
          <w:sz w:val="20"/>
          <w:szCs w:val="20"/>
        </w:rPr>
      </w:pPr>
    </w:p>
    <w:p w14:paraId="216C709D" w14:textId="518A3E3D" w:rsidR="003F3EE7" w:rsidRDefault="003F3EE7" w:rsidP="00677E90">
      <w:pPr>
        <w:spacing w:line="360" w:lineRule="auto"/>
        <w:jc w:val="both"/>
        <w:rPr>
          <w:rFonts w:ascii="Trebuchet MS" w:hAnsi="Trebuchet MS"/>
          <w:sz w:val="20"/>
          <w:szCs w:val="20"/>
        </w:rPr>
      </w:pPr>
    </w:p>
    <w:p w14:paraId="3F8297DB" w14:textId="7356FAE6" w:rsidR="003F3EE7" w:rsidRDefault="003F3EE7" w:rsidP="00677E90">
      <w:pPr>
        <w:spacing w:line="360" w:lineRule="auto"/>
        <w:jc w:val="both"/>
        <w:rPr>
          <w:rFonts w:ascii="Trebuchet MS" w:hAnsi="Trebuchet MS"/>
          <w:sz w:val="20"/>
          <w:szCs w:val="20"/>
        </w:rPr>
      </w:pPr>
    </w:p>
    <w:p w14:paraId="6AE43539" w14:textId="77777777" w:rsidR="003F3EE7" w:rsidRPr="00BA7EEF" w:rsidRDefault="003F3EE7" w:rsidP="00677E90">
      <w:pPr>
        <w:spacing w:line="360" w:lineRule="auto"/>
        <w:jc w:val="both"/>
        <w:rPr>
          <w:rFonts w:ascii="Trebuchet MS" w:hAnsi="Trebuchet MS"/>
          <w:sz w:val="20"/>
          <w:szCs w:val="20"/>
        </w:rPr>
      </w:pPr>
    </w:p>
    <w:sectPr w:rsidR="003F3EE7" w:rsidRPr="00BA7EEF" w:rsidSect="00DD65FA">
      <w:headerReference w:type="default" r:id="rId13"/>
      <w:footerReference w:type="default" r:id="rId14"/>
      <w:headerReference w:type="first" r:id="rId15"/>
      <w:footerReference w:type="first" r:id="rId16"/>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6F71D" w14:textId="77777777" w:rsidR="00C70F31" w:rsidRDefault="00C70F31" w:rsidP="00143ACD">
      <w:pPr>
        <w:spacing w:after="0" w:line="240" w:lineRule="auto"/>
      </w:pPr>
      <w:r>
        <w:separator/>
      </w:r>
    </w:p>
  </w:endnote>
  <w:endnote w:type="continuationSeparator" w:id="0">
    <w:p w14:paraId="0F8517C0" w14:textId="77777777" w:rsidR="00C70F31" w:rsidRDefault="00C70F3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15D6D7DE"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827C17">
      <w:rPr>
        <w:rFonts w:ascii="Trebuchet MS" w:hAnsi="Trebuchet MS"/>
        <w:b/>
        <w:bCs/>
        <w:noProof/>
        <w:sz w:val="16"/>
        <w:szCs w:val="16"/>
      </w:rPr>
      <w:t>14</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A24248">
      <w:rPr>
        <w:rFonts w:ascii="Trebuchet MS" w:hAnsi="Trebuchet MS"/>
        <w:sz w:val="16"/>
        <w:szCs w:val="16"/>
      </w:rPr>
      <w:t xml:space="preserve"> 15</w:t>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Adresa</w:t>
    </w:r>
    <w:hyperlink r:id="rId1" w:history="1"/>
    <w:r>
      <w:rPr>
        <w:rFonts w:ascii="Trebuchet MS" w:eastAsia="Times New Roman" w:hAnsi="Trebuchet MS"/>
        <w:bCs/>
        <w:sz w:val="16"/>
        <w:szCs w:val="16"/>
        <w:lang w:val="en-US"/>
      </w:rPr>
      <w:t xml:space="preserve"> :Strada Baile romane , nr. 3, Drobeta Turnu Severin , cod 220234</w:t>
    </w:r>
  </w:p>
  <w:p w14:paraId="1DB57C76" w14:textId="45DC1494"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196AAE" w:rsidRPr="009E44F6">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0715283C"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IULUI Mehedinti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827C17">
              <w:rPr>
                <w:rFonts w:ascii="Trebuchet MS" w:hAnsi="Trebuchet MS"/>
                <w:b/>
                <w:bCs/>
                <w:noProof/>
                <w:sz w:val="16"/>
                <w:szCs w:val="16"/>
              </w:rPr>
              <w:t>1</w:t>
            </w:r>
            <w:r w:rsidRPr="00DD65FA">
              <w:rPr>
                <w:rFonts w:ascii="Trebuchet MS" w:hAnsi="Trebuchet MS"/>
                <w:b/>
                <w:bCs/>
                <w:sz w:val="16"/>
                <w:szCs w:val="16"/>
              </w:rPr>
              <w:fldChar w:fldCharType="end"/>
            </w:r>
            <w:r w:rsidR="00A708D4">
              <w:rPr>
                <w:rFonts w:ascii="Trebuchet MS" w:hAnsi="Trebuchet MS"/>
                <w:sz w:val="16"/>
                <w:szCs w:val="16"/>
              </w:rPr>
              <w:t xml:space="preserve"> </w:t>
            </w:r>
            <w:r w:rsidR="003862D5">
              <w:rPr>
                <w:rFonts w:ascii="Trebuchet MS" w:hAnsi="Trebuchet MS"/>
                <w:sz w:val="16"/>
                <w:szCs w:val="16"/>
              </w:rPr>
              <w:t>din 1</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:Strada Baile romane , nr. 3, Drobeta Turnu Severin , cod 220234</w:t>
    </w:r>
  </w:p>
  <w:p w14:paraId="051FD53C" w14:textId="0C4570F7"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5C6DE3" w:rsidRPr="009E44F6">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AC2E1" w14:textId="77777777" w:rsidR="00C70F31" w:rsidRDefault="00C70F31" w:rsidP="00143ACD">
      <w:pPr>
        <w:spacing w:after="0" w:line="240" w:lineRule="auto"/>
      </w:pPr>
      <w:r>
        <w:separator/>
      </w:r>
    </w:p>
  </w:footnote>
  <w:footnote w:type="continuationSeparator" w:id="0">
    <w:p w14:paraId="6E8B8A39" w14:textId="77777777" w:rsidR="00C70F31" w:rsidRDefault="00C70F3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20115"/>
    <w:multiLevelType w:val="hybridMultilevel"/>
    <w:tmpl w:val="5E7AFEA4"/>
    <w:lvl w:ilvl="0" w:tplc="A7E8E3DC">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8"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
  </w:num>
  <w:num w:numId="2">
    <w:abstractNumId w:val="0"/>
  </w:num>
  <w:num w:numId="3">
    <w:abstractNumId w:val="1"/>
  </w:num>
  <w:num w:numId="4">
    <w:abstractNumId w:val="8"/>
  </w:num>
  <w:num w:numId="5">
    <w:abstractNumId w:val="3"/>
  </w:num>
  <w:num w:numId="6">
    <w:abstractNumId w:val="6"/>
  </w:num>
  <w:num w:numId="7">
    <w:abstractNumId w:val="7"/>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27432"/>
    <w:rsid w:val="00042469"/>
    <w:rsid w:val="000C14AB"/>
    <w:rsid w:val="001103FC"/>
    <w:rsid w:val="001106DF"/>
    <w:rsid w:val="00143ACD"/>
    <w:rsid w:val="00144D79"/>
    <w:rsid w:val="001460CC"/>
    <w:rsid w:val="00196AAE"/>
    <w:rsid w:val="001B47C8"/>
    <w:rsid w:val="001E0A53"/>
    <w:rsid w:val="0020757D"/>
    <w:rsid w:val="00222620"/>
    <w:rsid w:val="002A35FB"/>
    <w:rsid w:val="002C77D2"/>
    <w:rsid w:val="002D19BC"/>
    <w:rsid w:val="002F0D33"/>
    <w:rsid w:val="00354326"/>
    <w:rsid w:val="00367D52"/>
    <w:rsid w:val="0038442A"/>
    <w:rsid w:val="003862D5"/>
    <w:rsid w:val="003A48E0"/>
    <w:rsid w:val="003B69AE"/>
    <w:rsid w:val="003C123B"/>
    <w:rsid w:val="003D5D90"/>
    <w:rsid w:val="003F3EE7"/>
    <w:rsid w:val="004335B9"/>
    <w:rsid w:val="00482EF6"/>
    <w:rsid w:val="004B7417"/>
    <w:rsid w:val="004C0CE7"/>
    <w:rsid w:val="004C7186"/>
    <w:rsid w:val="004F0F51"/>
    <w:rsid w:val="004F42C9"/>
    <w:rsid w:val="00516ABD"/>
    <w:rsid w:val="00520258"/>
    <w:rsid w:val="0053065D"/>
    <w:rsid w:val="00542B0D"/>
    <w:rsid w:val="005863C9"/>
    <w:rsid w:val="005C6DE3"/>
    <w:rsid w:val="005F5671"/>
    <w:rsid w:val="00626CAA"/>
    <w:rsid w:val="00631BF9"/>
    <w:rsid w:val="00677E90"/>
    <w:rsid w:val="0069067C"/>
    <w:rsid w:val="006D65DB"/>
    <w:rsid w:val="00733B88"/>
    <w:rsid w:val="00767824"/>
    <w:rsid w:val="007C1D36"/>
    <w:rsid w:val="007D4A5C"/>
    <w:rsid w:val="007E6483"/>
    <w:rsid w:val="0081504B"/>
    <w:rsid w:val="00827C17"/>
    <w:rsid w:val="00835ED4"/>
    <w:rsid w:val="008507D9"/>
    <w:rsid w:val="008631FB"/>
    <w:rsid w:val="00884706"/>
    <w:rsid w:val="008C7811"/>
    <w:rsid w:val="008D246C"/>
    <w:rsid w:val="008E19DC"/>
    <w:rsid w:val="008E5A1D"/>
    <w:rsid w:val="0090061B"/>
    <w:rsid w:val="00905F68"/>
    <w:rsid w:val="009100C8"/>
    <w:rsid w:val="009142A5"/>
    <w:rsid w:val="00982B8D"/>
    <w:rsid w:val="009866BC"/>
    <w:rsid w:val="009B480A"/>
    <w:rsid w:val="009D21DE"/>
    <w:rsid w:val="009F7F77"/>
    <w:rsid w:val="00A0719A"/>
    <w:rsid w:val="00A24248"/>
    <w:rsid w:val="00A26C2B"/>
    <w:rsid w:val="00A448BD"/>
    <w:rsid w:val="00A50CB4"/>
    <w:rsid w:val="00A5308B"/>
    <w:rsid w:val="00A60FF4"/>
    <w:rsid w:val="00A708D4"/>
    <w:rsid w:val="00A906B5"/>
    <w:rsid w:val="00AC6CA8"/>
    <w:rsid w:val="00AE007A"/>
    <w:rsid w:val="00AE373C"/>
    <w:rsid w:val="00B57F87"/>
    <w:rsid w:val="00B66053"/>
    <w:rsid w:val="00B66913"/>
    <w:rsid w:val="00BA22DF"/>
    <w:rsid w:val="00BA7EEF"/>
    <w:rsid w:val="00BC1B81"/>
    <w:rsid w:val="00BE0746"/>
    <w:rsid w:val="00C02DFA"/>
    <w:rsid w:val="00C524BF"/>
    <w:rsid w:val="00C545F6"/>
    <w:rsid w:val="00C5562D"/>
    <w:rsid w:val="00C61733"/>
    <w:rsid w:val="00C70F31"/>
    <w:rsid w:val="00C76F67"/>
    <w:rsid w:val="00CA33FB"/>
    <w:rsid w:val="00CF4737"/>
    <w:rsid w:val="00D1499F"/>
    <w:rsid w:val="00D356FA"/>
    <w:rsid w:val="00D41783"/>
    <w:rsid w:val="00D62259"/>
    <w:rsid w:val="00D8381D"/>
    <w:rsid w:val="00DD65FA"/>
    <w:rsid w:val="00DE792C"/>
    <w:rsid w:val="00E82CD9"/>
    <w:rsid w:val="00E84F3C"/>
    <w:rsid w:val="00ED25D0"/>
    <w:rsid w:val="00F1090C"/>
    <w:rsid w:val="00F270A8"/>
    <w:rsid w:val="00F50543"/>
    <w:rsid w:val="00F6632E"/>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qFormat/>
    <w:rsid w:val="00C524BF"/>
    <w:pPr>
      <w:keepNext/>
      <w:keepLines/>
      <w:spacing w:before="480" w:after="0" w:line="276" w:lineRule="auto"/>
      <w:outlineLvl w:val="0"/>
    </w:pPr>
    <w:rPr>
      <w:rFonts w:ascii="Calibri Light" w:eastAsia="Times New Roman" w:hAnsi="Calibri Light" w:cs="Times New Roman"/>
      <w:color w:val="2E74B5"/>
      <w:sz w:val="32"/>
      <w:szCs w:val="32"/>
      <w:lang w:eastAsia="ro-RO"/>
      <w14:ligatures w14:val="none"/>
    </w:rPr>
  </w:style>
  <w:style w:type="paragraph" w:styleId="Titlu2">
    <w:name w:val="heading 2"/>
    <w:basedOn w:val="Normal"/>
    <w:next w:val="Normal"/>
    <w:link w:val="Titlu2Caracter"/>
    <w:uiPriority w:val="9"/>
    <w:qFormat/>
    <w:rsid w:val="00C524BF"/>
    <w:pPr>
      <w:keepNext/>
      <w:spacing w:after="0" w:line="240" w:lineRule="auto"/>
      <w:jc w:val="both"/>
      <w:outlineLvl w:val="1"/>
    </w:pPr>
    <w:rPr>
      <w:rFonts w:ascii="Times New Roman" w:eastAsia="Times New Roman" w:hAnsi="Times New Roman" w:cs="Times New Roman"/>
      <w:b/>
      <w:bCs/>
      <w:sz w:val="24"/>
      <w:szCs w:val="24"/>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 Char, Char Char Char Char,Char,Char Char Char Char, Char Char Char, Char Caracter Caracter, Char Caracter,Char Caracter Caracter,Char Caracter"/>
    <w:basedOn w:val="Normal"/>
    <w:link w:val="SubsolCaracter"/>
    <w:unhideWhenUsed/>
    <w:rsid w:val="00143ACD"/>
    <w:pPr>
      <w:tabs>
        <w:tab w:val="center" w:pos="4513"/>
        <w:tab w:val="right" w:pos="9026"/>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Titlu1Caracter">
    <w:name w:val="Titlu 1 Caracter"/>
    <w:basedOn w:val="Fontdeparagrafimplicit"/>
    <w:link w:val="Titlu1"/>
    <w:rsid w:val="00C524BF"/>
    <w:rPr>
      <w:rFonts w:ascii="Calibri Light" w:eastAsia="Times New Roman" w:hAnsi="Calibri Light" w:cs="Times New Roman"/>
      <w:color w:val="2E74B5"/>
      <w:sz w:val="32"/>
      <w:szCs w:val="32"/>
      <w:lang w:eastAsia="ro-RO"/>
      <w14:ligatures w14:val="none"/>
    </w:rPr>
  </w:style>
  <w:style w:type="character" w:customStyle="1" w:styleId="Titlu2Caracter">
    <w:name w:val="Titlu 2 Caracter"/>
    <w:basedOn w:val="Fontdeparagrafimplicit"/>
    <w:link w:val="Titlu2"/>
    <w:uiPriority w:val="9"/>
    <w:rsid w:val="00C524BF"/>
    <w:rPr>
      <w:rFonts w:ascii="Times New Roman" w:eastAsia="Times New Roman" w:hAnsi="Times New Roman" w:cs="Times New Roman"/>
      <w:b/>
      <w:bCs/>
      <w:sz w:val="24"/>
      <w:szCs w:val="24"/>
      <w:lang w:eastAsia="ro-RO"/>
      <w14:ligatures w14:val="none"/>
    </w:rPr>
  </w:style>
  <w:style w:type="paragraph" w:customStyle="1" w:styleId="Titlu11">
    <w:name w:val="Titlu 11"/>
    <w:basedOn w:val="Normal"/>
    <w:next w:val="Normal"/>
    <w:qFormat/>
    <w:rsid w:val="00C524BF"/>
    <w:pPr>
      <w:keepNext/>
      <w:keepLines/>
      <w:spacing w:before="240" w:after="0" w:line="276" w:lineRule="auto"/>
      <w:outlineLvl w:val="0"/>
    </w:pPr>
    <w:rPr>
      <w:rFonts w:ascii="Calibri Light" w:eastAsia="Times New Roman" w:hAnsi="Calibri Light" w:cs="Times New Roman"/>
      <w:color w:val="2E74B5"/>
      <w:sz w:val="32"/>
      <w:szCs w:val="32"/>
      <w:lang w:val="en-US" w:eastAsia="ro-RO"/>
      <w14:ligatures w14:val="none"/>
    </w:rPr>
  </w:style>
  <w:style w:type="numbering" w:customStyle="1" w:styleId="FrListare1">
    <w:name w:val="Fără Listare1"/>
    <w:next w:val="FrListare"/>
    <w:uiPriority w:val="99"/>
    <w:semiHidden/>
    <w:unhideWhenUsed/>
    <w:rsid w:val="00C524BF"/>
  </w:style>
  <w:style w:type="character" w:styleId="Textsubstituent">
    <w:name w:val="Placeholder Text"/>
    <w:basedOn w:val="Fontdeparagrafimplicit"/>
    <w:rsid w:val="00C524BF"/>
    <w:rPr>
      <w:color w:val="808080"/>
    </w:rPr>
  </w:style>
  <w:style w:type="paragraph" w:customStyle="1" w:styleId="Default">
    <w:name w:val="Default"/>
    <w:rsid w:val="00C524BF"/>
    <w:pPr>
      <w:autoSpaceDE w:val="0"/>
      <w:autoSpaceDN w:val="0"/>
      <w:adjustRightInd w:val="0"/>
      <w:spacing w:after="0" w:line="240" w:lineRule="auto"/>
    </w:pPr>
    <w:rPr>
      <w:rFonts w:ascii="Symbol" w:eastAsia="Times New Roman" w:hAnsi="Symbol" w:cs="Symbol"/>
      <w:color w:val="000000"/>
      <w:sz w:val="24"/>
      <w:szCs w:val="24"/>
      <w:lang w:val="en-US" w:eastAsia="ro-RO"/>
      <w14:ligatures w14:val="none"/>
    </w:rPr>
  </w:style>
  <w:style w:type="paragraph" w:styleId="Corptext">
    <w:name w:val="Body Text"/>
    <w:basedOn w:val="Normal"/>
    <w:link w:val="CorptextCaracter"/>
    <w:rsid w:val="00C524BF"/>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C524BF"/>
    <w:rPr>
      <w:rFonts w:ascii="Calibri" w:eastAsia="Times New Roman" w:hAnsi="Calibri" w:cs="Times New Roman"/>
      <w:lang w:val="en-US" w:eastAsia="ro-RO"/>
      <w14:ligatures w14:val="none"/>
    </w:rPr>
  </w:style>
  <w:style w:type="paragraph" w:styleId="Frspaiere">
    <w:name w:val="No Spacing"/>
    <w:uiPriority w:val="1"/>
    <w:qFormat/>
    <w:rsid w:val="00C524BF"/>
    <w:pPr>
      <w:suppressAutoHyphens/>
      <w:spacing w:after="0" w:line="240" w:lineRule="auto"/>
    </w:pPr>
    <w:rPr>
      <w:rFonts w:ascii="Calibri" w:eastAsia="Calibri" w:hAnsi="Calibri" w:cs="Calibri"/>
      <w:lang w:val="en-US" w:eastAsia="ar-SA"/>
      <w14:ligatures w14:val="none"/>
    </w:rPr>
  </w:style>
  <w:style w:type="paragraph" w:customStyle="1" w:styleId="PARNOU">
    <w:name w:val="PARNOU"/>
    <w:basedOn w:val="Normal"/>
    <w:rsid w:val="00C524BF"/>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basedOn w:val="Fontdeparagrafimplicit"/>
    <w:rsid w:val="00C524BF"/>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C524BF"/>
  </w:style>
  <w:style w:type="paragraph" w:styleId="Plandocument">
    <w:name w:val="Document Map"/>
    <w:basedOn w:val="Normal"/>
    <w:link w:val="PlandocumentCaracter"/>
    <w:uiPriority w:val="99"/>
    <w:semiHidden/>
    <w:unhideWhenUsed/>
    <w:rsid w:val="00C524BF"/>
    <w:pPr>
      <w:spacing w:after="0" w:line="240" w:lineRule="auto"/>
    </w:pPr>
    <w:rPr>
      <w:rFonts w:ascii="Tahoma" w:eastAsiaTheme="minorEastAsia" w:hAnsi="Tahoma" w:cs="Tahoma"/>
      <w:sz w:val="16"/>
      <w:szCs w:val="16"/>
      <w:lang w:val="en-US" w:eastAsia="ro-RO"/>
      <w14:ligatures w14:val="none"/>
    </w:rPr>
  </w:style>
  <w:style w:type="character" w:customStyle="1" w:styleId="PlandocumentCaracter">
    <w:name w:val="Plan document Caracter"/>
    <w:basedOn w:val="Fontdeparagrafimplicit"/>
    <w:link w:val="Plandocument"/>
    <w:uiPriority w:val="99"/>
    <w:semiHidden/>
    <w:rsid w:val="00C524BF"/>
    <w:rPr>
      <w:rFonts w:ascii="Tahoma" w:eastAsiaTheme="minorEastAsia" w:hAnsi="Tahoma" w:cs="Tahoma"/>
      <w:sz w:val="16"/>
      <w:szCs w:val="16"/>
      <w:lang w:val="en-US" w:eastAsia="ro-RO"/>
      <w14:ligatures w14:val="none"/>
    </w:rPr>
  </w:style>
  <w:style w:type="paragraph" w:customStyle="1" w:styleId="StyleHidden">
    <w:name w:val="StyleHidden"/>
    <w:basedOn w:val="Normal"/>
    <w:link w:val="StyleHiddenCaracter"/>
    <w:rsid w:val="00C524BF"/>
    <w:pPr>
      <w:spacing w:after="120"/>
    </w:pPr>
    <w:rPr>
      <w:rFonts w:ascii="Arial" w:eastAsiaTheme="minorEastAsia" w:hAnsi="Arial" w:cs="Arial"/>
      <w:b/>
      <w:sz w:val="2"/>
      <w:szCs w:val="24"/>
      <w:lang w:val="en-US" w:eastAsia="ro-RO"/>
      <w14:ligatures w14:val="none"/>
    </w:rPr>
  </w:style>
  <w:style w:type="character" w:customStyle="1" w:styleId="StyleHiddenCaracter">
    <w:name w:val="StyleHidden Caracter"/>
    <w:basedOn w:val="Fontdeparagrafimplicit"/>
    <w:link w:val="StyleHidden"/>
    <w:rsid w:val="00C524BF"/>
    <w:rPr>
      <w:rFonts w:ascii="Arial" w:eastAsiaTheme="minorEastAsia" w:hAnsi="Arial" w:cs="Arial"/>
      <w:b/>
      <w:sz w:val="2"/>
      <w:szCs w:val="24"/>
      <w:lang w:val="en-US" w:eastAsia="ro-RO"/>
      <w14:ligatures w14:val="none"/>
    </w:rPr>
  </w:style>
  <w:style w:type="paragraph" w:styleId="NormalWeb">
    <w:name w:val="Normal (Web)"/>
    <w:basedOn w:val="Normal"/>
    <w:uiPriority w:val="99"/>
    <w:rsid w:val="00C524BF"/>
    <w:pPr>
      <w:spacing w:before="100" w:beforeAutospacing="1" w:after="100" w:afterAutospacing="1" w:line="240" w:lineRule="auto"/>
    </w:pPr>
    <w:rPr>
      <w:rFonts w:ascii="Times New Roman" w:eastAsia="Times New Roman" w:hAnsi="Times New Roman" w:cs="Times New Roman"/>
      <w:sz w:val="24"/>
      <w:szCs w:val="24"/>
      <w:lang w:val="en-US" w:eastAsia="ro-RO"/>
      <w14:ligatures w14:val="none"/>
    </w:rPr>
  </w:style>
  <w:style w:type="character" w:customStyle="1" w:styleId="Titlu1Caracter1">
    <w:name w:val="Titlu 1 Caracter1"/>
    <w:basedOn w:val="Fontdeparagrafimplicit"/>
    <w:rsid w:val="00C524BF"/>
    <w:rPr>
      <w:rFonts w:asciiTheme="majorHAnsi" w:eastAsiaTheme="majorEastAsia" w:hAnsiTheme="majorHAnsi" w:cstheme="majorBidi"/>
      <w:b/>
      <w:bCs/>
      <w:color w:val="2F5496" w:themeColor="accent1" w:themeShade="BF"/>
      <w:sz w:val="28"/>
      <w:szCs w:val="28"/>
    </w:rPr>
  </w:style>
  <w:style w:type="character" w:styleId="Accentuat">
    <w:name w:val="Emphasis"/>
    <w:basedOn w:val="Fontdeparagrafimplicit"/>
    <w:uiPriority w:val="20"/>
    <w:qFormat/>
    <w:rsid w:val="00C524BF"/>
    <w:rPr>
      <w:i/>
      <w:iCs/>
    </w:rPr>
  </w:style>
  <w:style w:type="paragraph" w:customStyle="1" w:styleId="al">
    <w:name w:val="a_l"/>
    <w:basedOn w:val="Normal"/>
    <w:rsid w:val="00C524BF"/>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character" w:customStyle="1" w:styleId="cmg">
    <w:name w:val="cmg"/>
    <w:basedOn w:val="Fontdeparagrafimplicit"/>
    <w:rsid w:val="00C524BF"/>
  </w:style>
  <w:style w:type="table" w:styleId="Tabelgril">
    <w:name w:val="Table Grid"/>
    <w:basedOn w:val="TabelNormal"/>
    <w:uiPriority w:val="59"/>
    <w:rsid w:val="00C524BF"/>
    <w:pPr>
      <w:spacing w:after="0" w:line="240" w:lineRule="auto"/>
    </w:pPr>
    <w:rPr>
      <w:rFonts w:eastAsiaTheme="minorEastAsia"/>
      <w:lang w:eastAsia="ro-RO"/>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obust">
    <w:name w:val="Strong"/>
    <w:basedOn w:val="Fontdeparagrafimplicit"/>
    <w:uiPriority w:val="22"/>
    <w:qFormat/>
    <w:rsid w:val="00C524BF"/>
    <w:rPr>
      <w:b/>
      <w:bCs/>
    </w:rPr>
  </w:style>
  <w:style w:type="character" w:customStyle="1" w:styleId="WW8Num1z0">
    <w:name w:val="WW8Num1z0"/>
    <w:rsid w:val="00C524BF"/>
    <w:rPr>
      <w:rFonts w:ascii="Symbol" w:hAnsi="Symbol" w:cs="OpenSymbol"/>
    </w:rPr>
  </w:style>
  <w:style w:type="character" w:customStyle="1" w:styleId="WW8Num2z0">
    <w:name w:val="WW8Num2z0"/>
    <w:rsid w:val="00C524BF"/>
    <w:rPr>
      <w:rFonts w:ascii="Symbol" w:hAnsi="Symbol" w:cs="OpenSymbol"/>
    </w:rPr>
  </w:style>
  <w:style w:type="character" w:customStyle="1" w:styleId="WW8Num3z0">
    <w:name w:val="WW8Num3z0"/>
    <w:rsid w:val="00C524BF"/>
    <w:rPr>
      <w:rFonts w:ascii="Symbol" w:hAnsi="Symbol" w:cs="Symbol" w:hint="default"/>
    </w:rPr>
  </w:style>
  <w:style w:type="character" w:customStyle="1" w:styleId="WW8Num3z1">
    <w:name w:val="WW8Num3z1"/>
    <w:rsid w:val="00C524BF"/>
    <w:rPr>
      <w:rFonts w:ascii="Arial" w:eastAsia="Calibri" w:hAnsi="Arial" w:cs="Arial" w:hint="default"/>
    </w:rPr>
  </w:style>
  <w:style w:type="character" w:customStyle="1" w:styleId="WW8Num3z2">
    <w:name w:val="WW8Num3z2"/>
    <w:rsid w:val="00C524BF"/>
    <w:rPr>
      <w:rFonts w:ascii="Wingdings" w:hAnsi="Wingdings" w:cs="Wingdings" w:hint="default"/>
    </w:rPr>
  </w:style>
  <w:style w:type="character" w:customStyle="1" w:styleId="WW8Num3z4">
    <w:name w:val="WW8Num3z4"/>
    <w:rsid w:val="00C524BF"/>
    <w:rPr>
      <w:rFonts w:ascii="Courier New" w:hAnsi="Courier New" w:cs="Courier New" w:hint="default"/>
    </w:rPr>
  </w:style>
  <w:style w:type="character" w:customStyle="1" w:styleId="WW8Num4z0">
    <w:name w:val="WW8Num4z0"/>
    <w:rsid w:val="00C524BF"/>
    <w:rPr>
      <w:rFonts w:ascii="Arial" w:eastAsia="Calibri" w:hAnsi="Arial" w:cs="Arial" w:hint="default"/>
    </w:rPr>
  </w:style>
  <w:style w:type="character" w:customStyle="1" w:styleId="WW8Num4z1">
    <w:name w:val="WW8Num4z1"/>
    <w:rsid w:val="00C524BF"/>
    <w:rPr>
      <w:rFonts w:ascii="Courier New" w:hAnsi="Courier New" w:cs="Courier New" w:hint="default"/>
    </w:rPr>
  </w:style>
  <w:style w:type="character" w:customStyle="1" w:styleId="WW8Num4z2">
    <w:name w:val="WW8Num4z2"/>
    <w:rsid w:val="00C524BF"/>
    <w:rPr>
      <w:rFonts w:ascii="Wingdings" w:hAnsi="Wingdings" w:cs="Wingdings" w:hint="default"/>
    </w:rPr>
  </w:style>
  <w:style w:type="character" w:customStyle="1" w:styleId="WW8Num4z3">
    <w:name w:val="WW8Num4z3"/>
    <w:rsid w:val="00C524BF"/>
    <w:rPr>
      <w:rFonts w:ascii="Symbol" w:hAnsi="Symbol" w:cs="Symbol" w:hint="default"/>
    </w:rPr>
  </w:style>
  <w:style w:type="character" w:customStyle="1" w:styleId="WW8Num5z0">
    <w:name w:val="WW8Num5z0"/>
    <w:rsid w:val="00C524BF"/>
    <w:rPr>
      <w:rFonts w:ascii="Symbol" w:hAnsi="Symbol" w:cs="Symbol" w:hint="default"/>
    </w:rPr>
  </w:style>
  <w:style w:type="character" w:customStyle="1" w:styleId="WW8Num5z1">
    <w:name w:val="WW8Num5z1"/>
    <w:rsid w:val="00C524BF"/>
    <w:rPr>
      <w:rFonts w:ascii="Courier New" w:hAnsi="Courier New" w:cs="Courier New" w:hint="default"/>
    </w:rPr>
  </w:style>
  <w:style w:type="character" w:customStyle="1" w:styleId="WW8Num5z2">
    <w:name w:val="WW8Num5z2"/>
    <w:rsid w:val="00C524BF"/>
    <w:rPr>
      <w:rFonts w:ascii="Wingdings" w:hAnsi="Wingdings" w:cs="Wingdings" w:hint="default"/>
    </w:rPr>
  </w:style>
  <w:style w:type="character" w:customStyle="1" w:styleId="WW8Num6z0">
    <w:name w:val="WW8Num6z0"/>
    <w:rsid w:val="00C524BF"/>
    <w:rPr>
      <w:rFonts w:ascii="Symbol" w:hAnsi="Symbol" w:cs="Symbol" w:hint="default"/>
    </w:rPr>
  </w:style>
  <w:style w:type="character" w:customStyle="1" w:styleId="WW8Num6z1">
    <w:name w:val="WW8Num6z1"/>
    <w:rsid w:val="00C524BF"/>
  </w:style>
  <w:style w:type="character" w:customStyle="1" w:styleId="WW8Num6z2">
    <w:name w:val="WW8Num6z2"/>
    <w:rsid w:val="00C524BF"/>
  </w:style>
  <w:style w:type="character" w:customStyle="1" w:styleId="WW8Num6z3">
    <w:name w:val="WW8Num6z3"/>
    <w:rsid w:val="00C524BF"/>
  </w:style>
  <w:style w:type="character" w:customStyle="1" w:styleId="WW8Num6z4">
    <w:name w:val="WW8Num6z4"/>
    <w:rsid w:val="00C524BF"/>
  </w:style>
  <w:style w:type="character" w:customStyle="1" w:styleId="WW8Num6z5">
    <w:name w:val="WW8Num6z5"/>
    <w:rsid w:val="00C524BF"/>
  </w:style>
  <w:style w:type="character" w:customStyle="1" w:styleId="WW8Num6z6">
    <w:name w:val="WW8Num6z6"/>
    <w:rsid w:val="00C524BF"/>
  </w:style>
  <w:style w:type="character" w:customStyle="1" w:styleId="WW8Num6z7">
    <w:name w:val="WW8Num6z7"/>
    <w:rsid w:val="00C524BF"/>
  </w:style>
  <w:style w:type="character" w:customStyle="1" w:styleId="WW8Num6z8">
    <w:name w:val="WW8Num6z8"/>
    <w:rsid w:val="00C524BF"/>
  </w:style>
  <w:style w:type="character" w:customStyle="1" w:styleId="WW8Num7z0">
    <w:name w:val="WW8Num7z0"/>
    <w:rsid w:val="00C524BF"/>
    <w:rPr>
      <w:rFonts w:hint="default"/>
    </w:rPr>
  </w:style>
  <w:style w:type="character" w:customStyle="1" w:styleId="WW8Num7z1">
    <w:name w:val="WW8Num7z1"/>
    <w:rsid w:val="00C524BF"/>
  </w:style>
  <w:style w:type="character" w:customStyle="1" w:styleId="WW8Num7z2">
    <w:name w:val="WW8Num7z2"/>
    <w:rsid w:val="00C524BF"/>
  </w:style>
  <w:style w:type="character" w:customStyle="1" w:styleId="WW8Num7z3">
    <w:name w:val="WW8Num7z3"/>
    <w:rsid w:val="00C524BF"/>
  </w:style>
  <w:style w:type="character" w:customStyle="1" w:styleId="WW8Num7z4">
    <w:name w:val="WW8Num7z4"/>
    <w:rsid w:val="00C524BF"/>
  </w:style>
  <w:style w:type="character" w:customStyle="1" w:styleId="WW8Num7z5">
    <w:name w:val="WW8Num7z5"/>
    <w:rsid w:val="00C524BF"/>
  </w:style>
  <w:style w:type="character" w:customStyle="1" w:styleId="WW8Num7z6">
    <w:name w:val="WW8Num7z6"/>
    <w:rsid w:val="00C524BF"/>
  </w:style>
  <w:style w:type="character" w:customStyle="1" w:styleId="WW8Num7z7">
    <w:name w:val="WW8Num7z7"/>
    <w:rsid w:val="00C524BF"/>
  </w:style>
  <w:style w:type="character" w:customStyle="1" w:styleId="WW8Num7z8">
    <w:name w:val="WW8Num7z8"/>
    <w:rsid w:val="00C524BF"/>
  </w:style>
  <w:style w:type="character" w:customStyle="1" w:styleId="WW8Num8z0">
    <w:name w:val="WW8Num8z0"/>
    <w:rsid w:val="00C524BF"/>
    <w:rPr>
      <w:rFonts w:ascii="Symbol" w:hAnsi="Symbol" w:cs="Symbol" w:hint="default"/>
    </w:rPr>
  </w:style>
  <w:style w:type="character" w:customStyle="1" w:styleId="WW8Num8z1">
    <w:name w:val="WW8Num8z1"/>
    <w:rsid w:val="00C524BF"/>
    <w:rPr>
      <w:rFonts w:ascii="Courier New" w:hAnsi="Courier New" w:cs="Courier New" w:hint="default"/>
    </w:rPr>
  </w:style>
  <w:style w:type="character" w:customStyle="1" w:styleId="WW8Num8z2">
    <w:name w:val="WW8Num8z2"/>
    <w:rsid w:val="00C524BF"/>
    <w:rPr>
      <w:rFonts w:ascii="Wingdings" w:hAnsi="Wingdings" w:cs="Wingdings" w:hint="default"/>
    </w:rPr>
  </w:style>
  <w:style w:type="character" w:customStyle="1" w:styleId="WW8Num9z0">
    <w:name w:val="WW8Num9z0"/>
    <w:rsid w:val="00C524BF"/>
    <w:rPr>
      <w:rFonts w:ascii="Symbol" w:hAnsi="Symbol" w:cs="Symbol" w:hint="default"/>
    </w:rPr>
  </w:style>
  <w:style w:type="character" w:customStyle="1" w:styleId="WW8Num9z1">
    <w:name w:val="WW8Num9z1"/>
    <w:rsid w:val="00C524BF"/>
    <w:rPr>
      <w:rFonts w:ascii="Courier New" w:hAnsi="Courier New" w:cs="Courier New" w:hint="default"/>
    </w:rPr>
  </w:style>
  <w:style w:type="character" w:customStyle="1" w:styleId="WW8Num9z2">
    <w:name w:val="WW8Num9z2"/>
    <w:rsid w:val="00C524BF"/>
    <w:rPr>
      <w:rFonts w:ascii="Wingdings" w:hAnsi="Wingdings" w:cs="Wingdings" w:hint="default"/>
    </w:rPr>
  </w:style>
  <w:style w:type="character" w:customStyle="1" w:styleId="WW8Num10z0">
    <w:name w:val="WW8Num10z0"/>
    <w:rsid w:val="00C524BF"/>
    <w:rPr>
      <w:rFonts w:hint="default"/>
    </w:rPr>
  </w:style>
  <w:style w:type="character" w:customStyle="1" w:styleId="WW8Num10z1">
    <w:name w:val="WW8Num10z1"/>
    <w:rsid w:val="00C524BF"/>
  </w:style>
  <w:style w:type="character" w:customStyle="1" w:styleId="WW8Num10z2">
    <w:name w:val="WW8Num10z2"/>
    <w:rsid w:val="00C524BF"/>
  </w:style>
  <w:style w:type="character" w:customStyle="1" w:styleId="WW8Num10z3">
    <w:name w:val="WW8Num10z3"/>
    <w:rsid w:val="00C524BF"/>
  </w:style>
  <w:style w:type="character" w:customStyle="1" w:styleId="WW8Num10z4">
    <w:name w:val="WW8Num10z4"/>
    <w:rsid w:val="00C524BF"/>
  </w:style>
  <w:style w:type="character" w:customStyle="1" w:styleId="WW8Num10z5">
    <w:name w:val="WW8Num10z5"/>
    <w:rsid w:val="00C524BF"/>
  </w:style>
  <w:style w:type="character" w:customStyle="1" w:styleId="WW8Num10z6">
    <w:name w:val="WW8Num10z6"/>
    <w:rsid w:val="00C524BF"/>
  </w:style>
  <w:style w:type="character" w:customStyle="1" w:styleId="WW8Num10z7">
    <w:name w:val="WW8Num10z7"/>
    <w:rsid w:val="00C524BF"/>
  </w:style>
  <w:style w:type="character" w:customStyle="1" w:styleId="WW8Num10z8">
    <w:name w:val="WW8Num10z8"/>
    <w:rsid w:val="00C524BF"/>
  </w:style>
  <w:style w:type="character" w:customStyle="1" w:styleId="WW8Num11z0">
    <w:name w:val="WW8Num11z0"/>
    <w:rsid w:val="00C524BF"/>
    <w:rPr>
      <w:rFonts w:ascii="Symbol" w:hAnsi="Symbol" w:cs="Symbol" w:hint="default"/>
    </w:rPr>
  </w:style>
  <w:style w:type="character" w:customStyle="1" w:styleId="WW8Num11z1">
    <w:name w:val="WW8Num11z1"/>
    <w:rsid w:val="00C524BF"/>
    <w:rPr>
      <w:rFonts w:ascii="Courier New" w:hAnsi="Courier New" w:cs="Courier New" w:hint="default"/>
    </w:rPr>
  </w:style>
  <w:style w:type="character" w:customStyle="1" w:styleId="WW8Num11z2">
    <w:name w:val="WW8Num11z2"/>
    <w:rsid w:val="00C524BF"/>
    <w:rPr>
      <w:rFonts w:ascii="Wingdings" w:hAnsi="Wingdings" w:cs="Wingdings" w:hint="default"/>
    </w:rPr>
  </w:style>
  <w:style w:type="character" w:customStyle="1" w:styleId="WW8Num12z0">
    <w:name w:val="WW8Num12z0"/>
    <w:rsid w:val="00C524BF"/>
    <w:rPr>
      <w:rFonts w:hint="default"/>
    </w:rPr>
  </w:style>
  <w:style w:type="character" w:customStyle="1" w:styleId="WW8Num12z1">
    <w:name w:val="WW8Num12z1"/>
    <w:rsid w:val="00C524BF"/>
  </w:style>
  <w:style w:type="character" w:customStyle="1" w:styleId="WW8Num12z2">
    <w:name w:val="WW8Num12z2"/>
    <w:rsid w:val="00C524BF"/>
  </w:style>
  <w:style w:type="character" w:customStyle="1" w:styleId="WW8Num12z3">
    <w:name w:val="WW8Num12z3"/>
    <w:rsid w:val="00C524BF"/>
  </w:style>
  <w:style w:type="character" w:customStyle="1" w:styleId="WW8Num12z4">
    <w:name w:val="WW8Num12z4"/>
    <w:rsid w:val="00C524BF"/>
  </w:style>
  <w:style w:type="character" w:customStyle="1" w:styleId="WW8Num12z5">
    <w:name w:val="WW8Num12z5"/>
    <w:rsid w:val="00C524BF"/>
  </w:style>
  <w:style w:type="character" w:customStyle="1" w:styleId="WW8Num12z6">
    <w:name w:val="WW8Num12z6"/>
    <w:rsid w:val="00C524BF"/>
  </w:style>
  <w:style w:type="character" w:customStyle="1" w:styleId="WW8Num12z7">
    <w:name w:val="WW8Num12z7"/>
    <w:rsid w:val="00C524BF"/>
  </w:style>
  <w:style w:type="character" w:customStyle="1" w:styleId="WW8Num12z8">
    <w:name w:val="WW8Num12z8"/>
    <w:rsid w:val="00C524BF"/>
  </w:style>
  <w:style w:type="character" w:customStyle="1" w:styleId="WW8Num13z0">
    <w:name w:val="WW8Num13z0"/>
    <w:rsid w:val="00C524BF"/>
    <w:rPr>
      <w:rFonts w:ascii="Times New Roman" w:eastAsia="Calibri" w:hAnsi="Times New Roman" w:cs="Times New Roman" w:hint="default"/>
    </w:rPr>
  </w:style>
  <w:style w:type="character" w:customStyle="1" w:styleId="WW8Num13z1">
    <w:name w:val="WW8Num13z1"/>
    <w:rsid w:val="00C524BF"/>
    <w:rPr>
      <w:rFonts w:ascii="Courier New" w:hAnsi="Courier New" w:cs="Courier New" w:hint="default"/>
    </w:rPr>
  </w:style>
  <w:style w:type="character" w:customStyle="1" w:styleId="WW8Num13z2">
    <w:name w:val="WW8Num13z2"/>
    <w:rsid w:val="00C524BF"/>
    <w:rPr>
      <w:rFonts w:ascii="Wingdings" w:hAnsi="Wingdings" w:cs="Wingdings" w:hint="default"/>
    </w:rPr>
  </w:style>
  <w:style w:type="character" w:customStyle="1" w:styleId="WW8Num13z3">
    <w:name w:val="WW8Num13z3"/>
    <w:rsid w:val="00C524BF"/>
    <w:rPr>
      <w:rFonts w:ascii="Symbol" w:hAnsi="Symbol" w:cs="Symbol" w:hint="default"/>
    </w:rPr>
  </w:style>
  <w:style w:type="character" w:customStyle="1" w:styleId="WW8Num14z0">
    <w:name w:val="WW8Num14z0"/>
    <w:rsid w:val="00C524BF"/>
    <w:rPr>
      <w:rFonts w:ascii="Verdana" w:eastAsia="Calibri" w:hAnsi="Verdana" w:cs="Times New Roman" w:hint="default"/>
      <w:sz w:val="28"/>
      <w:szCs w:val="28"/>
    </w:rPr>
  </w:style>
  <w:style w:type="character" w:customStyle="1" w:styleId="WW8Num14z1">
    <w:name w:val="WW8Num14z1"/>
    <w:rsid w:val="00C524BF"/>
    <w:rPr>
      <w:rFonts w:ascii="Courier New" w:hAnsi="Courier New" w:cs="Courier New" w:hint="default"/>
    </w:rPr>
  </w:style>
  <w:style w:type="character" w:customStyle="1" w:styleId="WW8Num14z2">
    <w:name w:val="WW8Num14z2"/>
    <w:rsid w:val="00C524BF"/>
    <w:rPr>
      <w:rFonts w:ascii="Wingdings" w:hAnsi="Wingdings" w:cs="Wingdings" w:hint="default"/>
    </w:rPr>
  </w:style>
  <w:style w:type="character" w:customStyle="1" w:styleId="WW8Num14z3">
    <w:name w:val="WW8Num14z3"/>
    <w:rsid w:val="00C524BF"/>
    <w:rPr>
      <w:rFonts w:ascii="Symbol" w:hAnsi="Symbol" w:cs="Symbol" w:hint="default"/>
    </w:rPr>
  </w:style>
  <w:style w:type="character" w:customStyle="1" w:styleId="WW8Num15z0">
    <w:name w:val="WW8Num15z0"/>
    <w:rsid w:val="00C524BF"/>
    <w:rPr>
      <w:rFonts w:ascii="Wingdings" w:hAnsi="Wingdings" w:cs="Wingdings" w:hint="default"/>
    </w:rPr>
  </w:style>
  <w:style w:type="character" w:customStyle="1" w:styleId="WW8Num15z1">
    <w:name w:val="WW8Num15z1"/>
    <w:rsid w:val="00C524BF"/>
    <w:rPr>
      <w:rFonts w:ascii="Courier New" w:hAnsi="Courier New" w:cs="Courier New" w:hint="default"/>
    </w:rPr>
  </w:style>
  <w:style w:type="character" w:customStyle="1" w:styleId="WW8Num15z2">
    <w:name w:val="WW8Num15z2"/>
    <w:rsid w:val="00C524BF"/>
    <w:rPr>
      <w:rFonts w:ascii="Garamond" w:eastAsia="Times New Roman" w:hAnsi="Garamond" w:cs="Times New Roman" w:hint="default"/>
    </w:rPr>
  </w:style>
  <w:style w:type="character" w:customStyle="1" w:styleId="WW8Num15z6">
    <w:name w:val="WW8Num15z6"/>
    <w:rsid w:val="00C524BF"/>
    <w:rPr>
      <w:rFonts w:ascii="Symbol" w:hAnsi="Symbol" w:cs="Symbol" w:hint="default"/>
    </w:rPr>
  </w:style>
  <w:style w:type="character" w:customStyle="1" w:styleId="WW8Num16z0">
    <w:name w:val="WW8Num16z0"/>
    <w:rsid w:val="00C524BF"/>
    <w:rPr>
      <w:rFonts w:hint="default"/>
    </w:rPr>
  </w:style>
  <w:style w:type="character" w:customStyle="1" w:styleId="WW8Num17z0">
    <w:name w:val="WW8Num17z0"/>
    <w:rsid w:val="00C524BF"/>
    <w:rPr>
      <w:rFonts w:ascii="Symbol" w:hAnsi="Symbol" w:cs="Symbol" w:hint="default"/>
    </w:rPr>
  </w:style>
  <w:style w:type="character" w:customStyle="1" w:styleId="WW8Num17z1">
    <w:name w:val="WW8Num17z1"/>
    <w:rsid w:val="00C524BF"/>
    <w:rPr>
      <w:rFonts w:ascii="Courier New" w:hAnsi="Courier New" w:cs="Courier New" w:hint="default"/>
    </w:rPr>
  </w:style>
  <w:style w:type="character" w:customStyle="1" w:styleId="WW8Num17z2">
    <w:name w:val="WW8Num17z2"/>
    <w:rsid w:val="00C524BF"/>
    <w:rPr>
      <w:rFonts w:ascii="Wingdings" w:hAnsi="Wingdings" w:cs="Wingdings" w:hint="default"/>
    </w:rPr>
  </w:style>
  <w:style w:type="character" w:customStyle="1" w:styleId="WW8Num18z0">
    <w:name w:val="WW8Num18z0"/>
    <w:rsid w:val="00C524BF"/>
    <w:rPr>
      <w:rFonts w:ascii="Arial" w:hAnsi="Arial" w:cs="Arial" w:hint="default"/>
      <w:sz w:val="24"/>
    </w:rPr>
  </w:style>
  <w:style w:type="character" w:customStyle="1" w:styleId="WW8Num18z1">
    <w:name w:val="WW8Num18z1"/>
    <w:rsid w:val="00C524BF"/>
  </w:style>
  <w:style w:type="character" w:customStyle="1" w:styleId="WW8Num18z2">
    <w:name w:val="WW8Num18z2"/>
    <w:rsid w:val="00C524BF"/>
  </w:style>
  <w:style w:type="character" w:customStyle="1" w:styleId="WW8Num18z3">
    <w:name w:val="WW8Num18z3"/>
    <w:rsid w:val="00C524BF"/>
  </w:style>
  <w:style w:type="character" w:customStyle="1" w:styleId="WW8Num18z4">
    <w:name w:val="WW8Num18z4"/>
    <w:rsid w:val="00C524BF"/>
  </w:style>
  <w:style w:type="character" w:customStyle="1" w:styleId="WW8Num18z5">
    <w:name w:val="WW8Num18z5"/>
    <w:rsid w:val="00C524BF"/>
  </w:style>
  <w:style w:type="character" w:customStyle="1" w:styleId="WW8Num18z6">
    <w:name w:val="WW8Num18z6"/>
    <w:rsid w:val="00C524BF"/>
  </w:style>
  <w:style w:type="character" w:customStyle="1" w:styleId="WW8Num18z7">
    <w:name w:val="WW8Num18z7"/>
    <w:rsid w:val="00C524BF"/>
  </w:style>
  <w:style w:type="character" w:customStyle="1" w:styleId="WW8Num18z8">
    <w:name w:val="WW8Num18z8"/>
    <w:rsid w:val="00C524BF"/>
  </w:style>
  <w:style w:type="character" w:customStyle="1" w:styleId="WW8Num19z0">
    <w:name w:val="WW8Num19z0"/>
    <w:rsid w:val="00C524BF"/>
    <w:rPr>
      <w:rFonts w:ascii="Times New Roman" w:eastAsia="Times New Roman" w:hAnsi="Times New Roman" w:cs="Times New Roman" w:hint="default"/>
    </w:rPr>
  </w:style>
  <w:style w:type="character" w:customStyle="1" w:styleId="WW8Num19z1">
    <w:name w:val="WW8Num19z1"/>
    <w:rsid w:val="00C524BF"/>
    <w:rPr>
      <w:rFonts w:ascii="Courier New" w:hAnsi="Courier New" w:cs="Courier New" w:hint="default"/>
    </w:rPr>
  </w:style>
  <w:style w:type="character" w:customStyle="1" w:styleId="WW8Num19z2">
    <w:name w:val="WW8Num19z2"/>
    <w:rsid w:val="00C524BF"/>
    <w:rPr>
      <w:rFonts w:ascii="Wingdings" w:hAnsi="Wingdings" w:cs="Wingdings" w:hint="default"/>
    </w:rPr>
  </w:style>
  <w:style w:type="character" w:customStyle="1" w:styleId="WW8Num19z3">
    <w:name w:val="WW8Num19z3"/>
    <w:rsid w:val="00C524BF"/>
    <w:rPr>
      <w:rFonts w:ascii="Symbol" w:hAnsi="Symbol" w:cs="Symbol" w:hint="default"/>
    </w:rPr>
  </w:style>
  <w:style w:type="character" w:customStyle="1" w:styleId="WW8Num20z0">
    <w:name w:val="WW8Num20z0"/>
    <w:rsid w:val="00C524BF"/>
    <w:rPr>
      <w:rFonts w:hint="default"/>
    </w:rPr>
  </w:style>
  <w:style w:type="character" w:customStyle="1" w:styleId="WW8Num20z1">
    <w:name w:val="WW8Num20z1"/>
    <w:rsid w:val="00C524BF"/>
  </w:style>
  <w:style w:type="character" w:customStyle="1" w:styleId="WW8Num20z2">
    <w:name w:val="WW8Num20z2"/>
    <w:rsid w:val="00C524BF"/>
  </w:style>
  <w:style w:type="character" w:customStyle="1" w:styleId="WW8Num20z3">
    <w:name w:val="WW8Num20z3"/>
    <w:rsid w:val="00C524BF"/>
  </w:style>
  <w:style w:type="character" w:customStyle="1" w:styleId="WW8Num20z4">
    <w:name w:val="WW8Num20z4"/>
    <w:rsid w:val="00C524BF"/>
  </w:style>
  <w:style w:type="character" w:customStyle="1" w:styleId="WW8Num20z5">
    <w:name w:val="WW8Num20z5"/>
    <w:rsid w:val="00C524BF"/>
  </w:style>
  <w:style w:type="character" w:customStyle="1" w:styleId="WW8Num20z6">
    <w:name w:val="WW8Num20z6"/>
    <w:rsid w:val="00C524BF"/>
  </w:style>
  <w:style w:type="character" w:customStyle="1" w:styleId="WW8Num20z7">
    <w:name w:val="WW8Num20z7"/>
    <w:rsid w:val="00C524BF"/>
  </w:style>
  <w:style w:type="character" w:customStyle="1" w:styleId="WW8Num20z8">
    <w:name w:val="WW8Num20z8"/>
    <w:rsid w:val="00C524BF"/>
  </w:style>
  <w:style w:type="character" w:customStyle="1" w:styleId="WW8Num21z0">
    <w:name w:val="WW8Num21z0"/>
    <w:rsid w:val="00C524BF"/>
    <w:rPr>
      <w:rFonts w:hint="default"/>
    </w:rPr>
  </w:style>
  <w:style w:type="character" w:customStyle="1" w:styleId="WW8Num21z1">
    <w:name w:val="WW8Num21z1"/>
    <w:rsid w:val="00C524BF"/>
  </w:style>
  <w:style w:type="character" w:customStyle="1" w:styleId="WW8Num21z2">
    <w:name w:val="WW8Num21z2"/>
    <w:rsid w:val="00C524BF"/>
  </w:style>
  <w:style w:type="character" w:customStyle="1" w:styleId="WW8Num21z3">
    <w:name w:val="WW8Num21z3"/>
    <w:rsid w:val="00C524BF"/>
  </w:style>
  <w:style w:type="character" w:customStyle="1" w:styleId="WW8Num21z4">
    <w:name w:val="WW8Num21z4"/>
    <w:rsid w:val="00C524BF"/>
  </w:style>
  <w:style w:type="character" w:customStyle="1" w:styleId="WW8Num21z5">
    <w:name w:val="WW8Num21z5"/>
    <w:rsid w:val="00C524BF"/>
  </w:style>
  <w:style w:type="character" w:customStyle="1" w:styleId="WW8Num21z6">
    <w:name w:val="WW8Num21z6"/>
    <w:rsid w:val="00C524BF"/>
  </w:style>
  <w:style w:type="character" w:customStyle="1" w:styleId="WW8Num21z7">
    <w:name w:val="WW8Num21z7"/>
    <w:rsid w:val="00C524BF"/>
  </w:style>
  <w:style w:type="character" w:customStyle="1" w:styleId="WW8Num21z8">
    <w:name w:val="WW8Num21z8"/>
    <w:rsid w:val="00C524BF"/>
  </w:style>
  <w:style w:type="character" w:customStyle="1" w:styleId="WW8Num22z0">
    <w:name w:val="WW8Num22z0"/>
    <w:rsid w:val="00C524BF"/>
    <w:rPr>
      <w:rFonts w:ascii="Arial" w:eastAsia="Calibri" w:hAnsi="Arial" w:cs="Arial" w:hint="default"/>
      <w:sz w:val="28"/>
      <w:szCs w:val="28"/>
      <w:lang w:val="ro-RO" w:eastAsia="ro-RO"/>
    </w:rPr>
  </w:style>
  <w:style w:type="character" w:customStyle="1" w:styleId="WW8Num22z1">
    <w:name w:val="WW8Num22z1"/>
    <w:rsid w:val="00C524BF"/>
    <w:rPr>
      <w:rFonts w:ascii="Courier New" w:hAnsi="Courier New" w:cs="Courier New" w:hint="default"/>
    </w:rPr>
  </w:style>
  <w:style w:type="character" w:customStyle="1" w:styleId="WW8Num22z2">
    <w:name w:val="WW8Num22z2"/>
    <w:rsid w:val="00C524BF"/>
    <w:rPr>
      <w:rFonts w:ascii="Wingdings" w:hAnsi="Wingdings" w:cs="Wingdings" w:hint="default"/>
    </w:rPr>
  </w:style>
  <w:style w:type="character" w:customStyle="1" w:styleId="WW8Num22z3">
    <w:name w:val="WW8Num22z3"/>
    <w:rsid w:val="00C524BF"/>
    <w:rPr>
      <w:rFonts w:ascii="Symbol" w:hAnsi="Symbol" w:cs="Symbol" w:hint="default"/>
    </w:rPr>
  </w:style>
  <w:style w:type="character" w:customStyle="1" w:styleId="WW8Num23z0">
    <w:name w:val="WW8Num23z0"/>
    <w:rsid w:val="00C524BF"/>
    <w:rPr>
      <w:rFonts w:ascii="Verdana" w:eastAsia="Calibri" w:hAnsi="Verdana" w:cs="Times New Roman" w:hint="default"/>
    </w:rPr>
  </w:style>
  <w:style w:type="character" w:customStyle="1" w:styleId="WW8Num23z1">
    <w:name w:val="WW8Num23z1"/>
    <w:rsid w:val="00C524BF"/>
    <w:rPr>
      <w:rFonts w:ascii="Courier New" w:hAnsi="Courier New" w:cs="Courier New" w:hint="default"/>
    </w:rPr>
  </w:style>
  <w:style w:type="character" w:customStyle="1" w:styleId="WW8Num23z2">
    <w:name w:val="WW8Num23z2"/>
    <w:rsid w:val="00C524BF"/>
    <w:rPr>
      <w:rFonts w:ascii="Wingdings" w:hAnsi="Wingdings" w:cs="Wingdings" w:hint="default"/>
    </w:rPr>
  </w:style>
  <w:style w:type="character" w:customStyle="1" w:styleId="WW8Num23z3">
    <w:name w:val="WW8Num23z3"/>
    <w:rsid w:val="00C524BF"/>
    <w:rPr>
      <w:rFonts w:ascii="Symbol" w:hAnsi="Symbol" w:cs="Symbol" w:hint="default"/>
    </w:rPr>
  </w:style>
  <w:style w:type="character" w:customStyle="1" w:styleId="WW8Num24z0">
    <w:name w:val="WW8Num24z0"/>
    <w:rsid w:val="00C524BF"/>
    <w:rPr>
      <w:rFonts w:ascii="Symbol" w:hAnsi="Symbol" w:cs="Symbol" w:hint="default"/>
    </w:rPr>
  </w:style>
  <w:style w:type="character" w:customStyle="1" w:styleId="WW8Num24z1">
    <w:name w:val="WW8Num24z1"/>
    <w:rsid w:val="00C524BF"/>
    <w:rPr>
      <w:rFonts w:ascii="Courier New" w:hAnsi="Courier New" w:cs="Courier New" w:hint="default"/>
    </w:rPr>
  </w:style>
  <w:style w:type="character" w:customStyle="1" w:styleId="WW8Num24z2">
    <w:name w:val="WW8Num24z2"/>
    <w:rsid w:val="00C524BF"/>
    <w:rPr>
      <w:rFonts w:ascii="Wingdings" w:hAnsi="Wingdings" w:cs="Wingdings" w:hint="default"/>
    </w:rPr>
  </w:style>
  <w:style w:type="character" w:customStyle="1" w:styleId="WW8Num25z0">
    <w:name w:val="WW8Num25z0"/>
    <w:rsid w:val="00C524BF"/>
    <w:rPr>
      <w:rFonts w:hint="default"/>
    </w:rPr>
  </w:style>
  <w:style w:type="character" w:customStyle="1" w:styleId="WW8Num25z1">
    <w:name w:val="WW8Num25z1"/>
    <w:rsid w:val="00C524BF"/>
  </w:style>
  <w:style w:type="character" w:customStyle="1" w:styleId="WW8Num25z2">
    <w:name w:val="WW8Num25z2"/>
    <w:rsid w:val="00C524BF"/>
  </w:style>
  <w:style w:type="character" w:customStyle="1" w:styleId="WW8Num25z3">
    <w:name w:val="WW8Num25z3"/>
    <w:rsid w:val="00C524BF"/>
  </w:style>
  <w:style w:type="character" w:customStyle="1" w:styleId="WW8Num25z4">
    <w:name w:val="WW8Num25z4"/>
    <w:rsid w:val="00C524BF"/>
  </w:style>
  <w:style w:type="character" w:customStyle="1" w:styleId="WW8Num25z5">
    <w:name w:val="WW8Num25z5"/>
    <w:rsid w:val="00C524BF"/>
  </w:style>
  <w:style w:type="character" w:customStyle="1" w:styleId="WW8Num25z6">
    <w:name w:val="WW8Num25z6"/>
    <w:rsid w:val="00C524BF"/>
  </w:style>
  <w:style w:type="character" w:customStyle="1" w:styleId="WW8Num25z7">
    <w:name w:val="WW8Num25z7"/>
    <w:rsid w:val="00C524BF"/>
  </w:style>
  <w:style w:type="character" w:customStyle="1" w:styleId="WW8Num25z8">
    <w:name w:val="WW8Num25z8"/>
    <w:rsid w:val="00C524BF"/>
  </w:style>
  <w:style w:type="character" w:customStyle="1" w:styleId="WW8Num26z0">
    <w:name w:val="WW8Num26z0"/>
    <w:rsid w:val="00C524BF"/>
    <w:rPr>
      <w:rFonts w:ascii="Symbol" w:hAnsi="Symbol" w:cs="Symbol" w:hint="default"/>
    </w:rPr>
  </w:style>
  <w:style w:type="character" w:customStyle="1" w:styleId="WW8Num26z1">
    <w:name w:val="WW8Num26z1"/>
    <w:rsid w:val="00C524BF"/>
    <w:rPr>
      <w:rFonts w:ascii="Courier New" w:hAnsi="Courier New" w:cs="Courier New" w:hint="default"/>
    </w:rPr>
  </w:style>
  <w:style w:type="character" w:customStyle="1" w:styleId="WW8Num26z2">
    <w:name w:val="WW8Num26z2"/>
    <w:rsid w:val="00C524BF"/>
    <w:rPr>
      <w:rFonts w:ascii="Wingdings" w:hAnsi="Wingdings" w:cs="Wingdings" w:hint="default"/>
    </w:rPr>
  </w:style>
  <w:style w:type="character" w:customStyle="1" w:styleId="WW8Num27z0">
    <w:name w:val="WW8Num27z0"/>
    <w:rsid w:val="00C524BF"/>
    <w:rPr>
      <w:rFonts w:hint="default"/>
    </w:rPr>
  </w:style>
  <w:style w:type="character" w:customStyle="1" w:styleId="WW8Num27z1">
    <w:name w:val="WW8Num27z1"/>
    <w:rsid w:val="00C524BF"/>
  </w:style>
  <w:style w:type="character" w:customStyle="1" w:styleId="WW8Num27z2">
    <w:name w:val="WW8Num27z2"/>
    <w:rsid w:val="00C524BF"/>
  </w:style>
  <w:style w:type="character" w:customStyle="1" w:styleId="WW8Num27z3">
    <w:name w:val="WW8Num27z3"/>
    <w:rsid w:val="00C524BF"/>
  </w:style>
  <w:style w:type="character" w:customStyle="1" w:styleId="WW8Num27z4">
    <w:name w:val="WW8Num27z4"/>
    <w:rsid w:val="00C524BF"/>
  </w:style>
  <w:style w:type="character" w:customStyle="1" w:styleId="WW8Num27z5">
    <w:name w:val="WW8Num27z5"/>
    <w:rsid w:val="00C524BF"/>
  </w:style>
  <w:style w:type="character" w:customStyle="1" w:styleId="WW8Num27z6">
    <w:name w:val="WW8Num27z6"/>
    <w:rsid w:val="00C524BF"/>
  </w:style>
  <w:style w:type="character" w:customStyle="1" w:styleId="WW8Num27z7">
    <w:name w:val="WW8Num27z7"/>
    <w:rsid w:val="00C524BF"/>
  </w:style>
  <w:style w:type="character" w:customStyle="1" w:styleId="WW8Num27z8">
    <w:name w:val="WW8Num27z8"/>
    <w:rsid w:val="00C524BF"/>
  </w:style>
  <w:style w:type="character" w:customStyle="1" w:styleId="WW8Num28z0">
    <w:name w:val="WW8Num28z0"/>
    <w:rsid w:val="00C524BF"/>
    <w:rPr>
      <w:rFonts w:ascii="Wingdings" w:eastAsia="Times New Roman" w:hAnsi="Wingdings" w:cs="Times New Roman" w:hint="default"/>
      <w:b w:val="0"/>
      <w:i w:val="0"/>
    </w:rPr>
  </w:style>
  <w:style w:type="character" w:customStyle="1" w:styleId="WW8Num28z1">
    <w:name w:val="WW8Num28z1"/>
    <w:rsid w:val="00C524BF"/>
    <w:rPr>
      <w:rFonts w:ascii="Courier New" w:hAnsi="Courier New" w:cs="Courier New" w:hint="default"/>
    </w:rPr>
  </w:style>
  <w:style w:type="character" w:customStyle="1" w:styleId="WW8Num28z2">
    <w:name w:val="WW8Num28z2"/>
    <w:rsid w:val="00C524BF"/>
    <w:rPr>
      <w:rFonts w:ascii="Wingdings" w:hAnsi="Wingdings" w:cs="Wingdings" w:hint="default"/>
    </w:rPr>
  </w:style>
  <w:style w:type="character" w:customStyle="1" w:styleId="WW8Num28z3">
    <w:name w:val="WW8Num28z3"/>
    <w:rsid w:val="00C524BF"/>
    <w:rPr>
      <w:rFonts w:ascii="Symbol" w:hAnsi="Symbol" w:cs="Symbol" w:hint="default"/>
    </w:rPr>
  </w:style>
  <w:style w:type="character" w:customStyle="1" w:styleId="WW8Num29z0">
    <w:name w:val="WW8Num29z0"/>
    <w:rsid w:val="00C524BF"/>
    <w:rPr>
      <w:b/>
    </w:rPr>
  </w:style>
  <w:style w:type="character" w:customStyle="1" w:styleId="WW8Num29z1">
    <w:name w:val="WW8Num29z1"/>
    <w:rsid w:val="00C524BF"/>
    <w:rPr>
      <w:rFonts w:ascii="Arial" w:eastAsia="Calibri" w:hAnsi="Arial" w:cs="Arial" w:hint="default"/>
      <w:sz w:val="28"/>
      <w:szCs w:val="28"/>
      <w:lang w:val="ro-RO" w:eastAsia="ar-SA"/>
    </w:rPr>
  </w:style>
  <w:style w:type="character" w:customStyle="1" w:styleId="WW8Num29z2">
    <w:name w:val="WW8Num29z2"/>
    <w:rsid w:val="00C524BF"/>
  </w:style>
  <w:style w:type="character" w:customStyle="1" w:styleId="WW8Num29z3">
    <w:name w:val="WW8Num29z3"/>
    <w:rsid w:val="00C524BF"/>
  </w:style>
  <w:style w:type="character" w:customStyle="1" w:styleId="WW8Num29z4">
    <w:name w:val="WW8Num29z4"/>
    <w:rsid w:val="00C524BF"/>
  </w:style>
  <w:style w:type="character" w:customStyle="1" w:styleId="WW8Num29z5">
    <w:name w:val="WW8Num29z5"/>
    <w:rsid w:val="00C524BF"/>
  </w:style>
  <w:style w:type="character" w:customStyle="1" w:styleId="WW8Num29z6">
    <w:name w:val="WW8Num29z6"/>
    <w:rsid w:val="00C524BF"/>
  </w:style>
  <w:style w:type="character" w:customStyle="1" w:styleId="WW8Num29z7">
    <w:name w:val="WW8Num29z7"/>
    <w:rsid w:val="00C524BF"/>
  </w:style>
  <w:style w:type="character" w:customStyle="1" w:styleId="WW8Num29z8">
    <w:name w:val="WW8Num29z8"/>
    <w:rsid w:val="00C524BF"/>
  </w:style>
  <w:style w:type="character" w:customStyle="1" w:styleId="WW8Num30z0">
    <w:name w:val="WW8Num30z0"/>
    <w:rsid w:val="00C524BF"/>
    <w:rPr>
      <w:rFonts w:ascii="Sylfaen" w:hAnsi="Sylfaen" w:cs="Sylfaen" w:hint="default"/>
    </w:rPr>
  </w:style>
  <w:style w:type="character" w:customStyle="1" w:styleId="WW8Num30z1">
    <w:name w:val="WW8Num30z1"/>
    <w:rsid w:val="00C524BF"/>
    <w:rPr>
      <w:rFonts w:ascii="Courier New" w:hAnsi="Courier New" w:cs="Courier New" w:hint="default"/>
    </w:rPr>
  </w:style>
  <w:style w:type="character" w:customStyle="1" w:styleId="WW8Num30z2">
    <w:name w:val="WW8Num30z2"/>
    <w:rsid w:val="00C524BF"/>
    <w:rPr>
      <w:rFonts w:ascii="Wingdings" w:hAnsi="Wingdings" w:cs="Wingdings" w:hint="default"/>
    </w:rPr>
  </w:style>
  <w:style w:type="character" w:customStyle="1" w:styleId="WW8Num30z3">
    <w:name w:val="WW8Num30z3"/>
    <w:rsid w:val="00C524BF"/>
    <w:rPr>
      <w:rFonts w:ascii="Symbol" w:hAnsi="Symbol" w:cs="Symbol" w:hint="default"/>
    </w:rPr>
  </w:style>
  <w:style w:type="character" w:customStyle="1" w:styleId="WW8Num31z0">
    <w:name w:val="WW8Num31z0"/>
    <w:rsid w:val="00C524BF"/>
    <w:rPr>
      <w:rFonts w:ascii="Symbol" w:hAnsi="Symbol" w:cs="Symbol" w:hint="default"/>
    </w:rPr>
  </w:style>
  <w:style w:type="character" w:customStyle="1" w:styleId="WW8Num31z1">
    <w:name w:val="WW8Num31z1"/>
    <w:rsid w:val="00C524BF"/>
    <w:rPr>
      <w:rFonts w:ascii="Courier New" w:hAnsi="Courier New" w:cs="Courier New" w:hint="default"/>
    </w:rPr>
  </w:style>
  <w:style w:type="character" w:customStyle="1" w:styleId="WW8Num31z2">
    <w:name w:val="WW8Num31z2"/>
    <w:rsid w:val="00C524BF"/>
    <w:rPr>
      <w:rFonts w:ascii="Wingdings" w:hAnsi="Wingdings" w:cs="Wingdings" w:hint="default"/>
    </w:rPr>
  </w:style>
  <w:style w:type="character" w:customStyle="1" w:styleId="WW8Num32z0">
    <w:name w:val="WW8Num32z0"/>
    <w:rsid w:val="00C524BF"/>
    <w:rPr>
      <w:rFonts w:ascii="Symbol" w:hAnsi="Symbol" w:cs="Symbol" w:hint="default"/>
    </w:rPr>
  </w:style>
  <w:style w:type="character" w:customStyle="1" w:styleId="WW8Num32z1">
    <w:name w:val="WW8Num32z1"/>
    <w:rsid w:val="00C524BF"/>
    <w:rPr>
      <w:rFonts w:ascii="Courier New" w:hAnsi="Courier New" w:cs="Courier New" w:hint="default"/>
    </w:rPr>
  </w:style>
  <w:style w:type="character" w:customStyle="1" w:styleId="WW8Num32z2">
    <w:name w:val="WW8Num32z2"/>
    <w:rsid w:val="00C524BF"/>
    <w:rPr>
      <w:rFonts w:ascii="Wingdings" w:hAnsi="Wingdings" w:cs="Wingdings" w:hint="default"/>
    </w:rPr>
  </w:style>
  <w:style w:type="character" w:customStyle="1" w:styleId="WW8Num33z0">
    <w:name w:val="WW8Num33z0"/>
    <w:rsid w:val="00C524BF"/>
    <w:rPr>
      <w:rFonts w:ascii="Sylfaen" w:hAnsi="Sylfaen" w:cs="Sylfaen" w:hint="default"/>
    </w:rPr>
  </w:style>
  <w:style w:type="character" w:customStyle="1" w:styleId="WW8Num33z1">
    <w:name w:val="WW8Num33z1"/>
    <w:rsid w:val="00C524BF"/>
    <w:rPr>
      <w:rFonts w:ascii="Courier New" w:hAnsi="Courier New" w:cs="Courier New" w:hint="default"/>
    </w:rPr>
  </w:style>
  <w:style w:type="character" w:customStyle="1" w:styleId="WW8Num33z2">
    <w:name w:val="WW8Num33z2"/>
    <w:rsid w:val="00C524BF"/>
    <w:rPr>
      <w:rFonts w:ascii="Wingdings" w:hAnsi="Wingdings" w:cs="Wingdings" w:hint="default"/>
    </w:rPr>
  </w:style>
  <w:style w:type="character" w:customStyle="1" w:styleId="WW8Num33z3">
    <w:name w:val="WW8Num33z3"/>
    <w:rsid w:val="00C524BF"/>
    <w:rPr>
      <w:rFonts w:ascii="Symbol" w:hAnsi="Symbol" w:cs="Symbol" w:hint="default"/>
    </w:rPr>
  </w:style>
  <w:style w:type="character" w:customStyle="1" w:styleId="WW8Num34z0">
    <w:name w:val="WW8Num34z0"/>
    <w:rsid w:val="00C524BF"/>
    <w:rPr>
      <w:rFonts w:hint="default"/>
    </w:rPr>
  </w:style>
  <w:style w:type="character" w:customStyle="1" w:styleId="WW8Num34z1">
    <w:name w:val="WW8Num34z1"/>
    <w:rsid w:val="00C524BF"/>
  </w:style>
  <w:style w:type="character" w:customStyle="1" w:styleId="WW8Num34z2">
    <w:name w:val="WW8Num34z2"/>
    <w:rsid w:val="00C524BF"/>
  </w:style>
  <w:style w:type="character" w:customStyle="1" w:styleId="WW8Num34z3">
    <w:name w:val="WW8Num34z3"/>
    <w:rsid w:val="00C524BF"/>
  </w:style>
  <w:style w:type="character" w:customStyle="1" w:styleId="WW8Num34z4">
    <w:name w:val="WW8Num34z4"/>
    <w:rsid w:val="00C524BF"/>
  </w:style>
  <w:style w:type="character" w:customStyle="1" w:styleId="WW8Num34z5">
    <w:name w:val="WW8Num34z5"/>
    <w:rsid w:val="00C524BF"/>
  </w:style>
  <w:style w:type="character" w:customStyle="1" w:styleId="WW8Num34z6">
    <w:name w:val="WW8Num34z6"/>
    <w:rsid w:val="00C524BF"/>
  </w:style>
  <w:style w:type="character" w:customStyle="1" w:styleId="WW8Num34z7">
    <w:name w:val="WW8Num34z7"/>
    <w:rsid w:val="00C524BF"/>
  </w:style>
  <w:style w:type="character" w:customStyle="1" w:styleId="WW8Num34z8">
    <w:name w:val="WW8Num34z8"/>
    <w:rsid w:val="00C524BF"/>
  </w:style>
  <w:style w:type="character" w:customStyle="1" w:styleId="WW8Num35z0">
    <w:name w:val="WW8Num35z0"/>
    <w:rsid w:val="00C524BF"/>
    <w:rPr>
      <w:rFonts w:ascii="Verdana" w:eastAsia="Calibri" w:hAnsi="Verdana" w:cs="Times New Roman"/>
      <w:sz w:val="28"/>
      <w:szCs w:val="28"/>
    </w:rPr>
  </w:style>
  <w:style w:type="character" w:customStyle="1" w:styleId="WW8Num35z1">
    <w:name w:val="WW8Num35z1"/>
    <w:rsid w:val="00C524BF"/>
    <w:rPr>
      <w:rFonts w:ascii="Courier New" w:hAnsi="Courier New" w:cs="Courier New" w:hint="default"/>
    </w:rPr>
  </w:style>
  <w:style w:type="character" w:customStyle="1" w:styleId="WW8Num35z2">
    <w:name w:val="WW8Num35z2"/>
    <w:rsid w:val="00C524BF"/>
    <w:rPr>
      <w:rFonts w:ascii="Wingdings" w:hAnsi="Wingdings" w:cs="Wingdings" w:hint="default"/>
    </w:rPr>
  </w:style>
  <w:style w:type="character" w:customStyle="1" w:styleId="WW8Num35z3">
    <w:name w:val="WW8Num35z3"/>
    <w:rsid w:val="00C524BF"/>
    <w:rPr>
      <w:rFonts w:ascii="Symbol" w:hAnsi="Symbol" w:cs="Symbol" w:hint="default"/>
    </w:rPr>
  </w:style>
  <w:style w:type="character" w:customStyle="1" w:styleId="WW8Num36z0">
    <w:name w:val="WW8Num36z0"/>
    <w:rsid w:val="00C524BF"/>
    <w:rPr>
      <w:rFonts w:ascii="Symbol" w:hAnsi="Symbol" w:cs="Symbol" w:hint="default"/>
    </w:rPr>
  </w:style>
  <w:style w:type="character" w:customStyle="1" w:styleId="WW8Num36z1">
    <w:name w:val="WW8Num36z1"/>
    <w:rsid w:val="00C524BF"/>
    <w:rPr>
      <w:rFonts w:ascii="Courier New" w:hAnsi="Courier New" w:cs="Courier New" w:hint="default"/>
    </w:rPr>
  </w:style>
  <w:style w:type="character" w:customStyle="1" w:styleId="WW8Num36z2">
    <w:name w:val="WW8Num36z2"/>
    <w:rsid w:val="00C524BF"/>
    <w:rPr>
      <w:rFonts w:ascii="Wingdings" w:hAnsi="Wingdings" w:cs="Wingdings" w:hint="default"/>
    </w:rPr>
  </w:style>
  <w:style w:type="character" w:customStyle="1" w:styleId="WW8Num37z0">
    <w:name w:val="WW8Num37z0"/>
    <w:rsid w:val="00C524BF"/>
    <w:rPr>
      <w:rFonts w:ascii="Times New Roman" w:eastAsia="Calibri" w:hAnsi="Times New Roman" w:cs="Times New Roman" w:hint="default"/>
    </w:rPr>
  </w:style>
  <w:style w:type="character" w:customStyle="1" w:styleId="WW8Num37z1">
    <w:name w:val="WW8Num37z1"/>
    <w:rsid w:val="00C524BF"/>
    <w:rPr>
      <w:rFonts w:ascii="Courier New" w:hAnsi="Courier New" w:cs="Courier New" w:hint="default"/>
    </w:rPr>
  </w:style>
  <w:style w:type="character" w:customStyle="1" w:styleId="WW8Num37z2">
    <w:name w:val="WW8Num37z2"/>
    <w:rsid w:val="00C524BF"/>
    <w:rPr>
      <w:rFonts w:ascii="Wingdings" w:hAnsi="Wingdings" w:cs="Wingdings" w:hint="default"/>
    </w:rPr>
  </w:style>
  <w:style w:type="character" w:customStyle="1" w:styleId="WW8Num37z3">
    <w:name w:val="WW8Num37z3"/>
    <w:rsid w:val="00C524BF"/>
    <w:rPr>
      <w:rFonts w:ascii="Symbol" w:hAnsi="Symbol" w:cs="Symbol" w:hint="default"/>
    </w:rPr>
  </w:style>
  <w:style w:type="character" w:customStyle="1" w:styleId="WW8Num38z0">
    <w:name w:val="WW8Num38z0"/>
    <w:rsid w:val="00C524BF"/>
    <w:rPr>
      <w:rFonts w:ascii="Arial" w:eastAsia="Calibri" w:hAnsi="Arial" w:cs="Arial" w:hint="default"/>
      <w:sz w:val="28"/>
      <w:szCs w:val="28"/>
      <w:lang w:val="ro-RO" w:eastAsia="ro-RO"/>
    </w:rPr>
  </w:style>
  <w:style w:type="character" w:customStyle="1" w:styleId="WW8Num38z1">
    <w:name w:val="WW8Num38z1"/>
    <w:rsid w:val="00C524BF"/>
    <w:rPr>
      <w:rFonts w:ascii="Courier New" w:hAnsi="Courier New" w:cs="Courier New" w:hint="default"/>
    </w:rPr>
  </w:style>
  <w:style w:type="character" w:customStyle="1" w:styleId="WW8Num38z2">
    <w:name w:val="WW8Num38z2"/>
    <w:rsid w:val="00C524BF"/>
    <w:rPr>
      <w:rFonts w:ascii="Wingdings" w:hAnsi="Wingdings" w:cs="Wingdings" w:hint="default"/>
    </w:rPr>
  </w:style>
  <w:style w:type="character" w:customStyle="1" w:styleId="WW8Num38z3">
    <w:name w:val="WW8Num38z3"/>
    <w:rsid w:val="00C524BF"/>
    <w:rPr>
      <w:rFonts w:ascii="Symbol" w:hAnsi="Symbol" w:cs="Symbol" w:hint="default"/>
    </w:rPr>
  </w:style>
  <w:style w:type="character" w:customStyle="1" w:styleId="WW8Num39z0">
    <w:name w:val="WW8Num39z0"/>
    <w:rsid w:val="00C524BF"/>
    <w:rPr>
      <w:rFonts w:ascii="Times New Roman" w:eastAsia="Calibri" w:hAnsi="Times New Roman" w:cs="Times New Roman" w:hint="default"/>
    </w:rPr>
  </w:style>
  <w:style w:type="character" w:customStyle="1" w:styleId="WW8Num39z1">
    <w:name w:val="WW8Num39z1"/>
    <w:rsid w:val="00C524BF"/>
    <w:rPr>
      <w:rFonts w:ascii="Courier New" w:hAnsi="Courier New" w:cs="Courier New" w:hint="default"/>
    </w:rPr>
  </w:style>
  <w:style w:type="character" w:customStyle="1" w:styleId="WW8Num39z2">
    <w:name w:val="WW8Num39z2"/>
    <w:rsid w:val="00C524BF"/>
    <w:rPr>
      <w:rFonts w:ascii="Wingdings" w:hAnsi="Wingdings" w:cs="Wingdings" w:hint="default"/>
    </w:rPr>
  </w:style>
  <w:style w:type="character" w:customStyle="1" w:styleId="WW8Num39z3">
    <w:name w:val="WW8Num39z3"/>
    <w:rsid w:val="00C524BF"/>
    <w:rPr>
      <w:rFonts w:ascii="Symbol" w:hAnsi="Symbol" w:cs="Symbol" w:hint="default"/>
    </w:rPr>
  </w:style>
  <w:style w:type="character" w:customStyle="1" w:styleId="WW8Num40z0">
    <w:name w:val="WW8Num40z0"/>
    <w:rsid w:val="00C524BF"/>
    <w:rPr>
      <w:rFonts w:ascii="Times New Roman" w:eastAsia="Calibri" w:hAnsi="Times New Roman" w:cs="Times New Roman" w:hint="default"/>
    </w:rPr>
  </w:style>
  <w:style w:type="character" w:customStyle="1" w:styleId="WW8Num40z1">
    <w:name w:val="WW8Num40z1"/>
    <w:rsid w:val="00C524BF"/>
    <w:rPr>
      <w:rFonts w:ascii="Courier New" w:hAnsi="Courier New" w:cs="Courier New" w:hint="default"/>
    </w:rPr>
  </w:style>
  <w:style w:type="character" w:customStyle="1" w:styleId="WW8Num40z2">
    <w:name w:val="WW8Num40z2"/>
    <w:rsid w:val="00C524BF"/>
    <w:rPr>
      <w:rFonts w:ascii="Wingdings" w:hAnsi="Wingdings" w:cs="Wingdings" w:hint="default"/>
    </w:rPr>
  </w:style>
  <w:style w:type="character" w:customStyle="1" w:styleId="WW8Num40z3">
    <w:name w:val="WW8Num40z3"/>
    <w:rsid w:val="00C524BF"/>
    <w:rPr>
      <w:rFonts w:ascii="Symbol" w:hAnsi="Symbol" w:cs="Symbol" w:hint="default"/>
    </w:rPr>
  </w:style>
  <w:style w:type="character" w:customStyle="1" w:styleId="WW8Num41z0">
    <w:name w:val="WW8Num41z0"/>
    <w:rsid w:val="00C524BF"/>
    <w:rPr>
      <w:rFonts w:ascii="Wingdings" w:hAnsi="Wingdings" w:cs="Wingdings" w:hint="default"/>
    </w:rPr>
  </w:style>
  <w:style w:type="character" w:customStyle="1" w:styleId="WW8Num41z1">
    <w:name w:val="WW8Num41z1"/>
    <w:rsid w:val="00C524BF"/>
    <w:rPr>
      <w:rFonts w:ascii="Courier New" w:hAnsi="Courier New" w:cs="Courier New" w:hint="default"/>
    </w:rPr>
  </w:style>
  <w:style w:type="character" w:customStyle="1" w:styleId="WW8Num41z3">
    <w:name w:val="WW8Num41z3"/>
    <w:rsid w:val="00C524BF"/>
    <w:rPr>
      <w:rFonts w:ascii="Symbol" w:hAnsi="Symbol" w:cs="Symbol" w:hint="default"/>
    </w:rPr>
  </w:style>
  <w:style w:type="character" w:customStyle="1" w:styleId="WW8Num42z0">
    <w:name w:val="WW8Num42z0"/>
    <w:rsid w:val="00C524BF"/>
    <w:rPr>
      <w:rFonts w:ascii="Symbol" w:hAnsi="Symbol" w:cs="Symbol" w:hint="default"/>
    </w:rPr>
  </w:style>
  <w:style w:type="character" w:customStyle="1" w:styleId="WW8Num42z1">
    <w:name w:val="WW8Num42z1"/>
    <w:rsid w:val="00C524BF"/>
    <w:rPr>
      <w:rFonts w:ascii="Courier New" w:hAnsi="Courier New" w:cs="Courier New" w:hint="default"/>
    </w:rPr>
  </w:style>
  <w:style w:type="character" w:customStyle="1" w:styleId="WW8Num42z2">
    <w:name w:val="WW8Num42z2"/>
    <w:rsid w:val="00C524BF"/>
    <w:rPr>
      <w:rFonts w:ascii="Wingdings" w:hAnsi="Wingdings" w:cs="Wingdings" w:hint="default"/>
    </w:rPr>
  </w:style>
  <w:style w:type="character" w:customStyle="1" w:styleId="Fontdeparagrafimplicit1">
    <w:name w:val="Font de paragraf implicit1"/>
    <w:rsid w:val="00C524BF"/>
  </w:style>
  <w:style w:type="character" w:customStyle="1" w:styleId="stire">
    <w:name w:val="stire"/>
    <w:basedOn w:val="Fontdeparagrafimplicit1"/>
    <w:rsid w:val="00C524BF"/>
  </w:style>
  <w:style w:type="character" w:customStyle="1" w:styleId="apple-converted-space">
    <w:name w:val="apple-converted-space"/>
    <w:rsid w:val="00C524BF"/>
    <w:rPr>
      <w:rFonts w:cs="Times New Roman"/>
    </w:rPr>
  </w:style>
  <w:style w:type="character" w:customStyle="1" w:styleId="Bodytext2">
    <w:name w:val="Body text (2)_"/>
    <w:rsid w:val="00C524BF"/>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Corptext"/>
    <w:rsid w:val="00C524BF"/>
    <w:pPr>
      <w:keepNext/>
      <w:suppressAutoHyphens/>
      <w:spacing w:before="240" w:after="120" w:line="276" w:lineRule="auto"/>
    </w:pPr>
    <w:rPr>
      <w:rFonts w:ascii="Times New Roman" w:eastAsia="WenQuanYi Micro Hei" w:hAnsi="Times New Roman" w:cs="Lohit Devanagari"/>
      <w:sz w:val="28"/>
      <w:szCs w:val="28"/>
      <w:lang w:val="en-US" w:eastAsia="zh-CN"/>
      <w14:ligatures w14:val="none"/>
    </w:rPr>
  </w:style>
  <w:style w:type="paragraph" w:styleId="List">
    <w:name w:val="List"/>
    <w:basedOn w:val="Corptext"/>
    <w:rsid w:val="00C524BF"/>
    <w:pPr>
      <w:suppressAutoHyphens/>
    </w:pPr>
    <w:rPr>
      <w:rFonts w:ascii="Times New Roman" w:eastAsia="Calibri" w:hAnsi="Times New Roman" w:cs="Lohit Devanagari"/>
      <w:lang w:eastAsia="zh-CN"/>
    </w:rPr>
  </w:style>
  <w:style w:type="paragraph" w:styleId="Legend">
    <w:name w:val="caption"/>
    <w:basedOn w:val="Normal"/>
    <w:qFormat/>
    <w:rsid w:val="00C524BF"/>
    <w:pPr>
      <w:suppressLineNumbers/>
      <w:suppressAutoHyphens/>
      <w:spacing w:before="120" w:after="120" w:line="276" w:lineRule="auto"/>
    </w:pPr>
    <w:rPr>
      <w:rFonts w:ascii="Times New Roman" w:eastAsia="Calibri" w:hAnsi="Times New Roman" w:cs="Lohit Devanagari"/>
      <w:i/>
      <w:iCs/>
      <w:sz w:val="24"/>
      <w:szCs w:val="24"/>
      <w:lang w:val="en-US" w:eastAsia="zh-CN"/>
      <w14:ligatures w14:val="none"/>
    </w:rPr>
  </w:style>
  <w:style w:type="paragraph" w:customStyle="1" w:styleId="Index">
    <w:name w:val="Index"/>
    <w:basedOn w:val="Normal"/>
    <w:rsid w:val="00C524BF"/>
    <w:pPr>
      <w:suppressLineNumbers/>
      <w:suppressAutoHyphens/>
      <w:spacing w:after="200" w:line="276" w:lineRule="auto"/>
    </w:pPr>
    <w:rPr>
      <w:rFonts w:ascii="Times New Roman" w:eastAsia="Calibri" w:hAnsi="Times New Roman" w:cs="Lohit Devanagari"/>
      <w:lang w:val="en-US" w:eastAsia="zh-CN"/>
      <w14:ligatures w14:val="none"/>
    </w:rPr>
  </w:style>
  <w:style w:type="paragraph" w:customStyle="1" w:styleId="TextnBalon1">
    <w:name w:val="Text în Balon1"/>
    <w:basedOn w:val="Normal"/>
    <w:rsid w:val="00C524BF"/>
    <w:pPr>
      <w:suppressAutoHyphens/>
      <w:spacing w:after="0" w:line="240" w:lineRule="auto"/>
    </w:pPr>
    <w:rPr>
      <w:rFonts w:ascii="Tahoma" w:eastAsia="Calibri" w:hAnsi="Tahoma" w:cs="Tahoma"/>
      <w:sz w:val="16"/>
      <w:szCs w:val="16"/>
      <w:lang w:eastAsia="zh-CN"/>
      <w14:ligatures w14:val="none"/>
    </w:rPr>
  </w:style>
  <w:style w:type="paragraph" w:customStyle="1" w:styleId="Char1CharChar1Char">
    <w:name w:val="Char1 Char Char1 Char"/>
    <w:basedOn w:val="Normal"/>
    <w:rsid w:val="00C524BF"/>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14:ligatures w14:val="none"/>
    </w:rPr>
  </w:style>
  <w:style w:type="paragraph" w:customStyle="1" w:styleId="externalclass684e6937532b40bc957069edaade015e">
    <w:name w:val="externalclass684e6937532b40bc957069edaade015e"/>
    <w:basedOn w:val="Normal"/>
    <w:rsid w:val="00C524BF"/>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
    <w:name w:val="span-24  column"/>
    <w:basedOn w:val="Normal"/>
    <w:rsid w:val="00C524BF"/>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0">
    <w:name w:val="span-24 column"/>
    <w:basedOn w:val="Normal"/>
    <w:rsid w:val="00C524BF"/>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styleId="Indentcorptext">
    <w:name w:val="Body Text Indent"/>
    <w:basedOn w:val="Normal"/>
    <w:link w:val="IndentcorptextCaracter"/>
    <w:rsid w:val="00C524BF"/>
    <w:pPr>
      <w:suppressAutoHyphens/>
      <w:spacing w:after="120" w:line="276" w:lineRule="auto"/>
      <w:ind w:left="283"/>
    </w:pPr>
    <w:rPr>
      <w:rFonts w:ascii="Calibri" w:eastAsia="Calibri" w:hAnsi="Calibri" w:cs="Times New Roman"/>
      <w:lang w:val="en-US" w:eastAsia="zh-CN"/>
      <w14:ligatures w14:val="none"/>
    </w:rPr>
  </w:style>
  <w:style w:type="character" w:customStyle="1" w:styleId="IndentcorptextCaracter">
    <w:name w:val="Indent corp text Caracter"/>
    <w:basedOn w:val="Fontdeparagrafimplicit"/>
    <w:link w:val="Indentcorptext"/>
    <w:rsid w:val="00C524BF"/>
    <w:rPr>
      <w:rFonts w:ascii="Calibri" w:eastAsia="Calibri" w:hAnsi="Calibri" w:cs="Times New Roman"/>
      <w:lang w:val="en-US" w:eastAsia="zh-CN"/>
      <w14:ligatures w14:val="none"/>
    </w:rPr>
  </w:style>
  <w:style w:type="paragraph" w:customStyle="1" w:styleId="Plandocument1">
    <w:name w:val="Plan document1"/>
    <w:basedOn w:val="Normal"/>
    <w:rsid w:val="00C524BF"/>
    <w:pPr>
      <w:suppressAutoHyphens/>
      <w:spacing w:after="0" w:line="240" w:lineRule="auto"/>
    </w:pPr>
    <w:rPr>
      <w:rFonts w:ascii="Tahoma" w:eastAsia="Calibri" w:hAnsi="Tahoma" w:cs="Tahoma"/>
      <w:sz w:val="16"/>
      <w:szCs w:val="16"/>
      <w:lang w:val="en-US" w:eastAsia="zh-CN"/>
      <w14:ligatures w14:val="none"/>
    </w:rPr>
  </w:style>
  <w:style w:type="paragraph" w:customStyle="1" w:styleId="TableContents">
    <w:name w:val="Table Contents"/>
    <w:basedOn w:val="Normal"/>
    <w:rsid w:val="00C524BF"/>
    <w:pPr>
      <w:suppressLineNumbers/>
      <w:suppressAutoHyphens/>
      <w:spacing w:after="200" w:line="276" w:lineRule="auto"/>
    </w:pPr>
    <w:rPr>
      <w:rFonts w:ascii="Calibri" w:eastAsia="Calibri" w:hAnsi="Calibri" w:cs="Times New Roman"/>
      <w:lang w:val="en-US" w:eastAsia="zh-CN"/>
      <w14:ligatures w14:val="none"/>
    </w:rPr>
  </w:style>
  <w:style w:type="paragraph" w:customStyle="1" w:styleId="TableHeading">
    <w:name w:val="Table Heading"/>
    <w:basedOn w:val="TableContents"/>
    <w:rsid w:val="00C524BF"/>
    <w:pPr>
      <w:jc w:val="center"/>
    </w:pPr>
    <w:rPr>
      <w:b/>
      <w:bCs/>
    </w:rPr>
  </w:style>
  <w:style w:type="character" w:customStyle="1" w:styleId="ff1">
    <w:name w:val="ff1"/>
    <w:basedOn w:val="Fontdeparagrafimplicit"/>
    <w:rsid w:val="00C524BF"/>
  </w:style>
  <w:style w:type="character" w:customStyle="1" w:styleId="a">
    <w:name w:val="_"/>
    <w:basedOn w:val="Fontdeparagrafimplicit"/>
    <w:rsid w:val="00C524BF"/>
  </w:style>
  <w:style w:type="character" w:customStyle="1" w:styleId="slgi">
    <w:name w:val="s_lgi"/>
    <w:basedOn w:val="Fontdeparagrafimplicit"/>
    <w:rsid w:val="00C524BF"/>
  </w:style>
  <w:style w:type="paragraph" w:customStyle="1" w:styleId="doisubtitlu">
    <w:name w:val="doi subtitlu"/>
    <w:basedOn w:val="Normal"/>
    <w:qFormat/>
    <w:rsid w:val="00C524BF"/>
    <w:pPr>
      <w:spacing w:after="120" w:line="264" w:lineRule="auto"/>
      <w:ind w:firstLine="567"/>
    </w:pPr>
    <w:rPr>
      <w:rFonts w:ascii="Arial" w:eastAsia="Calibri" w:hAnsi="Arial" w:cs="Times New Roman"/>
      <w:b/>
      <w:sz w:val="24"/>
      <w:szCs w:val="24"/>
      <w14:ligatures w14:val="none"/>
    </w:rPr>
  </w:style>
  <w:style w:type="paragraph" w:customStyle="1" w:styleId="Subsubtitlu">
    <w:name w:val="Subsubtitlu"/>
    <w:basedOn w:val="Normal"/>
    <w:link w:val="SubsubtitluCaracter"/>
    <w:autoRedefine/>
    <w:qFormat/>
    <w:rsid w:val="00C524BF"/>
    <w:pPr>
      <w:keepNext/>
      <w:tabs>
        <w:tab w:val="left" w:pos="709"/>
      </w:tabs>
      <w:spacing w:after="0" w:line="80" w:lineRule="exact"/>
      <w:ind w:right="58" w:firstLine="360"/>
      <w:jc w:val="both"/>
      <w:outlineLvl w:val="0"/>
    </w:pPr>
    <w:rPr>
      <w:rFonts w:ascii="Arial" w:eastAsia="Times New Roman" w:hAnsi="Arial" w:cs="Arial"/>
      <w:bCs/>
      <w:iCs/>
      <w:sz w:val="24"/>
      <w:lang w:eastAsia="ro-RO"/>
      <w14:ligatures w14:val="none"/>
    </w:rPr>
  </w:style>
  <w:style w:type="character" w:customStyle="1" w:styleId="SubsubtitluCaracter">
    <w:name w:val="Subsubtitlu Caracter"/>
    <w:link w:val="Subsubtitlu"/>
    <w:rsid w:val="00C524BF"/>
    <w:rPr>
      <w:rFonts w:ascii="Arial" w:eastAsia="Times New Roman" w:hAnsi="Arial" w:cs="Arial"/>
      <w:bCs/>
      <w:iCs/>
      <w:sz w:val="24"/>
      <w:lang w:eastAsia="ro-RO"/>
      <w14:ligatures w14:val="none"/>
    </w:rPr>
  </w:style>
  <w:style w:type="character" w:customStyle="1" w:styleId="FontStyle59">
    <w:name w:val="Font Style59"/>
    <w:uiPriority w:val="99"/>
    <w:rsid w:val="00C524BF"/>
    <w:rPr>
      <w:rFonts w:ascii="Tahoma" w:hAnsi="Tahoma" w:cs="Tahoma"/>
      <w:color w:val="000000"/>
      <w:sz w:val="18"/>
      <w:szCs w:val="18"/>
    </w:rPr>
  </w:style>
  <w:style w:type="paragraph" w:customStyle="1" w:styleId="Subtitlu2">
    <w:name w:val="Subtitlu2"/>
    <w:basedOn w:val="Titlu2"/>
    <w:autoRedefine/>
    <w:qFormat/>
    <w:rsid w:val="00C524BF"/>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C524BF"/>
    <w:pPr>
      <w:spacing w:after="0" w:line="240" w:lineRule="auto"/>
      <w:ind w:firstLine="360"/>
      <w:jc w:val="both"/>
    </w:pPr>
    <w:rPr>
      <w:rFonts w:ascii="Arial" w:eastAsia="Times New Roman" w:hAnsi="Arial" w:cs="Arial"/>
      <w:noProof/>
      <w:sz w:val="24"/>
      <w:szCs w:val="24"/>
      <w14:ligatures w14:val="none"/>
    </w:rPr>
  </w:style>
  <w:style w:type="character" w:customStyle="1" w:styleId="TextnormalChar">
    <w:name w:val="Text normal Char"/>
    <w:link w:val="Textnormal"/>
    <w:rsid w:val="00C524BF"/>
    <w:rPr>
      <w:rFonts w:ascii="Arial" w:eastAsia="Times New Roman" w:hAnsi="Arial" w:cs="Arial"/>
      <w:noProof/>
      <w:sz w:val="24"/>
      <w:szCs w:val="24"/>
      <w14:ligatures w14:val="none"/>
    </w:rPr>
  </w:style>
  <w:style w:type="paragraph" w:customStyle="1" w:styleId="Titlucapitol">
    <w:name w:val="Titlu capitol"/>
    <w:autoRedefine/>
    <w:uiPriority w:val="99"/>
    <w:qFormat/>
    <w:rsid w:val="00C524BF"/>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line="276" w:lineRule="auto"/>
      <w:ind w:right="57"/>
      <w:jc w:val="both"/>
      <w:outlineLvl w:val="0"/>
    </w:pPr>
    <w:rPr>
      <w:rFonts w:ascii="Arial" w:eastAsia="Times New Roman" w:hAnsi="Arial" w:cs="Arial"/>
      <w:b/>
      <w:bCs/>
      <w:caps/>
      <w:sz w:val="28"/>
      <w:szCs w:val="24"/>
      <w:lang w:val="en-US"/>
      <w14:ligatures w14:val="none"/>
    </w:rPr>
  </w:style>
  <w:style w:type="paragraph" w:customStyle="1" w:styleId="SubSubSubSubTitlu">
    <w:name w:val="SubSubSubSubTitlu"/>
    <w:basedOn w:val="Normal"/>
    <w:next w:val="Textnormal"/>
    <w:autoRedefine/>
    <w:qFormat/>
    <w:rsid w:val="00C524BF"/>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line="276" w:lineRule="auto"/>
      <w:ind w:right="57"/>
      <w:jc w:val="both"/>
      <w:outlineLvl w:val="0"/>
    </w:pPr>
    <w:rPr>
      <w:rFonts w:ascii="Arial" w:eastAsia="Times New Roman" w:hAnsi="Arial" w:cs="Arial"/>
      <w:bCs/>
      <w:i/>
      <w:iCs/>
      <w:color w:val="000000"/>
      <w:sz w:val="24"/>
      <w:lang w:eastAsia="ro-RO"/>
      <w14:ligatures w14:val="none"/>
    </w:rPr>
  </w:style>
  <w:style w:type="paragraph" w:customStyle="1" w:styleId="Style31">
    <w:name w:val="Style31"/>
    <w:basedOn w:val="Normal"/>
    <w:uiPriority w:val="99"/>
    <w:rsid w:val="00C524BF"/>
    <w:pPr>
      <w:widowControl w:val="0"/>
      <w:autoSpaceDE w:val="0"/>
      <w:autoSpaceDN w:val="0"/>
      <w:adjustRightInd w:val="0"/>
      <w:spacing w:after="0" w:line="252" w:lineRule="exact"/>
      <w:ind w:firstLine="936"/>
    </w:pPr>
    <w:rPr>
      <w:rFonts w:ascii="Arial" w:eastAsia="Times New Roman" w:hAnsi="Arial" w:cs="Arial"/>
      <w:sz w:val="24"/>
      <w:szCs w:val="24"/>
      <w:lang w:val="en-GB" w:eastAsia="en-GB"/>
      <w14:ligatures w14:val="none"/>
    </w:rPr>
  </w:style>
  <w:style w:type="paragraph" w:customStyle="1" w:styleId="TextnormalCharCharCharChar">
    <w:name w:val="Text normal Char Char Char Char"/>
    <w:basedOn w:val="Normal"/>
    <w:link w:val="TextnormalCharCharCharCharChar"/>
    <w:rsid w:val="00C524BF"/>
    <w:pPr>
      <w:spacing w:before="80" w:line="240" w:lineRule="auto"/>
      <w:ind w:left="1304"/>
      <w:jc w:val="both"/>
    </w:pPr>
    <w:rPr>
      <w:rFonts w:ascii="Arial" w:eastAsia="Times New Roman" w:hAnsi="Arial" w:cs="Times New Roman"/>
      <w:sz w:val="24"/>
      <w:lang w:val="en-US"/>
      <w14:ligatures w14:val="none"/>
    </w:rPr>
  </w:style>
  <w:style w:type="character" w:customStyle="1" w:styleId="TextnormalCharCharCharCharChar">
    <w:name w:val="Text normal Char Char Char Char Char"/>
    <w:link w:val="TextnormalCharCharCharChar"/>
    <w:rsid w:val="00C524BF"/>
    <w:rPr>
      <w:rFonts w:ascii="Arial" w:eastAsia="Times New Roman" w:hAnsi="Arial" w:cs="Times New Roman"/>
      <w:sz w:val="24"/>
      <w:lang w:val="en-US"/>
      <w14:ligatures w14:val="none"/>
    </w:rPr>
  </w:style>
  <w:style w:type="paragraph" w:customStyle="1" w:styleId="Textdetabel">
    <w:name w:val="Text de tabel"/>
    <w:basedOn w:val="Normal"/>
    <w:rsid w:val="00C524BF"/>
    <w:pPr>
      <w:spacing w:after="0" w:line="240" w:lineRule="auto"/>
      <w:jc w:val="center"/>
    </w:pPr>
    <w:rPr>
      <w:rFonts w:ascii="Times New Roman" w:eastAsia="Times New Roman" w:hAnsi="Times New Roman" w:cs="Times New Roman"/>
      <w:sz w:val="18"/>
      <w:szCs w:val="20"/>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C524BF"/>
    <w:rPr>
      <w14:ligatures w14:val="none"/>
    </w:rPr>
  </w:style>
  <w:style w:type="paragraph" w:customStyle="1" w:styleId="ac">
    <w:name w:val="a_c"/>
    <w:basedOn w:val="Normal"/>
    <w:rsid w:val="00C524BF"/>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spctbdy">
    <w:name w:val="s_pct_bdy"/>
    <w:basedOn w:val="Fontdeparagrafimplicit"/>
    <w:rsid w:val="00C524BF"/>
  </w:style>
  <w:style w:type="character" w:customStyle="1" w:styleId="sttlitera">
    <w:name w:val="st_tlitera"/>
    <w:basedOn w:val="Fontdeparagrafimplicit"/>
    <w:rsid w:val="00C5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4-0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4-0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FE37-1188-4453-A4B8-C8A6F521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5471</Words>
  <Characters>31734</Characters>
  <Application>Microsoft Office Word</Application>
  <DocSecurity>0</DocSecurity>
  <Lines>264</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Raluca Costaiche</cp:lastModifiedBy>
  <cp:revision>2</cp:revision>
  <cp:lastPrinted>2024-02-02T08:37:00Z</cp:lastPrinted>
  <dcterms:created xsi:type="dcterms:W3CDTF">2024-04-02T07:03:00Z</dcterms:created>
  <dcterms:modified xsi:type="dcterms:W3CDTF">2024-04-02T07:03:00Z</dcterms:modified>
</cp:coreProperties>
</file>