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95662B" w:rsidRDefault="007E6483" w:rsidP="0095662B">
      <w:pPr>
        <w:pStyle w:val="Header"/>
        <w:rPr>
          <w:rFonts w:ascii="Trebuchet MS" w:hAnsi="Trebuchet MS"/>
          <w:bCs/>
        </w:rPr>
      </w:pPr>
      <w:r w:rsidRPr="0095662B">
        <w:rPr>
          <w:rFonts w:ascii="Trebuchet MS" w:hAnsi="Trebuchet MS"/>
          <w:bCs/>
        </w:rPr>
        <w:t>AGENȚIA PEN</w:t>
      </w:r>
      <w:r w:rsidR="0073185F" w:rsidRPr="0095662B">
        <w:rPr>
          <w:rFonts w:ascii="Trebuchet MS" w:hAnsi="Trebuchet MS"/>
          <w:bCs/>
        </w:rPr>
        <w:t>TRU PROTECȚIA MEDIULUI MEHEDINTI</w:t>
      </w:r>
    </w:p>
    <w:p w14:paraId="54CBB430" w14:textId="15A06817" w:rsidR="00DE792C" w:rsidRPr="0095662B" w:rsidRDefault="00DE792C" w:rsidP="0095662B">
      <w:pPr>
        <w:spacing w:after="0" w:line="240" w:lineRule="auto"/>
        <w:rPr>
          <w:rFonts w:ascii="Trebuchet MS" w:hAnsi="Trebuchet MS"/>
        </w:rPr>
      </w:pPr>
      <w:r w:rsidRPr="0095662B">
        <w:rPr>
          <w:rFonts w:ascii="Trebuchet MS" w:hAnsi="Trebuchet MS"/>
        </w:rPr>
        <w:t xml:space="preserve">Nr. </w:t>
      </w:r>
      <w:r w:rsidR="006A1311" w:rsidRPr="0095662B">
        <w:rPr>
          <w:rFonts w:ascii="Trebuchet MS" w:hAnsi="Trebuchet MS"/>
        </w:rPr>
        <w:t>................</w:t>
      </w:r>
      <w:r w:rsidRPr="0095662B">
        <w:rPr>
          <w:rFonts w:ascii="Trebuchet MS" w:hAnsi="Trebuchet MS"/>
        </w:rPr>
        <w:t xml:space="preserve"> / </w:t>
      </w:r>
      <w:r w:rsidR="006A1311" w:rsidRPr="0095662B">
        <w:rPr>
          <w:rFonts w:ascii="Trebuchet MS" w:hAnsi="Trebuchet MS"/>
        </w:rPr>
        <w:t>....................</w:t>
      </w:r>
    </w:p>
    <w:p w14:paraId="1D76F519" w14:textId="77777777" w:rsidR="0073185F" w:rsidRPr="0095662B" w:rsidRDefault="0073185F" w:rsidP="0095662B">
      <w:pPr>
        <w:spacing w:after="0" w:line="240" w:lineRule="auto"/>
        <w:rPr>
          <w:rFonts w:ascii="Trebuchet MS" w:eastAsia="Calibri" w:hAnsi="Trebuchet MS" w:cs="Times New Roman"/>
          <w:i/>
          <w14:ligatures w14:val="none"/>
        </w:rPr>
      </w:pPr>
    </w:p>
    <w:p w14:paraId="1E5AAE32" w14:textId="77777777" w:rsidR="002A3BE8" w:rsidRPr="0095662B" w:rsidRDefault="002A3BE8" w:rsidP="0095662B">
      <w:pPr>
        <w:autoSpaceDE w:val="0"/>
        <w:autoSpaceDN w:val="0"/>
        <w:adjustRightInd w:val="0"/>
        <w:spacing w:after="0" w:line="240" w:lineRule="auto"/>
        <w:jc w:val="center"/>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Decizia etapei de încadrare</w:t>
      </w:r>
    </w:p>
    <w:p w14:paraId="17D98101" w14:textId="0758EC9C" w:rsidR="002A3BE8" w:rsidRPr="0095662B" w:rsidRDefault="002A3BE8" w:rsidP="0095662B">
      <w:pPr>
        <w:autoSpaceDE w:val="0"/>
        <w:autoSpaceDN w:val="0"/>
        <w:adjustRightInd w:val="0"/>
        <w:spacing w:after="0" w:line="240" w:lineRule="auto"/>
        <w:jc w:val="center"/>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Nr. </w:t>
      </w:r>
      <w:r w:rsidR="008D4100" w:rsidRPr="0095662B">
        <w:rPr>
          <w:rFonts w:ascii="Trebuchet MS" w:hAnsi="Trebuchet MS" w:cs="Open Sans"/>
          <w:bCs/>
          <w:color w:val="000000"/>
          <w:shd w:val="clear" w:color="auto" w:fill="FFFFFF"/>
        </w:rPr>
        <w:t xml:space="preserve">  </w:t>
      </w:r>
      <w:r w:rsidRPr="0095662B">
        <w:rPr>
          <w:rFonts w:ascii="Trebuchet MS" w:hAnsi="Trebuchet MS" w:cs="Open Sans"/>
          <w:bCs/>
          <w:color w:val="000000"/>
          <w:shd w:val="clear" w:color="auto" w:fill="FFFFFF"/>
        </w:rPr>
        <w:t>din</w:t>
      </w:r>
      <w:r w:rsidR="00AC12A5" w:rsidRPr="0095662B">
        <w:rPr>
          <w:rFonts w:ascii="Trebuchet MS" w:hAnsi="Trebuchet MS" w:cs="Open Sans"/>
          <w:bCs/>
          <w:color w:val="000000"/>
          <w:shd w:val="clear" w:color="auto" w:fill="FFFFFF"/>
        </w:rPr>
        <w:t xml:space="preserve"> </w:t>
      </w:r>
      <w:r w:rsidR="008D4100" w:rsidRPr="0095662B">
        <w:rPr>
          <w:rFonts w:ascii="Trebuchet MS" w:hAnsi="Trebuchet MS" w:cs="Open Sans"/>
          <w:bCs/>
          <w:color w:val="000000"/>
          <w:shd w:val="clear" w:color="auto" w:fill="FFFFFF"/>
        </w:rPr>
        <w:t xml:space="preserve">      </w:t>
      </w:r>
      <w:r w:rsidR="00AC12A5" w:rsidRPr="0095662B">
        <w:rPr>
          <w:rFonts w:ascii="Trebuchet MS" w:hAnsi="Trebuchet MS" w:cs="Open Sans"/>
          <w:bCs/>
          <w:color w:val="000000"/>
          <w:shd w:val="clear" w:color="auto" w:fill="FFFFFF"/>
        </w:rPr>
        <w:t>202</w:t>
      </w:r>
      <w:r w:rsidR="00524227" w:rsidRPr="0095662B">
        <w:rPr>
          <w:rFonts w:ascii="Trebuchet MS" w:hAnsi="Trebuchet MS" w:cs="Open Sans"/>
          <w:bCs/>
          <w:color w:val="000000"/>
          <w:shd w:val="clear" w:color="auto" w:fill="FFFFFF"/>
        </w:rPr>
        <w:t>4</w:t>
      </w:r>
    </w:p>
    <w:p w14:paraId="2654E25D" w14:textId="75194BAB" w:rsidR="004E0016" w:rsidRPr="0095662B" w:rsidRDefault="004E0016" w:rsidP="0095662B">
      <w:pPr>
        <w:autoSpaceDE w:val="0"/>
        <w:autoSpaceDN w:val="0"/>
        <w:adjustRightInd w:val="0"/>
        <w:spacing w:after="0" w:line="240" w:lineRule="auto"/>
        <w:jc w:val="center"/>
        <w:rPr>
          <w:rFonts w:ascii="Trebuchet MS" w:hAnsi="Trebuchet MS" w:cs="Open Sans"/>
          <w:bCs/>
          <w:color w:val="000000"/>
          <w:shd w:val="clear" w:color="auto" w:fill="FFFFFF"/>
        </w:rPr>
      </w:pPr>
    </w:p>
    <w:p w14:paraId="0E36D47A"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p>
    <w:p w14:paraId="688204A0"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p>
    <w:p w14:paraId="5EF86E70" w14:textId="0B47BE08" w:rsidR="002A3BE8" w:rsidRPr="0095662B" w:rsidRDefault="008D4100"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w:t>
      </w:r>
      <w:r w:rsidR="002A3BE8" w:rsidRPr="0095662B">
        <w:rPr>
          <w:rFonts w:ascii="Trebuchet MS" w:hAnsi="Trebuchet MS" w:cs="Open Sans"/>
          <w:bCs/>
          <w:color w:val="000000"/>
          <w:shd w:val="clear" w:color="auto" w:fill="FFFFFF"/>
        </w:rPr>
        <w:t xml:space="preserve">Ca urmare a solicitării de emitere a acordului de mediu, adresată de </w:t>
      </w:r>
      <w:r w:rsidR="005F4FD8" w:rsidRPr="0095662B">
        <w:rPr>
          <w:rFonts w:ascii="Trebuchet MS" w:hAnsi="Trebuchet MS" w:cs="Open Sans"/>
          <w:bCs/>
          <w:i/>
          <w:color w:val="000000"/>
          <w:shd w:val="clear" w:color="auto" w:fill="FFFFFF"/>
        </w:rPr>
        <w:t>MINSITERUL AFACERILOR INTERNE – INSPECTORATUL GENERAL AL POLIȚIEI DE FRONTIERĂ TIMIȘOARA</w:t>
      </w:r>
      <w:r w:rsidR="002A3BE8" w:rsidRPr="0095662B">
        <w:rPr>
          <w:rFonts w:ascii="Trebuchet MS" w:hAnsi="Trebuchet MS" w:cs="Open Sans"/>
          <w:bCs/>
          <w:color w:val="000000"/>
          <w:shd w:val="clear" w:color="auto" w:fill="FFFFFF"/>
        </w:rPr>
        <w:t xml:space="preserve"> </w:t>
      </w:r>
      <w:r w:rsidR="005F4FD8" w:rsidRPr="0095662B">
        <w:rPr>
          <w:rFonts w:ascii="Trebuchet MS" w:hAnsi="Trebuchet MS" w:cs="Open Sans"/>
          <w:bCs/>
          <w:color w:val="000000"/>
          <w:shd w:val="clear" w:color="auto" w:fill="FFFFFF"/>
        </w:rPr>
        <w:t xml:space="preserve">cu sediul in </w:t>
      </w:r>
      <w:r w:rsidR="002A3BE8" w:rsidRPr="0095662B">
        <w:rPr>
          <w:rFonts w:ascii="Trebuchet MS" w:hAnsi="Trebuchet MS" w:cs="Open Sans"/>
          <w:bCs/>
          <w:color w:val="000000"/>
          <w:shd w:val="clear" w:color="auto" w:fill="FFFFFF"/>
          <w:lang w:val="en-US"/>
        </w:rPr>
        <w:t>jud.Timis,</w:t>
      </w:r>
      <w:r w:rsidR="007C503F" w:rsidRPr="0095662B">
        <w:rPr>
          <w:rFonts w:ascii="Trebuchet MS" w:eastAsia="SimSun" w:hAnsi="Trebuchet MS" w:cs="Arial"/>
          <w:iCs/>
          <w14:ligatures w14:val="none"/>
        </w:rPr>
        <w:t xml:space="preserve"> s</w:t>
      </w:r>
      <w:r w:rsidR="007C503F" w:rsidRPr="0095662B">
        <w:rPr>
          <w:rFonts w:ascii="Trebuchet MS" w:hAnsi="Trebuchet MS" w:cs="Open Sans"/>
          <w:bCs/>
          <w:iCs/>
          <w:color w:val="000000"/>
          <w:shd w:val="clear" w:color="auto" w:fill="FFFFFF"/>
        </w:rPr>
        <w:t xml:space="preserve">trada Sever Bocu nr. 49, </w:t>
      </w:r>
      <w:r w:rsidR="002A3BE8" w:rsidRPr="0095662B">
        <w:rPr>
          <w:rFonts w:ascii="Trebuchet MS" w:hAnsi="Trebuchet MS" w:cs="Open Sans"/>
          <w:bCs/>
          <w:color w:val="000000"/>
          <w:shd w:val="clear" w:color="auto" w:fill="FFFFFF"/>
        </w:rPr>
        <w:t xml:space="preserve"> înregistrată la Agenția pentru Protecția Mediului Mehedinți cu </w:t>
      </w:r>
      <w:r w:rsidR="002A3BE8" w:rsidRPr="0095662B">
        <w:rPr>
          <w:rFonts w:ascii="Trebuchet MS" w:hAnsi="Trebuchet MS" w:cs="Open Sans"/>
          <w:bCs/>
          <w:color w:val="000000"/>
          <w:shd w:val="clear" w:color="auto" w:fill="FFFFFF"/>
          <w:lang w:val="en-US"/>
        </w:rPr>
        <w:t>nr.</w:t>
      </w:r>
      <w:r w:rsidR="007C503F" w:rsidRPr="0095662B">
        <w:rPr>
          <w:rFonts w:ascii="Trebuchet MS" w:hAnsi="Trebuchet MS" w:cs="Open Sans"/>
          <w:bCs/>
          <w:color w:val="000000"/>
          <w:shd w:val="clear" w:color="auto" w:fill="FFFFFF"/>
          <w:lang w:val="en-US"/>
        </w:rPr>
        <w:t>8040</w:t>
      </w:r>
      <w:r w:rsidR="002A3BE8" w:rsidRPr="0095662B">
        <w:rPr>
          <w:rFonts w:ascii="Trebuchet MS" w:hAnsi="Trebuchet MS" w:cs="Open Sans"/>
          <w:bCs/>
          <w:color w:val="000000"/>
          <w:shd w:val="clear" w:color="auto" w:fill="FFFFFF"/>
          <w:lang w:val="en-US"/>
        </w:rPr>
        <w:t xml:space="preserve"> din </w:t>
      </w:r>
      <w:r w:rsidR="007C503F" w:rsidRPr="0095662B">
        <w:rPr>
          <w:rFonts w:ascii="Trebuchet MS" w:hAnsi="Trebuchet MS" w:cs="Open Sans"/>
          <w:bCs/>
          <w:color w:val="000000"/>
          <w:shd w:val="clear" w:color="auto" w:fill="FFFFFF"/>
          <w:lang w:val="en-US"/>
        </w:rPr>
        <w:t>30.06.2022</w:t>
      </w:r>
      <w:r w:rsidR="002A3BE8" w:rsidRPr="0095662B">
        <w:rPr>
          <w:rFonts w:ascii="Trebuchet MS" w:hAnsi="Trebuchet MS" w:cs="Open Sans"/>
          <w:bCs/>
          <w:color w:val="000000"/>
          <w:shd w:val="clear" w:color="auto" w:fill="FFFFFF"/>
        </w:rPr>
        <w:t xml:space="preserve">, în baza Legii nr. 292/2018 privind evaluarea impactului anumitor proiecte publice și private asupra mediului și a Ordonanței de urgență a Guvernului nr.57/2007 privind regimul ariilor naturale protejate, conservarea habitatelor naturale, a florei și faunei sălbatice, aprobată cu modificări și completări prin Legea nr. 49/2011, cu modificările și completările ulterioare, </w:t>
      </w:r>
    </w:p>
    <w:p w14:paraId="7BB1AE07"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Agenția pentru Protecția Mediului Mehedinți </w:t>
      </w:r>
    </w:p>
    <w:p w14:paraId="6A6E3F99"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i/>
          <w:color w:val="000000"/>
          <w:u w:val="single"/>
          <w:shd w:val="clear" w:color="auto" w:fill="FFFFFF"/>
        </w:rPr>
        <w:t>decide</w:t>
      </w:r>
      <w:r w:rsidRPr="0095662B">
        <w:rPr>
          <w:rFonts w:ascii="Trebuchet MS" w:hAnsi="Trebuchet MS" w:cs="Open Sans"/>
          <w:bCs/>
          <w:color w:val="000000"/>
          <w:shd w:val="clear" w:color="auto" w:fill="FFFFFF"/>
        </w:rPr>
        <w:t xml:space="preserve">, </w:t>
      </w:r>
    </w:p>
    <w:p w14:paraId="228AB091" w14:textId="737048BC"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ca urmare a consultărilor desfășurate în cadrul ședinței Comisiei de analiză tehnică din data de </w:t>
      </w:r>
      <w:r w:rsidR="007C503F" w:rsidRPr="0095662B">
        <w:rPr>
          <w:rFonts w:ascii="Trebuchet MS" w:hAnsi="Trebuchet MS" w:cs="Open Sans"/>
          <w:bCs/>
          <w:color w:val="000000"/>
          <w:shd w:val="clear" w:color="auto" w:fill="FFFFFF"/>
        </w:rPr>
        <w:t>18.07</w:t>
      </w:r>
      <w:r w:rsidRPr="0095662B">
        <w:rPr>
          <w:rFonts w:ascii="Trebuchet MS" w:hAnsi="Trebuchet MS" w:cs="Open Sans"/>
          <w:bCs/>
          <w:color w:val="000000"/>
          <w:shd w:val="clear" w:color="auto" w:fill="FFFFFF"/>
        </w:rPr>
        <w:t xml:space="preserve">.2024 că proiectul </w:t>
      </w:r>
      <w:r w:rsidRPr="0095662B">
        <w:rPr>
          <w:rFonts w:ascii="Trebuchet MS" w:hAnsi="Trebuchet MS" w:cs="Open Sans"/>
          <w:bCs/>
          <w:i/>
          <w:color w:val="000000"/>
          <w:shd w:val="clear" w:color="auto" w:fill="FFFFFF"/>
        </w:rPr>
        <w:t>”</w:t>
      </w:r>
      <w:r w:rsidRPr="0095662B">
        <w:rPr>
          <w:rFonts w:ascii="Trebuchet MS" w:hAnsi="Trebuchet MS" w:cs="Open Sans"/>
          <w:bCs/>
          <w:color w:val="000000"/>
          <w:shd w:val="clear" w:color="auto" w:fill="FFFFFF"/>
        </w:rPr>
        <w:t xml:space="preserve"> </w:t>
      </w:r>
      <w:r w:rsidR="007C503F" w:rsidRPr="0095662B">
        <w:rPr>
          <w:rFonts w:ascii="Trebuchet MS" w:hAnsi="Trebuchet MS" w:cs="Open Sans"/>
          <w:bCs/>
          <w:i/>
          <w:iCs/>
          <w:color w:val="000000"/>
          <w:shd w:val="clear" w:color="auto" w:fill="FFFFFF"/>
        </w:rPr>
        <w:t>MODERNIZARE CENTRU DE CONFERINȚE AL POLIȚIEI DE FRONTIERĂ – VÂRCIOROVA</w:t>
      </w:r>
      <w:r w:rsidRPr="0095662B">
        <w:rPr>
          <w:rFonts w:ascii="Trebuchet MS" w:hAnsi="Trebuchet MS" w:cs="Open Sans"/>
          <w:bCs/>
          <w:i/>
          <w:color w:val="000000"/>
          <w:shd w:val="clear" w:color="auto" w:fill="FFFFFF"/>
          <w:lang w:val="en-US"/>
        </w:rPr>
        <w:t xml:space="preserve">” </w:t>
      </w:r>
      <w:r w:rsidRPr="0095662B">
        <w:rPr>
          <w:rFonts w:ascii="Trebuchet MS" w:hAnsi="Trebuchet MS" w:cs="Open Sans"/>
          <w:bCs/>
          <w:color w:val="000000"/>
          <w:shd w:val="clear" w:color="auto" w:fill="FFFFFF"/>
          <w:lang w:val="en-US"/>
        </w:rPr>
        <w:t xml:space="preserve">propus a fi amplasat in intravilanul </w:t>
      </w:r>
      <w:r w:rsidR="007C503F" w:rsidRPr="0095662B">
        <w:rPr>
          <w:rFonts w:ascii="Trebuchet MS" w:hAnsi="Trebuchet MS" w:cs="Open Sans"/>
          <w:bCs/>
          <w:color w:val="000000"/>
          <w:shd w:val="clear" w:color="auto" w:fill="FFFFFF"/>
        </w:rPr>
        <w:t>Mun. Drobeta-Turnu Severin Satul de vacanta  Bahna, Jud. Mehedinți, Nr. Cad. 58496</w:t>
      </w:r>
      <w:r w:rsidRPr="0095662B">
        <w:rPr>
          <w:rFonts w:ascii="Trebuchet MS" w:hAnsi="Trebuchet MS" w:cs="Open Sans"/>
          <w:bCs/>
          <w:color w:val="000000"/>
          <w:shd w:val="clear" w:color="auto" w:fill="FFFFFF"/>
        </w:rPr>
        <w:t xml:space="preserve">, județul Mehedinți, </w:t>
      </w:r>
    </w:p>
    <w:p w14:paraId="3DA4784D"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u w:val="single"/>
          <w:shd w:val="clear" w:color="auto" w:fill="FFFFFF"/>
        </w:rPr>
      </w:pPr>
      <w:r w:rsidRPr="0095662B">
        <w:rPr>
          <w:rFonts w:ascii="Trebuchet MS" w:hAnsi="Trebuchet MS" w:cs="Open Sans"/>
          <w:bCs/>
          <w:color w:val="000000"/>
          <w:shd w:val="clear" w:color="auto" w:fill="FFFFFF"/>
        </w:rPr>
        <w:t xml:space="preserve">          </w:t>
      </w:r>
      <w:r w:rsidRPr="0095662B">
        <w:rPr>
          <w:rFonts w:ascii="Trebuchet MS" w:hAnsi="Trebuchet MS" w:cs="Open Sans"/>
          <w:bCs/>
          <w:i/>
          <w:color w:val="000000"/>
          <w:u w:val="single"/>
          <w:shd w:val="clear" w:color="auto" w:fill="FFFFFF"/>
        </w:rPr>
        <w:t>nu se supune evaluării impactului asupra mediului.</w:t>
      </w:r>
    </w:p>
    <w:p w14:paraId="69A802B4"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u w:val="single"/>
          <w:shd w:val="clear" w:color="auto" w:fill="FFFFFF"/>
        </w:rPr>
      </w:pPr>
    </w:p>
    <w:p w14:paraId="6D7CA055"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u w:val="single"/>
          <w:shd w:val="clear" w:color="auto" w:fill="FFFFFF"/>
        </w:rPr>
      </w:pPr>
      <w:r w:rsidRPr="0095662B">
        <w:rPr>
          <w:rFonts w:ascii="Trebuchet MS" w:hAnsi="Trebuchet MS" w:cs="Open Sans"/>
          <w:bCs/>
          <w:color w:val="000000"/>
          <w:u w:val="single"/>
          <w:shd w:val="clear" w:color="auto" w:fill="FFFFFF"/>
        </w:rPr>
        <w:t>Justificarea prezentei decizii:</w:t>
      </w:r>
    </w:p>
    <w:p w14:paraId="611FE120" w14:textId="17B4AF13" w:rsidR="002A3BE8" w:rsidRPr="0095662B" w:rsidRDefault="002A3BE8" w:rsidP="0095662B">
      <w:pPr>
        <w:pStyle w:val="ListParagraph"/>
        <w:numPr>
          <w:ilvl w:val="0"/>
          <w:numId w:val="18"/>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Motivele pe baza cărora s-a stabilit neefectuarea evaluării impactului asupra mediului sunt următoarele:</w:t>
      </w:r>
    </w:p>
    <w:p w14:paraId="1F0C7965" w14:textId="77777777" w:rsidR="002A3BE8" w:rsidRPr="0095662B" w:rsidRDefault="002A3BE8" w:rsidP="0095662B">
      <w:pPr>
        <w:numPr>
          <w:ilvl w:val="0"/>
          <w:numId w:val="14"/>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Proiectul se încadrează</w:t>
      </w:r>
    </w:p>
    <w:p w14:paraId="3C99D954" w14:textId="7D071A36" w:rsidR="002A3BE8" w:rsidRPr="0095662B" w:rsidRDefault="002A3BE8" w:rsidP="0095662B">
      <w:pPr>
        <w:numPr>
          <w:ilvl w:val="0"/>
          <w:numId w:val="13"/>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proofErr w:type="gramStart"/>
      <w:r w:rsidRPr="0095662B">
        <w:rPr>
          <w:rFonts w:ascii="Trebuchet MS" w:hAnsi="Trebuchet MS" w:cs="Open Sans"/>
          <w:bCs/>
          <w:color w:val="000000"/>
          <w:shd w:val="clear" w:color="auto" w:fill="FFFFFF"/>
          <w:lang w:val="en-GB"/>
        </w:rPr>
        <w:t>în</w:t>
      </w:r>
      <w:proofErr w:type="gramEnd"/>
      <w:r w:rsidRPr="0095662B">
        <w:rPr>
          <w:rFonts w:ascii="Trebuchet MS" w:hAnsi="Trebuchet MS" w:cs="Open Sans"/>
          <w:bCs/>
          <w:color w:val="000000"/>
          <w:shd w:val="clear" w:color="auto" w:fill="FFFFFF"/>
          <w:lang w:val="en-GB"/>
        </w:rPr>
        <w:t xml:space="preserve"> prevederile Legii nr.292/2018 privind evaluarea impactului anumitor proiecte publice și private asupra mediului, Anexa nr.2, la </w:t>
      </w:r>
      <w:r w:rsidRPr="0095662B">
        <w:rPr>
          <w:rFonts w:ascii="Trebuchet MS" w:hAnsi="Trebuchet MS" w:cs="Open Sans"/>
          <w:bCs/>
          <w:color w:val="000000"/>
          <w:shd w:val="clear" w:color="auto" w:fill="FFFFFF"/>
          <w:lang w:val="en-US"/>
        </w:rPr>
        <w:t xml:space="preserve">pct. </w:t>
      </w:r>
      <w:r w:rsidR="00AF12C2" w:rsidRPr="0095662B">
        <w:rPr>
          <w:rFonts w:ascii="Trebuchet MS" w:hAnsi="Trebuchet MS" w:cs="Open Sans"/>
          <w:bCs/>
          <w:color w:val="000000"/>
          <w:shd w:val="clear" w:color="auto" w:fill="FFFFFF"/>
          <w:lang w:val="en-US"/>
        </w:rPr>
        <w:t>13 a)</w:t>
      </w:r>
      <w:r w:rsidRPr="0095662B">
        <w:rPr>
          <w:rFonts w:ascii="Trebuchet MS" w:hAnsi="Trebuchet MS" w:cs="Open Sans"/>
          <w:bCs/>
          <w:color w:val="000000"/>
          <w:shd w:val="clear" w:color="auto" w:fill="FFFFFF"/>
          <w:lang w:val="en-GB"/>
        </w:rPr>
        <w:t xml:space="preserve">, iar conform criteriilor de selecție pentru stabilirea evaluării impactului asupra mediului din Anexa nr. </w:t>
      </w:r>
      <w:proofErr w:type="gramStart"/>
      <w:r w:rsidRPr="0095662B">
        <w:rPr>
          <w:rFonts w:ascii="Trebuchet MS" w:hAnsi="Trebuchet MS" w:cs="Open Sans"/>
          <w:bCs/>
          <w:color w:val="000000"/>
          <w:shd w:val="clear" w:color="auto" w:fill="FFFFFF"/>
          <w:lang w:val="en-GB"/>
        </w:rPr>
        <w:t>3</w:t>
      </w:r>
      <w:proofErr w:type="gramEnd"/>
      <w:r w:rsidRPr="0095662B">
        <w:rPr>
          <w:rFonts w:ascii="Trebuchet MS" w:hAnsi="Trebuchet MS" w:cs="Open Sans"/>
          <w:bCs/>
          <w:color w:val="000000"/>
          <w:shd w:val="clear" w:color="auto" w:fill="FFFFFF"/>
          <w:lang w:val="en-GB"/>
        </w:rPr>
        <w:t xml:space="preserve"> ale aceleiași legi, nu se supune evaluării impactului asupra mediului.</w:t>
      </w:r>
    </w:p>
    <w:p w14:paraId="753349D9" w14:textId="6B93F2B2" w:rsidR="002A3BE8" w:rsidRPr="0095662B" w:rsidRDefault="002A3BE8" w:rsidP="0095662B">
      <w:pPr>
        <w:numPr>
          <w:ilvl w:val="0"/>
          <w:numId w:val="13"/>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proofErr w:type="gramStart"/>
      <w:r w:rsidRPr="0095662B">
        <w:rPr>
          <w:rFonts w:ascii="Trebuchet MS" w:hAnsi="Trebuchet MS" w:cs="Open Sans"/>
          <w:bCs/>
          <w:color w:val="000000"/>
          <w:shd w:val="clear" w:color="auto" w:fill="FFFFFF"/>
          <w:lang w:val="en-GB"/>
        </w:rPr>
        <w:t>proiectul</w:t>
      </w:r>
      <w:proofErr w:type="gramEnd"/>
      <w:r w:rsidRPr="0095662B">
        <w:rPr>
          <w:rFonts w:ascii="Trebuchet MS" w:hAnsi="Trebuchet MS" w:cs="Open Sans"/>
          <w:bCs/>
          <w:color w:val="000000"/>
          <w:shd w:val="clear" w:color="auto" w:fill="FFFFFF"/>
          <w:lang w:val="en-GB"/>
        </w:rPr>
        <w:t xml:space="preserve"> propus nu intră sub incidenţa art.28 din Ordonanţa de urgenţă a Guvernului nr. </w:t>
      </w:r>
      <w:proofErr w:type="gramStart"/>
      <w:r w:rsidRPr="0095662B">
        <w:rPr>
          <w:rFonts w:ascii="Trebuchet MS" w:hAnsi="Trebuchet MS" w:cs="Open Sans"/>
          <w:bCs/>
          <w:color w:val="000000"/>
          <w:shd w:val="clear" w:color="auto" w:fill="FFFFFF"/>
          <w:lang w:val="en-GB"/>
        </w:rPr>
        <w:t>57/2007</w:t>
      </w:r>
      <w:proofErr w:type="gramEnd"/>
      <w:r w:rsidRPr="0095662B">
        <w:rPr>
          <w:rFonts w:ascii="Trebuchet MS" w:hAnsi="Trebuchet MS" w:cs="Open Sans"/>
          <w:bCs/>
          <w:color w:val="000000"/>
          <w:shd w:val="clear" w:color="auto" w:fill="FFFFFF"/>
          <w:lang w:val="en-GB"/>
        </w:rPr>
        <w:t xml:space="preserve"> privind regimul ariilor naturale protejate, conservarea habitatelor naturale, a florei şi faunei sălbatice, aprobată cu modificări şi completări prin Legea nr.49/2011, cu modificările şi completările ulterioare, dar intra sub incidenta art. </w:t>
      </w:r>
      <w:proofErr w:type="gramStart"/>
      <w:r w:rsidRPr="0095662B">
        <w:rPr>
          <w:rFonts w:ascii="Trebuchet MS" w:hAnsi="Trebuchet MS" w:cs="Open Sans"/>
          <w:bCs/>
          <w:color w:val="000000"/>
          <w:shd w:val="clear" w:color="auto" w:fill="FFFFFF"/>
          <w:lang w:val="en-GB"/>
        </w:rPr>
        <w:t>28</w:t>
      </w:r>
      <w:r w:rsidRPr="0095662B">
        <w:rPr>
          <w:rFonts w:ascii="Trebuchet MS" w:hAnsi="Trebuchet MS" w:cs="Open Sans"/>
          <w:bCs/>
          <w:color w:val="000000"/>
          <w:shd w:val="clear" w:color="auto" w:fill="FFFFFF"/>
          <w:vertAlign w:val="superscript"/>
          <w:lang w:val="en-GB"/>
        </w:rPr>
        <w:t>1</w:t>
      </w:r>
      <w:r w:rsidRPr="0095662B">
        <w:rPr>
          <w:rFonts w:ascii="Trebuchet MS" w:hAnsi="Trebuchet MS" w:cs="Open Sans"/>
          <w:bCs/>
          <w:color w:val="000000"/>
          <w:shd w:val="clear" w:color="auto" w:fill="FFFFFF"/>
          <w:lang w:val="en-GB"/>
        </w:rPr>
        <w:t xml:space="preserve"> ,</w:t>
      </w:r>
      <w:proofErr w:type="gramEnd"/>
      <w:r w:rsidRPr="0095662B">
        <w:rPr>
          <w:rFonts w:ascii="Trebuchet MS" w:hAnsi="Trebuchet MS" w:cs="Open Sans"/>
          <w:bCs/>
          <w:color w:val="000000"/>
          <w:shd w:val="clear" w:color="auto" w:fill="FFFFFF"/>
          <w:lang w:val="en-GB"/>
        </w:rPr>
        <w:t xml:space="preserve"> fiind necesara obtinerea Avizului Administratiei Parcului Natural Portile de Fier cf pdv nr.</w:t>
      </w:r>
      <w:r w:rsidR="00AF12C2" w:rsidRPr="0095662B">
        <w:rPr>
          <w:rFonts w:ascii="Trebuchet MS" w:hAnsi="Trebuchet MS" w:cs="Open Sans"/>
          <w:bCs/>
          <w:color w:val="000000"/>
          <w:shd w:val="clear" w:color="auto" w:fill="FFFFFF"/>
          <w:lang w:val="en-GB"/>
        </w:rPr>
        <w:t>294 din 04.07.2022</w:t>
      </w:r>
      <w:r w:rsidRPr="0095662B">
        <w:rPr>
          <w:rFonts w:ascii="Trebuchet MS" w:hAnsi="Trebuchet MS" w:cs="Open Sans"/>
          <w:bCs/>
          <w:color w:val="000000"/>
          <w:shd w:val="clear" w:color="auto" w:fill="FFFFFF"/>
          <w:lang w:val="en-US"/>
        </w:rPr>
        <w:t>.</w:t>
      </w:r>
      <w:r w:rsidRPr="0095662B">
        <w:rPr>
          <w:rFonts w:ascii="Trebuchet MS" w:hAnsi="Trebuchet MS" w:cs="Open Sans"/>
          <w:bCs/>
          <w:color w:val="000000"/>
          <w:shd w:val="clear" w:color="auto" w:fill="FFFFFF"/>
          <w:lang w:val="en-GB"/>
        </w:rPr>
        <w:t xml:space="preserve"> Titularul </w:t>
      </w:r>
      <w:proofErr w:type="gramStart"/>
      <w:r w:rsidRPr="0095662B">
        <w:rPr>
          <w:rFonts w:ascii="Trebuchet MS" w:hAnsi="Trebuchet MS" w:cs="Open Sans"/>
          <w:bCs/>
          <w:color w:val="000000"/>
          <w:shd w:val="clear" w:color="auto" w:fill="FFFFFF"/>
          <w:lang w:val="en-GB"/>
        </w:rPr>
        <w:t>a</w:t>
      </w:r>
      <w:proofErr w:type="gramEnd"/>
      <w:r w:rsidRPr="0095662B">
        <w:rPr>
          <w:rFonts w:ascii="Trebuchet MS" w:hAnsi="Trebuchet MS" w:cs="Open Sans"/>
          <w:bCs/>
          <w:color w:val="000000"/>
          <w:shd w:val="clear" w:color="auto" w:fill="FFFFFF"/>
          <w:lang w:val="en-GB"/>
        </w:rPr>
        <w:t xml:space="preserve"> obtinut </w:t>
      </w:r>
      <w:r w:rsidRPr="0095662B">
        <w:rPr>
          <w:rFonts w:ascii="Trebuchet MS" w:hAnsi="Trebuchet MS" w:cs="Open Sans"/>
          <w:bCs/>
          <w:color w:val="FF0000"/>
          <w:shd w:val="clear" w:color="auto" w:fill="FFFFFF"/>
          <w:lang w:val="en-GB"/>
        </w:rPr>
        <w:t>Avizul Administratiei Parcului Natural Portile de Fier nr</w:t>
      </w:r>
      <w:r w:rsidRPr="0095662B">
        <w:rPr>
          <w:rFonts w:ascii="Trebuchet MS" w:hAnsi="Trebuchet MS" w:cs="Open Sans"/>
          <w:bCs/>
          <w:color w:val="000000"/>
          <w:shd w:val="clear" w:color="auto" w:fill="FFFFFF"/>
          <w:lang w:val="en-GB"/>
        </w:rPr>
        <w:t>.   ,</w:t>
      </w:r>
    </w:p>
    <w:p w14:paraId="13B001EA" w14:textId="07696914" w:rsidR="002A3BE8" w:rsidRPr="0095662B" w:rsidRDefault="002A3BE8" w:rsidP="0095662B">
      <w:pPr>
        <w:numPr>
          <w:ilvl w:val="0"/>
          <w:numId w:val="13"/>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proofErr w:type="gramStart"/>
      <w:r w:rsidRPr="0095662B">
        <w:rPr>
          <w:rFonts w:ascii="Trebuchet MS" w:hAnsi="Trebuchet MS" w:cs="Open Sans"/>
          <w:bCs/>
          <w:color w:val="000000"/>
          <w:shd w:val="clear" w:color="auto" w:fill="FFFFFF"/>
          <w:lang w:val="en-GB"/>
        </w:rPr>
        <w:t>proiectul</w:t>
      </w:r>
      <w:proofErr w:type="gramEnd"/>
      <w:r w:rsidRPr="0095662B">
        <w:rPr>
          <w:rFonts w:ascii="Trebuchet MS" w:hAnsi="Trebuchet MS" w:cs="Open Sans"/>
          <w:bCs/>
          <w:color w:val="000000"/>
          <w:shd w:val="clear" w:color="auto" w:fill="FFFFFF"/>
          <w:lang w:val="en-GB"/>
        </w:rPr>
        <w:t xml:space="preserve"> propus intră sub incidenţa prevederilor art. </w:t>
      </w:r>
      <w:proofErr w:type="gramStart"/>
      <w:r w:rsidRPr="0095662B">
        <w:rPr>
          <w:rFonts w:ascii="Trebuchet MS" w:hAnsi="Trebuchet MS" w:cs="Open Sans"/>
          <w:bCs/>
          <w:color w:val="000000"/>
          <w:shd w:val="clear" w:color="auto" w:fill="FFFFFF"/>
          <w:lang w:val="en-GB"/>
        </w:rPr>
        <w:t>48</w:t>
      </w:r>
      <w:proofErr w:type="gramEnd"/>
      <w:r w:rsidRPr="0095662B">
        <w:rPr>
          <w:rFonts w:ascii="Trebuchet MS" w:hAnsi="Trebuchet MS" w:cs="Open Sans"/>
          <w:bCs/>
          <w:color w:val="000000"/>
          <w:shd w:val="clear" w:color="auto" w:fill="FFFFFF"/>
          <w:lang w:val="en-GB"/>
        </w:rPr>
        <w:t xml:space="preserve"> şi 54 din Legea apelor nr. 107/1996, cu modificările şi completările ulterioare,fiind obtinut </w:t>
      </w:r>
      <w:r w:rsidRPr="0095662B">
        <w:rPr>
          <w:rFonts w:ascii="Trebuchet MS" w:hAnsi="Trebuchet MS" w:cs="Open Sans"/>
          <w:bCs/>
          <w:color w:val="FF0000"/>
          <w:shd w:val="clear" w:color="auto" w:fill="FFFFFF"/>
          <w:lang w:val="en-GB"/>
        </w:rPr>
        <w:t>Avizul de Gospodarire a Apelor nr.ABAB</w:t>
      </w:r>
      <w:r w:rsidRPr="0095662B">
        <w:rPr>
          <w:rFonts w:ascii="Trebuchet MS" w:hAnsi="Trebuchet MS" w:cs="Open Sans"/>
          <w:bCs/>
          <w:color w:val="000000"/>
          <w:shd w:val="clear" w:color="auto" w:fill="FFFFFF"/>
          <w:lang w:val="en-GB"/>
        </w:rPr>
        <w:t>-</w:t>
      </w:r>
    </w:p>
    <w:p w14:paraId="62463A48" w14:textId="77777777" w:rsidR="002A3BE8" w:rsidRPr="0095662B" w:rsidRDefault="002A3BE8" w:rsidP="0095662B">
      <w:pPr>
        <w:numPr>
          <w:ilvl w:val="0"/>
          <w:numId w:val="14"/>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r w:rsidRPr="0095662B">
        <w:rPr>
          <w:rFonts w:ascii="Trebuchet MS" w:hAnsi="Trebuchet MS" w:cs="Open Sans"/>
          <w:bCs/>
          <w:color w:val="000000"/>
          <w:shd w:val="clear" w:color="auto" w:fill="FFFFFF"/>
          <w:lang w:val="en-GB"/>
        </w:rPr>
        <w:t>Caracteristicile proiectului</w:t>
      </w:r>
    </w:p>
    <w:p w14:paraId="7D9FCFAA" w14:textId="1E1DF2CD"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2.1Dimensiunea și concepția întregului proiect </w:t>
      </w:r>
    </w:p>
    <w:p w14:paraId="2BA958CB" w14:textId="4CF1ED6F"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w:t>
      </w:r>
      <w:r w:rsidRPr="0095662B">
        <w:rPr>
          <w:rFonts w:ascii="Trebuchet MS" w:hAnsi="Trebuchet MS" w:cs="Open Sans"/>
          <w:bCs/>
          <w:color w:val="000000"/>
          <w:shd w:val="clear" w:color="auto" w:fill="FFFFFF"/>
        </w:rPr>
        <w:t xml:space="preserve">Prin proiect se intentioneaza modernizarea centrului de conferinte si pregatire profesionala al Politiei de Frontiera Varciorova, avand ca scop </w:t>
      </w:r>
      <w:r w:rsidRPr="0095662B">
        <w:rPr>
          <w:rFonts w:ascii="Trebuchet MS" w:hAnsi="Trebuchet MS" w:cs="Open Sans"/>
          <w:bCs/>
          <w:color w:val="000000"/>
          <w:shd w:val="clear" w:color="auto" w:fill="FFFFFF"/>
        </w:rPr>
        <w:t>crearea</w:t>
      </w:r>
      <w:r w:rsidRPr="0095662B">
        <w:rPr>
          <w:rFonts w:ascii="Trebuchet MS" w:hAnsi="Trebuchet MS" w:cs="Open Sans"/>
          <w:bCs/>
          <w:color w:val="000000"/>
          <w:shd w:val="clear" w:color="auto" w:fill="FFFFFF"/>
        </w:rPr>
        <w:t>:</w:t>
      </w:r>
      <w:r w:rsidRPr="0095662B">
        <w:rPr>
          <w:rFonts w:ascii="Trebuchet MS" w:eastAsia="SimSun" w:hAnsi="Trebuchet MS" w:cs="Arial"/>
          <w14:ligatures w14:val="none"/>
        </w:rPr>
        <w:t xml:space="preserve"> </w:t>
      </w:r>
    </w:p>
    <w:p w14:paraId="1AC031E6" w14:textId="4E667DB8"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unui mediu modern de formare profesională inițială și continuă a personalului M.A.I. și a altor categorii de persoane din afara ministerului cu atribuții în domeniul Schengen, precum și de cercetare științifică; </w:t>
      </w:r>
    </w:p>
    <w:p w14:paraId="5A470956" w14:textId="2A842064"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w:t>
      </w:r>
      <w:r>
        <w:rPr>
          <w:rFonts w:ascii="Trebuchet MS" w:hAnsi="Trebuchet MS" w:cs="Open Sans"/>
          <w:bCs/>
          <w:color w:val="000000"/>
          <w:shd w:val="clear" w:color="auto" w:fill="FFFFFF"/>
        </w:rPr>
        <w:t xml:space="preserve">unui </w:t>
      </w:r>
      <w:r w:rsidRPr="0095662B">
        <w:rPr>
          <w:rFonts w:ascii="Trebuchet MS" w:hAnsi="Trebuchet MS" w:cs="Open Sans"/>
          <w:bCs/>
          <w:color w:val="000000"/>
          <w:shd w:val="clear" w:color="auto" w:fill="FFFFFF"/>
        </w:rPr>
        <w:t xml:space="preserve">punct de intervenție în cel mai scurt timp în direcțiile Timișoara, clisura Dunării și Craiova, în cazul unor evenimente de frontieră, cazuri de trafic, de migrație etc.; </w:t>
      </w:r>
    </w:p>
    <w:p w14:paraId="723E1EB3" w14:textId="02C298A8"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w:t>
      </w:r>
      <w:r>
        <w:rPr>
          <w:rFonts w:ascii="Trebuchet MS" w:hAnsi="Trebuchet MS" w:cs="Open Sans"/>
          <w:bCs/>
          <w:color w:val="000000"/>
          <w:shd w:val="clear" w:color="auto" w:fill="FFFFFF"/>
        </w:rPr>
        <w:t xml:space="preserve">unui </w:t>
      </w:r>
      <w:r w:rsidRPr="0095662B">
        <w:rPr>
          <w:rFonts w:ascii="Trebuchet MS" w:hAnsi="Trebuchet MS" w:cs="Open Sans"/>
          <w:bCs/>
          <w:color w:val="000000"/>
          <w:shd w:val="clear" w:color="auto" w:fill="FFFFFF"/>
        </w:rPr>
        <w:t xml:space="preserve">punct de observare și supraveghere pe fluviul Dunărea; </w:t>
      </w:r>
    </w:p>
    <w:p w14:paraId="542CBFE6" w14:textId="38EA1068"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lastRenderedPageBreak/>
        <w:t xml:space="preserve">• </w:t>
      </w:r>
      <w:r>
        <w:rPr>
          <w:rFonts w:ascii="Trebuchet MS" w:hAnsi="Trebuchet MS" w:cs="Open Sans"/>
          <w:bCs/>
          <w:color w:val="000000"/>
          <w:shd w:val="clear" w:color="auto" w:fill="FFFFFF"/>
        </w:rPr>
        <w:t xml:space="preserve">unui </w:t>
      </w:r>
      <w:r w:rsidRPr="0095662B">
        <w:rPr>
          <w:rFonts w:ascii="Trebuchet MS" w:hAnsi="Trebuchet MS" w:cs="Open Sans"/>
          <w:bCs/>
          <w:color w:val="000000"/>
          <w:shd w:val="clear" w:color="auto" w:fill="FFFFFF"/>
        </w:rPr>
        <w:t xml:space="preserve">punct de cooperare cu organele Poliției de Frontieră din Serbia, în cauze ce privesc infracționalitatea transfrontalieră. </w:t>
      </w:r>
    </w:p>
    <w:p w14:paraId="429F45E1" w14:textId="1FFF3000" w:rsidR="0095662B" w:rsidRPr="0095662B" w:rsidRDefault="001E6CC0"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w:t>
      </w:r>
      <w:r w:rsidR="0095662B" w:rsidRPr="0095662B">
        <w:rPr>
          <w:rFonts w:ascii="Trebuchet MS" w:hAnsi="Trebuchet MS" w:cs="Open Sans"/>
          <w:bCs/>
          <w:color w:val="000000"/>
          <w:shd w:val="clear" w:color="auto" w:fill="FFFFFF"/>
        </w:rPr>
        <w:t xml:space="preserve">Variantă studiată constă în: </w:t>
      </w:r>
    </w:p>
    <w:p w14:paraId="7348AD24"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păstrarea configurației patrimoniului existent - respectiv păstrarea în forma actuală a Corpului A existent descris mai sus - regim de înălțime, structură, suprafețe; </w:t>
      </w:r>
    </w:p>
    <w:p w14:paraId="46272734"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reabilitarea și modernizarea Corpului A din punct de vedere constructiv, edilitar și funcțional; </w:t>
      </w:r>
    </w:p>
    <w:p w14:paraId="6717C9BC"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reabilitarea termică a clădirii, re-anveloparea cu materiale termoizolante performante; </w:t>
      </w:r>
    </w:p>
    <w:p w14:paraId="16A314F4"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refacerea fațadelor prin placare cu piatră naturală și panouri compozite finisaj de lemn; </w:t>
      </w:r>
    </w:p>
    <w:p w14:paraId="09679E73"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modernizarea spațiilor interioare existente - Ia nivelul confortului de exploatare, Ia nivelul finisajelor și Ia nivelul dotărilor specifice; </w:t>
      </w:r>
    </w:p>
    <w:p w14:paraId="67365207"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refacerea învelitorii prin schimbarea structurii și printr-o abordare arhitecturală diferită a acesteia; • desființarea corpului de clădire C2 – Anexă; </w:t>
      </w:r>
    </w:p>
    <w:p w14:paraId="29F5D5D9"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construirea unui corp nou de clădire (Corp B) care să completeze patrimoniul construit existent și care să cuprindă spațiile necesare pentru buna funcționare a Centrului de conferințe al Poliției de Frontieră Vârciorova și care se conectează de corpul A printr-un culoar de trecere Ia nivelul parterului; </w:t>
      </w:r>
    </w:p>
    <w:p w14:paraId="5719B09C"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spațiul principal al corpului B, Sala de conferințe de 80 locuri, este situată la nivel mansardă, împreună cu spațiile conexe (foaier, spațiu tehnic și cabină traduceri); </w:t>
      </w:r>
    </w:p>
    <w:p w14:paraId="0F993527"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restul spațiilor necesare noului corp de clădire sunt situate la nivel parter, în legătură directă cu accesul exterior și cu corpul A, prin intermediul culoarului de trecere; </w:t>
      </w:r>
    </w:p>
    <w:p w14:paraId="0398E2E7" w14:textId="77777777" w:rsidR="0095662B" w:rsidRPr="0095662B" w:rsidRDefault="0095662B"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finisajele exterioare ale Corpului B propus vor fi armonizate cu cele ale Corpului A, și anume placare cu piatră naturală și panouri compozite finisaj de lemn și placare tablă fălțuită fațadă Est, finisaj care va fi folosit și la învelitoarea celor 2 corpuri.</w:t>
      </w:r>
    </w:p>
    <w:p w14:paraId="7303DB35" w14:textId="1652F668" w:rsidR="0095662B" w:rsidRDefault="001E6CC0"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w:t>
      </w:r>
      <w:r w:rsidR="0095662B" w:rsidRPr="0095662B">
        <w:rPr>
          <w:rFonts w:ascii="Trebuchet MS" w:hAnsi="Trebuchet MS" w:cs="Open Sans"/>
          <w:bCs/>
          <w:color w:val="000000"/>
          <w:shd w:val="clear" w:color="auto" w:fill="FFFFFF"/>
        </w:rPr>
        <w:t>Vor fi prevăzute instalații sanitare noi, instalații electrice noi ( instalații de iluminat general si de siguranță/securitate, instalații de prize și racorduri echipamente, instalații de legare la pământ și paratrăsnet, instalații de curenți slabi (voce date, detectare și avertizare incendiu, detectare și avertizare efracții, sonorizare, control acces)) și instalații de termo-ventilare noi, integrând soluțiile și conceptele nZEB configurate în st</w:t>
      </w:r>
      <w:r>
        <w:rPr>
          <w:rFonts w:ascii="Trebuchet MS" w:hAnsi="Trebuchet MS" w:cs="Open Sans"/>
          <w:bCs/>
          <w:color w:val="000000"/>
          <w:shd w:val="clear" w:color="auto" w:fill="FFFFFF"/>
        </w:rPr>
        <w:t xml:space="preserve">udiile energetice </w:t>
      </w:r>
    </w:p>
    <w:p w14:paraId="07C3C42F" w14:textId="275FBBDC" w:rsidR="00FC0900" w:rsidRDefault="00FC0900"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Centrul va cuprinde :</w:t>
      </w:r>
    </w:p>
    <w:p w14:paraId="6188738F" w14:textId="77777777"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
          <w:bCs/>
          <w:color w:val="000000"/>
          <w:shd w:val="clear" w:color="auto" w:fill="FFFFFF"/>
        </w:rPr>
        <w:t>CORP A</w:t>
      </w:r>
      <w:r w:rsidRPr="00FC0900">
        <w:rPr>
          <w:rFonts w:ascii="Trebuchet MS" w:hAnsi="Trebuchet MS" w:cs="Open Sans"/>
          <w:bCs/>
          <w:color w:val="000000"/>
          <w:shd w:val="clear" w:color="auto" w:fill="FFFFFF"/>
        </w:rPr>
        <w:t xml:space="preserve"> - corpul principal, existent, care conține spațiile administrative, de cazare (camere în regim locuință de intervenție), alimentație și spații conexe:</w:t>
      </w:r>
    </w:p>
    <w:p w14:paraId="4AC61D2D" w14:textId="77777777"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Cs/>
          <w:color w:val="000000"/>
          <w:shd w:val="clear" w:color="auto" w:fill="FFFFFF"/>
        </w:rPr>
        <w:t>Spațiile propuse se desfășoară pe 4 niveluri, după cum urmează:</w:t>
      </w:r>
    </w:p>
    <w:p w14:paraId="2D5A143A" w14:textId="77777777"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Cs/>
          <w:color w:val="000000"/>
          <w:shd w:val="clear" w:color="auto" w:fill="FFFFFF"/>
        </w:rPr>
        <w:t>Subsol: cramă;</w:t>
      </w:r>
    </w:p>
    <w:p w14:paraId="73C6B67B" w14:textId="77777777"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Cs/>
          <w:color w:val="000000"/>
          <w:shd w:val="clear" w:color="auto" w:fill="FFFFFF"/>
        </w:rPr>
        <w:t xml:space="preserve">Parter: destinat zonei de primire, alimentație și administrativă - compus din zona de acces principal în clădire, cu recepție - bar, sală de mese în imediata apropiere, cu acces exterior către terasa exterioară, bucătărie cu spații conexe specifice și acces exterior aprovizionare, birou administrativ, oficii, cameră tehnică, grupuri sanitare separate pe sexe și grup sanitar pentru persoane cu dizabilități. </w:t>
      </w:r>
    </w:p>
    <w:p w14:paraId="29537C7A" w14:textId="77777777"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Cs/>
          <w:color w:val="000000"/>
          <w:shd w:val="clear" w:color="auto" w:fill="FFFFFF"/>
        </w:rPr>
        <w:t>Etaj 1: destinat spațiilor de cazare (camere în regim de locuință de intervenție) - camere duble cu băi proprii, oficiu, logii aferente camerelor de pe latura vestică;</w:t>
      </w:r>
    </w:p>
    <w:p w14:paraId="02DB2E77" w14:textId="77777777"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Cs/>
          <w:color w:val="000000"/>
          <w:shd w:val="clear" w:color="auto" w:fill="FFFFFF"/>
        </w:rPr>
        <w:t>Mansardă: destinată spațiilor de cazare (camere în regim de locuință de intervenție) - camere duble cu băi proprii, spălătorie, logii aferente camerelor de pe latura vestică;</w:t>
      </w:r>
    </w:p>
    <w:p w14:paraId="5BB0B7A1" w14:textId="759B0D41"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
          <w:bCs/>
          <w:color w:val="000000"/>
          <w:shd w:val="clear" w:color="auto" w:fill="FFFFFF"/>
        </w:rPr>
        <w:t>CORP B</w:t>
      </w:r>
      <w:r w:rsidRPr="00FC0900">
        <w:rPr>
          <w:rFonts w:ascii="Trebuchet MS" w:hAnsi="Trebuchet MS" w:cs="Open Sans"/>
          <w:bCs/>
          <w:color w:val="000000"/>
          <w:shd w:val="clear" w:color="auto" w:fill="FFFFFF"/>
        </w:rPr>
        <w:t xml:space="preserve"> - corpul secundar, propus, care</w:t>
      </w:r>
      <w:r w:rsidR="003A640B" w:rsidRPr="003A640B">
        <w:rPr>
          <w:rFonts w:ascii="Verdana" w:eastAsia="SimSun" w:hAnsi="Verdana" w:cs="Arial"/>
          <w:sz w:val="19"/>
          <w:szCs w:val="18"/>
          <w14:ligatures w14:val="none"/>
        </w:rPr>
        <w:t xml:space="preserve"> </w:t>
      </w:r>
      <w:r w:rsidR="003A640B" w:rsidRPr="003A640B">
        <w:rPr>
          <w:rFonts w:ascii="Trebuchet MS" w:hAnsi="Trebuchet MS" w:cs="Open Sans"/>
          <w:bCs/>
          <w:color w:val="000000"/>
          <w:shd w:val="clear" w:color="auto" w:fill="FFFFFF"/>
        </w:rPr>
        <w:t>va avea regim de înălțime</w:t>
      </w:r>
      <w:r w:rsidR="003A640B" w:rsidRPr="003A640B">
        <w:rPr>
          <w:rFonts w:ascii="Verdana" w:eastAsia="SimSun" w:hAnsi="Verdana" w:cs="Arial"/>
          <w:sz w:val="19"/>
          <w:szCs w:val="18"/>
          <w14:ligatures w14:val="none"/>
        </w:rPr>
        <w:t xml:space="preserve"> </w:t>
      </w:r>
      <w:r w:rsidR="003A640B" w:rsidRPr="003A640B">
        <w:rPr>
          <w:rFonts w:ascii="Trebuchet MS" w:hAnsi="Trebuchet MS" w:cs="Open Sans"/>
          <w:bCs/>
          <w:color w:val="000000"/>
          <w:shd w:val="clear" w:color="auto" w:fill="FFFFFF"/>
        </w:rPr>
        <w:t>D+P+M</w:t>
      </w:r>
      <w:r w:rsidR="003A640B">
        <w:rPr>
          <w:rFonts w:ascii="Trebuchet MS" w:hAnsi="Trebuchet MS" w:cs="Open Sans"/>
          <w:bCs/>
          <w:color w:val="000000"/>
          <w:shd w:val="clear" w:color="auto" w:fill="FFFFFF"/>
        </w:rPr>
        <w:t xml:space="preserve"> va</w:t>
      </w:r>
      <w:r w:rsidRPr="00FC0900">
        <w:rPr>
          <w:rFonts w:ascii="Trebuchet MS" w:hAnsi="Trebuchet MS" w:cs="Open Sans"/>
          <w:bCs/>
          <w:color w:val="000000"/>
          <w:shd w:val="clear" w:color="auto" w:fill="FFFFFF"/>
        </w:rPr>
        <w:t xml:space="preserve"> conține sala de conferințe, spații de lucru, zona de relaxare și spații conexe:</w:t>
      </w:r>
    </w:p>
    <w:p w14:paraId="25818238" w14:textId="77777777"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Cs/>
          <w:color w:val="000000"/>
          <w:shd w:val="clear" w:color="auto" w:fill="FFFFFF"/>
        </w:rPr>
        <w:t>Spațiile propuse se desfășoară pe 3 niveluri, după cum urmează:</w:t>
      </w:r>
    </w:p>
    <w:p w14:paraId="746D52F1" w14:textId="77777777"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Cs/>
          <w:color w:val="000000"/>
          <w:shd w:val="clear" w:color="auto" w:fill="FFFFFF"/>
        </w:rPr>
        <w:t>Demisol: destinat spațiilor tehnice (includ spații destinate centralei termice aferenta acestui corp și camerei ECS);</w:t>
      </w:r>
    </w:p>
    <w:p w14:paraId="2113D506" w14:textId="77777777" w:rsidR="00FC0900" w:rsidRPr="00FC0900" w:rsidRDefault="00FC0900" w:rsidP="00FC0900">
      <w:pPr>
        <w:autoSpaceDE w:val="0"/>
        <w:autoSpaceDN w:val="0"/>
        <w:adjustRightInd w:val="0"/>
        <w:spacing w:after="0" w:line="240" w:lineRule="auto"/>
        <w:jc w:val="both"/>
        <w:rPr>
          <w:rFonts w:ascii="Trebuchet MS" w:hAnsi="Trebuchet MS" w:cs="Open Sans"/>
          <w:bCs/>
          <w:color w:val="000000"/>
          <w:shd w:val="clear" w:color="auto" w:fill="FFFFFF"/>
        </w:rPr>
      </w:pPr>
      <w:r w:rsidRPr="00FC0900">
        <w:rPr>
          <w:rFonts w:ascii="Trebuchet MS" w:hAnsi="Trebuchet MS" w:cs="Open Sans"/>
          <w:bCs/>
          <w:color w:val="000000"/>
          <w:shd w:val="clear" w:color="auto" w:fill="FFFFFF"/>
        </w:rPr>
        <w:t>Parter: destinat zonei de primire și de relaxare, compusă din acces principal în clădire, cu garderobă și grupuri sanitare, zonă de relaxare cu terase exterioare și sală de fitness cu vestiare și grupuri sanitare separate pe sexe,  cameră tehnică și culoar de legătură cu corpul A de clădire; la acest nivel se găsesc, de asemenea, două spații suplimentare de cazare în regim locuință de intervenție, cu grup sanitar propriu. Mansardă: destinată unei săli de conferință de 80 de locuri, anexe sală (cameră tehnică și cabină de traducere simultană) și foaier cu acces către terasă exterioară parțial acoperită.</w:t>
      </w:r>
    </w:p>
    <w:p w14:paraId="234E2F59" w14:textId="6C85732D" w:rsidR="001E6CC0" w:rsidRDefault="001E6CC0" w:rsidP="0095662B">
      <w:pPr>
        <w:autoSpaceDE w:val="0"/>
        <w:autoSpaceDN w:val="0"/>
        <w:adjustRightInd w:val="0"/>
        <w:spacing w:after="0" w:line="240" w:lineRule="auto"/>
        <w:jc w:val="both"/>
        <w:rPr>
          <w:rFonts w:ascii="Trebuchet MS" w:hAnsi="Trebuchet MS" w:cs="Open Sans"/>
          <w:bCs/>
          <w:color w:val="000000"/>
          <w:shd w:val="clear" w:color="auto" w:fill="FFFFFF"/>
        </w:rPr>
      </w:pPr>
    </w:p>
    <w:p w14:paraId="0959465C" w14:textId="77777777" w:rsidR="003A640B" w:rsidRPr="003A640B" w:rsidRDefault="003A640B" w:rsidP="003A640B">
      <w:pPr>
        <w:autoSpaceDE w:val="0"/>
        <w:autoSpaceDN w:val="0"/>
        <w:adjustRightInd w:val="0"/>
        <w:spacing w:after="0" w:line="240" w:lineRule="auto"/>
        <w:ind w:firstLine="708"/>
        <w:jc w:val="both"/>
        <w:rPr>
          <w:rFonts w:ascii="Trebuchet MS" w:hAnsi="Trebuchet MS" w:cs="Open Sans"/>
          <w:bCs/>
          <w:color w:val="000000"/>
          <w:shd w:val="clear" w:color="auto" w:fill="FFFFFF"/>
          <w:lang w:val="pt-BR"/>
        </w:rPr>
      </w:pPr>
      <w:r w:rsidRPr="003A640B">
        <w:rPr>
          <w:rFonts w:ascii="Trebuchet MS" w:hAnsi="Trebuchet MS" w:cs="Open Sans"/>
          <w:bCs/>
          <w:color w:val="000000"/>
          <w:shd w:val="clear" w:color="auto" w:fill="FFFFFF"/>
          <w:lang w:val="pt-BR"/>
        </w:rPr>
        <w:t xml:space="preserve">Terenul pe care se propune proiectul se afla in intravilanul municipiului Drobeta Turnu Severin, in partea de vest a municipiului, zona Sat de vacanta Bahna, are o suprafaţă de 3200,00mp, număr cadastral </w:t>
      </w:r>
      <w:r w:rsidRPr="003A640B">
        <w:rPr>
          <w:rFonts w:ascii="Trebuchet MS" w:hAnsi="Trebuchet MS" w:cs="Open Sans"/>
          <w:bCs/>
          <w:color w:val="000000"/>
          <w:shd w:val="clear" w:color="auto" w:fill="FFFFFF"/>
        </w:rPr>
        <w:t>58496</w:t>
      </w:r>
      <w:r w:rsidRPr="003A640B">
        <w:rPr>
          <w:rFonts w:ascii="Trebuchet MS" w:hAnsi="Trebuchet MS" w:cs="Open Sans"/>
          <w:bCs/>
          <w:color w:val="000000"/>
          <w:shd w:val="clear" w:color="auto" w:fill="FFFFFF"/>
          <w:lang w:val="pt-BR"/>
        </w:rPr>
        <w:t xml:space="preserve">, înscris în Cartea Funciară a municipiului Dr. Tr. Severin. </w:t>
      </w:r>
    </w:p>
    <w:p w14:paraId="0EBFC0ED" w14:textId="77777777" w:rsidR="003A640B" w:rsidRDefault="003A640B" w:rsidP="003A640B">
      <w:pPr>
        <w:autoSpaceDE w:val="0"/>
        <w:autoSpaceDN w:val="0"/>
        <w:adjustRightInd w:val="0"/>
        <w:spacing w:after="0" w:line="240" w:lineRule="auto"/>
        <w:jc w:val="both"/>
        <w:rPr>
          <w:rFonts w:ascii="Trebuchet MS" w:hAnsi="Trebuchet MS"/>
          <w:noProof/>
          <w14:ligatures w14:val="none"/>
        </w:rPr>
      </w:pPr>
      <w:r w:rsidRPr="003A640B">
        <w:rPr>
          <w:rFonts w:ascii="Trebuchet MS" w:hAnsi="Trebuchet MS" w:cs="Open Sans"/>
          <w:bCs/>
          <w:color w:val="000000"/>
          <w:shd w:val="clear" w:color="auto" w:fill="FFFFFF"/>
        </w:rPr>
        <w:t>În conformitate cu Certificatul de Urbanism nr. 64-576.156 din 20.05.2022 și a extrasului CF nr. 58496 Drobeta Turnu-Severin, terenul și imobilul se încadrează în categoria "terenuri cu destinație specială", în proprietatea Statului Român, domeniu public și în administrarea M.A.I. prin I.T.P.F. Timișoara, fiind identificat cu nr. Cad. 58496.</w:t>
      </w:r>
      <w:r w:rsidRPr="003A640B">
        <w:rPr>
          <w:rFonts w:ascii="Trebuchet MS" w:hAnsi="Trebuchet MS"/>
          <w:noProof/>
          <w14:ligatures w14:val="none"/>
        </w:rPr>
        <w:t xml:space="preserve"> </w:t>
      </w:r>
    </w:p>
    <w:p w14:paraId="5AE8C701" w14:textId="5A1FBDC3" w:rsidR="003A640B" w:rsidRPr="003A640B" w:rsidRDefault="003A640B" w:rsidP="003A640B">
      <w:pPr>
        <w:autoSpaceDE w:val="0"/>
        <w:autoSpaceDN w:val="0"/>
        <w:adjustRightInd w:val="0"/>
        <w:spacing w:after="0" w:line="240" w:lineRule="auto"/>
        <w:ind w:firstLine="708"/>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Accesul la obiectivul studiat se face din drumul national DN6 Drobeta Tr. Severin - Orsova.</w:t>
      </w:r>
    </w:p>
    <w:p w14:paraId="40ECFA2F" w14:textId="2F27631B"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Accesul existent pe parcelă, pietonal și carosabil, se realizează din drumul de acces dinspre Sud-Vest, intersecție Aleea Grănicerilor și Aleea Brazilor, căi de acces dinspre DN6 (E70), segment Orșova – Drobeta Turnu Severin, la distanță de circa 100 m de E70.</w:t>
      </w:r>
    </w:p>
    <w:p w14:paraId="6C43F3A0" w14:textId="38FF8793"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
          <w:bCs/>
          <w:color w:val="000000"/>
          <w:shd w:val="clear" w:color="auto" w:fill="FFFFFF"/>
        </w:rPr>
        <w:t>Alimentarea cu apă pentru nevoi igienico-sanitare</w:t>
      </w:r>
      <w:r w:rsidRPr="003A640B">
        <w:rPr>
          <w:rFonts w:ascii="Trebuchet MS" w:hAnsi="Trebuchet MS" w:cs="Open Sans"/>
          <w:bCs/>
          <w:color w:val="000000"/>
          <w:shd w:val="clear" w:color="auto" w:fill="FFFFFF"/>
        </w:rPr>
        <w:t xml:space="preserve"> va fi asigurat</w:t>
      </w:r>
      <w:r>
        <w:rPr>
          <w:rFonts w:ascii="Trebuchet MS" w:hAnsi="Trebuchet MS" w:cs="Open Sans"/>
          <w:bCs/>
          <w:color w:val="000000"/>
          <w:shd w:val="clear" w:color="auto" w:fill="FFFFFF"/>
        </w:rPr>
        <w:t>a</w:t>
      </w:r>
      <w:r w:rsidRPr="003A640B">
        <w:rPr>
          <w:rFonts w:ascii="Trebuchet MS" w:hAnsi="Trebuchet MS" w:cs="Open Sans"/>
          <w:bCs/>
          <w:color w:val="000000"/>
          <w:shd w:val="clear" w:color="auto" w:fill="FFFFFF"/>
        </w:rPr>
        <w:t xml:space="preserve"> </w:t>
      </w:r>
      <w:r w:rsidRPr="003A640B">
        <w:rPr>
          <w:rFonts w:ascii="Trebuchet MS" w:hAnsi="Trebuchet MS" w:cs="Open Sans"/>
          <w:bCs/>
          <w:color w:val="000000"/>
          <w:shd w:val="clear" w:color="auto" w:fill="FFFFFF"/>
          <w:lang w:val="es-ES"/>
        </w:rPr>
        <w:t>dintr-un put forat de medie adancime avand H</w:t>
      </w:r>
      <w:r>
        <w:rPr>
          <w:rFonts w:ascii="Trebuchet MS" w:hAnsi="Trebuchet MS" w:cs="Open Sans"/>
          <w:bCs/>
          <w:color w:val="000000"/>
          <w:shd w:val="clear" w:color="auto" w:fill="FFFFFF"/>
          <w:lang w:val="es-ES"/>
        </w:rPr>
        <w:t xml:space="preserve"> </w:t>
      </w:r>
      <w:r w:rsidRPr="003A640B">
        <w:rPr>
          <w:rFonts w:ascii="Trebuchet MS" w:hAnsi="Trebuchet MS" w:cs="Open Sans"/>
          <w:bCs/>
          <w:color w:val="000000"/>
          <w:shd w:val="clear" w:color="auto" w:fill="FFFFFF"/>
          <w:lang w:val="es-ES"/>
        </w:rPr>
        <w:t xml:space="preserve">estim=80 m, D=200 mm, Q=0,24 l/s. </w:t>
      </w:r>
    </w:p>
    <w:p w14:paraId="05E62BAD"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 xml:space="preserve">         Coordonate stereo 70 put forat:</w:t>
      </w:r>
    </w:p>
    <w:p w14:paraId="6A264AB6"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 xml:space="preserve">         X 361034,502            Y 300134,428</w:t>
      </w:r>
    </w:p>
    <w:p w14:paraId="56A07B35" w14:textId="0E9C27CA" w:rsidR="001E6CC0" w:rsidRDefault="003A640B" w:rsidP="003A640B">
      <w:pPr>
        <w:autoSpaceDE w:val="0"/>
        <w:autoSpaceDN w:val="0"/>
        <w:adjustRightInd w:val="0"/>
        <w:spacing w:after="0" w:line="240" w:lineRule="auto"/>
        <w:ind w:firstLine="708"/>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lang w:val="it-IT"/>
        </w:rPr>
        <w:t xml:space="preserve">Instalatiile de aductiune apa vor avea lungimea de aprox 3 m si diametrul de </w:t>
      </w:r>
      <w:r w:rsidRPr="003A640B">
        <w:rPr>
          <w:rFonts w:ascii="Trebuchet MS" w:hAnsi="Trebuchet MS" w:cs="Open Sans"/>
          <w:bCs/>
          <w:color w:val="000000"/>
          <w:shd w:val="clear" w:color="auto" w:fill="FFFFFF"/>
        </w:rPr>
        <w:t>50 mm, iar ca material PEID. Reteaua de alimentare cu apa are o lungime de 61 m si este prevazuta din tevi PEHD</w:t>
      </w:r>
      <w:r w:rsidRPr="003A640B">
        <w:rPr>
          <w:rFonts w:ascii="Cambria Math" w:hAnsi="Cambria Math" w:cs="Cambria Math"/>
          <w:bCs/>
          <w:color w:val="000000"/>
          <w:shd w:val="clear" w:color="auto" w:fill="FFFFFF"/>
        </w:rPr>
        <w:t>∅</w:t>
      </w:r>
      <w:r w:rsidRPr="003A640B">
        <w:rPr>
          <w:rFonts w:ascii="Trebuchet MS" w:hAnsi="Trebuchet MS" w:cs="Open Sans"/>
          <w:bCs/>
          <w:color w:val="000000"/>
          <w:shd w:val="clear" w:color="auto" w:fill="FFFFFF"/>
        </w:rPr>
        <w:t>63.</w:t>
      </w:r>
      <w:r>
        <w:rPr>
          <w:rFonts w:ascii="Trebuchet MS" w:hAnsi="Trebuchet MS" w:cs="Open Sans"/>
          <w:bCs/>
          <w:color w:val="000000"/>
          <w:shd w:val="clear" w:color="auto" w:fill="FFFFFF"/>
        </w:rPr>
        <w:t xml:space="preserve"> </w:t>
      </w:r>
      <w:r w:rsidRPr="003A640B">
        <w:rPr>
          <w:rFonts w:ascii="Trebuchet MS" w:hAnsi="Trebuchet MS" w:cs="Open Sans"/>
          <w:bCs/>
          <w:color w:val="000000"/>
          <w:shd w:val="clear" w:color="auto" w:fill="FFFFFF"/>
        </w:rPr>
        <w:t>Din conducta de apa rece conectata la putul forat, se alimenteaza rezervorul de apa menajera pentru consum curent, montat ingropat langa camera statiei de pompare proiectat pentru a asigura apa rece menajera pe o perioada de 72h cu un volum util de 48.8 mc si volum total 61 mc</w:t>
      </w:r>
    </w:p>
    <w:p w14:paraId="042FA517" w14:textId="77777777" w:rsidR="003A640B" w:rsidRPr="003A640B" w:rsidRDefault="003A640B" w:rsidP="003A640B">
      <w:pPr>
        <w:autoSpaceDE w:val="0"/>
        <w:autoSpaceDN w:val="0"/>
        <w:adjustRightInd w:val="0"/>
        <w:spacing w:after="0" w:line="240" w:lineRule="auto"/>
        <w:jc w:val="both"/>
        <w:rPr>
          <w:rFonts w:ascii="Trebuchet MS" w:hAnsi="Trebuchet MS" w:cs="Open Sans"/>
          <w:b/>
          <w:bCs/>
          <w:color w:val="000000"/>
          <w:shd w:val="clear" w:color="auto" w:fill="FFFFFF"/>
        </w:rPr>
      </w:pPr>
      <w:r w:rsidRPr="003A640B">
        <w:rPr>
          <w:rFonts w:ascii="Trebuchet MS" w:hAnsi="Trebuchet MS" w:cs="Open Sans"/>
          <w:b/>
          <w:bCs/>
          <w:color w:val="000000"/>
          <w:shd w:val="clear" w:color="auto" w:fill="FFFFFF"/>
        </w:rPr>
        <w:t>Sistemul de canalizare si evacuarea apelor uzate menajere</w:t>
      </w:r>
    </w:p>
    <w:p w14:paraId="32DD1A21"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lang w:val="it-IT"/>
        </w:rPr>
      </w:pPr>
      <w:r w:rsidRPr="003A640B">
        <w:rPr>
          <w:rFonts w:ascii="Trebuchet MS" w:hAnsi="Trebuchet MS" w:cs="Open Sans"/>
          <w:bCs/>
          <w:color w:val="000000"/>
          <w:shd w:val="clear" w:color="auto" w:fill="FFFFFF"/>
        </w:rPr>
        <w:t xml:space="preserve">      </w:t>
      </w:r>
      <w:r w:rsidRPr="003A640B">
        <w:rPr>
          <w:rFonts w:ascii="Trebuchet MS" w:hAnsi="Trebuchet MS" w:cs="Open Sans"/>
          <w:b/>
          <w:bCs/>
          <w:color w:val="000000"/>
          <w:shd w:val="clear" w:color="auto" w:fill="FFFFFF"/>
          <w:lang w:val="it-IT"/>
        </w:rPr>
        <w:t>Apele uzate menajere</w:t>
      </w:r>
      <w:r w:rsidRPr="003A640B">
        <w:rPr>
          <w:rFonts w:ascii="Trebuchet MS" w:hAnsi="Trebuchet MS" w:cs="Open Sans"/>
          <w:bCs/>
          <w:color w:val="000000"/>
          <w:shd w:val="clear" w:color="auto" w:fill="FFFFFF"/>
          <w:lang w:val="it-IT"/>
        </w:rPr>
        <w:t xml:space="preserve"> provenite de la imobil se vor colecta printr-o retea centralizata de canalizare alcatuita din conducte de PVC-KG Dn 150-250, cu L totala=115,5 m si camine colectoare, avand descarcarea intr-o statie de epurare. Statia de epurare este dimensionata pentru 100 pers (Qzi max = 15 mc/zi) si are un volum util de 21 mc si o putere de 300W/ora. In urma procesului de epurare, apa conventional curata se va deversa intr-un bazin vidanjabil cu dimensiunile 8,75 m x 4,0 m x 3,5 m, proiectat pentru a fi golit o data la 7 zile (volum util 105 mc). </w:t>
      </w:r>
    </w:p>
    <w:p w14:paraId="6740355C"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Coordonate stereo 70 statie de epurare:</w:t>
      </w:r>
    </w:p>
    <w:p w14:paraId="254BEE4E"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 xml:space="preserve">         X 361002,482            Y 300124,635</w:t>
      </w:r>
    </w:p>
    <w:p w14:paraId="6D01DEAE"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Coordonate stereo 70 BEV ape uzate epurate:</w:t>
      </w:r>
    </w:p>
    <w:p w14:paraId="7BC8A9D3"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 xml:space="preserve">         X 361010,489            Y 300126,954</w:t>
      </w:r>
    </w:p>
    <w:p w14:paraId="5C280427"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lang w:val="it-IT"/>
        </w:rPr>
      </w:pPr>
      <w:r w:rsidRPr="003A640B">
        <w:rPr>
          <w:rFonts w:ascii="Trebuchet MS" w:hAnsi="Trebuchet MS" w:cs="Open Sans"/>
          <w:b/>
          <w:bCs/>
          <w:color w:val="000000"/>
          <w:shd w:val="clear" w:color="auto" w:fill="FFFFFF"/>
          <w:lang w:val="it-IT"/>
        </w:rPr>
        <w:t>Ape uzate menajere incarcate cu grasimi</w:t>
      </w:r>
      <w:r w:rsidRPr="003A640B">
        <w:rPr>
          <w:rFonts w:ascii="Trebuchet MS" w:hAnsi="Trebuchet MS" w:cs="Open Sans"/>
          <w:bCs/>
          <w:color w:val="000000"/>
          <w:shd w:val="clear" w:color="auto" w:fill="FFFFFF"/>
          <w:lang w:val="it-IT"/>
        </w:rPr>
        <w:t xml:space="preserve"> provenite din functionarea obiectelor sanitare din bucatarie vor fi evacuate gravitational in exteriorul cladirii unde vor fi epurate cu ajutorul unui separator de grasimi dimensionat pentru un debit nominal de Q</w:t>
      </w:r>
      <w:r w:rsidRPr="003A640B">
        <w:rPr>
          <w:rFonts w:ascii="Trebuchet MS" w:hAnsi="Trebuchet MS" w:cs="Open Sans"/>
          <w:bCs/>
          <w:color w:val="000000"/>
          <w:shd w:val="clear" w:color="auto" w:fill="FFFFFF"/>
          <w:vertAlign w:val="subscript"/>
          <w:lang w:val="it-IT"/>
        </w:rPr>
        <w:t>nominal</w:t>
      </w:r>
      <w:r w:rsidRPr="003A640B">
        <w:rPr>
          <w:rFonts w:ascii="Trebuchet MS" w:hAnsi="Trebuchet MS" w:cs="Open Sans"/>
          <w:bCs/>
          <w:color w:val="000000"/>
          <w:shd w:val="clear" w:color="auto" w:fill="FFFFFF"/>
          <w:lang w:val="it-IT"/>
        </w:rPr>
        <w:t xml:space="preserve"> = 2 l/s, dupa care vor fi evacuate catre statia de epurare, iar apoi in reteaua de canalizare menajera din incinta. Separatorul are echipare de baza, cu vidanjare prin capac, diametrul tevii intrare/iesire 110 mm, este destinat amplasarii ingropate si prevazut cu iesire biogaz. Indepartarea materialului plutitor si a substantelor sedimentare este de aproximativ 90%.</w:t>
      </w:r>
    </w:p>
    <w:p w14:paraId="063439CB"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Coordonate stereo 70 separator grasimi:</w:t>
      </w:r>
    </w:p>
    <w:p w14:paraId="1C99CA42"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 xml:space="preserve">         X 361000,531            Y 300128,735</w:t>
      </w:r>
    </w:p>
    <w:p w14:paraId="52F11194" w14:textId="77777777" w:rsidR="003A640B" w:rsidRPr="003A640B" w:rsidRDefault="003A640B" w:rsidP="003A640B">
      <w:pPr>
        <w:autoSpaceDE w:val="0"/>
        <w:autoSpaceDN w:val="0"/>
        <w:adjustRightInd w:val="0"/>
        <w:spacing w:after="0" w:line="240" w:lineRule="auto"/>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lang w:val="it-IT"/>
        </w:rPr>
        <w:t xml:space="preserve">Colectarea si evacuarea </w:t>
      </w:r>
      <w:r w:rsidRPr="003A640B">
        <w:rPr>
          <w:rFonts w:ascii="Trebuchet MS" w:hAnsi="Trebuchet MS" w:cs="Open Sans"/>
          <w:b/>
          <w:bCs/>
          <w:color w:val="000000"/>
          <w:shd w:val="clear" w:color="auto" w:fill="FFFFFF"/>
          <w:lang w:val="it-IT"/>
        </w:rPr>
        <w:t>apelor pluviale</w:t>
      </w:r>
      <w:r w:rsidRPr="003A640B">
        <w:rPr>
          <w:rFonts w:ascii="Trebuchet MS" w:hAnsi="Trebuchet MS" w:cs="Open Sans"/>
          <w:bCs/>
          <w:color w:val="000000"/>
          <w:shd w:val="clear" w:color="auto" w:fill="FFFFFF"/>
          <w:lang w:val="it-IT"/>
        </w:rPr>
        <w:t xml:space="preserve"> de pe invelitori se va realiza gravitational, prin jghebaburi si burlane aparente, echipate cu elemente de incalzire, tevi şi fittinguri realizate din PEHD. </w:t>
      </w:r>
      <w:r w:rsidRPr="003A640B">
        <w:rPr>
          <w:rFonts w:ascii="Trebuchet MS" w:hAnsi="Trebuchet MS" w:cs="Open Sans"/>
          <w:bCs/>
          <w:color w:val="000000"/>
          <w:shd w:val="clear" w:color="auto" w:fill="FFFFFF"/>
        </w:rPr>
        <w:t xml:space="preserve">Sistemul este compus din colectoare orizontale care vor prelua receptorii si coloanele verticale cu deversare intr-un bazin de retenție propus ingropat la exterior cu V=50 mc. </w:t>
      </w:r>
    </w:p>
    <w:p w14:paraId="053C3F2C" w14:textId="77777777" w:rsidR="003A640B" w:rsidRPr="003A640B" w:rsidRDefault="003A640B" w:rsidP="003A640B">
      <w:pPr>
        <w:autoSpaceDE w:val="0"/>
        <w:autoSpaceDN w:val="0"/>
        <w:adjustRightInd w:val="0"/>
        <w:spacing w:after="0" w:line="240" w:lineRule="auto"/>
        <w:ind w:firstLine="708"/>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rPr>
        <w:t>Apele meteorice provenite de pe terasele corpului nou construit vor fi colectate prin intermediul unor sifoane de pardoseală cu preluare în ghene la interiorul clădirii și drenate spre rigolele exterioare din beton prefabricat, iar apoi spre bazinul de retentie propus.</w:t>
      </w:r>
    </w:p>
    <w:p w14:paraId="3B7A509B" w14:textId="2F0E415E" w:rsidR="001E6CC0" w:rsidRDefault="003A640B" w:rsidP="003A640B">
      <w:pPr>
        <w:autoSpaceDE w:val="0"/>
        <w:autoSpaceDN w:val="0"/>
        <w:adjustRightInd w:val="0"/>
        <w:spacing w:after="0" w:line="240" w:lineRule="auto"/>
        <w:ind w:firstLine="708"/>
        <w:jc w:val="both"/>
        <w:rPr>
          <w:rFonts w:ascii="Trebuchet MS" w:hAnsi="Trebuchet MS" w:cs="Open Sans"/>
          <w:bCs/>
          <w:color w:val="000000"/>
          <w:shd w:val="clear" w:color="auto" w:fill="FFFFFF"/>
        </w:rPr>
      </w:pPr>
      <w:r w:rsidRPr="003A640B">
        <w:rPr>
          <w:rFonts w:ascii="Trebuchet MS" w:hAnsi="Trebuchet MS" w:cs="Open Sans"/>
          <w:bCs/>
          <w:color w:val="000000"/>
          <w:shd w:val="clear" w:color="auto" w:fill="FFFFFF"/>
          <w:lang w:val="it-IT"/>
        </w:rPr>
        <w:t>Reteaua de colectare a apelor pluviale are o lungime de 70 m si este prevazuta din tevi PVC-KG160.Bazinul de retentie propus se va monta ingropat in incinta, avand un volum util de 50 m</w:t>
      </w:r>
      <w:r w:rsidRPr="003A640B">
        <w:rPr>
          <w:rFonts w:ascii="Trebuchet MS" w:hAnsi="Trebuchet MS" w:cs="Open Sans"/>
          <w:bCs/>
          <w:color w:val="000000"/>
          <w:shd w:val="clear" w:color="auto" w:fill="FFFFFF"/>
          <w:vertAlign w:val="superscript"/>
          <w:lang w:val="it-IT"/>
        </w:rPr>
        <w:t>3</w:t>
      </w:r>
      <w:r w:rsidRPr="003A640B">
        <w:rPr>
          <w:rFonts w:ascii="Trebuchet MS" w:hAnsi="Trebuchet MS" w:cs="Open Sans"/>
          <w:bCs/>
          <w:color w:val="000000"/>
          <w:shd w:val="clear" w:color="auto" w:fill="FFFFFF"/>
          <w:lang w:val="it-IT"/>
        </w:rPr>
        <w:t xml:space="preserve"> si fiind alcatuit  din poliesteri armati din fibra de sticla</w:t>
      </w:r>
    </w:p>
    <w:p w14:paraId="09B88C6D" w14:textId="4C7E2456" w:rsidR="001E6CC0" w:rsidRDefault="001E6CC0" w:rsidP="0095662B">
      <w:pPr>
        <w:autoSpaceDE w:val="0"/>
        <w:autoSpaceDN w:val="0"/>
        <w:adjustRightInd w:val="0"/>
        <w:spacing w:after="0" w:line="240" w:lineRule="auto"/>
        <w:jc w:val="both"/>
        <w:rPr>
          <w:rFonts w:ascii="Trebuchet MS" w:hAnsi="Trebuchet MS" w:cs="Open Sans"/>
          <w:bCs/>
          <w:color w:val="000000"/>
          <w:shd w:val="clear" w:color="auto" w:fill="FFFFFF"/>
        </w:rPr>
      </w:pPr>
    </w:p>
    <w:p w14:paraId="1E44D342" w14:textId="2427B499" w:rsidR="001E6CC0" w:rsidRDefault="001E6CC0" w:rsidP="0095662B">
      <w:pPr>
        <w:autoSpaceDE w:val="0"/>
        <w:autoSpaceDN w:val="0"/>
        <w:adjustRightInd w:val="0"/>
        <w:spacing w:after="0" w:line="240" w:lineRule="auto"/>
        <w:jc w:val="both"/>
        <w:rPr>
          <w:rFonts w:ascii="Trebuchet MS" w:hAnsi="Trebuchet MS" w:cs="Open Sans"/>
          <w:bCs/>
          <w:color w:val="000000"/>
          <w:shd w:val="clear" w:color="auto" w:fill="FFFFFF"/>
        </w:rPr>
      </w:pPr>
    </w:p>
    <w:p w14:paraId="22481C70" w14:textId="77777777" w:rsidR="001E6CC0" w:rsidRPr="0095662B" w:rsidRDefault="001E6CC0" w:rsidP="0095662B">
      <w:pPr>
        <w:autoSpaceDE w:val="0"/>
        <w:autoSpaceDN w:val="0"/>
        <w:adjustRightInd w:val="0"/>
        <w:spacing w:after="0" w:line="240" w:lineRule="auto"/>
        <w:jc w:val="both"/>
        <w:rPr>
          <w:rFonts w:ascii="Trebuchet MS" w:hAnsi="Trebuchet MS" w:cs="Open Sans"/>
          <w:bCs/>
          <w:color w:val="000000"/>
          <w:shd w:val="clear" w:color="auto" w:fill="FFFFFF"/>
        </w:rPr>
      </w:pPr>
    </w:p>
    <w:p w14:paraId="368708D1" w14:textId="77777777" w:rsidR="002A3BE8" w:rsidRPr="0095662B" w:rsidRDefault="002A3BE8" w:rsidP="0095662B">
      <w:pPr>
        <w:numPr>
          <w:ilvl w:val="1"/>
          <w:numId w:val="15"/>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 xml:space="preserve">  Cumularea cu alte proiecte existente și/sau aprobate: </w:t>
      </w:r>
      <w:r w:rsidRPr="0095662B">
        <w:rPr>
          <w:rFonts w:ascii="Trebuchet MS" w:hAnsi="Trebuchet MS" w:cs="Open Sans"/>
          <w:bCs/>
          <w:color w:val="000000"/>
          <w:shd w:val="clear" w:color="auto" w:fill="FFFFFF"/>
        </w:rPr>
        <w:t>Proiectul contribuie la dezvoltarea zonei. Nu este legat de alte proiecte din zona</w:t>
      </w:r>
      <w:r w:rsidRPr="0095662B">
        <w:rPr>
          <w:rFonts w:ascii="Trebuchet MS" w:hAnsi="Trebuchet MS" w:cs="Open Sans"/>
          <w:bCs/>
          <w:color w:val="000000"/>
          <w:shd w:val="clear" w:color="auto" w:fill="FFFFFF"/>
          <w:lang w:val="en-US"/>
        </w:rPr>
        <w:t xml:space="preserve">. </w:t>
      </w:r>
    </w:p>
    <w:p w14:paraId="756A0AD8" w14:textId="70EA1A66"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2.3 </w:t>
      </w:r>
      <w:r w:rsidR="006E2F4A" w:rsidRPr="0095662B">
        <w:rPr>
          <w:rFonts w:ascii="Trebuchet MS" w:hAnsi="Trebuchet MS" w:cs="Open Sans"/>
          <w:bCs/>
          <w:color w:val="000000"/>
          <w:shd w:val="clear" w:color="auto" w:fill="FFFFFF"/>
        </w:rPr>
        <w:t xml:space="preserve"> </w:t>
      </w:r>
      <w:r w:rsidRPr="0095662B">
        <w:rPr>
          <w:rFonts w:ascii="Trebuchet MS" w:hAnsi="Trebuchet MS" w:cs="Open Sans"/>
          <w:bCs/>
          <w:color w:val="000000"/>
          <w:shd w:val="clear" w:color="auto" w:fill="FFFFFF"/>
        </w:rPr>
        <w:t xml:space="preserve">Utilizarea resurselor naturale, în special a solului, a terenurilor, a apei și a biodiversității </w:t>
      </w:r>
    </w:p>
    <w:p w14:paraId="27368CDA" w14:textId="20FABC3E" w:rsidR="002A3BE8" w:rsidRPr="0095662B" w:rsidRDefault="002E16D8"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w:t>
      </w:r>
      <w:r w:rsidR="002A3BE8" w:rsidRPr="0095662B">
        <w:rPr>
          <w:rFonts w:ascii="Trebuchet MS" w:hAnsi="Trebuchet MS" w:cs="Open Sans"/>
          <w:bCs/>
          <w:color w:val="000000"/>
          <w:shd w:val="clear" w:color="auto" w:fill="FFFFFF"/>
        </w:rPr>
        <w:t>Realizarea proiectului implică un consum de resurse naturale atât în perioada de execuție a lucrărilor (prin ocuparea suprafeței de teren necesare și prin utilizarea materialelor de construcție</w:t>
      </w:r>
      <w:r>
        <w:rPr>
          <w:rFonts w:ascii="Trebuchet MS" w:hAnsi="Trebuchet MS" w:cs="Open Sans"/>
          <w:bCs/>
          <w:color w:val="000000"/>
          <w:shd w:val="clear" w:color="auto" w:fill="FFFFFF"/>
        </w:rPr>
        <w:t>, energie si apa</w:t>
      </w:r>
      <w:r w:rsidR="002A3BE8" w:rsidRPr="0095662B">
        <w:rPr>
          <w:rFonts w:ascii="Trebuchet MS" w:hAnsi="Trebuchet MS" w:cs="Open Sans"/>
          <w:bCs/>
          <w:color w:val="000000"/>
          <w:shd w:val="clear" w:color="auto" w:fill="FFFFFF"/>
        </w:rPr>
        <w:t>), cât și în cea de funcționare a activității (prin ocuparea suprafeței de teren</w:t>
      </w:r>
      <w:r>
        <w:rPr>
          <w:rFonts w:ascii="Trebuchet MS" w:hAnsi="Trebuchet MS" w:cs="Open Sans"/>
          <w:bCs/>
          <w:color w:val="000000"/>
          <w:shd w:val="clear" w:color="auto" w:fill="FFFFFF"/>
        </w:rPr>
        <w:t>, energie, apa</w:t>
      </w:r>
      <w:r w:rsidR="002A3BE8" w:rsidRPr="0095662B">
        <w:rPr>
          <w:rFonts w:ascii="Trebuchet MS" w:hAnsi="Trebuchet MS" w:cs="Open Sans"/>
          <w:bCs/>
          <w:color w:val="000000"/>
          <w:shd w:val="clear" w:color="auto" w:fill="FFFFFF"/>
        </w:rPr>
        <w:t>). Resursele naturale folosite în construcție sunt materialele tradiționale pentru tipul de construcții civile realizate cu structură portantă din beton armat, piatra, lemn, apa și energia electrică.</w:t>
      </w:r>
    </w:p>
    <w:p w14:paraId="72C6562B" w14:textId="0E952A2D" w:rsidR="002A3BE8" w:rsidRPr="0095662B" w:rsidRDefault="002E16D8"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w:t>
      </w:r>
      <w:r w:rsidR="002A3BE8" w:rsidRPr="0095662B">
        <w:rPr>
          <w:rFonts w:ascii="Trebuchet MS" w:hAnsi="Trebuchet MS" w:cs="Open Sans"/>
          <w:bCs/>
          <w:color w:val="000000"/>
          <w:shd w:val="clear" w:color="auto" w:fill="FFFFFF"/>
        </w:rPr>
        <w:t>Având în vedere natura investiției propuse, se apreciază faptul că nu vor fi efecte semnificative asupra mediului din punct de vedere al utilizării resurselor naturale.</w:t>
      </w:r>
    </w:p>
    <w:p w14:paraId="3DE4A915" w14:textId="142990CD" w:rsidR="002A3BE8" w:rsidRDefault="002A3BE8" w:rsidP="0095662B">
      <w:pPr>
        <w:pStyle w:val="ListParagraph"/>
        <w:numPr>
          <w:ilvl w:val="1"/>
          <w:numId w:val="19"/>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Cantitatea și tipurile de deșeuri generate/gestionate</w:t>
      </w:r>
    </w:p>
    <w:p w14:paraId="4430C4FF" w14:textId="77777777" w:rsidR="002E16D8" w:rsidRPr="002E16D8" w:rsidRDefault="002E16D8" w:rsidP="002E16D8">
      <w:p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E16D8">
        <w:rPr>
          <w:rFonts w:ascii="Trebuchet MS" w:hAnsi="Trebuchet MS" w:cs="Open Sans"/>
          <w:bCs/>
          <w:color w:val="000000"/>
          <w:shd w:val="clear" w:color="auto" w:fill="FFFFFF"/>
          <w:lang w:val="en-US"/>
        </w:rPr>
        <w:t xml:space="preserve">Realizarea categoriilor de lucrări implicate de proiect constă în: </w:t>
      </w:r>
    </w:p>
    <w:p w14:paraId="1E024693" w14:textId="77777777" w:rsidR="002E16D8" w:rsidRPr="002E16D8" w:rsidRDefault="002E16D8" w:rsidP="002E16D8">
      <w:pPr>
        <w:autoSpaceDE w:val="0"/>
        <w:autoSpaceDN w:val="0"/>
        <w:adjustRightInd w:val="0"/>
        <w:spacing w:after="0" w:line="240" w:lineRule="auto"/>
        <w:jc w:val="both"/>
        <w:rPr>
          <w:rFonts w:ascii="Trebuchet MS" w:hAnsi="Trebuchet MS" w:cs="Open Sans"/>
          <w:bCs/>
          <w:color w:val="000000"/>
          <w:shd w:val="clear" w:color="auto" w:fill="FFFFFF"/>
          <w:lang w:val="en-US"/>
        </w:rPr>
      </w:pPr>
      <w:proofErr w:type="gramStart"/>
      <w:r w:rsidRPr="002E16D8">
        <w:rPr>
          <w:rFonts w:ascii="Trebuchet MS" w:hAnsi="Trebuchet MS" w:cs="Open Sans"/>
          <w:bCs/>
          <w:color w:val="000000"/>
          <w:shd w:val="clear" w:color="auto" w:fill="FFFFFF"/>
          <w:lang w:val="en-US"/>
        </w:rPr>
        <w:t>•  Excavaţii</w:t>
      </w:r>
      <w:proofErr w:type="gramEnd"/>
      <w:r w:rsidRPr="002E16D8">
        <w:rPr>
          <w:rFonts w:ascii="Trebuchet MS" w:hAnsi="Trebuchet MS" w:cs="Open Sans"/>
          <w:bCs/>
          <w:color w:val="000000"/>
          <w:shd w:val="clear" w:color="auto" w:fill="FFFFFF"/>
          <w:lang w:val="en-US"/>
        </w:rPr>
        <w:t xml:space="preserve"> şi lucrări de execuţie fundaţii; </w:t>
      </w:r>
    </w:p>
    <w:p w14:paraId="585A4A5F" w14:textId="77777777" w:rsidR="002E16D8" w:rsidRPr="002E16D8" w:rsidRDefault="002E16D8" w:rsidP="002E16D8">
      <w:pPr>
        <w:autoSpaceDE w:val="0"/>
        <w:autoSpaceDN w:val="0"/>
        <w:adjustRightInd w:val="0"/>
        <w:spacing w:after="0" w:line="240" w:lineRule="auto"/>
        <w:jc w:val="both"/>
        <w:rPr>
          <w:rFonts w:ascii="Trebuchet MS" w:hAnsi="Trebuchet MS" w:cs="Open Sans"/>
          <w:bCs/>
          <w:color w:val="000000"/>
          <w:shd w:val="clear" w:color="auto" w:fill="FFFFFF"/>
          <w:lang w:val="en-US"/>
        </w:rPr>
      </w:pPr>
      <w:proofErr w:type="gramStart"/>
      <w:r w:rsidRPr="002E16D8">
        <w:rPr>
          <w:rFonts w:ascii="Trebuchet MS" w:hAnsi="Trebuchet MS" w:cs="Open Sans"/>
          <w:bCs/>
          <w:color w:val="000000"/>
          <w:shd w:val="clear" w:color="auto" w:fill="FFFFFF"/>
          <w:lang w:val="en-US"/>
        </w:rPr>
        <w:t>•  Executarea</w:t>
      </w:r>
      <w:proofErr w:type="gramEnd"/>
      <w:r w:rsidRPr="002E16D8">
        <w:rPr>
          <w:rFonts w:ascii="Trebuchet MS" w:hAnsi="Trebuchet MS" w:cs="Open Sans"/>
          <w:bCs/>
          <w:color w:val="000000"/>
          <w:shd w:val="clear" w:color="auto" w:fill="FFFFFF"/>
          <w:lang w:val="en-US"/>
        </w:rPr>
        <w:t xml:space="preserve"> de elemente structurale; </w:t>
      </w:r>
    </w:p>
    <w:p w14:paraId="1AE3F79B" w14:textId="77777777" w:rsidR="002E16D8" w:rsidRPr="002E16D8" w:rsidRDefault="002E16D8" w:rsidP="002E16D8">
      <w:pPr>
        <w:autoSpaceDE w:val="0"/>
        <w:autoSpaceDN w:val="0"/>
        <w:adjustRightInd w:val="0"/>
        <w:spacing w:after="0" w:line="240" w:lineRule="auto"/>
        <w:jc w:val="both"/>
        <w:rPr>
          <w:rFonts w:ascii="Trebuchet MS" w:hAnsi="Trebuchet MS" w:cs="Open Sans"/>
          <w:bCs/>
          <w:color w:val="000000"/>
          <w:shd w:val="clear" w:color="auto" w:fill="FFFFFF"/>
          <w:lang w:val="en-US"/>
        </w:rPr>
      </w:pPr>
      <w:proofErr w:type="gramStart"/>
      <w:r w:rsidRPr="002E16D8">
        <w:rPr>
          <w:rFonts w:ascii="Trebuchet MS" w:hAnsi="Trebuchet MS" w:cs="Open Sans"/>
          <w:bCs/>
          <w:color w:val="000000"/>
          <w:shd w:val="clear" w:color="auto" w:fill="FFFFFF"/>
          <w:lang w:val="en-US"/>
        </w:rPr>
        <w:t>•  Finisaje</w:t>
      </w:r>
      <w:proofErr w:type="gramEnd"/>
      <w:r w:rsidRPr="002E16D8">
        <w:rPr>
          <w:rFonts w:ascii="Trebuchet MS" w:hAnsi="Trebuchet MS" w:cs="Open Sans"/>
          <w:bCs/>
          <w:color w:val="000000"/>
          <w:shd w:val="clear" w:color="auto" w:fill="FFFFFF"/>
          <w:lang w:val="en-US"/>
        </w:rPr>
        <w:t xml:space="preserve"> interioare şi exterioare; </w:t>
      </w:r>
    </w:p>
    <w:p w14:paraId="369EA7A9" w14:textId="77777777" w:rsidR="002E16D8" w:rsidRPr="002E16D8" w:rsidRDefault="002E16D8" w:rsidP="002E16D8">
      <w:pPr>
        <w:autoSpaceDE w:val="0"/>
        <w:autoSpaceDN w:val="0"/>
        <w:adjustRightInd w:val="0"/>
        <w:spacing w:after="0" w:line="240" w:lineRule="auto"/>
        <w:jc w:val="both"/>
        <w:rPr>
          <w:rFonts w:ascii="Trebuchet MS" w:hAnsi="Trebuchet MS" w:cs="Open Sans"/>
          <w:bCs/>
          <w:color w:val="000000"/>
          <w:shd w:val="clear" w:color="auto" w:fill="FFFFFF"/>
          <w:lang w:val="en-US"/>
        </w:rPr>
      </w:pPr>
      <w:proofErr w:type="gramStart"/>
      <w:r w:rsidRPr="002E16D8">
        <w:rPr>
          <w:rFonts w:ascii="Trebuchet MS" w:hAnsi="Trebuchet MS" w:cs="Open Sans"/>
          <w:bCs/>
          <w:color w:val="000000"/>
          <w:shd w:val="clear" w:color="auto" w:fill="FFFFFF"/>
          <w:lang w:val="en-US"/>
        </w:rPr>
        <w:t>•  Lucrări</w:t>
      </w:r>
      <w:proofErr w:type="gramEnd"/>
      <w:r w:rsidRPr="002E16D8">
        <w:rPr>
          <w:rFonts w:ascii="Trebuchet MS" w:hAnsi="Trebuchet MS" w:cs="Open Sans"/>
          <w:bCs/>
          <w:color w:val="000000"/>
          <w:shd w:val="clear" w:color="auto" w:fill="FFFFFF"/>
          <w:lang w:val="en-US"/>
        </w:rPr>
        <w:t xml:space="preserve"> de instalaţii (sanitare, electrice şi termice, telefonie); </w:t>
      </w:r>
    </w:p>
    <w:p w14:paraId="7F92DAA1" w14:textId="77777777" w:rsidR="002E16D8" w:rsidRPr="002E16D8" w:rsidRDefault="002E16D8" w:rsidP="002E16D8">
      <w:pPr>
        <w:autoSpaceDE w:val="0"/>
        <w:autoSpaceDN w:val="0"/>
        <w:adjustRightInd w:val="0"/>
        <w:spacing w:after="0" w:line="240" w:lineRule="auto"/>
        <w:jc w:val="both"/>
        <w:rPr>
          <w:rFonts w:ascii="Trebuchet MS" w:hAnsi="Trebuchet MS" w:cs="Open Sans"/>
          <w:bCs/>
          <w:color w:val="000000"/>
          <w:shd w:val="clear" w:color="auto" w:fill="FFFFFF"/>
          <w:lang w:val="en-US"/>
        </w:rPr>
      </w:pPr>
      <w:proofErr w:type="gramStart"/>
      <w:r w:rsidRPr="002E16D8">
        <w:rPr>
          <w:rFonts w:ascii="Trebuchet MS" w:hAnsi="Trebuchet MS" w:cs="Open Sans"/>
          <w:bCs/>
          <w:color w:val="000000"/>
          <w:shd w:val="clear" w:color="auto" w:fill="FFFFFF"/>
          <w:lang w:val="en-US"/>
        </w:rPr>
        <w:t>•  Racorduri</w:t>
      </w:r>
      <w:proofErr w:type="gramEnd"/>
      <w:r w:rsidRPr="002E16D8">
        <w:rPr>
          <w:rFonts w:ascii="Trebuchet MS" w:hAnsi="Trebuchet MS" w:cs="Open Sans"/>
          <w:bCs/>
          <w:color w:val="000000"/>
          <w:shd w:val="clear" w:color="auto" w:fill="FFFFFF"/>
          <w:lang w:val="en-US"/>
        </w:rPr>
        <w:t xml:space="preserve"> la reţelele de utilităţi; </w:t>
      </w:r>
    </w:p>
    <w:p w14:paraId="19A4CBFC" w14:textId="3FDA4355" w:rsidR="002E16D8" w:rsidRPr="002E16D8" w:rsidRDefault="002E16D8" w:rsidP="002E16D8">
      <w:pPr>
        <w:autoSpaceDE w:val="0"/>
        <w:autoSpaceDN w:val="0"/>
        <w:adjustRightInd w:val="0"/>
        <w:spacing w:after="0" w:line="240" w:lineRule="auto"/>
        <w:jc w:val="both"/>
        <w:rPr>
          <w:rFonts w:ascii="Trebuchet MS" w:hAnsi="Trebuchet MS" w:cs="Open Sans"/>
          <w:bCs/>
          <w:color w:val="000000"/>
          <w:shd w:val="clear" w:color="auto" w:fill="FFFFFF"/>
          <w:lang w:val="en-US"/>
        </w:rPr>
      </w:pPr>
      <w:proofErr w:type="gramStart"/>
      <w:r w:rsidRPr="002E16D8">
        <w:rPr>
          <w:rFonts w:ascii="Trebuchet MS" w:hAnsi="Trebuchet MS" w:cs="Open Sans"/>
          <w:bCs/>
          <w:color w:val="000000"/>
          <w:shd w:val="clear" w:color="auto" w:fill="FFFFFF"/>
          <w:lang w:val="en-US"/>
        </w:rPr>
        <w:t>•  Lucrări</w:t>
      </w:r>
      <w:proofErr w:type="gramEnd"/>
      <w:r w:rsidRPr="002E16D8">
        <w:rPr>
          <w:rFonts w:ascii="Trebuchet MS" w:hAnsi="Trebuchet MS" w:cs="Open Sans"/>
          <w:bCs/>
          <w:color w:val="000000"/>
          <w:shd w:val="clear" w:color="auto" w:fill="FFFFFF"/>
          <w:lang w:val="en-US"/>
        </w:rPr>
        <w:t xml:space="preserve"> de amenajări exterioare şi realizare infrastructura</w:t>
      </w:r>
    </w:p>
    <w:p w14:paraId="08374F0B" w14:textId="481E6BDC" w:rsidR="002A3BE8" w:rsidRPr="0095662B" w:rsidRDefault="002E16D8"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w:t>
      </w:r>
      <w:r w:rsidR="002A3BE8" w:rsidRPr="0095662B">
        <w:rPr>
          <w:rFonts w:ascii="Trebuchet MS" w:hAnsi="Trebuchet MS" w:cs="Open Sans"/>
          <w:bCs/>
          <w:color w:val="000000"/>
          <w:shd w:val="clear" w:color="auto" w:fill="FFFFFF"/>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4CE00641"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Deșeurile rezultate în urma desfășurării activităților de construcție-montaj sunt următoarele:</w:t>
      </w:r>
    </w:p>
    <w:p w14:paraId="495CBA5D" w14:textId="77777777" w:rsidR="002A3BE8" w:rsidRPr="0095662B" w:rsidRDefault="002A3BE8" w:rsidP="0095662B">
      <w:pPr>
        <w:numPr>
          <w:ilvl w:val="0"/>
          <w:numId w:val="8"/>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i/>
          <w:color w:val="000000"/>
          <w:shd w:val="clear" w:color="auto" w:fill="FFFFFF"/>
          <w:lang w:val="en-US"/>
        </w:rPr>
        <w:t>deșeuri menajere</w:t>
      </w:r>
      <w:r w:rsidRPr="0095662B">
        <w:rPr>
          <w:rFonts w:ascii="Trebuchet MS" w:hAnsi="Trebuchet MS" w:cs="Open Sans"/>
          <w:bCs/>
          <w:color w:val="000000"/>
          <w:shd w:val="clear" w:color="auto" w:fill="FFFFFF"/>
          <w:lang w:val="en-US"/>
        </w:rPr>
        <w:t xml:space="preserve"> (20 03 01), generate din activitatea muncitorilor; se vor depozita în container și vor fi predate pe bază de contract către serviciul de salubrizare al localității;</w:t>
      </w:r>
    </w:p>
    <w:p w14:paraId="056657F5" w14:textId="77777777" w:rsidR="002A3BE8" w:rsidRPr="0095662B" w:rsidRDefault="002A3BE8" w:rsidP="0095662B">
      <w:pPr>
        <w:numPr>
          <w:ilvl w:val="0"/>
          <w:numId w:val="8"/>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i/>
          <w:color w:val="000000"/>
          <w:shd w:val="clear" w:color="auto" w:fill="FFFFFF"/>
          <w:lang w:val="en-US"/>
        </w:rPr>
        <w:t>deșeuri reciclabile</w:t>
      </w:r>
      <w:r w:rsidRPr="0095662B">
        <w:rPr>
          <w:rFonts w:ascii="Trebuchet MS" w:hAnsi="Trebuchet MS" w:cs="Open Sans"/>
          <w:bCs/>
          <w:color w:val="000000"/>
          <w:shd w:val="clear" w:color="auto" w:fill="FFFFFF"/>
          <w:lang w:val="en-US"/>
        </w:rPr>
        <w:t>: deșeuri de hârtie și carton (20 01 01), deșeuri de ambalaje de plastic (15 01 02), pentru care se recomandă colectarea și depozitarea separată, în recipiente adecvate, special destinate, urmând a fi predate către societăți autorizate, în vederea valorificării;</w:t>
      </w:r>
    </w:p>
    <w:p w14:paraId="42490122" w14:textId="77777777" w:rsidR="002A3BE8" w:rsidRPr="0095662B" w:rsidRDefault="002A3BE8" w:rsidP="0095662B">
      <w:pPr>
        <w:numPr>
          <w:ilvl w:val="0"/>
          <w:numId w:val="8"/>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proofErr w:type="gramStart"/>
      <w:r w:rsidRPr="0095662B">
        <w:rPr>
          <w:rFonts w:ascii="Trebuchet MS" w:hAnsi="Trebuchet MS" w:cs="Open Sans"/>
          <w:bCs/>
          <w:i/>
          <w:color w:val="000000"/>
          <w:shd w:val="clear" w:color="auto" w:fill="FFFFFF"/>
          <w:lang w:val="en-US"/>
        </w:rPr>
        <w:t>deșeuri de construcții</w:t>
      </w:r>
      <w:r w:rsidRPr="0095662B">
        <w:rPr>
          <w:rFonts w:ascii="Trebuchet MS" w:hAnsi="Trebuchet MS" w:cs="Open Sans"/>
          <w:bCs/>
          <w:color w:val="000000"/>
          <w:shd w:val="clear" w:color="auto" w:fill="FFFFFF"/>
          <w:lang w:val="en-US"/>
        </w:rPr>
        <w:t>: pământ și piatră rezultată din excavații (17 05 04), deșeuri metalice (17 04 05), resturi de beton (17 01 01), lemn (17 02 01); fracțiunile reciclabile se vor valorifica prin unitățile autorizate; deșeurile inerte pot fi utilizate ca materiale de umplutură la indicația și cerința autorității locale ce emite autorizația de construire sau pot fi depozitate într-un depozit de deșeuri inerte.</w:t>
      </w:r>
      <w:proofErr w:type="gramEnd"/>
    </w:p>
    <w:p w14:paraId="05BD58DC" w14:textId="38D26D80" w:rsidR="002A3BE8" w:rsidRPr="0095662B" w:rsidRDefault="002E16D8"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w:t>
      </w:r>
      <w:r w:rsidR="002A3BE8" w:rsidRPr="0095662B">
        <w:rPr>
          <w:rFonts w:ascii="Trebuchet MS" w:hAnsi="Trebuchet MS" w:cs="Open Sans"/>
          <w:bCs/>
          <w:color w:val="000000"/>
          <w:shd w:val="clear" w:color="auto" w:fill="FFFFFF"/>
        </w:rPr>
        <w:t>Depozitarea resturilor reciclabile se va face în cadrul incintei,</w:t>
      </w:r>
      <w:r>
        <w:rPr>
          <w:rFonts w:ascii="Trebuchet MS" w:hAnsi="Trebuchet MS" w:cs="Open Sans"/>
          <w:bCs/>
          <w:color w:val="000000"/>
          <w:shd w:val="clear" w:color="auto" w:fill="FFFFFF"/>
        </w:rPr>
        <w:t xml:space="preserve"> </w:t>
      </w:r>
      <w:r w:rsidR="002A3BE8" w:rsidRPr="0095662B">
        <w:rPr>
          <w:rFonts w:ascii="Trebuchet MS" w:hAnsi="Trebuchet MS" w:cs="Open Sans"/>
          <w:bCs/>
          <w:color w:val="000000"/>
          <w:shd w:val="clear" w:color="auto" w:fill="FFFFFF"/>
        </w:rPr>
        <w:t>în containere individuale, diferențiate pentru fiecare material reciclabil și se vor stabili termene de ridicare cu o firmă specializată în acest sens.</w:t>
      </w:r>
    </w:p>
    <w:p w14:paraId="4C06ABCA" w14:textId="79463477" w:rsidR="002A3BE8" w:rsidRPr="0095662B" w:rsidRDefault="002E16D8"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w:t>
      </w:r>
      <w:r w:rsidR="002A3BE8" w:rsidRPr="0095662B">
        <w:rPr>
          <w:rFonts w:ascii="Trebuchet MS" w:hAnsi="Trebuchet MS" w:cs="Open Sans"/>
          <w:bCs/>
          <w:color w:val="000000"/>
          <w:shd w:val="clear" w:color="auto" w:fill="FFFFFF"/>
        </w:rPr>
        <w:t xml:space="preserve">Funcționarea obiectivului va genera deșeuri de tip menajer și deșeuri de ambalaje. Deșeurile  menajere  se  vor  depozita  în  europubele  etanșe, ce vor fi amplasate  pe  o platformă betonată din cadrul incintei, de unde vor fi evacuate periodic de firma specializată în salubritate, </w:t>
      </w:r>
      <w:r>
        <w:rPr>
          <w:rFonts w:ascii="Trebuchet MS" w:hAnsi="Trebuchet MS" w:cs="Open Sans"/>
          <w:bCs/>
          <w:color w:val="000000"/>
          <w:shd w:val="clear" w:color="auto" w:fill="FFFFFF"/>
        </w:rPr>
        <w:t xml:space="preserve">care actioneaza in zona </w:t>
      </w:r>
    </w:p>
    <w:p w14:paraId="36F9433E"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lang w:val="it-IT"/>
        </w:rPr>
      </w:pPr>
      <w:r w:rsidRPr="0095662B">
        <w:rPr>
          <w:rFonts w:ascii="Trebuchet MS" w:hAnsi="Trebuchet MS" w:cs="Open Sans"/>
          <w:bCs/>
          <w:i/>
          <w:color w:val="000000"/>
          <w:shd w:val="clear" w:color="auto" w:fill="FFFFFF"/>
          <w:lang w:val="it-IT"/>
        </w:rPr>
        <w:t>Substanțele și preparatele chimice periculoase utilizate: nu este cazul.</w:t>
      </w:r>
    </w:p>
    <w:p w14:paraId="139579B8" w14:textId="3171587E" w:rsidR="002A3BE8" w:rsidRPr="0095662B" w:rsidRDefault="002A3BE8" w:rsidP="0095662B">
      <w:pPr>
        <w:pStyle w:val="ListParagraph"/>
        <w:numPr>
          <w:ilvl w:val="1"/>
          <w:numId w:val="19"/>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Poluarea și alte efecte negative</w:t>
      </w:r>
    </w:p>
    <w:p w14:paraId="686B334D" w14:textId="4A79783B" w:rsidR="002A3BE8" w:rsidRPr="0095662B" w:rsidRDefault="002E16D8"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w:t>
      </w:r>
      <w:r w:rsidR="002A3BE8" w:rsidRPr="0095662B">
        <w:rPr>
          <w:rFonts w:ascii="Trebuchet MS" w:hAnsi="Trebuchet MS" w:cs="Open Sans"/>
          <w:bCs/>
          <w:color w:val="000000"/>
          <w:shd w:val="clear" w:color="auto" w:fill="FFFFFF"/>
        </w:rPr>
        <w:t>Ținând cont de faptul ca se va desfasura o activitate locativa, in scop turistic, se preconizează că acest tip de obiectiv nu va avea impact semnificativ asupra calității factorilor de mediu din zona influentă, urmând să se înregistreze o ușoară presiune doar în timpul lucrărilor de construcție.</w:t>
      </w:r>
    </w:p>
    <w:p w14:paraId="739BF84C" w14:textId="7FE102F2"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 xml:space="preserve">      Factor de mediu apă</w:t>
      </w:r>
    </w:p>
    <w:p w14:paraId="17DF42FF" w14:textId="5D03D487" w:rsidR="002E16D8" w:rsidRDefault="00C038FE" w:rsidP="00C038FE">
      <w:pPr>
        <w:autoSpaceDE w:val="0"/>
        <w:autoSpaceDN w:val="0"/>
        <w:adjustRightInd w:val="0"/>
        <w:spacing w:after="0" w:line="240" w:lineRule="auto"/>
        <w:jc w:val="both"/>
        <w:rPr>
          <w:rFonts w:ascii="Trebuchet MS" w:hAnsi="Trebuchet MS" w:cs="Open Sans"/>
          <w:bCs/>
          <w:i/>
          <w:color w:val="000000"/>
          <w:shd w:val="clear" w:color="auto" w:fill="FFFFFF"/>
        </w:rPr>
      </w:pPr>
      <w:r w:rsidRPr="00C038FE">
        <w:rPr>
          <w:rFonts w:ascii="Trebuchet MS" w:hAnsi="Trebuchet MS" w:cs="Open Sans"/>
          <w:b/>
          <w:bCs/>
          <w:i/>
          <w:color w:val="000000"/>
          <w:shd w:val="clear" w:color="auto" w:fill="FFFFFF"/>
        </w:rPr>
        <w:t>Alimentarea cu apă pentru nevoi igienico-sanitare</w:t>
      </w:r>
      <w:r w:rsidRPr="00C038FE">
        <w:rPr>
          <w:rFonts w:ascii="Trebuchet MS" w:hAnsi="Trebuchet MS" w:cs="Open Sans"/>
          <w:bCs/>
          <w:i/>
          <w:color w:val="000000"/>
          <w:shd w:val="clear" w:color="auto" w:fill="FFFFFF"/>
        </w:rPr>
        <w:t xml:space="preserve"> va fi asigurat</w:t>
      </w:r>
      <w:r>
        <w:rPr>
          <w:rFonts w:ascii="Trebuchet MS" w:hAnsi="Trebuchet MS" w:cs="Open Sans"/>
          <w:bCs/>
          <w:i/>
          <w:color w:val="000000"/>
          <w:shd w:val="clear" w:color="auto" w:fill="FFFFFF"/>
        </w:rPr>
        <w:t>a</w:t>
      </w:r>
      <w:r w:rsidRPr="00C038FE">
        <w:rPr>
          <w:rFonts w:ascii="Trebuchet MS" w:hAnsi="Trebuchet MS" w:cs="Open Sans"/>
          <w:bCs/>
          <w:i/>
          <w:color w:val="000000"/>
          <w:shd w:val="clear" w:color="auto" w:fill="FFFFFF"/>
        </w:rPr>
        <w:t xml:space="preserve"> </w:t>
      </w:r>
      <w:r w:rsidRPr="00C038FE">
        <w:rPr>
          <w:rFonts w:ascii="Trebuchet MS" w:hAnsi="Trebuchet MS" w:cs="Open Sans"/>
          <w:bCs/>
          <w:i/>
          <w:color w:val="000000"/>
          <w:shd w:val="clear" w:color="auto" w:fill="FFFFFF"/>
          <w:lang w:val="es-ES"/>
        </w:rPr>
        <w:t>dintr-un put forat de medie adancime avand H</w:t>
      </w:r>
      <w:r>
        <w:rPr>
          <w:rFonts w:ascii="Trebuchet MS" w:hAnsi="Trebuchet MS" w:cs="Open Sans"/>
          <w:bCs/>
          <w:i/>
          <w:color w:val="000000"/>
          <w:shd w:val="clear" w:color="auto" w:fill="FFFFFF"/>
          <w:lang w:val="es-ES"/>
        </w:rPr>
        <w:t xml:space="preserve"> </w:t>
      </w:r>
      <w:r w:rsidRPr="00C038FE">
        <w:rPr>
          <w:rFonts w:ascii="Trebuchet MS" w:hAnsi="Trebuchet MS" w:cs="Open Sans"/>
          <w:bCs/>
          <w:i/>
          <w:color w:val="000000"/>
          <w:shd w:val="clear" w:color="auto" w:fill="FFFFFF"/>
          <w:lang w:val="es-ES"/>
        </w:rPr>
        <w:t>estim=80 m, D=200 mm, Q=0,24 l/s.</w:t>
      </w:r>
    </w:p>
    <w:p w14:paraId="6313E54F" w14:textId="77777777" w:rsidR="00AC47E8" w:rsidRDefault="00C038FE" w:rsidP="0095662B">
      <w:pPr>
        <w:autoSpaceDE w:val="0"/>
        <w:autoSpaceDN w:val="0"/>
        <w:adjustRightInd w:val="0"/>
        <w:spacing w:after="0" w:line="240" w:lineRule="auto"/>
        <w:jc w:val="both"/>
        <w:rPr>
          <w:rFonts w:ascii="Trebuchet MS" w:hAnsi="Trebuchet MS"/>
          <w:b/>
          <w:bCs/>
          <w:lang w:val="it-IT"/>
          <w14:ligatures w14:val="none"/>
        </w:rPr>
      </w:pPr>
      <w:r w:rsidRPr="00C038FE">
        <w:rPr>
          <w:rFonts w:ascii="Trebuchet MS" w:hAnsi="Trebuchet MS" w:cs="Open Sans"/>
          <w:b/>
          <w:bCs/>
          <w:i/>
          <w:color w:val="000000"/>
          <w:shd w:val="clear" w:color="auto" w:fill="FFFFFF"/>
          <w:lang w:val="it-IT"/>
        </w:rPr>
        <w:t>Apele uzate menajere</w:t>
      </w:r>
      <w:r w:rsidRPr="00C038FE">
        <w:rPr>
          <w:rFonts w:ascii="Trebuchet MS" w:hAnsi="Trebuchet MS" w:cs="Open Sans"/>
          <w:bCs/>
          <w:i/>
          <w:color w:val="000000"/>
          <w:shd w:val="clear" w:color="auto" w:fill="FFFFFF"/>
          <w:lang w:val="it-IT"/>
        </w:rPr>
        <w:t xml:space="preserve"> provenite de la imobil se vor colecta printr-o retea centralizata de canalizare alcatuita din conducte de PVC-KG Dn 150-250, cu L totala=115,5 m si camine colectoare, avand descarcarea intr-o statie de epurare dimensionata pentru 100 pers (Qzi max = 15 mc/zi)</w:t>
      </w:r>
      <w:r w:rsidR="00AC47E8" w:rsidRPr="00AC47E8">
        <w:rPr>
          <w:rFonts w:ascii="Trebuchet MS" w:hAnsi="Trebuchet MS"/>
          <w:b/>
          <w:bCs/>
          <w:lang w:val="it-IT"/>
          <w14:ligatures w14:val="none"/>
        </w:rPr>
        <w:t xml:space="preserve"> </w:t>
      </w:r>
    </w:p>
    <w:p w14:paraId="7F3DFB0E" w14:textId="606343E4" w:rsidR="002E16D8" w:rsidRDefault="00AC47E8" w:rsidP="0095662B">
      <w:pPr>
        <w:autoSpaceDE w:val="0"/>
        <w:autoSpaceDN w:val="0"/>
        <w:adjustRightInd w:val="0"/>
        <w:spacing w:after="0" w:line="240" w:lineRule="auto"/>
        <w:jc w:val="both"/>
        <w:rPr>
          <w:rFonts w:ascii="Trebuchet MS" w:hAnsi="Trebuchet MS" w:cs="Open Sans"/>
          <w:bCs/>
          <w:i/>
          <w:color w:val="000000"/>
          <w:shd w:val="clear" w:color="auto" w:fill="FFFFFF"/>
        </w:rPr>
      </w:pPr>
      <w:r>
        <w:rPr>
          <w:rFonts w:ascii="Trebuchet MS" w:hAnsi="Trebuchet MS" w:cs="Open Sans"/>
          <w:b/>
          <w:bCs/>
          <w:i/>
          <w:color w:val="000000"/>
          <w:shd w:val="clear" w:color="auto" w:fill="FFFFFF"/>
          <w:lang w:val="it-IT"/>
        </w:rPr>
        <w:lastRenderedPageBreak/>
        <w:t>Apele</w:t>
      </w:r>
      <w:r w:rsidRPr="00AC47E8">
        <w:rPr>
          <w:rFonts w:ascii="Trebuchet MS" w:hAnsi="Trebuchet MS" w:cs="Open Sans"/>
          <w:b/>
          <w:bCs/>
          <w:i/>
          <w:color w:val="000000"/>
          <w:shd w:val="clear" w:color="auto" w:fill="FFFFFF"/>
          <w:lang w:val="it-IT"/>
        </w:rPr>
        <w:t xml:space="preserve"> pluviale</w:t>
      </w:r>
      <w:r w:rsidRPr="00AC47E8">
        <w:rPr>
          <w:rFonts w:ascii="Trebuchet MS" w:hAnsi="Trebuchet MS" w:cs="Open Sans"/>
          <w:bCs/>
          <w:i/>
          <w:color w:val="000000"/>
          <w:shd w:val="clear" w:color="auto" w:fill="FFFFFF"/>
          <w:lang w:val="it-IT"/>
        </w:rPr>
        <w:t xml:space="preserve"> de pe invelitori se va realiza gravitational, prin jghebaburi si burlane aparente, </w:t>
      </w:r>
      <w:r w:rsidRPr="00AC47E8">
        <w:rPr>
          <w:rFonts w:ascii="Trebuchet MS" w:hAnsi="Trebuchet MS" w:cs="Open Sans"/>
          <w:bCs/>
          <w:i/>
          <w:color w:val="000000"/>
          <w:shd w:val="clear" w:color="auto" w:fill="FFFFFF"/>
        </w:rPr>
        <w:t>care vor prelua receptorii cu deversare intr-un bazin de retenție propus ingropat la exterior cu V=50 mc.</w:t>
      </w:r>
    </w:p>
    <w:p w14:paraId="46EF849D" w14:textId="77777777" w:rsidR="002E16D8" w:rsidRDefault="002E16D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67B5D661" w14:textId="77777777" w:rsidR="002E16D8" w:rsidRDefault="002E16D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30F3D4D1" w14:textId="77777777" w:rsidR="002E16D8" w:rsidRDefault="002E16D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4AF904E2" w14:textId="77777777" w:rsidR="002E16D8" w:rsidRDefault="002E16D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05901B1B" w14:textId="77777777" w:rsidR="002E16D8" w:rsidRDefault="002E16D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7E614BA3" w14:textId="77777777" w:rsidR="002E16D8" w:rsidRDefault="002E16D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05BCF4B8" w14:textId="32F50F86"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Factor de mediu aer</w:t>
      </w:r>
    </w:p>
    <w:p w14:paraId="3D04DA21"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Din punct de vedere al impactului asupra atmosferei, se va înregistra influență asupra calității aerului pe perioada de construcție, ca urmare a excavării și manipulării pământului. De asemenea, mijloacele de transport și utilajele folosite pentru realizarea lucrărilor vor genera poluanți caracteristici arderii combustibililor în motoare (NOx, SOx, CO, pulberi, metale grele, etc.). Regimul emisiilor acestor poluanți este, ca și în cazul emisiilor de pulberi generate de excavări, dependent de nivelul activității zilnice, prezentând o variabilă substanțială de la o zi la alta, de la o fază la alta a procesului de construcție.</w:t>
      </w:r>
    </w:p>
    <w:p w14:paraId="7E310B66"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O sursă de praf suplimentară este reprezentată de eroziunea vântului, fenomen care însoțește lucrările de construcție. Fenomenul apare datorită existenței suprafețelor de teren expuse acțiunii vântului, urmare a decopertării solului.</w:t>
      </w:r>
    </w:p>
    <w:p w14:paraId="3A8F5239" w14:textId="7131C6C2"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Ținând cont de anvergura investiției, condițiile de dispersie din zonă, se apreciază că nu vor exista influențe majore, cuantificabile, în ceea ce privește calitatea aerului în zonă.</w:t>
      </w:r>
    </w:p>
    <w:p w14:paraId="27522C73" w14:textId="38B33A64" w:rsidR="002A3BE8" w:rsidRPr="0095662B" w:rsidRDefault="00BB3AFD"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i/>
          <w:color w:val="000000"/>
          <w:shd w:val="clear" w:color="auto" w:fill="FFFFFF"/>
        </w:rPr>
        <w:t xml:space="preserve"> </w:t>
      </w:r>
      <w:r w:rsidR="002A3BE8" w:rsidRPr="0095662B">
        <w:rPr>
          <w:rFonts w:ascii="Trebuchet MS" w:hAnsi="Trebuchet MS" w:cs="Open Sans"/>
          <w:bCs/>
          <w:i/>
          <w:color w:val="000000"/>
          <w:shd w:val="clear" w:color="auto" w:fill="FFFFFF"/>
        </w:rPr>
        <w:t>Zgomot și vibrații</w:t>
      </w:r>
      <w:r w:rsidR="002A3BE8" w:rsidRPr="0095662B">
        <w:rPr>
          <w:rFonts w:ascii="Trebuchet MS" w:hAnsi="Trebuchet MS" w:cs="Open Sans"/>
          <w:bCs/>
          <w:color w:val="000000"/>
          <w:shd w:val="clear" w:color="auto" w:fill="FFFFFF"/>
        </w:rPr>
        <w:t xml:space="preserve">  </w:t>
      </w:r>
    </w:p>
    <w:p w14:paraId="16800628"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În faza de execuție, sursele de zgomot și vibrații sunt produse atât de acțiunile propriu-zise de  muncă mecanizată,  cât și de traficul auto din zona de lucru.</w:t>
      </w:r>
    </w:p>
    <w:p w14:paraId="4878DFDB"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Aceste activități au un caracter discontinuu, fiind limitate, în general, numai pe perioada zilei. Se vor respecta zilele de odihnă legale și intervalul orelor de lucru permis în timpul zilei.</w:t>
      </w:r>
    </w:p>
    <w:p w14:paraId="6030BEA8"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Prin organizarea șantierului, sunt prevăzute faze specifice în graficul de lucru astfel încât procesul de construire să nu constituie o sursă semnificativă de zgomot și vibrații.</w:t>
      </w:r>
    </w:p>
    <w:p w14:paraId="490F14AA"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În cadrul funcționării imobilului nu se produc zgomote și vibrații care să aibă  un  impact  semnificativ  asupra  factorului  uman.</w:t>
      </w:r>
    </w:p>
    <w:p w14:paraId="62988B3B" w14:textId="520696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Factor de mediu sol/subsol</w:t>
      </w:r>
    </w:p>
    <w:p w14:paraId="11224F99" w14:textId="0BFB022F"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Se va înregistra impact negativ redus, pe termen scurt, </w:t>
      </w:r>
      <w:r w:rsidR="00C65A1E">
        <w:rPr>
          <w:rFonts w:ascii="Trebuchet MS" w:hAnsi="Trebuchet MS" w:cs="Open Sans"/>
          <w:bCs/>
          <w:color w:val="000000"/>
          <w:shd w:val="clear" w:color="auto" w:fill="FFFFFF"/>
        </w:rPr>
        <w:t xml:space="preserve">pe perioada </w:t>
      </w:r>
      <w:r w:rsidRPr="0095662B">
        <w:rPr>
          <w:rFonts w:ascii="Trebuchet MS" w:hAnsi="Trebuchet MS" w:cs="Open Sans"/>
          <w:bCs/>
          <w:color w:val="000000"/>
          <w:shd w:val="clear" w:color="auto" w:fill="FFFFFF"/>
        </w:rPr>
        <w:t>implementar</w:t>
      </w:r>
      <w:r w:rsidR="00C65A1E">
        <w:rPr>
          <w:rFonts w:ascii="Trebuchet MS" w:hAnsi="Trebuchet MS" w:cs="Open Sans"/>
          <w:bCs/>
          <w:color w:val="000000"/>
          <w:shd w:val="clear" w:color="auto" w:fill="FFFFFF"/>
        </w:rPr>
        <w:t>ii</w:t>
      </w:r>
      <w:r w:rsidRPr="0095662B">
        <w:rPr>
          <w:rFonts w:ascii="Trebuchet MS" w:hAnsi="Trebuchet MS" w:cs="Open Sans"/>
          <w:bCs/>
          <w:color w:val="000000"/>
          <w:shd w:val="clear" w:color="auto" w:fill="FFFFFF"/>
        </w:rPr>
        <w:t xml:space="preserve"> proiectului.</w:t>
      </w:r>
    </w:p>
    <w:p w14:paraId="6C54490A"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Este însă o lucrare de dimensiuni reduse, fără o dislocare masivă de materiale în zonă, astfel încât nu se preconizează înregistrarea unor influențe cuantificabile în acest sens.</w:t>
      </w:r>
    </w:p>
    <w:p w14:paraId="78830821"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Impactul asupra solului, în zona construită, se va înregistra pe termen lung - perioada de viață a construcției. Se apreciază însă că în zona respectivă calitatea solului este slabă din punct de vedere al valorificării ca suport biologic pentru biodiversitate, dat fiind antropizarea zonei și traficul rutier din vecinătate.</w:t>
      </w:r>
    </w:p>
    <w:p w14:paraId="55DBD1CC"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Factor de mediu biodiversitate</w:t>
      </w:r>
    </w:p>
    <w:p w14:paraId="6D0C6A08"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Proiectul este situat în zona de dezvoltare durabilă a Parcului Natural Porțiele de Fier și în ROSCI0206 Porțile de Fier respectiv ROSPA0080 Munții Almăjului – Locvei.</w:t>
      </w:r>
    </w:p>
    <w:p w14:paraId="104C9677" w14:textId="2E499A30"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Urmare a locației, suprafața vizată de proiect este influențată de existența unei zone antropizate, iar proiectul nu poate avea efecte negative semnificative asupra siturilor Natura 2000, singur sau în combinaț</w:t>
      </w:r>
      <w:r w:rsidR="00C65A1E">
        <w:rPr>
          <w:rFonts w:ascii="Trebuchet MS" w:hAnsi="Trebuchet MS" w:cs="Open Sans"/>
          <w:bCs/>
          <w:color w:val="000000"/>
          <w:shd w:val="clear" w:color="auto" w:fill="FFFFFF"/>
        </w:rPr>
        <w:t>ie cu alte planuri sau proiecte, insa este necesara obtinerea Avizului PNPF</w:t>
      </w:r>
    </w:p>
    <w:p w14:paraId="653519E3"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Pe perioada de implementare a proiectului, fiind lucrări limitate în timp nu se prognozează un impact negativ asupra calității biodiversității din zonă.</w:t>
      </w:r>
    </w:p>
    <w:p w14:paraId="412EFE52"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Peisajul</w:t>
      </w:r>
    </w:p>
    <w:p w14:paraId="42DF55FF"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În timpul realizării lucrărilor, peisajul va fi afectat de prezența utilajelor și a echipelor de muncitori, de organizarea de șantier.</w:t>
      </w:r>
    </w:p>
    <w:p w14:paraId="0CF2F90C" w14:textId="15A27394"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Nu se va înregistra impact negativ vizual final al obiectivului, dat fiind scop</w:t>
      </w:r>
      <w:r w:rsidR="00C65A1E">
        <w:rPr>
          <w:rFonts w:ascii="Trebuchet MS" w:hAnsi="Trebuchet MS" w:cs="Open Sans"/>
          <w:bCs/>
          <w:color w:val="000000"/>
          <w:shd w:val="clear" w:color="auto" w:fill="FFFFFF"/>
        </w:rPr>
        <w:t xml:space="preserve">ul amenajarilor </w:t>
      </w:r>
      <w:r w:rsidRPr="0095662B">
        <w:rPr>
          <w:rFonts w:ascii="Trebuchet MS" w:hAnsi="Trebuchet MS" w:cs="Open Sans"/>
          <w:bCs/>
          <w:color w:val="000000"/>
          <w:shd w:val="clear" w:color="auto" w:fill="FFFFFF"/>
        </w:rPr>
        <w:t>și raportarea la caracteristicile zonei.</w:t>
      </w:r>
    </w:p>
    <w:p w14:paraId="6048F9EE"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Mediul social și economic</w:t>
      </w:r>
    </w:p>
    <w:p w14:paraId="6AA8FE9E"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lastRenderedPageBreak/>
        <w:t>Activitatea propusă nu va avea impact asupra caracteristicilor demografice ale populației locale, nu va determina schimbări majore de populație în zonă.</w:t>
      </w:r>
    </w:p>
    <w:p w14:paraId="703CE776"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Toate măsurile definite pentru protecția aerului, protecția împotriva zgomotului sunt măsuri cu efecte și în cazul protecției așezărilor umane. </w:t>
      </w:r>
    </w:p>
    <w:p w14:paraId="6B888191"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În perioada executării lucrării de construcție a obiectivului se va avea în vedere aspectul salubru al utilajelor folosite, semnalizarea lucrărilor și asigurarea unui ritm corespunzător de lucru cu efecte asupra minimizării timpului necesar pentru implementare. </w:t>
      </w:r>
    </w:p>
    <w:p w14:paraId="7E0131B0" w14:textId="77777777" w:rsidR="0072125A"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Lucrările de amenajare ale obiectivului se vor desfășura cu resp</w:t>
      </w:r>
      <w:r w:rsidR="0072125A">
        <w:rPr>
          <w:rFonts w:ascii="Trebuchet MS" w:hAnsi="Trebuchet MS" w:cs="Open Sans"/>
          <w:bCs/>
          <w:color w:val="000000"/>
          <w:shd w:val="clear" w:color="auto" w:fill="FFFFFF"/>
        </w:rPr>
        <w:t>ectarea legislației în vigoare.</w:t>
      </w:r>
    </w:p>
    <w:p w14:paraId="0F518CD7" w14:textId="542080FC" w:rsidR="002A3BE8" w:rsidRPr="0072125A"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2.6 </w:t>
      </w:r>
      <w:r w:rsidRPr="0095662B">
        <w:rPr>
          <w:rFonts w:ascii="Trebuchet MS" w:hAnsi="Trebuchet MS" w:cs="Open Sans"/>
          <w:bCs/>
          <w:color w:val="000000"/>
          <w:shd w:val="clear" w:color="auto" w:fill="FFFFFF"/>
          <w:lang w:val="en-US"/>
        </w:rPr>
        <w:t>Riscurile de accidente majore și/sau dezastre relevante pentru proiectul în cauză, inclusiv cele cauzate de schimbările climatice, conform informațiilor științifice</w:t>
      </w:r>
    </w:p>
    <w:p w14:paraId="4694BB98" w14:textId="77777777" w:rsidR="002A3BE8" w:rsidRPr="0095662B" w:rsidRDefault="002A3BE8" w:rsidP="0095662B">
      <w:pPr>
        <w:numPr>
          <w:ilvl w:val="0"/>
          <w:numId w:val="3"/>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riscul de accidente majore: nu este cazul;</w:t>
      </w:r>
    </w:p>
    <w:p w14:paraId="52ED857E" w14:textId="77777777" w:rsidR="002A3BE8" w:rsidRPr="0095662B" w:rsidRDefault="002A3BE8" w:rsidP="0095662B">
      <w:pPr>
        <w:numPr>
          <w:ilvl w:val="0"/>
          <w:numId w:val="3"/>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riscul de dezastre naturale: nu este cazul - terenul amplasamentului proiectului nu este situat în zone cu risc de dezastre naturale;</w:t>
      </w:r>
    </w:p>
    <w:p w14:paraId="7D27135A" w14:textId="77777777" w:rsidR="002A3BE8" w:rsidRPr="0095662B" w:rsidRDefault="002A3BE8" w:rsidP="0095662B">
      <w:pPr>
        <w:numPr>
          <w:ilvl w:val="0"/>
          <w:numId w:val="3"/>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proofErr w:type="gramStart"/>
      <w:r w:rsidRPr="0095662B">
        <w:rPr>
          <w:rFonts w:ascii="Trebuchet MS" w:hAnsi="Trebuchet MS" w:cs="Open Sans"/>
          <w:bCs/>
          <w:color w:val="000000"/>
          <w:shd w:val="clear" w:color="auto" w:fill="FFFFFF"/>
          <w:lang w:val="en-US"/>
        </w:rPr>
        <w:t>riscuri</w:t>
      </w:r>
      <w:proofErr w:type="gramEnd"/>
      <w:r w:rsidRPr="0095662B">
        <w:rPr>
          <w:rFonts w:ascii="Trebuchet MS" w:hAnsi="Trebuchet MS" w:cs="Open Sans"/>
          <w:bCs/>
          <w:color w:val="000000"/>
          <w:shd w:val="clear" w:color="auto" w:fill="FFFFFF"/>
          <w:lang w:val="en-US"/>
        </w:rPr>
        <w:t xml:space="preserve"> cauzate de schimbările climatice: nu este cazul.</w:t>
      </w:r>
    </w:p>
    <w:p w14:paraId="5F1E6911"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Nu se vor utiliza materiale cu risc pentru om/mediu și titularul de proiect/constructorul va lua măsuri în vederea prevenirii accidentelor.</w:t>
      </w:r>
    </w:p>
    <w:p w14:paraId="2CB1974E"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2.7 Riscurile pentru sănătatea umană </w:t>
      </w:r>
    </w:p>
    <w:p w14:paraId="340654EB" w14:textId="79AF100B"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Obiectivul propus nu are un caracter special care să-l facă incompatibil cu vecinătățile. Impactul</w:t>
      </w:r>
      <w:r w:rsidRPr="0095662B">
        <w:rPr>
          <w:rFonts w:ascii="Trebuchet MS" w:hAnsi="Trebuchet MS" w:cs="Open Sans"/>
          <w:bCs/>
          <w:color w:val="000000"/>
          <w:shd w:val="clear" w:color="auto" w:fill="FFFFFF"/>
          <w:lang w:val="it-IT"/>
        </w:rPr>
        <w:t xml:space="preserve"> asupra sanatatii umane este redus, doar in perioada de realizare a obiectivului. Pulberile rezultate se vor limita la zona amplasamentului. In timpul realizarii proiectului, suprafetele si deseurile de constructii vor fi stropite cu apa</w:t>
      </w:r>
    </w:p>
    <w:p w14:paraId="4B6F73EE" w14:textId="77777777" w:rsidR="002A3BE8" w:rsidRPr="0095662B" w:rsidRDefault="002A3BE8" w:rsidP="0095662B">
      <w:pPr>
        <w:numPr>
          <w:ilvl w:val="0"/>
          <w:numId w:val="19"/>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GB"/>
        </w:rPr>
        <w:t>Amplasarea proiectului</w:t>
      </w:r>
    </w:p>
    <w:p w14:paraId="0DBF617B" w14:textId="173B84EE"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Terenul pe care vor fi executate lucrările din acest proiect este proprietatea </w:t>
      </w:r>
      <w:r w:rsidR="001A15F5">
        <w:rPr>
          <w:rFonts w:ascii="Trebuchet MS" w:hAnsi="Trebuchet MS" w:cs="Open Sans"/>
          <w:bCs/>
          <w:color w:val="000000"/>
          <w:shd w:val="clear" w:color="auto" w:fill="FFFFFF"/>
        </w:rPr>
        <w:t>Statului Roman, domeniu public si in administrarea MAI prin ITPF Timisoara</w:t>
      </w:r>
      <w:r w:rsidRPr="0095662B">
        <w:rPr>
          <w:rFonts w:ascii="Trebuchet MS" w:hAnsi="Trebuchet MS" w:cs="Open Sans"/>
          <w:bCs/>
          <w:color w:val="000000"/>
          <w:shd w:val="clear" w:color="auto" w:fill="FFFFFF"/>
        </w:rPr>
        <w:t xml:space="preserve">. </w:t>
      </w:r>
    </w:p>
    <w:p w14:paraId="020B745E"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Perimetrul unde se va construi obiectivul este amplasat in interiorul ariei naturale protejate Parcul Natural Portile de Fier.</w:t>
      </w:r>
    </w:p>
    <w:p w14:paraId="0C7BF4F8" w14:textId="62CDDE3E"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lang w:val="pt-BR"/>
        </w:rPr>
      </w:pPr>
      <w:r w:rsidRPr="0095662B">
        <w:rPr>
          <w:rFonts w:ascii="Trebuchet MS" w:hAnsi="Trebuchet MS" w:cs="Open Sans"/>
          <w:bCs/>
          <w:color w:val="000000"/>
          <w:shd w:val="clear" w:color="auto" w:fill="FFFFFF"/>
        </w:rPr>
        <w:t xml:space="preserve"> In zona proiectului si in imediata vecinatate nu sunt monumente istorice si de arhitectura, zone de interes national</w:t>
      </w:r>
      <w:r w:rsidRPr="0095662B">
        <w:rPr>
          <w:rFonts w:ascii="Trebuchet MS" w:hAnsi="Trebuchet MS" w:cs="Open Sans"/>
          <w:bCs/>
          <w:color w:val="000000"/>
          <w:shd w:val="clear" w:color="auto" w:fill="FFFFFF"/>
          <w:lang w:val="pt-BR"/>
        </w:rPr>
        <w:t>.Organizarea de santier se va realiza strict pe amplasmentul proiectului, in zona parcarilor.</w:t>
      </w:r>
    </w:p>
    <w:p w14:paraId="0A719821"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3.1 Utilizarea actuală și aprobată a terenurilor</w:t>
      </w:r>
    </w:p>
    <w:p w14:paraId="0066B156" w14:textId="7EADE669" w:rsidR="001A62CF" w:rsidRPr="001A62CF" w:rsidRDefault="002A3BE8" w:rsidP="001A62CF">
      <w:pPr>
        <w:numPr>
          <w:ilvl w:val="0"/>
          <w:numId w:val="20"/>
        </w:numPr>
        <w:tabs>
          <w:tab w:val="clear" w:pos="922"/>
        </w:tabs>
        <w:autoSpaceDE w:val="0"/>
        <w:autoSpaceDN w:val="0"/>
        <w:adjustRightInd w:val="0"/>
        <w:rPr>
          <w:rFonts w:ascii="Trebuchet MS" w:hAnsi="Trebuchet MS" w:cs="Open Sans"/>
          <w:b/>
          <w:bCs/>
          <w:color w:val="FF0000"/>
          <w:shd w:val="clear" w:color="auto" w:fill="FFFFFF"/>
        </w:rPr>
      </w:pPr>
      <w:r w:rsidRPr="0095662B">
        <w:rPr>
          <w:rFonts w:ascii="Trebuchet MS" w:hAnsi="Trebuchet MS" w:cs="Open Sans"/>
          <w:bCs/>
          <w:color w:val="000000"/>
          <w:shd w:val="clear" w:color="auto" w:fill="FFFFFF"/>
        </w:rPr>
        <w:t>C</w:t>
      </w:r>
      <w:r w:rsidR="00EC48ED">
        <w:rPr>
          <w:rFonts w:ascii="Trebuchet MS" w:hAnsi="Trebuchet MS" w:cs="Open Sans"/>
          <w:bCs/>
          <w:color w:val="000000"/>
          <w:shd w:val="clear" w:color="auto" w:fill="FFFFFF"/>
        </w:rPr>
        <w:t xml:space="preserve">onform </w:t>
      </w:r>
      <w:r w:rsidRPr="0095662B">
        <w:rPr>
          <w:rFonts w:ascii="Trebuchet MS" w:hAnsi="Trebuchet MS" w:cs="Open Sans"/>
          <w:bCs/>
          <w:color w:val="000000"/>
          <w:shd w:val="clear" w:color="auto" w:fill="FFFFFF"/>
        </w:rPr>
        <w:t>certificatului de urbanism nr.</w:t>
      </w:r>
      <w:r w:rsidR="00EC48ED">
        <w:rPr>
          <w:rFonts w:ascii="Trebuchet MS" w:hAnsi="Trebuchet MS" w:cs="Open Sans"/>
          <w:bCs/>
          <w:color w:val="000000"/>
          <w:shd w:val="clear" w:color="auto" w:fill="FFFFFF"/>
        </w:rPr>
        <w:t>64-576.156 din 202.05.2022 cu valabilitate 24</w:t>
      </w:r>
      <w:r w:rsidRPr="0095662B">
        <w:rPr>
          <w:rFonts w:ascii="Trebuchet MS" w:hAnsi="Trebuchet MS" w:cs="Open Sans"/>
          <w:bCs/>
          <w:color w:val="000000"/>
          <w:shd w:val="clear" w:color="auto" w:fill="FFFFFF"/>
        </w:rPr>
        <w:t xml:space="preserve"> luni</w:t>
      </w:r>
      <w:r w:rsidR="001A62CF" w:rsidRPr="001A62CF">
        <w:rPr>
          <w:rFonts w:ascii="Trebuchet MS" w:eastAsia="Times New Roman" w:hAnsi="Trebuchet MS" w:cs="Trebuchet MS"/>
          <w:kern w:val="2"/>
          <w:lang w:val="it-IT"/>
          <w14:ligatures w14:val="none"/>
        </w:rPr>
        <w:t xml:space="preserve"> </w:t>
      </w:r>
      <w:r w:rsidR="001A62CF" w:rsidRPr="001A62CF">
        <w:rPr>
          <w:rFonts w:ascii="Trebuchet MS" w:hAnsi="Trebuchet MS" w:cs="Open Sans"/>
          <w:bCs/>
          <w:color w:val="FF0000"/>
          <w:shd w:val="clear" w:color="auto" w:fill="FFFFFF"/>
          <w:lang w:val="it-IT"/>
        </w:rPr>
        <w:t>prelungit pana la data de 19.05.2025, emis de Ministerul Afacerilor Interne-Directia Generala Logistica.</w:t>
      </w:r>
    </w:p>
    <w:p w14:paraId="12F41330" w14:textId="388278F2" w:rsidR="00BB3AFD"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EC48ED">
        <w:rPr>
          <w:rFonts w:ascii="Trebuchet MS" w:hAnsi="Trebuchet MS" w:cs="Open Sans"/>
          <w:bCs/>
          <w:color w:val="FF0000"/>
          <w:shd w:val="clear" w:color="auto" w:fill="FFFFFF"/>
        </w:rPr>
        <w:t xml:space="preserve">terenul </w:t>
      </w:r>
      <w:r w:rsidRPr="0095662B">
        <w:rPr>
          <w:rFonts w:ascii="Trebuchet MS" w:hAnsi="Trebuchet MS" w:cs="Open Sans"/>
          <w:bCs/>
          <w:color w:val="000000"/>
          <w:shd w:val="clear" w:color="auto" w:fill="FFFFFF"/>
        </w:rPr>
        <w:t xml:space="preserve">este destinat construirii de case de vacanta, </w:t>
      </w:r>
      <w:r w:rsidR="00EC48ED">
        <w:rPr>
          <w:rFonts w:ascii="Trebuchet MS" w:hAnsi="Trebuchet MS" w:cs="Open Sans"/>
          <w:bCs/>
          <w:color w:val="000000"/>
          <w:shd w:val="clear" w:color="auto" w:fill="FFFFFF"/>
        </w:rPr>
        <w:t xml:space="preserve">institutii publice si servicii, amenajari </w:t>
      </w:r>
      <w:r w:rsidRPr="0095662B">
        <w:rPr>
          <w:rFonts w:ascii="Trebuchet MS" w:hAnsi="Trebuchet MS" w:cs="Open Sans"/>
          <w:bCs/>
          <w:color w:val="000000"/>
          <w:shd w:val="clear" w:color="auto" w:fill="FFFFFF"/>
        </w:rPr>
        <w:t>turistic</w:t>
      </w:r>
      <w:r w:rsidR="00EC48ED">
        <w:rPr>
          <w:rFonts w:ascii="Trebuchet MS" w:hAnsi="Trebuchet MS" w:cs="Open Sans"/>
          <w:bCs/>
          <w:color w:val="000000"/>
          <w:shd w:val="clear" w:color="auto" w:fill="FFFFFF"/>
        </w:rPr>
        <w:t>e, etc</w:t>
      </w:r>
      <w:r w:rsidR="00BB3AFD">
        <w:rPr>
          <w:rFonts w:ascii="Trebuchet MS" w:hAnsi="Trebuchet MS" w:cs="Open Sans"/>
          <w:bCs/>
          <w:color w:val="000000"/>
          <w:shd w:val="clear" w:color="auto" w:fill="FFFFFF"/>
        </w:rPr>
        <w:t xml:space="preserve">. </w:t>
      </w:r>
    </w:p>
    <w:p w14:paraId="42E5DFC7" w14:textId="177ECA7A" w:rsidR="002A3BE8" w:rsidRPr="0095662B" w:rsidRDefault="00BB3AFD" w:rsidP="0095662B">
      <w:pPr>
        <w:autoSpaceDE w:val="0"/>
        <w:autoSpaceDN w:val="0"/>
        <w:adjustRightInd w:val="0"/>
        <w:spacing w:after="0" w:line="240" w:lineRule="auto"/>
        <w:jc w:val="both"/>
        <w:rPr>
          <w:rFonts w:ascii="Trebuchet MS" w:hAnsi="Trebuchet MS" w:cs="Open Sans"/>
          <w:bCs/>
          <w:color w:val="000000"/>
          <w:shd w:val="clear" w:color="auto" w:fill="FFFFFF"/>
        </w:rPr>
      </w:pPr>
      <w:r>
        <w:rPr>
          <w:rFonts w:ascii="Trebuchet MS" w:hAnsi="Trebuchet MS" w:cs="Open Sans"/>
          <w:bCs/>
          <w:color w:val="000000"/>
          <w:shd w:val="clear" w:color="auto" w:fill="FFFFFF"/>
        </w:rPr>
        <w:t xml:space="preserve">       Centrul de conferinte Varciorova nu este cuprins in lista in Lista Monumentelor istorice si nu este situat la mai putin de 100 m de fata de imobilele cuprinsa in Lista</w:t>
      </w:r>
      <w:r w:rsidRPr="00BB3AFD">
        <w:rPr>
          <w:rFonts w:ascii="Trebuchet MS" w:hAnsi="Trebuchet MS" w:cs="Open Sans"/>
          <w:bCs/>
          <w:color w:val="000000"/>
          <w:shd w:val="clear" w:color="auto" w:fill="FFFFFF"/>
        </w:rPr>
        <w:t xml:space="preserve"> Monumentelor istorice</w:t>
      </w:r>
      <w:r>
        <w:rPr>
          <w:rFonts w:ascii="Trebuchet MS" w:hAnsi="Trebuchet MS" w:cs="Open Sans"/>
          <w:bCs/>
          <w:color w:val="000000"/>
          <w:shd w:val="clear" w:color="auto" w:fill="FFFFFF"/>
        </w:rPr>
        <w:t>.</w:t>
      </w:r>
    </w:p>
    <w:p w14:paraId="07C6AFEA"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3.2 Bogăția, disponibilitatea, calitatea și capacitatea de regenerare relative ale resurselor naturale, inclusiv solul, terenurile, apa și biodiversitatea, din zonă și din subteranul acesteia</w:t>
      </w:r>
    </w:p>
    <w:p w14:paraId="6C574FB0" w14:textId="7D5B56C5"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Terenul pe care se va construi obiectivul se află în </w:t>
      </w:r>
      <w:r w:rsidRPr="00EC48ED">
        <w:rPr>
          <w:rFonts w:ascii="Trebuchet MS" w:hAnsi="Trebuchet MS" w:cs="Open Sans"/>
          <w:bCs/>
          <w:color w:val="FF0000"/>
          <w:shd w:val="clear" w:color="auto" w:fill="FFFFFF"/>
        </w:rPr>
        <w:t xml:space="preserve">zona de dezvoltare durabilă a Parcului Natural </w:t>
      </w:r>
      <w:r w:rsidRPr="0095662B">
        <w:rPr>
          <w:rFonts w:ascii="Trebuchet MS" w:hAnsi="Trebuchet MS" w:cs="Open Sans"/>
          <w:bCs/>
          <w:color w:val="000000"/>
          <w:shd w:val="clear" w:color="auto" w:fill="FFFFFF"/>
        </w:rPr>
        <w:t xml:space="preserve">Portile de Fier potrivit zonării interne din Planul de Management al Parcului </w:t>
      </w:r>
      <w:r w:rsidRPr="00EC48ED">
        <w:rPr>
          <w:rFonts w:ascii="Trebuchet MS" w:hAnsi="Trebuchet MS" w:cs="Open Sans"/>
          <w:bCs/>
          <w:color w:val="FF0000"/>
          <w:shd w:val="clear" w:color="auto" w:fill="FFFFFF"/>
        </w:rPr>
        <w:t>Natural si cf Avizului nr</w:t>
      </w:r>
      <w:r w:rsidRPr="0095662B">
        <w:rPr>
          <w:rFonts w:ascii="Trebuchet MS" w:hAnsi="Trebuchet MS" w:cs="Open Sans"/>
          <w:bCs/>
          <w:color w:val="000000"/>
          <w:shd w:val="clear" w:color="auto" w:fill="FFFFFF"/>
        </w:rPr>
        <w:t xml:space="preserve">. </w:t>
      </w:r>
    </w:p>
    <w:p w14:paraId="6C990F2B"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 Pe terenul analizat nu există specii de plante și animale pentru care să fie necesare măsuri speciale de conservare. </w:t>
      </w:r>
    </w:p>
    <w:p w14:paraId="46E7C4C1"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3.3 Capacitatea de absorbție a mediului natural, acordându-se o atenție specială următoarelor zone:</w:t>
      </w:r>
    </w:p>
    <w:p w14:paraId="4473FBC0" w14:textId="77777777" w:rsidR="002A3BE8" w:rsidRPr="0095662B" w:rsidRDefault="002A3BE8" w:rsidP="0095662B">
      <w:pPr>
        <w:numPr>
          <w:ilvl w:val="2"/>
          <w:numId w:val="4"/>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r w:rsidRPr="0095662B">
        <w:rPr>
          <w:rFonts w:ascii="Trebuchet MS" w:hAnsi="Trebuchet MS" w:cs="Open Sans"/>
          <w:bCs/>
          <w:color w:val="000000"/>
          <w:shd w:val="clear" w:color="auto" w:fill="FFFFFF"/>
          <w:lang w:val="en-GB"/>
        </w:rPr>
        <w:t xml:space="preserve">Zone umede, zone riverane, guri ale râurilor: </w:t>
      </w:r>
      <w:r w:rsidRPr="0095662B">
        <w:rPr>
          <w:rFonts w:ascii="Trebuchet MS" w:hAnsi="Trebuchet MS" w:cs="Open Sans"/>
          <w:bCs/>
          <w:i/>
          <w:color w:val="000000"/>
          <w:shd w:val="clear" w:color="auto" w:fill="FFFFFF"/>
          <w:lang w:val="en-GB"/>
        </w:rPr>
        <w:t xml:space="preserve">nu </w:t>
      </w:r>
      <w:proofErr w:type="gramStart"/>
      <w:r w:rsidRPr="0095662B">
        <w:rPr>
          <w:rFonts w:ascii="Trebuchet MS" w:hAnsi="Trebuchet MS" w:cs="Open Sans"/>
          <w:bCs/>
          <w:i/>
          <w:color w:val="000000"/>
          <w:shd w:val="clear" w:color="auto" w:fill="FFFFFF"/>
          <w:lang w:val="en-GB"/>
        </w:rPr>
        <w:t>este</w:t>
      </w:r>
      <w:proofErr w:type="gramEnd"/>
      <w:r w:rsidRPr="0095662B">
        <w:rPr>
          <w:rFonts w:ascii="Trebuchet MS" w:hAnsi="Trebuchet MS" w:cs="Open Sans"/>
          <w:bCs/>
          <w:i/>
          <w:color w:val="000000"/>
          <w:shd w:val="clear" w:color="auto" w:fill="FFFFFF"/>
          <w:lang w:val="en-GB"/>
        </w:rPr>
        <w:t xml:space="preserve"> cazul</w:t>
      </w:r>
      <w:r w:rsidRPr="0095662B">
        <w:rPr>
          <w:rFonts w:ascii="Trebuchet MS" w:hAnsi="Trebuchet MS" w:cs="Open Sans"/>
          <w:bCs/>
          <w:color w:val="000000"/>
          <w:shd w:val="clear" w:color="auto" w:fill="FFFFFF"/>
          <w:lang w:val="en-GB"/>
        </w:rPr>
        <w:t>.</w:t>
      </w:r>
    </w:p>
    <w:p w14:paraId="308DD436" w14:textId="77777777" w:rsidR="002A3BE8" w:rsidRPr="0095662B" w:rsidRDefault="002A3BE8" w:rsidP="0095662B">
      <w:pPr>
        <w:numPr>
          <w:ilvl w:val="2"/>
          <w:numId w:val="4"/>
        </w:numPr>
        <w:autoSpaceDE w:val="0"/>
        <w:autoSpaceDN w:val="0"/>
        <w:adjustRightInd w:val="0"/>
        <w:spacing w:after="0" w:line="240" w:lineRule="auto"/>
        <w:ind w:left="0"/>
        <w:jc w:val="both"/>
        <w:rPr>
          <w:rFonts w:ascii="Trebuchet MS" w:hAnsi="Trebuchet MS" w:cs="Open Sans"/>
          <w:bCs/>
          <w:i/>
          <w:color w:val="000000"/>
          <w:shd w:val="clear" w:color="auto" w:fill="FFFFFF"/>
          <w:lang w:val="en-GB"/>
        </w:rPr>
      </w:pPr>
      <w:r w:rsidRPr="0095662B">
        <w:rPr>
          <w:rFonts w:ascii="Trebuchet MS" w:hAnsi="Trebuchet MS" w:cs="Open Sans"/>
          <w:bCs/>
          <w:color w:val="000000"/>
          <w:shd w:val="clear" w:color="auto" w:fill="FFFFFF"/>
          <w:lang w:val="en-GB"/>
        </w:rPr>
        <w:t xml:space="preserve">Zone costiere și mediul </w:t>
      </w:r>
      <w:proofErr w:type="gramStart"/>
      <w:r w:rsidRPr="0095662B">
        <w:rPr>
          <w:rFonts w:ascii="Trebuchet MS" w:hAnsi="Trebuchet MS" w:cs="Open Sans"/>
          <w:bCs/>
          <w:color w:val="000000"/>
          <w:shd w:val="clear" w:color="auto" w:fill="FFFFFF"/>
          <w:lang w:val="en-GB"/>
        </w:rPr>
        <w:t>marin</w:t>
      </w:r>
      <w:proofErr w:type="gramEnd"/>
      <w:r w:rsidRPr="0095662B">
        <w:rPr>
          <w:rFonts w:ascii="Trebuchet MS" w:hAnsi="Trebuchet MS" w:cs="Open Sans"/>
          <w:bCs/>
          <w:color w:val="000000"/>
          <w:shd w:val="clear" w:color="auto" w:fill="FFFFFF"/>
          <w:lang w:val="en-GB"/>
        </w:rPr>
        <w:t xml:space="preserve">: </w:t>
      </w:r>
      <w:r w:rsidRPr="0095662B">
        <w:rPr>
          <w:rFonts w:ascii="Trebuchet MS" w:hAnsi="Trebuchet MS" w:cs="Open Sans"/>
          <w:bCs/>
          <w:i/>
          <w:color w:val="000000"/>
          <w:shd w:val="clear" w:color="auto" w:fill="FFFFFF"/>
          <w:lang w:val="en-GB"/>
        </w:rPr>
        <w:t>nu este cazul.</w:t>
      </w:r>
    </w:p>
    <w:p w14:paraId="4C12DED4" w14:textId="77777777" w:rsidR="002A3BE8" w:rsidRPr="0095662B" w:rsidRDefault="002A3BE8" w:rsidP="0095662B">
      <w:pPr>
        <w:numPr>
          <w:ilvl w:val="2"/>
          <w:numId w:val="4"/>
        </w:numPr>
        <w:autoSpaceDE w:val="0"/>
        <w:autoSpaceDN w:val="0"/>
        <w:adjustRightInd w:val="0"/>
        <w:spacing w:after="0" w:line="240" w:lineRule="auto"/>
        <w:ind w:left="0"/>
        <w:jc w:val="both"/>
        <w:rPr>
          <w:rFonts w:ascii="Trebuchet MS" w:hAnsi="Trebuchet MS" w:cs="Open Sans"/>
          <w:bCs/>
          <w:i/>
          <w:color w:val="000000"/>
          <w:shd w:val="clear" w:color="auto" w:fill="FFFFFF"/>
          <w:lang w:val="en-GB"/>
        </w:rPr>
      </w:pPr>
      <w:r w:rsidRPr="0095662B">
        <w:rPr>
          <w:rFonts w:ascii="Trebuchet MS" w:hAnsi="Trebuchet MS" w:cs="Open Sans"/>
          <w:bCs/>
          <w:color w:val="000000"/>
          <w:shd w:val="clear" w:color="auto" w:fill="FFFFFF"/>
          <w:lang w:val="en-GB"/>
        </w:rPr>
        <w:t xml:space="preserve">Zonele montane și forestiere: </w:t>
      </w:r>
      <w:r w:rsidRPr="0095662B">
        <w:rPr>
          <w:rFonts w:ascii="Trebuchet MS" w:hAnsi="Trebuchet MS" w:cs="Open Sans"/>
          <w:bCs/>
          <w:i/>
          <w:color w:val="000000"/>
          <w:shd w:val="clear" w:color="auto" w:fill="FFFFFF"/>
          <w:lang w:val="en-GB"/>
        </w:rPr>
        <w:t xml:space="preserve">nu </w:t>
      </w:r>
      <w:proofErr w:type="gramStart"/>
      <w:r w:rsidRPr="0095662B">
        <w:rPr>
          <w:rFonts w:ascii="Trebuchet MS" w:hAnsi="Trebuchet MS" w:cs="Open Sans"/>
          <w:bCs/>
          <w:i/>
          <w:color w:val="000000"/>
          <w:shd w:val="clear" w:color="auto" w:fill="FFFFFF"/>
          <w:lang w:val="en-GB"/>
        </w:rPr>
        <w:t>este</w:t>
      </w:r>
      <w:proofErr w:type="gramEnd"/>
      <w:r w:rsidRPr="0095662B">
        <w:rPr>
          <w:rFonts w:ascii="Trebuchet MS" w:hAnsi="Trebuchet MS" w:cs="Open Sans"/>
          <w:bCs/>
          <w:i/>
          <w:color w:val="000000"/>
          <w:shd w:val="clear" w:color="auto" w:fill="FFFFFF"/>
          <w:lang w:val="en-GB"/>
        </w:rPr>
        <w:t xml:space="preserve"> cazul.</w:t>
      </w:r>
    </w:p>
    <w:p w14:paraId="0AFB423C" w14:textId="77777777" w:rsidR="002A3BE8" w:rsidRPr="0095662B" w:rsidRDefault="002A3BE8" w:rsidP="0095662B">
      <w:pPr>
        <w:numPr>
          <w:ilvl w:val="2"/>
          <w:numId w:val="4"/>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r w:rsidRPr="0095662B">
        <w:rPr>
          <w:rFonts w:ascii="Trebuchet MS" w:hAnsi="Trebuchet MS" w:cs="Open Sans"/>
          <w:bCs/>
          <w:color w:val="000000"/>
          <w:shd w:val="clear" w:color="auto" w:fill="FFFFFF"/>
          <w:lang w:val="en-GB"/>
        </w:rPr>
        <w:t xml:space="preserve">Arii naturale protejate de interes național, comunitar, internațional  </w:t>
      </w:r>
    </w:p>
    <w:p w14:paraId="6428BBC1" w14:textId="77777777" w:rsidR="002A3BE8" w:rsidRPr="0095662B" w:rsidRDefault="002A3BE8" w:rsidP="0095662B">
      <w:pPr>
        <w:numPr>
          <w:ilvl w:val="2"/>
          <w:numId w:val="4"/>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r w:rsidRPr="0095662B">
        <w:rPr>
          <w:rFonts w:ascii="Trebuchet MS" w:hAnsi="Trebuchet MS" w:cs="Open Sans"/>
          <w:bCs/>
          <w:color w:val="000000"/>
          <w:shd w:val="clear" w:color="auto" w:fill="FFFFFF"/>
          <w:lang w:val="en-GB"/>
        </w:rPr>
        <w:t>Zone clasificate sau protejate conform legislației în vigoare: situri Natura 2000 desemnate în conformitate cu legislația privind regimul ariilor naturale protejate, conservarea habitatelor naturale, a florei și faunei sălbatice</w:t>
      </w:r>
    </w:p>
    <w:p w14:paraId="09B7D1A7" w14:textId="77777777" w:rsidR="002A3BE8" w:rsidRPr="0095662B" w:rsidRDefault="002A3BE8" w:rsidP="0095662B">
      <w:pPr>
        <w:numPr>
          <w:ilvl w:val="2"/>
          <w:numId w:val="4"/>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r w:rsidRPr="0095662B">
        <w:rPr>
          <w:rFonts w:ascii="Trebuchet MS" w:hAnsi="Trebuchet MS" w:cs="Open Sans"/>
          <w:bCs/>
          <w:color w:val="000000"/>
          <w:shd w:val="clear" w:color="auto" w:fill="FFFFFF"/>
          <w:lang w:val="en-GB"/>
        </w:rPr>
        <w:lastRenderedPageBreak/>
        <w:t>Zonele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hidrogeologică-Amplasamentul proiectului se află în zona de dezvoltare durabila a Parcului Natural Portile de Fier</w:t>
      </w:r>
    </w:p>
    <w:p w14:paraId="6BF2B4C7" w14:textId="77777777" w:rsidR="002A3BE8" w:rsidRPr="0095662B" w:rsidRDefault="002A3BE8" w:rsidP="0095662B">
      <w:pPr>
        <w:numPr>
          <w:ilvl w:val="2"/>
          <w:numId w:val="4"/>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r w:rsidRPr="0095662B">
        <w:rPr>
          <w:rFonts w:ascii="Trebuchet MS" w:hAnsi="Trebuchet MS" w:cs="Open Sans"/>
          <w:bCs/>
          <w:color w:val="000000"/>
          <w:shd w:val="clear" w:color="auto" w:fill="FFFFFF"/>
          <w:lang w:val="en-GB"/>
        </w:rPr>
        <w:t xml:space="preserve">Zonele în care au existat deja cazuri de nerespectare a standardelor de calitate a mediului prevăzute de legislația națională și la nivelul Uniunii Europene și relevante pentru proiect sau în care se consideră că există astfel de cazuri: </w:t>
      </w:r>
      <w:r w:rsidRPr="0095662B">
        <w:rPr>
          <w:rFonts w:ascii="Trebuchet MS" w:hAnsi="Trebuchet MS" w:cs="Open Sans"/>
          <w:bCs/>
          <w:i/>
          <w:color w:val="000000"/>
          <w:shd w:val="clear" w:color="auto" w:fill="FFFFFF"/>
          <w:lang w:val="en-GB"/>
        </w:rPr>
        <w:t>nu este cazul.</w:t>
      </w:r>
    </w:p>
    <w:p w14:paraId="590E3093" w14:textId="77777777" w:rsidR="002A3BE8" w:rsidRPr="0095662B" w:rsidRDefault="002A3BE8" w:rsidP="0095662B">
      <w:pPr>
        <w:numPr>
          <w:ilvl w:val="2"/>
          <w:numId w:val="4"/>
        </w:numPr>
        <w:autoSpaceDE w:val="0"/>
        <w:autoSpaceDN w:val="0"/>
        <w:adjustRightInd w:val="0"/>
        <w:spacing w:after="0" w:line="240" w:lineRule="auto"/>
        <w:ind w:left="0"/>
        <w:jc w:val="both"/>
        <w:rPr>
          <w:rFonts w:ascii="Trebuchet MS" w:hAnsi="Trebuchet MS" w:cs="Open Sans"/>
          <w:bCs/>
          <w:i/>
          <w:color w:val="000000"/>
          <w:shd w:val="clear" w:color="auto" w:fill="FFFFFF"/>
          <w:lang w:val="en-GB"/>
        </w:rPr>
      </w:pPr>
      <w:r w:rsidRPr="0095662B">
        <w:rPr>
          <w:rFonts w:ascii="Trebuchet MS" w:hAnsi="Trebuchet MS" w:cs="Open Sans"/>
          <w:bCs/>
          <w:color w:val="000000"/>
          <w:shd w:val="clear" w:color="auto" w:fill="FFFFFF"/>
          <w:lang w:val="en-GB"/>
        </w:rPr>
        <w:t xml:space="preserve">Zonele cu o densitate mare a populației: </w:t>
      </w:r>
      <w:r w:rsidRPr="0095662B">
        <w:rPr>
          <w:rFonts w:ascii="Trebuchet MS" w:hAnsi="Trebuchet MS" w:cs="Open Sans"/>
          <w:bCs/>
          <w:i/>
          <w:color w:val="000000"/>
          <w:shd w:val="clear" w:color="auto" w:fill="FFFFFF"/>
          <w:lang w:val="en-GB"/>
        </w:rPr>
        <w:t xml:space="preserve">nu </w:t>
      </w:r>
      <w:proofErr w:type="gramStart"/>
      <w:r w:rsidRPr="0095662B">
        <w:rPr>
          <w:rFonts w:ascii="Trebuchet MS" w:hAnsi="Trebuchet MS" w:cs="Open Sans"/>
          <w:bCs/>
          <w:i/>
          <w:color w:val="000000"/>
          <w:shd w:val="clear" w:color="auto" w:fill="FFFFFF"/>
          <w:lang w:val="en-GB"/>
        </w:rPr>
        <w:t>este</w:t>
      </w:r>
      <w:proofErr w:type="gramEnd"/>
      <w:r w:rsidRPr="0095662B">
        <w:rPr>
          <w:rFonts w:ascii="Trebuchet MS" w:hAnsi="Trebuchet MS" w:cs="Open Sans"/>
          <w:bCs/>
          <w:i/>
          <w:color w:val="000000"/>
          <w:shd w:val="clear" w:color="auto" w:fill="FFFFFF"/>
          <w:lang w:val="en-GB"/>
        </w:rPr>
        <w:t xml:space="preserve"> cazul.</w:t>
      </w:r>
    </w:p>
    <w:p w14:paraId="106A6207" w14:textId="77777777" w:rsidR="002A3BE8" w:rsidRPr="0095662B" w:rsidRDefault="002A3BE8" w:rsidP="0095662B">
      <w:pPr>
        <w:numPr>
          <w:ilvl w:val="2"/>
          <w:numId w:val="4"/>
        </w:numPr>
        <w:autoSpaceDE w:val="0"/>
        <w:autoSpaceDN w:val="0"/>
        <w:adjustRightInd w:val="0"/>
        <w:spacing w:after="0" w:line="240" w:lineRule="auto"/>
        <w:ind w:left="0"/>
        <w:jc w:val="both"/>
        <w:rPr>
          <w:rFonts w:ascii="Trebuchet MS" w:hAnsi="Trebuchet MS" w:cs="Open Sans"/>
          <w:bCs/>
          <w:color w:val="000000"/>
          <w:shd w:val="clear" w:color="auto" w:fill="FFFFFF"/>
          <w:lang w:val="en-GB"/>
        </w:rPr>
      </w:pPr>
      <w:r w:rsidRPr="0095662B">
        <w:rPr>
          <w:rFonts w:ascii="Trebuchet MS" w:hAnsi="Trebuchet MS" w:cs="Open Sans"/>
          <w:bCs/>
          <w:color w:val="000000"/>
          <w:shd w:val="clear" w:color="auto" w:fill="FFFFFF"/>
          <w:lang w:val="en-GB"/>
        </w:rPr>
        <w:t xml:space="preserve">Peisaje și situri importante din punct de vedere istoric, cultural sau arheologic: nu </w:t>
      </w:r>
      <w:proofErr w:type="gramStart"/>
      <w:r w:rsidRPr="0095662B">
        <w:rPr>
          <w:rFonts w:ascii="Trebuchet MS" w:hAnsi="Trebuchet MS" w:cs="Open Sans"/>
          <w:bCs/>
          <w:color w:val="000000"/>
          <w:shd w:val="clear" w:color="auto" w:fill="FFFFFF"/>
          <w:lang w:val="en-GB"/>
        </w:rPr>
        <w:t>este</w:t>
      </w:r>
      <w:proofErr w:type="gramEnd"/>
      <w:r w:rsidRPr="0095662B">
        <w:rPr>
          <w:rFonts w:ascii="Trebuchet MS" w:hAnsi="Trebuchet MS" w:cs="Open Sans"/>
          <w:bCs/>
          <w:color w:val="000000"/>
          <w:shd w:val="clear" w:color="auto" w:fill="FFFFFF"/>
          <w:lang w:val="en-GB"/>
        </w:rPr>
        <w:t xml:space="preserve"> cazul.</w:t>
      </w:r>
    </w:p>
    <w:p w14:paraId="5C3F6C3A"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lang w:val="en-GB"/>
        </w:rPr>
      </w:pPr>
    </w:p>
    <w:p w14:paraId="0827C411" w14:textId="77777777" w:rsidR="002A3BE8" w:rsidRPr="0095662B" w:rsidRDefault="002A3BE8" w:rsidP="0095662B">
      <w:pPr>
        <w:numPr>
          <w:ilvl w:val="0"/>
          <w:numId w:val="19"/>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Tipurile și caracteristicile impactului potențial</w:t>
      </w:r>
    </w:p>
    <w:p w14:paraId="78996F3A"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4.1. Importanța și extinderea spațială a impactului</w:t>
      </w:r>
    </w:p>
    <w:p w14:paraId="314D06F9"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Fiind o zonă antropizată, în zonă și în imediata vecinătate a lucrărilor propuse, nu sunt identificate specii sau habitate de interes.</w:t>
      </w:r>
    </w:p>
    <w:p w14:paraId="73113E85"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Se apreciază că populația nu va fi afectată în mod negativ din punct de vedere al calității mediului de construcția propusă, în schimb va beneficia de avantajele îmbunătățirii infrastructurii și, eventual, ale îmbunătățirii calității vieții.</w:t>
      </w:r>
    </w:p>
    <w:p w14:paraId="779859C4"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Beneficiarul va avea constant în vedere, indiferent de extinderea estimată a impactului, măsuri pentru evitarea/reducerea potențialelor efecte negative asupra mediului.</w:t>
      </w:r>
    </w:p>
    <w:p w14:paraId="2AB8B24F" w14:textId="77777777" w:rsidR="002A3BE8" w:rsidRPr="0095662B" w:rsidRDefault="002A3BE8" w:rsidP="0095662B">
      <w:pPr>
        <w:numPr>
          <w:ilvl w:val="1"/>
          <w:numId w:val="17"/>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Natura impactului</w:t>
      </w:r>
    </w:p>
    <w:p w14:paraId="0A9D4F27"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Pe perioada execuției lucrărilor de construcții, asupra populației impactul va fi minim (obișnuit pentru acest tip de lucrări). În execuția lucrărillor se vor lua măsuri de protecție pentru a minimaliza poluarea cu praf și poluarea sonoră. Impactul va fi numai pe termen scurt (pe durata execuției lucrărilor) și va afecta un număr redus de persoane.</w:t>
      </w:r>
    </w:p>
    <w:p w14:paraId="4FF24576"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Pentru perioada de exploatare, ca urmare a faptului că obiectivul propus în cadrul proiectului se va afla într-o zonă antropizată, se apreciază că impactul potențial asupra factorilor de mediu este nesemnificativ.</w:t>
      </w:r>
    </w:p>
    <w:p w14:paraId="1C5FA5D9" w14:textId="77777777" w:rsidR="002A3BE8" w:rsidRPr="0095662B" w:rsidRDefault="002A3BE8" w:rsidP="0095662B">
      <w:pPr>
        <w:numPr>
          <w:ilvl w:val="1"/>
          <w:numId w:val="17"/>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Natura transfrontieră a impactului</w:t>
      </w:r>
    </w:p>
    <w:p w14:paraId="1C6A317A"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Proiectul nu intră sub incidenţa Convenţiei din 25 februarie 1991 privind evaluarea impactului asupra mediului în context transfrontieră, adoptată la Espoo la 25 februarie 1991, ratificată prin Legea nr. 22/2001.</w:t>
      </w:r>
    </w:p>
    <w:p w14:paraId="30F8DF47" w14:textId="77777777" w:rsidR="002A3BE8" w:rsidRPr="0095662B" w:rsidRDefault="002A3BE8" w:rsidP="0095662B">
      <w:pPr>
        <w:numPr>
          <w:ilvl w:val="1"/>
          <w:numId w:val="17"/>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Intensitatea şi complexitatea impactului</w:t>
      </w:r>
    </w:p>
    <w:p w14:paraId="569A64FB"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Se consideră că magnitudinea și complexitatea impactului generat de proiectul propus, atât din punct de vedere constructiv, cât și din punct de vedere funcțional, vor fi reduse și nu vor avea o influență semnificativă asupra factorilor de mediu din zonă.</w:t>
      </w:r>
    </w:p>
    <w:p w14:paraId="7C20E83E" w14:textId="77777777" w:rsidR="002A3BE8" w:rsidRPr="0095662B" w:rsidRDefault="002A3BE8" w:rsidP="0095662B">
      <w:pPr>
        <w:numPr>
          <w:ilvl w:val="1"/>
          <w:numId w:val="17"/>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Probabilitatea impactului</w:t>
      </w:r>
    </w:p>
    <w:p w14:paraId="157A846B"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Posibilitatea de apariție a impactului asupra factorilor de mediu, în perioada de execuție, va avea caracter local. Probabilitatea unui impact semnificativ este redusă. Toate utilajele și echipamentele folosite la realizarea prezentei investiții vor avea un grad ridicat de performanță care vor îndeplini toate cerințele de mediu aferente. </w:t>
      </w:r>
    </w:p>
    <w:p w14:paraId="1836B3F2" w14:textId="77777777" w:rsidR="002A3BE8" w:rsidRPr="0095662B" w:rsidRDefault="002A3BE8" w:rsidP="0095662B">
      <w:pPr>
        <w:numPr>
          <w:ilvl w:val="1"/>
          <w:numId w:val="17"/>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Debutul, durata, frecvenţa şi reversibilitatea impactului</w:t>
      </w:r>
    </w:p>
    <w:p w14:paraId="05A211CD"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35919281"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 xml:space="preserve">În perioada de execuție: </w:t>
      </w:r>
    </w:p>
    <w:p w14:paraId="2CAE3F13" w14:textId="77777777" w:rsidR="002A3BE8" w:rsidRPr="0095662B" w:rsidRDefault="002A3BE8" w:rsidP="0095662B">
      <w:pPr>
        <w:numPr>
          <w:ilvl w:val="0"/>
          <w:numId w:val="5"/>
        </w:numPr>
        <w:autoSpaceDE w:val="0"/>
        <w:autoSpaceDN w:val="0"/>
        <w:adjustRightInd w:val="0"/>
        <w:spacing w:after="0" w:line="240" w:lineRule="auto"/>
        <w:ind w:left="0"/>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Durata impactului</w:t>
      </w:r>
      <w:r w:rsidRPr="0095662B">
        <w:rPr>
          <w:rFonts w:ascii="Trebuchet MS" w:hAnsi="Trebuchet MS" w:cs="Open Sans"/>
          <w:bCs/>
          <w:i/>
          <w:color w:val="000000"/>
          <w:shd w:val="clear" w:color="auto" w:fill="FFFFFF"/>
        </w:rPr>
        <w:t>:</w:t>
      </w:r>
      <w:r w:rsidRPr="0095662B">
        <w:rPr>
          <w:rFonts w:ascii="Trebuchet MS" w:hAnsi="Trebuchet MS" w:cs="Open Sans"/>
          <w:bCs/>
          <w:color w:val="000000"/>
          <w:shd w:val="clear" w:color="auto" w:fill="FFFFFF"/>
        </w:rPr>
        <w:t xml:space="preserve"> impactul este de durată determinată, pe perioada realizării lucrărilor de construcție;</w:t>
      </w:r>
    </w:p>
    <w:p w14:paraId="33B67812" w14:textId="77777777" w:rsidR="002A3BE8" w:rsidRPr="0095662B" w:rsidRDefault="002A3BE8" w:rsidP="0095662B">
      <w:pPr>
        <w:numPr>
          <w:ilvl w:val="0"/>
          <w:numId w:val="5"/>
        </w:numPr>
        <w:autoSpaceDE w:val="0"/>
        <w:autoSpaceDN w:val="0"/>
        <w:adjustRightInd w:val="0"/>
        <w:spacing w:after="0" w:line="240" w:lineRule="auto"/>
        <w:ind w:left="0"/>
        <w:jc w:val="both"/>
        <w:rPr>
          <w:rFonts w:ascii="Trebuchet MS" w:hAnsi="Trebuchet MS" w:cs="Open Sans"/>
          <w:bCs/>
          <w:i/>
          <w:color w:val="000000"/>
          <w:u w:val="single"/>
          <w:shd w:val="clear" w:color="auto" w:fill="FFFFFF"/>
        </w:rPr>
      </w:pPr>
      <w:r w:rsidRPr="0095662B">
        <w:rPr>
          <w:rFonts w:ascii="Trebuchet MS" w:hAnsi="Trebuchet MS" w:cs="Open Sans"/>
          <w:bCs/>
          <w:color w:val="000000"/>
          <w:shd w:val="clear" w:color="auto" w:fill="FFFFFF"/>
        </w:rPr>
        <w:t>Frecvența impactului</w:t>
      </w:r>
      <w:r w:rsidRPr="0095662B">
        <w:rPr>
          <w:rFonts w:ascii="Trebuchet MS" w:hAnsi="Trebuchet MS" w:cs="Open Sans"/>
          <w:bCs/>
          <w:i/>
          <w:color w:val="000000"/>
          <w:shd w:val="clear" w:color="auto" w:fill="FFFFFF"/>
        </w:rPr>
        <w:t>:</w:t>
      </w:r>
      <w:r w:rsidRPr="0095662B">
        <w:rPr>
          <w:rFonts w:ascii="Trebuchet MS" w:hAnsi="Trebuchet MS" w:cs="Open Sans"/>
          <w:bCs/>
          <w:color w:val="000000"/>
          <w:shd w:val="clear" w:color="auto" w:fill="FFFFFF"/>
        </w:rPr>
        <w:t xml:space="preserve"> lucrările de construcție se vor derula într-o etapă compactă a cărei durată este precizată în studiul de fezabilitate;</w:t>
      </w:r>
    </w:p>
    <w:p w14:paraId="7A291EE8" w14:textId="77777777" w:rsidR="002A3BE8" w:rsidRPr="0095662B" w:rsidRDefault="002A3BE8" w:rsidP="0095662B">
      <w:pPr>
        <w:numPr>
          <w:ilvl w:val="0"/>
          <w:numId w:val="5"/>
        </w:numPr>
        <w:autoSpaceDE w:val="0"/>
        <w:autoSpaceDN w:val="0"/>
        <w:adjustRightInd w:val="0"/>
        <w:spacing w:after="0" w:line="240" w:lineRule="auto"/>
        <w:ind w:left="0"/>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Reversibilitatea impactului</w:t>
      </w:r>
      <w:r w:rsidRPr="0095662B">
        <w:rPr>
          <w:rFonts w:ascii="Trebuchet MS" w:hAnsi="Trebuchet MS" w:cs="Open Sans"/>
          <w:bCs/>
          <w:i/>
          <w:color w:val="000000"/>
          <w:shd w:val="clear" w:color="auto" w:fill="FFFFFF"/>
        </w:rPr>
        <w:t>:</w:t>
      </w:r>
      <w:r w:rsidRPr="0095662B">
        <w:rPr>
          <w:rFonts w:ascii="Trebuchet MS" w:hAnsi="Trebuchet MS" w:cs="Open Sans"/>
          <w:bCs/>
          <w:color w:val="000000"/>
          <w:shd w:val="clear" w:color="auto" w:fill="FFFFFF"/>
        </w:rPr>
        <w:t xml:space="preserve"> impactul este reversibil, întrucât, ulterior finalizării lucrărilor de execuție, vor fi efectuate lucrări specifice de redare a amplasamentului la starea inițială, și anume: </w:t>
      </w:r>
      <w:r w:rsidRPr="0095662B">
        <w:rPr>
          <w:rFonts w:ascii="Trebuchet MS" w:hAnsi="Trebuchet MS" w:cs="Open Sans"/>
          <w:bCs/>
          <w:color w:val="000000"/>
          <w:shd w:val="clear" w:color="auto" w:fill="FFFFFF"/>
        </w:rPr>
        <w:lastRenderedPageBreak/>
        <w:t xml:space="preserve">evacuarea organizării de șantier (utilajele și echipamentele de construcție, depozitele temporare, toaleta ecologică); curățarea terenului de pământ, nisip și transportarea în zone reglementate; eliminarea deșeurilor generate de angajații de pe șantier și deșeurile de ambalaje rezultate de la materialele de construcții utilizate. </w:t>
      </w:r>
    </w:p>
    <w:p w14:paraId="1693985B"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Măsurile întreprinse cu scopul evitării unor situații accidentale vor impiedica producerea unui impact ireversibil asupra factorilor de mediu.</w:t>
      </w:r>
    </w:p>
    <w:p w14:paraId="7499BA8F" w14:textId="4A2DA9FD" w:rsidR="002A3BE8" w:rsidRPr="00242691" w:rsidRDefault="002A3BE8" w:rsidP="005369BF">
      <w:pPr>
        <w:numPr>
          <w:ilvl w:val="1"/>
          <w:numId w:val="17"/>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242691">
        <w:rPr>
          <w:rFonts w:ascii="Trebuchet MS" w:hAnsi="Trebuchet MS" w:cs="Open Sans"/>
          <w:bCs/>
          <w:color w:val="000000"/>
          <w:shd w:val="clear" w:color="auto" w:fill="FFFFFF"/>
          <w:lang w:val="en-US"/>
        </w:rPr>
        <w:t>Cumularea impactului cu impactul altor proiecte existente şi/sau aprobate</w:t>
      </w:r>
      <w:r w:rsidR="00242691" w:rsidRPr="00242691">
        <w:rPr>
          <w:rFonts w:ascii="Trebuchet MS" w:hAnsi="Trebuchet MS" w:cs="Open Sans"/>
          <w:bCs/>
          <w:color w:val="000000"/>
          <w:shd w:val="clear" w:color="auto" w:fill="FFFFFF"/>
          <w:lang w:val="en-US"/>
        </w:rPr>
        <w:t>:</w:t>
      </w:r>
      <w:r w:rsidR="00242691">
        <w:rPr>
          <w:rFonts w:ascii="Trebuchet MS" w:hAnsi="Trebuchet MS" w:cs="Open Sans"/>
          <w:bCs/>
          <w:color w:val="000000"/>
          <w:shd w:val="clear" w:color="auto" w:fill="FFFFFF"/>
          <w:lang w:val="en-US"/>
        </w:rPr>
        <w:t xml:space="preserve"> </w:t>
      </w:r>
      <w:r w:rsidRPr="00242691">
        <w:rPr>
          <w:rFonts w:ascii="Trebuchet MS" w:hAnsi="Trebuchet MS" w:cs="Open Sans"/>
          <w:bCs/>
          <w:color w:val="000000"/>
          <w:shd w:val="clear" w:color="auto" w:fill="FFFFFF"/>
          <w:lang w:val="en-US"/>
        </w:rPr>
        <w:t xml:space="preserve">Nu </w:t>
      </w:r>
      <w:proofErr w:type="gramStart"/>
      <w:r w:rsidRPr="00242691">
        <w:rPr>
          <w:rFonts w:ascii="Trebuchet MS" w:hAnsi="Trebuchet MS" w:cs="Open Sans"/>
          <w:bCs/>
          <w:color w:val="000000"/>
          <w:shd w:val="clear" w:color="auto" w:fill="FFFFFF"/>
          <w:lang w:val="en-US"/>
        </w:rPr>
        <w:t>este</w:t>
      </w:r>
      <w:proofErr w:type="gramEnd"/>
      <w:r w:rsidRPr="00242691">
        <w:rPr>
          <w:rFonts w:ascii="Trebuchet MS" w:hAnsi="Trebuchet MS" w:cs="Open Sans"/>
          <w:bCs/>
          <w:color w:val="000000"/>
          <w:shd w:val="clear" w:color="auto" w:fill="FFFFFF"/>
          <w:lang w:val="en-US"/>
        </w:rPr>
        <w:t xml:space="preserve"> cazul.</w:t>
      </w:r>
    </w:p>
    <w:p w14:paraId="489708D8"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4.8 </w:t>
      </w:r>
      <w:r w:rsidRPr="0095662B">
        <w:rPr>
          <w:rFonts w:ascii="Trebuchet MS" w:hAnsi="Trebuchet MS" w:cs="Open Sans"/>
          <w:bCs/>
          <w:color w:val="000000"/>
          <w:shd w:val="clear" w:color="auto" w:fill="FFFFFF"/>
          <w:lang w:val="en-US"/>
        </w:rPr>
        <w:t>Posibilitatea de reducere efectivă a impactului</w:t>
      </w:r>
      <w:r w:rsidRPr="0095662B">
        <w:rPr>
          <w:rFonts w:ascii="Trebuchet MS" w:hAnsi="Trebuchet MS" w:cs="Open Sans"/>
          <w:bCs/>
          <w:color w:val="000000"/>
          <w:shd w:val="clear" w:color="auto" w:fill="FFFFFF"/>
        </w:rPr>
        <w:t xml:space="preserve"> </w:t>
      </w:r>
    </w:p>
    <w:p w14:paraId="653B1AE9"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Reducerea impactului asupra mediului se realizează respectând condițiile impuse pentru executarea lucrărilor prevăzute de proiect, </w:t>
      </w:r>
      <w:r w:rsidRPr="0095662B">
        <w:rPr>
          <w:rFonts w:ascii="Trebuchet MS" w:hAnsi="Trebuchet MS" w:cs="Open Sans"/>
          <w:bCs/>
          <w:i/>
          <w:color w:val="000000"/>
          <w:shd w:val="clear" w:color="auto" w:fill="FFFFFF"/>
        </w:rPr>
        <w:t xml:space="preserve">descrise la punctul IV. </w:t>
      </w:r>
      <w:r w:rsidRPr="0095662B">
        <w:rPr>
          <w:rFonts w:ascii="Trebuchet MS" w:hAnsi="Trebuchet MS" w:cs="Open Sans"/>
          <w:bCs/>
          <w:color w:val="000000"/>
          <w:shd w:val="clear" w:color="auto" w:fill="FFFFFF"/>
        </w:rPr>
        <w:t>Aplicarea măsurilor de diminuare a impactului generat de realizarea investiției, împreună cu obligația constructorului de a respecta legislația de mediu în vigoare, vor contribui la reducerea oricărui potențial impact asupra mediului.</w:t>
      </w:r>
    </w:p>
    <w:p w14:paraId="1A3E75C7" w14:textId="3EF11EE2" w:rsidR="002A3BE8" w:rsidRPr="00242691" w:rsidRDefault="002A3BE8" w:rsidP="00FA0C80">
      <w:pPr>
        <w:numPr>
          <w:ilvl w:val="0"/>
          <w:numId w:val="17"/>
        </w:numPr>
        <w:autoSpaceDE w:val="0"/>
        <w:autoSpaceDN w:val="0"/>
        <w:adjustRightInd w:val="0"/>
        <w:spacing w:after="0" w:line="240" w:lineRule="auto"/>
        <w:ind w:left="0"/>
        <w:jc w:val="both"/>
        <w:rPr>
          <w:rFonts w:ascii="Trebuchet MS" w:hAnsi="Trebuchet MS" w:cs="Open Sans"/>
          <w:bCs/>
          <w:color w:val="000000"/>
          <w:shd w:val="clear" w:color="auto" w:fill="FFFFFF"/>
        </w:rPr>
      </w:pPr>
      <w:r w:rsidRPr="00242691">
        <w:rPr>
          <w:rFonts w:ascii="Trebuchet MS" w:hAnsi="Trebuchet MS" w:cs="Open Sans"/>
          <w:bCs/>
          <w:color w:val="000000"/>
          <w:shd w:val="clear" w:color="auto" w:fill="FFFFFF"/>
          <w:lang w:val="en-US"/>
        </w:rPr>
        <w:t>Observatii din partea publicului : pe perioada parcurgerii procedurii nu au fost</w:t>
      </w:r>
      <w:r w:rsidR="00242691">
        <w:rPr>
          <w:rFonts w:ascii="Trebuchet MS" w:hAnsi="Trebuchet MS" w:cs="Open Sans"/>
          <w:bCs/>
          <w:color w:val="000000"/>
          <w:shd w:val="clear" w:color="auto" w:fill="FFFFFF"/>
          <w:lang w:val="en-US"/>
        </w:rPr>
        <w:t xml:space="preserve"> </w:t>
      </w:r>
      <w:r w:rsidRPr="00242691">
        <w:rPr>
          <w:rFonts w:ascii="Trebuchet MS" w:hAnsi="Trebuchet MS" w:cs="Open Sans"/>
          <w:bCs/>
          <w:color w:val="000000"/>
          <w:shd w:val="clear" w:color="auto" w:fill="FFFFFF"/>
        </w:rPr>
        <w:t xml:space="preserve">observatii din partea publicului; </w:t>
      </w:r>
    </w:p>
    <w:p w14:paraId="6939068B"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p>
    <w:p w14:paraId="4BBCE5A0"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II. Motivele pe baza cărora s-a stabilit neefectuarea evaluării adecvate:</w:t>
      </w:r>
    </w:p>
    <w:p w14:paraId="28C210E1"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Proiectul propus </w:t>
      </w:r>
      <w:r w:rsidRPr="0095662B">
        <w:rPr>
          <w:rFonts w:ascii="Trebuchet MS" w:hAnsi="Trebuchet MS" w:cs="Open Sans"/>
          <w:bCs/>
          <w:i/>
          <w:color w:val="000000"/>
          <w:shd w:val="clear" w:color="auto" w:fill="FFFFFF"/>
        </w:rPr>
        <w:t>nu intră sub incidenţa art. 28 din O.U.G. nr. 57/2007</w:t>
      </w:r>
      <w:r w:rsidRPr="0095662B">
        <w:rPr>
          <w:rFonts w:ascii="Trebuchet MS" w:hAnsi="Trebuchet MS" w:cs="Open Sans"/>
          <w:bCs/>
          <w:color w:val="000000"/>
          <w:shd w:val="clear" w:color="auto" w:fill="FFFFFF"/>
        </w:rPr>
        <w:t xml:space="preserve"> privind regimul ariilor naturale protejate, conservarea habitatelor naturale, a florei şi faunei sălbatice, aprobată cu modificări şi completări prin Legea nr. 49/2011, cu modificările şi completările ulterioare, aprobată prin Legea nr.49/2011, deoarece nu poate avea efecte negative semnificative asupra siturilor Natura 2000, singur sau în combinație cu alte planuri sau proiecte, lucrările fiind efectuate în intravilanul localității,</w:t>
      </w:r>
      <w:r w:rsidRPr="0095662B">
        <w:rPr>
          <w:rFonts w:ascii="Trebuchet MS" w:hAnsi="Trebuchet MS" w:cs="Open Sans"/>
          <w:bCs/>
          <w:i/>
          <w:color w:val="000000"/>
          <w:shd w:val="clear" w:color="auto" w:fill="FFFFFF"/>
        </w:rPr>
        <w:t>.</w:t>
      </w:r>
    </w:p>
    <w:p w14:paraId="380E54D7" w14:textId="13B36624"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Titularul a obtinut </w:t>
      </w:r>
      <w:r w:rsidRPr="00242691">
        <w:rPr>
          <w:rFonts w:ascii="Trebuchet MS" w:hAnsi="Trebuchet MS" w:cs="Open Sans"/>
          <w:bCs/>
          <w:color w:val="FF0000"/>
          <w:shd w:val="clear" w:color="auto" w:fill="FFFFFF"/>
        </w:rPr>
        <w:t xml:space="preserve">Avizul Favorabil al Administratiei Parcului Natural Portile de </w:t>
      </w:r>
      <w:r w:rsidRPr="0095662B">
        <w:rPr>
          <w:rFonts w:ascii="Trebuchet MS" w:hAnsi="Trebuchet MS" w:cs="Open Sans"/>
          <w:bCs/>
          <w:color w:val="000000"/>
          <w:shd w:val="clear" w:color="auto" w:fill="FFFFFF"/>
        </w:rPr>
        <w:t xml:space="preserve">Fier nr. </w:t>
      </w:r>
    </w:p>
    <w:p w14:paraId="18D9926D"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Motivele care au stat la baza deciziei de emitere a avizului favorabil cu condiții restictive, sunt următoarele:</w:t>
      </w:r>
    </w:p>
    <w:p w14:paraId="6DD31CA9" w14:textId="77777777" w:rsidR="002A3BE8" w:rsidRPr="00242691" w:rsidRDefault="002A3BE8" w:rsidP="0095662B">
      <w:pPr>
        <w:numPr>
          <w:ilvl w:val="0"/>
          <w:numId w:val="9"/>
        </w:numPr>
        <w:autoSpaceDE w:val="0"/>
        <w:autoSpaceDN w:val="0"/>
        <w:adjustRightInd w:val="0"/>
        <w:spacing w:after="0" w:line="240" w:lineRule="auto"/>
        <w:ind w:left="0"/>
        <w:jc w:val="both"/>
        <w:rPr>
          <w:rFonts w:ascii="Trebuchet MS" w:hAnsi="Trebuchet MS" w:cs="Open Sans"/>
          <w:bCs/>
          <w:color w:val="FF0000"/>
          <w:shd w:val="clear" w:color="auto" w:fill="FFFFFF"/>
          <w:lang w:val="en-US"/>
        </w:rPr>
      </w:pPr>
      <w:r w:rsidRPr="00242691">
        <w:rPr>
          <w:rFonts w:ascii="Trebuchet MS" w:hAnsi="Trebuchet MS" w:cs="Open Sans"/>
          <w:bCs/>
          <w:color w:val="FF0000"/>
          <w:shd w:val="clear" w:color="auto" w:fill="FFFFFF"/>
          <w:lang w:val="en-US"/>
        </w:rPr>
        <w:t xml:space="preserve">Investiția respectă prevederile legale ale art. </w:t>
      </w:r>
      <w:proofErr w:type="gramStart"/>
      <w:r w:rsidRPr="00242691">
        <w:rPr>
          <w:rFonts w:ascii="Trebuchet MS" w:hAnsi="Trebuchet MS" w:cs="Open Sans"/>
          <w:bCs/>
          <w:color w:val="FF0000"/>
          <w:shd w:val="clear" w:color="auto" w:fill="FFFFFF"/>
          <w:lang w:val="en-US"/>
        </w:rPr>
        <w:t>22</w:t>
      </w:r>
      <w:proofErr w:type="gramEnd"/>
      <w:r w:rsidRPr="00242691">
        <w:rPr>
          <w:rFonts w:ascii="Trebuchet MS" w:hAnsi="Trebuchet MS" w:cs="Open Sans"/>
          <w:bCs/>
          <w:color w:val="FF0000"/>
          <w:shd w:val="clear" w:color="auto" w:fill="FFFFFF"/>
          <w:lang w:val="en-US"/>
        </w:rPr>
        <w:t xml:space="preserve"> din O.U.G. nr.57/2007 privind regimul ariilor naturale protejate, conservarea habitatelor naturale, a florei şi faunei sălbatice, aprobată cu modificări şi completări prin Legea nr. 49/2011, cu modificările şi completările ulterioare, aprobată prin Legea nr.49/2011, cu modificările şi completările ulterioare;</w:t>
      </w:r>
    </w:p>
    <w:p w14:paraId="56FF8105" w14:textId="77777777" w:rsidR="002A3BE8" w:rsidRPr="00242691" w:rsidRDefault="002A3BE8" w:rsidP="0095662B">
      <w:pPr>
        <w:numPr>
          <w:ilvl w:val="0"/>
          <w:numId w:val="9"/>
        </w:numPr>
        <w:autoSpaceDE w:val="0"/>
        <w:autoSpaceDN w:val="0"/>
        <w:adjustRightInd w:val="0"/>
        <w:spacing w:after="0" w:line="240" w:lineRule="auto"/>
        <w:ind w:left="0"/>
        <w:jc w:val="both"/>
        <w:rPr>
          <w:rFonts w:ascii="Trebuchet MS" w:hAnsi="Trebuchet MS" w:cs="Open Sans"/>
          <w:bCs/>
          <w:color w:val="FF0000"/>
          <w:shd w:val="clear" w:color="auto" w:fill="FFFFFF"/>
          <w:lang w:val="en-US"/>
        </w:rPr>
      </w:pPr>
      <w:r w:rsidRPr="00242691">
        <w:rPr>
          <w:rFonts w:ascii="Trebuchet MS" w:hAnsi="Trebuchet MS" w:cs="Open Sans"/>
          <w:bCs/>
          <w:color w:val="FF0000"/>
          <w:shd w:val="clear" w:color="auto" w:fill="FFFFFF"/>
          <w:lang w:val="en-US"/>
        </w:rPr>
        <w:t>Investiția respect prevederile Planului de Management și Regulamentul Parcului Natural Portile de Fier aprobat prin HG nr.1048/2013</w:t>
      </w:r>
    </w:p>
    <w:p w14:paraId="23057FF3"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p>
    <w:p w14:paraId="250A4CAB" w14:textId="77777777" w:rsidR="002A3BE8" w:rsidRPr="0095662B" w:rsidRDefault="002A3BE8" w:rsidP="0095662B">
      <w:pPr>
        <w:numPr>
          <w:ilvl w:val="0"/>
          <w:numId w:val="7"/>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Motivele pe baza cărora s-a stabilit neefectuarea evaluării impactului asupra corpurilor de apă:</w:t>
      </w:r>
    </w:p>
    <w:p w14:paraId="172C093A" w14:textId="722BEA0B"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A fost obținut Avizul de </w:t>
      </w:r>
      <w:r w:rsidRPr="00242691">
        <w:rPr>
          <w:rFonts w:ascii="Trebuchet MS" w:hAnsi="Trebuchet MS" w:cs="Open Sans"/>
          <w:bCs/>
          <w:color w:val="FF0000"/>
          <w:shd w:val="clear" w:color="auto" w:fill="FFFFFF"/>
        </w:rPr>
        <w:t>gospodărire a apelor nr. ABAB</w:t>
      </w:r>
      <w:r w:rsidR="007D4C35" w:rsidRPr="00242691">
        <w:rPr>
          <w:rFonts w:ascii="Trebuchet MS" w:hAnsi="Trebuchet MS" w:cs="Open Sans"/>
          <w:bCs/>
          <w:color w:val="FF0000"/>
          <w:shd w:val="clear" w:color="auto" w:fill="FFFFFF"/>
        </w:rPr>
        <w:t>,</w:t>
      </w:r>
      <w:r w:rsidRPr="00242691">
        <w:rPr>
          <w:rFonts w:ascii="Trebuchet MS" w:hAnsi="Trebuchet MS" w:cs="Open Sans"/>
          <w:bCs/>
          <w:color w:val="FF0000"/>
          <w:shd w:val="clear" w:color="auto" w:fill="FFFFFF"/>
        </w:rPr>
        <w:t xml:space="preserve"> </w:t>
      </w:r>
      <w:r w:rsidRPr="0095662B">
        <w:rPr>
          <w:rFonts w:ascii="Trebuchet MS" w:hAnsi="Trebuchet MS" w:cs="Open Sans"/>
          <w:bCs/>
          <w:color w:val="000000"/>
          <w:shd w:val="clear" w:color="auto" w:fill="FFFFFF"/>
        </w:rPr>
        <w:t xml:space="preserve">emis de Administrația Națională ”Apele Române” – ABA Banat </w:t>
      </w:r>
    </w:p>
    <w:p w14:paraId="47BD546E" w14:textId="77777777" w:rsidR="00231BDE" w:rsidRDefault="00231BDE" w:rsidP="00231BDE">
      <w:p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CONDITII IMPUSE BENEFICIARULUI:</w:t>
      </w:r>
    </w:p>
    <w:p w14:paraId="67F0D857" w14:textId="636F8139" w:rsidR="00231BDE" w:rsidRPr="00231BDE" w:rsidRDefault="00231BDE" w:rsidP="00231BDE">
      <w:pPr>
        <w:pStyle w:val="ListParagraph"/>
        <w:numPr>
          <w:ilvl w:val="0"/>
          <w:numId w:val="21"/>
        </w:num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 xml:space="preserve">Sa aduca la cunostinta Administratiei Bazinale de Apa Jiu - S.G.A.Mehedinti data inceperii lucrarilor cu 10 zile inainte de </w:t>
      </w:r>
      <w:proofErr w:type="gramStart"/>
      <w:r w:rsidRPr="00231BDE">
        <w:rPr>
          <w:rFonts w:ascii="Trebuchet MS" w:hAnsi="Trebuchet MS" w:cs="Open Sans"/>
          <w:bCs/>
          <w:color w:val="000000"/>
          <w:shd w:val="clear" w:color="auto" w:fill="FFFFFF"/>
          <w:lang w:val="en-US"/>
        </w:rPr>
        <w:t>aceasta .</w:t>
      </w:r>
      <w:proofErr w:type="gramEnd"/>
    </w:p>
    <w:p w14:paraId="1DA8711A" w14:textId="77777777" w:rsidR="00231BDE" w:rsidRPr="00231BDE" w:rsidRDefault="00231BDE" w:rsidP="00231BDE">
      <w:pPr>
        <w:numPr>
          <w:ilvl w:val="0"/>
          <w:numId w:val="12"/>
        </w:num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 xml:space="preserve">          </w:t>
      </w:r>
      <w:bookmarkStart w:id="0" w:name="_GoBack"/>
      <w:bookmarkEnd w:id="0"/>
      <w:r w:rsidRPr="00231BDE">
        <w:rPr>
          <w:rFonts w:ascii="Trebuchet MS" w:hAnsi="Trebuchet MS" w:cs="Open Sans"/>
          <w:bCs/>
          <w:color w:val="000000"/>
          <w:shd w:val="clear" w:color="auto" w:fill="FFFFFF"/>
          <w:lang w:val="en-US"/>
        </w:rPr>
        <w:t xml:space="preserve">Pe parcursul executiei lucrarilor, beneficiarul si constructorul vor permite in caz de necesitate accesul si interventia A.B.A. Jiu – S.G.A. Mehedinti pentru executarea unor lucrari sau actiuni necesare in caz de inundatii, poluari accidentale sau alte situatii specifice cursurilor de </w:t>
      </w:r>
      <w:proofErr w:type="gramStart"/>
      <w:r w:rsidRPr="00231BDE">
        <w:rPr>
          <w:rFonts w:ascii="Trebuchet MS" w:hAnsi="Trebuchet MS" w:cs="Open Sans"/>
          <w:bCs/>
          <w:color w:val="000000"/>
          <w:shd w:val="clear" w:color="auto" w:fill="FFFFFF"/>
          <w:lang w:val="en-US"/>
        </w:rPr>
        <w:t>apa</w:t>
      </w:r>
      <w:proofErr w:type="gramEnd"/>
      <w:r w:rsidRPr="00231BDE">
        <w:rPr>
          <w:rFonts w:ascii="Trebuchet MS" w:hAnsi="Trebuchet MS" w:cs="Open Sans"/>
          <w:bCs/>
          <w:color w:val="000000"/>
          <w:shd w:val="clear" w:color="auto" w:fill="FFFFFF"/>
          <w:lang w:val="en-US"/>
        </w:rPr>
        <w:t>.</w:t>
      </w:r>
    </w:p>
    <w:p w14:paraId="6207B0B5" w14:textId="77777777" w:rsidR="00231BDE" w:rsidRPr="00231BDE" w:rsidRDefault="00231BDE" w:rsidP="00231BDE">
      <w:pPr>
        <w:numPr>
          <w:ilvl w:val="0"/>
          <w:numId w:val="12"/>
        </w:num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 xml:space="preserve">          </w:t>
      </w:r>
      <w:proofErr w:type="gramStart"/>
      <w:r w:rsidRPr="00231BDE">
        <w:rPr>
          <w:rFonts w:ascii="Trebuchet MS" w:hAnsi="Trebuchet MS" w:cs="Open Sans"/>
          <w:bCs/>
          <w:color w:val="000000"/>
          <w:shd w:val="clear" w:color="auto" w:fill="FFFFFF"/>
          <w:lang w:val="en-US"/>
        </w:rPr>
        <w:t>Sa</w:t>
      </w:r>
      <w:proofErr w:type="gramEnd"/>
      <w:r w:rsidRPr="00231BDE">
        <w:rPr>
          <w:rFonts w:ascii="Trebuchet MS" w:hAnsi="Trebuchet MS" w:cs="Open Sans"/>
          <w:bCs/>
          <w:color w:val="000000"/>
          <w:shd w:val="clear" w:color="auto" w:fill="FFFFFF"/>
          <w:lang w:val="en-US"/>
        </w:rPr>
        <w:t xml:space="preserve"> nu arunce materiale de nici un fel in albia sau pe malurile Fl. Dunarea.</w:t>
      </w:r>
    </w:p>
    <w:p w14:paraId="5C130DC8" w14:textId="77777777" w:rsidR="00231BDE" w:rsidRPr="00231BDE" w:rsidRDefault="00231BDE" w:rsidP="00231BDE">
      <w:pPr>
        <w:numPr>
          <w:ilvl w:val="0"/>
          <w:numId w:val="12"/>
        </w:num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 xml:space="preserve">           Lucrarile se vor executa numai pe terenuri reglementate din punct de vedere juridic.</w:t>
      </w:r>
    </w:p>
    <w:p w14:paraId="62049F6D" w14:textId="77777777" w:rsidR="00231BDE" w:rsidRPr="00231BDE" w:rsidRDefault="00231BDE" w:rsidP="00231BDE">
      <w:pPr>
        <w:numPr>
          <w:ilvl w:val="0"/>
          <w:numId w:val="12"/>
        </w:num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 xml:space="preserve">           Sa respecte recomandarile proiectantului de </w:t>
      </w:r>
      <w:proofErr w:type="gramStart"/>
      <w:r w:rsidRPr="00231BDE">
        <w:rPr>
          <w:rFonts w:ascii="Trebuchet MS" w:hAnsi="Trebuchet MS" w:cs="Open Sans"/>
          <w:bCs/>
          <w:color w:val="000000"/>
          <w:shd w:val="clear" w:color="auto" w:fill="FFFFFF"/>
          <w:lang w:val="en-US"/>
        </w:rPr>
        <w:t>specialitate  SC</w:t>
      </w:r>
      <w:proofErr w:type="gramEnd"/>
      <w:r w:rsidRPr="00231BDE">
        <w:rPr>
          <w:rFonts w:ascii="Trebuchet MS" w:hAnsi="Trebuchet MS" w:cs="Open Sans"/>
          <w:bCs/>
          <w:color w:val="000000"/>
          <w:shd w:val="clear" w:color="auto" w:fill="FFFFFF"/>
          <w:lang w:val="en-US"/>
        </w:rPr>
        <w:t xml:space="preserve"> Aquaseverin SRL In conditiile in care se modifica prevederile prezentului aviz sau se vor executa lucrari suplimentare fata de cele avizate, se va solicita aviz modificator conform Ordinului ministrului apelor si padurilor nr. 828/2019. </w:t>
      </w:r>
    </w:p>
    <w:p w14:paraId="6664F668" w14:textId="77777777" w:rsidR="00231BDE" w:rsidRPr="00231BDE" w:rsidRDefault="00231BDE" w:rsidP="00231BDE">
      <w:pPr>
        <w:numPr>
          <w:ilvl w:val="0"/>
          <w:numId w:val="12"/>
        </w:num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 xml:space="preserve">            La finalizarea intregii investitii si punerea in functiune a acesteia beneficiarul va inainta documentatia tehnica intocmita </w:t>
      </w:r>
      <w:proofErr w:type="gramStart"/>
      <w:r w:rsidRPr="00231BDE">
        <w:rPr>
          <w:rFonts w:ascii="Trebuchet MS" w:hAnsi="Trebuchet MS" w:cs="Open Sans"/>
          <w:bCs/>
          <w:color w:val="000000"/>
          <w:shd w:val="clear" w:color="auto" w:fill="FFFFFF"/>
          <w:lang w:val="en-US"/>
        </w:rPr>
        <w:t>conform  Ordinului</w:t>
      </w:r>
      <w:proofErr w:type="gramEnd"/>
      <w:r w:rsidRPr="00231BDE">
        <w:rPr>
          <w:rFonts w:ascii="Trebuchet MS" w:hAnsi="Trebuchet MS" w:cs="Open Sans"/>
          <w:bCs/>
          <w:color w:val="000000"/>
          <w:shd w:val="clear" w:color="auto" w:fill="FFFFFF"/>
          <w:lang w:val="en-US"/>
        </w:rPr>
        <w:t xml:space="preserve"> ministerului mediului, apelor si padurilor 3147/18.12.2023de catre un proiectant certificat, in vederea obtinerii Autorizatiei </w:t>
      </w:r>
      <w:r w:rsidRPr="00231BDE">
        <w:rPr>
          <w:rFonts w:ascii="Trebuchet MS" w:hAnsi="Trebuchet MS" w:cs="Open Sans"/>
          <w:bCs/>
          <w:color w:val="000000"/>
          <w:shd w:val="clear" w:color="auto" w:fill="FFFFFF"/>
          <w:lang w:val="en-US"/>
        </w:rPr>
        <w:lastRenderedPageBreak/>
        <w:t>de Gospodarire a  Apelor, documentatie ce va fi insotita de Procesele Verbale de receptie a lucrarilor .</w:t>
      </w:r>
    </w:p>
    <w:p w14:paraId="4A4DDD81" w14:textId="77777777" w:rsidR="00231BDE" w:rsidRPr="00231BDE" w:rsidRDefault="00231BDE" w:rsidP="00231BDE">
      <w:pPr>
        <w:numPr>
          <w:ilvl w:val="0"/>
          <w:numId w:val="12"/>
        </w:num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 xml:space="preserve">              Prezentul aviz nu se refera la stabilitatea si rezistenta lucrarilor si nu exclude obligatia solicitarii si obtinerii si a celorlalte avize /acorduri </w:t>
      </w:r>
      <w:proofErr w:type="gramStart"/>
      <w:r w:rsidRPr="00231BDE">
        <w:rPr>
          <w:rFonts w:ascii="Trebuchet MS" w:hAnsi="Trebuchet MS" w:cs="Open Sans"/>
          <w:bCs/>
          <w:color w:val="000000"/>
          <w:shd w:val="clear" w:color="auto" w:fill="FFFFFF"/>
          <w:lang w:val="en-US"/>
        </w:rPr>
        <w:t>legale .</w:t>
      </w:r>
      <w:proofErr w:type="gramEnd"/>
    </w:p>
    <w:p w14:paraId="28378305" w14:textId="77777777" w:rsidR="00231BDE" w:rsidRPr="00231BDE" w:rsidRDefault="00231BDE" w:rsidP="00231BDE">
      <w:pPr>
        <w:numPr>
          <w:ilvl w:val="0"/>
          <w:numId w:val="12"/>
        </w:num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 xml:space="preserve">   Proiectantul şi beneficiarul lucrărilor sunt direct răspunzători de datele specificate în documentaţia prezentată.</w:t>
      </w:r>
    </w:p>
    <w:p w14:paraId="3EC6CFEB" w14:textId="74AA1288" w:rsidR="002A3BE8" w:rsidRPr="0095662B" w:rsidRDefault="00231BDE" w:rsidP="00231BDE">
      <w:pPr>
        <w:numPr>
          <w:ilvl w:val="0"/>
          <w:numId w:val="12"/>
        </w:numPr>
        <w:autoSpaceDE w:val="0"/>
        <w:autoSpaceDN w:val="0"/>
        <w:adjustRightInd w:val="0"/>
        <w:spacing w:after="0" w:line="240" w:lineRule="auto"/>
        <w:jc w:val="both"/>
        <w:rPr>
          <w:rFonts w:ascii="Trebuchet MS" w:hAnsi="Trebuchet MS" w:cs="Open Sans"/>
          <w:bCs/>
          <w:color w:val="000000"/>
          <w:shd w:val="clear" w:color="auto" w:fill="FFFFFF"/>
          <w:lang w:val="en-US"/>
        </w:rPr>
      </w:pPr>
      <w:r w:rsidRPr="00231BDE">
        <w:rPr>
          <w:rFonts w:ascii="Trebuchet MS" w:hAnsi="Trebuchet MS" w:cs="Open Sans"/>
          <w:bCs/>
          <w:color w:val="000000"/>
          <w:shd w:val="clear" w:color="auto" w:fill="FFFFFF"/>
          <w:lang w:val="en-US"/>
        </w:rPr>
        <w:t xml:space="preserve">            Avizul de gospodarire a apelor isi mentine valabilitatea pe toata durata de realizare a lucrarilor, daca executia acestora a inceput la cel mult 24 de luni de la data emiterii acestuia si daca au fost respectate prevederile inscrise in aviz, in caz contrar isi pierde valabilitatea</w:t>
      </w:r>
      <w:r w:rsidR="002A3BE8" w:rsidRPr="0095662B">
        <w:rPr>
          <w:rFonts w:ascii="Trebuchet MS" w:hAnsi="Trebuchet MS" w:cs="Open Sans"/>
          <w:bCs/>
          <w:color w:val="000000"/>
          <w:shd w:val="clear" w:color="auto" w:fill="FFFFFF"/>
          <w:lang w:val="en-US"/>
        </w:rPr>
        <w:t>.</w:t>
      </w:r>
    </w:p>
    <w:p w14:paraId="6C235032"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lang w:val="en-US"/>
        </w:rPr>
      </w:pPr>
    </w:p>
    <w:p w14:paraId="21C88899" w14:textId="77777777" w:rsidR="002A3BE8" w:rsidRPr="0095662B" w:rsidRDefault="002A3BE8" w:rsidP="0095662B">
      <w:pPr>
        <w:numPr>
          <w:ilvl w:val="0"/>
          <w:numId w:val="7"/>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Condițiile de realizare a proiectului pentru evitarea sau prevenirea eventualelor efecte negative semnificative asupra mediului:</w:t>
      </w:r>
    </w:p>
    <w:p w14:paraId="252D27EE" w14:textId="3BFEAB0A"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rPr>
        <w:t xml:space="preserve">Lucrările se vor desfăşura pe amplasamentul </w:t>
      </w:r>
      <w:r w:rsidR="00CC25CE">
        <w:rPr>
          <w:rFonts w:ascii="Trebuchet MS" w:hAnsi="Trebuchet MS" w:cs="Open Sans"/>
          <w:bCs/>
          <w:color w:val="000000"/>
          <w:shd w:val="clear" w:color="auto" w:fill="FFFFFF"/>
        </w:rPr>
        <w:t>stabilit</w:t>
      </w:r>
      <w:r w:rsidRPr="0095662B">
        <w:rPr>
          <w:rFonts w:ascii="Trebuchet MS" w:hAnsi="Trebuchet MS" w:cs="Open Sans"/>
          <w:bCs/>
          <w:color w:val="000000"/>
          <w:shd w:val="clear" w:color="auto" w:fill="FFFFFF"/>
        </w:rPr>
        <w:t xml:space="preserve"> respectându-se următoarele prevederi:</w:t>
      </w:r>
    </w:p>
    <w:p w14:paraId="5061A0D7"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i/>
          <w:color w:val="000000"/>
          <w:shd w:val="clear" w:color="auto" w:fill="FFFFFF"/>
          <w:lang w:val="en-US"/>
        </w:rPr>
      </w:pPr>
      <w:r w:rsidRPr="0095662B">
        <w:rPr>
          <w:rFonts w:ascii="Trebuchet MS" w:hAnsi="Trebuchet MS" w:cs="Open Sans"/>
          <w:bCs/>
          <w:i/>
          <w:color w:val="000000"/>
          <w:shd w:val="clear" w:color="auto" w:fill="FFFFFF"/>
          <w:lang w:val="en-US"/>
        </w:rPr>
        <w:t xml:space="preserve">Se vor respecta datele şi specificaţiile din documentaţia tehnică precum şi legislaţia de mediu în vigoare; </w:t>
      </w:r>
    </w:p>
    <w:p w14:paraId="4C64279B" w14:textId="74B57289"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i/>
          <w:color w:val="000000"/>
          <w:shd w:val="clear" w:color="auto" w:fill="FFFFFF"/>
          <w:lang w:val="en-US"/>
        </w:rPr>
      </w:pPr>
      <w:r w:rsidRPr="0095662B">
        <w:rPr>
          <w:rFonts w:ascii="Trebuchet MS" w:hAnsi="Trebuchet MS" w:cs="Open Sans"/>
          <w:bCs/>
          <w:i/>
          <w:color w:val="000000"/>
          <w:shd w:val="clear" w:color="auto" w:fill="FFFFFF"/>
          <w:lang w:val="en-US"/>
        </w:rPr>
        <w:t xml:space="preserve">Se vor respecta măsurile și condițiile impuse în avizul de gospodărire a apelor; </w:t>
      </w:r>
    </w:p>
    <w:p w14:paraId="3950346F"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i/>
          <w:color w:val="000000"/>
          <w:shd w:val="clear" w:color="auto" w:fill="FFFFFF"/>
          <w:lang w:val="en-US"/>
        </w:rPr>
      </w:pPr>
      <w:r w:rsidRPr="0095662B">
        <w:rPr>
          <w:rFonts w:ascii="Trebuchet MS" w:hAnsi="Trebuchet MS" w:cs="Open Sans"/>
          <w:bCs/>
          <w:i/>
          <w:color w:val="000000"/>
          <w:shd w:val="clear" w:color="auto" w:fill="FFFFFF"/>
          <w:lang w:val="en-US"/>
        </w:rPr>
        <w:t>Se vor respecta măsurile și condițiile impuse în avizul Administrației Parcului Natural Portile de Fier;</w:t>
      </w:r>
    </w:p>
    <w:p w14:paraId="54F858F8"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i/>
          <w:color w:val="000000"/>
          <w:shd w:val="clear" w:color="auto" w:fill="FFFFFF"/>
          <w:lang w:val="en-US"/>
        </w:rPr>
      </w:pPr>
      <w:r w:rsidRPr="0095662B">
        <w:rPr>
          <w:rFonts w:ascii="Trebuchet MS" w:hAnsi="Trebuchet MS" w:cs="Open Sans"/>
          <w:bCs/>
          <w:i/>
          <w:color w:val="000000"/>
          <w:shd w:val="clear" w:color="auto" w:fill="FFFFFF"/>
          <w:lang w:val="en-US"/>
        </w:rPr>
        <w:t>Se vor respecta măsurile prevăzute prin proiect în vederea diminuării impactului asupra factorilor de mediu;</w:t>
      </w:r>
    </w:p>
    <w:p w14:paraId="567A0958"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i/>
          <w:color w:val="000000"/>
          <w:shd w:val="clear" w:color="auto" w:fill="FFFFFF"/>
          <w:lang w:val="en-US"/>
        </w:rPr>
      </w:pPr>
      <w:r w:rsidRPr="0095662B">
        <w:rPr>
          <w:rFonts w:ascii="Trebuchet MS" w:hAnsi="Trebuchet MS" w:cs="Open Sans"/>
          <w:bCs/>
          <w:i/>
          <w:color w:val="000000"/>
          <w:shd w:val="clear" w:color="auto" w:fill="FFFFFF"/>
          <w:lang w:val="en-US"/>
        </w:rPr>
        <w:t xml:space="preserve">Beneficiarul răspunde de realizarea corectă a lucrărilor propuse, prezentate în Memoriul de prezentare; </w:t>
      </w:r>
    </w:p>
    <w:p w14:paraId="0E280FA1" w14:textId="2C572C2D" w:rsidR="00CC25CE" w:rsidRPr="00CC25CE" w:rsidRDefault="002A3BE8" w:rsidP="00CC25CE">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rPr>
      </w:pPr>
      <w:r w:rsidRPr="0095662B">
        <w:rPr>
          <w:rFonts w:ascii="Trebuchet MS" w:hAnsi="Trebuchet MS" w:cs="Open Sans"/>
          <w:bCs/>
          <w:color w:val="000000"/>
          <w:shd w:val="clear" w:color="auto" w:fill="FFFFFF"/>
          <w:lang w:val="en-US"/>
        </w:rPr>
        <w:t>În perioada de implementare a proiectului se vor adopta măsuri</w:t>
      </w:r>
      <w:r w:rsidR="00CC25CE">
        <w:rPr>
          <w:rFonts w:ascii="Trebuchet MS" w:hAnsi="Trebuchet MS" w:cs="Open Sans"/>
          <w:bCs/>
          <w:color w:val="000000"/>
          <w:shd w:val="clear" w:color="auto" w:fill="FFFFFF"/>
          <w:lang w:val="en-US"/>
        </w:rPr>
        <w:t>:</w:t>
      </w:r>
      <w:r w:rsidRPr="0095662B">
        <w:rPr>
          <w:rFonts w:ascii="Trebuchet MS" w:hAnsi="Trebuchet MS" w:cs="Open Sans"/>
          <w:bCs/>
          <w:color w:val="000000"/>
          <w:shd w:val="clear" w:color="auto" w:fill="FFFFFF"/>
          <w:lang w:val="en-US"/>
        </w:rPr>
        <w:t xml:space="preserve"> pentru evitarea eroziunii hidraulice a suprafețelor excavate, precum și a materialelor solubile sau antrenabile cu apa;</w:t>
      </w:r>
      <w:r w:rsidR="00CC25CE" w:rsidRPr="00CC25CE">
        <w:rPr>
          <w:rFonts w:ascii="Verdana" w:eastAsia="SimSun" w:hAnsi="Verdana" w:cs="Arial"/>
          <w:sz w:val="19"/>
          <w:szCs w:val="18"/>
          <w14:ligatures w14:val="none"/>
        </w:rPr>
        <w:t xml:space="preserve"> </w:t>
      </w:r>
      <w:r w:rsidR="00CC25CE" w:rsidRPr="00CC25CE">
        <w:rPr>
          <w:rFonts w:ascii="Trebuchet MS" w:hAnsi="Trebuchet MS" w:cs="Open Sans"/>
          <w:bCs/>
          <w:color w:val="000000"/>
          <w:shd w:val="clear" w:color="auto" w:fill="FFFFFF"/>
        </w:rPr>
        <w:t>imprejmuire corespunzătoare a organizării de şantier; curatarea şi stropirea periodică a zonei de lucru, pentru diminuarea cantităţilor de pulberi din atmosferă</w:t>
      </w:r>
    </w:p>
    <w:p w14:paraId="2BDF7011" w14:textId="77777777" w:rsidR="00CC25CE" w:rsidRDefault="00CC25CE" w:rsidP="00CC25CE">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CC25CE">
        <w:rPr>
          <w:rFonts w:ascii="Trebuchet MS" w:hAnsi="Trebuchet MS" w:cs="Open Sans"/>
          <w:bCs/>
          <w:color w:val="000000"/>
          <w:shd w:val="clear" w:color="auto" w:fill="FFFFFF"/>
        </w:rPr>
        <w:t>Obiectivul va fi dotat cu echipamente pentru furnizarea energiei termice care vor degaja un nivel scăzut de noxe, ce se încadrează în normele în vigoare</w:t>
      </w:r>
    </w:p>
    <w:p w14:paraId="2EAADD55" w14:textId="77777777" w:rsidR="00EE7B97" w:rsidRDefault="00CC25CE" w:rsidP="00EE7B97">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CC25CE">
        <w:rPr>
          <w:rFonts w:ascii="Trebuchet MS" w:hAnsi="Trebuchet MS" w:cs="Open Sans"/>
          <w:bCs/>
          <w:color w:val="000000"/>
          <w:shd w:val="clear" w:color="auto" w:fill="FFFFFF"/>
          <w:lang w:val="en-US"/>
        </w:rPr>
        <w:t>Lucrările de construcţie se vor realiza în conformitate cu opţiunea beneficiarului cu forţa de muncă autorizată, calificată, cu materiale agrementate tehnic şi de o calitate superioară.</w:t>
      </w:r>
    </w:p>
    <w:p w14:paraId="59457AD6" w14:textId="25822F53" w:rsidR="00EE7B97" w:rsidRPr="00EE7B97" w:rsidRDefault="00EE7B97" w:rsidP="00EE7B97">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Pr>
          <w:rFonts w:ascii="Trebuchet MS" w:hAnsi="Trebuchet MS" w:cs="Open Sans"/>
          <w:bCs/>
          <w:color w:val="000000"/>
          <w:shd w:val="clear" w:color="auto" w:fill="FFFFFF"/>
          <w:lang w:val="en-US"/>
        </w:rPr>
        <w:t>T</w:t>
      </w:r>
      <w:r w:rsidRPr="00EE7B97">
        <w:rPr>
          <w:rFonts w:ascii="Trebuchet MS" w:hAnsi="Trebuchet MS" w:cs="Open Sans"/>
          <w:bCs/>
          <w:color w:val="000000"/>
          <w:shd w:val="clear" w:color="auto" w:fill="FFFFFF"/>
          <w:lang w:val="en-US"/>
        </w:rPr>
        <w:t>oate categoriile de deşeuri se vor colecta separat şi se vor preda către societăţile autorizate. La fiecare predare se vor păstra bonul de confirmare sau formularul de încărcare.</w:t>
      </w:r>
    </w:p>
    <w:p w14:paraId="0827D8F5" w14:textId="44607FC0"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rPr>
        <w:t>Beneficiarul are obligația incheierii unui contract cu firma de vidanjare si operatorul statiei de epurare pt preluarea apelor uzate menajere din bazinul etans vidanjabil.</w:t>
      </w:r>
    </w:p>
    <w:p w14:paraId="7BBAF38F"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Pe perioada de implementare a proiectului se vor utiliza echipamente și utilaje de generație recentă, prevazute cu sisteme performante de minimizare și reținere a poluanților în atmosferă și care să genereze nivele minime de zgomot;</w:t>
      </w:r>
    </w:p>
    <w:p w14:paraId="4E1EBCDE"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Utilajele ce vor deservi activitățile desfășurate vor trebui să dețină toate inspecțiile tehnice necesare care să ateste funcționarea corespunzătoare a tuturor echipamentelor ce pot genera scurgeri de lubrifianți sau produse petroliere;</w:t>
      </w:r>
    </w:p>
    <w:p w14:paraId="0C407DAC"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 xml:space="preserve">Se </w:t>
      </w:r>
      <w:proofErr w:type="gramStart"/>
      <w:r w:rsidRPr="0095662B">
        <w:rPr>
          <w:rFonts w:ascii="Trebuchet MS" w:hAnsi="Trebuchet MS" w:cs="Open Sans"/>
          <w:bCs/>
          <w:color w:val="000000"/>
          <w:shd w:val="clear" w:color="auto" w:fill="FFFFFF"/>
          <w:lang w:val="en-US"/>
        </w:rPr>
        <w:t>va</w:t>
      </w:r>
      <w:proofErr w:type="gramEnd"/>
      <w:r w:rsidRPr="0095662B">
        <w:rPr>
          <w:rFonts w:ascii="Trebuchet MS" w:hAnsi="Trebuchet MS" w:cs="Open Sans"/>
          <w:bCs/>
          <w:color w:val="000000"/>
          <w:shd w:val="clear" w:color="auto" w:fill="FFFFFF"/>
          <w:lang w:val="en-US"/>
        </w:rPr>
        <w:t xml:space="preserve">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2121EDFA"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În perioada executării lucrării de construcție a obiectivului se va avea în vedere aspectul salubru al utilajelor folosite, semnalizarea lucrărilor și asigurarea unui ritm corespunzator de lucru cu efecte asupra minimizării timpului necesar pentru implementare;</w:t>
      </w:r>
    </w:p>
    <w:p w14:paraId="2DB35608"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 xml:space="preserve">Activitatea se </w:t>
      </w:r>
      <w:proofErr w:type="gramStart"/>
      <w:r w:rsidRPr="0095662B">
        <w:rPr>
          <w:rFonts w:ascii="Trebuchet MS" w:hAnsi="Trebuchet MS" w:cs="Open Sans"/>
          <w:bCs/>
          <w:color w:val="000000"/>
          <w:shd w:val="clear" w:color="auto" w:fill="FFFFFF"/>
          <w:lang w:val="en-US"/>
        </w:rPr>
        <w:t>va</w:t>
      </w:r>
      <w:proofErr w:type="gramEnd"/>
      <w:r w:rsidRPr="0095662B">
        <w:rPr>
          <w:rFonts w:ascii="Trebuchet MS" w:hAnsi="Trebuchet MS" w:cs="Open Sans"/>
          <w:bCs/>
          <w:color w:val="000000"/>
          <w:shd w:val="clear" w:color="auto" w:fill="FFFFFF"/>
          <w:lang w:val="en-US"/>
        </w:rPr>
        <w:t xml:space="preserve"> desfășura strict în zona avizată prin actele de reglementare obținute pentru investiție. Se interzice ocuparea unor alte suprafețe, necuantificate ca fiind necesare în economia investitiei;</w:t>
      </w:r>
    </w:p>
    <w:p w14:paraId="53F82BF3"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 xml:space="preserve">Suprafețele prevăzute în proiect a fi afectate temporar vor fi reabilitate și redate circuitului inițial. La finalul lucrărilor de construcție nu trebuie </w:t>
      </w:r>
      <w:proofErr w:type="gramStart"/>
      <w:r w:rsidRPr="0095662B">
        <w:rPr>
          <w:rFonts w:ascii="Trebuchet MS" w:hAnsi="Trebuchet MS" w:cs="Open Sans"/>
          <w:bCs/>
          <w:color w:val="000000"/>
          <w:shd w:val="clear" w:color="auto" w:fill="FFFFFF"/>
          <w:lang w:val="en-US"/>
        </w:rPr>
        <w:t>să</w:t>
      </w:r>
      <w:proofErr w:type="gramEnd"/>
      <w:r w:rsidRPr="0095662B">
        <w:rPr>
          <w:rFonts w:ascii="Trebuchet MS" w:hAnsi="Trebuchet MS" w:cs="Open Sans"/>
          <w:bCs/>
          <w:color w:val="000000"/>
          <w:shd w:val="clear" w:color="auto" w:fill="FFFFFF"/>
          <w:lang w:val="en-US"/>
        </w:rPr>
        <w:t xml:space="preserve"> existe pe amplasament alte suprafețe ocupate </w:t>
      </w:r>
      <w:r w:rsidRPr="0095662B">
        <w:rPr>
          <w:rFonts w:ascii="Trebuchet MS" w:hAnsi="Trebuchet MS" w:cs="Open Sans"/>
          <w:bCs/>
          <w:color w:val="000000"/>
          <w:shd w:val="clear" w:color="auto" w:fill="FFFFFF"/>
          <w:lang w:val="en-US"/>
        </w:rPr>
        <w:lastRenderedPageBreak/>
        <w:t>definitiv decât cele necesare funcționării obiectivului. Nu se vor lăsa pe amplasament depozite de agregate sau de pământ rezultat din excavații;</w:t>
      </w:r>
    </w:p>
    <w:p w14:paraId="72BAE835"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Evacuarea ritmică a deșeurilor din zona de generare în vederea evitării formării de stocuri și creșterii riscului amestecării diferitelor tipuri de deșeuri;</w:t>
      </w:r>
    </w:p>
    <w:p w14:paraId="076B3EC8"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 xml:space="preserve">Se </w:t>
      </w:r>
      <w:proofErr w:type="gramStart"/>
      <w:r w:rsidRPr="0095662B">
        <w:rPr>
          <w:rFonts w:ascii="Trebuchet MS" w:hAnsi="Trebuchet MS" w:cs="Open Sans"/>
          <w:bCs/>
          <w:color w:val="000000"/>
          <w:shd w:val="clear" w:color="auto" w:fill="FFFFFF"/>
          <w:lang w:val="en-US"/>
        </w:rPr>
        <w:t>va</w:t>
      </w:r>
      <w:proofErr w:type="gramEnd"/>
      <w:r w:rsidRPr="0095662B">
        <w:rPr>
          <w:rFonts w:ascii="Trebuchet MS" w:hAnsi="Trebuchet MS" w:cs="Open Sans"/>
          <w:bCs/>
          <w:color w:val="000000"/>
          <w:shd w:val="clear" w:color="auto" w:fill="FFFFFF"/>
          <w:lang w:val="en-US"/>
        </w:rPr>
        <w:t xml:space="preserve"> institui evidența gestiunii deșeurilor în conformitate cu H.G. nr. 856/2002, evidențiindu-se atât cantitățile de deșeuri rezultate, cât și modul de gestionare </w:t>
      </w:r>
      <w:proofErr w:type="gramStart"/>
      <w:r w:rsidRPr="0095662B">
        <w:rPr>
          <w:rFonts w:ascii="Trebuchet MS" w:hAnsi="Trebuchet MS" w:cs="Open Sans"/>
          <w:bCs/>
          <w:color w:val="000000"/>
          <w:shd w:val="clear" w:color="auto" w:fill="FFFFFF"/>
          <w:lang w:val="en-US"/>
        </w:rPr>
        <w:t>a</w:t>
      </w:r>
      <w:proofErr w:type="gramEnd"/>
      <w:r w:rsidRPr="0095662B">
        <w:rPr>
          <w:rFonts w:ascii="Trebuchet MS" w:hAnsi="Trebuchet MS" w:cs="Open Sans"/>
          <w:bCs/>
          <w:color w:val="000000"/>
          <w:shd w:val="clear" w:color="auto" w:fill="FFFFFF"/>
          <w:lang w:val="en-US"/>
        </w:rPr>
        <w:t xml:space="preserve"> acestora.</w:t>
      </w:r>
    </w:p>
    <w:p w14:paraId="38542625"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Alegerea variantelor de reutilizare și reciclare a deșeurilor rezultate, ca primă opțiune de gestionare și nu eliminarea acestora la un depozit de deșeuri;</w:t>
      </w:r>
    </w:p>
    <w:p w14:paraId="0F4828B8"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Se vor respecta prevederile și procedurile H.G. nr. 1061/2008 privind transportul deșeurilor periculoase și nepericuloase pe teritoriul României;</w:t>
      </w:r>
    </w:p>
    <w:p w14:paraId="5E4ED510" w14:textId="77777777" w:rsidR="002A3BE8" w:rsidRPr="0095662B" w:rsidRDefault="002A3BE8" w:rsidP="0095662B">
      <w:pPr>
        <w:numPr>
          <w:ilvl w:val="0"/>
          <w:numId w:val="6"/>
        </w:numPr>
        <w:autoSpaceDE w:val="0"/>
        <w:autoSpaceDN w:val="0"/>
        <w:adjustRightInd w:val="0"/>
        <w:spacing w:after="0" w:line="240" w:lineRule="auto"/>
        <w:ind w:left="0"/>
        <w:jc w:val="both"/>
        <w:rPr>
          <w:rFonts w:ascii="Trebuchet MS" w:hAnsi="Trebuchet MS" w:cs="Open Sans"/>
          <w:bCs/>
          <w:color w:val="000000"/>
          <w:shd w:val="clear" w:color="auto" w:fill="FFFFFF"/>
          <w:lang w:val="en-US"/>
        </w:rPr>
      </w:pPr>
      <w:r w:rsidRPr="0095662B">
        <w:rPr>
          <w:rFonts w:ascii="Trebuchet MS" w:hAnsi="Trebuchet MS" w:cs="Open Sans"/>
          <w:bCs/>
          <w:color w:val="000000"/>
          <w:shd w:val="clear" w:color="auto" w:fill="FFFFFF"/>
          <w:lang w:val="en-US"/>
        </w:rPr>
        <w:t>Se interzice abandonarea deșeurilor și/sau depozitarea în locuri neautorizate;</w:t>
      </w:r>
    </w:p>
    <w:p w14:paraId="1150A5D3"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5DF64F6A"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4D518573"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4B7974DA"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0D84B480"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370D5C28"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16953337"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4DA7FCC"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7D65A580"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F8B0B06"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432B1D5"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Autoritatea publică emitentă are obligația de a răspunde la plângerea prealabilă prevăzută la art. 22 alin. (1) în termen de 30 de zile de la data înregistrării acesteia la acea autoritate.</w:t>
      </w:r>
    </w:p>
    <w:p w14:paraId="37DD0B40"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Procedura de soluționare a plângerii prealabile prevăzută la art. 22 alin. (1) este gratuită și trebuie să fie echitabilă, rapidă și corectă.</w:t>
      </w:r>
    </w:p>
    <w:p w14:paraId="36056C0B"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p>
    <w:p w14:paraId="090EBB04" w14:textId="77777777" w:rsidR="002A3BE8" w:rsidRPr="0095662B" w:rsidRDefault="002A3BE8" w:rsidP="0095662B">
      <w:pPr>
        <w:autoSpaceDE w:val="0"/>
        <w:autoSpaceDN w:val="0"/>
        <w:adjustRightInd w:val="0"/>
        <w:spacing w:after="0" w:line="240" w:lineRule="auto"/>
        <w:jc w:val="both"/>
        <w:rPr>
          <w:rFonts w:ascii="Trebuchet MS" w:hAnsi="Trebuchet MS" w:cs="Open Sans"/>
          <w:bCs/>
          <w:i/>
          <w:color w:val="000000"/>
          <w:shd w:val="clear" w:color="auto" w:fill="FFFFFF"/>
        </w:rPr>
      </w:pPr>
      <w:r w:rsidRPr="0095662B">
        <w:rPr>
          <w:rFonts w:ascii="Trebuchet MS" w:hAnsi="Trebuchet MS" w:cs="Open Sans"/>
          <w:bCs/>
          <w:i/>
          <w:color w:val="000000"/>
          <w:shd w:val="clear" w:color="auto" w:fill="FFFFFF"/>
        </w:rPr>
        <w:t>Prezenta decizie poate fi contestată în conformitate cu prevederile Legii nr. 292/2018 privind evaluarea impactului anumitor proiecte publice și private asupra mediului și ale Legii nr. 554/2004, cu modificările și completările ulterioare.</w:t>
      </w:r>
    </w:p>
    <w:p w14:paraId="152933D7" w14:textId="77777777" w:rsidR="002A3BE8" w:rsidRPr="0095662B" w:rsidRDefault="002A3BE8" w:rsidP="0095662B">
      <w:pPr>
        <w:autoSpaceDE w:val="0"/>
        <w:autoSpaceDN w:val="0"/>
        <w:adjustRightInd w:val="0"/>
        <w:spacing w:after="0" w:line="240" w:lineRule="auto"/>
        <w:jc w:val="both"/>
        <w:rPr>
          <w:rFonts w:ascii="Trebuchet MS" w:hAnsi="Trebuchet MS" w:cs="Open Sans"/>
          <w:bCs/>
          <w:color w:val="000000"/>
          <w:shd w:val="clear" w:color="auto" w:fill="FFFFFF"/>
        </w:rPr>
      </w:pPr>
    </w:p>
    <w:p w14:paraId="57F09C5A" w14:textId="542ACAE6" w:rsidR="0003129A" w:rsidRPr="0095662B" w:rsidRDefault="00142EC5" w:rsidP="0095662B">
      <w:pPr>
        <w:autoSpaceDE w:val="0"/>
        <w:autoSpaceDN w:val="0"/>
        <w:adjustRightInd w:val="0"/>
        <w:spacing w:after="0" w:line="240" w:lineRule="auto"/>
        <w:jc w:val="both"/>
        <w:rPr>
          <w:rFonts w:ascii="Trebuchet MS" w:hAnsi="Trebuchet MS"/>
        </w:rPr>
      </w:pPr>
      <w:r w:rsidRPr="0095662B">
        <w:rPr>
          <w:rFonts w:ascii="Trebuchet MS" w:hAnsi="Trebuchet MS"/>
        </w:rPr>
        <w:lastRenderedPageBreak/>
        <w:t xml:space="preserve"> </w:t>
      </w:r>
    </w:p>
    <w:p w14:paraId="08B6B772" w14:textId="77777777" w:rsidR="00CA1DBB" w:rsidRPr="0095662B" w:rsidRDefault="00CA1DBB" w:rsidP="0095662B">
      <w:pPr>
        <w:autoSpaceDE w:val="0"/>
        <w:autoSpaceDN w:val="0"/>
        <w:adjustRightInd w:val="0"/>
        <w:spacing w:after="0" w:line="240" w:lineRule="auto"/>
        <w:jc w:val="both"/>
        <w:rPr>
          <w:rFonts w:ascii="Trebuchet MS" w:eastAsia="Calibri" w:hAnsi="Trebuchet MS" w:cs="Arial"/>
          <w:lang w:val="en-US"/>
          <w14:ligatures w14:val="none"/>
        </w:rPr>
      </w:pPr>
    </w:p>
    <w:p w14:paraId="1A519425" w14:textId="77777777" w:rsidR="0078723B" w:rsidRPr="0095662B" w:rsidRDefault="0078723B" w:rsidP="0095662B">
      <w:pPr>
        <w:spacing w:after="0" w:line="240" w:lineRule="auto"/>
        <w:jc w:val="center"/>
        <w:rPr>
          <w:rFonts w:ascii="Trebuchet MS" w:hAnsi="Trebuchet MS" w:cs="Arial"/>
        </w:rPr>
      </w:pPr>
    </w:p>
    <w:p w14:paraId="5FF4542C" w14:textId="66E92C33" w:rsidR="0078723B" w:rsidRPr="0095662B" w:rsidRDefault="0078723B" w:rsidP="0095662B">
      <w:pPr>
        <w:spacing w:after="0" w:line="240" w:lineRule="auto"/>
        <w:jc w:val="center"/>
        <w:rPr>
          <w:rFonts w:ascii="Trebuchet MS" w:hAnsi="Trebuchet MS" w:cs="Arial"/>
        </w:rPr>
      </w:pPr>
      <w:r w:rsidRPr="0095662B">
        <w:rPr>
          <w:rFonts w:ascii="Trebuchet MS" w:hAnsi="Trebuchet MS" w:cs="Arial"/>
        </w:rPr>
        <w:t>Director Executiv,</w:t>
      </w:r>
    </w:p>
    <w:p w14:paraId="3B4E143F" w14:textId="77777777" w:rsidR="0078723B" w:rsidRPr="0095662B" w:rsidRDefault="0078723B" w:rsidP="0095662B">
      <w:pPr>
        <w:spacing w:after="0" w:line="240" w:lineRule="auto"/>
        <w:jc w:val="center"/>
        <w:rPr>
          <w:rFonts w:ascii="Trebuchet MS" w:hAnsi="Trebuchet MS" w:cs="Arial"/>
        </w:rPr>
      </w:pPr>
      <w:r w:rsidRPr="0095662B">
        <w:rPr>
          <w:rFonts w:ascii="Trebuchet MS" w:hAnsi="Trebuchet MS" w:cs="Arial"/>
        </w:rPr>
        <w:t>Dragoș Nicolae TARNIȚĂ</w:t>
      </w:r>
    </w:p>
    <w:p w14:paraId="3D6B7CD2" w14:textId="77777777" w:rsidR="0078723B" w:rsidRPr="0095662B" w:rsidRDefault="0078723B" w:rsidP="0095662B">
      <w:pPr>
        <w:spacing w:after="0" w:line="240" w:lineRule="auto"/>
        <w:rPr>
          <w:rFonts w:ascii="Trebuchet MS" w:hAnsi="Trebuchet MS" w:cs="Arial"/>
        </w:rPr>
      </w:pPr>
    </w:p>
    <w:p w14:paraId="5FA04626" w14:textId="77777777" w:rsidR="0078723B" w:rsidRPr="0095662B" w:rsidRDefault="0078723B" w:rsidP="0095662B">
      <w:pPr>
        <w:spacing w:after="0" w:line="240" w:lineRule="auto"/>
        <w:rPr>
          <w:rFonts w:ascii="Trebuchet MS" w:hAnsi="Trebuchet MS" w:cs="Arial"/>
        </w:rPr>
      </w:pPr>
    </w:p>
    <w:p w14:paraId="22B0130C" w14:textId="39395DFF" w:rsidR="0078723B" w:rsidRPr="0095662B" w:rsidRDefault="0078723B" w:rsidP="0095662B">
      <w:pPr>
        <w:spacing w:after="0" w:line="240" w:lineRule="auto"/>
        <w:rPr>
          <w:rFonts w:ascii="Trebuchet MS" w:hAnsi="Trebuchet MS" w:cs="Arial"/>
        </w:rPr>
      </w:pPr>
    </w:p>
    <w:p w14:paraId="68D7C731" w14:textId="78E3113E" w:rsidR="0078723B" w:rsidRPr="0095662B" w:rsidRDefault="0078723B" w:rsidP="0095662B">
      <w:pPr>
        <w:spacing w:after="0" w:line="240" w:lineRule="auto"/>
        <w:rPr>
          <w:rFonts w:ascii="Trebuchet MS" w:hAnsi="Trebuchet MS" w:cs="Arial"/>
        </w:rPr>
      </w:pPr>
    </w:p>
    <w:p w14:paraId="2CED65EA" w14:textId="52168D1C" w:rsidR="0078723B" w:rsidRPr="0095662B" w:rsidRDefault="0078723B" w:rsidP="0095662B">
      <w:pPr>
        <w:spacing w:after="0" w:line="24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2420"/>
        <w:gridCol w:w="1882"/>
        <w:gridCol w:w="2497"/>
      </w:tblGrid>
      <w:tr w:rsidR="00CA1DBB" w:rsidRPr="0095662B" w14:paraId="7001AC70" w14:textId="77777777" w:rsidTr="00754CB7">
        <w:tc>
          <w:tcPr>
            <w:tcW w:w="3227" w:type="dxa"/>
            <w:shd w:val="clear" w:color="auto" w:fill="auto"/>
          </w:tcPr>
          <w:p w14:paraId="12327985" w14:textId="77777777" w:rsidR="00CA1DBB" w:rsidRPr="0095662B" w:rsidRDefault="00CA1DBB" w:rsidP="0095662B">
            <w:pPr>
              <w:spacing w:after="0" w:line="240" w:lineRule="auto"/>
              <w:jc w:val="center"/>
              <w:rPr>
                <w:rFonts w:ascii="Trebuchet MS" w:hAnsi="Trebuchet MS"/>
              </w:rPr>
            </w:pPr>
            <w:r w:rsidRPr="0095662B">
              <w:rPr>
                <w:rFonts w:ascii="Trebuchet MS" w:hAnsi="Trebuchet MS"/>
              </w:rPr>
              <w:t>Nume și Prenume</w:t>
            </w:r>
          </w:p>
        </w:tc>
        <w:tc>
          <w:tcPr>
            <w:tcW w:w="2461" w:type="dxa"/>
            <w:shd w:val="clear" w:color="auto" w:fill="auto"/>
          </w:tcPr>
          <w:p w14:paraId="356C936C" w14:textId="77777777" w:rsidR="00CA1DBB" w:rsidRPr="0095662B" w:rsidRDefault="00CA1DBB" w:rsidP="0095662B">
            <w:pPr>
              <w:spacing w:after="0" w:line="240" w:lineRule="auto"/>
              <w:jc w:val="center"/>
              <w:rPr>
                <w:rFonts w:ascii="Trebuchet MS" w:hAnsi="Trebuchet MS"/>
              </w:rPr>
            </w:pPr>
            <w:r w:rsidRPr="0095662B">
              <w:rPr>
                <w:rFonts w:ascii="Trebuchet MS" w:hAnsi="Trebuchet MS"/>
              </w:rPr>
              <w:t>Funcția</w:t>
            </w:r>
          </w:p>
        </w:tc>
        <w:tc>
          <w:tcPr>
            <w:tcW w:w="1916" w:type="dxa"/>
            <w:shd w:val="clear" w:color="auto" w:fill="auto"/>
          </w:tcPr>
          <w:p w14:paraId="2160613D" w14:textId="77777777" w:rsidR="00CA1DBB" w:rsidRPr="0095662B" w:rsidRDefault="00CA1DBB" w:rsidP="0095662B">
            <w:pPr>
              <w:spacing w:after="0" w:line="240" w:lineRule="auto"/>
              <w:jc w:val="center"/>
              <w:rPr>
                <w:rFonts w:ascii="Trebuchet MS" w:hAnsi="Trebuchet MS"/>
              </w:rPr>
            </w:pPr>
            <w:r w:rsidRPr="0095662B">
              <w:rPr>
                <w:rFonts w:ascii="Trebuchet MS" w:hAnsi="Trebuchet MS"/>
              </w:rPr>
              <w:t>Data</w:t>
            </w:r>
          </w:p>
        </w:tc>
        <w:tc>
          <w:tcPr>
            <w:tcW w:w="2535" w:type="dxa"/>
            <w:shd w:val="clear" w:color="auto" w:fill="auto"/>
          </w:tcPr>
          <w:p w14:paraId="097F342F" w14:textId="77777777" w:rsidR="00CA1DBB" w:rsidRPr="0095662B" w:rsidRDefault="00CA1DBB" w:rsidP="0095662B">
            <w:pPr>
              <w:spacing w:after="0" w:line="240" w:lineRule="auto"/>
              <w:jc w:val="center"/>
              <w:rPr>
                <w:rFonts w:ascii="Trebuchet MS" w:hAnsi="Trebuchet MS"/>
              </w:rPr>
            </w:pPr>
            <w:r w:rsidRPr="0095662B">
              <w:rPr>
                <w:rFonts w:ascii="Trebuchet MS" w:hAnsi="Trebuchet MS"/>
              </w:rPr>
              <w:t>Semnătura</w:t>
            </w:r>
          </w:p>
        </w:tc>
      </w:tr>
      <w:tr w:rsidR="00CA1DBB" w:rsidRPr="0095662B" w14:paraId="66681D98" w14:textId="77777777" w:rsidTr="00754CB7">
        <w:tc>
          <w:tcPr>
            <w:tcW w:w="3227" w:type="dxa"/>
            <w:shd w:val="clear" w:color="auto" w:fill="auto"/>
          </w:tcPr>
          <w:p w14:paraId="0B413BD4" w14:textId="77777777" w:rsidR="00CA1DBB" w:rsidRPr="0095662B" w:rsidRDefault="00CA1DBB" w:rsidP="0095662B">
            <w:pPr>
              <w:spacing w:after="0" w:line="240" w:lineRule="auto"/>
              <w:rPr>
                <w:rFonts w:ascii="Trebuchet MS" w:hAnsi="Trebuchet MS"/>
              </w:rPr>
            </w:pPr>
            <w:r w:rsidRPr="0095662B">
              <w:rPr>
                <w:rFonts w:ascii="Trebuchet MS" w:hAnsi="Trebuchet MS"/>
              </w:rPr>
              <w:t xml:space="preserve">Avizat: Claudia LOHON </w:t>
            </w:r>
          </w:p>
        </w:tc>
        <w:tc>
          <w:tcPr>
            <w:tcW w:w="2461" w:type="dxa"/>
            <w:shd w:val="clear" w:color="auto" w:fill="auto"/>
          </w:tcPr>
          <w:p w14:paraId="60A0E04C" w14:textId="77777777" w:rsidR="00CA1DBB" w:rsidRPr="0095662B" w:rsidRDefault="00CA1DBB" w:rsidP="0095662B">
            <w:pPr>
              <w:spacing w:after="0" w:line="240" w:lineRule="auto"/>
              <w:rPr>
                <w:rFonts w:ascii="Trebuchet MS" w:hAnsi="Trebuchet MS"/>
              </w:rPr>
            </w:pPr>
            <w:r w:rsidRPr="0095662B">
              <w:rPr>
                <w:rFonts w:ascii="Trebuchet MS" w:hAnsi="Trebuchet MS"/>
              </w:rPr>
              <w:t>Șef Serviciu AAA</w:t>
            </w:r>
          </w:p>
        </w:tc>
        <w:tc>
          <w:tcPr>
            <w:tcW w:w="1916" w:type="dxa"/>
            <w:shd w:val="clear" w:color="auto" w:fill="auto"/>
          </w:tcPr>
          <w:p w14:paraId="16C9AADD" w14:textId="240DD87B" w:rsidR="00CA1DBB" w:rsidRPr="0095662B" w:rsidRDefault="007065C8" w:rsidP="00545FA1">
            <w:pPr>
              <w:spacing w:after="0" w:line="240" w:lineRule="auto"/>
              <w:rPr>
                <w:rFonts w:ascii="Trebuchet MS" w:hAnsi="Trebuchet MS"/>
              </w:rPr>
            </w:pPr>
            <w:r w:rsidRPr="0095662B">
              <w:rPr>
                <w:rFonts w:ascii="Trebuchet MS" w:hAnsi="Trebuchet MS"/>
              </w:rPr>
              <w:t xml:space="preserve">  </w:t>
            </w:r>
            <w:r w:rsidR="006E2F4A" w:rsidRPr="0095662B">
              <w:rPr>
                <w:rFonts w:ascii="Trebuchet MS" w:hAnsi="Trebuchet MS"/>
              </w:rPr>
              <w:t xml:space="preserve"> </w:t>
            </w:r>
            <w:r w:rsidRPr="0095662B">
              <w:rPr>
                <w:rFonts w:ascii="Trebuchet MS" w:hAnsi="Trebuchet MS"/>
              </w:rPr>
              <w:t>.</w:t>
            </w:r>
            <w:r w:rsidR="00CA1DBB" w:rsidRPr="0095662B">
              <w:rPr>
                <w:rFonts w:ascii="Trebuchet MS" w:hAnsi="Trebuchet MS"/>
              </w:rPr>
              <w:t>2024</w:t>
            </w:r>
          </w:p>
        </w:tc>
        <w:tc>
          <w:tcPr>
            <w:tcW w:w="2535" w:type="dxa"/>
            <w:shd w:val="clear" w:color="auto" w:fill="auto"/>
          </w:tcPr>
          <w:p w14:paraId="51AC9F4D" w14:textId="77777777" w:rsidR="00CA1DBB" w:rsidRPr="0095662B" w:rsidRDefault="00CA1DBB" w:rsidP="0095662B">
            <w:pPr>
              <w:spacing w:after="0" w:line="240" w:lineRule="auto"/>
              <w:rPr>
                <w:rFonts w:ascii="Trebuchet MS" w:hAnsi="Trebuchet MS"/>
              </w:rPr>
            </w:pPr>
          </w:p>
        </w:tc>
      </w:tr>
      <w:tr w:rsidR="00CA1DBB" w:rsidRPr="0095662B" w14:paraId="10867E14" w14:textId="77777777" w:rsidTr="00754CB7">
        <w:tc>
          <w:tcPr>
            <w:tcW w:w="3227" w:type="dxa"/>
            <w:shd w:val="clear" w:color="auto" w:fill="auto"/>
          </w:tcPr>
          <w:p w14:paraId="43443B24" w14:textId="77777777" w:rsidR="00CA1DBB" w:rsidRPr="0095662B" w:rsidRDefault="00CA1DBB" w:rsidP="0095662B">
            <w:pPr>
              <w:spacing w:after="0" w:line="240" w:lineRule="auto"/>
              <w:rPr>
                <w:rFonts w:ascii="Trebuchet MS" w:hAnsi="Trebuchet MS"/>
              </w:rPr>
            </w:pPr>
            <w:r w:rsidRPr="0095662B">
              <w:rPr>
                <w:rFonts w:ascii="Trebuchet MS" w:hAnsi="Trebuchet MS"/>
              </w:rPr>
              <w:t>Avizat: Magda DUMBRAVEANU</w:t>
            </w:r>
          </w:p>
        </w:tc>
        <w:tc>
          <w:tcPr>
            <w:tcW w:w="2461" w:type="dxa"/>
            <w:shd w:val="clear" w:color="auto" w:fill="auto"/>
          </w:tcPr>
          <w:p w14:paraId="2B9DB5A3" w14:textId="77777777" w:rsidR="00CA1DBB" w:rsidRPr="0095662B" w:rsidRDefault="00CA1DBB" w:rsidP="0095662B">
            <w:pPr>
              <w:spacing w:after="0" w:line="240" w:lineRule="auto"/>
              <w:rPr>
                <w:rFonts w:ascii="Trebuchet MS" w:hAnsi="Trebuchet MS"/>
              </w:rPr>
            </w:pPr>
            <w:r w:rsidRPr="0095662B">
              <w:rPr>
                <w:rFonts w:ascii="Trebuchet MS" w:hAnsi="Trebuchet MS"/>
              </w:rPr>
              <w:t>Sef Birou CFM</w:t>
            </w:r>
          </w:p>
        </w:tc>
        <w:tc>
          <w:tcPr>
            <w:tcW w:w="1916" w:type="dxa"/>
            <w:shd w:val="clear" w:color="auto" w:fill="auto"/>
          </w:tcPr>
          <w:p w14:paraId="5C4DF4B9" w14:textId="4208432E" w:rsidR="00CA1DBB" w:rsidRPr="0095662B" w:rsidRDefault="007065C8" w:rsidP="00545FA1">
            <w:pPr>
              <w:spacing w:after="0" w:line="240" w:lineRule="auto"/>
              <w:rPr>
                <w:rFonts w:ascii="Trebuchet MS" w:hAnsi="Trebuchet MS"/>
              </w:rPr>
            </w:pPr>
            <w:r w:rsidRPr="0095662B">
              <w:rPr>
                <w:rFonts w:ascii="Trebuchet MS" w:hAnsi="Trebuchet MS"/>
              </w:rPr>
              <w:t xml:space="preserve">   .</w:t>
            </w:r>
            <w:r w:rsidR="00CA1DBB" w:rsidRPr="0095662B">
              <w:rPr>
                <w:rFonts w:ascii="Trebuchet MS" w:hAnsi="Trebuchet MS"/>
              </w:rPr>
              <w:t>2024</w:t>
            </w:r>
          </w:p>
        </w:tc>
        <w:tc>
          <w:tcPr>
            <w:tcW w:w="2535" w:type="dxa"/>
            <w:shd w:val="clear" w:color="auto" w:fill="auto"/>
          </w:tcPr>
          <w:p w14:paraId="35B23420" w14:textId="77777777" w:rsidR="00CA1DBB" w:rsidRPr="0095662B" w:rsidRDefault="00CA1DBB" w:rsidP="0095662B">
            <w:pPr>
              <w:spacing w:after="0" w:line="240" w:lineRule="auto"/>
              <w:rPr>
                <w:rFonts w:ascii="Trebuchet MS" w:hAnsi="Trebuchet MS"/>
              </w:rPr>
            </w:pPr>
          </w:p>
        </w:tc>
      </w:tr>
      <w:tr w:rsidR="00CA1DBB" w:rsidRPr="0095662B" w14:paraId="2006E265" w14:textId="77777777" w:rsidTr="00754CB7">
        <w:tc>
          <w:tcPr>
            <w:tcW w:w="3227" w:type="dxa"/>
            <w:shd w:val="clear" w:color="auto" w:fill="auto"/>
          </w:tcPr>
          <w:p w14:paraId="129F7F90" w14:textId="77777777" w:rsidR="00CA1DBB" w:rsidRPr="0095662B" w:rsidRDefault="00CA1DBB" w:rsidP="0095662B">
            <w:pPr>
              <w:spacing w:after="0" w:line="240" w:lineRule="auto"/>
              <w:rPr>
                <w:rFonts w:ascii="Trebuchet MS" w:hAnsi="Trebuchet MS"/>
              </w:rPr>
            </w:pPr>
            <w:r w:rsidRPr="0095662B">
              <w:rPr>
                <w:rFonts w:ascii="Trebuchet MS" w:hAnsi="Trebuchet MS"/>
              </w:rPr>
              <w:t>Întocmit: Marilena FAIER</w:t>
            </w:r>
          </w:p>
        </w:tc>
        <w:tc>
          <w:tcPr>
            <w:tcW w:w="2461" w:type="dxa"/>
            <w:shd w:val="clear" w:color="auto" w:fill="auto"/>
          </w:tcPr>
          <w:p w14:paraId="0BED76EE" w14:textId="77777777" w:rsidR="00CA1DBB" w:rsidRPr="0095662B" w:rsidRDefault="00CA1DBB" w:rsidP="0095662B">
            <w:pPr>
              <w:spacing w:after="0" w:line="240" w:lineRule="auto"/>
              <w:rPr>
                <w:rFonts w:ascii="Trebuchet MS" w:hAnsi="Trebuchet MS"/>
              </w:rPr>
            </w:pPr>
            <w:r w:rsidRPr="0095662B">
              <w:rPr>
                <w:rFonts w:ascii="Trebuchet MS" w:hAnsi="Trebuchet MS"/>
              </w:rPr>
              <w:t>Consilier sup.AAA</w:t>
            </w:r>
          </w:p>
        </w:tc>
        <w:tc>
          <w:tcPr>
            <w:tcW w:w="1916" w:type="dxa"/>
            <w:shd w:val="clear" w:color="auto" w:fill="auto"/>
          </w:tcPr>
          <w:p w14:paraId="2FF8441B" w14:textId="561FC03C" w:rsidR="00CA1DBB" w:rsidRPr="0095662B" w:rsidRDefault="007065C8" w:rsidP="00545FA1">
            <w:pPr>
              <w:spacing w:after="0" w:line="240" w:lineRule="auto"/>
              <w:rPr>
                <w:rFonts w:ascii="Trebuchet MS" w:hAnsi="Trebuchet MS"/>
              </w:rPr>
            </w:pPr>
            <w:r w:rsidRPr="0095662B">
              <w:rPr>
                <w:rFonts w:ascii="Trebuchet MS" w:hAnsi="Trebuchet MS"/>
              </w:rPr>
              <w:t xml:space="preserve">   .</w:t>
            </w:r>
            <w:r w:rsidR="00CA1DBB" w:rsidRPr="0095662B">
              <w:rPr>
                <w:rFonts w:ascii="Trebuchet MS" w:hAnsi="Trebuchet MS"/>
              </w:rPr>
              <w:t>2024</w:t>
            </w:r>
          </w:p>
        </w:tc>
        <w:tc>
          <w:tcPr>
            <w:tcW w:w="2535" w:type="dxa"/>
            <w:shd w:val="clear" w:color="auto" w:fill="auto"/>
          </w:tcPr>
          <w:p w14:paraId="625989C3" w14:textId="77777777" w:rsidR="00CA1DBB" w:rsidRPr="0095662B" w:rsidRDefault="00CA1DBB" w:rsidP="0095662B">
            <w:pPr>
              <w:spacing w:after="0" w:line="240" w:lineRule="auto"/>
              <w:rPr>
                <w:rFonts w:ascii="Trebuchet MS" w:hAnsi="Trebuchet MS"/>
              </w:rPr>
            </w:pPr>
          </w:p>
        </w:tc>
      </w:tr>
    </w:tbl>
    <w:p w14:paraId="46303CEB" w14:textId="77777777" w:rsidR="0078723B" w:rsidRPr="0095662B" w:rsidRDefault="0078723B" w:rsidP="0095662B">
      <w:pPr>
        <w:spacing w:after="0" w:line="240" w:lineRule="auto"/>
        <w:rPr>
          <w:rFonts w:ascii="Trebuchet MS" w:hAnsi="Trebuchet MS" w:cs="Arial"/>
        </w:rPr>
      </w:pPr>
    </w:p>
    <w:p w14:paraId="57D774C5" w14:textId="77777777" w:rsidR="0078723B" w:rsidRPr="0095662B" w:rsidRDefault="0078723B" w:rsidP="0095662B">
      <w:pPr>
        <w:tabs>
          <w:tab w:val="left" w:pos="1106"/>
        </w:tabs>
        <w:spacing w:after="0" w:line="240" w:lineRule="auto"/>
        <w:rPr>
          <w:rFonts w:ascii="Trebuchet MS" w:hAnsi="Trebuchet MS" w:cs="Arial"/>
        </w:rPr>
      </w:pPr>
      <w:r w:rsidRPr="0095662B">
        <w:rPr>
          <w:rFonts w:ascii="Trebuchet MS" w:hAnsi="Trebuchet MS" w:cs="Arial"/>
        </w:rPr>
        <w:tab/>
      </w:r>
    </w:p>
    <w:p w14:paraId="6C053C6E" w14:textId="77777777" w:rsidR="0078723B" w:rsidRPr="0095662B" w:rsidRDefault="0078723B" w:rsidP="0095662B">
      <w:pPr>
        <w:tabs>
          <w:tab w:val="left" w:pos="1106"/>
        </w:tabs>
        <w:spacing w:after="0" w:line="240" w:lineRule="auto"/>
        <w:rPr>
          <w:rFonts w:ascii="Trebuchet MS" w:hAnsi="Trebuchet MS" w:cs="Arial"/>
        </w:rPr>
      </w:pPr>
    </w:p>
    <w:p w14:paraId="51B6BB44" w14:textId="071A2FFD" w:rsidR="00D447FB" w:rsidRPr="0095662B" w:rsidRDefault="00D447FB" w:rsidP="0095662B">
      <w:pPr>
        <w:tabs>
          <w:tab w:val="left" w:pos="0"/>
        </w:tabs>
        <w:spacing w:after="0" w:line="240" w:lineRule="auto"/>
        <w:jc w:val="both"/>
        <w:outlineLvl w:val="0"/>
        <w:rPr>
          <w:rFonts w:ascii="Trebuchet MS" w:hAnsi="Trebuchet MS" w:cs="Open Sans"/>
          <w:color w:val="000000"/>
          <w:shd w:val="clear" w:color="auto" w:fill="FFFFFF"/>
        </w:rPr>
      </w:pPr>
    </w:p>
    <w:sectPr w:rsidR="00D447FB" w:rsidRPr="0095662B" w:rsidSect="006E2F4A">
      <w:headerReference w:type="default" r:id="rId8"/>
      <w:footerReference w:type="default" r:id="rId9"/>
      <w:headerReference w:type="first" r:id="rId10"/>
      <w:footerReference w:type="first" r:id="rId11"/>
      <w:pgSz w:w="11906" w:h="16838" w:code="9"/>
      <w:pgMar w:top="180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77E8F" w14:textId="77777777" w:rsidR="005B154E" w:rsidRDefault="005B154E" w:rsidP="00143ACD">
      <w:pPr>
        <w:spacing w:after="0" w:line="240" w:lineRule="auto"/>
      </w:pPr>
      <w:r>
        <w:separator/>
      </w:r>
    </w:p>
  </w:endnote>
  <w:endnote w:type="continuationSeparator" w:id="0">
    <w:p w14:paraId="35A590E3" w14:textId="77777777" w:rsidR="005B154E" w:rsidRDefault="005B154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imes New Roman"/>
    <w:charset w:val="00"/>
    <w:family w:val="swiss"/>
    <w:pitch w:val="default"/>
    <w:sig w:usb0="00000000" w:usb1="00000000" w:usb2="00000028"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62A5085" w14:textId="5784EE91" w:rsidR="001A62CF" w:rsidRPr="001A62CF" w:rsidRDefault="009D0807" w:rsidP="001A62CF">
            <w:pPr>
              <w:pStyle w:val="Footer"/>
              <w:rPr>
                <w:sz w:val="16"/>
                <w:szCs w:val="16"/>
              </w:rPr>
            </w:pPr>
            <w:r>
              <w:rPr>
                <w:rFonts w:ascii="Trebuchet MS" w:hAnsi="Trebuchet MS"/>
              </w:rPr>
              <w:t xml:space="preserve">    </w:t>
            </w:r>
            <w:r w:rsidR="001A62CF" w:rsidRPr="001A62CF">
              <w:rPr>
                <w:sz w:val="16"/>
                <w:szCs w:val="16"/>
              </w:rPr>
              <w:t xml:space="preserve">AGENȚIA PENTRU PROTECȚIA MEDIULUI MEHEDINTI                                                                                                     </w:t>
            </w:r>
            <w:r w:rsidR="001A62CF">
              <w:rPr>
                <w:sz w:val="16"/>
                <w:szCs w:val="16"/>
              </w:rPr>
              <w:t xml:space="preserve">                           </w:t>
            </w:r>
            <w:r w:rsidR="001A62CF" w:rsidRPr="001A62CF">
              <w:rPr>
                <w:sz w:val="16"/>
                <w:szCs w:val="16"/>
              </w:rPr>
              <w:t xml:space="preserve">  Pagină </w:t>
            </w:r>
            <w:r w:rsidR="001A62CF" w:rsidRPr="001A62CF">
              <w:rPr>
                <w:b/>
                <w:bCs/>
                <w:sz w:val="16"/>
                <w:szCs w:val="16"/>
              </w:rPr>
              <w:fldChar w:fldCharType="begin"/>
            </w:r>
            <w:r w:rsidR="001A62CF" w:rsidRPr="001A62CF">
              <w:rPr>
                <w:b/>
                <w:bCs/>
                <w:sz w:val="16"/>
                <w:szCs w:val="16"/>
              </w:rPr>
              <w:instrText>PAGE</w:instrText>
            </w:r>
            <w:r w:rsidR="001A62CF" w:rsidRPr="001A62CF">
              <w:rPr>
                <w:b/>
                <w:bCs/>
                <w:sz w:val="16"/>
                <w:szCs w:val="16"/>
              </w:rPr>
              <w:fldChar w:fldCharType="separate"/>
            </w:r>
            <w:r w:rsidR="00231BDE">
              <w:rPr>
                <w:b/>
                <w:bCs/>
                <w:noProof/>
                <w:sz w:val="16"/>
                <w:szCs w:val="16"/>
              </w:rPr>
              <w:t>11</w:t>
            </w:r>
            <w:r w:rsidR="001A62CF" w:rsidRPr="001A62CF">
              <w:rPr>
                <w:sz w:val="16"/>
                <w:szCs w:val="16"/>
              </w:rPr>
              <w:fldChar w:fldCharType="end"/>
            </w:r>
            <w:r w:rsidR="001A62CF" w:rsidRPr="001A62CF">
              <w:rPr>
                <w:sz w:val="16"/>
                <w:szCs w:val="16"/>
              </w:rPr>
              <w:t xml:space="preserve"> din </w:t>
            </w:r>
            <w:r w:rsidR="001A62CF" w:rsidRPr="001A62CF">
              <w:rPr>
                <w:b/>
                <w:bCs/>
                <w:sz w:val="16"/>
                <w:szCs w:val="16"/>
              </w:rPr>
              <w:fldChar w:fldCharType="begin"/>
            </w:r>
            <w:r w:rsidR="001A62CF" w:rsidRPr="001A62CF">
              <w:rPr>
                <w:b/>
                <w:bCs/>
                <w:sz w:val="16"/>
                <w:szCs w:val="16"/>
              </w:rPr>
              <w:instrText>NUMPAGES</w:instrText>
            </w:r>
            <w:r w:rsidR="001A62CF" w:rsidRPr="001A62CF">
              <w:rPr>
                <w:b/>
                <w:bCs/>
                <w:sz w:val="16"/>
                <w:szCs w:val="16"/>
              </w:rPr>
              <w:fldChar w:fldCharType="separate"/>
            </w:r>
            <w:r w:rsidR="00231BDE">
              <w:rPr>
                <w:b/>
                <w:bCs/>
                <w:noProof/>
                <w:sz w:val="16"/>
                <w:szCs w:val="16"/>
              </w:rPr>
              <w:t>11</w:t>
            </w:r>
            <w:r w:rsidR="001A62CF" w:rsidRPr="001A62CF">
              <w:rPr>
                <w:sz w:val="16"/>
                <w:szCs w:val="16"/>
              </w:rPr>
              <w:fldChar w:fldCharType="end"/>
            </w:r>
          </w:p>
          <w:p w14:paraId="705FC63F" w14:textId="77777777" w:rsidR="001A62CF" w:rsidRPr="001A62CF" w:rsidRDefault="001A62CF" w:rsidP="001A62CF">
            <w:pPr>
              <w:pStyle w:val="Footer"/>
              <w:rPr>
                <w:sz w:val="16"/>
                <w:szCs w:val="16"/>
              </w:rPr>
            </w:pPr>
            <w:r w:rsidRPr="001A62CF">
              <w:rPr>
                <w:sz w:val="16"/>
                <w:szCs w:val="16"/>
              </w:rPr>
              <w:t xml:space="preserve">     Str. Băile Romane, nr. 3, Drobeta Turnu Severin, Cod 220234</w:t>
            </w:r>
          </w:p>
          <w:p w14:paraId="2545471D" w14:textId="77777777" w:rsidR="001A62CF" w:rsidRPr="001A62CF" w:rsidRDefault="001A62CF" w:rsidP="001A62CF">
            <w:pPr>
              <w:pStyle w:val="Footer"/>
              <w:rPr>
                <w:sz w:val="16"/>
                <w:szCs w:val="16"/>
              </w:rPr>
            </w:pPr>
            <w:r w:rsidRPr="001A62CF">
              <w:rPr>
                <w:sz w:val="16"/>
                <w:szCs w:val="16"/>
              </w:rPr>
              <w:t xml:space="preserve">     Tel : 0040252/320396 Fax : 0040252/306018; e-mail : </w:t>
            </w:r>
            <w:hyperlink r:id="rId1" w:history="1">
              <w:r w:rsidRPr="001A62CF">
                <w:rPr>
                  <w:rStyle w:val="Hyperlink"/>
                  <w:color w:val="auto"/>
                  <w:sz w:val="16"/>
                  <w:szCs w:val="16"/>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A62CF" w:rsidRPr="001A62CF" w14:paraId="5DA7B3CA" w14:textId="77777777" w:rsidTr="00BD03C2">
              <w:trPr>
                <w:trHeight w:val="254"/>
              </w:trPr>
              <w:tc>
                <w:tcPr>
                  <w:tcW w:w="6579" w:type="dxa"/>
                  <w:shd w:val="clear" w:color="auto" w:fill="auto"/>
                  <w:vAlign w:val="center"/>
                </w:tcPr>
                <w:p w14:paraId="6DC5F07C" w14:textId="77777777" w:rsidR="001A62CF" w:rsidRPr="001A62CF" w:rsidRDefault="001A62CF" w:rsidP="001A62CF">
                  <w:pPr>
                    <w:pStyle w:val="Footer"/>
                    <w:rPr>
                      <w:sz w:val="16"/>
                      <w:szCs w:val="16"/>
                    </w:rPr>
                  </w:pPr>
                  <w:r w:rsidRPr="001A62CF">
                    <w:rPr>
                      <w:sz w:val="16"/>
                      <w:szCs w:val="16"/>
                    </w:rPr>
                    <w:t>Operator de date cu caracter personal, conform Regulamentului (UE) 2016/679</w:t>
                  </w:r>
                </w:p>
              </w:tc>
            </w:tr>
          </w:tbl>
          <w:p w14:paraId="05A93835" w14:textId="77777777" w:rsidR="001A62CF" w:rsidRPr="001A62CF" w:rsidRDefault="001A62CF" w:rsidP="001A62CF">
            <w:pPr>
              <w:pStyle w:val="Footer"/>
              <w:rPr>
                <w:sz w:val="16"/>
                <w:szCs w:val="16"/>
              </w:rPr>
            </w:pPr>
          </w:p>
          <w:p w14:paraId="578EABA0" w14:textId="2048712B" w:rsidR="001A62CF" w:rsidRPr="001A62CF" w:rsidRDefault="001A62CF" w:rsidP="001A62CF">
            <w:pPr>
              <w:pStyle w:val="Footer"/>
              <w:rPr>
                <w:rFonts w:ascii="Trebuchet MS" w:hAnsi="Trebuchet MS"/>
                <w:sz w:val="16"/>
                <w:szCs w:val="16"/>
              </w:rPr>
            </w:pPr>
          </w:p>
          <w:p w14:paraId="4410F7E4" w14:textId="5ABBEA0F" w:rsidR="0090061B" w:rsidRPr="00D62259" w:rsidRDefault="005B154E" w:rsidP="001A62CF">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EA41137" w:rsidR="009D0807" w:rsidRPr="001A62CF"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1A62CF">
      <w:rPr>
        <w:sz w:val="16"/>
        <w:szCs w:val="16"/>
      </w:rPr>
      <w:t>AGENȚIA PEN</w:t>
    </w:r>
    <w:r w:rsidR="0073185F" w:rsidRPr="001A62CF">
      <w:rPr>
        <w:sz w:val="16"/>
        <w:szCs w:val="16"/>
      </w:rPr>
      <w:t>TRU PROTECȚIA MEDIULUI MEHEDINTI</w:t>
    </w:r>
    <w:r w:rsidRPr="001A62CF">
      <w:rPr>
        <w:sz w:val="16"/>
        <w:szCs w:val="16"/>
      </w:rPr>
      <w:t xml:space="preserve">                                                                                                       Pagină </w:t>
    </w:r>
    <w:r w:rsidRPr="001A62CF">
      <w:rPr>
        <w:b/>
        <w:bCs/>
        <w:sz w:val="16"/>
        <w:szCs w:val="16"/>
      </w:rPr>
      <w:fldChar w:fldCharType="begin"/>
    </w:r>
    <w:r w:rsidRPr="001A62CF">
      <w:rPr>
        <w:b/>
        <w:bCs/>
        <w:sz w:val="16"/>
        <w:szCs w:val="16"/>
      </w:rPr>
      <w:instrText>PAGE</w:instrText>
    </w:r>
    <w:r w:rsidRPr="001A62CF">
      <w:rPr>
        <w:b/>
        <w:bCs/>
        <w:sz w:val="16"/>
        <w:szCs w:val="16"/>
      </w:rPr>
      <w:fldChar w:fldCharType="separate"/>
    </w:r>
    <w:r w:rsidR="001A62CF">
      <w:rPr>
        <w:b/>
        <w:bCs/>
        <w:noProof/>
        <w:sz w:val="16"/>
        <w:szCs w:val="16"/>
      </w:rPr>
      <w:t>1</w:t>
    </w:r>
    <w:r w:rsidRPr="001A62CF">
      <w:rPr>
        <w:b/>
        <w:bCs/>
        <w:sz w:val="16"/>
        <w:szCs w:val="16"/>
      </w:rPr>
      <w:fldChar w:fldCharType="end"/>
    </w:r>
    <w:r w:rsidRPr="001A62CF">
      <w:rPr>
        <w:sz w:val="16"/>
        <w:szCs w:val="16"/>
      </w:rPr>
      <w:t xml:space="preserve"> din </w:t>
    </w:r>
    <w:r w:rsidRPr="001A62CF">
      <w:rPr>
        <w:b/>
        <w:bCs/>
        <w:sz w:val="16"/>
        <w:szCs w:val="16"/>
      </w:rPr>
      <w:fldChar w:fldCharType="begin"/>
    </w:r>
    <w:r w:rsidRPr="001A62CF">
      <w:rPr>
        <w:b/>
        <w:bCs/>
        <w:sz w:val="16"/>
        <w:szCs w:val="16"/>
      </w:rPr>
      <w:instrText>NUMPAGES</w:instrText>
    </w:r>
    <w:r w:rsidRPr="001A62CF">
      <w:rPr>
        <w:b/>
        <w:bCs/>
        <w:sz w:val="16"/>
        <w:szCs w:val="16"/>
      </w:rPr>
      <w:fldChar w:fldCharType="separate"/>
    </w:r>
    <w:r w:rsidR="001A62CF">
      <w:rPr>
        <w:b/>
        <w:bCs/>
        <w:noProof/>
        <w:sz w:val="16"/>
        <w:szCs w:val="16"/>
      </w:rPr>
      <w:t>11</w:t>
    </w:r>
    <w:r w:rsidRPr="001A62CF">
      <w:rPr>
        <w:b/>
        <w:bCs/>
        <w:sz w:val="16"/>
        <w:szCs w:val="16"/>
      </w:rPr>
      <w:fldChar w:fldCharType="end"/>
    </w:r>
  </w:p>
  <w:bookmarkEnd w:id="1"/>
  <w:bookmarkEnd w:id="2"/>
  <w:bookmarkEnd w:id="3"/>
  <w:bookmarkEnd w:id="4"/>
  <w:bookmarkEnd w:id="5"/>
  <w:bookmarkEnd w:id="6"/>
  <w:p w14:paraId="1083BA81" w14:textId="02706022" w:rsidR="0073185F" w:rsidRPr="001A62CF" w:rsidRDefault="0073185F"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1A62CF">
      <w:rPr>
        <w:rFonts w:ascii="Trebuchet MS" w:eastAsia="Calibri" w:hAnsi="Trebuchet MS" w:cs="Times New Roman"/>
        <w:noProof/>
        <w:sz w:val="16"/>
        <w:szCs w:val="16"/>
        <w14:ligatures w14:val="none"/>
      </w:rPr>
      <w:t xml:space="preserve">     Str. Băile Romane, nr. 3, Drobeta Turnu Severin, Cod 220234</w:t>
    </w:r>
  </w:p>
  <w:p w14:paraId="051FD53C" w14:textId="7AF31830" w:rsidR="001B47C8" w:rsidRPr="001A62CF" w:rsidRDefault="0073185F" w:rsidP="001A62CF">
    <w:pPr>
      <w:tabs>
        <w:tab w:val="center" w:pos="4680"/>
        <w:tab w:val="right" w:pos="9360"/>
      </w:tabs>
      <w:spacing w:after="0" w:line="240" w:lineRule="auto"/>
      <w:rPr>
        <w:rFonts w:ascii="Trebuchet MS" w:hAnsi="Trebuchet MS"/>
        <w:sz w:val="16"/>
        <w:szCs w:val="16"/>
      </w:rPr>
    </w:pPr>
    <w:r w:rsidRPr="001A62CF">
      <w:rPr>
        <w:rFonts w:ascii="Trebuchet MS" w:eastAsia="Calibri" w:hAnsi="Trebuchet MS" w:cs="Times New Roman"/>
        <w:noProof/>
        <w:sz w:val="16"/>
        <w:szCs w:val="16"/>
        <w14:ligatures w14:val="none"/>
      </w:rPr>
      <w:t xml:space="preserve">     Tel : 0040252/320396 Fax : 0040252/306018</w:t>
    </w:r>
    <w:r w:rsidR="001A62CF" w:rsidRPr="001A62CF">
      <w:rPr>
        <w:rFonts w:ascii="Trebuchet MS" w:eastAsia="Calibri" w:hAnsi="Trebuchet MS" w:cs="Times New Roman"/>
        <w:noProof/>
        <w:sz w:val="16"/>
        <w:szCs w:val="16"/>
        <w14:ligatures w14:val="none"/>
      </w:rPr>
      <w:t xml:space="preserve">; </w:t>
    </w:r>
    <w:r w:rsidRPr="001A62CF">
      <w:rPr>
        <w:rFonts w:ascii="Trebuchet MS" w:eastAsia="Calibri" w:hAnsi="Trebuchet MS" w:cs="Times New Roman"/>
        <w:noProof/>
        <w:sz w:val="16"/>
        <w:szCs w:val="16"/>
      </w:rPr>
      <w:t xml:space="preserve">e-mail : </w:t>
    </w:r>
    <w:hyperlink r:id="rId1" w:history="1">
      <w:r w:rsidRPr="001A62CF">
        <w:rPr>
          <w:rFonts w:ascii="Trebuchet MS" w:eastAsia="Calibri" w:hAnsi="Trebuchet MS" w:cs="Times New Roman"/>
          <w:noProof/>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1A62CF" w14:paraId="42E27FDC" w14:textId="77777777" w:rsidTr="008137D9">
      <w:trPr>
        <w:trHeight w:val="254"/>
      </w:trPr>
      <w:tc>
        <w:tcPr>
          <w:tcW w:w="6579" w:type="dxa"/>
          <w:shd w:val="clear" w:color="auto" w:fill="auto"/>
          <w:vAlign w:val="center"/>
        </w:tcPr>
        <w:p w14:paraId="2FB160FC" w14:textId="77777777" w:rsidR="009D0807" w:rsidRPr="001A62CF" w:rsidRDefault="009D0807" w:rsidP="009D0807">
          <w:pPr>
            <w:pStyle w:val="Header"/>
            <w:rPr>
              <w:rFonts w:ascii="Trebuchet MS" w:hAnsi="Trebuchet MS" w:cs="Open Sans"/>
              <w:color w:val="000000"/>
              <w:sz w:val="16"/>
              <w:szCs w:val="16"/>
              <w:shd w:val="clear" w:color="auto" w:fill="FFFFFF"/>
            </w:rPr>
          </w:pPr>
          <w:r w:rsidRPr="001A62CF">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87A9" w14:textId="77777777" w:rsidR="005B154E" w:rsidRDefault="005B154E" w:rsidP="00143ACD">
      <w:pPr>
        <w:spacing w:after="0" w:line="240" w:lineRule="auto"/>
      </w:pPr>
      <w:r>
        <w:separator/>
      </w:r>
    </w:p>
  </w:footnote>
  <w:footnote w:type="continuationSeparator" w:id="0">
    <w:p w14:paraId="4786629C" w14:textId="77777777" w:rsidR="005B154E" w:rsidRDefault="005B154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5E73EAA">
          <wp:simplePos x="0" y="0"/>
          <wp:positionH relativeFrom="page">
            <wp:posOffset>307238</wp:posOffset>
          </wp:positionH>
          <wp:positionV relativeFrom="paragraph">
            <wp:posOffset>0</wp:posOffset>
          </wp:positionV>
          <wp:extent cx="6946737" cy="1367942"/>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6737" cy="13679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5pt;height:11.5pt" o:bullet="t">
        <v:imagedata r:id="rId1" o:title="msoB07D"/>
      </v:shape>
    </w:pict>
  </w:numPicBullet>
  <w:abstractNum w:abstractNumId="0" w15:restartNumberingAfterBreak="0">
    <w:nsid w:val="00DE73A5"/>
    <w:multiLevelType w:val="hybridMultilevel"/>
    <w:tmpl w:val="5C046DB6"/>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8200D1F8">
      <w:start w:val="1"/>
      <w:numFmt w:val="lowerRoman"/>
      <w:lvlText w:val="%3."/>
      <w:lvlJc w:val="right"/>
      <w:pPr>
        <w:ind w:left="810" w:hanging="180"/>
      </w:pPr>
      <w:rPr>
        <w:b/>
        <w:i w:val="0"/>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AD52C3"/>
    <w:multiLevelType w:val="hybridMultilevel"/>
    <w:tmpl w:val="C2189360"/>
    <w:lvl w:ilvl="0" w:tplc="2884A84A">
      <w:start w:val="1"/>
      <w:numFmt w:val="upperRoman"/>
      <w:lvlText w:val="%1."/>
      <w:lvlJc w:val="left"/>
      <w:pPr>
        <w:ind w:left="780" w:hanging="72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 w15:restartNumberingAfterBreak="0">
    <w:nsid w:val="188B4F71"/>
    <w:multiLevelType w:val="multilevel"/>
    <w:tmpl w:val="F360603A"/>
    <w:lvl w:ilvl="0">
      <w:start w:val="2"/>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E9026BC"/>
    <w:multiLevelType w:val="multilevel"/>
    <w:tmpl w:val="1E9026BC"/>
    <w:lvl w:ilvl="0">
      <w:start w:val="1"/>
      <w:numFmt w:val="bullet"/>
      <w:lvlText w:val=""/>
      <w:lvlJc w:val="left"/>
      <w:pPr>
        <w:tabs>
          <w:tab w:val="left" w:pos="922"/>
        </w:tabs>
        <w:ind w:left="922" w:hanging="360"/>
      </w:pPr>
      <w:rPr>
        <w:rFonts w:ascii="Wingdings" w:hAnsi="Wingdings" w:hint="default"/>
        <w:sz w:val="20"/>
        <w:szCs w:val="20"/>
      </w:rPr>
    </w:lvl>
    <w:lvl w:ilvl="1">
      <w:start w:val="1"/>
      <w:numFmt w:val="bullet"/>
      <w:lvlText w:val="o"/>
      <w:lvlJc w:val="left"/>
      <w:pPr>
        <w:tabs>
          <w:tab w:val="left" w:pos="1297"/>
        </w:tabs>
        <w:ind w:left="1297" w:hanging="360"/>
      </w:pPr>
      <w:rPr>
        <w:rFonts w:ascii="Courier New" w:hAnsi="Courier New" w:cs="Wingdings" w:hint="default"/>
      </w:rPr>
    </w:lvl>
    <w:lvl w:ilvl="2">
      <w:start w:val="1"/>
      <w:numFmt w:val="bullet"/>
      <w:lvlText w:val=""/>
      <w:lvlJc w:val="left"/>
      <w:pPr>
        <w:tabs>
          <w:tab w:val="left" w:pos="2017"/>
        </w:tabs>
        <w:ind w:left="2017" w:hanging="360"/>
      </w:pPr>
      <w:rPr>
        <w:rFonts w:ascii="Wingdings" w:hAnsi="Wingdings" w:hint="default"/>
      </w:rPr>
    </w:lvl>
    <w:lvl w:ilvl="3">
      <w:start w:val="1"/>
      <w:numFmt w:val="bullet"/>
      <w:lvlText w:val=""/>
      <w:lvlJc w:val="left"/>
      <w:pPr>
        <w:tabs>
          <w:tab w:val="left" w:pos="2737"/>
        </w:tabs>
        <w:ind w:left="2737" w:hanging="360"/>
      </w:pPr>
      <w:rPr>
        <w:rFonts w:ascii="Symbol" w:hAnsi="Symbol" w:hint="default"/>
      </w:rPr>
    </w:lvl>
    <w:lvl w:ilvl="4">
      <w:start w:val="1"/>
      <w:numFmt w:val="bullet"/>
      <w:lvlText w:val="o"/>
      <w:lvlJc w:val="left"/>
      <w:pPr>
        <w:tabs>
          <w:tab w:val="left" w:pos="3457"/>
        </w:tabs>
        <w:ind w:left="3457" w:hanging="360"/>
      </w:pPr>
      <w:rPr>
        <w:rFonts w:ascii="Courier New" w:hAnsi="Courier New" w:cs="Wingdings" w:hint="default"/>
      </w:rPr>
    </w:lvl>
    <w:lvl w:ilvl="5">
      <w:start w:val="1"/>
      <w:numFmt w:val="bullet"/>
      <w:lvlText w:val=""/>
      <w:lvlJc w:val="left"/>
      <w:pPr>
        <w:tabs>
          <w:tab w:val="left" w:pos="4177"/>
        </w:tabs>
        <w:ind w:left="4177" w:hanging="360"/>
      </w:pPr>
      <w:rPr>
        <w:rFonts w:ascii="Wingdings" w:hAnsi="Wingdings" w:hint="default"/>
      </w:rPr>
    </w:lvl>
    <w:lvl w:ilvl="6">
      <w:start w:val="1"/>
      <w:numFmt w:val="bullet"/>
      <w:lvlText w:val=""/>
      <w:lvlJc w:val="left"/>
      <w:pPr>
        <w:tabs>
          <w:tab w:val="left" w:pos="4897"/>
        </w:tabs>
        <w:ind w:left="4897" w:hanging="360"/>
      </w:pPr>
      <w:rPr>
        <w:rFonts w:ascii="Symbol" w:hAnsi="Symbol" w:hint="default"/>
      </w:rPr>
    </w:lvl>
    <w:lvl w:ilvl="7">
      <w:start w:val="1"/>
      <w:numFmt w:val="bullet"/>
      <w:lvlText w:val="o"/>
      <w:lvlJc w:val="left"/>
      <w:pPr>
        <w:tabs>
          <w:tab w:val="left" w:pos="5617"/>
        </w:tabs>
        <w:ind w:left="5617" w:hanging="360"/>
      </w:pPr>
      <w:rPr>
        <w:rFonts w:ascii="Courier New" w:hAnsi="Courier New" w:cs="Wingdings" w:hint="default"/>
      </w:rPr>
    </w:lvl>
    <w:lvl w:ilvl="8">
      <w:start w:val="1"/>
      <w:numFmt w:val="bullet"/>
      <w:lvlText w:val=""/>
      <w:lvlJc w:val="left"/>
      <w:pPr>
        <w:tabs>
          <w:tab w:val="left" w:pos="6337"/>
        </w:tabs>
        <w:ind w:left="6337" w:hanging="360"/>
      </w:pPr>
      <w:rPr>
        <w:rFonts w:ascii="Wingdings" w:hAnsi="Wingdings" w:hint="default"/>
      </w:rPr>
    </w:lvl>
  </w:abstractNum>
  <w:abstractNum w:abstractNumId="4"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607045A"/>
    <w:multiLevelType w:val="hybridMultilevel"/>
    <w:tmpl w:val="46801558"/>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2D0F59BC"/>
    <w:multiLevelType w:val="hybridMultilevel"/>
    <w:tmpl w:val="B25E5C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D67158D"/>
    <w:multiLevelType w:val="hybridMultilevel"/>
    <w:tmpl w:val="3238FD26"/>
    <w:lvl w:ilvl="0" w:tplc="458C79F6">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0" w15:restartNumberingAfterBreak="0">
    <w:nsid w:val="37C65F89"/>
    <w:multiLevelType w:val="hybridMultilevel"/>
    <w:tmpl w:val="F398B52E"/>
    <w:lvl w:ilvl="0" w:tplc="4BD242F0">
      <w:start w:val="1"/>
      <w:numFmt w:val="decimal"/>
      <w:lvlText w:val="%1."/>
      <w:lvlJc w:val="left"/>
      <w:pPr>
        <w:ind w:left="2790" w:hanging="360"/>
      </w:pPr>
      <w:rPr>
        <w:b/>
        <w:vertAlign w:val="baseline"/>
      </w:rPr>
    </w:lvl>
    <w:lvl w:ilvl="1" w:tplc="04180019" w:tentative="1">
      <w:start w:val="1"/>
      <w:numFmt w:val="lowerLetter"/>
      <w:lvlText w:val="%2."/>
      <w:lvlJc w:val="left"/>
      <w:pPr>
        <w:ind w:left="3510" w:hanging="360"/>
      </w:pPr>
    </w:lvl>
    <w:lvl w:ilvl="2" w:tplc="0418001B" w:tentative="1">
      <w:start w:val="1"/>
      <w:numFmt w:val="lowerRoman"/>
      <w:lvlText w:val="%3."/>
      <w:lvlJc w:val="right"/>
      <w:pPr>
        <w:ind w:left="4230" w:hanging="180"/>
      </w:pPr>
    </w:lvl>
    <w:lvl w:ilvl="3" w:tplc="0418000F" w:tentative="1">
      <w:start w:val="1"/>
      <w:numFmt w:val="decimal"/>
      <w:lvlText w:val="%4."/>
      <w:lvlJc w:val="left"/>
      <w:pPr>
        <w:ind w:left="4950" w:hanging="360"/>
      </w:pPr>
    </w:lvl>
    <w:lvl w:ilvl="4" w:tplc="04180019" w:tentative="1">
      <w:start w:val="1"/>
      <w:numFmt w:val="lowerLetter"/>
      <w:lvlText w:val="%5."/>
      <w:lvlJc w:val="left"/>
      <w:pPr>
        <w:ind w:left="5670" w:hanging="360"/>
      </w:pPr>
    </w:lvl>
    <w:lvl w:ilvl="5" w:tplc="0418001B" w:tentative="1">
      <w:start w:val="1"/>
      <w:numFmt w:val="lowerRoman"/>
      <w:lvlText w:val="%6."/>
      <w:lvlJc w:val="right"/>
      <w:pPr>
        <w:ind w:left="6390" w:hanging="180"/>
      </w:pPr>
    </w:lvl>
    <w:lvl w:ilvl="6" w:tplc="0418000F" w:tentative="1">
      <w:start w:val="1"/>
      <w:numFmt w:val="decimal"/>
      <w:lvlText w:val="%7."/>
      <w:lvlJc w:val="left"/>
      <w:pPr>
        <w:ind w:left="7110" w:hanging="360"/>
      </w:pPr>
    </w:lvl>
    <w:lvl w:ilvl="7" w:tplc="04180019" w:tentative="1">
      <w:start w:val="1"/>
      <w:numFmt w:val="lowerLetter"/>
      <w:lvlText w:val="%8."/>
      <w:lvlJc w:val="left"/>
      <w:pPr>
        <w:ind w:left="7830" w:hanging="360"/>
      </w:pPr>
    </w:lvl>
    <w:lvl w:ilvl="8" w:tplc="0418001B" w:tentative="1">
      <w:start w:val="1"/>
      <w:numFmt w:val="lowerRoman"/>
      <w:lvlText w:val="%9."/>
      <w:lvlJc w:val="right"/>
      <w:pPr>
        <w:ind w:left="8550" w:hanging="180"/>
      </w:pPr>
    </w:lvl>
  </w:abstractNum>
  <w:abstractNum w:abstractNumId="11" w15:restartNumberingAfterBreak="0">
    <w:nsid w:val="3A383E27"/>
    <w:multiLevelType w:val="multilevel"/>
    <w:tmpl w:val="452AA92E"/>
    <w:lvl w:ilvl="0">
      <w:start w:val="4"/>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7A16C6"/>
    <w:multiLevelType w:val="hybridMultilevel"/>
    <w:tmpl w:val="F75875C8"/>
    <w:lvl w:ilvl="0" w:tplc="04180015">
      <w:start w:val="1"/>
      <w:numFmt w:val="upperLetter"/>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4" w15:restartNumberingAfterBreak="0">
    <w:nsid w:val="515610CD"/>
    <w:multiLevelType w:val="multilevel"/>
    <w:tmpl w:val="6D3E5C7C"/>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upperLetter"/>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15:restartNumberingAfterBreak="0">
    <w:nsid w:val="5889356C"/>
    <w:multiLevelType w:val="hybridMultilevel"/>
    <w:tmpl w:val="3EA827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BCF58B7"/>
    <w:multiLevelType w:val="multilevel"/>
    <w:tmpl w:val="51F21B6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164FE3"/>
    <w:multiLevelType w:val="hybridMultilevel"/>
    <w:tmpl w:val="69CE6E58"/>
    <w:lvl w:ilvl="0" w:tplc="74EE415A">
      <w:start w:val="3"/>
      <w:numFmt w:val="upperRoman"/>
      <w:lvlText w:val="%1."/>
      <w:lvlJc w:val="left"/>
      <w:pPr>
        <w:ind w:left="3240" w:hanging="72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18"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9"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ED5AD4"/>
    <w:multiLevelType w:val="hybridMultilevel"/>
    <w:tmpl w:val="A5286B26"/>
    <w:lvl w:ilvl="0" w:tplc="0418000F">
      <w:start w:val="1"/>
      <w:numFmt w:val="decimal"/>
      <w:lvlText w:val="%1."/>
      <w:lvlJc w:val="left"/>
      <w:pPr>
        <w:ind w:left="2226" w:hanging="360"/>
      </w:pPr>
    </w:lvl>
    <w:lvl w:ilvl="1" w:tplc="04180019" w:tentative="1">
      <w:start w:val="1"/>
      <w:numFmt w:val="lowerLetter"/>
      <w:lvlText w:val="%2."/>
      <w:lvlJc w:val="left"/>
      <w:pPr>
        <w:ind w:left="2946" w:hanging="360"/>
      </w:pPr>
    </w:lvl>
    <w:lvl w:ilvl="2" w:tplc="0418001B" w:tentative="1">
      <w:start w:val="1"/>
      <w:numFmt w:val="lowerRoman"/>
      <w:lvlText w:val="%3."/>
      <w:lvlJc w:val="right"/>
      <w:pPr>
        <w:ind w:left="3666" w:hanging="180"/>
      </w:pPr>
    </w:lvl>
    <w:lvl w:ilvl="3" w:tplc="0418000F" w:tentative="1">
      <w:start w:val="1"/>
      <w:numFmt w:val="decimal"/>
      <w:lvlText w:val="%4."/>
      <w:lvlJc w:val="left"/>
      <w:pPr>
        <w:ind w:left="4386" w:hanging="360"/>
      </w:pPr>
    </w:lvl>
    <w:lvl w:ilvl="4" w:tplc="04180019" w:tentative="1">
      <w:start w:val="1"/>
      <w:numFmt w:val="lowerLetter"/>
      <w:lvlText w:val="%5."/>
      <w:lvlJc w:val="left"/>
      <w:pPr>
        <w:ind w:left="5106" w:hanging="360"/>
      </w:pPr>
    </w:lvl>
    <w:lvl w:ilvl="5" w:tplc="0418001B" w:tentative="1">
      <w:start w:val="1"/>
      <w:numFmt w:val="lowerRoman"/>
      <w:lvlText w:val="%6."/>
      <w:lvlJc w:val="right"/>
      <w:pPr>
        <w:ind w:left="5826" w:hanging="180"/>
      </w:pPr>
    </w:lvl>
    <w:lvl w:ilvl="6" w:tplc="0418000F" w:tentative="1">
      <w:start w:val="1"/>
      <w:numFmt w:val="decimal"/>
      <w:lvlText w:val="%7."/>
      <w:lvlJc w:val="left"/>
      <w:pPr>
        <w:ind w:left="6546" w:hanging="360"/>
      </w:pPr>
    </w:lvl>
    <w:lvl w:ilvl="7" w:tplc="04180019" w:tentative="1">
      <w:start w:val="1"/>
      <w:numFmt w:val="lowerLetter"/>
      <w:lvlText w:val="%8."/>
      <w:lvlJc w:val="left"/>
      <w:pPr>
        <w:ind w:left="7266" w:hanging="360"/>
      </w:pPr>
    </w:lvl>
    <w:lvl w:ilvl="8" w:tplc="0418001B" w:tentative="1">
      <w:start w:val="1"/>
      <w:numFmt w:val="lowerRoman"/>
      <w:lvlText w:val="%9."/>
      <w:lvlJc w:val="right"/>
      <w:pPr>
        <w:ind w:left="7986" w:hanging="180"/>
      </w:pPr>
    </w:lvl>
  </w:abstractNum>
  <w:num w:numId="1">
    <w:abstractNumId w:val="9"/>
  </w:num>
  <w:num w:numId="2">
    <w:abstractNumId w:val="8"/>
  </w:num>
  <w:num w:numId="3">
    <w:abstractNumId w:val="18"/>
  </w:num>
  <w:num w:numId="4">
    <w:abstractNumId w:val="0"/>
  </w:num>
  <w:num w:numId="5">
    <w:abstractNumId w:val="19"/>
  </w:num>
  <w:num w:numId="6">
    <w:abstractNumId w:val="12"/>
  </w:num>
  <w:num w:numId="7">
    <w:abstractNumId w:val="17"/>
  </w:num>
  <w:num w:numId="8">
    <w:abstractNumId w:val="4"/>
  </w:num>
  <w:num w:numId="9">
    <w:abstractNumId w:val="20"/>
  </w:num>
  <w:num w:numId="10">
    <w:abstractNumId w:val="13"/>
  </w:num>
  <w:num w:numId="11">
    <w:abstractNumId w:val="10"/>
  </w:num>
  <w:num w:numId="12">
    <w:abstractNumId w:val="5"/>
  </w:num>
  <w:num w:numId="13">
    <w:abstractNumId w:val="15"/>
  </w:num>
  <w:num w:numId="14">
    <w:abstractNumId w:val="7"/>
  </w:num>
  <w:num w:numId="15">
    <w:abstractNumId w:val="14"/>
  </w:num>
  <w:num w:numId="16">
    <w:abstractNumId w:val="2"/>
  </w:num>
  <w:num w:numId="17">
    <w:abstractNumId w:val="11"/>
  </w:num>
  <w:num w:numId="18">
    <w:abstractNumId w:val="1"/>
  </w:num>
  <w:num w:numId="19">
    <w:abstractNumId w:val="16"/>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129A"/>
    <w:rsid w:val="00033DF2"/>
    <w:rsid w:val="00042469"/>
    <w:rsid w:val="00062866"/>
    <w:rsid w:val="000821FC"/>
    <w:rsid w:val="000B5E43"/>
    <w:rsid w:val="000C0E50"/>
    <w:rsid w:val="000E1DC5"/>
    <w:rsid w:val="001106DF"/>
    <w:rsid w:val="00126E41"/>
    <w:rsid w:val="00142EC5"/>
    <w:rsid w:val="00143ACD"/>
    <w:rsid w:val="00150152"/>
    <w:rsid w:val="001A15F5"/>
    <w:rsid w:val="001A62CF"/>
    <w:rsid w:val="001B47C8"/>
    <w:rsid w:val="001E6CC0"/>
    <w:rsid w:val="002109CA"/>
    <w:rsid w:val="00231BDE"/>
    <w:rsid w:val="00242691"/>
    <w:rsid w:val="002A3BE8"/>
    <w:rsid w:val="002E16D8"/>
    <w:rsid w:val="00321B86"/>
    <w:rsid w:val="00354326"/>
    <w:rsid w:val="003A640B"/>
    <w:rsid w:val="003E655B"/>
    <w:rsid w:val="003F2392"/>
    <w:rsid w:val="00454D92"/>
    <w:rsid w:val="00482EF6"/>
    <w:rsid w:val="004A5C08"/>
    <w:rsid w:val="004B7417"/>
    <w:rsid w:val="004C0CE7"/>
    <w:rsid w:val="004C7186"/>
    <w:rsid w:val="004E0016"/>
    <w:rsid w:val="004F0F51"/>
    <w:rsid w:val="0051560F"/>
    <w:rsid w:val="00524227"/>
    <w:rsid w:val="0053065D"/>
    <w:rsid w:val="00545FA1"/>
    <w:rsid w:val="005B154E"/>
    <w:rsid w:val="005F4FD8"/>
    <w:rsid w:val="0061264B"/>
    <w:rsid w:val="006A1311"/>
    <w:rsid w:val="006A261F"/>
    <w:rsid w:val="006D65DB"/>
    <w:rsid w:val="006E2F4A"/>
    <w:rsid w:val="007065C8"/>
    <w:rsid w:val="0072125A"/>
    <w:rsid w:val="0073185F"/>
    <w:rsid w:val="00734D88"/>
    <w:rsid w:val="00753CCD"/>
    <w:rsid w:val="0078723B"/>
    <w:rsid w:val="007C503F"/>
    <w:rsid w:val="007D4A5C"/>
    <w:rsid w:val="007D4C35"/>
    <w:rsid w:val="007E6483"/>
    <w:rsid w:val="0081504B"/>
    <w:rsid w:val="008507D9"/>
    <w:rsid w:val="008631FB"/>
    <w:rsid w:val="008C7811"/>
    <w:rsid w:val="008D246C"/>
    <w:rsid w:val="008D4100"/>
    <w:rsid w:val="008E19DC"/>
    <w:rsid w:val="0090061B"/>
    <w:rsid w:val="009142A5"/>
    <w:rsid w:val="00941750"/>
    <w:rsid w:val="0095662B"/>
    <w:rsid w:val="009A3973"/>
    <w:rsid w:val="009B480A"/>
    <w:rsid w:val="009B5F83"/>
    <w:rsid w:val="009D0807"/>
    <w:rsid w:val="00A0719A"/>
    <w:rsid w:val="00A906B5"/>
    <w:rsid w:val="00AC12A5"/>
    <w:rsid w:val="00AC47E8"/>
    <w:rsid w:val="00AF12C2"/>
    <w:rsid w:val="00B3214B"/>
    <w:rsid w:val="00B66053"/>
    <w:rsid w:val="00BA0887"/>
    <w:rsid w:val="00BB3AFD"/>
    <w:rsid w:val="00BE0746"/>
    <w:rsid w:val="00C02DFA"/>
    <w:rsid w:val="00C038FE"/>
    <w:rsid w:val="00C545F6"/>
    <w:rsid w:val="00C61733"/>
    <w:rsid w:val="00C65A1E"/>
    <w:rsid w:val="00C808CC"/>
    <w:rsid w:val="00CA1DBB"/>
    <w:rsid w:val="00CC25CE"/>
    <w:rsid w:val="00D1499F"/>
    <w:rsid w:val="00D356FA"/>
    <w:rsid w:val="00D41783"/>
    <w:rsid w:val="00D447FB"/>
    <w:rsid w:val="00D50106"/>
    <w:rsid w:val="00D62259"/>
    <w:rsid w:val="00D8381D"/>
    <w:rsid w:val="00D90C88"/>
    <w:rsid w:val="00DE792C"/>
    <w:rsid w:val="00DF3AFA"/>
    <w:rsid w:val="00E35AD6"/>
    <w:rsid w:val="00E71CA9"/>
    <w:rsid w:val="00E82CD9"/>
    <w:rsid w:val="00E84F3C"/>
    <w:rsid w:val="00EA09E8"/>
    <w:rsid w:val="00EC48ED"/>
    <w:rsid w:val="00ED25D0"/>
    <w:rsid w:val="00EE7B97"/>
    <w:rsid w:val="00F1090C"/>
    <w:rsid w:val="00F44F33"/>
    <w:rsid w:val="00F8126C"/>
    <w:rsid w:val="00FB5C16"/>
    <w:rsid w:val="00FC0900"/>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3F2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92"/>
    <w:rPr>
      <w:rFonts w:ascii="Segoe UI" w:hAnsi="Segoe UI" w:cs="Segoe UI"/>
      <w:sz w:val="18"/>
      <w:szCs w:val="18"/>
    </w:rPr>
  </w:style>
  <w:style w:type="paragraph" w:styleId="ListParagraph">
    <w:name w:val="List Paragraph"/>
    <w:basedOn w:val="Normal"/>
    <w:uiPriority w:val="34"/>
    <w:qFormat/>
    <w:rsid w:val="006E2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245AD-498D-4456-91FE-20CA5744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11</Pages>
  <Words>5672</Words>
  <Characters>32901</Characters>
  <Application>Microsoft Office Word</Application>
  <DocSecurity>0</DocSecurity>
  <Lines>274</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Marilena Faier</cp:lastModifiedBy>
  <cp:revision>20</cp:revision>
  <cp:lastPrinted>2024-02-26T09:05:00Z</cp:lastPrinted>
  <dcterms:created xsi:type="dcterms:W3CDTF">2024-07-22T08:18:00Z</dcterms:created>
  <dcterms:modified xsi:type="dcterms:W3CDTF">2024-07-22T12:11:00Z</dcterms:modified>
</cp:coreProperties>
</file>