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14101D" w:rsidP="00A36B0A">
      <w:pPr>
        <w:tabs>
          <w:tab w:val="left" w:pos="3270"/>
        </w:tabs>
        <w:jc w:val="center"/>
        <w:rPr>
          <w:rFonts w:ascii="Times New Roman" w:hAnsi="Times New Roman"/>
          <w:sz w:val="36"/>
          <w:szCs w:val="36"/>
        </w:rPr>
      </w:pPr>
      <w:r w:rsidRPr="0014101D">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9" o:title=""/>
          </v:shape>
          <o:OLEObject Type="Embed" ProgID="CorelDRAW.Graphic.13" ShapeID="_x0000_s1039" DrawAspect="Content" ObjectID="_1543915880" r:id="rId10"/>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 xml:space="preserve">Decizie nr. </w:t>
      </w:r>
      <w:r w:rsidR="0033645F">
        <w:rPr>
          <w:rFonts w:ascii="Times New Roman" w:hAnsi="Times New Roman"/>
          <w:b/>
          <w:sz w:val="28"/>
          <w:szCs w:val="28"/>
        </w:rPr>
        <w:t>8</w:t>
      </w:r>
      <w:r w:rsidR="007D0EBB">
        <w:rPr>
          <w:rFonts w:ascii="Times New Roman" w:hAnsi="Times New Roman"/>
          <w:b/>
          <w:sz w:val="28"/>
          <w:szCs w:val="28"/>
        </w:rPr>
        <w:t>597</w:t>
      </w:r>
      <w:r w:rsidRPr="00AC5ADA">
        <w:rPr>
          <w:rFonts w:ascii="Times New Roman" w:hAnsi="Times New Roman"/>
          <w:b/>
          <w:sz w:val="28"/>
          <w:szCs w:val="28"/>
        </w:rPr>
        <w:t xml:space="preserve"> din </w:t>
      </w:r>
      <w:r w:rsidR="007D0EBB">
        <w:rPr>
          <w:rFonts w:ascii="Times New Roman" w:hAnsi="Times New Roman"/>
          <w:b/>
          <w:sz w:val="28"/>
          <w:szCs w:val="28"/>
        </w:rPr>
        <w:t>29</w:t>
      </w:r>
      <w:r w:rsidRPr="00AC5ADA">
        <w:rPr>
          <w:rFonts w:ascii="Times New Roman" w:hAnsi="Times New Roman"/>
          <w:b/>
          <w:sz w:val="28"/>
          <w:szCs w:val="28"/>
        </w:rPr>
        <w:t>.</w:t>
      </w:r>
      <w:r w:rsidR="00576BB6">
        <w:rPr>
          <w:rFonts w:ascii="Times New Roman" w:hAnsi="Times New Roman"/>
          <w:b/>
          <w:sz w:val="28"/>
          <w:szCs w:val="28"/>
        </w:rPr>
        <w:t>1</w:t>
      </w:r>
      <w:r w:rsidR="0033645F">
        <w:rPr>
          <w:rFonts w:ascii="Times New Roman" w:hAnsi="Times New Roman"/>
          <w:b/>
          <w:sz w:val="28"/>
          <w:szCs w:val="28"/>
        </w:rPr>
        <w:t>1</w:t>
      </w:r>
      <w:r w:rsidRPr="00AC5ADA">
        <w:rPr>
          <w:rFonts w:ascii="Times New Roman" w:hAnsi="Times New Roman"/>
          <w:b/>
          <w:sz w:val="28"/>
          <w:szCs w:val="28"/>
        </w:rPr>
        <w:t xml:space="preserve">.2016 </w:t>
      </w:r>
    </w:p>
    <w:p w:rsidR="00AC5ADA" w:rsidRDefault="00AC5ADA" w:rsidP="00AC5ADA">
      <w:pPr>
        <w:tabs>
          <w:tab w:val="left" w:pos="3240"/>
        </w:tabs>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Urmare cererii adresate de</w:t>
      </w:r>
      <w:r w:rsidR="00576BB6">
        <w:rPr>
          <w:rFonts w:ascii="Times New Roman" w:hAnsi="Times New Roman"/>
          <w:sz w:val="28"/>
          <w:szCs w:val="28"/>
        </w:rPr>
        <w:t xml:space="preserve"> </w:t>
      </w:r>
      <w:r w:rsidR="00367A05">
        <w:rPr>
          <w:rFonts w:ascii="Times New Roman" w:hAnsi="Times New Roman"/>
          <w:b/>
          <w:sz w:val="28"/>
          <w:szCs w:val="28"/>
        </w:rPr>
        <w:t xml:space="preserve">S.C. </w:t>
      </w:r>
      <w:r w:rsidR="007D0EBB">
        <w:rPr>
          <w:rFonts w:ascii="Times New Roman" w:hAnsi="Times New Roman"/>
          <w:b/>
          <w:sz w:val="28"/>
          <w:szCs w:val="28"/>
        </w:rPr>
        <w:t>BALCOS TURISM</w:t>
      </w:r>
      <w:r w:rsidR="0033645F">
        <w:rPr>
          <w:rFonts w:ascii="Times New Roman" w:hAnsi="Times New Roman"/>
          <w:b/>
          <w:sz w:val="28"/>
          <w:szCs w:val="28"/>
        </w:rPr>
        <w:t xml:space="preserve"> </w:t>
      </w:r>
      <w:r w:rsidR="00367A05">
        <w:rPr>
          <w:rFonts w:ascii="Times New Roman" w:hAnsi="Times New Roman"/>
          <w:b/>
          <w:sz w:val="28"/>
          <w:szCs w:val="28"/>
        </w:rPr>
        <w:t>S.</w:t>
      </w:r>
      <w:r w:rsidR="007D0EBB">
        <w:rPr>
          <w:rFonts w:ascii="Times New Roman" w:hAnsi="Times New Roman"/>
          <w:b/>
          <w:sz w:val="28"/>
          <w:szCs w:val="28"/>
        </w:rPr>
        <w:t>R.L</w:t>
      </w:r>
      <w:r w:rsidR="00367A05">
        <w:rPr>
          <w:rFonts w:ascii="Times New Roman" w:hAnsi="Times New Roman"/>
          <w:b/>
          <w:sz w:val="28"/>
          <w:szCs w:val="28"/>
        </w:rPr>
        <w:t>.</w:t>
      </w:r>
      <w:r w:rsidRPr="00AC5ADA">
        <w:rPr>
          <w:rFonts w:ascii="Times New Roman" w:hAnsi="Times New Roman"/>
          <w:sz w:val="28"/>
          <w:szCs w:val="28"/>
        </w:rPr>
        <w:t xml:space="preserve">, cu sediul în </w:t>
      </w:r>
      <w:r w:rsidR="007D0EBB">
        <w:rPr>
          <w:rFonts w:ascii="Times New Roman" w:hAnsi="Times New Roman"/>
          <w:sz w:val="28"/>
          <w:szCs w:val="28"/>
        </w:rPr>
        <w:t>Piatra Neamț</w:t>
      </w:r>
      <w:r w:rsidR="0033645F">
        <w:rPr>
          <w:rFonts w:ascii="Times New Roman" w:hAnsi="Times New Roman"/>
          <w:sz w:val="28"/>
          <w:szCs w:val="28"/>
        </w:rPr>
        <w:t xml:space="preserve">, </w:t>
      </w:r>
      <w:r w:rsidR="007D0EBB">
        <w:rPr>
          <w:rFonts w:ascii="Times New Roman" w:hAnsi="Times New Roman"/>
          <w:sz w:val="28"/>
          <w:szCs w:val="28"/>
        </w:rPr>
        <w:t>str. Mărăței</w:t>
      </w:r>
      <w:r w:rsidR="0033645F">
        <w:rPr>
          <w:rFonts w:ascii="Times New Roman" w:hAnsi="Times New Roman"/>
          <w:sz w:val="28"/>
          <w:szCs w:val="28"/>
        </w:rPr>
        <w:t>, nr.</w:t>
      </w:r>
      <w:r w:rsidR="007D0EBB">
        <w:rPr>
          <w:rFonts w:ascii="Times New Roman" w:hAnsi="Times New Roman"/>
          <w:sz w:val="28"/>
          <w:szCs w:val="28"/>
        </w:rPr>
        <w:t>11</w:t>
      </w:r>
      <w:r w:rsidR="0033645F">
        <w:rPr>
          <w:rFonts w:ascii="Times New Roman" w:hAnsi="Times New Roman"/>
          <w:sz w:val="28"/>
          <w:szCs w:val="28"/>
        </w:rPr>
        <w:t>2</w:t>
      </w:r>
      <w:r w:rsidR="00F96AED">
        <w:rPr>
          <w:rFonts w:ascii="Times New Roman" w:hAnsi="Times New Roman"/>
          <w:sz w:val="28"/>
          <w:szCs w:val="28"/>
        </w:rPr>
        <w:t>,</w:t>
      </w:r>
      <w:r w:rsidR="00576BB6">
        <w:rPr>
          <w:rFonts w:ascii="Times New Roman" w:hAnsi="Times New Roman"/>
          <w:sz w:val="28"/>
          <w:szCs w:val="28"/>
        </w:rPr>
        <w:t xml:space="preserve"> </w:t>
      </w:r>
      <w:r w:rsidRPr="00AC5ADA">
        <w:rPr>
          <w:rFonts w:ascii="Times New Roman" w:hAnsi="Times New Roman"/>
          <w:sz w:val="28"/>
          <w:szCs w:val="28"/>
        </w:rPr>
        <w:t xml:space="preserve">judeţul Neamţ, înregistrată la Agenţia pentru Protecţia Mediului Neamţ cu nr. </w:t>
      </w:r>
      <w:r w:rsidR="007D0EBB">
        <w:rPr>
          <w:rFonts w:ascii="Times New Roman" w:hAnsi="Times New Roman"/>
          <w:sz w:val="28"/>
          <w:szCs w:val="28"/>
        </w:rPr>
        <w:t>7908</w:t>
      </w:r>
      <w:r w:rsidR="0033645F">
        <w:rPr>
          <w:rFonts w:ascii="Times New Roman" w:hAnsi="Times New Roman"/>
          <w:sz w:val="28"/>
          <w:szCs w:val="28"/>
        </w:rPr>
        <w:t xml:space="preserve"> </w:t>
      </w:r>
      <w:r w:rsidRPr="00AC5ADA">
        <w:rPr>
          <w:rFonts w:ascii="Times New Roman" w:hAnsi="Times New Roman"/>
          <w:sz w:val="28"/>
          <w:szCs w:val="28"/>
        </w:rPr>
        <w:t xml:space="preserve">din </w:t>
      </w:r>
      <w:r w:rsidR="007D0EBB">
        <w:rPr>
          <w:rFonts w:ascii="Times New Roman" w:hAnsi="Times New Roman"/>
          <w:sz w:val="28"/>
          <w:szCs w:val="28"/>
        </w:rPr>
        <w:t>25</w:t>
      </w:r>
      <w:r w:rsidRPr="00AC5ADA">
        <w:rPr>
          <w:rFonts w:ascii="Times New Roman" w:hAnsi="Times New Roman"/>
          <w:sz w:val="28"/>
          <w:szCs w:val="28"/>
        </w:rPr>
        <w:t>.</w:t>
      </w:r>
      <w:r w:rsidR="0033645F">
        <w:rPr>
          <w:rFonts w:ascii="Times New Roman" w:hAnsi="Times New Roman"/>
          <w:sz w:val="28"/>
          <w:szCs w:val="28"/>
        </w:rPr>
        <w:t>1</w:t>
      </w:r>
      <w:r w:rsidR="007D0EBB">
        <w:rPr>
          <w:rFonts w:ascii="Times New Roman" w:hAnsi="Times New Roman"/>
          <w:sz w:val="28"/>
          <w:szCs w:val="28"/>
        </w:rPr>
        <w:t>0</w:t>
      </w:r>
      <w:r w:rsidRPr="00AC5ADA">
        <w:rPr>
          <w:rFonts w:ascii="Times New Roman" w:hAnsi="Times New Roman"/>
          <w:sz w:val="28"/>
          <w:szCs w:val="28"/>
        </w:rPr>
        <w:t>.2016,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Pr>
          <w:rFonts w:ascii="Times New Roman" w:hAnsi="Times New Roman"/>
          <w:sz w:val="28"/>
          <w:szCs w:val="28"/>
        </w:rPr>
        <w:t xml:space="preserve"> </w:t>
      </w:r>
      <w:r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7D0EBB" w:rsidRDefault="00AC5ADA" w:rsidP="00AC5ADA">
      <w:pPr>
        <w:tabs>
          <w:tab w:val="left" w:pos="3240"/>
        </w:tabs>
        <w:jc w:val="both"/>
        <w:rPr>
          <w:rFonts w:ascii="Times New Roman" w:hAnsi="Times New Roman"/>
          <w:sz w:val="28"/>
          <w:szCs w:val="28"/>
          <w:lang w:val="en-US"/>
        </w:rPr>
      </w:pPr>
      <w:r w:rsidRPr="00AC5ADA">
        <w:rPr>
          <w:rFonts w:ascii="Times New Roman" w:hAnsi="Times New Roman"/>
          <w:sz w:val="28"/>
          <w:szCs w:val="28"/>
        </w:rPr>
        <w:t xml:space="preserve">Emiterea autorizaţiei de mediu pentru activitatea de </w:t>
      </w:r>
      <w:r w:rsidRPr="00AC5ADA">
        <w:rPr>
          <w:rFonts w:ascii="Times New Roman" w:hAnsi="Times New Roman"/>
          <w:b/>
          <w:sz w:val="28"/>
          <w:szCs w:val="28"/>
        </w:rPr>
        <w:t>“</w:t>
      </w:r>
      <w:r w:rsidR="007D0EBB">
        <w:rPr>
          <w:rFonts w:ascii="Times New Roman" w:hAnsi="Times New Roman"/>
          <w:b/>
          <w:sz w:val="28"/>
          <w:szCs w:val="28"/>
        </w:rPr>
        <w:t>Acvacultură în ape dulci</w:t>
      </w:r>
      <w:r w:rsidRPr="00AC5ADA">
        <w:rPr>
          <w:rFonts w:ascii="Times New Roman" w:hAnsi="Times New Roman"/>
          <w:b/>
          <w:sz w:val="28"/>
          <w:szCs w:val="28"/>
        </w:rPr>
        <w:t>”</w:t>
      </w:r>
      <w:r w:rsidRPr="00AC5ADA">
        <w:rPr>
          <w:rFonts w:ascii="Times New Roman" w:hAnsi="Times New Roman"/>
          <w:sz w:val="28"/>
          <w:szCs w:val="28"/>
        </w:rPr>
        <w:t>, cod CAEN rev. 2 0</w:t>
      </w:r>
      <w:r w:rsidR="007D0EBB">
        <w:rPr>
          <w:rFonts w:ascii="Times New Roman" w:hAnsi="Times New Roman"/>
          <w:sz w:val="28"/>
          <w:szCs w:val="28"/>
        </w:rPr>
        <w:t>32</w:t>
      </w:r>
      <w:r w:rsidRPr="00AC5ADA">
        <w:rPr>
          <w:rFonts w:ascii="Times New Roman" w:hAnsi="Times New Roman"/>
          <w:sz w:val="28"/>
          <w:szCs w:val="28"/>
        </w:rPr>
        <w:t>2, conform Ordinului I.N.S. nr. 337 /2007</w:t>
      </w:r>
      <w:r w:rsidR="00576BB6">
        <w:rPr>
          <w:rFonts w:ascii="Times New Roman" w:hAnsi="Times New Roman"/>
          <w:sz w:val="28"/>
          <w:szCs w:val="28"/>
        </w:rPr>
        <w:t>, desfăşurată în comun</w:t>
      </w:r>
      <w:r w:rsidR="0033645F">
        <w:rPr>
          <w:rFonts w:ascii="Times New Roman" w:hAnsi="Times New Roman"/>
          <w:sz w:val="28"/>
          <w:szCs w:val="28"/>
        </w:rPr>
        <w:t xml:space="preserve">a </w:t>
      </w:r>
      <w:r w:rsidR="007D0EBB">
        <w:rPr>
          <w:rFonts w:ascii="Times New Roman" w:hAnsi="Times New Roman"/>
          <w:sz w:val="28"/>
          <w:szCs w:val="28"/>
        </w:rPr>
        <w:t>Girov</w:t>
      </w:r>
      <w:r w:rsidR="0033645F">
        <w:rPr>
          <w:rFonts w:ascii="Times New Roman" w:hAnsi="Times New Roman"/>
          <w:sz w:val="28"/>
          <w:szCs w:val="28"/>
        </w:rPr>
        <w:t xml:space="preserve">, </w:t>
      </w:r>
      <w:r w:rsidR="007D0EBB">
        <w:rPr>
          <w:rFonts w:ascii="Times New Roman" w:hAnsi="Times New Roman"/>
          <w:sz w:val="28"/>
          <w:szCs w:val="28"/>
        </w:rPr>
        <w:t>tarlaua „</w:t>
      </w:r>
      <w:r w:rsidR="007D0EBB">
        <w:rPr>
          <w:rFonts w:ascii="Times New Roman" w:hAnsi="Times New Roman"/>
          <w:sz w:val="28"/>
          <w:szCs w:val="28"/>
          <w:lang w:val="en-US"/>
        </w:rPr>
        <w:t>Pășune Dănești”</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Pr="00AC5ADA">
        <w:rPr>
          <w:rFonts w:ascii="Times New Roman" w:hAnsi="Times New Roman"/>
          <w:b/>
          <w:sz w:val="28"/>
          <w:szCs w:val="28"/>
        </w:rPr>
        <w:t>15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1"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w:t>
      </w:r>
      <w:r>
        <w:rPr>
          <w:rFonts w:ascii="Times New Roman" w:hAnsi="Times New Roman"/>
          <w:b/>
          <w:sz w:val="28"/>
          <w:szCs w:val="28"/>
        </w:rPr>
        <w:t>irector</w:t>
      </w:r>
      <w:r w:rsidRPr="00AC5ADA">
        <w:rPr>
          <w:rFonts w:ascii="Times New Roman" w:hAnsi="Times New Roman"/>
          <w:b/>
          <w:sz w:val="28"/>
          <w:szCs w:val="28"/>
        </w:rPr>
        <w:t xml:space="preserve"> E</w:t>
      </w:r>
      <w:r>
        <w:rPr>
          <w:rFonts w:ascii="Times New Roman" w:hAnsi="Times New Roman"/>
          <w:b/>
          <w:sz w:val="28"/>
          <w:szCs w:val="28"/>
        </w:rPr>
        <w:t>xecutiv</w:t>
      </w:r>
      <w:r w:rsidRPr="00AC5ADA">
        <w:rPr>
          <w:rFonts w:ascii="Times New Roman" w:hAnsi="Times New Roman"/>
          <w:b/>
          <w:sz w:val="28"/>
          <w:szCs w:val="28"/>
        </w:rPr>
        <w:t>,</w:t>
      </w:r>
    </w:p>
    <w:p w:rsidR="00AC5ADA" w:rsidRPr="006A7CF4" w:rsidRDefault="006A7CF4" w:rsidP="00576BB6">
      <w:pPr>
        <w:tabs>
          <w:tab w:val="left" w:pos="3240"/>
        </w:tabs>
        <w:jc w:val="center"/>
        <w:rPr>
          <w:rFonts w:ascii="Times New Roman" w:hAnsi="Times New Roman"/>
          <w:b/>
          <w:bCs/>
          <w:color w:val="00214E"/>
          <w:sz w:val="28"/>
          <w:szCs w:val="28"/>
        </w:rPr>
      </w:pPr>
      <w:r>
        <w:rPr>
          <w:rFonts w:ascii="Times New Roman" w:hAnsi="Times New Roman"/>
          <w:b/>
          <w:bCs/>
          <w:color w:val="00214E"/>
          <w:sz w:val="28"/>
          <w:szCs w:val="28"/>
        </w:rPr>
        <w:t>Ștefan GAL PAL</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14101D" w:rsidP="001F5EF6">
      <w:pPr>
        <w:pStyle w:val="Header"/>
        <w:rPr>
          <w:rFonts w:ascii="Times New Roman" w:hAnsi="Times New Roman"/>
          <w:b/>
          <w:color w:val="00214E"/>
        </w:rPr>
      </w:pPr>
      <w:r w:rsidRPr="0014101D">
        <w:rPr>
          <w:rFonts w:ascii="Times New Roman" w:hAnsi="Times New Roman"/>
          <w:noProof/>
        </w:rPr>
        <w:pict>
          <v:shape id="_x0000_s1064" type="#_x0000_t75" style="position:absolute;margin-left:-46.65pt;margin-top:-33.6pt;width:41.9pt;height:34.45pt;z-index:-251659264">
            <v:imagedata r:id="rId9" o:title=""/>
          </v:shape>
          <o:OLEObject Type="Embed" ProgID="CorelDRAW.Graphic.13" ShapeID="_x0000_s1064" DrawAspect="Content" ObjectID="_1543915881" r:id="rId12"/>
        </w:pict>
      </w:r>
      <w:r w:rsidRPr="0014101D">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14101D" w:rsidP="001B61C1">
      <w:pPr>
        <w:pStyle w:val="Header"/>
        <w:tabs>
          <w:tab w:val="left" w:pos="9000"/>
        </w:tabs>
        <w:jc w:val="center"/>
        <w:rPr>
          <w:rFonts w:ascii="Times New Roman" w:hAnsi="Times New Roman"/>
          <w:color w:val="00214E"/>
          <w:sz w:val="32"/>
          <w:szCs w:val="32"/>
        </w:rPr>
      </w:pPr>
      <w:r w:rsidRPr="0014101D">
        <w:rPr>
          <w:rFonts w:ascii="Calibri" w:hAnsi="Calibri"/>
          <w:noProof/>
          <w:sz w:val="22"/>
          <w:szCs w:val="22"/>
        </w:rPr>
        <w:lastRenderedPageBreak/>
        <w:pict>
          <v:shape id="_x0000_s1066" type="#_x0000_t75" style="position:absolute;left:0;text-align:left;margin-left:434pt;margin-top:17.15pt;width:52pt;height:43.8pt;z-index:-251655168">
            <v:imagedata r:id="rId9" o:title=""/>
          </v:shape>
          <o:OLEObject Type="Embed" ProgID="CorelDRAW.Graphic.13" ShapeID="_x0000_s1066" DrawAspect="Content" ObjectID="_1543915882" r:id="rId13"/>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63590E"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63590E" w:rsidRPr="00AF6BB7" w:rsidRDefault="0063590E" w:rsidP="001B61C1">
      <w:pPr>
        <w:jc w:val="center"/>
        <w:rPr>
          <w:rFonts w:ascii="Times New Roman" w:hAnsi="Times New Roman"/>
          <w:b/>
          <w:bCs/>
          <w:sz w:val="28"/>
          <w:szCs w:val="28"/>
        </w:rPr>
      </w:pPr>
    </w:p>
    <w:p w:rsidR="0063590E" w:rsidRDefault="001B61C1" w:rsidP="0063590E">
      <w:pPr>
        <w:jc w:val="both"/>
        <w:rPr>
          <w:rFonts w:ascii="Times New Roman" w:hAnsi="Times New Roman"/>
          <w:sz w:val="28"/>
          <w:szCs w:val="28"/>
        </w:rPr>
      </w:pPr>
      <w:r>
        <w:rPr>
          <w:rFonts w:ascii="Times New Roman" w:hAnsi="Times New Roman"/>
          <w:b/>
          <w:bCs/>
          <w:sz w:val="28"/>
          <w:szCs w:val="28"/>
        </w:rPr>
        <w:t xml:space="preserve">         </w:t>
      </w:r>
      <w:r w:rsidR="0063590E">
        <w:rPr>
          <w:rFonts w:ascii="Times New Roman" w:hAnsi="Times New Roman"/>
          <w:b/>
          <w:bCs/>
          <w:sz w:val="28"/>
          <w:szCs w:val="28"/>
        </w:rPr>
        <w:t xml:space="preserve">         </w:t>
      </w:r>
      <w:r>
        <w:rPr>
          <w:rFonts w:ascii="Times New Roman" w:hAnsi="Times New Roman"/>
          <w:b/>
          <w:bCs/>
          <w:sz w:val="28"/>
          <w:szCs w:val="28"/>
        </w:rPr>
        <w:t xml:space="preserve"> </w:t>
      </w:r>
      <w:r w:rsidR="0063590E" w:rsidRPr="00B67525">
        <w:rPr>
          <w:rFonts w:ascii="Times New Roman" w:hAnsi="Times New Roman"/>
          <w:sz w:val="28"/>
          <w:szCs w:val="28"/>
        </w:rPr>
        <w:t xml:space="preserve">Ca urmare a cererii adresate de </w:t>
      </w:r>
      <w:r w:rsidR="0063590E">
        <w:rPr>
          <w:rFonts w:ascii="Times New Roman" w:hAnsi="Times New Roman"/>
          <w:b/>
          <w:sz w:val="28"/>
          <w:szCs w:val="28"/>
        </w:rPr>
        <w:t xml:space="preserve">S.C. BALCOS TURISM S.R.L. </w:t>
      </w:r>
      <w:r w:rsidR="0063590E">
        <w:rPr>
          <w:rFonts w:ascii="Times New Roman" w:hAnsi="Times New Roman"/>
          <w:sz w:val="28"/>
          <w:szCs w:val="28"/>
        </w:rPr>
        <w:t>c</w:t>
      </w:r>
      <w:r w:rsidR="0063590E" w:rsidRPr="00B67525">
        <w:rPr>
          <w:rFonts w:ascii="Times New Roman" w:hAnsi="Times New Roman"/>
          <w:sz w:val="28"/>
          <w:szCs w:val="28"/>
        </w:rPr>
        <w:t xml:space="preserve">u sediul în judeţul </w:t>
      </w:r>
      <w:r w:rsidR="0063590E">
        <w:rPr>
          <w:rFonts w:ascii="Times New Roman" w:hAnsi="Times New Roman"/>
          <w:sz w:val="28"/>
          <w:szCs w:val="28"/>
        </w:rPr>
        <w:t xml:space="preserve">Neamț, Piatra Neamț, str. Mărăței, nr. 112, telefon 0745 /138907, </w:t>
      </w:r>
      <w:r w:rsidR="0063590E" w:rsidRPr="00B67525">
        <w:rPr>
          <w:rFonts w:ascii="Times New Roman" w:hAnsi="Times New Roman"/>
          <w:sz w:val="28"/>
          <w:szCs w:val="28"/>
        </w:rPr>
        <w:t xml:space="preserve">înregistrată la numărul </w:t>
      </w:r>
      <w:r w:rsidR="0063590E">
        <w:rPr>
          <w:rFonts w:ascii="Times New Roman" w:hAnsi="Times New Roman"/>
          <w:sz w:val="28"/>
          <w:szCs w:val="28"/>
        </w:rPr>
        <w:t xml:space="preserve">7908 </w:t>
      </w:r>
      <w:r w:rsidR="0063590E" w:rsidRPr="00B67525">
        <w:rPr>
          <w:rFonts w:ascii="Times New Roman" w:hAnsi="Times New Roman"/>
          <w:sz w:val="28"/>
          <w:szCs w:val="28"/>
        </w:rPr>
        <w:t>/</w:t>
      </w:r>
      <w:r w:rsidR="0063590E">
        <w:rPr>
          <w:rFonts w:ascii="Times New Roman" w:hAnsi="Times New Roman"/>
          <w:sz w:val="28"/>
          <w:szCs w:val="28"/>
        </w:rPr>
        <w:t>25</w:t>
      </w:r>
      <w:r w:rsidR="0063590E" w:rsidRPr="00B67525">
        <w:rPr>
          <w:rFonts w:ascii="Times New Roman" w:hAnsi="Times New Roman"/>
          <w:sz w:val="28"/>
          <w:szCs w:val="28"/>
        </w:rPr>
        <w:t>.</w:t>
      </w:r>
      <w:r w:rsidR="0063590E">
        <w:rPr>
          <w:rFonts w:ascii="Times New Roman" w:hAnsi="Times New Roman"/>
          <w:sz w:val="28"/>
          <w:szCs w:val="28"/>
        </w:rPr>
        <w:t>10</w:t>
      </w:r>
      <w:r w:rsidR="0063590E" w:rsidRPr="00B67525">
        <w:rPr>
          <w:rFonts w:ascii="Times New Roman" w:hAnsi="Times New Roman"/>
          <w:sz w:val="28"/>
          <w:szCs w:val="28"/>
        </w:rPr>
        <w:t>.20</w:t>
      </w:r>
      <w:r w:rsidR="0063590E">
        <w:rPr>
          <w:rFonts w:ascii="Times New Roman" w:hAnsi="Times New Roman"/>
          <w:sz w:val="28"/>
          <w:szCs w:val="28"/>
        </w:rPr>
        <w:t>16</w:t>
      </w:r>
    </w:p>
    <w:p w:rsidR="0063590E" w:rsidRPr="00B67525" w:rsidRDefault="0063590E" w:rsidP="0063590E">
      <w:pPr>
        <w:jc w:val="both"/>
        <w:rPr>
          <w:rFonts w:ascii="Times New Roman" w:hAnsi="Times New Roman"/>
          <w:sz w:val="28"/>
          <w:szCs w:val="28"/>
        </w:rPr>
      </w:pPr>
      <w:r w:rsidRPr="00B67525">
        <w:rPr>
          <w:rFonts w:ascii="Times New Roman" w:hAnsi="Times New Roman"/>
          <w:sz w:val="28"/>
          <w:szCs w:val="28"/>
        </w:rPr>
        <w:t xml:space="preserve">                  în urma analizării documentelor transmise şi a verificării în baza Hotărârii Guvernului nr.</w:t>
      </w:r>
      <w:r>
        <w:rPr>
          <w:rFonts w:ascii="Times New Roman" w:hAnsi="Times New Roman"/>
          <w:sz w:val="28"/>
          <w:szCs w:val="28"/>
        </w:rPr>
        <w:t xml:space="preserve"> 38 </w:t>
      </w:r>
      <w:r w:rsidRPr="00B67525">
        <w:rPr>
          <w:rFonts w:ascii="Times New Roman" w:hAnsi="Times New Roman"/>
          <w:sz w:val="28"/>
          <w:szCs w:val="28"/>
        </w:rPr>
        <w:t>/20</w:t>
      </w:r>
      <w:r>
        <w:rPr>
          <w:rFonts w:ascii="Times New Roman" w:hAnsi="Times New Roman"/>
          <w:sz w:val="28"/>
          <w:szCs w:val="28"/>
        </w:rPr>
        <w:t>15</w:t>
      </w:r>
      <w:r w:rsidRPr="00B67525">
        <w:rPr>
          <w:rFonts w:ascii="Times New Roman" w:hAnsi="Times New Roman"/>
          <w:sz w:val="28"/>
          <w:szCs w:val="28"/>
        </w:rPr>
        <w:t xml:space="preserve"> privind organizarea şi funcţionarea Ministerului Mediului</w:t>
      </w:r>
      <w:r>
        <w:rPr>
          <w:rFonts w:ascii="Times New Roman" w:hAnsi="Times New Roman"/>
          <w:sz w:val="28"/>
          <w:szCs w:val="28"/>
        </w:rPr>
        <w:t xml:space="preserve"> Apelor</w:t>
      </w:r>
      <w:r w:rsidRPr="00B67525">
        <w:rPr>
          <w:rFonts w:ascii="Times New Roman" w:hAnsi="Times New Roman"/>
          <w:sz w:val="28"/>
          <w:szCs w:val="28"/>
        </w:rPr>
        <w:t xml:space="preserve"> şi </w:t>
      </w:r>
      <w:r>
        <w:rPr>
          <w:rFonts w:ascii="Times New Roman" w:hAnsi="Times New Roman"/>
          <w:sz w:val="28"/>
          <w:szCs w:val="28"/>
        </w:rPr>
        <w:t>Pădurilor</w:t>
      </w:r>
      <w:r w:rsidRPr="00B67525">
        <w:rPr>
          <w:rFonts w:ascii="Times New Roman" w:hAnsi="Times New Roman"/>
          <w:sz w:val="28"/>
          <w:szCs w:val="28"/>
        </w:rPr>
        <w:t>, a Ordonanţei de Urgenţă a Guvernului nr.195 /2005 privind protecţia mediului, aprobată cu modificări şi completări prin Legea nr.265 /2006, cu modificările şi completările ulterioare şi ale Ordinului MMDD nr.1798 /2007 se emite</w:t>
      </w:r>
    </w:p>
    <w:p w:rsidR="0063590E" w:rsidRPr="00B67525" w:rsidRDefault="0063590E" w:rsidP="0063590E">
      <w:pPr>
        <w:jc w:val="both"/>
        <w:rPr>
          <w:rFonts w:ascii="Times New Roman" w:hAnsi="Times New Roman"/>
          <w:sz w:val="28"/>
          <w:szCs w:val="28"/>
        </w:rPr>
      </w:pPr>
    </w:p>
    <w:p w:rsidR="0063590E" w:rsidRPr="00B67525" w:rsidRDefault="0063590E" w:rsidP="0063590E">
      <w:pPr>
        <w:jc w:val="both"/>
        <w:rPr>
          <w:rFonts w:ascii="Times New Roman" w:hAnsi="Times New Roman"/>
          <w:b/>
          <w:sz w:val="28"/>
          <w:szCs w:val="28"/>
        </w:rPr>
      </w:pPr>
      <w:r w:rsidRPr="00B67525">
        <w:rPr>
          <w:rFonts w:ascii="Times New Roman" w:hAnsi="Times New Roman"/>
          <w:b/>
          <w:sz w:val="28"/>
          <w:szCs w:val="28"/>
        </w:rPr>
        <w:t xml:space="preserve">                                         AUTORIZAŢIA DE MEDIU</w:t>
      </w:r>
    </w:p>
    <w:p w:rsidR="0063590E" w:rsidRPr="00B67525" w:rsidRDefault="0063590E" w:rsidP="0063590E">
      <w:pPr>
        <w:jc w:val="both"/>
        <w:rPr>
          <w:rFonts w:ascii="Times New Roman" w:hAnsi="Times New Roman"/>
          <w:sz w:val="28"/>
          <w:szCs w:val="28"/>
        </w:rPr>
      </w:pPr>
    </w:p>
    <w:p w:rsidR="0063590E" w:rsidRPr="009278C9" w:rsidRDefault="0063590E" w:rsidP="0063590E">
      <w:pPr>
        <w:jc w:val="both"/>
        <w:rPr>
          <w:rFonts w:ascii="Times New Roman" w:hAnsi="Times New Roman"/>
          <w:b/>
          <w:sz w:val="28"/>
          <w:szCs w:val="28"/>
        </w:rPr>
      </w:pPr>
      <w:r w:rsidRPr="00B67525">
        <w:rPr>
          <w:rFonts w:ascii="Times New Roman" w:hAnsi="Times New Roman"/>
          <w:sz w:val="28"/>
          <w:szCs w:val="28"/>
        </w:rPr>
        <w:t xml:space="preserve">pentru </w:t>
      </w:r>
      <w:r>
        <w:rPr>
          <w:rFonts w:ascii="Times New Roman" w:hAnsi="Times New Roman"/>
          <w:b/>
          <w:sz w:val="28"/>
          <w:szCs w:val="28"/>
        </w:rPr>
        <w:t xml:space="preserve">S.C. BALCOS TURISM S.R.L. </w:t>
      </w:r>
    </w:p>
    <w:p w:rsidR="0063590E" w:rsidRDefault="0063590E" w:rsidP="0063590E">
      <w:pPr>
        <w:jc w:val="both"/>
        <w:rPr>
          <w:rFonts w:ascii="Times New Roman" w:hAnsi="Times New Roman"/>
          <w:sz w:val="28"/>
          <w:szCs w:val="28"/>
        </w:rPr>
      </w:pPr>
      <w:r>
        <w:rPr>
          <w:rFonts w:ascii="Times New Roman" w:hAnsi="Times New Roman"/>
          <w:sz w:val="28"/>
          <w:szCs w:val="28"/>
        </w:rPr>
        <w:t>cu punct de lucru în</w:t>
      </w:r>
      <w:r w:rsidRPr="00B67525">
        <w:rPr>
          <w:rFonts w:ascii="Times New Roman" w:hAnsi="Times New Roman"/>
          <w:sz w:val="28"/>
          <w:szCs w:val="28"/>
        </w:rPr>
        <w:t xml:space="preserve"> </w:t>
      </w:r>
      <w:r>
        <w:rPr>
          <w:rFonts w:ascii="Times New Roman" w:hAnsi="Times New Roman"/>
          <w:sz w:val="28"/>
          <w:szCs w:val="28"/>
        </w:rPr>
        <w:t xml:space="preserve">comuna Girov, extravilan, tarla "Pășune Dănești"  </w:t>
      </w:r>
    </w:p>
    <w:p w:rsidR="0063590E" w:rsidRPr="00B67525" w:rsidRDefault="0063590E" w:rsidP="0063590E">
      <w:pPr>
        <w:jc w:val="both"/>
        <w:rPr>
          <w:rFonts w:ascii="Times New Roman" w:hAnsi="Times New Roman"/>
          <w:b/>
          <w:sz w:val="28"/>
          <w:szCs w:val="28"/>
        </w:rPr>
      </w:pPr>
      <w:r>
        <w:rPr>
          <w:rFonts w:ascii="Times New Roman" w:hAnsi="Times New Roman"/>
          <w:sz w:val="28"/>
          <w:szCs w:val="28"/>
        </w:rPr>
        <w:t>c</w:t>
      </w:r>
      <w:r w:rsidRPr="00B67525">
        <w:rPr>
          <w:rFonts w:ascii="Times New Roman" w:hAnsi="Times New Roman"/>
          <w:sz w:val="28"/>
          <w:szCs w:val="28"/>
        </w:rPr>
        <w:t xml:space="preserve">are prevede : </w:t>
      </w:r>
      <w:r w:rsidRPr="00B67525">
        <w:rPr>
          <w:rFonts w:ascii="Times New Roman" w:hAnsi="Times New Roman"/>
          <w:b/>
          <w:sz w:val="28"/>
          <w:szCs w:val="28"/>
        </w:rPr>
        <w:t>desfăşurare</w:t>
      </w:r>
      <w:r>
        <w:rPr>
          <w:rFonts w:ascii="Times New Roman" w:hAnsi="Times New Roman"/>
          <w:b/>
          <w:sz w:val="28"/>
          <w:szCs w:val="28"/>
        </w:rPr>
        <w:t>a</w:t>
      </w:r>
      <w:r w:rsidRPr="00B67525">
        <w:rPr>
          <w:rFonts w:ascii="Times New Roman" w:hAnsi="Times New Roman"/>
          <w:b/>
          <w:sz w:val="28"/>
          <w:szCs w:val="28"/>
        </w:rPr>
        <w:t xml:space="preserve"> activităţi</w:t>
      </w:r>
      <w:r>
        <w:rPr>
          <w:rFonts w:ascii="Times New Roman" w:hAnsi="Times New Roman"/>
          <w:b/>
          <w:sz w:val="28"/>
          <w:szCs w:val="28"/>
        </w:rPr>
        <w:t xml:space="preserve">i acvacultură în ape dulci (cod CAEN 0322) </w:t>
      </w:r>
      <w:r w:rsidRPr="00B67525">
        <w:rPr>
          <w:rFonts w:ascii="Times New Roman" w:hAnsi="Times New Roman"/>
          <w:b/>
          <w:sz w:val="28"/>
          <w:szCs w:val="28"/>
        </w:rPr>
        <w:t xml:space="preserve"> </w:t>
      </w:r>
    </w:p>
    <w:p w:rsidR="0063590E" w:rsidRPr="00B67525" w:rsidRDefault="0063590E" w:rsidP="0063590E">
      <w:pPr>
        <w:jc w:val="both"/>
        <w:rPr>
          <w:rFonts w:ascii="Times New Roman" w:hAnsi="Times New Roman"/>
          <w:sz w:val="28"/>
          <w:szCs w:val="28"/>
        </w:rPr>
      </w:pPr>
      <w:r w:rsidRPr="00B67525">
        <w:rPr>
          <w:rFonts w:ascii="Times New Roman" w:hAnsi="Times New Roman"/>
          <w:sz w:val="28"/>
          <w:szCs w:val="28"/>
        </w:rPr>
        <w:t xml:space="preserve">Documentaţia conţine : fişa de prezentare şi declaraţie  </w:t>
      </w:r>
    </w:p>
    <w:p w:rsidR="0063590E" w:rsidRDefault="0063590E" w:rsidP="0063590E">
      <w:pPr>
        <w:jc w:val="both"/>
        <w:rPr>
          <w:rFonts w:ascii="Times New Roman" w:hAnsi="Times New Roman"/>
          <w:sz w:val="28"/>
          <w:szCs w:val="28"/>
        </w:rPr>
      </w:pPr>
      <w:r>
        <w:rPr>
          <w:rFonts w:ascii="Times New Roman" w:hAnsi="Times New Roman"/>
          <w:sz w:val="28"/>
          <w:szCs w:val="28"/>
        </w:rPr>
        <w:t xml:space="preserve">elaborată de : COSMA MIHAI </w:t>
      </w:r>
    </w:p>
    <w:p w:rsidR="0063590E" w:rsidRPr="00DC0CDE" w:rsidRDefault="0063590E" w:rsidP="0063590E">
      <w:pPr>
        <w:jc w:val="both"/>
        <w:rPr>
          <w:rFonts w:ascii="Times New Roman" w:hAnsi="Times New Roman"/>
          <w:sz w:val="28"/>
          <w:szCs w:val="28"/>
        </w:rPr>
      </w:pPr>
      <w:r w:rsidRPr="00B67525">
        <w:rPr>
          <w:rFonts w:ascii="Times New Roman" w:hAnsi="Times New Roman"/>
          <w:sz w:val="28"/>
          <w:szCs w:val="28"/>
          <w:lang w:val="fr-FR"/>
        </w:rPr>
        <w:t>Proces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 xml:space="preserve">amplasament nr. 7908 </w:t>
      </w:r>
      <w:r w:rsidRPr="00B67525">
        <w:rPr>
          <w:rFonts w:ascii="Times New Roman" w:hAnsi="Times New Roman"/>
          <w:sz w:val="28"/>
          <w:szCs w:val="28"/>
        </w:rPr>
        <w:t>/</w:t>
      </w:r>
      <w:r>
        <w:rPr>
          <w:rFonts w:ascii="Times New Roman" w:hAnsi="Times New Roman"/>
          <w:sz w:val="28"/>
          <w:szCs w:val="28"/>
        </w:rPr>
        <w:t>10</w:t>
      </w:r>
      <w:r w:rsidRPr="00B67525">
        <w:rPr>
          <w:rFonts w:ascii="Times New Roman" w:hAnsi="Times New Roman"/>
          <w:sz w:val="28"/>
          <w:szCs w:val="28"/>
        </w:rPr>
        <w:t>.</w:t>
      </w:r>
      <w:r>
        <w:rPr>
          <w:rFonts w:ascii="Times New Roman" w:hAnsi="Times New Roman"/>
          <w:sz w:val="28"/>
          <w:szCs w:val="28"/>
        </w:rPr>
        <w:t>11</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Ziarul „</w:t>
      </w:r>
      <w:r>
        <w:rPr>
          <w:rFonts w:ascii="Times New Roman" w:hAnsi="Times New Roman"/>
          <w:sz w:val="28"/>
          <w:szCs w:val="28"/>
        </w:rPr>
        <w:t>Monitorul de Neamț”</w:t>
      </w:r>
      <w:r w:rsidRPr="00B67525">
        <w:rPr>
          <w:rFonts w:ascii="Times New Roman" w:hAnsi="Times New Roman"/>
          <w:sz w:val="28"/>
          <w:szCs w:val="28"/>
        </w:rPr>
        <w:t xml:space="preserve"> din </w:t>
      </w:r>
      <w:r>
        <w:rPr>
          <w:rFonts w:ascii="Times New Roman" w:hAnsi="Times New Roman"/>
          <w:sz w:val="28"/>
          <w:szCs w:val="28"/>
        </w:rPr>
        <w:t>26</w:t>
      </w:r>
      <w:r w:rsidRPr="00B67525">
        <w:rPr>
          <w:rFonts w:ascii="Times New Roman" w:hAnsi="Times New Roman"/>
          <w:sz w:val="28"/>
          <w:szCs w:val="28"/>
        </w:rPr>
        <w:t>.</w:t>
      </w:r>
      <w:r>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xml:space="preserve">; </w:t>
      </w:r>
      <w:r w:rsidRPr="00723D75">
        <w:rPr>
          <w:rFonts w:ascii="Times New Roman" w:hAnsi="Times New Roman"/>
          <w:sz w:val="28"/>
          <w:szCs w:val="28"/>
        </w:rPr>
        <w:t xml:space="preserve">Anunţ decizie emitere autorizaţie de mediu A.P.M. Neamţ nr. </w:t>
      </w:r>
      <w:r>
        <w:rPr>
          <w:rFonts w:ascii="Times New Roman" w:hAnsi="Times New Roman"/>
          <w:sz w:val="28"/>
          <w:szCs w:val="28"/>
        </w:rPr>
        <w:t xml:space="preserve">8597 din 29.11.2016 </w:t>
      </w:r>
      <w:r w:rsidRPr="00723D75">
        <w:rPr>
          <w:rFonts w:ascii="Times New Roman" w:hAnsi="Times New Roman"/>
          <w:sz w:val="28"/>
          <w:szCs w:val="28"/>
        </w:rPr>
        <w:t>şi postare pe pagina de internet a A.P.M. Neamţ</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Ordin de plată</w:t>
      </w:r>
      <w:r w:rsidRPr="00B67525">
        <w:rPr>
          <w:rFonts w:ascii="Times New Roman" w:hAnsi="Times New Roman"/>
          <w:sz w:val="28"/>
          <w:szCs w:val="28"/>
        </w:rPr>
        <w:t xml:space="preserve"> nr.</w:t>
      </w:r>
      <w:r>
        <w:rPr>
          <w:rFonts w:ascii="Times New Roman" w:hAnsi="Times New Roman"/>
          <w:sz w:val="28"/>
          <w:szCs w:val="28"/>
        </w:rPr>
        <w:t xml:space="preserve">10 </w:t>
      </w:r>
      <w:r w:rsidRPr="00B67525">
        <w:rPr>
          <w:rFonts w:ascii="Times New Roman" w:hAnsi="Times New Roman"/>
          <w:sz w:val="28"/>
          <w:szCs w:val="28"/>
        </w:rPr>
        <w:t>/</w:t>
      </w:r>
      <w:r>
        <w:rPr>
          <w:rFonts w:ascii="Times New Roman" w:hAnsi="Times New Roman"/>
          <w:sz w:val="28"/>
          <w:szCs w:val="28"/>
        </w:rPr>
        <w:t>20</w:t>
      </w:r>
      <w:r w:rsidRPr="00B67525">
        <w:rPr>
          <w:rFonts w:ascii="Times New Roman" w:hAnsi="Times New Roman"/>
          <w:sz w:val="28"/>
          <w:szCs w:val="28"/>
        </w:rPr>
        <w:t>.</w:t>
      </w:r>
      <w:r>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 Plan de situaţie şi plan de încadrare în zonă</w:t>
      </w:r>
    </w:p>
    <w:p w:rsidR="0063590E" w:rsidRDefault="0063590E" w:rsidP="0063590E">
      <w:pPr>
        <w:jc w:val="both"/>
        <w:rPr>
          <w:rFonts w:ascii="Times New Roman" w:hAnsi="Times New Roman"/>
          <w:sz w:val="28"/>
          <w:szCs w:val="28"/>
          <w:lang w:val="fr-FR"/>
        </w:rPr>
      </w:pPr>
      <w:r w:rsidRPr="00B67525">
        <w:rPr>
          <w:rFonts w:ascii="Times New Roman" w:hAnsi="Times New Roman"/>
          <w:sz w:val="28"/>
          <w:szCs w:val="28"/>
          <w:lang w:val="fr-FR"/>
        </w:rPr>
        <w:t xml:space="preserve">şi următoarele acte de reglementare emise de alte autorităţi : Certificat de înregistrare nr. </w:t>
      </w:r>
      <w:r>
        <w:rPr>
          <w:rFonts w:ascii="Times New Roman" w:hAnsi="Times New Roman"/>
          <w:sz w:val="28"/>
          <w:szCs w:val="28"/>
          <w:lang w:val="fr-FR"/>
        </w:rPr>
        <w:t xml:space="preserve">J27 </w:t>
      </w:r>
      <w:r w:rsidRPr="00B67525">
        <w:rPr>
          <w:rFonts w:ascii="Times New Roman" w:hAnsi="Times New Roman"/>
          <w:sz w:val="28"/>
          <w:szCs w:val="28"/>
          <w:lang w:val="fr-FR"/>
        </w:rPr>
        <w:t>/</w:t>
      </w:r>
      <w:r>
        <w:rPr>
          <w:rFonts w:ascii="Times New Roman" w:hAnsi="Times New Roman"/>
          <w:sz w:val="28"/>
          <w:szCs w:val="28"/>
          <w:lang w:val="fr-FR"/>
        </w:rPr>
        <w:t xml:space="preserve">474 </w:t>
      </w:r>
      <w:r w:rsidRPr="00B67525">
        <w:rPr>
          <w:rFonts w:ascii="Times New Roman" w:hAnsi="Times New Roman"/>
          <w:sz w:val="28"/>
          <w:szCs w:val="28"/>
          <w:lang w:val="fr-FR"/>
        </w:rPr>
        <w:t>/</w:t>
      </w:r>
      <w:r>
        <w:rPr>
          <w:rFonts w:ascii="Times New Roman" w:hAnsi="Times New Roman"/>
          <w:sz w:val="28"/>
          <w:szCs w:val="28"/>
          <w:lang w:val="fr-FR"/>
        </w:rPr>
        <w:t>15</w:t>
      </w:r>
      <w:r w:rsidRPr="00B67525">
        <w:rPr>
          <w:rFonts w:ascii="Times New Roman" w:hAnsi="Times New Roman"/>
          <w:sz w:val="28"/>
          <w:szCs w:val="28"/>
          <w:lang w:val="fr-FR"/>
        </w:rPr>
        <w:t>.</w:t>
      </w:r>
      <w:r>
        <w:rPr>
          <w:rFonts w:ascii="Times New Roman" w:hAnsi="Times New Roman"/>
          <w:sz w:val="28"/>
          <w:szCs w:val="28"/>
          <w:lang w:val="fr-FR"/>
        </w:rPr>
        <w:t>06</w:t>
      </w:r>
      <w:r w:rsidRPr="00B67525">
        <w:rPr>
          <w:rFonts w:ascii="Times New Roman" w:hAnsi="Times New Roman"/>
          <w:sz w:val="28"/>
          <w:szCs w:val="28"/>
          <w:lang w:val="fr-FR"/>
        </w:rPr>
        <w:t>.</w:t>
      </w:r>
      <w:r>
        <w:rPr>
          <w:rFonts w:ascii="Times New Roman" w:hAnsi="Times New Roman"/>
          <w:sz w:val="28"/>
          <w:szCs w:val="28"/>
          <w:lang w:val="fr-FR"/>
        </w:rPr>
        <w:t xml:space="preserve">2009 </w:t>
      </w:r>
      <w:r w:rsidRPr="00B67525">
        <w:rPr>
          <w:rFonts w:ascii="Times New Roman" w:hAnsi="Times New Roman"/>
          <w:sz w:val="28"/>
          <w:szCs w:val="28"/>
          <w:lang w:val="fr-FR"/>
        </w:rPr>
        <w:t>(cod unic de</w:t>
      </w:r>
      <w:r>
        <w:rPr>
          <w:sz w:val="28"/>
          <w:szCs w:val="28"/>
          <w:lang w:val="fr-FR"/>
        </w:rPr>
        <w:t xml:space="preserve"> </w:t>
      </w:r>
      <w:r w:rsidRPr="00B67525">
        <w:rPr>
          <w:rFonts w:ascii="Times New Roman" w:hAnsi="Times New Roman"/>
          <w:sz w:val="28"/>
          <w:szCs w:val="28"/>
          <w:lang w:val="fr-FR"/>
        </w:rPr>
        <w:t xml:space="preserve">înregistrare </w:t>
      </w:r>
      <w:r>
        <w:rPr>
          <w:rFonts w:ascii="Times New Roman" w:hAnsi="Times New Roman"/>
          <w:sz w:val="28"/>
          <w:szCs w:val="28"/>
          <w:lang w:val="fr-FR"/>
        </w:rPr>
        <w:t>25666951); Certificat constatator nr. 30119 /24.11.2016; Act constitutiv autentificat sub nr. 144 /16.04.2013; Hotărârea Adunării Generale a Asociaților nr. 1 /10.04.2013; Contract de vânzare cumpărare autentificat sub nr. 1051 /06.05.2011;  Contract de constituire a dreptului de superficie autentificat sub nr. 458 /25.04.2013; Autorizaţie de construire nr. 91 /17.10.2014; Decizia etapei de încadrare</w:t>
      </w:r>
      <w:r w:rsidRPr="00173763">
        <w:rPr>
          <w:rFonts w:ascii="Times New Roman" w:hAnsi="Times New Roman"/>
          <w:sz w:val="28"/>
          <w:szCs w:val="28"/>
          <w:lang w:val="fr-FR"/>
        </w:rPr>
        <w:t xml:space="preserve"> nr. </w:t>
      </w:r>
      <w:r>
        <w:rPr>
          <w:rFonts w:ascii="Times New Roman" w:hAnsi="Times New Roman"/>
          <w:sz w:val="28"/>
          <w:szCs w:val="28"/>
          <w:lang w:val="fr-FR"/>
        </w:rPr>
        <w:t>5102</w:t>
      </w:r>
      <w:r w:rsidRPr="00173763">
        <w:rPr>
          <w:rFonts w:ascii="Times New Roman" w:hAnsi="Times New Roman"/>
          <w:sz w:val="28"/>
          <w:szCs w:val="28"/>
          <w:lang w:val="fr-FR"/>
        </w:rPr>
        <w:t xml:space="preserve"> /</w:t>
      </w:r>
      <w:r>
        <w:rPr>
          <w:rFonts w:ascii="Times New Roman" w:hAnsi="Times New Roman"/>
          <w:sz w:val="28"/>
          <w:szCs w:val="28"/>
          <w:lang w:val="fr-FR"/>
        </w:rPr>
        <w:t>03</w:t>
      </w:r>
      <w:r w:rsidRPr="00173763">
        <w:rPr>
          <w:rFonts w:ascii="Times New Roman" w:hAnsi="Times New Roman"/>
          <w:sz w:val="28"/>
          <w:szCs w:val="28"/>
          <w:lang w:val="fr-FR"/>
        </w:rPr>
        <w:t>.</w:t>
      </w:r>
      <w:r>
        <w:rPr>
          <w:rFonts w:ascii="Times New Roman" w:hAnsi="Times New Roman"/>
          <w:sz w:val="28"/>
          <w:szCs w:val="28"/>
          <w:lang w:val="fr-FR"/>
        </w:rPr>
        <w:t>10</w:t>
      </w:r>
      <w:r w:rsidRPr="00173763">
        <w:rPr>
          <w:rFonts w:ascii="Times New Roman" w:hAnsi="Times New Roman"/>
          <w:sz w:val="28"/>
          <w:szCs w:val="28"/>
          <w:lang w:val="fr-FR"/>
        </w:rPr>
        <w:t>.201</w:t>
      </w:r>
      <w:r>
        <w:rPr>
          <w:rFonts w:ascii="Times New Roman" w:hAnsi="Times New Roman"/>
          <w:sz w:val="28"/>
          <w:szCs w:val="28"/>
          <w:lang w:val="fr-FR"/>
        </w:rPr>
        <w:t xml:space="preserve">4 emisă de A.P.M. Neamţ; </w:t>
      </w:r>
      <w:r>
        <w:rPr>
          <w:rFonts w:ascii="Times New Roman" w:hAnsi="Times New Roman"/>
          <w:sz w:val="28"/>
          <w:szCs w:val="28"/>
        </w:rPr>
        <w:t xml:space="preserve"> </w:t>
      </w:r>
      <w:r>
        <w:rPr>
          <w:rFonts w:ascii="Times New Roman" w:hAnsi="Times New Roman"/>
          <w:sz w:val="28"/>
          <w:szCs w:val="28"/>
          <w:lang w:val="fr-FR"/>
        </w:rPr>
        <w:t xml:space="preserve"> Autorizaţie de gospodărire a apelor nr. 67 /29.11.2016; Contract de prestări servicii nr. 1225 /05.12.2016 încheiat cu Sistemul de Management Integrat al Deșeurilor în județul Neamț; Contract de furnizare a energiei electrice nr. 3011398274 /17.11.2015. </w:t>
      </w:r>
    </w:p>
    <w:p w:rsidR="0063590E" w:rsidRDefault="0063590E" w:rsidP="0063590E">
      <w:pPr>
        <w:jc w:val="both"/>
        <w:rPr>
          <w:rFonts w:ascii="Times New Roman" w:hAnsi="Times New Roman"/>
          <w:sz w:val="28"/>
          <w:szCs w:val="28"/>
        </w:rPr>
      </w:pPr>
      <w:r w:rsidRPr="00B67525">
        <w:rPr>
          <w:rFonts w:ascii="Times New Roman" w:hAnsi="Times New Roman"/>
          <w:sz w:val="28"/>
          <w:szCs w:val="28"/>
        </w:rPr>
        <w:t>Prezenta autorizaţie se emite cu următoarele condiţii impuse :</w:t>
      </w:r>
    </w:p>
    <w:p w:rsidR="0063590E" w:rsidRDefault="0063590E" w:rsidP="0063590E">
      <w:pPr>
        <w:jc w:val="both"/>
        <w:rPr>
          <w:rFonts w:ascii="Times New Roman" w:hAnsi="Times New Roman"/>
          <w:sz w:val="28"/>
          <w:szCs w:val="28"/>
        </w:rPr>
      </w:pPr>
    </w:p>
    <w:p w:rsidR="0063590E" w:rsidRDefault="0063590E" w:rsidP="0063590E">
      <w:pPr>
        <w:jc w:val="both"/>
        <w:rPr>
          <w:rFonts w:ascii="Times New Roman" w:hAnsi="Times New Roman"/>
          <w:sz w:val="28"/>
          <w:szCs w:val="28"/>
        </w:rPr>
      </w:pPr>
    </w:p>
    <w:p w:rsidR="0063590E" w:rsidRPr="00E34875" w:rsidRDefault="0063590E" w:rsidP="0063590E">
      <w:pPr>
        <w:jc w:val="center"/>
        <w:rPr>
          <w:rFonts w:ascii="Times New Roman" w:hAnsi="Times New Roman"/>
          <w:b/>
          <w:sz w:val="28"/>
          <w:szCs w:val="28"/>
        </w:rPr>
      </w:pPr>
      <w:r>
        <w:rPr>
          <w:rFonts w:ascii="Times New Roman" w:hAnsi="Times New Roman"/>
          <w:b/>
          <w:sz w:val="28"/>
          <w:szCs w:val="28"/>
        </w:rPr>
        <w:t>- 2 -</w:t>
      </w:r>
    </w:p>
    <w:p w:rsidR="0063590E" w:rsidRDefault="0063590E" w:rsidP="0063590E">
      <w:pPr>
        <w:jc w:val="both"/>
        <w:rPr>
          <w:rFonts w:ascii="Times New Roman" w:hAnsi="Times New Roman"/>
          <w:sz w:val="28"/>
          <w:szCs w:val="28"/>
        </w:rPr>
      </w:pPr>
    </w:p>
    <w:p w:rsidR="0063590E" w:rsidRDefault="0063590E" w:rsidP="0063590E">
      <w:pPr>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s-a emis autorizaţia de mediu</w:t>
      </w:r>
      <w:r>
        <w:rPr>
          <w:rFonts w:ascii="Times New Roman" w:hAnsi="Times New Roman"/>
          <w:sz w:val="28"/>
          <w:szCs w:val="28"/>
        </w:rPr>
        <w:t xml:space="preserve"> implică s</w:t>
      </w:r>
      <w:r w:rsidRPr="00B67525">
        <w:rPr>
          <w:rFonts w:ascii="Times New Roman" w:hAnsi="Times New Roman"/>
          <w:sz w:val="28"/>
          <w:szCs w:val="28"/>
        </w:rPr>
        <w:t>olicitarea unei noi autorizaţii.</w:t>
      </w:r>
    </w:p>
    <w:p w:rsidR="0063590E" w:rsidRDefault="0063590E" w:rsidP="0063590E">
      <w:pPr>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să solicitaţi o nouă autorizaţie.</w:t>
      </w:r>
    </w:p>
    <w:p w:rsidR="0063590E" w:rsidRDefault="0063590E" w:rsidP="0063590E">
      <w:pPr>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Naţională de Mediu – Comisariatul Judeţean Neamţ.                         </w:t>
      </w:r>
    </w:p>
    <w:p w:rsidR="0063590E" w:rsidRPr="00602570" w:rsidRDefault="0063590E" w:rsidP="0063590E">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63590E" w:rsidRDefault="0063590E" w:rsidP="0063590E">
      <w:pPr>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63590E" w:rsidRDefault="0063590E" w:rsidP="0063590E">
      <w:pPr>
        <w:jc w:val="both"/>
        <w:rPr>
          <w:rFonts w:ascii="Times New Roman" w:hAnsi="Times New Roman"/>
          <w:sz w:val="28"/>
          <w:szCs w:val="28"/>
        </w:rPr>
      </w:pPr>
      <w:r>
        <w:rPr>
          <w:rFonts w:ascii="Times New Roman" w:hAnsi="Times New Roman"/>
          <w:sz w:val="28"/>
          <w:szCs w:val="28"/>
        </w:rPr>
        <w:t>6.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63590E" w:rsidRDefault="0063590E" w:rsidP="0063590E">
      <w:pPr>
        <w:jc w:val="both"/>
        <w:rPr>
          <w:rFonts w:ascii="Times New Roman" w:hAnsi="Times New Roman"/>
          <w:sz w:val="28"/>
          <w:szCs w:val="28"/>
        </w:rPr>
      </w:pPr>
      <w:r>
        <w:rPr>
          <w:rFonts w:ascii="Times New Roman" w:hAnsi="Times New Roman"/>
          <w:sz w:val="28"/>
          <w:szCs w:val="28"/>
        </w:rPr>
        <w:t>7. În situaţia în care actele de reglementare emise de alte autorităţi, ce au stat la baza emiterii prezentei autorizaţii, îşi pierd valabilitatea titularul are obligaţia reînnoirii acestora.</w:t>
      </w:r>
    </w:p>
    <w:p w:rsidR="0063590E" w:rsidRDefault="0063590E" w:rsidP="0063590E">
      <w:pPr>
        <w:jc w:val="both"/>
        <w:rPr>
          <w:rFonts w:ascii="Times New Roman" w:hAnsi="Times New Roman"/>
          <w:sz w:val="28"/>
          <w:szCs w:val="28"/>
          <w:lang w:val="fr-FR"/>
        </w:rPr>
      </w:pPr>
      <w:r>
        <w:rPr>
          <w:rFonts w:ascii="Times New Roman" w:hAnsi="Times New Roman"/>
          <w:sz w:val="28"/>
          <w:szCs w:val="28"/>
          <w:lang w:val="fr-FR"/>
        </w:rPr>
        <w:t>8. Deșeurile și ambalajele rezultate vor fi depozitate (pe categorii) în spații special amenajate, urmând a fi predate periodic la Societăți autorizate.</w:t>
      </w:r>
    </w:p>
    <w:p w:rsidR="0063590E" w:rsidRDefault="0063590E" w:rsidP="0063590E">
      <w:pPr>
        <w:jc w:val="both"/>
        <w:rPr>
          <w:rFonts w:ascii="Times New Roman" w:hAnsi="Times New Roman"/>
          <w:sz w:val="28"/>
          <w:szCs w:val="28"/>
          <w:lang w:val="fr-FR"/>
        </w:rPr>
      </w:pPr>
      <w:r w:rsidRPr="00B67525">
        <w:rPr>
          <w:rFonts w:ascii="Times New Roman" w:hAnsi="Times New Roman"/>
          <w:sz w:val="28"/>
          <w:szCs w:val="28"/>
          <w:lang w:val="fr-FR"/>
        </w:rPr>
        <w:t xml:space="preserve">Prezenta autorizaţie este valabilă </w:t>
      </w:r>
      <w:r>
        <w:rPr>
          <w:rFonts w:ascii="Times New Roman" w:hAnsi="Times New Roman"/>
          <w:sz w:val="28"/>
          <w:szCs w:val="28"/>
          <w:lang w:val="fr-FR"/>
        </w:rPr>
        <w:t>5</w:t>
      </w:r>
      <w:r w:rsidRPr="00B67525">
        <w:rPr>
          <w:rFonts w:ascii="Times New Roman" w:hAnsi="Times New Roman"/>
          <w:sz w:val="28"/>
          <w:szCs w:val="28"/>
          <w:lang w:val="fr-FR"/>
        </w:rPr>
        <w:t xml:space="preserve"> ani de la</w:t>
      </w:r>
      <w:r>
        <w:rPr>
          <w:rFonts w:ascii="Times New Roman" w:hAnsi="Times New Roman"/>
          <w:sz w:val="28"/>
          <w:szCs w:val="28"/>
          <w:lang w:val="fr-FR"/>
        </w:rPr>
        <w:t xml:space="preserve">                 </w:t>
      </w:r>
      <w:r w:rsidRPr="00B67525">
        <w:rPr>
          <w:rFonts w:ascii="Times New Roman" w:hAnsi="Times New Roman"/>
          <w:sz w:val="28"/>
          <w:szCs w:val="28"/>
          <w:lang w:val="fr-FR"/>
        </w:rPr>
        <w:t>data eliberării până la</w:t>
      </w:r>
    </w:p>
    <w:p w:rsidR="0063590E" w:rsidRPr="00A06976" w:rsidRDefault="0063590E" w:rsidP="0063590E">
      <w:pPr>
        <w:jc w:val="both"/>
        <w:rPr>
          <w:rFonts w:ascii="Times New Roman" w:hAnsi="Times New Roman"/>
          <w:b/>
          <w:sz w:val="28"/>
          <w:szCs w:val="28"/>
          <w:lang w:val="fr-FR"/>
        </w:rPr>
      </w:pPr>
    </w:p>
    <w:p w:rsidR="0063590E" w:rsidRDefault="0063590E" w:rsidP="0063590E">
      <w:pPr>
        <w:jc w:val="both"/>
        <w:rPr>
          <w:rFonts w:ascii="Times New Roman" w:hAnsi="Times New Roman"/>
          <w:sz w:val="28"/>
          <w:szCs w:val="28"/>
        </w:rPr>
      </w:pPr>
      <w:r w:rsidRPr="00B67525">
        <w:rPr>
          <w:rFonts w:ascii="Times New Roman" w:hAnsi="Times New Roman"/>
          <w:sz w:val="28"/>
          <w:szCs w:val="28"/>
        </w:rPr>
        <w:t xml:space="preserve">Nerespectarea prevederilor </w:t>
      </w:r>
      <w:r>
        <w:rPr>
          <w:rFonts w:ascii="Times New Roman" w:hAnsi="Times New Roman"/>
          <w:sz w:val="28"/>
          <w:szCs w:val="28"/>
        </w:rPr>
        <w:t xml:space="preserve">prezentei </w:t>
      </w:r>
      <w:r w:rsidRPr="00B67525">
        <w:rPr>
          <w:rFonts w:ascii="Times New Roman" w:hAnsi="Times New Roman"/>
          <w:sz w:val="28"/>
          <w:szCs w:val="28"/>
        </w:rPr>
        <w:t xml:space="preserve">autorizaţii </w:t>
      </w:r>
      <w:r>
        <w:rPr>
          <w:rFonts w:ascii="Times New Roman" w:hAnsi="Times New Roman"/>
          <w:sz w:val="28"/>
          <w:szCs w:val="28"/>
        </w:rPr>
        <w:t>se sancționează conform prevederilor legale în vigoare</w:t>
      </w:r>
      <w:r w:rsidRPr="00B67525">
        <w:rPr>
          <w:rFonts w:ascii="Times New Roman" w:hAnsi="Times New Roman"/>
          <w:sz w:val="28"/>
          <w:szCs w:val="28"/>
        </w:rPr>
        <w:t>.</w:t>
      </w:r>
    </w:p>
    <w:p w:rsidR="0063590E" w:rsidRDefault="0063590E" w:rsidP="0063590E">
      <w:pPr>
        <w:jc w:val="both"/>
        <w:rPr>
          <w:rFonts w:ascii="Times New Roman" w:hAnsi="Times New Roman"/>
          <w:b/>
          <w:bCs/>
          <w:sz w:val="28"/>
          <w:szCs w:val="28"/>
        </w:rPr>
      </w:pPr>
    </w:p>
    <w:p w:rsidR="0063590E" w:rsidRPr="00B67525" w:rsidRDefault="0063590E" w:rsidP="0063590E">
      <w:pPr>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63590E" w:rsidRDefault="0063590E" w:rsidP="0063590E">
      <w:pPr>
        <w:jc w:val="both"/>
        <w:rPr>
          <w:rFonts w:ascii="Times New Roman" w:hAnsi="Times New Roman"/>
          <w:sz w:val="28"/>
          <w:szCs w:val="28"/>
        </w:rPr>
      </w:pPr>
      <w:r w:rsidRPr="00B67525">
        <w:rPr>
          <w:rFonts w:ascii="Times New Roman" w:hAnsi="Times New Roman"/>
          <w:b/>
          <w:sz w:val="28"/>
          <w:szCs w:val="28"/>
        </w:rPr>
        <w:t>1. Dotări</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 xml:space="preserve">a. </w:t>
      </w:r>
      <w:r>
        <w:rPr>
          <w:rFonts w:ascii="Times New Roman" w:hAnsi="Times New Roman"/>
          <w:sz w:val="28"/>
          <w:szCs w:val="28"/>
          <w:u w:val="single"/>
        </w:rPr>
        <w:t>Alimentare cu apă</w:t>
      </w:r>
      <w:r>
        <w:rPr>
          <w:rFonts w:ascii="Times New Roman" w:hAnsi="Times New Roman"/>
          <w:sz w:val="28"/>
          <w:szCs w:val="28"/>
        </w:rPr>
        <w:t>: sursa de alimentare cu apă este pânza freatică; iaz cu suprafața luciului de apă de max. 114000 mp la nivelul maxim corespunzător cotei 298,65 m; înălțime maximă a apei = 2,5 m; cotă coronament dig contur = 301,90 mdMN; nivelul normal de retenție este la cota 298,65 mdMN; debitul de primenire a apei = 2,5 – 3 l /s /ha.</w:t>
      </w:r>
    </w:p>
    <w:p w:rsidR="0063590E" w:rsidRDefault="0063590E" w:rsidP="0063590E">
      <w:pPr>
        <w:jc w:val="both"/>
        <w:rPr>
          <w:rFonts w:ascii="Times New Roman" w:hAnsi="Times New Roman"/>
          <w:sz w:val="28"/>
          <w:szCs w:val="28"/>
        </w:rPr>
      </w:pPr>
      <w:r>
        <w:rPr>
          <w:rFonts w:ascii="Times New Roman" w:hAnsi="Times New Roman"/>
          <w:sz w:val="28"/>
          <w:szCs w:val="28"/>
          <w:u w:val="single"/>
        </w:rPr>
        <w:t>Dig de protecție la inundație</w:t>
      </w:r>
      <w:r>
        <w:rPr>
          <w:rFonts w:ascii="Times New Roman" w:hAnsi="Times New Roman"/>
          <w:sz w:val="28"/>
          <w:szCs w:val="28"/>
        </w:rPr>
        <w:t xml:space="preserve">  din pământ compactat (L=1575 m, H=1 ÷ 3,75 m, lăţime coronament=2,5 m, lățimea la bază 5 ÷ 12 m), taluz protejat prin înierbare (panta 1:2); protecție dig la viituri pe latura dinspre pârâu, parțial pe latura perpendicular pe pârâu în amonte și pe latura din aval cu gabioane (1 x 1 x 2 m) montate pe saltea (0,5 x 2 x 4 m).</w:t>
      </w:r>
    </w:p>
    <w:p w:rsidR="0063590E" w:rsidRDefault="0063590E" w:rsidP="0063590E">
      <w:pPr>
        <w:jc w:val="both"/>
        <w:rPr>
          <w:rFonts w:ascii="Times New Roman" w:hAnsi="Times New Roman"/>
          <w:sz w:val="28"/>
          <w:szCs w:val="28"/>
        </w:rPr>
      </w:pPr>
      <w:r>
        <w:rPr>
          <w:rFonts w:ascii="Times New Roman" w:hAnsi="Times New Roman"/>
          <w:sz w:val="28"/>
          <w:szCs w:val="28"/>
        </w:rPr>
        <w:t xml:space="preserve">b. </w:t>
      </w:r>
      <w:r>
        <w:rPr>
          <w:rFonts w:ascii="Times New Roman" w:hAnsi="Times New Roman"/>
          <w:sz w:val="28"/>
          <w:szCs w:val="28"/>
          <w:u w:val="single"/>
        </w:rPr>
        <w:t>Evacuarea apei</w:t>
      </w:r>
      <w:r>
        <w:rPr>
          <w:rFonts w:ascii="Times New Roman" w:hAnsi="Times New Roman"/>
          <w:sz w:val="28"/>
          <w:szCs w:val="28"/>
        </w:rPr>
        <w:t xml:space="preserve"> prin </w:t>
      </w:r>
      <w:r w:rsidRPr="009257E6">
        <w:rPr>
          <w:rFonts w:ascii="Times New Roman" w:hAnsi="Times New Roman"/>
          <w:sz w:val="28"/>
          <w:szCs w:val="28"/>
        </w:rPr>
        <w:t>golire de fund tip călugăr</w:t>
      </w:r>
      <w:r>
        <w:rPr>
          <w:rFonts w:ascii="Times New Roman" w:hAnsi="Times New Roman"/>
          <w:sz w:val="28"/>
          <w:szCs w:val="28"/>
        </w:rPr>
        <w:t xml:space="preserve"> amplasat în zona aval heleșteu cu rolul de evacuare a debitelor din apa de ploaie, apa de primenire și a celor infiltrate în caz de viitură pe pârâul Cracău – (secțiunea interioară 1,4 x 0,8 m, înălțimea 5,6 m; 3 goluri pentru admisie cu secțiunea 60 x 20 cm, amplasate pe 3 nivele); conductă de golire în acviferul freatic din zonă, din PVC 315 cu L=39 m.</w:t>
      </w:r>
    </w:p>
    <w:p w:rsidR="0063590E" w:rsidRPr="004B542D" w:rsidRDefault="0063590E" w:rsidP="0063590E">
      <w:pPr>
        <w:jc w:val="both"/>
        <w:rPr>
          <w:rFonts w:ascii="Times New Roman" w:hAnsi="Times New Roman"/>
          <w:sz w:val="28"/>
          <w:szCs w:val="28"/>
        </w:rPr>
      </w:pPr>
      <w:r>
        <w:rPr>
          <w:rFonts w:ascii="Times New Roman" w:hAnsi="Times New Roman"/>
          <w:sz w:val="28"/>
          <w:szCs w:val="28"/>
        </w:rPr>
        <w:t xml:space="preserve">c. </w:t>
      </w:r>
      <w:r>
        <w:rPr>
          <w:rFonts w:ascii="Times New Roman" w:hAnsi="Times New Roman"/>
          <w:sz w:val="28"/>
          <w:szCs w:val="28"/>
          <w:u w:val="single"/>
        </w:rPr>
        <w:t xml:space="preserve">Spațiu tehnic </w:t>
      </w:r>
      <w:r>
        <w:rPr>
          <w:rFonts w:ascii="Times New Roman" w:hAnsi="Times New Roman"/>
          <w:sz w:val="28"/>
          <w:szCs w:val="28"/>
        </w:rPr>
        <w:t>: S</w:t>
      </w:r>
      <w:r>
        <w:rPr>
          <w:rFonts w:ascii="Times New Roman" w:hAnsi="Times New Roman"/>
          <w:sz w:val="28"/>
          <w:szCs w:val="28"/>
          <w:vertAlign w:val="subscript"/>
        </w:rPr>
        <w:t>construită</w:t>
      </w:r>
      <w:r>
        <w:rPr>
          <w:rFonts w:ascii="Times New Roman" w:hAnsi="Times New Roman"/>
          <w:sz w:val="28"/>
          <w:szCs w:val="28"/>
        </w:rPr>
        <w:t>=60 mp, H=5,1 m pentru amplasare 2 cântare platformă și 2 oxigenometre portabile destinate asigurării oxigenului suplimentar necesar asigurării u</w:t>
      </w:r>
      <w:r w:rsidRPr="004B542D">
        <w:rPr>
          <w:rFonts w:ascii="Times New Roman" w:hAnsi="Times New Roman"/>
          <w:sz w:val="28"/>
          <w:szCs w:val="28"/>
        </w:rPr>
        <w:t>nui</w:t>
      </w:r>
      <w:r>
        <w:rPr>
          <w:rFonts w:ascii="Times New Roman" w:hAnsi="Times New Roman"/>
          <w:sz w:val="28"/>
          <w:szCs w:val="28"/>
        </w:rPr>
        <w:t xml:space="preserve"> aport nutritiv de calitate.</w:t>
      </w:r>
      <w:r w:rsidRPr="004B542D">
        <w:rPr>
          <w:rFonts w:ascii="Times New Roman" w:hAnsi="Times New Roman"/>
          <w:sz w:val="28"/>
          <w:szCs w:val="28"/>
        </w:rPr>
        <w:t xml:space="preserve"> </w:t>
      </w:r>
    </w:p>
    <w:p w:rsidR="0063590E" w:rsidRDefault="0063590E" w:rsidP="0063590E">
      <w:pPr>
        <w:jc w:val="center"/>
        <w:rPr>
          <w:rFonts w:ascii="Times New Roman" w:hAnsi="Times New Roman"/>
          <w:b/>
          <w:sz w:val="28"/>
          <w:szCs w:val="28"/>
        </w:rPr>
      </w:pPr>
      <w:r>
        <w:rPr>
          <w:rFonts w:ascii="Times New Roman" w:hAnsi="Times New Roman"/>
          <w:b/>
          <w:sz w:val="28"/>
          <w:szCs w:val="28"/>
        </w:rPr>
        <w:t>- 3 -</w:t>
      </w:r>
    </w:p>
    <w:p w:rsidR="0063590E" w:rsidRDefault="0063590E" w:rsidP="0063590E">
      <w:pPr>
        <w:jc w:val="both"/>
        <w:rPr>
          <w:rFonts w:ascii="Times New Roman" w:hAnsi="Times New Roman"/>
          <w:b/>
          <w:sz w:val="28"/>
          <w:szCs w:val="28"/>
        </w:rPr>
      </w:pPr>
    </w:p>
    <w:p w:rsidR="0063590E" w:rsidRDefault="0063590E" w:rsidP="0063590E">
      <w:pPr>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2 cântare platformă și 2 oxigenometre portabile. </w:t>
      </w:r>
    </w:p>
    <w:p w:rsidR="0063590E" w:rsidRPr="000C410C" w:rsidRDefault="0063590E" w:rsidP="0063590E">
      <w:pPr>
        <w:jc w:val="both"/>
        <w:rPr>
          <w:rFonts w:ascii="Times New Roman" w:hAnsi="Times New Roman"/>
          <w:sz w:val="28"/>
          <w:szCs w:val="28"/>
        </w:rPr>
      </w:pPr>
      <w:r w:rsidRPr="00B67525">
        <w:rPr>
          <w:rFonts w:ascii="Times New Roman" w:hAnsi="Times New Roman"/>
          <w:b/>
          <w:sz w:val="28"/>
          <w:szCs w:val="28"/>
        </w:rPr>
        <w:t xml:space="preserve">2. Materii prime, auxiliare, combustibili şi ambalaje folosite – mod de ambalare, de depozitare, cantităţi </w:t>
      </w:r>
      <w:r w:rsidRPr="00567774">
        <w:rPr>
          <w:rFonts w:ascii="Times New Roman" w:hAnsi="Times New Roman"/>
          <w:b/>
          <w:sz w:val="28"/>
          <w:szCs w:val="28"/>
        </w:rPr>
        <w:t xml:space="preserve">:  </w:t>
      </w:r>
      <w:r>
        <w:rPr>
          <w:rFonts w:ascii="Times New Roman" w:hAnsi="Times New Roman"/>
          <w:sz w:val="28"/>
          <w:szCs w:val="28"/>
        </w:rPr>
        <w:t>puiet peşte; făină și spărturi de cereale .</w:t>
      </w:r>
    </w:p>
    <w:p w:rsidR="0063590E" w:rsidRDefault="0063590E" w:rsidP="0063590E">
      <w:pPr>
        <w:jc w:val="both"/>
        <w:rPr>
          <w:rFonts w:ascii="Times New Roman" w:hAnsi="Times New Roman"/>
          <w:b/>
          <w:sz w:val="28"/>
          <w:szCs w:val="28"/>
        </w:rPr>
      </w:pPr>
      <w:r w:rsidRPr="00B67525">
        <w:rPr>
          <w:rFonts w:ascii="Times New Roman" w:hAnsi="Times New Roman"/>
          <w:b/>
          <w:sz w:val="28"/>
          <w:szCs w:val="28"/>
        </w:rPr>
        <w:t>3. Utilităţi – apă, canalizare, energie (surse, cantităţi, volume)</w:t>
      </w:r>
      <w:r w:rsidRPr="00567774">
        <w:rPr>
          <w:rFonts w:ascii="Times New Roman" w:hAnsi="Times New Roman"/>
          <w:b/>
          <w:sz w:val="28"/>
          <w:szCs w:val="28"/>
        </w:rPr>
        <w:t>:</w:t>
      </w:r>
    </w:p>
    <w:p w:rsidR="0063590E" w:rsidRDefault="0063590E" w:rsidP="0063590E">
      <w:pPr>
        <w:jc w:val="both"/>
        <w:rPr>
          <w:rFonts w:ascii="Times New Roman" w:hAnsi="Times New Roman"/>
          <w:sz w:val="28"/>
          <w:szCs w:val="28"/>
        </w:rPr>
      </w:pPr>
      <w:r>
        <w:rPr>
          <w:rFonts w:ascii="Times New Roman" w:hAnsi="Times New Roman"/>
          <w:sz w:val="28"/>
          <w:szCs w:val="28"/>
        </w:rPr>
        <w:t xml:space="preserve">- alimentare cu apă potabilă în recipiente preambalate. </w:t>
      </w:r>
    </w:p>
    <w:p w:rsidR="0063590E" w:rsidRPr="003A209E" w:rsidRDefault="0063590E" w:rsidP="0063590E">
      <w:pPr>
        <w:jc w:val="both"/>
        <w:rPr>
          <w:rFonts w:ascii="Times New Roman" w:hAnsi="Times New Roman"/>
          <w:b/>
          <w:sz w:val="28"/>
          <w:szCs w:val="28"/>
        </w:rPr>
      </w:pPr>
      <w:r w:rsidRPr="00B67525">
        <w:rPr>
          <w:rFonts w:ascii="Times New Roman" w:hAnsi="Times New Roman"/>
          <w:b/>
          <w:sz w:val="28"/>
          <w:szCs w:val="28"/>
        </w:rPr>
        <w:t xml:space="preserve">4. </w:t>
      </w:r>
      <w:r w:rsidRPr="003A209E">
        <w:rPr>
          <w:rFonts w:ascii="Times New Roman" w:hAnsi="Times New Roman"/>
          <w:b/>
          <w:sz w:val="28"/>
          <w:szCs w:val="28"/>
        </w:rPr>
        <w:t>Descrierea principalelor faze ale procesului tehnologic sau ale activităţii :</w:t>
      </w:r>
    </w:p>
    <w:p w:rsidR="0063590E" w:rsidRDefault="0063590E" w:rsidP="0063590E">
      <w:pPr>
        <w:jc w:val="both"/>
        <w:rPr>
          <w:rFonts w:ascii="Times New Roman" w:hAnsi="Times New Roman"/>
          <w:sz w:val="28"/>
          <w:szCs w:val="28"/>
        </w:rPr>
      </w:pPr>
      <w:r w:rsidRPr="003A209E">
        <w:rPr>
          <w:rFonts w:ascii="Times New Roman" w:hAnsi="Times New Roman"/>
          <w:sz w:val="28"/>
          <w:szCs w:val="28"/>
        </w:rPr>
        <w:t>-</w:t>
      </w:r>
      <w:r>
        <w:rPr>
          <w:rFonts w:ascii="Times New Roman" w:hAnsi="Times New Roman"/>
          <w:sz w:val="28"/>
          <w:szCs w:val="28"/>
        </w:rPr>
        <w:t xml:space="preserve"> pregătirea heleșteului şi popularea cu puiet; creşterea şi dezvoltarea puietului; pescuirea; distribuţia peştelui.</w:t>
      </w:r>
    </w:p>
    <w:p w:rsidR="0063590E" w:rsidRDefault="0063590E" w:rsidP="0063590E">
      <w:pPr>
        <w:jc w:val="both"/>
        <w:rPr>
          <w:rFonts w:ascii="Times New Roman" w:hAnsi="Times New Roman"/>
          <w:b/>
          <w:sz w:val="28"/>
          <w:szCs w:val="28"/>
        </w:rPr>
      </w:pPr>
      <w:r w:rsidRPr="00B67525">
        <w:rPr>
          <w:rFonts w:ascii="Times New Roman" w:hAnsi="Times New Roman"/>
          <w:b/>
          <w:sz w:val="28"/>
          <w:szCs w:val="28"/>
        </w:rPr>
        <w:t xml:space="preserve">5. Produsele şi subprodusele obţinute – cantităţi, destinaţie /an : </w:t>
      </w:r>
    </w:p>
    <w:p w:rsidR="0063590E" w:rsidRDefault="0063590E" w:rsidP="0063590E">
      <w:pPr>
        <w:jc w:val="both"/>
        <w:rPr>
          <w:rFonts w:ascii="Times New Roman" w:hAnsi="Times New Roman"/>
          <w:sz w:val="28"/>
          <w:szCs w:val="28"/>
        </w:rPr>
      </w:pPr>
      <w:r>
        <w:rPr>
          <w:rFonts w:ascii="Times New Roman" w:hAnsi="Times New Roman"/>
          <w:sz w:val="28"/>
          <w:szCs w:val="28"/>
        </w:rPr>
        <w:t>- peşte proaspăt.</w:t>
      </w:r>
    </w:p>
    <w:p w:rsidR="0063590E" w:rsidRDefault="0063590E" w:rsidP="0063590E">
      <w:pPr>
        <w:jc w:val="both"/>
        <w:rPr>
          <w:rFonts w:ascii="Times New Roman" w:hAnsi="Times New Roman"/>
          <w:b/>
          <w:sz w:val="28"/>
          <w:szCs w:val="28"/>
        </w:rPr>
      </w:pPr>
      <w:r w:rsidRPr="00B67525">
        <w:rPr>
          <w:rFonts w:ascii="Times New Roman" w:hAnsi="Times New Roman"/>
          <w:b/>
          <w:sz w:val="28"/>
          <w:szCs w:val="28"/>
        </w:rPr>
        <w:t>6. Date referitoare la centrala termică proprie – dotare, combustibili,</w:t>
      </w:r>
      <w:r>
        <w:rPr>
          <w:rFonts w:ascii="Times New Roman" w:hAnsi="Times New Roman"/>
          <w:b/>
          <w:sz w:val="28"/>
          <w:szCs w:val="28"/>
        </w:rPr>
        <w:t xml:space="preserve"> </w:t>
      </w:r>
    </w:p>
    <w:p w:rsidR="0063590E" w:rsidRDefault="0063590E" w:rsidP="0063590E">
      <w:pPr>
        <w:jc w:val="both"/>
        <w:rPr>
          <w:rFonts w:ascii="Times New Roman" w:hAnsi="Times New Roman"/>
          <w:sz w:val="28"/>
          <w:szCs w:val="28"/>
        </w:rPr>
      </w:pPr>
      <w:r w:rsidRPr="00B67525">
        <w:rPr>
          <w:rFonts w:ascii="Times New Roman" w:hAnsi="Times New Roman"/>
          <w:b/>
          <w:sz w:val="28"/>
          <w:szCs w:val="28"/>
        </w:rPr>
        <w:t>utilizaţi (compoziţie,cantităţi), producţie:</w:t>
      </w:r>
      <w:r w:rsidRPr="000C410C">
        <w:rPr>
          <w:rFonts w:ascii="Times New Roman" w:hAnsi="Times New Roman"/>
          <w:sz w:val="28"/>
          <w:szCs w:val="28"/>
        </w:rPr>
        <w:t xml:space="preserve"> </w:t>
      </w:r>
      <w:r>
        <w:rPr>
          <w:rFonts w:ascii="Times New Roman" w:hAnsi="Times New Roman"/>
          <w:sz w:val="28"/>
          <w:szCs w:val="28"/>
        </w:rPr>
        <w:t>nu are în dotare.</w:t>
      </w:r>
    </w:p>
    <w:p w:rsidR="0063590E" w:rsidRDefault="0063590E" w:rsidP="0063590E">
      <w:pPr>
        <w:jc w:val="both"/>
        <w:rPr>
          <w:rFonts w:ascii="Times New Roman" w:hAnsi="Times New Roman"/>
          <w:b/>
          <w:sz w:val="28"/>
          <w:szCs w:val="28"/>
        </w:rPr>
      </w:pPr>
      <w:r w:rsidRPr="00B67525">
        <w:rPr>
          <w:rFonts w:ascii="Times New Roman" w:hAnsi="Times New Roman"/>
          <w:b/>
          <w:sz w:val="28"/>
          <w:szCs w:val="28"/>
        </w:rPr>
        <w:t>7. Alte date specifice activităţii :</w:t>
      </w:r>
    </w:p>
    <w:p w:rsidR="0063590E" w:rsidRDefault="0063590E" w:rsidP="0063590E">
      <w:pPr>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63590E" w:rsidRDefault="0063590E" w:rsidP="0063590E">
      <w:pPr>
        <w:jc w:val="both"/>
        <w:rPr>
          <w:rFonts w:ascii="Times New Roman" w:hAnsi="Times New Roman"/>
          <w:sz w:val="28"/>
          <w:szCs w:val="28"/>
        </w:rPr>
      </w:pPr>
      <w:r>
        <w:rPr>
          <w:rFonts w:ascii="Times New Roman" w:hAnsi="Times New Roman"/>
          <w:sz w:val="28"/>
          <w:szCs w:val="28"/>
        </w:rPr>
        <w:t xml:space="preserve">M.M.D.D. nr.1798 /2007: nu sunt. </w:t>
      </w:r>
    </w:p>
    <w:p w:rsidR="0063590E" w:rsidRDefault="0063590E" w:rsidP="0063590E">
      <w:pPr>
        <w:jc w:val="both"/>
        <w:rPr>
          <w:rFonts w:ascii="Times New Roman" w:hAnsi="Times New Roman"/>
          <w:sz w:val="28"/>
          <w:szCs w:val="28"/>
        </w:rPr>
      </w:pPr>
      <w:r w:rsidRPr="00B67525">
        <w:rPr>
          <w:rFonts w:ascii="Times New Roman" w:hAnsi="Times New Roman"/>
          <w:b/>
          <w:sz w:val="28"/>
          <w:szCs w:val="28"/>
        </w:rPr>
        <w:t>8. Programul de funcţionare – ore /zi, zile /săptămână, zile /an :</w:t>
      </w:r>
      <w:r w:rsidRPr="00B67525">
        <w:rPr>
          <w:rFonts w:ascii="Times New Roman" w:hAnsi="Times New Roman"/>
          <w:sz w:val="28"/>
          <w:szCs w:val="28"/>
        </w:rPr>
        <w:t xml:space="preserve"> </w:t>
      </w:r>
      <w:r>
        <w:rPr>
          <w:rFonts w:ascii="Times New Roman" w:hAnsi="Times New Roman"/>
          <w:sz w:val="28"/>
          <w:szCs w:val="28"/>
        </w:rPr>
        <w:t xml:space="preserve">24 </w:t>
      </w:r>
      <w:r w:rsidRPr="00B67525">
        <w:rPr>
          <w:rFonts w:ascii="Times New Roman" w:hAnsi="Times New Roman"/>
          <w:sz w:val="28"/>
          <w:szCs w:val="28"/>
        </w:rPr>
        <w:t>/</w:t>
      </w:r>
      <w:r>
        <w:rPr>
          <w:rFonts w:ascii="Times New Roman" w:hAnsi="Times New Roman"/>
          <w:sz w:val="28"/>
          <w:szCs w:val="28"/>
        </w:rPr>
        <w:t>7</w:t>
      </w:r>
      <w:r w:rsidRPr="00B67525">
        <w:rPr>
          <w:rFonts w:ascii="Times New Roman" w:hAnsi="Times New Roman"/>
          <w:sz w:val="28"/>
          <w:szCs w:val="28"/>
        </w:rPr>
        <w:t xml:space="preserve"> /</w:t>
      </w:r>
      <w:r>
        <w:rPr>
          <w:rFonts w:ascii="Times New Roman" w:hAnsi="Times New Roman"/>
          <w:sz w:val="28"/>
          <w:szCs w:val="28"/>
        </w:rPr>
        <w:t xml:space="preserve">365 (366) </w:t>
      </w:r>
    </w:p>
    <w:p w:rsidR="0063590E" w:rsidRDefault="0063590E" w:rsidP="0063590E">
      <w:pPr>
        <w:jc w:val="both"/>
        <w:rPr>
          <w:rFonts w:ascii="Times New Roman" w:hAnsi="Times New Roman"/>
          <w:b/>
          <w:bCs/>
          <w:sz w:val="28"/>
          <w:szCs w:val="28"/>
        </w:rPr>
      </w:pPr>
    </w:p>
    <w:p w:rsidR="0063590E" w:rsidRDefault="0063590E" w:rsidP="0063590E">
      <w:pPr>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63590E" w:rsidRPr="00B67525" w:rsidRDefault="0063590E" w:rsidP="0063590E">
      <w:pPr>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63590E" w:rsidRDefault="0063590E" w:rsidP="0063590E">
      <w:pPr>
        <w:jc w:val="both"/>
        <w:rPr>
          <w:rFonts w:ascii="Times New Roman" w:hAnsi="Times New Roman"/>
          <w:b/>
          <w:sz w:val="28"/>
          <w:szCs w:val="28"/>
        </w:rPr>
      </w:pPr>
      <w:r w:rsidRPr="00B67525">
        <w:rPr>
          <w:rFonts w:ascii="Times New Roman" w:hAnsi="Times New Roman"/>
          <w:b/>
          <w:sz w:val="28"/>
          <w:szCs w:val="28"/>
        </w:rPr>
        <w:t>în mediu din dotare (pe factori de mediu) :</w:t>
      </w:r>
      <w:r>
        <w:rPr>
          <w:rFonts w:ascii="Times New Roman" w:hAnsi="Times New Roman"/>
          <w:b/>
          <w:sz w:val="28"/>
          <w:szCs w:val="28"/>
        </w:rPr>
        <w:t xml:space="preserve"> </w:t>
      </w:r>
    </w:p>
    <w:p w:rsidR="0063590E" w:rsidRDefault="0063590E" w:rsidP="0063590E">
      <w:pPr>
        <w:jc w:val="both"/>
        <w:rPr>
          <w:rFonts w:ascii="Times New Roman" w:hAnsi="Times New Roman"/>
          <w:sz w:val="28"/>
          <w:szCs w:val="28"/>
        </w:rPr>
      </w:pPr>
      <w:r>
        <w:rPr>
          <w:rFonts w:ascii="Times New Roman" w:hAnsi="Times New Roman"/>
          <w:sz w:val="28"/>
          <w:szCs w:val="28"/>
          <w:u w:val="single"/>
        </w:rPr>
        <w:t>protecţia calităţii apelor</w:t>
      </w:r>
      <w:r>
        <w:rPr>
          <w:rFonts w:ascii="Times New Roman" w:hAnsi="Times New Roman"/>
          <w:sz w:val="28"/>
          <w:szCs w:val="28"/>
        </w:rPr>
        <w:t>: nu rezultă ape uzate din activitate.</w:t>
      </w:r>
    </w:p>
    <w:p w:rsidR="0063590E" w:rsidRDefault="0063590E" w:rsidP="0063590E">
      <w:pPr>
        <w:jc w:val="both"/>
        <w:rPr>
          <w:rFonts w:ascii="Times New Roman" w:hAnsi="Times New Roman"/>
          <w:sz w:val="28"/>
          <w:szCs w:val="28"/>
        </w:rPr>
      </w:pPr>
      <w:r>
        <w:rPr>
          <w:rFonts w:ascii="Times New Roman" w:hAnsi="Times New Roman"/>
          <w:sz w:val="28"/>
          <w:szCs w:val="28"/>
          <w:u w:val="single"/>
        </w:rPr>
        <w:t>protecţia aerului</w:t>
      </w:r>
      <w:r>
        <w:rPr>
          <w:rFonts w:ascii="Times New Roman" w:hAnsi="Times New Roman"/>
          <w:sz w:val="28"/>
          <w:szCs w:val="28"/>
        </w:rPr>
        <w:t>: nu rezultă noxe;</w:t>
      </w:r>
    </w:p>
    <w:p w:rsidR="0063590E" w:rsidRDefault="0063590E" w:rsidP="0063590E">
      <w:pPr>
        <w:jc w:val="both"/>
        <w:rPr>
          <w:rFonts w:ascii="Times New Roman" w:hAnsi="Times New Roman"/>
          <w:sz w:val="28"/>
          <w:szCs w:val="28"/>
        </w:rPr>
      </w:pPr>
      <w:r>
        <w:rPr>
          <w:rFonts w:ascii="Times New Roman" w:hAnsi="Times New Roman"/>
          <w:sz w:val="28"/>
          <w:szCs w:val="28"/>
          <w:u w:val="single"/>
        </w:rPr>
        <w:t>protecţia solului, subsolului şi gestiunea deşeurilor</w:t>
      </w:r>
      <w:r>
        <w:rPr>
          <w:rFonts w:ascii="Times New Roman" w:hAnsi="Times New Roman"/>
          <w:sz w:val="28"/>
          <w:szCs w:val="28"/>
        </w:rPr>
        <w:t>: deşeurile menajere se depozitează în spaţii amenajate;</w:t>
      </w:r>
    </w:p>
    <w:p w:rsidR="0063590E" w:rsidRDefault="0063590E" w:rsidP="0063590E">
      <w:pPr>
        <w:jc w:val="both"/>
        <w:rPr>
          <w:rFonts w:ascii="Times New Roman" w:hAnsi="Times New Roman"/>
          <w:sz w:val="28"/>
          <w:szCs w:val="28"/>
        </w:rPr>
      </w:pPr>
      <w:r>
        <w:rPr>
          <w:rFonts w:ascii="Times New Roman" w:hAnsi="Times New Roman"/>
          <w:sz w:val="28"/>
          <w:szCs w:val="28"/>
          <w:u w:val="single"/>
        </w:rPr>
        <w:t>protecţia împotriva zgomotului şi vibraţiilor</w:t>
      </w:r>
      <w:r>
        <w:rPr>
          <w:rFonts w:ascii="Times New Roman" w:hAnsi="Times New Roman"/>
          <w:sz w:val="28"/>
          <w:szCs w:val="28"/>
        </w:rPr>
        <w:t>: nu sunt surse de zgomot şi vibraţii.</w:t>
      </w:r>
    </w:p>
    <w:p w:rsidR="0063590E" w:rsidRDefault="0063590E" w:rsidP="0063590E">
      <w:pPr>
        <w:jc w:val="both"/>
        <w:rPr>
          <w:rFonts w:ascii="Times New Roman" w:hAnsi="Times New Roman"/>
          <w:b/>
          <w:sz w:val="28"/>
          <w:szCs w:val="28"/>
        </w:rPr>
      </w:pPr>
      <w:r w:rsidRPr="00B67525">
        <w:rPr>
          <w:rFonts w:ascii="Times New Roman" w:hAnsi="Times New Roman"/>
          <w:b/>
          <w:sz w:val="28"/>
          <w:szCs w:val="28"/>
        </w:rPr>
        <w:t>2. Alte amenajări speciale, dotări şi măsuri pentru protecţia mediului :</w:t>
      </w:r>
    </w:p>
    <w:p w:rsidR="0063590E" w:rsidRDefault="0063590E" w:rsidP="0063590E">
      <w:pPr>
        <w:jc w:val="both"/>
        <w:rPr>
          <w:rFonts w:ascii="Times New Roman" w:hAnsi="Times New Roman"/>
          <w:sz w:val="28"/>
          <w:szCs w:val="28"/>
        </w:rPr>
      </w:pPr>
      <w:r>
        <w:rPr>
          <w:rFonts w:ascii="Times New Roman" w:hAnsi="Times New Roman"/>
          <w:sz w:val="28"/>
          <w:szCs w:val="28"/>
        </w:rPr>
        <w:t xml:space="preserve">- nu este cazul. </w:t>
      </w:r>
    </w:p>
    <w:p w:rsidR="0063590E" w:rsidRDefault="0063590E" w:rsidP="0063590E">
      <w:pPr>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w:t>
      </w:r>
    </w:p>
    <w:p w:rsidR="0063590E" w:rsidRDefault="0063590E" w:rsidP="0063590E">
      <w:pPr>
        <w:jc w:val="both"/>
        <w:rPr>
          <w:rFonts w:ascii="Times New Roman" w:hAnsi="Times New Roman"/>
          <w:b/>
          <w:sz w:val="28"/>
          <w:szCs w:val="28"/>
        </w:rPr>
      </w:pPr>
      <w:r w:rsidRPr="00B67525">
        <w:rPr>
          <w:rFonts w:ascii="Times New Roman" w:hAnsi="Times New Roman"/>
          <w:b/>
          <w:sz w:val="28"/>
          <w:szCs w:val="28"/>
        </w:rPr>
        <w:t>admise la evacuarea în mediu, depăşiri permise şi în ce condiţii :</w:t>
      </w:r>
    </w:p>
    <w:p w:rsidR="0063590E" w:rsidRPr="00B67525" w:rsidRDefault="0063590E" w:rsidP="0063590E">
      <w:pPr>
        <w:jc w:val="both"/>
        <w:rPr>
          <w:rFonts w:ascii="Times New Roman" w:hAnsi="Times New Roman"/>
          <w:sz w:val="28"/>
          <w:szCs w:val="28"/>
        </w:rPr>
      </w:pPr>
      <w:r w:rsidRPr="00B67525">
        <w:rPr>
          <w:rFonts w:ascii="Times New Roman" w:hAnsi="Times New Roman"/>
          <w:sz w:val="28"/>
          <w:szCs w:val="28"/>
        </w:rPr>
        <w:t>- încadrarea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214</w:t>
      </w:r>
      <w:r w:rsidRPr="00B67525">
        <w:rPr>
          <w:rFonts w:ascii="Times New Roman" w:hAnsi="Times New Roman"/>
          <w:sz w:val="28"/>
          <w:szCs w:val="28"/>
        </w:rPr>
        <w:t>;</w:t>
      </w:r>
    </w:p>
    <w:p w:rsidR="0063590E" w:rsidRDefault="0063590E" w:rsidP="0063590E">
      <w:pPr>
        <w:jc w:val="both"/>
        <w:rPr>
          <w:rFonts w:ascii="Times New Roman" w:hAnsi="Times New Roman"/>
          <w:sz w:val="28"/>
          <w:szCs w:val="28"/>
        </w:rPr>
      </w:pPr>
      <w:r w:rsidRPr="00B67525">
        <w:rPr>
          <w:rFonts w:ascii="Times New Roman" w:hAnsi="Times New Roman"/>
          <w:sz w:val="28"/>
          <w:szCs w:val="28"/>
        </w:rPr>
        <w:t>- încadrarea valorilor de referinţă privind poluarea solului în prevederile Ordinului nr.756 /1997 a MAPPM;</w:t>
      </w:r>
    </w:p>
    <w:p w:rsidR="0063590E" w:rsidRDefault="0063590E" w:rsidP="0063590E">
      <w:pPr>
        <w:jc w:val="both"/>
        <w:rPr>
          <w:rFonts w:ascii="Times New Roman" w:hAnsi="Times New Roman"/>
          <w:sz w:val="28"/>
          <w:szCs w:val="28"/>
        </w:rPr>
      </w:pPr>
      <w:r>
        <w:rPr>
          <w:rFonts w:ascii="Times New Roman" w:hAnsi="Times New Roman"/>
          <w:sz w:val="28"/>
          <w:szCs w:val="28"/>
        </w:rPr>
        <w:t>- încadrarea indicatorilor de calitate a apelor evacuate în prevederile Normativului NTPA 001 /2005 (HG 352 /2005).</w:t>
      </w:r>
    </w:p>
    <w:p w:rsidR="0063590E" w:rsidRDefault="0063590E" w:rsidP="0063590E">
      <w:pPr>
        <w:jc w:val="both"/>
        <w:rPr>
          <w:rFonts w:ascii="Times New Roman" w:hAnsi="Times New Roman"/>
          <w:b/>
          <w:bCs/>
          <w:sz w:val="28"/>
          <w:szCs w:val="28"/>
        </w:rPr>
      </w:pPr>
    </w:p>
    <w:p w:rsidR="0063590E" w:rsidRDefault="0063590E" w:rsidP="0063590E">
      <w:pPr>
        <w:jc w:val="both"/>
        <w:rPr>
          <w:rFonts w:ascii="Times New Roman" w:hAnsi="Times New Roman"/>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63590E" w:rsidRDefault="0063590E" w:rsidP="0063590E">
      <w:pPr>
        <w:jc w:val="both"/>
        <w:rPr>
          <w:rFonts w:ascii="Times New Roman" w:hAnsi="Times New Roman"/>
          <w:b/>
          <w:sz w:val="28"/>
          <w:szCs w:val="28"/>
        </w:rPr>
      </w:pPr>
      <w:r>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nu este cazul; </w:t>
      </w:r>
    </w:p>
    <w:p w:rsidR="0063590E" w:rsidRDefault="0063590E" w:rsidP="0063590E">
      <w:pPr>
        <w:jc w:val="both"/>
        <w:rPr>
          <w:rFonts w:ascii="Times New Roman" w:hAnsi="Times New Roman"/>
          <w:b/>
          <w:sz w:val="28"/>
          <w:szCs w:val="28"/>
        </w:rPr>
      </w:pPr>
      <w:r>
        <w:rPr>
          <w:rFonts w:ascii="Times New Roman" w:hAnsi="Times New Roman"/>
          <w:b/>
          <w:sz w:val="28"/>
          <w:szCs w:val="28"/>
        </w:rPr>
        <w:t xml:space="preserve">2. Datele ce vor fi raportate autorităţii teritoriale pentru protecţia mediului şi periodicitatea : </w:t>
      </w:r>
    </w:p>
    <w:p w:rsidR="0063590E" w:rsidRDefault="0063590E" w:rsidP="0063590E">
      <w:pPr>
        <w:jc w:val="both"/>
        <w:rPr>
          <w:rFonts w:ascii="Times New Roman" w:hAnsi="Times New Roman"/>
          <w:sz w:val="28"/>
          <w:szCs w:val="28"/>
        </w:rPr>
      </w:pPr>
    </w:p>
    <w:p w:rsidR="0063590E" w:rsidRDefault="0063590E" w:rsidP="0063590E">
      <w:pPr>
        <w:jc w:val="both"/>
        <w:rPr>
          <w:rFonts w:ascii="Times New Roman" w:hAnsi="Times New Roman"/>
          <w:sz w:val="28"/>
          <w:szCs w:val="28"/>
        </w:rPr>
      </w:pPr>
    </w:p>
    <w:p w:rsidR="0063590E" w:rsidRDefault="0063590E" w:rsidP="0063590E">
      <w:pPr>
        <w:jc w:val="both"/>
        <w:rPr>
          <w:rFonts w:ascii="Times New Roman" w:hAnsi="Times New Roman"/>
          <w:sz w:val="28"/>
          <w:szCs w:val="28"/>
        </w:rPr>
      </w:pPr>
    </w:p>
    <w:p w:rsidR="0063590E" w:rsidRPr="00257F4D" w:rsidRDefault="0063590E" w:rsidP="0063590E">
      <w:pPr>
        <w:jc w:val="center"/>
        <w:rPr>
          <w:rFonts w:ascii="Times New Roman" w:hAnsi="Times New Roman"/>
          <w:b/>
          <w:sz w:val="28"/>
          <w:szCs w:val="28"/>
        </w:rPr>
      </w:pPr>
      <w:r>
        <w:rPr>
          <w:rFonts w:ascii="Times New Roman" w:hAnsi="Times New Roman"/>
          <w:b/>
          <w:sz w:val="28"/>
          <w:szCs w:val="28"/>
        </w:rPr>
        <w:t>- 4 -</w:t>
      </w:r>
    </w:p>
    <w:p w:rsidR="0063590E" w:rsidRDefault="0063590E" w:rsidP="0063590E">
      <w:pPr>
        <w:jc w:val="both"/>
        <w:rPr>
          <w:rFonts w:ascii="Times New Roman" w:hAnsi="Times New Roman"/>
          <w:sz w:val="28"/>
          <w:szCs w:val="28"/>
        </w:rPr>
      </w:pPr>
    </w:p>
    <w:p w:rsidR="0063590E" w:rsidRDefault="0063590E" w:rsidP="0063590E">
      <w:pPr>
        <w:jc w:val="both"/>
        <w:rPr>
          <w:rFonts w:ascii="Times New Roman" w:hAnsi="Times New Roman"/>
          <w:sz w:val="28"/>
          <w:szCs w:val="28"/>
        </w:rPr>
      </w:pPr>
      <w:r>
        <w:rPr>
          <w:rFonts w:ascii="Times New Roman" w:hAnsi="Times New Roman"/>
          <w:sz w:val="28"/>
          <w:szCs w:val="28"/>
        </w:rPr>
        <w:t>- cele solicitate de Agenţia pentru Protecţia Mediului Neamţ, conform prevederilor legale în domeniu, respectându-se termenul cerut.</w:t>
      </w:r>
    </w:p>
    <w:p w:rsidR="0063590E" w:rsidRDefault="0063590E" w:rsidP="0063590E">
      <w:pPr>
        <w:jc w:val="both"/>
        <w:rPr>
          <w:rFonts w:ascii="Times New Roman" w:hAnsi="Times New Roman"/>
          <w:sz w:val="28"/>
          <w:szCs w:val="28"/>
        </w:rPr>
      </w:pPr>
    </w:p>
    <w:p w:rsidR="0063590E" w:rsidRDefault="0063590E" w:rsidP="0063590E">
      <w:pPr>
        <w:jc w:val="both"/>
        <w:rPr>
          <w:rFonts w:ascii="Times New Roman" w:hAnsi="Times New Roman"/>
          <w:b/>
          <w:bCs/>
          <w:sz w:val="28"/>
          <w:szCs w:val="28"/>
          <w:u w:val="single"/>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Modul de gospodărire a deşeurilor şi a ambalajelor</w:t>
      </w:r>
    </w:p>
    <w:p w:rsidR="0063590E" w:rsidRDefault="0063590E" w:rsidP="0063590E">
      <w:pPr>
        <w:jc w:val="both"/>
        <w:rPr>
          <w:rFonts w:ascii="Times New Roman" w:hAnsi="Times New Roman"/>
          <w:sz w:val="28"/>
          <w:szCs w:val="28"/>
        </w:rPr>
      </w:pPr>
      <w:r>
        <w:rPr>
          <w:rFonts w:ascii="Times New Roman" w:hAnsi="Times New Roman"/>
          <w:b/>
          <w:sz w:val="28"/>
          <w:szCs w:val="28"/>
        </w:rPr>
        <w:t xml:space="preserve">1. Deşeurile produse (tipuri, compoziţie, cantităţi) : </w:t>
      </w:r>
      <w:r>
        <w:rPr>
          <w:rFonts w:ascii="Times New Roman" w:hAnsi="Times New Roman"/>
          <w:sz w:val="28"/>
          <w:szCs w:val="28"/>
        </w:rPr>
        <w:t>deşeuri menajere (cod 20.0</w:t>
      </w:r>
      <w:r w:rsidR="00031DFE">
        <w:rPr>
          <w:rFonts w:ascii="Times New Roman" w:hAnsi="Times New Roman"/>
          <w:sz w:val="28"/>
          <w:szCs w:val="28"/>
        </w:rPr>
        <w:t>3</w:t>
      </w:r>
      <w:r>
        <w:rPr>
          <w:rFonts w:ascii="Times New Roman" w:hAnsi="Times New Roman"/>
          <w:sz w:val="28"/>
          <w:szCs w:val="28"/>
        </w:rPr>
        <w:t>.0</w:t>
      </w:r>
      <w:r w:rsidR="00031DFE">
        <w:rPr>
          <w:rFonts w:ascii="Times New Roman" w:hAnsi="Times New Roman"/>
          <w:sz w:val="28"/>
          <w:szCs w:val="28"/>
        </w:rPr>
        <w:t>1</w:t>
      </w:r>
      <w:r>
        <w:rPr>
          <w:rFonts w:ascii="Times New Roman" w:hAnsi="Times New Roman"/>
          <w:sz w:val="28"/>
          <w:szCs w:val="28"/>
        </w:rPr>
        <w:t>).</w:t>
      </w:r>
    </w:p>
    <w:p w:rsidR="0063590E" w:rsidRDefault="0063590E" w:rsidP="0063590E">
      <w:pPr>
        <w:jc w:val="both"/>
        <w:rPr>
          <w:rFonts w:ascii="Times New Roman" w:hAnsi="Times New Roman"/>
          <w:sz w:val="28"/>
          <w:szCs w:val="28"/>
        </w:rPr>
      </w:pPr>
      <w:r>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63590E" w:rsidRDefault="0063590E" w:rsidP="0063590E">
      <w:pPr>
        <w:jc w:val="both"/>
        <w:rPr>
          <w:rFonts w:ascii="Times New Roman" w:hAnsi="Times New Roman"/>
          <w:b/>
          <w:sz w:val="28"/>
          <w:szCs w:val="28"/>
        </w:rPr>
      </w:pPr>
      <w:r>
        <w:rPr>
          <w:rFonts w:ascii="Times New Roman" w:hAnsi="Times New Roman"/>
          <w:b/>
          <w:sz w:val="28"/>
          <w:szCs w:val="28"/>
        </w:rPr>
        <w:t xml:space="preserve">3. Deşeurile stocate temporar (tipuri, compoziţie, cantităţi, mod de stocare): </w:t>
      </w:r>
    </w:p>
    <w:p w:rsidR="0063590E" w:rsidRDefault="0063590E" w:rsidP="0063590E">
      <w:pPr>
        <w:jc w:val="both"/>
        <w:rPr>
          <w:rFonts w:ascii="Times New Roman" w:hAnsi="Times New Roman"/>
          <w:sz w:val="28"/>
          <w:szCs w:val="28"/>
        </w:rPr>
      </w:pPr>
      <w:r>
        <w:rPr>
          <w:rFonts w:ascii="Times New Roman" w:hAnsi="Times New Roman"/>
          <w:sz w:val="28"/>
          <w:szCs w:val="28"/>
        </w:rPr>
        <w:t>- în pubele amplasate în spaţii special amenajate.</w:t>
      </w:r>
    </w:p>
    <w:p w:rsidR="0063590E" w:rsidRDefault="0063590E" w:rsidP="0063590E">
      <w:pPr>
        <w:jc w:val="both"/>
        <w:rPr>
          <w:rFonts w:ascii="Times New Roman" w:hAnsi="Times New Roman"/>
          <w:sz w:val="28"/>
          <w:szCs w:val="28"/>
        </w:rPr>
      </w:pPr>
      <w:r>
        <w:rPr>
          <w:rFonts w:ascii="Times New Roman" w:hAnsi="Times New Roman"/>
          <w:b/>
          <w:sz w:val="28"/>
          <w:szCs w:val="28"/>
        </w:rPr>
        <w:t>4. Deşeurile valorificate (tipuri, compoziţie, cantităţi, destinaţie) :</w:t>
      </w:r>
      <w:r>
        <w:rPr>
          <w:rFonts w:ascii="Times New Roman" w:hAnsi="Times New Roman"/>
          <w:sz w:val="28"/>
          <w:szCs w:val="28"/>
        </w:rPr>
        <w:t xml:space="preserve">  </w:t>
      </w:r>
    </w:p>
    <w:p w:rsidR="0063590E" w:rsidRDefault="0063590E" w:rsidP="0063590E">
      <w:pPr>
        <w:jc w:val="both"/>
        <w:rPr>
          <w:rFonts w:ascii="Times New Roman" w:hAnsi="Times New Roman"/>
          <w:sz w:val="28"/>
          <w:szCs w:val="28"/>
        </w:rPr>
      </w:pPr>
      <w:r>
        <w:rPr>
          <w:rFonts w:ascii="Times New Roman" w:hAnsi="Times New Roman"/>
          <w:sz w:val="28"/>
          <w:szCs w:val="28"/>
        </w:rPr>
        <w:t>- nu este cazul.</w:t>
      </w:r>
    </w:p>
    <w:p w:rsidR="0063590E" w:rsidRDefault="0063590E" w:rsidP="0063590E">
      <w:pPr>
        <w:jc w:val="both"/>
        <w:rPr>
          <w:rFonts w:ascii="Times New Roman" w:hAnsi="Times New Roman"/>
          <w:b/>
          <w:sz w:val="28"/>
          <w:szCs w:val="28"/>
        </w:rPr>
      </w:pPr>
      <w:r>
        <w:rPr>
          <w:rFonts w:ascii="Times New Roman" w:hAnsi="Times New Roman"/>
          <w:b/>
          <w:sz w:val="28"/>
          <w:szCs w:val="28"/>
        </w:rPr>
        <w:t xml:space="preserve"> 5. Modul de transport al deşeurilor şi măsurile pentru protecţia mediului :</w:t>
      </w:r>
    </w:p>
    <w:p w:rsidR="0063590E" w:rsidRDefault="0063590E" w:rsidP="0063590E">
      <w:pPr>
        <w:jc w:val="both"/>
        <w:rPr>
          <w:rFonts w:ascii="Times New Roman" w:hAnsi="Times New Roman"/>
          <w:sz w:val="28"/>
          <w:szCs w:val="28"/>
        </w:rPr>
      </w:pPr>
      <w:r>
        <w:rPr>
          <w:rFonts w:ascii="Times New Roman" w:hAnsi="Times New Roman"/>
          <w:sz w:val="28"/>
          <w:szCs w:val="28"/>
        </w:rPr>
        <w:t>- nu este cazul.</w:t>
      </w:r>
    </w:p>
    <w:p w:rsidR="0063590E" w:rsidRDefault="0063590E" w:rsidP="0063590E">
      <w:pPr>
        <w:jc w:val="both"/>
        <w:rPr>
          <w:rFonts w:ascii="Times New Roman" w:hAnsi="Times New Roman"/>
          <w:sz w:val="28"/>
          <w:szCs w:val="28"/>
        </w:rPr>
      </w:pPr>
      <w:r>
        <w:rPr>
          <w:rFonts w:ascii="Times New Roman" w:hAnsi="Times New Roman"/>
          <w:b/>
          <w:sz w:val="28"/>
          <w:szCs w:val="28"/>
        </w:rPr>
        <w:t xml:space="preserve">6. Mod de eliminare (depozitare definitivă,incinerare) : </w:t>
      </w:r>
      <w:r>
        <w:rPr>
          <w:rFonts w:ascii="Times New Roman" w:hAnsi="Times New Roman"/>
          <w:sz w:val="28"/>
          <w:szCs w:val="28"/>
        </w:rPr>
        <w:t>se predau la Societăţi autorizate.</w:t>
      </w:r>
    </w:p>
    <w:p w:rsidR="0063590E" w:rsidRDefault="0063590E" w:rsidP="0063590E">
      <w:pPr>
        <w:jc w:val="both"/>
        <w:rPr>
          <w:rFonts w:ascii="Times New Roman" w:hAnsi="Times New Roman"/>
          <w:sz w:val="28"/>
          <w:szCs w:val="28"/>
        </w:rPr>
      </w:pPr>
      <w:r>
        <w:rPr>
          <w:rFonts w:ascii="Times New Roman" w:hAnsi="Times New Roman"/>
          <w:b/>
          <w:sz w:val="28"/>
          <w:szCs w:val="28"/>
        </w:rPr>
        <w:t xml:space="preserve">7. Monitorizarea gestiunii deşeurilor : </w:t>
      </w:r>
      <w:r>
        <w:rPr>
          <w:rFonts w:ascii="Times New Roman" w:hAnsi="Times New Roman"/>
          <w:sz w:val="28"/>
          <w:szCs w:val="28"/>
        </w:rPr>
        <w:t>nu este cazul.</w:t>
      </w:r>
    </w:p>
    <w:p w:rsidR="0063590E" w:rsidRDefault="0063590E" w:rsidP="0063590E">
      <w:pPr>
        <w:jc w:val="both"/>
        <w:rPr>
          <w:rFonts w:ascii="Times New Roman" w:hAnsi="Times New Roman"/>
          <w:sz w:val="28"/>
          <w:szCs w:val="28"/>
        </w:rPr>
      </w:pPr>
      <w:r>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63590E" w:rsidRDefault="0063590E" w:rsidP="0063590E">
      <w:pPr>
        <w:jc w:val="both"/>
        <w:rPr>
          <w:rFonts w:ascii="Times New Roman" w:hAnsi="Times New Roman"/>
          <w:sz w:val="28"/>
          <w:szCs w:val="28"/>
        </w:rPr>
      </w:pPr>
      <w:r>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63590E" w:rsidRDefault="0063590E" w:rsidP="0063590E">
      <w:pPr>
        <w:jc w:val="both"/>
        <w:rPr>
          <w:rFonts w:ascii="Times New Roman" w:hAnsi="Times New Roman"/>
          <w:b/>
          <w:bCs/>
          <w:sz w:val="28"/>
          <w:szCs w:val="28"/>
          <w:u w:val="single"/>
        </w:rPr>
      </w:pPr>
    </w:p>
    <w:p w:rsidR="0063590E" w:rsidRPr="00B67525" w:rsidRDefault="0063590E" w:rsidP="0063590E">
      <w:pPr>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viitoare ale activităţilor</w:t>
      </w:r>
    </w:p>
    <w:p w:rsidR="0063590E" w:rsidRDefault="0063590E" w:rsidP="0063590E">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etc.)]: denumirea măsurii, performanţa /obiective de remediere (pe fiecare măsură), termen </w:t>
      </w:r>
    </w:p>
    <w:p w:rsidR="0063590E" w:rsidRDefault="0063590E" w:rsidP="0063590E">
      <w:pPr>
        <w:jc w:val="both"/>
        <w:rPr>
          <w:rFonts w:ascii="Times New Roman" w:hAnsi="Times New Roman"/>
          <w:sz w:val="28"/>
          <w:szCs w:val="28"/>
        </w:rPr>
      </w:pPr>
      <w:r>
        <w:rPr>
          <w:rFonts w:ascii="Times New Roman" w:hAnsi="Times New Roman"/>
          <w:sz w:val="28"/>
          <w:szCs w:val="28"/>
        </w:rPr>
        <w:t>de finalizare (pe fiecare măsură): nu este cazul.</w:t>
      </w:r>
    </w:p>
    <w:p w:rsidR="0063590E" w:rsidRDefault="0063590E" w:rsidP="0063590E">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63590E" w:rsidRDefault="0063590E" w:rsidP="0063590E">
      <w:pPr>
        <w:jc w:val="both"/>
        <w:rPr>
          <w:rFonts w:ascii="Times New Roman" w:hAnsi="Times New Roman"/>
          <w:sz w:val="28"/>
          <w:szCs w:val="28"/>
        </w:rPr>
      </w:pPr>
    </w:p>
    <w:p w:rsidR="0063590E" w:rsidRPr="006272E7" w:rsidRDefault="0063590E" w:rsidP="0063590E">
      <w:pPr>
        <w:jc w:val="both"/>
        <w:rPr>
          <w:rFonts w:ascii="Times New Roman" w:hAnsi="Times New Roman"/>
          <w:sz w:val="28"/>
          <w:szCs w:val="28"/>
        </w:rPr>
      </w:pPr>
    </w:p>
    <w:p w:rsidR="0063590E" w:rsidRDefault="0063590E" w:rsidP="0063590E">
      <w:pPr>
        <w:jc w:val="center"/>
        <w:rPr>
          <w:rFonts w:ascii="Times New Roman" w:hAnsi="Times New Roman"/>
          <w:b/>
          <w:sz w:val="28"/>
          <w:szCs w:val="28"/>
        </w:rPr>
      </w:pPr>
      <w:r>
        <w:rPr>
          <w:rFonts w:ascii="Times New Roman" w:hAnsi="Times New Roman"/>
          <w:b/>
          <w:sz w:val="28"/>
          <w:szCs w:val="28"/>
        </w:rPr>
        <w:t>Director Executiv,</w:t>
      </w:r>
    </w:p>
    <w:p w:rsidR="0063590E" w:rsidRDefault="0063590E" w:rsidP="0063590E">
      <w:pPr>
        <w:jc w:val="center"/>
        <w:rPr>
          <w:rFonts w:ascii="Times New Roman" w:hAnsi="Times New Roman"/>
          <w:b/>
          <w:sz w:val="28"/>
          <w:szCs w:val="28"/>
        </w:rPr>
      </w:pPr>
      <w:r>
        <w:rPr>
          <w:rFonts w:ascii="Times New Roman" w:hAnsi="Times New Roman"/>
          <w:b/>
          <w:sz w:val="28"/>
          <w:szCs w:val="28"/>
        </w:rPr>
        <w:t>Ștefan GAL PAL</w:t>
      </w:r>
    </w:p>
    <w:p w:rsidR="0063590E" w:rsidRDefault="0063590E" w:rsidP="0063590E">
      <w:pPr>
        <w:jc w:val="center"/>
        <w:rPr>
          <w:rFonts w:ascii="Times New Roman" w:hAnsi="Times New Roman"/>
          <w:b/>
          <w:sz w:val="28"/>
          <w:szCs w:val="28"/>
        </w:rPr>
      </w:pPr>
    </w:p>
    <w:p w:rsidR="0063590E" w:rsidRDefault="0063590E" w:rsidP="0063590E">
      <w:pPr>
        <w:jc w:val="center"/>
        <w:rPr>
          <w:rFonts w:ascii="Times New Roman" w:hAnsi="Times New Roman"/>
          <w:b/>
          <w:sz w:val="28"/>
          <w:szCs w:val="28"/>
        </w:rPr>
      </w:pPr>
    </w:p>
    <w:p w:rsidR="0063590E" w:rsidRPr="00B03B20" w:rsidRDefault="0063590E" w:rsidP="0063590E">
      <w:pPr>
        <w:jc w:val="center"/>
        <w:rPr>
          <w:rFonts w:ascii="Times New Roman" w:hAnsi="Times New Roman"/>
          <w:b/>
          <w:sz w:val="28"/>
          <w:szCs w:val="28"/>
        </w:rPr>
      </w:pPr>
    </w:p>
    <w:p w:rsidR="0063590E" w:rsidRPr="004A3AB1" w:rsidRDefault="0063590E" w:rsidP="0063590E">
      <w:pPr>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63590E" w:rsidRDefault="0063590E" w:rsidP="0063590E">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63590E" w:rsidRDefault="0063590E" w:rsidP="0063590E">
      <w:pPr>
        <w:pStyle w:val="Header"/>
        <w:jc w:val="both"/>
        <w:rPr>
          <w:rFonts w:ascii="Times New Roman" w:hAnsi="Times New Roman"/>
          <w:b/>
          <w:bCs/>
          <w:color w:val="00214E"/>
          <w:sz w:val="28"/>
          <w:szCs w:val="28"/>
          <w:lang w:val="pt-BR"/>
        </w:rPr>
      </w:pPr>
    </w:p>
    <w:p w:rsidR="0063590E" w:rsidRDefault="0063590E" w:rsidP="0063590E">
      <w:pPr>
        <w:pStyle w:val="Header"/>
        <w:jc w:val="both"/>
        <w:rPr>
          <w:rFonts w:ascii="Times New Roman" w:hAnsi="Times New Roman"/>
          <w:b/>
          <w:bCs/>
          <w:color w:val="00214E"/>
          <w:sz w:val="28"/>
          <w:szCs w:val="28"/>
          <w:lang w:val="pt-BR"/>
        </w:rPr>
      </w:pPr>
    </w:p>
    <w:p w:rsidR="0063590E" w:rsidRDefault="0063590E" w:rsidP="0063590E">
      <w:pPr>
        <w:pStyle w:val="Header"/>
        <w:jc w:val="both"/>
        <w:rPr>
          <w:rFonts w:ascii="Times New Roman" w:hAnsi="Times New Roman"/>
          <w:b/>
          <w:bCs/>
          <w:color w:val="00214E"/>
          <w:sz w:val="28"/>
          <w:szCs w:val="28"/>
          <w:lang w:val="pt-BR"/>
        </w:rPr>
      </w:pPr>
    </w:p>
    <w:p w:rsidR="0063590E" w:rsidRPr="004A3AB1" w:rsidRDefault="0063590E" w:rsidP="0063590E">
      <w:pPr>
        <w:pStyle w:val="Header"/>
        <w:jc w:val="both"/>
        <w:rPr>
          <w:rFonts w:ascii="Times New Roman" w:hAnsi="Times New Roman"/>
          <w:b/>
          <w:bCs/>
          <w:color w:val="00214E"/>
          <w:sz w:val="28"/>
          <w:szCs w:val="28"/>
          <w:lang w:val="pt-BR"/>
        </w:rPr>
      </w:pPr>
    </w:p>
    <w:p w:rsidR="0063590E" w:rsidRDefault="0063590E" w:rsidP="0063590E">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63590E" w:rsidRDefault="0063590E" w:rsidP="0063590E">
      <w:pPr>
        <w:pStyle w:val="Header"/>
        <w:jc w:val="both"/>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p>
    <w:p w:rsidR="0063590E" w:rsidRDefault="0063590E" w:rsidP="0063590E">
      <w:pPr>
        <w:pStyle w:val="Header"/>
        <w:jc w:val="both"/>
        <w:rPr>
          <w:rFonts w:ascii="Garamond" w:hAnsi="Garamond" w:cs="Arial"/>
          <w:b/>
          <w:bCs/>
          <w:color w:val="00214E"/>
          <w:sz w:val="28"/>
          <w:szCs w:val="28"/>
          <w:lang w:val="pt-BR"/>
        </w:rPr>
      </w:pPr>
    </w:p>
    <w:p w:rsidR="0063590E" w:rsidRDefault="0063590E" w:rsidP="0063590E">
      <w:pPr>
        <w:pStyle w:val="Header"/>
        <w:rPr>
          <w:rFonts w:ascii="Garamond" w:hAnsi="Garamond" w:cs="Arial"/>
          <w:b/>
          <w:bCs/>
          <w:color w:val="00214E"/>
          <w:sz w:val="28"/>
          <w:szCs w:val="28"/>
          <w:lang w:val="pt-BR"/>
        </w:rPr>
      </w:pPr>
    </w:p>
    <w:p w:rsidR="001B61C1" w:rsidRDefault="001B61C1" w:rsidP="001B61C1">
      <w:pPr>
        <w:rPr>
          <w:rFonts w:ascii="Times New Roman" w:hAnsi="Times New Roman"/>
          <w:b/>
          <w:bCs/>
          <w:sz w:val="28"/>
          <w:szCs w:val="28"/>
        </w:rPr>
      </w:pPr>
    </w:p>
    <w:p w:rsidR="00CB0762" w:rsidRPr="00DB6E0B" w:rsidRDefault="001B61C1" w:rsidP="0063590E">
      <w:pPr>
        <w:jc w:val="both"/>
        <w:rPr>
          <w:rFonts w:ascii="Garamond" w:hAnsi="Garamond" w:cs="Arial"/>
          <w:bCs/>
          <w:color w:val="00214E"/>
          <w:sz w:val="28"/>
          <w:szCs w:val="28"/>
        </w:rPr>
      </w:pPr>
      <w:r w:rsidRPr="00B67525">
        <w:rPr>
          <w:rFonts w:ascii="Times New Roman" w:hAnsi="Times New Roman"/>
          <w:b/>
          <w:bCs/>
          <w:sz w:val="28"/>
          <w:szCs w:val="28"/>
        </w:rPr>
        <w:t xml:space="preserve">                  </w:t>
      </w:r>
    </w:p>
    <w:sectPr w:rsidR="00CB0762" w:rsidRPr="00DB6E0B" w:rsidSect="00C950DB">
      <w:footerReference w:type="default" r:id="rId14"/>
      <w:headerReference w:type="first" r:id="rId15"/>
      <w:footerReference w:type="first" r:id="rId16"/>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8C3" w:rsidRDefault="00FD48C3">
      <w:r>
        <w:separator/>
      </w:r>
    </w:p>
  </w:endnote>
  <w:endnote w:type="continuationSeparator" w:id="1">
    <w:p w:rsidR="00FD48C3" w:rsidRDefault="00FD48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14101D" w:rsidP="00DE742E">
    <w:pPr>
      <w:pStyle w:val="Footer"/>
      <w:tabs>
        <w:tab w:val="clear" w:pos="4536"/>
        <w:tab w:val="clear" w:pos="9072"/>
        <w:tab w:val="left" w:pos="2055"/>
        <w:tab w:val="left" w:pos="7440"/>
      </w:tabs>
    </w:pPr>
    <w:r w:rsidRPr="0014101D">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14101D">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14101D">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14101D">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14101D">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14101D">
    <w:pPr>
      <w:pStyle w:val="Footer"/>
    </w:pPr>
    <w:r w:rsidRPr="0014101D">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14101D">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8C3" w:rsidRDefault="00FD48C3">
      <w:r>
        <w:separator/>
      </w:r>
    </w:p>
  </w:footnote>
  <w:footnote w:type="continuationSeparator" w:id="1">
    <w:p w:rsidR="00FD48C3" w:rsidRDefault="00FD4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14101D">
    <w:pPr>
      <w:pStyle w:val="Header"/>
    </w:pPr>
    <w:r w:rsidRPr="0014101D">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8">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0">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21"/>
  </w:num>
  <w:num w:numId="5">
    <w:abstractNumId w:val="8"/>
  </w:num>
  <w:num w:numId="6">
    <w:abstractNumId w:val="10"/>
  </w:num>
  <w:num w:numId="7">
    <w:abstractNumId w:val="12"/>
  </w:num>
  <w:num w:numId="8">
    <w:abstractNumId w:val="1"/>
  </w:num>
  <w:num w:numId="9">
    <w:abstractNumId w:val="11"/>
  </w:num>
  <w:num w:numId="10">
    <w:abstractNumId w:val="26"/>
  </w:num>
  <w:num w:numId="11">
    <w:abstractNumId w:val="2"/>
  </w:num>
  <w:num w:numId="12">
    <w:abstractNumId w:val="7"/>
  </w:num>
  <w:num w:numId="13">
    <w:abstractNumId w:val="23"/>
  </w:num>
  <w:num w:numId="14">
    <w:abstractNumId w:val="3"/>
  </w:num>
  <w:num w:numId="15">
    <w:abstractNumId w:val="9"/>
  </w:num>
  <w:num w:numId="16">
    <w:abstractNumId w:val="22"/>
  </w:num>
  <w:num w:numId="17">
    <w:abstractNumId w:val="4"/>
  </w:num>
  <w:num w:numId="18">
    <w:abstractNumId w:val="15"/>
  </w:num>
  <w:num w:numId="19">
    <w:abstractNumId w:val="24"/>
  </w:num>
  <w:num w:numId="20">
    <w:abstractNumId w:val="13"/>
  </w:num>
  <w:num w:numId="21">
    <w:abstractNumId w:val="20"/>
  </w:num>
  <w:num w:numId="22">
    <w:abstractNumId w:val="0"/>
  </w:num>
  <w:num w:numId="23">
    <w:abstractNumId w:val="14"/>
  </w:num>
  <w:num w:numId="24">
    <w:abstractNumId w:val="5"/>
  </w:num>
  <w:num w:numId="25">
    <w:abstractNumId w:val="25"/>
  </w:num>
  <w:num w:numId="26">
    <w:abstractNumId w:val="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78850"/>
    <o:shapelayout v:ext="edit">
      <o:idmap v:ext="edit" data="2"/>
    </o:shapelayout>
  </w:hdrShapeDefaults>
  <w:footnotePr>
    <w:footnote w:id="0"/>
    <w:footnote w:id="1"/>
  </w:footnotePr>
  <w:endnotePr>
    <w:endnote w:id="0"/>
    <w:endnote w:id="1"/>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1DFE"/>
    <w:rsid w:val="000321A1"/>
    <w:rsid w:val="0003274F"/>
    <w:rsid w:val="0003293F"/>
    <w:rsid w:val="0003302C"/>
    <w:rsid w:val="0003364C"/>
    <w:rsid w:val="00033EA1"/>
    <w:rsid w:val="00034E9E"/>
    <w:rsid w:val="000362EC"/>
    <w:rsid w:val="00036A26"/>
    <w:rsid w:val="00037F6E"/>
    <w:rsid w:val="00041F24"/>
    <w:rsid w:val="0004214A"/>
    <w:rsid w:val="000425E4"/>
    <w:rsid w:val="00044881"/>
    <w:rsid w:val="000448C6"/>
    <w:rsid w:val="0005176C"/>
    <w:rsid w:val="000524CD"/>
    <w:rsid w:val="00053D7A"/>
    <w:rsid w:val="0005434A"/>
    <w:rsid w:val="0005689E"/>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7E1E"/>
    <w:rsid w:val="000800F6"/>
    <w:rsid w:val="00080986"/>
    <w:rsid w:val="00081799"/>
    <w:rsid w:val="00083F67"/>
    <w:rsid w:val="00085C53"/>
    <w:rsid w:val="00085E3A"/>
    <w:rsid w:val="00090173"/>
    <w:rsid w:val="000906A2"/>
    <w:rsid w:val="00090E37"/>
    <w:rsid w:val="00091913"/>
    <w:rsid w:val="000955E0"/>
    <w:rsid w:val="00097596"/>
    <w:rsid w:val="000A2EF4"/>
    <w:rsid w:val="000A38EB"/>
    <w:rsid w:val="000A4DFB"/>
    <w:rsid w:val="000A52D5"/>
    <w:rsid w:val="000A52EB"/>
    <w:rsid w:val="000A78B9"/>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ED4"/>
    <w:rsid w:val="000C34E1"/>
    <w:rsid w:val="000C4CA4"/>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F2C23"/>
    <w:rsid w:val="000F32DB"/>
    <w:rsid w:val="000F3F0B"/>
    <w:rsid w:val="000F5299"/>
    <w:rsid w:val="000F5C61"/>
    <w:rsid w:val="000F5D39"/>
    <w:rsid w:val="000F5EB6"/>
    <w:rsid w:val="000F6A0A"/>
    <w:rsid w:val="000F75FC"/>
    <w:rsid w:val="000F7F91"/>
    <w:rsid w:val="001015C6"/>
    <w:rsid w:val="0010551A"/>
    <w:rsid w:val="00105720"/>
    <w:rsid w:val="00106522"/>
    <w:rsid w:val="00106C5B"/>
    <w:rsid w:val="00107644"/>
    <w:rsid w:val="00110D05"/>
    <w:rsid w:val="0011307E"/>
    <w:rsid w:val="00114472"/>
    <w:rsid w:val="00114639"/>
    <w:rsid w:val="00114BC9"/>
    <w:rsid w:val="001164D0"/>
    <w:rsid w:val="00120823"/>
    <w:rsid w:val="001208EF"/>
    <w:rsid w:val="00120A27"/>
    <w:rsid w:val="00120F93"/>
    <w:rsid w:val="00121FF9"/>
    <w:rsid w:val="00122CC2"/>
    <w:rsid w:val="00122FE4"/>
    <w:rsid w:val="0012364A"/>
    <w:rsid w:val="00125FB3"/>
    <w:rsid w:val="00126A3E"/>
    <w:rsid w:val="00127914"/>
    <w:rsid w:val="00131A6E"/>
    <w:rsid w:val="00131E6F"/>
    <w:rsid w:val="00132E2D"/>
    <w:rsid w:val="00135C98"/>
    <w:rsid w:val="0014101D"/>
    <w:rsid w:val="00141609"/>
    <w:rsid w:val="00146D2F"/>
    <w:rsid w:val="001506E9"/>
    <w:rsid w:val="00150C96"/>
    <w:rsid w:val="00150E42"/>
    <w:rsid w:val="00150F14"/>
    <w:rsid w:val="0015205B"/>
    <w:rsid w:val="00152293"/>
    <w:rsid w:val="00152973"/>
    <w:rsid w:val="00153E3E"/>
    <w:rsid w:val="001547E7"/>
    <w:rsid w:val="001579A0"/>
    <w:rsid w:val="00161C95"/>
    <w:rsid w:val="0016278B"/>
    <w:rsid w:val="00164C9E"/>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4BA6"/>
    <w:rsid w:val="00196EF4"/>
    <w:rsid w:val="001A0931"/>
    <w:rsid w:val="001A250B"/>
    <w:rsid w:val="001A2684"/>
    <w:rsid w:val="001A28B9"/>
    <w:rsid w:val="001A32BE"/>
    <w:rsid w:val="001A358A"/>
    <w:rsid w:val="001A3F76"/>
    <w:rsid w:val="001A567C"/>
    <w:rsid w:val="001A56C7"/>
    <w:rsid w:val="001A5C57"/>
    <w:rsid w:val="001A6CC8"/>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58"/>
    <w:rsid w:val="00212FC5"/>
    <w:rsid w:val="0021345D"/>
    <w:rsid w:val="00213AFE"/>
    <w:rsid w:val="00213F17"/>
    <w:rsid w:val="00214048"/>
    <w:rsid w:val="00216168"/>
    <w:rsid w:val="00217A56"/>
    <w:rsid w:val="0022026D"/>
    <w:rsid w:val="00225F86"/>
    <w:rsid w:val="00227337"/>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51EA"/>
    <w:rsid w:val="0025585C"/>
    <w:rsid w:val="0025698D"/>
    <w:rsid w:val="00257E37"/>
    <w:rsid w:val="002605FE"/>
    <w:rsid w:val="00260CF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64E2"/>
    <w:rsid w:val="00296F42"/>
    <w:rsid w:val="00297353"/>
    <w:rsid w:val="00297879"/>
    <w:rsid w:val="002A0A13"/>
    <w:rsid w:val="002A1297"/>
    <w:rsid w:val="002A2643"/>
    <w:rsid w:val="002A2BD9"/>
    <w:rsid w:val="002A474D"/>
    <w:rsid w:val="002A4BAD"/>
    <w:rsid w:val="002A662C"/>
    <w:rsid w:val="002A6A21"/>
    <w:rsid w:val="002A75D5"/>
    <w:rsid w:val="002A771C"/>
    <w:rsid w:val="002B3499"/>
    <w:rsid w:val="002B3C11"/>
    <w:rsid w:val="002B3C26"/>
    <w:rsid w:val="002B4DDB"/>
    <w:rsid w:val="002B6FE2"/>
    <w:rsid w:val="002B77DE"/>
    <w:rsid w:val="002C05ED"/>
    <w:rsid w:val="002C0E31"/>
    <w:rsid w:val="002C160C"/>
    <w:rsid w:val="002C2553"/>
    <w:rsid w:val="002C2B25"/>
    <w:rsid w:val="002C2DAE"/>
    <w:rsid w:val="002C3255"/>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3B60"/>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645F"/>
    <w:rsid w:val="00337361"/>
    <w:rsid w:val="00340558"/>
    <w:rsid w:val="003413FE"/>
    <w:rsid w:val="00341F22"/>
    <w:rsid w:val="00342442"/>
    <w:rsid w:val="00342842"/>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5065"/>
    <w:rsid w:val="0036723B"/>
    <w:rsid w:val="003679DA"/>
    <w:rsid w:val="00367A05"/>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39C5"/>
    <w:rsid w:val="00393B92"/>
    <w:rsid w:val="00394AE2"/>
    <w:rsid w:val="00394B5C"/>
    <w:rsid w:val="003962B5"/>
    <w:rsid w:val="00397AC0"/>
    <w:rsid w:val="00397D50"/>
    <w:rsid w:val="003A03ED"/>
    <w:rsid w:val="003A118A"/>
    <w:rsid w:val="003A369C"/>
    <w:rsid w:val="003A3C1D"/>
    <w:rsid w:val="003A4C05"/>
    <w:rsid w:val="003A60CC"/>
    <w:rsid w:val="003A619B"/>
    <w:rsid w:val="003A652C"/>
    <w:rsid w:val="003B03C7"/>
    <w:rsid w:val="003B2916"/>
    <w:rsid w:val="003B2950"/>
    <w:rsid w:val="003B42ED"/>
    <w:rsid w:val="003B6318"/>
    <w:rsid w:val="003B6FFF"/>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F32"/>
    <w:rsid w:val="003E1020"/>
    <w:rsid w:val="003E16A8"/>
    <w:rsid w:val="003E2C89"/>
    <w:rsid w:val="003E3050"/>
    <w:rsid w:val="003E3C7F"/>
    <w:rsid w:val="003E409F"/>
    <w:rsid w:val="003E4D2A"/>
    <w:rsid w:val="003E55BB"/>
    <w:rsid w:val="003E5BD4"/>
    <w:rsid w:val="003E7689"/>
    <w:rsid w:val="003F03D3"/>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20BDF"/>
    <w:rsid w:val="004217FF"/>
    <w:rsid w:val="004233D9"/>
    <w:rsid w:val="00424EF0"/>
    <w:rsid w:val="00425958"/>
    <w:rsid w:val="00425978"/>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2E84"/>
    <w:rsid w:val="0046420C"/>
    <w:rsid w:val="00465CE5"/>
    <w:rsid w:val="00466166"/>
    <w:rsid w:val="004678D1"/>
    <w:rsid w:val="00474421"/>
    <w:rsid w:val="00475479"/>
    <w:rsid w:val="00475AA9"/>
    <w:rsid w:val="00475F25"/>
    <w:rsid w:val="00476A9E"/>
    <w:rsid w:val="00477972"/>
    <w:rsid w:val="00477BDD"/>
    <w:rsid w:val="004860B2"/>
    <w:rsid w:val="00486CA2"/>
    <w:rsid w:val="00486F0E"/>
    <w:rsid w:val="00487F46"/>
    <w:rsid w:val="00492678"/>
    <w:rsid w:val="0049602C"/>
    <w:rsid w:val="00496AEA"/>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8B4"/>
    <w:rsid w:val="004B1CFD"/>
    <w:rsid w:val="004B2715"/>
    <w:rsid w:val="004C345D"/>
    <w:rsid w:val="004C477E"/>
    <w:rsid w:val="004C52AC"/>
    <w:rsid w:val="004C6267"/>
    <w:rsid w:val="004C69D4"/>
    <w:rsid w:val="004C7C88"/>
    <w:rsid w:val="004D0FE3"/>
    <w:rsid w:val="004D2D06"/>
    <w:rsid w:val="004D57FB"/>
    <w:rsid w:val="004D5816"/>
    <w:rsid w:val="004D5959"/>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34FE"/>
    <w:rsid w:val="005240B3"/>
    <w:rsid w:val="00524382"/>
    <w:rsid w:val="005246E4"/>
    <w:rsid w:val="00524AA5"/>
    <w:rsid w:val="00524B67"/>
    <w:rsid w:val="00524EEB"/>
    <w:rsid w:val="00524FD1"/>
    <w:rsid w:val="0053001D"/>
    <w:rsid w:val="00530614"/>
    <w:rsid w:val="005314BB"/>
    <w:rsid w:val="005326A4"/>
    <w:rsid w:val="005329C0"/>
    <w:rsid w:val="005368FD"/>
    <w:rsid w:val="00536BEA"/>
    <w:rsid w:val="00537216"/>
    <w:rsid w:val="00537361"/>
    <w:rsid w:val="00537FEF"/>
    <w:rsid w:val="00540589"/>
    <w:rsid w:val="00544206"/>
    <w:rsid w:val="00550546"/>
    <w:rsid w:val="00553ACE"/>
    <w:rsid w:val="0055476A"/>
    <w:rsid w:val="00554C0F"/>
    <w:rsid w:val="005554B0"/>
    <w:rsid w:val="0055599F"/>
    <w:rsid w:val="005569AC"/>
    <w:rsid w:val="005574DA"/>
    <w:rsid w:val="00560997"/>
    <w:rsid w:val="00561826"/>
    <w:rsid w:val="00561F5C"/>
    <w:rsid w:val="00562094"/>
    <w:rsid w:val="00565218"/>
    <w:rsid w:val="005652B8"/>
    <w:rsid w:val="0056620B"/>
    <w:rsid w:val="00566E2D"/>
    <w:rsid w:val="00566E63"/>
    <w:rsid w:val="00567C7A"/>
    <w:rsid w:val="005709C7"/>
    <w:rsid w:val="00572F79"/>
    <w:rsid w:val="00573BD8"/>
    <w:rsid w:val="00575345"/>
    <w:rsid w:val="00576013"/>
    <w:rsid w:val="00576053"/>
    <w:rsid w:val="00576BB6"/>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697D"/>
    <w:rsid w:val="005F6AC8"/>
    <w:rsid w:val="005F7A1E"/>
    <w:rsid w:val="006015F8"/>
    <w:rsid w:val="00602A03"/>
    <w:rsid w:val="00607937"/>
    <w:rsid w:val="006118EC"/>
    <w:rsid w:val="00611CDF"/>
    <w:rsid w:val="00612CF8"/>
    <w:rsid w:val="00613202"/>
    <w:rsid w:val="0061355D"/>
    <w:rsid w:val="0061382B"/>
    <w:rsid w:val="006138C7"/>
    <w:rsid w:val="006146AB"/>
    <w:rsid w:val="00620729"/>
    <w:rsid w:val="0062238E"/>
    <w:rsid w:val="00623983"/>
    <w:rsid w:val="00623BB0"/>
    <w:rsid w:val="0062433E"/>
    <w:rsid w:val="00624F33"/>
    <w:rsid w:val="00624FEC"/>
    <w:rsid w:val="0062747A"/>
    <w:rsid w:val="006276F1"/>
    <w:rsid w:val="00630D96"/>
    <w:rsid w:val="00630DC8"/>
    <w:rsid w:val="00632D45"/>
    <w:rsid w:val="0063349A"/>
    <w:rsid w:val="00633984"/>
    <w:rsid w:val="0063590E"/>
    <w:rsid w:val="00636006"/>
    <w:rsid w:val="006371D7"/>
    <w:rsid w:val="00640107"/>
    <w:rsid w:val="00641164"/>
    <w:rsid w:val="006427F9"/>
    <w:rsid w:val="0064461C"/>
    <w:rsid w:val="00645457"/>
    <w:rsid w:val="006458DE"/>
    <w:rsid w:val="00646A69"/>
    <w:rsid w:val="00651398"/>
    <w:rsid w:val="00651AAE"/>
    <w:rsid w:val="006576C3"/>
    <w:rsid w:val="00657C83"/>
    <w:rsid w:val="00660DD4"/>
    <w:rsid w:val="00661C8E"/>
    <w:rsid w:val="00662754"/>
    <w:rsid w:val="006649BF"/>
    <w:rsid w:val="00664CF6"/>
    <w:rsid w:val="00664EF2"/>
    <w:rsid w:val="00667AD3"/>
    <w:rsid w:val="00667BD3"/>
    <w:rsid w:val="0067528C"/>
    <w:rsid w:val="006768AC"/>
    <w:rsid w:val="00676AD4"/>
    <w:rsid w:val="0067771F"/>
    <w:rsid w:val="006802A8"/>
    <w:rsid w:val="0068187E"/>
    <w:rsid w:val="00681C7B"/>
    <w:rsid w:val="00682388"/>
    <w:rsid w:val="00682DFB"/>
    <w:rsid w:val="00683DA4"/>
    <w:rsid w:val="0068520C"/>
    <w:rsid w:val="00690B89"/>
    <w:rsid w:val="00691EC1"/>
    <w:rsid w:val="00692F31"/>
    <w:rsid w:val="006939BA"/>
    <w:rsid w:val="006943B5"/>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CF4"/>
    <w:rsid w:val="006A7E04"/>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EAC"/>
    <w:rsid w:val="006D0D1E"/>
    <w:rsid w:val="006D14B7"/>
    <w:rsid w:val="006D1580"/>
    <w:rsid w:val="006D4A80"/>
    <w:rsid w:val="006D647E"/>
    <w:rsid w:val="006D675C"/>
    <w:rsid w:val="006D69A0"/>
    <w:rsid w:val="006D7684"/>
    <w:rsid w:val="006E0A3F"/>
    <w:rsid w:val="006E49DA"/>
    <w:rsid w:val="006E5A6D"/>
    <w:rsid w:val="006E634B"/>
    <w:rsid w:val="006F01AF"/>
    <w:rsid w:val="006F066F"/>
    <w:rsid w:val="006F1073"/>
    <w:rsid w:val="006F3BD4"/>
    <w:rsid w:val="006F3DCA"/>
    <w:rsid w:val="006F4C95"/>
    <w:rsid w:val="006F5CDE"/>
    <w:rsid w:val="006F6446"/>
    <w:rsid w:val="006F68B8"/>
    <w:rsid w:val="006F75E4"/>
    <w:rsid w:val="00700186"/>
    <w:rsid w:val="00700C60"/>
    <w:rsid w:val="00702C2F"/>
    <w:rsid w:val="0070328E"/>
    <w:rsid w:val="00704158"/>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C65"/>
    <w:rsid w:val="0072200C"/>
    <w:rsid w:val="00722024"/>
    <w:rsid w:val="007222C0"/>
    <w:rsid w:val="00723466"/>
    <w:rsid w:val="00723C7E"/>
    <w:rsid w:val="007256DD"/>
    <w:rsid w:val="0072664E"/>
    <w:rsid w:val="00726A0E"/>
    <w:rsid w:val="00727B51"/>
    <w:rsid w:val="00732488"/>
    <w:rsid w:val="00732D17"/>
    <w:rsid w:val="0073492B"/>
    <w:rsid w:val="007355D0"/>
    <w:rsid w:val="00737C59"/>
    <w:rsid w:val="00737FB1"/>
    <w:rsid w:val="00740C71"/>
    <w:rsid w:val="00740C97"/>
    <w:rsid w:val="0075001A"/>
    <w:rsid w:val="00750F59"/>
    <w:rsid w:val="007515AB"/>
    <w:rsid w:val="00752ABC"/>
    <w:rsid w:val="00754970"/>
    <w:rsid w:val="00754F2D"/>
    <w:rsid w:val="007562EB"/>
    <w:rsid w:val="00756AD1"/>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66A9F"/>
    <w:rsid w:val="00770154"/>
    <w:rsid w:val="00770594"/>
    <w:rsid w:val="00770E36"/>
    <w:rsid w:val="0077163B"/>
    <w:rsid w:val="00771643"/>
    <w:rsid w:val="007750F1"/>
    <w:rsid w:val="00775BA7"/>
    <w:rsid w:val="00777A1F"/>
    <w:rsid w:val="00782B11"/>
    <w:rsid w:val="007830F1"/>
    <w:rsid w:val="00783678"/>
    <w:rsid w:val="007846D5"/>
    <w:rsid w:val="00785F93"/>
    <w:rsid w:val="007862EF"/>
    <w:rsid w:val="007870AA"/>
    <w:rsid w:val="0079024D"/>
    <w:rsid w:val="007908A4"/>
    <w:rsid w:val="00790AA0"/>
    <w:rsid w:val="00793B07"/>
    <w:rsid w:val="00793E0B"/>
    <w:rsid w:val="00794DD5"/>
    <w:rsid w:val="00795A62"/>
    <w:rsid w:val="00795BF4"/>
    <w:rsid w:val="0079615C"/>
    <w:rsid w:val="007A11E3"/>
    <w:rsid w:val="007A3883"/>
    <w:rsid w:val="007A3B14"/>
    <w:rsid w:val="007A3B43"/>
    <w:rsid w:val="007A4621"/>
    <w:rsid w:val="007A4699"/>
    <w:rsid w:val="007A7320"/>
    <w:rsid w:val="007B05F8"/>
    <w:rsid w:val="007B0A60"/>
    <w:rsid w:val="007B0F6C"/>
    <w:rsid w:val="007B13E8"/>
    <w:rsid w:val="007B14BD"/>
    <w:rsid w:val="007B1979"/>
    <w:rsid w:val="007B2D9B"/>
    <w:rsid w:val="007B7775"/>
    <w:rsid w:val="007C26B2"/>
    <w:rsid w:val="007C2B58"/>
    <w:rsid w:val="007C4205"/>
    <w:rsid w:val="007C63E2"/>
    <w:rsid w:val="007D056E"/>
    <w:rsid w:val="007D0EBB"/>
    <w:rsid w:val="007D114B"/>
    <w:rsid w:val="007D20F1"/>
    <w:rsid w:val="007D23B0"/>
    <w:rsid w:val="007D2565"/>
    <w:rsid w:val="007D2BF4"/>
    <w:rsid w:val="007D4D1B"/>
    <w:rsid w:val="007D54AA"/>
    <w:rsid w:val="007D5566"/>
    <w:rsid w:val="007D5F25"/>
    <w:rsid w:val="007D6A75"/>
    <w:rsid w:val="007E11B8"/>
    <w:rsid w:val="007E1ED5"/>
    <w:rsid w:val="007E3371"/>
    <w:rsid w:val="007E348A"/>
    <w:rsid w:val="007E4C80"/>
    <w:rsid w:val="007E52E8"/>
    <w:rsid w:val="007E6813"/>
    <w:rsid w:val="007E7540"/>
    <w:rsid w:val="007F0407"/>
    <w:rsid w:val="007F0702"/>
    <w:rsid w:val="007F0B3A"/>
    <w:rsid w:val="007F3282"/>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3959"/>
    <w:rsid w:val="00834651"/>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891"/>
    <w:rsid w:val="0085342C"/>
    <w:rsid w:val="00853726"/>
    <w:rsid w:val="0085484C"/>
    <w:rsid w:val="00857A71"/>
    <w:rsid w:val="008601C5"/>
    <w:rsid w:val="0086035F"/>
    <w:rsid w:val="00860D1E"/>
    <w:rsid w:val="0086105F"/>
    <w:rsid w:val="008611DC"/>
    <w:rsid w:val="00861C34"/>
    <w:rsid w:val="008635DC"/>
    <w:rsid w:val="00863C2E"/>
    <w:rsid w:val="00863CA9"/>
    <w:rsid w:val="0086561F"/>
    <w:rsid w:val="00865E3A"/>
    <w:rsid w:val="008661BE"/>
    <w:rsid w:val="00867C72"/>
    <w:rsid w:val="00872CC4"/>
    <w:rsid w:val="0087636B"/>
    <w:rsid w:val="0087739A"/>
    <w:rsid w:val="00880BFE"/>
    <w:rsid w:val="00882584"/>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02DD"/>
    <w:rsid w:val="008B18FB"/>
    <w:rsid w:val="008B2101"/>
    <w:rsid w:val="008B28CF"/>
    <w:rsid w:val="008B3E8B"/>
    <w:rsid w:val="008B555B"/>
    <w:rsid w:val="008B6FB8"/>
    <w:rsid w:val="008B7DF9"/>
    <w:rsid w:val="008B7E81"/>
    <w:rsid w:val="008B7EEC"/>
    <w:rsid w:val="008C0C59"/>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3B4"/>
    <w:rsid w:val="00914923"/>
    <w:rsid w:val="00916196"/>
    <w:rsid w:val="009173F5"/>
    <w:rsid w:val="00917FF9"/>
    <w:rsid w:val="00921D4B"/>
    <w:rsid w:val="00923EA1"/>
    <w:rsid w:val="00923ED9"/>
    <w:rsid w:val="009249F6"/>
    <w:rsid w:val="0092560C"/>
    <w:rsid w:val="009257BC"/>
    <w:rsid w:val="00925C50"/>
    <w:rsid w:val="009277C7"/>
    <w:rsid w:val="00927C35"/>
    <w:rsid w:val="00930886"/>
    <w:rsid w:val="00930E6F"/>
    <w:rsid w:val="00931AA6"/>
    <w:rsid w:val="009361F5"/>
    <w:rsid w:val="0093710A"/>
    <w:rsid w:val="009402F7"/>
    <w:rsid w:val="00941189"/>
    <w:rsid w:val="009414F7"/>
    <w:rsid w:val="009440E3"/>
    <w:rsid w:val="00944EF7"/>
    <w:rsid w:val="009450D1"/>
    <w:rsid w:val="0094612E"/>
    <w:rsid w:val="00946B00"/>
    <w:rsid w:val="00947B52"/>
    <w:rsid w:val="00950B77"/>
    <w:rsid w:val="00951470"/>
    <w:rsid w:val="009518F5"/>
    <w:rsid w:val="00952ABD"/>
    <w:rsid w:val="00953086"/>
    <w:rsid w:val="0095352D"/>
    <w:rsid w:val="00954712"/>
    <w:rsid w:val="0095513B"/>
    <w:rsid w:val="00956455"/>
    <w:rsid w:val="00956A02"/>
    <w:rsid w:val="00956D60"/>
    <w:rsid w:val="00960057"/>
    <w:rsid w:val="009620F7"/>
    <w:rsid w:val="00962692"/>
    <w:rsid w:val="009644ED"/>
    <w:rsid w:val="00964B33"/>
    <w:rsid w:val="009655BF"/>
    <w:rsid w:val="00971886"/>
    <w:rsid w:val="00972808"/>
    <w:rsid w:val="00972E76"/>
    <w:rsid w:val="00973817"/>
    <w:rsid w:val="00975521"/>
    <w:rsid w:val="00976FBE"/>
    <w:rsid w:val="00977641"/>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4BBF"/>
    <w:rsid w:val="009958DF"/>
    <w:rsid w:val="0099692E"/>
    <w:rsid w:val="009A0ED7"/>
    <w:rsid w:val="009A2807"/>
    <w:rsid w:val="009A4DAB"/>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11512"/>
    <w:rsid w:val="00A11F0F"/>
    <w:rsid w:val="00A123C9"/>
    <w:rsid w:val="00A13B0B"/>
    <w:rsid w:val="00A15F98"/>
    <w:rsid w:val="00A15FA8"/>
    <w:rsid w:val="00A16108"/>
    <w:rsid w:val="00A16F98"/>
    <w:rsid w:val="00A17405"/>
    <w:rsid w:val="00A21695"/>
    <w:rsid w:val="00A21C1C"/>
    <w:rsid w:val="00A22D93"/>
    <w:rsid w:val="00A230D9"/>
    <w:rsid w:val="00A24C6B"/>
    <w:rsid w:val="00A25A70"/>
    <w:rsid w:val="00A31897"/>
    <w:rsid w:val="00A31A11"/>
    <w:rsid w:val="00A31C55"/>
    <w:rsid w:val="00A3296A"/>
    <w:rsid w:val="00A32C69"/>
    <w:rsid w:val="00A350E7"/>
    <w:rsid w:val="00A36A84"/>
    <w:rsid w:val="00A36B0A"/>
    <w:rsid w:val="00A37202"/>
    <w:rsid w:val="00A37E3A"/>
    <w:rsid w:val="00A4086A"/>
    <w:rsid w:val="00A41465"/>
    <w:rsid w:val="00A4188C"/>
    <w:rsid w:val="00A42DAB"/>
    <w:rsid w:val="00A42F7C"/>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5A49"/>
    <w:rsid w:val="00A6749C"/>
    <w:rsid w:val="00A67B4D"/>
    <w:rsid w:val="00A741B1"/>
    <w:rsid w:val="00A75890"/>
    <w:rsid w:val="00A75F6B"/>
    <w:rsid w:val="00A77378"/>
    <w:rsid w:val="00A779B4"/>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A0034"/>
    <w:rsid w:val="00AA1978"/>
    <w:rsid w:val="00AA47B6"/>
    <w:rsid w:val="00AA58C6"/>
    <w:rsid w:val="00AA66DB"/>
    <w:rsid w:val="00AA7186"/>
    <w:rsid w:val="00AB0970"/>
    <w:rsid w:val="00AB1431"/>
    <w:rsid w:val="00AB234D"/>
    <w:rsid w:val="00AB3039"/>
    <w:rsid w:val="00AB31A8"/>
    <w:rsid w:val="00AB3A19"/>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979"/>
    <w:rsid w:val="00B14998"/>
    <w:rsid w:val="00B16BDE"/>
    <w:rsid w:val="00B16E90"/>
    <w:rsid w:val="00B17988"/>
    <w:rsid w:val="00B2007A"/>
    <w:rsid w:val="00B20586"/>
    <w:rsid w:val="00B20F46"/>
    <w:rsid w:val="00B21362"/>
    <w:rsid w:val="00B21CD8"/>
    <w:rsid w:val="00B23686"/>
    <w:rsid w:val="00B24360"/>
    <w:rsid w:val="00B255F9"/>
    <w:rsid w:val="00B2794F"/>
    <w:rsid w:val="00B31268"/>
    <w:rsid w:val="00B31D29"/>
    <w:rsid w:val="00B32239"/>
    <w:rsid w:val="00B36846"/>
    <w:rsid w:val="00B37972"/>
    <w:rsid w:val="00B4228D"/>
    <w:rsid w:val="00B4385F"/>
    <w:rsid w:val="00B44049"/>
    <w:rsid w:val="00B45EC1"/>
    <w:rsid w:val="00B46044"/>
    <w:rsid w:val="00B46906"/>
    <w:rsid w:val="00B46B1F"/>
    <w:rsid w:val="00B53577"/>
    <w:rsid w:val="00B53D90"/>
    <w:rsid w:val="00B53F0B"/>
    <w:rsid w:val="00B54DEF"/>
    <w:rsid w:val="00B551C8"/>
    <w:rsid w:val="00B5520A"/>
    <w:rsid w:val="00B57403"/>
    <w:rsid w:val="00B60D17"/>
    <w:rsid w:val="00B63BA0"/>
    <w:rsid w:val="00B64E7E"/>
    <w:rsid w:val="00B71120"/>
    <w:rsid w:val="00B718C9"/>
    <w:rsid w:val="00B724F7"/>
    <w:rsid w:val="00B73F83"/>
    <w:rsid w:val="00B743BE"/>
    <w:rsid w:val="00B76A3D"/>
    <w:rsid w:val="00B76AD9"/>
    <w:rsid w:val="00B76FB5"/>
    <w:rsid w:val="00B77FDC"/>
    <w:rsid w:val="00B82EE5"/>
    <w:rsid w:val="00B82F86"/>
    <w:rsid w:val="00B83C31"/>
    <w:rsid w:val="00B8767E"/>
    <w:rsid w:val="00B908ED"/>
    <w:rsid w:val="00B90DB0"/>
    <w:rsid w:val="00B90DEA"/>
    <w:rsid w:val="00B93939"/>
    <w:rsid w:val="00B93E4E"/>
    <w:rsid w:val="00B94A37"/>
    <w:rsid w:val="00B9512E"/>
    <w:rsid w:val="00B97746"/>
    <w:rsid w:val="00B97A33"/>
    <w:rsid w:val="00B97E4B"/>
    <w:rsid w:val="00BA1C90"/>
    <w:rsid w:val="00BA29F5"/>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56F6"/>
    <w:rsid w:val="00BF6789"/>
    <w:rsid w:val="00BF729F"/>
    <w:rsid w:val="00C0213C"/>
    <w:rsid w:val="00C0252F"/>
    <w:rsid w:val="00C1233A"/>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313B8"/>
    <w:rsid w:val="00C31FAA"/>
    <w:rsid w:val="00C32251"/>
    <w:rsid w:val="00C324CF"/>
    <w:rsid w:val="00C33194"/>
    <w:rsid w:val="00C35165"/>
    <w:rsid w:val="00C361AF"/>
    <w:rsid w:val="00C367D0"/>
    <w:rsid w:val="00C40204"/>
    <w:rsid w:val="00C42FBB"/>
    <w:rsid w:val="00C43CC2"/>
    <w:rsid w:val="00C43D94"/>
    <w:rsid w:val="00C45899"/>
    <w:rsid w:val="00C47631"/>
    <w:rsid w:val="00C4799F"/>
    <w:rsid w:val="00C479FE"/>
    <w:rsid w:val="00C5020D"/>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158"/>
    <w:rsid w:val="00C74A27"/>
    <w:rsid w:val="00C75378"/>
    <w:rsid w:val="00C76AAE"/>
    <w:rsid w:val="00C80317"/>
    <w:rsid w:val="00C806C3"/>
    <w:rsid w:val="00C80FFB"/>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4E75"/>
    <w:rsid w:val="00CB57D4"/>
    <w:rsid w:val="00CB5846"/>
    <w:rsid w:val="00CB635B"/>
    <w:rsid w:val="00CB65D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F02EE"/>
    <w:rsid w:val="00CF4B8E"/>
    <w:rsid w:val="00D0065B"/>
    <w:rsid w:val="00D01AE7"/>
    <w:rsid w:val="00D05AA9"/>
    <w:rsid w:val="00D061CE"/>
    <w:rsid w:val="00D06822"/>
    <w:rsid w:val="00D07A5C"/>
    <w:rsid w:val="00D10308"/>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261"/>
    <w:rsid w:val="00D566D7"/>
    <w:rsid w:val="00D616DC"/>
    <w:rsid w:val="00D6269D"/>
    <w:rsid w:val="00D63B6B"/>
    <w:rsid w:val="00D63BC4"/>
    <w:rsid w:val="00D63C6E"/>
    <w:rsid w:val="00D645B1"/>
    <w:rsid w:val="00D64BFF"/>
    <w:rsid w:val="00D66CED"/>
    <w:rsid w:val="00D674DD"/>
    <w:rsid w:val="00D75294"/>
    <w:rsid w:val="00D753FC"/>
    <w:rsid w:val="00D7596A"/>
    <w:rsid w:val="00D759D6"/>
    <w:rsid w:val="00D76990"/>
    <w:rsid w:val="00D76D3A"/>
    <w:rsid w:val="00D77FE2"/>
    <w:rsid w:val="00D81C04"/>
    <w:rsid w:val="00D81C88"/>
    <w:rsid w:val="00D82A07"/>
    <w:rsid w:val="00D84003"/>
    <w:rsid w:val="00D84E28"/>
    <w:rsid w:val="00D87258"/>
    <w:rsid w:val="00D878D3"/>
    <w:rsid w:val="00D91DC6"/>
    <w:rsid w:val="00D92334"/>
    <w:rsid w:val="00D92AC0"/>
    <w:rsid w:val="00D9373D"/>
    <w:rsid w:val="00D93DF8"/>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6C75"/>
    <w:rsid w:val="00DB6E0B"/>
    <w:rsid w:val="00DC24EC"/>
    <w:rsid w:val="00DC2F36"/>
    <w:rsid w:val="00DC3636"/>
    <w:rsid w:val="00DC4AB8"/>
    <w:rsid w:val="00DC7185"/>
    <w:rsid w:val="00DC7CEB"/>
    <w:rsid w:val="00DD01EB"/>
    <w:rsid w:val="00DD115C"/>
    <w:rsid w:val="00DD1219"/>
    <w:rsid w:val="00DD19DC"/>
    <w:rsid w:val="00DD3D80"/>
    <w:rsid w:val="00DD46C7"/>
    <w:rsid w:val="00DD60A3"/>
    <w:rsid w:val="00DD694B"/>
    <w:rsid w:val="00DD71CD"/>
    <w:rsid w:val="00DD78D4"/>
    <w:rsid w:val="00DD7CE7"/>
    <w:rsid w:val="00DE15EE"/>
    <w:rsid w:val="00DE173E"/>
    <w:rsid w:val="00DE20C1"/>
    <w:rsid w:val="00DE2330"/>
    <w:rsid w:val="00DE2612"/>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07E77"/>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20E4"/>
    <w:rsid w:val="00E34247"/>
    <w:rsid w:val="00E352DE"/>
    <w:rsid w:val="00E353C4"/>
    <w:rsid w:val="00E3664C"/>
    <w:rsid w:val="00E409C0"/>
    <w:rsid w:val="00E41BD0"/>
    <w:rsid w:val="00E42658"/>
    <w:rsid w:val="00E44DFF"/>
    <w:rsid w:val="00E4565C"/>
    <w:rsid w:val="00E458A4"/>
    <w:rsid w:val="00E466B2"/>
    <w:rsid w:val="00E500A1"/>
    <w:rsid w:val="00E5139A"/>
    <w:rsid w:val="00E52922"/>
    <w:rsid w:val="00E533D2"/>
    <w:rsid w:val="00E537F2"/>
    <w:rsid w:val="00E542E9"/>
    <w:rsid w:val="00E54435"/>
    <w:rsid w:val="00E5555A"/>
    <w:rsid w:val="00E57845"/>
    <w:rsid w:val="00E603BD"/>
    <w:rsid w:val="00E61E4E"/>
    <w:rsid w:val="00E62431"/>
    <w:rsid w:val="00E643FD"/>
    <w:rsid w:val="00E653B6"/>
    <w:rsid w:val="00E658A9"/>
    <w:rsid w:val="00E65E6D"/>
    <w:rsid w:val="00E675C3"/>
    <w:rsid w:val="00E67790"/>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3D0"/>
    <w:rsid w:val="00E86BE1"/>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CFC"/>
    <w:rsid w:val="00EE202D"/>
    <w:rsid w:val="00EE5709"/>
    <w:rsid w:val="00EE66C1"/>
    <w:rsid w:val="00EE74B9"/>
    <w:rsid w:val="00EF3C01"/>
    <w:rsid w:val="00EF4358"/>
    <w:rsid w:val="00EF4565"/>
    <w:rsid w:val="00EF4B49"/>
    <w:rsid w:val="00EF5B4D"/>
    <w:rsid w:val="00EF5D8A"/>
    <w:rsid w:val="00EF67C5"/>
    <w:rsid w:val="00EF7618"/>
    <w:rsid w:val="00F00367"/>
    <w:rsid w:val="00F035C9"/>
    <w:rsid w:val="00F044C8"/>
    <w:rsid w:val="00F0461F"/>
    <w:rsid w:val="00F07361"/>
    <w:rsid w:val="00F07CE5"/>
    <w:rsid w:val="00F10C1F"/>
    <w:rsid w:val="00F10E47"/>
    <w:rsid w:val="00F119DF"/>
    <w:rsid w:val="00F11DF9"/>
    <w:rsid w:val="00F11E23"/>
    <w:rsid w:val="00F128A8"/>
    <w:rsid w:val="00F12B39"/>
    <w:rsid w:val="00F1476B"/>
    <w:rsid w:val="00F14CFF"/>
    <w:rsid w:val="00F14DA0"/>
    <w:rsid w:val="00F15479"/>
    <w:rsid w:val="00F15B89"/>
    <w:rsid w:val="00F16C26"/>
    <w:rsid w:val="00F16FE4"/>
    <w:rsid w:val="00F17253"/>
    <w:rsid w:val="00F17DFF"/>
    <w:rsid w:val="00F2045A"/>
    <w:rsid w:val="00F20799"/>
    <w:rsid w:val="00F21284"/>
    <w:rsid w:val="00F23892"/>
    <w:rsid w:val="00F2609F"/>
    <w:rsid w:val="00F27601"/>
    <w:rsid w:val="00F27C0F"/>
    <w:rsid w:val="00F27FDF"/>
    <w:rsid w:val="00F322B1"/>
    <w:rsid w:val="00F335D5"/>
    <w:rsid w:val="00F3373F"/>
    <w:rsid w:val="00F3399C"/>
    <w:rsid w:val="00F33E7E"/>
    <w:rsid w:val="00F36586"/>
    <w:rsid w:val="00F36643"/>
    <w:rsid w:val="00F40519"/>
    <w:rsid w:val="00F40C6C"/>
    <w:rsid w:val="00F42347"/>
    <w:rsid w:val="00F42929"/>
    <w:rsid w:val="00F43DD6"/>
    <w:rsid w:val="00F44838"/>
    <w:rsid w:val="00F44C48"/>
    <w:rsid w:val="00F46B66"/>
    <w:rsid w:val="00F472E4"/>
    <w:rsid w:val="00F5222B"/>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6BA6"/>
    <w:rsid w:val="00F77290"/>
    <w:rsid w:val="00F772C8"/>
    <w:rsid w:val="00F776F9"/>
    <w:rsid w:val="00F835A0"/>
    <w:rsid w:val="00F83E9D"/>
    <w:rsid w:val="00F8496C"/>
    <w:rsid w:val="00F859FE"/>
    <w:rsid w:val="00F93297"/>
    <w:rsid w:val="00F93AEA"/>
    <w:rsid w:val="00F93E26"/>
    <w:rsid w:val="00F95A51"/>
    <w:rsid w:val="00F96AED"/>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48C3"/>
    <w:rsid w:val="00FD58DB"/>
    <w:rsid w:val="00FD5BD5"/>
    <w:rsid w:val="00FD5E2B"/>
    <w:rsid w:val="00FD7A8B"/>
    <w:rsid w:val="00FE10AB"/>
    <w:rsid w:val="00FE1D15"/>
    <w:rsid w:val="00FE74F1"/>
    <w:rsid w:val="00FF0D22"/>
    <w:rsid w:val="00FF1E86"/>
    <w:rsid w:val="00FF35E8"/>
    <w:rsid w:val="00FF44C7"/>
    <w:rsid w:val="00FF4DFA"/>
    <w:rsid w:val="00FF5886"/>
    <w:rsid w:val="00FF5EC3"/>
    <w:rsid w:val="00FF68EA"/>
    <w:rsid w:val="00FF6E70"/>
    <w:rsid w:val="00FF6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8850"/>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mnt.anpm.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1972-3B4A-4F00-A16C-B13FDB61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 APM Neamt</Template>
  <TotalTime>6</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Diana</dc:creator>
  <cp:lastModifiedBy>liviu.jigau</cp:lastModifiedBy>
  <cp:revision>4</cp:revision>
  <cp:lastPrinted>2016-11-14T09:47:00Z</cp:lastPrinted>
  <dcterms:created xsi:type="dcterms:W3CDTF">2016-12-05T06:11:00Z</dcterms:created>
  <dcterms:modified xsi:type="dcterms:W3CDTF">2016-12-22T10:45:00Z</dcterms:modified>
</cp:coreProperties>
</file>