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65" w:rsidRDefault="00F55F65" w:rsidP="00F55F65">
      <w:pPr>
        <w:spacing w:after="0" w:line="240" w:lineRule="auto"/>
        <w:jc w:val="center"/>
        <w:rPr>
          <w:rFonts w:ascii="Times New Roman" w:hAnsi="Times New Roman"/>
          <w:b/>
          <w:bCs/>
          <w:sz w:val="28"/>
          <w:szCs w:val="28"/>
        </w:rPr>
      </w:pPr>
      <w:r>
        <w:rPr>
          <w:rFonts w:ascii="Times New Roman" w:hAnsi="Times New Roman"/>
          <w:b/>
          <w:bCs/>
          <w:sz w:val="28"/>
          <w:szCs w:val="28"/>
        </w:rPr>
        <w:t xml:space="preserve">PROIECT </w:t>
      </w:r>
      <w:r w:rsidRPr="00B67525">
        <w:rPr>
          <w:rFonts w:ascii="Times New Roman" w:hAnsi="Times New Roman"/>
          <w:b/>
          <w:bCs/>
          <w:sz w:val="28"/>
          <w:szCs w:val="28"/>
        </w:rPr>
        <w:t>A</w:t>
      </w:r>
      <w:r>
        <w:rPr>
          <w:rFonts w:ascii="Times New Roman" w:hAnsi="Times New Roman"/>
          <w:b/>
          <w:bCs/>
          <w:sz w:val="28"/>
          <w:szCs w:val="28"/>
        </w:rPr>
        <w:t>CORD</w:t>
      </w:r>
      <w:r w:rsidRPr="00B67525">
        <w:rPr>
          <w:rFonts w:ascii="Times New Roman" w:hAnsi="Times New Roman"/>
          <w:b/>
          <w:bCs/>
          <w:sz w:val="28"/>
          <w:szCs w:val="28"/>
        </w:rPr>
        <w:t xml:space="preserve"> DE MEDIU</w:t>
      </w:r>
    </w:p>
    <w:p w:rsidR="00DE2CBE" w:rsidRDefault="00A56482" w:rsidP="00A56482">
      <w:pPr>
        <w:spacing w:after="0" w:line="240" w:lineRule="auto"/>
        <w:jc w:val="center"/>
        <w:rPr>
          <w:rFonts w:ascii="Times New Roman" w:hAnsi="Times New Roman"/>
          <w:b/>
          <w:sz w:val="28"/>
          <w:szCs w:val="28"/>
        </w:rPr>
      </w:pPr>
      <w:r w:rsidRPr="00A56482">
        <w:rPr>
          <w:rFonts w:ascii="Times New Roman" w:hAnsi="Times New Roman"/>
          <w:b/>
          <w:sz w:val="28"/>
          <w:szCs w:val="28"/>
        </w:rPr>
        <w:t>REVIZUIT</w:t>
      </w:r>
    </w:p>
    <w:p w:rsidR="007C4BC6" w:rsidRDefault="007C4BC6" w:rsidP="007C4BC6">
      <w:pPr>
        <w:spacing w:after="0" w:line="240" w:lineRule="auto"/>
        <w:jc w:val="both"/>
        <w:rPr>
          <w:rFonts w:ascii="Times New Roman" w:hAnsi="Times New Roman"/>
          <w:b/>
          <w:bCs/>
          <w:sz w:val="28"/>
          <w:szCs w:val="28"/>
        </w:rPr>
      </w:pP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Ca urmare a cererii adresate de </w:t>
      </w:r>
      <w:r>
        <w:rPr>
          <w:rFonts w:ascii="Times New Roman" w:hAnsi="Times New Roman"/>
          <w:b/>
          <w:sz w:val="28"/>
          <w:szCs w:val="28"/>
        </w:rPr>
        <w:t xml:space="preserve">SC </w:t>
      </w:r>
      <w:r>
        <w:rPr>
          <w:rFonts w:ascii="Times New Roman" w:hAnsi="Times New Roman"/>
          <w:b/>
          <w:sz w:val="28"/>
          <w:szCs w:val="28"/>
          <w:lang w:val="ro-RO"/>
        </w:rPr>
        <w:t>DANLIN XXL</w:t>
      </w:r>
      <w:r>
        <w:rPr>
          <w:rFonts w:ascii="Times New Roman" w:hAnsi="Times New Roman"/>
          <w:b/>
          <w:sz w:val="28"/>
          <w:szCs w:val="28"/>
        </w:rPr>
        <w:t xml:space="preserve"> SRL </w:t>
      </w:r>
      <w:r>
        <w:rPr>
          <w:rFonts w:ascii="Times New Roman" w:hAnsi="Times New Roman"/>
          <w:sz w:val="28"/>
          <w:szCs w:val="28"/>
        </w:rPr>
        <w:t xml:space="preserve">cu sediul în comuna </w:t>
      </w:r>
      <w:r>
        <w:rPr>
          <w:rFonts w:ascii="Times New Roman" w:hAnsi="Times New Roman"/>
          <w:sz w:val="28"/>
          <w:szCs w:val="28"/>
          <w:lang w:val="ro-RO"/>
        </w:rPr>
        <w:t>Secuieni, sat Secuieni, bl. 3, ap. 3</w:t>
      </w:r>
      <w:r>
        <w:rPr>
          <w:rFonts w:ascii="Times New Roman" w:hAnsi="Times New Roman"/>
          <w:sz w:val="28"/>
          <w:szCs w:val="28"/>
        </w:rPr>
        <w:t>, judeţul Neamţ, telefon 0769 /096691, înregistrată la A.P.M. Neamț cu numărul 5792 din 14.06.2019 și a solicitării de revizuire înregistrată sub numărul 3238 din 06.04.2020, în baza prevederilor</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Ordonanței de Urgență a Guvernului nr. 195 /2005 privind protecția mediului, aprobată cu modificări și completări prin Legea nr. 265 /2006, cu modificările și completările ulterioare;</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Legii nr. 292 /2018 privind evaluarea impactului anumitor proiecte publice și private asupra mediului;</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Ordonanței de Urgență a Guvernului nr. 57 /2007 privind regimul ariilor naturale protejate, conservarea habitatelor naturale, a florei și faunei sălbatice, aprobată cu modificări și completări prin Legea nr. 49 /2011, cu modificările și completările ulterioare, după caz,     </w:t>
      </w:r>
    </w:p>
    <w:p w:rsidR="007C4BC6" w:rsidRPr="003B55E4" w:rsidRDefault="007C4BC6" w:rsidP="007C4BC6">
      <w:pPr>
        <w:spacing w:after="0" w:line="240" w:lineRule="auto"/>
        <w:jc w:val="both"/>
        <w:rPr>
          <w:rFonts w:ascii="Times New Roman" w:hAnsi="Times New Roman"/>
          <w:b/>
          <w:sz w:val="28"/>
          <w:szCs w:val="28"/>
        </w:rPr>
      </w:pPr>
      <w:r w:rsidRPr="003B55E4">
        <w:rPr>
          <w:rFonts w:ascii="Times New Roman" w:hAnsi="Times New Roman"/>
          <w:b/>
          <w:sz w:val="28"/>
          <w:szCs w:val="28"/>
        </w:rPr>
        <w:t>se emite:</w:t>
      </w:r>
    </w:p>
    <w:p w:rsidR="007C4BC6" w:rsidRPr="003B55E4" w:rsidRDefault="007C4BC6" w:rsidP="007C4BC6">
      <w:pPr>
        <w:spacing w:after="0" w:line="240" w:lineRule="auto"/>
        <w:jc w:val="both"/>
        <w:rPr>
          <w:rFonts w:ascii="Times New Roman" w:hAnsi="Times New Roman"/>
          <w:b/>
          <w:sz w:val="28"/>
          <w:szCs w:val="28"/>
        </w:rPr>
      </w:pPr>
    </w:p>
    <w:p w:rsidR="007C4BC6" w:rsidRDefault="007C4BC6" w:rsidP="007C4BC6">
      <w:pPr>
        <w:spacing w:after="0" w:line="240" w:lineRule="auto"/>
        <w:jc w:val="center"/>
        <w:rPr>
          <w:rFonts w:ascii="Times New Roman" w:hAnsi="Times New Roman"/>
          <w:b/>
          <w:sz w:val="28"/>
          <w:szCs w:val="28"/>
        </w:rPr>
      </w:pPr>
      <w:r>
        <w:rPr>
          <w:rFonts w:ascii="Times New Roman" w:hAnsi="Times New Roman"/>
          <w:b/>
          <w:sz w:val="28"/>
          <w:szCs w:val="28"/>
        </w:rPr>
        <w:t>ACORD DE MEDIU</w:t>
      </w:r>
    </w:p>
    <w:p w:rsidR="007C4BC6" w:rsidRDefault="007C4BC6" w:rsidP="007C4BC6">
      <w:pPr>
        <w:spacing w:after="0" w:line="240" w:lineRule="auto"/>
        <w:jc w:val="both"/>
        <w:rPr>
          <w:rFonts w:ascii="Times New Roman" w:hAnsi="Times New Roman"/>
          <w:sz w:val="28"/>
          <w:szCs w:val="28"/>
        </w:rPr>
      </w:pP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pentru proiectul </w:t>
      </w:r>
      <w:r w:rsidRPr="00353050">
        <w:rPr>
          <w:rFonts w:ascii="Times New Roman" w:hAnsi="Times New Roman"/>
          <w:b/>
          <w:sz w:val="28"/>
          <w:szCs w:val="28"/>
        </w:rPr>
        <w:t>”Proiectarea și deschiderea exploatării agregatelor minerale din perimetrul Tupilați Aval Pod, curs de apă râul Moldova, centr</w:t>
      </w:r>
      <w:r>
        <w:rPr>
          <w:rFonts w:ascii="Times New Roman" w:hAnsi="Times New Roman"/>
          <w:b/>
          <w:sz w:val="28"/>
          <w:szCs w:val="28"/>
        </w:rPr>
        <w:t>u</w:t>
      </w:r>
      <w:r w:rsidRPr="00353050">
        <w:rPr>
          <w:rFonts w:ascii="Times New Roman" w:hAnsi="Times New Roman"/>
          <w:b/>
          <w:sz w:val="28"/>
          <w:szCs w:val="28"/>
        </w:rPr>
        <w:t>l albiei, pentru decolmatarea, reprofilarea și regularizarea scurgerii în zonă, comuna Tupilați, județul Neamț”</w:t>
      </w:r>
      <w:r>
        <w:rPr>
          <w:rFonts w:ascii="Times New Roman" w:hAnsi="Times New Roman"/>
          <w:b/>
          <w:sz w:val="28"/>
          <w:szCs w:val="28"/>
        </w:rPr>
        <w:t xml:space="preserve"> </w:t>
      </w:r>
      <w:r w:rsidRPr="004B1185">
        <w:rPr>
          <w:rFonts w:ascii="Times New Roman" w:hAnsi="Times New Roman"/>
          <w:sz w:val="28"/>
          <w:szCs w:val="28"/>
        </w:rPr>
        <w:t>propus a fi amplasat</w:t>
      </w:r>
      <w:r>
        <w:rPr>
          <w:rFonts w:ascii="Times New Roman" w:hAnsi="Times New Roman"/>
          <w:sz w:val="28"/>
          <w:szCs w:val="28"/>
        </w:rPr>
        <w:t xml:space="preserve"> în extravilanul comunei Tupilați, județul Neamț, în scopul stabilirii condițiilor și a măsurilor pentru protecția mediului care trebuie respectate pentru realizarea proiectului,</w:t>
      </w:r>
    </w:p>
    <w:p w:rsidR="007C4BC6" w:rsidRDefault="007C4BC6" w:rsidP="007C4BC6">
      <w:pPr>
        <w:spacing w:after="0" w:line="240" w:lineRule="auto"/>
        <w:jc w:val="both"/>
        <w:rPr>
          <w:rFonts w:ascii="Times New Roman" w:hAnsi="Times New Roman"/>
          <w:b/>
          <w:sz w:val="28"/>
          <w:szCs w:val="28"/>
        </w:rPr>
      </w:pPr>
      <w:r w:rsidRPr="003B55E4">
        <w:rPr>
          <w:rFonts w:ascii="Times New Roman" w:hAnsi="Times New Roman"/>
          <w:b/>
          <w:sz w:val="28"/>
          <w:szCs w:val="28"/>
        </w:rPr>
        <w:t>care prevede:</w:t>
      </w:r>
    </w:p>
    <w:p w:rsidR="007C4BC6" w:rsidRDefault="007C4BC6" w:rsidP="007C4BC6">
      <w:pPr>
        <w:spacing w:after="0" w:line="240" w:lineRule="auto"/>
        <w:jc w:val="both"/>
        <w:rPr>
          <w:rFonts w:ascii="Times New Roman" w:hAnsi="Times New Roman"/>
          <w:b/>
          <w:sz w:val="28"/>
          <w:szCs w:val="28"/>
        </w:rPr>
      </w:pPr>
    </w:p>
    <w:p w:rsidR="007C4BC6" w:rsidRDefault="007C4BC6" w:rsidP="007C4BC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sz w:val="28"/>
          <w:szCs w:val="28"/>
        </w:rPr>
        <w:t xml:space="preserve">I.1. Proiectul se încadrează în prevederile Legii nr. 292 /2018 </w:t>
      </w:r>
      <w:r>
        <w:rPr>
          <w:rFonts w:ascii="Times New Roman" w:hAnsi="Times New Roman"/>
          <w:sz w:val="28"/>
          <w:szCs w:val="28"/>
        </w:rPr>
        <w:t xml:space="preserve">privind evaluarea impactului anumitor proiecte publice și private asupra mediului, </w:t>
      </w:r>
      <w:r w:rsidRPr="00F84FAD">
        <w:rPr>
          <w:rFonts w:ascii="Times New Roman" w:hAnsi="Times New Roman"/>
          <w:color w:val="000000"/>
          <w:sz w:val="28"/>
          <w:szCs w:val="28"/>
        </w:rPr>
        <w:t xml:space="preserve">Anexa nr. 2 – „Lista proiectelor pentru care trebuie stabilită necesitatea efectuării evaluării impactului asupra mediului” – pct. </w:t>
      </w:r>
      <w:r>
        <w:rPr>
          <w:rFonts w:ascii="Times New Roman" w:hAnsi="Times New Roman"/>
          <w:color w:val="000000"/>
          <w:sz w:val="28"/>
          <w:szCs w:val="28"/>
        </w:rPr>
        <w:t>2 ”Industria extractivă”</w:t>
      </w:r>
      <w:r w:rsidRPr="00F84FAD">
        <w:rPr>
          <w:rFonts w:ascii="Times New Roman" w:hAnsi="Times New Roman"/>
          <w:color w:val="000000"/>
          <w:sz w:val="28"/>
          <w:szCs w:val="28"/>
        </w:rPr>
        <w:t xml:space="preserve">, lit. </w:t>
      </w:r>
      <w:r>
        <w:rPr>
          <w:rFonts w:ascii="Times New Roman" w:hAnsi="Times New Roman"/>
          <w:color w:val="000000"/>
          <w:sz w:val="28"/>
          <w:szCs w:val="28"/>
        </w:rPr>
        <w:t>c</w:t>
      </w:r>
      <w:r w:rsidRPr="00F84FAD">
        <w:rPr>
          <w:rFonts w:ascii="Times New Roman" w:hAnsi="Times New Roman"/>
          <w:color w:val="000000"/>
          <w:sz w:val="28"/>
          <w:szCs w:val="28"/>
        </w:rPr>
        <w:t>) ”</w:t>
      </w:r>
      <w:r>
        <w:rPr>
          <w:rFonts w:ascii="Times New Roman" w:hAnsi="Times New Roman"/>
          <w:color w:val="000000"/>
          <w:sz w:val="28"/>
          <w:szCs w:val="28"/>
        </w:rPr>
        <w:t>extracția mineralelor prin dragare ...” și pct. 10 ”Proiecte de infrastructură”, lit. f) ”... lucrări împotriva inundațiilor”.</w:t>
      </w:r>
    </w:p>
    <w:p w:rsidR="007C4BC6" w:rsidRDefault="007C4BC6" w:rsidP="007C4BC6">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2. Descrierea proiectului și a tuturor caracteristicilor lucrărilor prevăzute de proiect, inclusiv instalațiile, echipamentele și resursele naturale utilizate.</w:t>
      </w:r>
    </w:p>
    <w:p w:rsidR="007C4BC6" w:rsidRDefault="007C4BC6" w:rsidP="007C4BC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Suprafața perimetrului de exploatare este de 52071 mp, având L</w:t>
      </w:r>
      <w:r>
        <w:rPr>
          <w:rFonts w:ascii="Times New Roman" w:hAnsi="Times New Roman"/>
          <w:color w:val="000000"/>
          <w:sz w:val="28"/>
          <w:szCs w:val="28"/>
          <w:vertAlign w:val="subscript"/>
        </w:rPr>
        <w:t>med</w:t>
      </w:r>
      <w:r>
        <w:rPr>
          <w:rFonts w:ascii="Times New Roman" w:hAnsi="Times New Roman"/>
          <w:color w:val="000000"/>
          <w:sz w:val="28"/>
          <w:szCs w:val="28"/>
        </w:rPr>
        <w:t>= 947 m, l</w:t>
      </w:r>
      <w:r>
        <w:rPr>
          <w:rFonts w:ascii="Times New Roman" w:hAnsi="Times New Roman"/>
          <w:color w:val="000000"/>
          <w:sz w:val="28"/>
          <w:szCs w:val="28"/>
          <w:vertAlign w:val="subscript"/>
        </w:rPr>
        <w:t>med</w:t>
      </w:r>
      <w:r>
        <w:rPr>
          <w:rFonts w:ascii="Times New Roman" w:hAnsi="Times New Roman"/>
          <w:color w:val="000000"/>
          <w:sz w:val="28"/>
          <w:szCs w:val="28"/>
        </w:rPr>
        <w:t xml:space="preserve">= 55 m, pentru care s-a încheiat Contractul de închiriere nr. 28 /171 </w:t>
      </w:r>
    </w:p>
    <w:p w:rsidR="007C4BC6" w:rsidRDefault="007C4BC6" w:rsidP="007C4BC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/06.03.2019 între Administrația Bazinală de Apă SIRET Bacău și SC DANLIN XXL SRL.</w:t>
      </w:r>
    </w:p>
    <w:p w:rsidR="007C4BC6" w:rsidRDefault="007C4BC6" w:rsidP="007C4BC6">
      <w:pPr>
        <w:autoSpaceDE w:val="0"/>
        <w:autoSpaceDN w:val="0"/>
        <w:adjustRightInd w:val="0"/>
        <w:spacing w:after="0" w:line="240" w:lineRule="auto"/>
        <w:jc w:val="both"/>
        <w:rPr>
          <w:rStyle w:val="tal1"/>
          <w:rFonts w:ascii="Times New Roman" w:hAnsi="Times New Roman" w:cs="Arial"/>
          <w:sz w:val="28"/>
          <w:lang w:val="ro-RO"/>
        </w:rPr>
      </w:pPr>
      <w:r>
        <w:rPr>
          <w:rFonts w:ascii="Times New Roman" w:hAnsi="Times New Roman"/>
          <w:color w:val="000000"/>
          <w:sz w:val="28"/>
          <w:szCs w:val="28"/>
          <w:lang w:val="ro-RO"/>
        </w:rPr>
        <w:t xml:space="preserve">              </w:t>
      </w:r>
      <w:r w:rsidRPr="00E95D43">
        <w:rPr>
          <w:rFonts w:ascii="Times New Roman" w:hAnsi="Times New Roman"/>
          <w:color w:val="000000"/>
          <w:sz w:val="28"/>
          <w:szCs w:val="28"/>
          <w:lang w:val="ro-RO"/>
        </w:rPr>
        <w:t>Perimetrul ”</w:t>
      </w:r>
      <w:r>
        <w:rPr>
          <w:rFonts w:ascii="Times New Roman" w:hAnsi="Times New Roman"/>
          <w:color w:val="000000"/>
          <w:sz w:val="28"/>
          <w:szCs w:val="28"/>
          <w:lang w:val="ro-RO"/>
        </w:rPr>
        <w:t>Tupilați Aval Pod</w:t>
      </w:r>
      <w:r w:rsidRPr="00E95D43">
        <w:rPr>
          <w:rFonts w:ascii="Times New Roman" w:hAnsi="Times New Roman"/>
          <w:color w:val="000000"/>
          <w:sz w:val="28"/>
          <w:szCs w:val="28"/>
          <w:lang w:val="ro-RO"/>
        </w:rPr>
        <w:t xml:space="preserve">” este amplasat în albia minoră a râului </w:t>
      </w:r>
      <w:r>
        <w:rPr>
          <w:rFonts w:ascii="Times New Roman" w:hAnsi="Times New Roman"/>
          <w:color w:val="000000"/>
          <w:sz w:val="28"/>
          <w:szCs w:val="28"/>
          <w:lang w:val="ro-RO"/>
        </w:rPr>
        <w:t>Moldova</w:t>
      </w:r>
      <w:r w:rsidRPr="00E95D43">
        <w:rPr>
          <w:rFonts w:ascii="Times New Roman" w:hAnsi="Times New Roman"/>
          <w:color w:val="000000"/>
          <w:sz w:val="28"/>
          <w:szCs w:val="28"/>
          <w:lang w:val="ro-RO"/>
        </w:rPr>
        <w:t xml:space="preserve">, </w:t>
      </w:r>
      <w:r>
        <w:rPr>
          <w:rFonts w:ascii="Times New Roman" w:hAnsi="Times New Roman"/>
          <w:color w:val="000000"/>
          <w:sz w:val="28"/>
          <w:szCs w:val="28"/>
          <w:lang w:val="ro-RO"/>
        </w:rPr>
        <w:t>centrul albiei</w:t>
      </w:r>
      <w:r w:rsidRPr="00E95D43">
        <w:rPr>
          <w:rFonts w:ascii="Times New Roman" w:hAnsi="Times New Roman"/>
          <w:color w:val="000000"/>
          <w:sz w:val="28"/>
          <w:szCs w:val="28"/>
          <w:lang w:val="ro-RO"/>
        </w:rPr>
        <w:t>,în extravilanul comune</w:t>
      </w:r>
      <w:r>
        <w:rPr>
          <w:rFonts w:ascii="Times New Roman" w:hAnsi="Times New Roman"/>
          <w:color w:val="000000"/>
          <w:sz w:val="28"/>
          <w:szCs w:val="28"/>
          <w:lang w:val="ro-RO"/>
        </w:rPr>
        <w:t>i Tupilați</w:t>
      </w:r>
      <w:r w:rsidRPr="00E95D43">
        <w:rPr>
          <w:rFonts w:ascii="Times New Roman" w:hAnsi="Times New Roman"/>
          <w:color w:val="000000"/>
          <w:sz w:val="28"/>
          <w:szCs w:val="28"/>
          <w:lang w:val="ro-RO"/>
        </w:rPr>
        <w:t xml:space="preserve">, </w:t>
      </w:r>
      <w:r>
        <w:rPr>
          <w:rFonts w:ascii="Times New Roman" w:hAnsi="Times New Roman"/>
          <w:color w:val="000000"/>
          <w:sz w:val="28"/>
          <w:szCs w:val="28"/>
          <w:lang w:val="ro-RO"/>
        </w:rPr>
        <w:t xml:space="preserve">în imediata vecinătate </w:t>
      </w:r>
      <w:r>
        <w:rPr>
          <w:rFonts w:ascii="Times New Roman" w:hAnsi="Times New Roman"/>
          <w:color w:val="000000"/>
          <w:sz w:val="28"/>
          <w:szCs w:val="28"/>
          <w:lang w:val="ro-RO"/>
        </w:rPr>
        <w:lastRenderedPageBreak/>
        <w:t xml:space="preserve">a podului rutier peste râul Moldova de pe DJ 208G care face legătura între Tupilați și Hanul Ancuței, aval de acesta, </w:t>
      </w:r>
      <w:r w:rsidRPr="00E95D43">
        <w:rPr>
          <w:rFonts w:ascii="Times New Roman" w:hAnsi="Times New Roman"/>
          <w:color w:val="000000"/>
          <w:sz w:val="28"/>
          <w:szCs w:val="28"/>
          <w:lang w:val="ro-RO"/>
        </w:rPr>
        <w:t>în interiorul ariei naturale protejate ROS</w:t>
      </w:r>
      <w:r>
        <w:rPr>
          <w:rFonts w:ascii="Times New Roman" w:hAnsi="Times New Roman"/>
          <w:color w:val="000000"/>
          <w:sz w:val="28"/>
          <w:szCs w:val="28"/>
          <w:lang w:val="ro-RO"/>
        </w:rPr>
        <w:t xml:space="preserve">CI0364 ”Râul Moldova între Tupilaţi şi Roman”, </w:t>
      </w:r>
      <w:r w:rsidRPr="00EE178C">
        <w:rPr>
          <w:rFonts w:ascii="Times New Roman" w:eastAsia="Times New Roman" w:hAnsi="Times New Roman" w:cs="Arial"/>
          <w:sz w:val="28"/>
          <w:lang w:val="ro-RO"/>
        </w:rPr>
        <w:t>declarat</w:t>
      </w:r>
      <w:r>
        <w:rPr>
          <w:rFonts w:ascii="Times New Roman" w:eastAsia="Times New Roman" w:hAnsi="Times New Roman" w:cs="Arial"/>
          <w:sz w:val="28"/>
          <w:lang w:val="ro-RO"/>
        </w:rPr>
        <w:t xml:space="preserve"> sit de importanţă comunitară</w:t>
      </w:r>
      <w:r w:rsidRPr="00EE178C">
        <w:rPr>
          <w:rFonts w:ascii="Times New Roman" w:eastAsia="Times New Roman" w:hAnsi="Times New Roman" w:cs="Arial"/>
          <w:sz w:val="28"/>
          <w:lang w:val="ro-RO"/>
        </w:rPr>
        <w:t xml:space="preserve"> prin </w:t>
      </w:r>
      <w:r>
        <w:rPr>
          <w:rFonts w:ascii="Times New Roman" w:eastAsia="Times New Roman" w:hAnsi="Times New Roman" w:cs="Arial"/>
          <w:sz w:val="28"/>
          <w:lang w:val="ro-RO"/>
        </w:rPr>
        <w:t>Ordinul M.M.P. nr. 2387 /2011 pentru modificarea şi completarea Ordinului M.M.D.D. nr. 1964 /2007,</w:t>
      </w:r>
      <w:r w:rsidRPr="00EE178C">
        <w:rPr>
          <w:rStyle w:val="tal1"/>
          <w:rFonts w:ascii="Times New Roman" w:eastAsia="Times New Roman" w:hAnsi="Times New Roman" w:cs="Arial"/>
          <w:sz w:val="28"/>
          <w:lang w:val="ro-RO"/>
        </w:rPr>
        <w:t xml:space="preserve"> privind </w:t>
      </w:r>
      <w:r>
        <w:rPr>
          <w:rStyle w:val="tal1"/>
          <w:rFonts w:ascii="Times New Roman" w:eastAsia="Times New Roman" w:hAnsi="Times New Roman" w:cs="Arial"/>
          <w:sz w:val="28"/>
          <w:lang w:val="ro-RO"/>
        </w:rPr>
        <w:t xml:space="preserve">instituirea regimului de arie naturală protejată a siturilor de importanţă comunitară, </w:t>
      </w:r>
      <w:r w:rsidRPr="00466D75">
        <w:rPr>
          <w:rStyle w:val="tal1"/>
          <w:rFonts w:ascii="Times New Roman" w:eastAsia="Times New Roman" w:hAnsi="Times New Roman" w:cs="Arial"/>
          <w:sz w:val="28"/>
          <w:lang w:val="ro-RO"/>
        </w:rPr>
        <w:t>ca parte integrantă a reţelei ecologice europene Natura 2000 în România</w:t>
      </w:r>
      <w:r>
        <w:rPr>
          <w:rStyle w:val="tal1"/>
          <w:rFonts w:ascii="Times New Roman" w:hAnsi="Times New Roman" w:cs="Arial"/>
          <w:sz w:val="28"/>
          <w:lang w:val="ro-RO"/>
        </w:rPr>
        <w:t xml:space="preserve">. </w:t>
      </w:r>
    </w:p>
    <w:p w:rsidR="007C4BC6" w:rsidRPr="00E95D43" w:rsidRDefault="007C4BC6" w:rsidP="007C4BC6">
      <w:pPr>
        <w:autoSpaceDE w:val="0"/>
        <w:autoSpaceDN w:val="0"/>
        <w:adjustRightInd w:val="0"/>
        <w:spacing w:after="0" w:line="240" w:lineRule="auto"/>
        <w:jc w:val="both"/>
        <w:rPr>
          <w:rFonts w:ascii="Times New Roman" w:hAnsi="Times New Roman"/>
          <w:b/>
          <w:color w:val="000000"/>
          <w:sz w:val="28"/>
          <w:szCs w:val="28"/>
          <w:lang w:val="ro-RO"/>
        </w:rPr>
      </w:pPr>
      <w:r>
        <w:rPr>
          <w:rFonts w:ascii="Times New Roman" w:hAnsi="Times New Roman"/>
          <w:color w:val="000000"/>
          <w:sz w:val="28"/>
          <w:szCs w:val="28"/>
          <w:lang w:val="ro-RO"/>
        </w:rPr>
        <w:t xml:space="preserve">              </w:t>
      </w:r>
      <w:r w:rsidRPr="00E95D43">
        <w:rPr>
          <w:rFonts w:ascii="Times New Roman" w:hAnsi="Times New Roman"/>
          <w:color w:val="000000"/>
          <w:sz w:val="28"/>
          <w:szCs w:val="28"/>
          <w:lang w:val="ro-RO"/>
        </w:rPr>
        <w:t>La documentație s-a</w:t>
      </w:r>
      <w:r>
        <w:rPr>
          <w:rFonts w:ascii="Times New Roman" w:hAnsi="Times New Roman"/>
          <w:color w:val="000000"/>
          <w:sz w:val="28"/>
          <w:szCs w:val="28"/>
          <w:lang w:val="ro-RO"/>
        </w:rPr>
        <w:t>u</w:t>
      </w:r>
      <w:r w:rsidRPr="00E95D43">
        <w:rPr>
          <w:rFonts w:ascii="Times New Roman" w:hAnsi="Times New Roman"/>
          <w:color w:val="000000"/>
          <w:sz w:val="28"/>
          <w:szCs w:val="28"/>
          <w:lang w:val="ro-RO"/>
        </w:rPr>
        <w:t xml:space="preserve"> depus </w:t>
      </w:r>
      <w:r w:rsidRPr="00EE178C">
        <w:rPr>
          <w:rFonts w:ascii="Times New Roman" w:hAnsi="Times New Roman"/>
          <w:b/>
          <w:color w:val="000000"/>
          <w:sz w:val="28"/>
          <w:szCs w:val="28"/>
          <w:lang w:val="ro-RO"/>
        </w:rPr>
        <w:t>Avizul favorabil</w:t>
      </w:r>
      <w:r>
        <w:rPr>
          <w:rFonts w:ascii="Times New Roman" w:hAnsi="Times New Roman"/>
          <w:b/>
          <w:color w:val="000000"/>
          <w:sz w:val="28"/>
          <w:szCs w:val="28"/>
          <w:lang w:val="ro-RO"/>
        </w:rPr>
        <w:t xml:space="preserve"> al</w:t>
      </w:r>
      <w:r w:rsidRPr="00E95D43">
        <w:rPr>
          <w:rFonts w:ascii="Times New Roman" w:hAnsi="Times New Roman"/>
          <w:b/>
          <w:color w:val="000000"/>
          <w:sz w:val="28"/>
          <w:szCs w:val="28"/>
          <w:lang w:val="ro-RO"/>
        </w:rPr>
        <w:t xml:space="preserve"> Agenției Naționale pentru Arii Naturale Protejate</w:t>
      </w:r>
      <w:r>
        <w:rPr>
          <w:rFonts w:ascii="Times New Roman" w:hAnsi="Times New Roman"/>
          <w:b/>
          <w:color w:val="000000"/>
          <w:sz w:val="28"/>
          <w:szCs w:val="28"/>
          <w:lang w:val="ro-RO"/>
        </w:rPr>
        <w:t xml:space="preserve"> – Serviciul Teritorial Neamț</w:t>
      </w:r>
      <w:r w:rsidRPr="00E95D43">
        <w:rPr>
          <w:rFonts w:ascii="Times New Roman" w:hAnsi="Times New Roman"/>
          <w:b/>
          <w:color w:val="000000"/>
          <w:sz w:val="28"/>
          <w:szCs w:val="28"/>
          <w:lang w:val="ro-RO"/>
        </w:rPr>
        <w:t xml:space="preserve"> nr. </w:t>
      </w:r>
      <w:r>
        <w:rPr>
          <w:rFonts w:ascii="Times New Roman" w:hAnsi="Times New Roman"/>
          <w:b/>
          <w:color w:val="000000"/>
          <w:sz w:val="28"/>
          <w:szCs w:val="28"/>
          <w:lang w:val="ro-RO"/>
        </w:rPr>
        <w:t xml:space="preserve">10/ST.NT /23.08.2019 (pentru solicitare Acord de mediu) și </w:t>
      </w:r>
      <w:r w:rsidRPr="00EE178C">
        <w:rPr>
          <w:rFonts w:ascii="Times New Roman" w:hAnsi="Times New Roman"/>
          <w:b/>
          <w:color w:val="000000"/>
          <w:sz w:val="28"/>
          <w:szCs w:val="28"/>
          <w:lang w:val="ro-RO"/>
        </w:rPr>
        <w:t>Avizul favorabil</w:t>
      </w:r>
      <w:r>
        <w:rPr>
          <w:rFonts w:ascii="Times New Roman" w:hAnsi="Times New Roman"/>
          <w:b/>
          <w:color w:val="000000"/>
          <w:sz w:val="28"/>
          <w:szCs w:val="28"/>
          <w:lang w:val="ro-RO"/>
        </w:rPr>
        <w:t xml:space="preserve"> al</w:t>
      </w:r>
      <w:r w:rsidRPr="00E95D43">
        <w:rPr>
          <w:rFonts w:ascii="Times New Roman" w:hAnsi="Times New Roman"/>
          <w:b/>
          <w:color w:val="000000"/>
          <w:sz w:val="28"/>
          <w:szCs w:val="28"/>
          <w:lang w:val="ro-RO"/>
        </w:rPr>
        <w:t xml:space="preserve"> Agenției Naționale pentru Arii Naturale Protejate</w:t>
      </w:r>
      <w:r>
        <w:rPr>
          <w:rFonts w:ascii="Times New Roman" w:hAnsi="Times New Roman"/>
          <w:b/>
          <w:color w:val="000000"/>
          <w:sz w:val="28"/>
          <w:szCs w:val="28"/>
          <w:lang w:val="ro-RO"/>
        </w:rPr>
        <w:t xml:space="preserve"> – Serviciul Teritorial Neamț</w:t>
      </w:r>
      <w:r w:rsidRPr="00E95D43">
        <w:rPr>
          <w:rFonts w:ascii="Times New Roman" w:hAnsi="Times New Roman"/>
          <w:b/>
          <w:color w:val="000000"/>
          <w:sz w:val="28"/>
          <w:szCs w:val="28"/>
          <w:lang w:val="ro-RO"/>
        </w:rPr>
        <w:t xml:space="preserve"> nr. </w:t>
      </w:r>
      <w:r>
        <w:rPr>
          <w:rFonts w:ascii="Times New Roman" w:hAnsi="Times New Roman"/>
          <w:b/>
          <w:color w:val="000000"/>
          <w:sz w:val="28"/>
          <w:szCs w:val="28"/>
          <w:lang w:val="ro-RO"/>
        </w:rPr>
        <w:t xml:space="preserve">8 /ST.NT /07.02.2020 (pentru solicitare Autorizație de mediu și revizuire Acord de mediu) </w:t>
      </w:r>
    </w:p>
    <w:p w:rsidR="007C4BC6" w:rsidRPr="00353050" w:rsidRDefault="007C4BC6" w:rsidP="007C4BC6">
      <w:pPr>
        <w:pStyle w:val="CaracterCaracter1"/>
        <w:jc w:val="both"/>
        <w:rPr>
          <w:b/>
          <w:i/>
          <w:sz w:val="28"/>
          <w:szCs w:val="28"/>
          <w:u w:val="single"/>
        </w:rPr>
      </w:pPr>
      <w:r>
        <w:rPr>
          <w:sz w:val="28"/>
          <w:szCs w:val="28"/>
        </w:rPr>
        <w:t xml:space="preserve">              </w:t>
      </w:r>
      <w:r w:rsidRPr="004A7461">
        <w:rPr>
          <w:sz w:val="28"/>
          <w:szCs w:val="28"/>
        </w:rPr>
        <w:t>Extracţia se va realiza în limitele perimetrului avizat</w:t>
      </w:r>
      <w:r>
        <w:rPr>
          <w:sz w:val="28"/>
          <w:szCs w:val="28"/>
        </w:rPr>
        <w:t>,</w:t>
      </w:r>
      <w:r w:rsidRPr="004A7461">
        <w:rPr>
          <w:sz w:val="28"/>
          <w:szCs w:val="28"/>
        </w:rPr>
        <w:t xml:space="preserve"> conform punctelor de contur în coordonate STEREO </w:t>
      </w:r>
      <w:r>
        <w:rPr>
          <w:sz w:val="28"/>
          <w:szCs w:val="28"/>
        </w:rPr>
        <w:t>19</w:t>
      </w:r>
      <w:r w:rsidRPr="004A7461">
        <w:rPr>
          <w:sz w:val="28"/>
          <w:szCs w:val="28"/>
        </w:rPr>
        <w:t>70</w:t>
      </w:r>
      <w:r>
        <w:rPr>
          <w:sz w:val="28"/>
          <w:szCs w:val="28"/>
        </w:rPr>
        <w:t xml:space="preserve"> menționate în </w:t>
      </w:r>
      <w:r w:rsidRPr="00353050">
        <w:rPr>
          <w:sz w:val="28"/>
          <w:szCs w:val="28"/>
        </w:rPr>
        <w:t xml:space="preserve">Fișa de localizare a perimetrului de exploatare, Memoriul de prezentare și în Raportul privind impactul asupra mediului:   </w:t>
      </w:r>
    </w:p>
    <w:p w:rsidR="007C4BC6" w:rsidRPr="004A7461" w:rsidRDefault="007C4BC6" w:rsidP="007C4BC6">
      <w:pPr>
        <w:pStyle w:val="CaracterCaracter1"/>
        <w:jc w:val="both"/>
        <w:rPr>
          <w:b/>
          <w:sz w:val="28"/>
          <w:szCs w:val="28"/>
        </w:rPr>
      </w:pPr>
    </w:p>
    <w:tbl>
      <w:tblPr>
        <w:tblStyle w:val="TableGrid"/>
        <w:tblW w:w="0" w:type="auto"/>
        <w:jc w:val="center"/>
        <w:tblBorders>
          <w:insideH w:val="single" w:sz="6" w:space="0" w:color="auto"/>
          <w:insideV w:val="single" w:sz="6" w:space="0" w:color="auto"/>
        </w:tblBorders>
        <w:tblLook w:val="01E0"/>
      </w:tblPr>
      <w:tblGrid>
        <w:gridCol w:w="1056"/>
        <w:gridCol w:w="1674"/>
        <w:gridCol w:w="1701"/>
      </w:tblGrid>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sidRPr="004A7461">
              <w:rPr>
                <w:sz w:val="28"/>
                <w:szCs w:val="28"/>
              </w:rPr>
              <w:t>Punct</w:t>
            </w:r>
          </w:p>
        </w:tc>
        <w:tc>
          <w:tcPr>
            <w:tcW w:w="1674" w:type="dxa"/>
          </w:tcPr>
          <w:p w:rsidR="007C4BC6" w:rsidRPr="004A7461" w:rsidRDefault="007C4BC6" w:rsidP="00420A20">
            <w:pPr>
              <w:pStyle w:val="CaracterCaracter1"/>
              <w:jc w:val="center"/>
              <w:rPr>
                <w:sz w:val="28"/>
                <w:szCs w:val="28"/>
              </w:rPr>
            </w:pPr>
            <w:r w:rsidRPr="004A7461">
              <w:rPr>
                <w:sz w:val="28"/>
                <w:szCs w:val="28"/>
              </w:rPr>
              <w:t>X</w:t>
            </w:r>
          </w:p>
        </w:tc>
        <w:tc>
          <w:tcPr>
            <w:tcW w:w="1701" w:type="dxa"/>
          </w:tcPr>
          <w:p w:rsidR="007C4BC6" w:rsidRPr="004A7461" w:rsidRDefault="007C4BC6" w:rsidP="00420A20">
            <w:pPr>
              <w:pStyle w:val="CaracterCaracter1"/>
              <w:jc w:val="center"/>
              <w:rPr>
                <w:sz w:val="28"/>
                <w:szCs w:val="28"/>
              </w:rPr>
            </w:pPr>
            <w:r w:rsidRPr="004A7461">
              <w:rPr>
                <w:sz w:val="28"/>
                <w:szCs w:val="28"/>
              </w:rPr>
              <w:t>Y</w:t>
            </w:r>
          </w:p>
        </w:tc>
      </w:tr>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Pr>
                <w:sz w:val="28"/>
                <w:szCs w:val="28"/>
              </w:rPr>
              <w:t>1</w:t>
            </w:r>
          </w:p>
        </w:tc>
        <w:tc>
          <w:tcPr>
            <w:tcW w:w="1674" w:type="dxa"/>
          </w:tcPr>
          <w:p w:rsidR="007C4BC6" w:rsidRPr="004A7461" w:rsidRDefault="007C4BC6" w:rsidP="00420A20">
            <w:pPr>
              <w:pStyle w:val="CaracterCaracter1"/>
              <w:jc w:val="center"/>
              <w:rPr>
                <w:sz w:val="28"/>
                <w:szCs w:val="28"/>
              </w:rPr>
            </w:pPr>
            <w:r>
              <w:rPr>
                <w:sz w:val="28"/>
                <w:szCs w:val="28"/>
              </w:rPr>
              <w:t>621826,830</w:t>
            </w:r>
          </w:p>
        </w:tc>
        <w:tc>
          <w:tcPr>
            <w:tcW w:w="1701" w:type="dxa"/>
          </w:tcPr>
          <w:p w:rsidR="007C4BC6" w:rsidRPr="004A7461" w:rsidRDefault="007C4BC6" w:rsidP="00420A20">
            <w:pPr>
              <w:pStyle w:val="CaracterCaracter1"/>
              <w:jc w:val="center"/>
              <w:rPr>
                <w:sz w:val="28"/>
                <w:szCs w:val="28"/>
              </w:rPr>
            </w:pPr>
            <w:r>
              <w:rPr>
                <w:sz w:val="28"/>
                <w:szCs w:val="28"/>
              </w:rPr>
              <w:t>626289,743</w:t>
            </w:r>
          </w:p>
        </w:tc>
      </w:tr>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Pr>
                <w:sz w:val="28"/>
                <w:szCs w:val="28"/>
              </w:rPr>
              <w:t>2</w:t>
            </w:r>
          </w:p>
        </w:tc>
        <w:tc>
          <w:tcPr>
            <w:tcW w:w="1674" w:type="dxa"/>
          </w:tcPr>
          <w:p w:rsidR="007C4BC6" w:rsidRPr="004A7461" w:rsidRDefault="007C4BC6" w:rsidP="00420A20">
            <w:pPr>
              <w:pStyle w:val="CaracterCaracter1"/>
              <w:jc w:val="center"/>
              <w:rPr>
                <w:sz w:val="28"/>
                <w:szCs w:val="28"/>
              </w:rPr>
            </w:pPr>
            <w:r>
              <w:rPr>
                <w:sz w:val="28"/>
                <w:szCs w:val="28"/>
              </w:rPr>
              <w:t>621774,659</w:t>
            </w:r>
          </w:p>
        </w:tc>
        <w:tc>
          <w:tcPr>
            <w:tcW w:w="1701" w:type="dxa"/>
          </w:tcPr>
          <w:p w:rsidR="007C4BC6" w:rsidRPr="004A7461" w:rsidRDefault="007C4BC6" w:rsidP="00420A20">
            <w:pPr>
              <w:pStyle w:val="CaracterCaracter1"/>
              <w:jc w:val="center"/>
              <w:rPr>
                <w:sz w:val="28"/>
                <w:szCs w:val="28"/>
              </w:rPr>
            </w:pPr>
            <w:r>
              <w:rPr>
                <w:sz w:val="28"/>
                <w:szCs w:val="28"/>
              </w:rPr>
              <w:t>626260,351</w:t>
            </w:r>
          </w:p>
        </w:tc>
      </w:tr>
      <w:tr w:rsidR="007C4BC6" w:rsidRPr="004A7461" w:rsidTr="00420A20">
        <w:trPr>
          <w:jc w:val="center"/>
        </w:trPr>
        <w:tc>
          <w:tcPr>
            <w:tcW w:w="1056" w:type="dxa"/>
          </w:tcPr>
          <w:p w:rsidR="007C4BC6" w:rsidRPr="009D7754" w:rsidRDefault="007C4BC6" w:rsidP="00420A20">
            <w:pPr>
              <w:pStyle w:val="CaracterCaracter1"/>
              <w:jc w:val="center"/>
              <w:rPr>
                <w:sz w:val="28"/>
                <w:szCs w:val="28"/>
                <w:lang w:val="ro-RO"/>
              </w:rPr>
            </w:pPr>
            <w:r>
              <w:rPr>
                <w:sz w:val="28"/>
                <w:szCs w:val="28"/>
              </w:rPr>
              <w:t>3</w:t>
            </w:r>
          </w:p>
        </w:tc>
        <w:tc>
          <w:tcPr>
            <w:tcW w:w="1674" w:type="dxa"/>
          </w:tcPr>
          <w:p w:rsidR="007C4BC6" w:rsidRPr="004A7461" w:rsidRDefault="007C4BC6" w:rsidP="00420A20">
            <w:pPr>
              <w:pStyle w:val="CaracterCaracter1"/>
              <w:jc w:val="center"/>
              <w:rPr>
                <w:sz w:val="28"/>
                <w:szCs w:val="28"/>
              </w:rPr>
            </w:pPr>
            <w:r>
              <w:rPr>
                <w:sz w:val="28"/>
                <w:szCs w:val="28"/>
              </w:rPr>
              <w:t>621804,628</w:t>
            </w:r>
          </w:p>
        </w:tc>
        <w:tc>
          <w:tcPr>
            <w:tcW w:w="1701" w:type="dxa"/>
          </w:tcPr>
          <w:p w:rsidR="007C4BC6" w:rsidRPr="004A7461" w:rsidRDefault="007C4BC6" w:rsidP="00420A20">
            <w:pPr>
              <w:pStyle w:val="CaracterCaracter1"/>
              <w:jc w:val="center"/>
              <w:rPr>
                <w:sz w:val="28"/>
                <w:szCs w:val="28"/>
              </w:rPr>
            </w:pPr>
            <w:r>
              <w:rPr>
                <w:sz w:val="28"/>
                <w:szCs w:val="28"/>
              </w:rPr>
              <w:t>626120,570</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4</w:t>
            </w:r>
          </w:p>
        </w:tc>
        <w:tc>
          <w:tcPr>
            <w:tcW w:w="1674" w:type="dxa"/>
          </w:tcPr>
          <w:p w:rsidR="007C4BC6" w:rsidRPr="004A7461" w:rsidRDefault="007C4BC6" w:rsidP="00420A20">
            <w:pPr>
              <w:pStyle w:val="CaracterCaracter1"/>
              <w:jc w:val="center"/>
              <w:rPr>
                <w:sz w:val="28"/>
                <w:szCs w:val="28"/>
              </w:rPr>
            </w:pPr>
            <w:r>
              <w:rPr>
                <w:sz w:val="28"/>
                <w:szCs w:val="28"/>
              </w:rPr>
              <w:t>621888,405</w:t>
            </w:r>
          </w:p>
        </w:tc>
        <w:tc>
          <w:tcPr>
            <w:tcW w:w="1701" w:type="dxa"/>
          </w:tcPr>
          <w:p w:rsidR="007C4BC6" w:rsidRPr="004A7461" w:rsidRDefault="007C4BC6" w:rsidP="00420A20">
            <w:pPr>
              <w:pStyle w:val="CaracterCaracter1"/>
              <w:jc w:val="center"/>
              <w:rPr>
                <w:sz w:val="28"/>
                <w:szCs w:val="28"/>
              </w:rPr>
            </w:pPr>
            <w:r>
              <w:rPr>
                <w:sz w:val="28"/>
                <w:szCs w:val="28"/>
              </w:rPr>
              <w:t>625775,655</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5</w:t>
            </w:r>
          </w:p>
        </w:tc>
        <w:tc>
          <w:tcPr>
            <w:tcW w:w="1674" w:type="dxa"/>
          </w:tcPr>
          <w:p w:rsidR="007C4BC6" w:rsidRPr="004A7461" w:rsidRDefault="007C4BC6" w:rsidP="00420A20">
            <w:pPr>
              <w:pStyle w:val="CaracterCaracter1"/>
              <w:jc w:val="center"/>
              <w:rPr>
                <w:sz w:val="28"/>
                <w:szCs w:val="28"/>
              </w:rPr>
            </w:pPr>
            <w:r>
              <w:rPr>
                <w:sz w:val="28"/>
                <w:szCs w:val="28"/>
              </w:rPr>
              <w:t>621951,581</w:t>
            </w:r>
          </w:p>
        </w:tc>
        <w:tc>
          <w:tcPr>
            <w:tcW w:w="1701" w:type="dxa"/>
          </w:tcPr>
          <w:p w:rsidR="007C4BC6" w:rsidRPr="004A7461" w:rsidRDefault="007C4BC6" w:rsidP="00420A20">
            <w:pPr>
              <w:pStyle w:val="CaracterCaracter1"/>
              <w:jc w:val="center"/>
              <w:rPr>
                <w:sz w:val="28"/>
                <w:szCs w:val="28"/>
              </w:rPr>
            </w:pPr>
            <w:r>
              <w:rPr>
                <w:sz w:val="28"/>
                <w:szCs w:val="28"/>
              </w:rPr>
              <w:t>625514,395</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6</w:t>
            </w:r>
          </w:p>
        </w:tc>
        <w:tc>
          <w:tcPr>
            <w:tcW w:w="1674" w:type="dxa"/>
          </w:tcPr>
          <w:p w:rsidR="007C4BC6" w:rsidRPr="004A7461" w:rsidRDefault="007C4BC6" w:rsidP="00420A20">
            <w:pPr>
              <w:pStyle w:val="CaracterCaracter1"/>
              <w:jc w:val="center"/>
              <w:rPr>
                <w:sz w:val="28"/>
                <w:szCs w:val="28"/>
              </w:rPr>
            </w:pPr>
            <w:r>
              <w:rPr>
                <w:sz w:val="28"/>
                <w:szCs w:val="28"/>
              </w:rPr>
              <w:t>621994,148</w:t>
            </w:r>
          </w:p>
        </w:tc>
        <w:tc>
          <w:tcPr>
            <w:tcW w:w="1701" w:type="dxa"/>
          </w:tcPr>
          <w:p w:rsidR="007C4BC6" w:rsidRPr="004A7461" w:rsidRDefault="007C4BC6" w:rsidP="00420A20">
            <w:pPr>
              <w:pStyle w:val="CaracterCaracter1"/>
              <w:jc w:val="center"/>
              <w:rPr>
                <w:sz w:val="28"/>
                <w:szCs w:val="28"/>
              </w:rPr>
            </w:pPr>
            <w:r>
              <w:rPr>
                <w:sz w:val="28"/>
                <w:szCs w:val="28"/>
              </w:rPr>
              <w:t>625345,886</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7</w:t>
            </w:r>
          </w:p>
        </w:tc>
        <w:tc>
          <w:tcPr>
            <w:tcW w:w="1674" w:type="dxa"/>
          </w:tcPr>
          <w:p w:rsidR="007C4BC6" w:rsidRPr="004A7461" w:rsidRDefault="007C4BC6" w:rsidP="00420A20">
            <w:pPr>
              <w:pStyle w:val="CaracterCaracter1"/>
              <w:jc w:val="center"/>
              <w:rPr>
                <w:sz w:val="28"/>
                <w:szCs w:val="28"/>
              </w:rPr>
            </w:pPr>
            <w:r>
              <w:rPr>
                <w:sz w:val="28"/>
                <w:szCs w:val="28"/>
              </w:rPr>
              <w:t>621997,013</w:t>
            </w:r>
          </w:p>
        </w:tc>
        <w:tc>
          <w:tcPr>
            <w:tcW w:w="1701" w:type="dxa"/>
          </w:tcPr>
          <w:p w:rsidR="007C4BC6" w:rsidRPr="004A7461" w:rsidRDefault="007C4BC6" w:rsidP="00420A20">
            <w:pPr>
              <w:pStyle w:val="CaracterCaracter1"/>
              <w:jc w:val="center"/>
              <w:rPr>
                <w:sz w:val="28"/>
                <w:szCs w:val="28"/>
              </w:rPr>
            </w:pPr>
            <w:r>
              <w:rPr>
                <w:sz w:val="28"/>
                <w:szCs w:val="28"/>
              </w:rPr>
              <w:t>625334,522</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8</w:t>
            </w:r>
          </w:p>
        </w:tc>
        <w:tc>
          <w:tcPr>
            <w:tcW w:w="1674" w:type="dxa"/>
          </w:tcPr>
          <w:p w:rsidR="007C4BC6" w:rsidRPr="004A7461" w:rsidRDefault="007C4BC6" w:rsidP="00420A20">
            <w:pPr>
              <w:pStyle w:val="CaracterCaracter1"/>
              <w:jc w:val="center"/>
              <w:rPr>
                <w:sz w:val="28"/>
                <w:szCs w:val="28"/>
              </w:rPr>
            </w:pPr>
            <w:r>
              <w:rPr>
                <w:sz w:val="28"/>
                <w:szCs w:val="28"/>
              </w:rPr>
              <w:t>622046,578</w:t>
            </w:r>
          </w:p>
        </w:tc>
        <w:tc>
          <w:tcPr>
            <w:tcW w:w="1701" w:type="dxa"/>
          </w:tcPr>
          <w:p w:rsidR="007C4BC6" w:rsidRPr="004A7461" w:rsidRDefault="007C4BC6" w:rsidP="00420A20">
            <w:pPr>
              <w:pStyle w:val="CaracterCaracter1"/>
              <w:jc w:val="center"/>
              <w:rPr>
                <w:sz w:val="28"/>
                <w:szCs w:val="28"/>
              </w:rPr>
            </w:pPr>
            <w:r>
              <w:rPr>
                <w:sz w:val="28"/>
                <w:szCs w:val="28"/>
              </w:rPr>
              <w:t>625373,504</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9</w:t>
            </w:r>
          </w:p>
        </w:tc>
        <w:tc>
          <w:tcPr>
            <w:tcW w:w="1674" w:type="dxa"/>
          </w:tcPr>
          <w:p w:rsidR="007C4BC6" w:rsidRPr="004A7461" w:rsidRDefault="007C4BC6" w:rsidP="00420A20">
            <w:pPr>
              <w:pStyle w:val="CaracterCaracter1"/>
              <w:jc w:val="center"/>
              <w:rPr>
                <w:sz w:val="28"/>
                <w:szCs w:val="28"/>
              </w:rPr>
            </w:pPr>
            <w:r>
              <w:rPr>
                <w:sz w:val="28"/>
                <w:szCs w:val="28"/>
              </w:rPr>
              <w:t>622044,257</w:t>
            </w:r>
          </w:p>
        </w:tc>
        <w:tc>
          <w:tcPr>
            <w:tcW w:w="1701" w:type="dxa"/>
          </w:tcPr>
          <w:p w:rsidR="007C4BC6" w:rsidRPr="004A7461" w:rsidRDefault="007C4BC6" w:rsidP="00420A20">
            <w:pPr>
              <w:pStyle w:val="CaracterCaracter1"/>
              <w:jc w:val="center"/>
              <w:rPr>
                <w:sz w:val="28"/>
                <w:szCs w:val="28"/>
              </w:rPr>
            </w:pPr>
            <w:r>
              <w:rPr>
                <w:sz w:val="28"/>
                <w:szCs w:val="28"/>
              </w:rPr>
              <w:t>625382,380</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10</w:t>
            </w:r>
          </w:p>
        </w:tc>
        <w:tc>
          <w:tcPr>
            <w:tcW w:w="1674" w:type="dxa"/>
          </w:tcPr>
          <w:p w:rsidR="007C4BC6" w:rsidRPr="004A7461" w:rsidRDefault="007C4BC6" w:rsidP="00420A20">
            <w:pPr>
              <w:pStyle w:val="CaracterCaracter1"/>
              <w:jc w:val="center"/>
              <w:rPr>
                <w:sz w:val="28"/>
                <w:szCs w:val="28"/>
              </w:rPr>
            </w:pPr>
            <w:r>
              <w:rPr>
                <w:sz w:val="28"/>
                <w:szCs w:val="28"/>
              </w:rPr>
              <w:t>621999,060</w:t>
            </w:r>
          </w:p>
        </w:tc>
        <w:tc>
          <w:tcPr>
            <w:tcW w:w="1701" w:type="dxa"/>
          </w:tcPr>
          <w:p w:rsidR="007C4BC6" w:rsidRPr="004A7461" w:rsidRDefault="007C4BC6" w:rsidP="00420A20">
            <w:pPr>
              <w:pStyle w:val="CaracterCaracter1"/>
              <w:jc w:val="center"/>
              <w:rPr>
                <w:sz w:val="28"/>
                <w:szCs w:val="28"/>
              </w:rPr>
            </w:pPr>
            <w:r>
              <w:rPr>
                <w:sz w:val="28"/>
                <w:szCs w:val="28"/>
              </w:rPr>
              <w:t>625549,458</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11</w:t>
            </w:r>
          </w:p>
        </w:tc>
        <w:tc>
          <w:tcPr>
            <w:tcW w:w="1674" w:type="dxa"/>
          </w:tcPr>
          <w:p w:rsidR="007C4BC6" w:rsidRPr="004A7461" w:rsidRDefault="007C4BC6" w:rsidP="00420A20">
            <w:pPr>
              <w:pStyle w:val="CaracterCaracter1"/>
              <w:jc w:val="center"/>
              <w:rPr>
                <w:sz w:val="28"/>
                <w:szCs w:val="28"/>
              </w:rPr>
            </w:pPr>
            <w:r>
              <w:rPr>
                <w:sz w:val="28"/>
                <w:szCs w:val="28"/>
              </w:rPr>
              <w:t>621933,997</w:t>
            </w:r>
          </w:p>
        </w:tc>
        <w:tc>
          <w:tcPr>
            <w:tcW w:w="1701" w:type="dxa"/>
          </w:tcPr>
          <w:p w:rsidR="007C4BC6" w:rsidRPr="004A7461" w:rsidRDefault="007C4BC6" w:rsidP="00420A20">
            <w:pPr>
              <w:pStyle w:val="CaracterCaracter1"/>
              <w:jc w:val="center"/>
              <w:rPr>
                <w:sz w:val="28"/>
                <w:szCs w:val="28"/>
              </w:rPr>
            </w:pPr>
            <w:r>
              <w:rPr>
                <w:sz w:val="28"/>
                <w:szCs w:val="28"/>
              </w:rPr>
              <w:t>625808,329</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12</w:t>
            </w:r>
          </w:p>
        </w:tc>
        <w:tc>
          <w:tcPr>
            <w:tcW w:w="1674" w:type="dxa"/>
          </w:tcPr>
          <w:p w:rsidR="007C4BC6" w:rsidRPr="004A7461" w:rsidRDefault="007C4BC6" w:rsidP="00420A20">
            <w:pPr>
              <w:pStyle w:val="CaracterCaracter1"/>
              <w:jc w:val="center"/>
              <w:rPr>
                <w:sz w:val="28"/>
                <w:szCs w:val="28"/>
              </w:rPr>
            </w:pPr>
            <w:r>
              <w:rPr>
                <w:sz w:val="28"/>
                <w:szCs w:val="28"/>
              </w:rPr>
              <w:t>621856,418</w:t>
            </w:r>
          </w:p>
        </w:tc>
        <w:tc>
          <w:tcPr>
            <w:tcW w:w="1701" w:type="dxa"/>
          </w:tcPr>
          <w:p w:rsidR="007C4BC6" w:rsidRPr="004A7461" w:rsidRDefault="007C4BC6" w:rsidP="00420A20">
            <w:pPr>
              <w:pStyle w:val="CaracterCaracter1"/>
              <w:jc w:val="center"/>
              <w:rPr>
                <w:sz w:val="28"/>
                <w:szCs w:val="28"/>
              </w:rPr>
            </w:pPr>
            <w:r>
              <w:rPr>
                <w:sz w:val="28"/>
                <w:szCs w:val="28"/>
              </w:rPr>
              <w:t>626151,402</w:t>
            </w:r>
          </w:p>
        </w:tc>
      </w:tr>
    </w:tbl>
    <w:p w:rsidR="007C4BC6" w:rsidRDefault="007C4BC6" w:rsidP="007C4BC6">
      <w:pPr>
        <w:spacing w:after="0" w:line="240" w:lineRule="auto"/>
        <w:jc w:val="both"/>
        <w:rPr>
          <w:rFonts w:ascii="Times New Roman" w:hAnsi="Times New Roman"/>
          <w:sz w:val="28"/>
          <w:szCs w:val="28"/>
        </w:rPr>
      </w:pP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Accesul în perimetrul de exploatare se va putea face pe două căi de acces, astfel:</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a) Din stația de sortare aparținând SC DANLIN XXL SRL, se traversează DJ 208G, se coboară pe malul stâng al râului pe un drum de exploatare după care se intră în albia minoră până în perimetrul de exploatare. Pentru accesul de pe malul stâng la perimetrul situat pe centrul albiei, </w:t>
      </w:r>
      <w:r>
        <w:rPr>
          <w:rFonts w:ascii="Times New Roman" w:hAnsi="Times New Roman"/>
          <w:b/>
          <w:sz w:val="28"/>
          <w:szCs w:val="28"/>
        </w:rPr>
        <w:t xml:space="preserve">în caz de forță </w:t>
      </w:r>
      <w:r w:rsidRPr="00F06E04">
        <w:rPr>
          <w:rFonts w:ascii="Times New Roman" w:hAnsi="Times New Roman"/>
          <w:b/>
          <w:sz w:val="28"/>
          <w:szCs w:val="28"/>
        </w:rPr>
        <w:t>majoră</w:t>
      </w:r>
      <w:r>
        <w:rPr>
          <w:rFonts w:ascii="Times New Roman" w:hAnsi="Times New Roman"/>
          <w:sz w:val="28"/>
          <w:szCs w:val="28"/>
        </w:rPr>
        <w:t xml:space="preserve">, </w:t>
      </w:r>
      <w:r w:rsidRPr="00F06E04">
        <w:rPr>
          <w:rFonts w:ascii="Times New Roman" w:hAnsi="Times New Roman"/>
          <w:sz w:val="28"/>
          <w:szCs w:val="28"/>
        </w:rPr>
        <w:t>beneficiarul</w:t>
      </w:r>
      <w:r>
        <w:rPr>
          <w:rFonts w:ascii="Times New Roman" w:hAnsi="Times New Roman"/>
          <w:sz w:val="28"/>
          <w:szCs w:val="28"/>
        </w:rPr>
        <w:t xml:space="preserve"> va executa în cadrul perimetrului închiriat două treceri provizorii din tuburi PREMO: T1 (între profilele P19 și P20) și T2 (în zona profilului P25). Trecerile provizorii vor fi prevăzute cu rampe de acces.</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b) Din stația de sortare aparținând SC DANLIN XXL SRL, se traversează digul de apărare la inundații, apoi pe un drum de exploatare amenajat pe malul stâng, spre aval și pe sub pod, se ajunge în perimetrul de exploatare, utilizând cele două treceri provizorii, T1 și T2, prezentate la punctul a).</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La debite medii și mari cât și la finalizarea exploatării agregatelor minerale din perimetru tuburile vor fi scoase din albie.</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Drumul de exploatare va fi amenajat și întreținut în permanență de beneficiar. </w:t>
      </w:r>
    </w:p>
    <w:p w:rsidR="007C4BC6" w:rsidRPr="00B72DD8"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Pentru folosirea căilor de acces în /din perimetrul de exploatare, societatea a obținut </w:t>
      </w:r>
      <w:r w:rsidRPr="00AC363A">
        <w:rPr>
          <w:rFonts w:ascii="Times New Roman" w:hAnsi="Times New Roman"/>
          <w:b/>
          <w:sz w:val="28"/>
          <w:szCs w:val="28"/>
        </w:rPr>
        <w:t xml:space="preserve">Acordul de reabilitare nr. 1371/26.03.2019 emis de Comuna Tupilați, </w:t>
      </w:r>
      <w:r w:rsidRPr="00B72DD8">
        <w:rPr>
          <w:rFonts w:ascii="Times New Roman" w:hAnsi="Times New Roman"/>
          <w:sz w:val="28"/>
          <w:szCs w:val="28"/>
        </w:rPr>
        <w:t>depus la documentație.</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Pilieri de siguranță:</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- 50 m față de ambele maluri ale râului Moldova, pe toată lungimea perimetrului de exploatare agregate;</w:t>
      </w:r>
    </w:p>
    <w:p w:rsidR="007C4BC6" w:rsidRPr="00E95D43" w:rsidRDefault="007C4BC6" w:rsidP="007C4BC6">
      <w:pPr>
        <w:spacing w:after="0" w:line="240" w:lineRule="auto"/>
        <w:jc w:val="both"/>
        <w:rPr>
          <w:rFonts w:ascii="Times New Roman" w:hAnsi="Times New Roman"/>
          <w:b/>
          <w:color w:val="000000"/>
          <w:sz w:val="28"/>
          <w:szCs w:val="28"/>
          <w:lang w:val="ro-RO"/>
        </w:rPr>
      </w:pPr>
      <w:r>
        <w:rPr>
          <w:rFonts w:ascii="Times New Roman" w:hAnsi="Times New Roman"/>
          <w:sz w:val="28"/>
          <w:szCs w:val="28"/>
        </w:rPr>
        <w:t>- 5 m faţă de podul situat în amonte.</w:t>
      </w:r>
    </w:p>
    <w:p w:rsidR="007C4BC6" w:rsidRDefault="007C4BC6" w:rsidP="007C4BC6">
      <w:pPr>
        <w:spacing w:after="0" w:line="240" w:lineRule="auto"/>
        <w:jc w:val="both"/>
        <w:rPr>
          <w:rFonts w:ascii="Times New Roman" w:hAnsi="Times New Roman"/>
          <w:sz w:val="28"/>
          <w:szCs w:val="28"/>
        </w:rPr>
      </w:pP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u w:val="single"/>
        </w:rPr>
        <w:t>Descrierea lucrărilor propuse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Lucrările de exploatare a agregatelor minerale din această zonă vor servi la decolmatarea, reprofilarea și regularizarea albiei minore, mărirea secțiunii de scurgere și diminuarea nivelului energiei specifice în secțiunea de scurgere. Se urmărește în acest fel corecția în plan a traseului abiei minore, dirijarea debitului râului pe centrul albiei minore, stabilizarea talvegului, eliminarea eroziunii malurilor, protecția culeei mal drept a podului rutier peste râul Moldova de pe DJ 208G între Tupilați și Hanul Ancuței și a apărării de mal din zonă</w:t>
      </w:r>
      <w:r w:rsidRPr="00FD56E3">
        <w:rPr>
          <w:rFonts w:ascii="Times New Roman" w:hAnsi="Times New Roman" w:cs="Times New Roman"/>
          <w:sz w:val="28"/>
          <w:szCs w:val="28"/>
        </w:rPr>
        <w:t>.</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Amplasamentul proiectului se încadrează la excepțiile menționate în Planul de management al ROSCI0364 ”Râul Moldova între Tupilați și Roman”</w:t>
      </w:r>
      <w:r>
        <w:rPr>
          <w:rFonts w:ascii="Times New Roman" w:hAnsi="Times New Roman" w:cs="Times New Roman"/>
          <w:sz w:val="28"/>
          <w:szCs w:val="28"/>
        </w:rPr>
        <w:t xml:space="preserve">, respectiv ”se va urmări menținerea unei distanțe de minim 1 km între lucrările de regularizare, decolmatare și reprofilare, cu excepția situațiilor când acestă activitate se desfășoară </w:t>
      </w:r>
      <w:r>
        <w:rPr>
          <w:rFonts w:ascii="Times New Roman" w:hAnsi="Times New Roman" w:cs="Times New Roman"/>
          <w:b/>
          <w:sz w:val="28"/>
          <w:szCs w:val="28"/>
        </w:rPr>
        <w:t>în vederea prevenirii riscului de inundare</w:t>
      </w:r>
      <w:r>
        <w:rPr>
          <w:rFonts w:ascii="Times New Roman" w:hAnsi="Times New Roman" w:cs="Times New Roman"/>
          <w:sz w:val="28"/>
          <w:szCs w:val="28"/>
        </w:rPr>
        <w:t xml:space="preserve"> a zonelor de locuit, </w:t>
      </w:r>
      <w:r>
        <w:rPr>
          <w:rFonts w:ascii="Times New Roman" w:hAnsi="Times New Roman" w:cs="Times New Roman"/>
          <w:b/>
          <w:sz w:val="28"/>
          <w:szCs w:val="28"/>
        </w:rPr>
        <w:t>a infrastructurii de transport</w:t>
      </w:r>
      <w:r>
        <w:rPr>
          <w:rFonts w:ascii="Times New Roman" w:hAnsi="Times New Roman" w:cs="Times New Roman"/>
          <w:sz w:val="28"/>
          <w:szCs w:val="28"/>
        </w:rPr>
        <w:t xml:space="preserve"> și în cazuri ce țin de siguranța națională”.  </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a) Lucrări de amenajare a perimetrului de exploatare:</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titularul proiectului va borna perimetrul de exploatare cu borne din beton cu înălțimea de 1,5 m, care vor fi vopsite la capete.</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b) Lucrări de exploatare propriu – zise:</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perimetrul ”Tupilați Aval Pod” are forma poligonală cu suprafața de 52071</w:t>
      </w:r>
      <w:r>
        <w:rPr>
          <w:rFonts w:ascii="Times New Roman" w:hAnsi="Times New Roman"/>
          <w:color w:val="000000"/>
          <w:sz w:val="28"/>
          <w:szCs w:val="28"/>
        </w:rPr>
        <w:t xml:space="preserve"> mp</w:t>
      </w:r>
      <w:r>
        <w:rPr>
          <w:rFonts w:ascii="Times New Roman" w:hAnsi="Times New Roman"/>
          <w:sz w:val="28"/>
          <w:szCs w:val="28"/>
        </w:rPr>
        <w:t>; volumul maxim de agregate preliminat a se exploata anual este de 63000 mc;</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în cazul în care pe suprafața perimetrului există un strat de sol vegetal acesta va fi decopertat și transportat pe terenuri proprietate sau pe alte terenuri (cu acceptul proprietarilor acestora);</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exploatarea agregatelor minerale se va realiza în incinta perimetrului închiriat, în limita punctelor ce delimitează perimetrul, fără a se produce denivelări și gropi;</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extracția agregatelor minerale se va realiza în lungul râului Moldova, din aval spre amonte, în fâșii longitudinale, succesive și paralele cu râul, de la firul apei spre cele două maluri, în condiții de corecție și regularizare a cursului de apă;</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exploatarea agregatelor minerale se va realiza mecanizat utilizând excavator, încărcător frontal, autogreder (pentru întreținerea drumului de acces) și autobasculante (pentru transportul materialului excavat);</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agregatele minerale extrase vor fi încărcate direct în mijloacele auto și se vor transporta la stația de sortare /spălare proprie sau la beneficiari, astfel încât la sfârșitul programului de lucru întregul material să fie îndepărtat din albia minoră a râului Moldova.</w:t>
      </w:r>
    </w:p>
    <w:p w:rsidR="007C4BC6" w:rsidRDefault="007C4BC6" w:rsidP="007C4BC6">
      <w:pPr>
        <w:pStyle w:val="CaracterCaracter1"/>
        <w:jc w:val="both"/>
        <w:rPr>
          <w:b/>
          <w:sz w:val="28"/>
          <w:szCs w:val="28"/>
        </w:rPr>
      </w:pPr>
      <w:r>
        <w:rPr>
          <w:b/>
          <w:sz w:val="28"/>
          <w:szCs w:val="28"/>
        </w:rPr>
        <w:t xml:space="preserve">              </w:t>
      </w:r>
      <w:r w:rsidRPr="00104C4D">
        <w:rPr>
          <w:b/>
          <w:sz w:val="28"/>
          <w:szCs w:val="28"/>
        </w:rPr>
        <w:t>În perioada 01.04. – 01.10</w:t>
      </w:r>
      <w:r>
        <w:rPr>
          <w:b/>
          <w:sz w:val="28"/>
          <w:szCs w:val="28"/>
        </w:rPr>
        <w:t>.</w:t>
      </w:r>
      <w:r w:rsidRPr="00104C4D">
        <w:rPr>
          <w:b/>
          <w:sz w:val="28"/>
          <w:szCs w:val="28"/>
        </w:rPr>
        <w:t xml:space="preserve"> a fiecărui an (perioadă de vulnerabilitate a speciilor de pe</w:t>
      </w:r>
      <w:r>
        <w:rPr>
          <w:b/>
          <w:sz w:val="28"/>
          <w:szCs w:val="28"/>
          <w:lang w:val="ro-RO"/>
        </w:rPr>
        <w:t>ş</w:t>
      </w:r>
      <w:r w:rsidRPr="00104C4D">
        <w:rPr>
          <w:b/>
          <w:sz w:val="28"/>
          <w:szCs w:val="28"/>
        </w:rPr>
        <w:t>ti comunitari), conform prevederilor Ordinului M</w:t>
      </w:r>
      <w:r>
        <w:rPr>
          <w:b/>
          <w:sz w:val="28"/>
          <w:szCs w:val="28"/>
        </w:rPr>
        <w:t>.</w:t>
      </w:r>
      <w:r w:rsidRPr="00104C4D">
        <w:rPr>
          <w:b/>
          <w:sz w:val="28"/>
          <w:szCs w:val="28"/>
        </w:rPr>
        <w:t>M</w:t>
      </w:r>
      <w:r>
        <w:rPr>
          <w:b/>
          <w:sz w:val="28"/>
          <w:szCs w:val="28"/>
        </w:rPr>
        <w:t>.</w:t>
      </w:r>
      <w:r w:rsidRPr="00104C4D">
        <w:rPr>
          <w:b/>
          <w:sz w:val="28"/>
          <w:szCs w:val="28"/>
        </w:rPr>
        <w:t>A</w:t>
      </w:r>
      <w:r>
        <w:rPr>
          <w:b/>
          <w:sz w:val="28"/>
          <w:szCs w:val="28"/>
        </w:rPr>
        <w:t>.</w:t>
      </w:r>
      <w:r w:rsidRPr="00104C4D">
        <w:rPr>
          <w:b/>
          <w:sz w:val="28"/>
          <w:szCs w:val="28"/>
        </w:rPr>
        <w:t>P</w:t>
      </w:r>
      <w:r>
        <w:rPr>
          <w:b/>
          <w:sz w:val="28"/>
          <w:szCs w:val="28"/>
        </w:rPr>
        <w:t>.</w:t>
      </w:r>
      <w:r w:rsidRPr="00104C4D">
        <w:rPr>
          <w:b/>
          <w:sz w:val="28"/>
          <w:szCs w:val="28"/>
        </w:rPr>
        <w:t xml:space="preserve"> nr. 1</w:t>
      </w:r>
      <w:r>
        <w:rPr>
          <w:b/>
          <w:sz w:val="28"/>
          <w:szCs w:val="28"/>
        </w:rPr>
        <w:t>554</w:t>
      </w:r>
      <w:r w:rsidRPr="00104C4D">
        <w:rPr>
          <w:b/>
          <w:sz w:val="28"/>
          <w:szCs w:val="28"/>
        </w:rPr>
        <w:t xml:space="preserve"> /2016 de aprobare a Planului de management și Regulamentului sitului</w:t>
      </w:r>
      <w:r>
        <w:rPr>
          <w:b/>
          <w:sz w:val="28"/>
          <w:szCs w:val="28"/>
        </w:rPr>
        <w:t xml:space="preserve"> ROSCI0364 ”</w:t>
      </w:r>
      <w:r w:rsidRPr="00104C4D">
        <w:rPr>
          <w:b/>
          <w:sz w:val="28"/>
          <w:szCs w:val="28"/>
        </w:rPr>
        <w:t xml:space="preserve">Râul Moldova între </w:t>
      </w:r>
      <w:r>
        <w:rPr>
          <w:b/>
          <w:sz w:val="28"/>
          <w:szCs w:val="28"/>
        </w:rPr>
        <w:t>Tupilați</w:t>
      </w:r>
      <w:r w:rsidRPr="00104C4D">
        <w:rPr>
          <w:b/>
          <w:sz w:val="28"/>
          <w:szCs w:val="28"/>
        </w:rPr>
        <w:t xml:space="preserve"> și </w:t>
      </w:r>
      <w:r>
        <w:rPr>
          <w:b/>
          <w:sz w:val="28"/>
          <w:szCs w:val="28"/>
        </w:rPr>
        <w:t>Roman</w:t>
      </w:r>
      <w:r w:rsidRPr="00104C4D">
        <w:rPr>
          <w:b/>
          <w:sz w:val="28"/>
          <w:szCs w:val="28"/>
        </w:rPr>
        <w:t>”, sunt interzise realizarea</w:t>
      </w:r>
      <w:r>
        <w:rPr>
          <w:b/>
          <w:sz w:val="28"/>
          <w:szCs w:val="28"/>
        </w:rPr>
        <w:t xml:space="preserve"> </w:t>
      </w:r>
      <w:r w:rsidRPr="00104C4D">
        <w:rPr>
          <w:b/>
          <w:sz w:val="28"/>
          <w:szCs w:val="28"/>
        </w:rPr>
        <w:t>lucrărilor direct în</w:t>
      </w:r>
      <w:r>
        <w:rPr>
          <w:b/>
          <w:sz w:val="28"/>
          <w:szCs w:val="28"/>
        </w:rPr>
        <w:t xml:space="preserve"> </w:t>
      </w:r>
      <w:r w:rsidRPr="00104C4D">
        <w:rPr>
          <w:b/>
          <w:sz w:val="28"/>
          <w:szCs w:val="28"/>
        </w:rPr>
        <w:t xml:space="preserve">albia râului. În această perioadă se pot realiza lucrări de decolmatare, reprofilare și regularizare scurgere doar utilizând tehnologia de excavare ”în bazin închis” cu condiția ca </w:t>
      </w:r>
      <w:r>
        <w:rPr>
          <w:b/>
          <w:sz w:val="28"/>
          <w:szCs w:val="28"/>
        </w:rPr>
        <w:t>berma de siguranță</w:t>
      </w:r>
      <w:r w:rsidRPr="00104C4D">
        <w:rPr>
          <w:b/>
          <w:sz w:val="28"/>
          <w:szCs w:val="28"/>
        </w:rPr>
        <w:t xml:space="preserve"> care închide zona propusă pentru excavare și o separă de cursul râului Moldova să fie executat</w:t>
      </w:r>
      <w:r>
        <w:rPr>
          <w:b/>
          <w:sz w:val="28"/>
          <w:szCs w:val="28"/>
        </w:rPr>
        <w:t>ă</w:t>
      </w:r>
      <w:r w:rsidRPr="00104C4D">
        <w:rPr>
          <w:b/>
          <w:sz w:val="28"/>
          <w:szCs w:val="28"/>
        </w:rPr>
        <w:t xml:space="preserve"> până cel târziu la 31.03, urmând a fi dezafectat</w:t>
      </w:r>
      <w:r>
        <w:rPr>
          <w:b/>
          <w:sz w:val="28"/>
          <w:szCs w:val="28"/>
        </w:rPr>
        <w:t>ă</w:t>
      </w:r>
      <w:r w:rsidRPr="00104C4D">
        <w:rPr>
          <w:b/>
          <w:sz w:val="28"/>
          <w:szCs w:val="28"/>
        </w:rPr>
        <w:t xml:space="preserve"> la 30.09. a fiecărui an.   </w:t>
      </w:r>
    </w:p>
    <w:p w:rsidR="007C4BC6" w:rsidRDefault="007C4BC6" w:rsidP="007C4BC6">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              Zona</w:t>
      </w:r>
      <w:r w:rsidRPr="008E607D">
        <w:rPr>
          <w:rFonts w:ascii="Times New Roman" w:hAnsi="Times New Roman" w:cs="Times New Roman"/>
          <w:b/>
          <w:sz w:val="28"/>
          <w:szCs w:val="28"/>
        </w:rPr>
        <w:t xml:space="preserve"> de exploatare ”în bazin închis” </w:t>
      </w:r>
      <w:r>
        <w:rPr>
          <w:rFonts w:ascii="Times New Roman" w:hAnsi="Times New Roman" w:cs="Times New Roman"/>
          <w:b/>
          <w:sz w:val="28"/>
          <w:szCs w:val="28"/>
        </w:rPr>
        <w:t xml:space="preserve">din amonte </w:t>
      </w:r>
      <w:r w:rsidRPr="008E607D">
        <w:rPr>
          <w:rFonts w:ascii="Times New Roman" w:hAnsi="Times New Roman" w:cs="Times New Roman"/>
          <w:b/>
          <w:sz w:val="28"/>
          <w:szCs w:val="28"/>
        </w:rPr>
        <w:t>v</w:t>
      </w:r>
      <w:r>
        <w:rPr>
          <w:rFonts w:ascii="Times New Roman" w:hAnsi="Times New Roman" w:cs="Times New Roman"/>
          <w:b/>
          <w:sz w:val="28"/>
          <w:szCs w:val="28"/>
        </w:rPr>
        <w:t xml:space="preserve">a avea o suprafață de 6374 mp și va </w:t>
      </w:r>
      <w:r w:rsidRPr="008E607D">
        <w:rPr>
          <w:rFonts w:ascii="Times New Roman" w:hAnsi="Times New Roman" w:cs="Times New Roman"/>
          <w:b/>
          <w:sz w:val="28"/>
          <w:szCs w:val="28"/>
        </w:rPr>
        <w:t>fi delimitat</w:t>
      </w:r>
      <w:r>
        <w:rPr>
          <w:rFonts w:ascii="Times New Roman" w:hAnsi="Times New Roman" w:cs="Times New Roman"/>
          <w:b/>
          <w:sz w:val="28"/>
          <w:szCs w:val="28"/>
        </w:rPr>
        <w:t>ă</w:t>
      </w:r>
      <w:r w:rsidRPr="008E607D">
        <w:rPr>
          <w:rFonts w:ascii="Times New Roman" w:hAnsi="Times New Roman" w:cs="Times New Roman"/>
          <w:b/>
          <w:sz w:val="28"/>
          <w:szCs w:val="28"/>
        </w:rPr>
        <w:t xml:space="preserve"> de </w:t>
      </w:r>
      <w:r w:rsidRPr="008E607D">
        <w:rPr>
          <w:rFonts w:ascii="Times New Roman" w:hAnsi="Times New Roman" w:cs="Times New Roman"/>
          <w:b/>
          <w:color w:val="000000" w:themeColor="text1"/>
          <w:sz w:val="28"/>
          <w:szCs w:val="28"/>
        </w:rPr>
        <w:t>restul perimetrului prin berm</w:t>
      </w:r>
      <w:r>
        <w:rPr>
          <w:rFonts w:ascii="Times New Roman" w:hAnsi="Times New Roman" w:cs="Times New Roman"/>
          <w:b/>
          <w:color w:val="000000" w:themeColor="text1"/>
          <w:sz w:val="28"/>
          <w:szCs w:val="28"/>
        </w:rPr>
        <w:t>ă</w:t>
      </w:r>
      <w:r w:rsidRPr="008E607D">
        <w:rPr>
          <w:rFonts w:ascii="Times New Roman" w:hAnsi="Times New Roman" w:cs="Times New Roman"/>
          <w:b/>
          <w:color w:val="000000" w:themeColor="text1"/>
          <w:sz w:val="28"/>
          <w:szCs w:val="28"/>
        </w:rPr>
        <w:t xml:space="preserve"> de siguranţă cu lăţimea de 5 m</w:t>
      </w:r>
      <w:r>
        <w:rPr>
          <w:rFonts w:ascii="Times New Roman" w:hAnsi="Times New Roman" w:cs="Times New Roman"/>
          <w:b/>
          <w:color w:val="000000" w:themeColor="text1"/>
          <w:sz w:val="28"/>
          <w:szCs w:val="28"/>
        </w:rPr>
        <w:t xml:space="preserve"> și panta taluzelor de 1:1,</w:t>
      </w:r>
      <w:r w:rsidRPr="008E607D">
        <w:rPr>
          <w:rFonts w:ascii="Times New Roman" w:hAnsi="Times New Roman" w:cs="Times New Roman"/>
          <w:b/>
          <w:color w:val="000000" w:themeColor="text1"/>
          <w:sz w:val="28"/>
          <w:szCs w:val="28"/>
        </w:rPr>
        <w:t xml:space="preserve"> cu condiţia ca ace</w:t>
      </w:r>
      <w:r>
        <w:rPr>
          <w:rFonts w:ascii="Times New Roman" w:hAnsi="Times New Roman" w:cs="Times New Roman"/>
          <w:b/>
          <w:color w:val="000000" w:themeColor="text1"/>
          <w:sz w:val="28"/>
          <w:szCs w:val="28"/>
        </w:rPr>
        <w:t>a</w:t>
      </w:r>
      <w:r w:rsidRPr="008E607D">
        <w:rPr>
          <w:rFonts w:ascii="Times New Roman" w:hAnsi="Times New Roman" w:cs="Times New Roman"/>
          <w:b/>
          <w:color w:val="000000" w:themeColor="text1"/>
          <w:sz w:val="28"/>
          <w:szCs w:val="28"/>
        </w:rPr>
        <w:t>sta să fie realizat</w:t>
      </w:r>
      <w:r>
        <w:rPr>
          <w:rFonts w:ascii="Times New Roman" w:hAnsi="Times New Roman" w:cs="Times New Roman"/>
          <w:b/>
          <w:color w:val="000000" w:themeColor="text1"/>
          <w:sz w:val="28"/>
          <w:szCs w:val="28"/>
        </w:rPr>
        <w:t>ă</w:t>
      </w:r>
      <w:r w:rsidRPr="008E607D">
        <w:rPr>
          <w:rFonts w:ascii="Times New Roman" w:hAnsi="Times New Roman" w:cs="Times New Roman"/>
          <w:b/>
          <w:color w:val="000000" w:themeColor="text1"/>
          <w:sz w:val="28"/>
          <w:szCs w:val="28"/>
        </w:rPr>
        <w:t xml:space="preserve"> înainte de 01.04 a fiecărui an. </w:t>
      </w:r>
    </w:p>
    <w:p w:rsidR="007C4BC6" w:rsidRDefault="007C4BC6" w:rsidP="007C4BC6">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              Zona</w:t>
      </w:r>
      <w:r w:rsidRPr="008E607D">
        <w:rPr>
          <w:rFonts w:ascii="Times New Roman" w:hAnsi="Times New Roman" w:cs="Times New Roman"/>
          <w:b/>
          <w:sz w:val="28"/>
          <w:szCs w:val="28"/>
        </w:rPr>
        <w:t xml:space="preserve"> de exploatare ”în bazin închis” </w:t>
      </w:r>
      <w:r>
        <w:rPr>
          <w:rFonts w:ascii="Times New Roman" w:hAnsi="Times New Roman" w:cs="Times New Roman"/>
          <w:b/>
          <w:sz w:val="28"/>
          <w:szCs w:val="28"/>
        </w:rPr>
        <w:t xml:space="preserve">din aval </w:t>
      </w:r>
      <w:r w:rsidRPr="008E607D">
        <w:rPr>
          <w:rFonts w:ascii="Times New Roman" w:hAnsi="Times New Roman" w:cs="Times New Roman"/>
          <w:b/>
          <w:sz w:val="28"/>
          <w:szCs w:val="28"/>
        </w:rPr>
        <w:t>v</w:t>
      </w:r>
      <w:r>
        <w:rPr>
          <w:rFonts w:ascii="Times New Roman" w:hAnsi="Times New Roman" w:cs="Times New Roman"/>
          <w:b/>
          <w:sz w:val="28"/>
          <w:szCs w:val="28"/>
        </w:rPr>
        <w:t xml:space="preserve">a avea o suprafață de 4783 mp și va </w:t>
      </w:r>
      <w:r w:rsidRPr="008E607D">
        <w:rPr>
          <w:rFonts w:ascii="Times New Roman" w:hAnsi="Times New Roman" w:cs="Times New Roman"/>
          <w:b/>
          <w:sz w:val="28"/>
          <w:szCs w:val="28"/>
        </w:rPr>
        <w:t>fi delimitat</w:t>
      </w:r>
      <w:r>
        <w:rPr>
          <w:rFonts w:ascii="Times New Roman" w:hAnsi="Times New Roman" w:cs="Times New Roman"/>
          <w:b/>
          <w:sz w:val="28"/>
          <w:szCs w:val="28"/>
        </w:rPr>
        <w:t>ă</w:t>
      </w:r>
      <w:r w:rsidRPr="008E607D">
        <w:rPr>
          <w:rFonts w:ascii="Times New Roman" w:hAnsi="Times New Roman" w:cs="Times New Roman"/>
          <w:b/>
          <w:sz w:val="28"/>
          <w:szCs w:val="28"/>
        </w:rPr>
        <w:t xml:space="preserve"> de </w:t>
      </w:r>
      <w:r w:rsidRPr="008E607D">
        <w:rPr>
          <w:rFonts w:ascii="Times New Roman" w:hAnsi="Times New Roman" w:cs="Times New Roman"/>
          <w:b/>
          <w:color w:val="000000" w:themeColor="text1"/>
          <w:sz w:val="28"/>
          <w:szCs w:val="28"/>
        </w:rPr>
        <w:t>restul perimetrului prin berm</w:t>
      </w:r>
      <w:r>
        <w:rPr>
          <w:rFonts w:ascii="Times New Roman" w:hAnsi="Times New Roman" w:cs="Times New Roman"/>
          <w:b/>
          <w:color w:val="000000" w:themeColor="text1"/>
          <w:sz w:val="28"/>
          <w:szCs w:val="28"/>
        </w:rPr>
        <w:t>ă</w:t>
      </w:r>
      <w:r w:rsidRPr="008E607D">
        <w:rPr>
          <w:rFonts w:ascii="Times New Roman" w:hAnsi="Times New Roman" w:cs="Times New Roman"/>
          <w:b/>
          <w:color w:val="000000" w:themeColor="text1"/>
          <w:sz w:val="28"/>
          <w:szCs w:val="28"/>
        </w:rPr>
        <w:t xml:space="preserve"> de siguranţă cu lăţimea de 5 m</w:t>
      </w:r>
      <w:r>
        <w:rPr>
          <w:rFonts w:ascii="Times New Roman" w:hAnsi="Times New Roman" w:cs="Times New Roman"/>
          <w:b/>
          <w:color w:val="000000" w:themeColor="text1"/>
          <w:sz w:val="28"/>
          <w:szCs w:val="28"/>
        </w:rPr>
        <w:t xml:space="preserve"> și panta taluzelor de 1:1,</w:t>
      </w:r>
      <w:r w:rsidRPr="008E607D">
        <w:rPr>
          <w:rFonts w:ascii="Times New Roman" w:hAnsi="Times New Roman" w:cs="Times New Roman"/>
          <w:b/>
          <w:color w:val="000000" w:themeColor="text1"/>
          <w:sz w:val="28"/>
          <w:szCs w:val="28"/>
        </w:rPr>
        <w:t xml:space="preserve"> cu condiţia ca ace</w:t>
      </w:r>
      <w:r>
        <w:rPr>
          <w:rFonts w:ascii="Times New Roman" w:hAnsi="Times New Roman" w:cs="Times New Roman"/>
          <w:b/>
          <w:color w:val="000000" w:themeColor="text1"/>
          <w:sz w:val="28"/>
          <w:szCs w:val="28"/>
        </w:rPr>
        <w:t>a</w:t>
      </w:r>
      <w:r w:rsidRPr="008E607D">
        <w:rPr>
          <w:rFonts w:ascii="Times New Roman" w:hAnsi="Times New Roman" w:cs="Times New Roman"/>
          <w:b/>
          <w:color w:val="000000" w:themeColor="text1"/>
          <w:sz w:val="28"/>
          <w:szCs w:val="28"/>
        </w:rPr>
        <w:t>sta să fie realizat</w:t>
      </w:r>
      <w:r>
        <w:rPr>
          <w:rFonts w:ascii="Times New Roman" w:hAnsi="Times New Roman" w:cs="Times New Roman"/>
          <w:b/>
          <w:color w:val="000000" w:themeColor="text1"/>
          <w:sz w:val="28"/>
          <w:szCs w:val="28"/>
        </w:rPr>
        <w:t>ă</w:t>
      </w:r>
      <w:r w:rsidRPr="008E607D">
        <w:rPr>
          <w:rFonts w:ascii="Times New Roman" w:hAnsi="Times New Roman" w:cs="Times New Roman"/>
          <w:b/>
          <w:color w:val="000000" w:themeColor="text1"/>
          <w:sz w:val="28"/>
          <w:szCs w:val="28"/>
        </w:rPr>
        <w:t xml:space="preserve"> înainte de 01.04 a fiecărui an. </w:t>
      </w:r>
    </w:p>
    <w:p w:rsidR="007C4BC6" w:rsidRDefault="007C4BC6" w:rsidP="007C4BC6">
      <w:pPr>
        <w:spacing w:after="0" w:line="240" w:lineRule="auto"/>
        <w:jc w:val="both"/>
        <w:rPr>
          <w:rFonts w:ascii="Times New Roman" w:hAnsi="Times New Roman" w:cs="Times New Roman"/>
          <w:color w:val="FF0000"/>
          <w:sz w:val="28"/>
          <w:szCs w:val="28"/>
        </w:rPr>
      </w:pPr>
      <w:r>
        <w:rPr>
          <w:rFonts w:ascii="Times New Roman" w:hAnsi="Times New Roman" w:cs="Times New Roman"/>
          <w:b/>
          <w:color w:val="000000" w:themeColor="text1"/>
          <w:sz w:val="28"/>
          <w:szCs w:val="28"/>
        </w:rPr>
        <w:t xml:space="preserve">              Având în vedere </w:t>
      </w:r>
      <w:r w:rsidRPr="008E607D">
        <w:rPr>
          <w:rFonts w:ascii="Times New Roman" w:hAnsi="Times New Roman" w:cs="Times New Roman"/>
          <w:b/>
          <w:color w:val="000000" w:themeColor="text1"/>
          <w:sz w:val="28"/>
          <w:szCs w:val="28"/>
        </w:rPr>
        <w:t>diferenţa de nivel a cotei berme</w:t>
      </w:r>
      <w:r>
        <w:rPr>
          <w:rFonts w:ascii="Times New Roman" w:hAnsi="Times New Roman" w:cs="Times New Roman"/>
          <w:b/>
          <w:color w:val="000000" w:themeColor="text1"/>
          <w:sz w:val="28"/>
          <w:szCs w:val="28"/>
        </w:rPr>
        <w:t>lor</w:t>
      </w:r>
      <w:r w:rsidRPr="008E607D">
        <w:rPr>
          <w:rFonts w:ascii="Times New Roman" w:hAnsi="Times New Roman" w:cs="Times New Roman"/>
          <w:b/>
          <w:color w:val="000000" w:themeColor="text1"/>
          <w:sz w:val="28"/>
          <w:szCs w:val="28"/>
        </w:rPr>
        <w:t xml:space="preserve"> de siguranţă faţă de cota luciului de apă </w:t>
      </w:r>
      <w:r>
        <w:rPr>
          <w:rFonts w:ascii="Times New Roman" w:hAnsi="Times New Roman" w:cs="Times New Roman"/>
          <w:b/>
          <w:color w:val="000000" w:themeColor="text1"/>
          <w:sz w:val="28"/>
          <w:szCs w:val="28"/>
        </w:rPr>
        <w:t xml:space="preserve">este de 0,5 m nu </w:t>
      </w:r>
      <w:r w:rsidRPr="008E607D">
        <w:rPr>
          <w:rFonts w:ascii="Times New Roman" w:hAnsi="Times New Roman" w:cs="Times New Roman"/>
          <w:b/>
          <w:color w:val="000000" w:themeColor="text1"/>
          <w:sz w:val="28"/>
          <w:szCs w:val="28"/>
        </w:rPr>
        <w:t xml:space="preserve">este </w:t>
      </w:r>
      <w:r>
        <w:rPr>
          <w:rFonts w:ascii="Times New Roman" w:hAnsi="Times New Roman" w:cs="Times New Roman"/>
          <w:b/>
          <w:color w:val="000000" w:themeColor="text1"/>
          <w:sz w:val="28"/>
          <w:szCs w:val="28"/>
        </w:rPr>
        <w:t>necesară</w:t>
      </w:r>
      <w:r w:rsidRPr="008E607D">
        <w:rPr>
          <w:rFonts w:ascii="Times New Roman" w:hAnsi="Times New Roman" w:cs="Times New Roman"/>
          <w:b/>
          <w:color w:val="000000" w:themeColor="text1"/>
          <w:sz w:val="28"/>
          <w:szCs w:val="28"/>
        </w:rPr>
        <w:t xml:space="preserve"> supraînălţa</w:t>
      </w:r>
      <w:r>
        <w:rPr>
          <w:rFonts w:ascii="Times New Roman" w:hAnsi="Times New Roman" w:cs="Times New Roman"/>
          <w:b/>
          <w:color w:val="000000" w:themeColor="text1"/>
          <w:sz w:val="28"/>
          <w:szCs w:val="28"/>
        </w:rPr>
        <w:t>rea bermei</w:t>
      </w:r>
      <w:r w:rsidRPr="008E607D">
        <w:rPr>
          <w:rFonts w:ascii="Times New Roman" w:hAnsi="Times New Roman" w:cs="Times New Roman"/>
          <w:b/>
          <w:color w:val="000000" w:themeColor="text1"/>
          <w:sz w:val="28"/>
          <w:szCs w:val="28"/>
        </w:rPr>
        <w:t>.</w:t>
      </w:r>
    </w:p>
    <w:p w:rsidR="007C4BC6" w:rsidRDefault="007C4BC6" w:rsidP="007C4BC6">
      <w:pPr>
        <w:spacing w:after="0" w:line="240" w:lineRule="auto"/>
        <w:jc w:val="both"/>
        <w:rPr>
          <w:b/>
          <w:sz w:val="28"/>
          <w:szCs w:val="28"/>
        </w:rPr>
      </w:pPr>
      <w:r>
        <w:rPr>
          <w:rFonts w:ascii="Times New Roman" w:hAnsi="Times New Roman" w:cs="Times New Roman"/>
          <w:b/>
          <w:color w:val="000000" w:themeColor="text1"/>
          <w:sz w:val="28"/>
          <w:szCs w:val="28"/>
        </w:rPr>
        <w:t xml:space="preserve">              </w:t>
      </w:r>
      <w:r w:rsidRPr="008E607D">
        <w:rPr>
          <w:rFonts w:ascii="Times New Roman" w:hAnsi="Times New Roman" w:cs="Times New Roman"/>
          <w:b/>
          <w:color w:val="000000" w:themeColor="text1"/>
          <w:sz w:val="28"/>
          <w:szCs w:val="28"/>
        </w:rPr>
        <w:t xml:space="preserve">Extracţia agregatelor minerale în bazin închis se va face la partea superioară a perimetrului prin răzuirea stratului de balast cu lama buldozerului în fâşii consecutive de 10 – 15 cm, urmată de exploatarea cu excavatorul. Exploatarea se va face din aval spre amonte şi de la extremitatea perimetrului spre berma de siguranţă. </w:t>
      </w:r>
    </w:p>
    <w:p w:rsidR="007C4BC6" w:rsidRDefault="007C4BC6" w:rsidP="007C4BC6">
      <w:pPr>
        <w:pStyle w:val="CaracterCaracter1"/>
        <w:jc w:val="both"/>
        <w:rPr>
          <w:sz w:val="28"/>
          <w:szCs w:val="28"/>
        </w:rPr>
      </w:pPr>
      <w:r>
        <w:rPr>
          <w:sz w:val="28"/>
          <w:szCs w:val="28"/>
        </w:rPr>
        <w:t xml:space="preserve">              Coordonatele punctelor ce delimitează berma amonte în sistem STEREO 1970 sunt:</w:t>
      </w:r>
    </w:p>
    <w:p w:rsidR="007C4BC6" w:rsidRDefault="007C4BC6" w:rsidP="007C4BC6">
      <w:pPr>
        <w:pStyle w:val="CaracterCaracter1"/>
        <w:jc w:val="both"/>
        <w:rPr>
          <w:sz w:val="28"/>
          <w:szCs w:val="28"/>
        </w:rPr>
      </w:pPr>
    </w:p>
    <w:tbl>
      <w:tblPr>
        <w:tblStyle w:val="TableGrid"/>
        <w:tblW w:w="0" w:type="auto"/>
        <w:jc w:val="center"/>
        <w:tblBorders>
          <w:insideH w:val="single" w:sz="6" w:space="0" w:color="auto"/>
          <w:insideV w:val="single" w:sz="6" w:space="0" w:color="auto"/>
        </w:tblBorders>
        <w:tblLook w:val="01E0"/>
      </w:tblPr>
      <w:tblGrid>
        <w:gridCol w:w="1056"/>
        <w:gridCol w:w="1674"/>
        <w:gridCol w:w="1701"/>
      </w:tblGrid>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sidRPr="004A7461">
              <w:rPr>
                <w:sz w:val="28"/>
                <w:szCs w:val="28"/>
              </w:rPr>
              <w:t>Punct</w:t>
            </w:r>
          </w:p>
        </w:tc>
        <w:tc>
          <w:tcPr>
            <w:tcW w:w="1674" w:type="dxa"/>
          </w:tcPr>
          <w:p w:rsidR="007C4BC6" w:rsidRPr="004A7461" w:rsidRDefault="007C4BC6" w:rsidP="00420A20">
            <w:pPr>
              <w:pStyle w:val="CaracterCaracter1"/>
              <w:jc w:val="center"/>
              <w:rPr>
                <w:sz w:val="28"/>
                <w:szCs w:val="28"/>
              </w:rPr>
            </w:pPr>
            <w:r w:rsidRPr="004A7461">
              <w:rPr>
                <w:sz w:val="28"/>
                <w:szCs w:val="28"/>
              </w:rPr>
              <w:t>X</w:t>
            </w:r>
          </w:p>
        </w:tc>
        <w:tc>
          <w:tcPr>
            <w:tcW w:w="1701" w:type="dxa"/>
          </w:tcPr>
          <w:p w:rsidR="007C4BC6" w:rsidRPr="004A7461" w:rsidRDefault="007C4BC6" w:rsidP="00420A20">
            <w:pPr>
              <w:pStyle w:val="CaracterCaracter1"/>
              <w:jc w:val="center"/>
              <w:rPr>
                <w:sz w:val="28"/>
                <w:szCs w:val="28"/>
              </w:rPr>
            </w:pPr>
            <w:r w:rsidRPr="004A7461">
              <w:rPr>
                <w:sz w:val="28"/>
                <w:szCs w:val="28"/>
              </w:rPr>
              <w:t>Y</w:t>
            </w:r>
          </w:p>
        </w:tc>
      </w:tr>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Pr>
                <w:sz w:val="28"/>
                <w:szCs w:val="28"/>
              </w:rPr>
              <w:t>7</w:t>
            </w:r>
          </w:p>
        </w:tc>
        <w:tc>
          <w:tcPr>
            <w:tcW w:w="1674" w:type="dxa"/>
          </w:tcPr>
          <w:p w:rsidR="007C4BC6" w:rsidRPr="004A7461" w:rsidRDefault="007C4BC6" w:rsidP="00420A20">
            <w:pPr>
              <w:pStyle w:val="CaracterCaracter1"/>
              <w:jc w:val="center"/>
              <w:rPr>
                <w:sz w:val="28"/>
                <w:szCs w:val="28"/>
              </w:rPr>
            </w:pPr>
            <w:r>
              <w:rPr>
                <w:sz w:val="28"/>
                <w:szCs w:val="28"/>
              </w:rPr>
              <w:t>621997,013</w:t>
            </w:r>
          </w:p>
        </w:tc>
        <w:tc>
          <w:tcPr>
            <w:tcW w:w="1701" w:type="dxa"/>
          </w:tcPr>
          <w:p w:rsidR="007C4BC6" w:rsidRPr="004A7461" w:rsidRDefault="007C4BC6" w:rsidP="00420A20">
            <w:pPr>
              <w:pStyle w:val="CaracterCaracter1"/>
              <w:jc w:val="center"/>
              <w:rPr>
                <w:sz w:val="28"/>
                <w:szCs w:val="28"/>
              </w:rPr>
            </w:pPr>
            <w:r>
              <w:rPr>
                <w:sz w:val="28"/>
                <w:szCs w:val="28"/>
              </w:rPr>
              <w:t>625334,522</w:t>
            </w:r>
          </w:p>
        </w:tc>
      </w:tr>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Pr>
                <w:sz w:val="28"/>
                <w:szCs w:val="28"/>
              </w:rPr>
              <w:t>13</w:t>
            </w:r>
          </w:p>
        </w:tc>
        <w:tc>
          <w:tcPr>
            <w:tcW w:w="1674" w:type="dxa"/>
          </w:tcPr>
          <w:p w:rsidR="007C4BC6" w:rsidRPr="004A7461" w:rsidRDefault="007C4BC6" w:rsidP="00420A20">
            <w:pPr>
              <w:pStyle w:val="CaracterCaracter1"/>
              <w:jc w:val="center"/>
              <w:rPr>
                <w:sz w:val="28"/>
                <w:szCs w:val="28"/>
              </w:rPr>
            </w:pPr>
            <w:r>
              <w:rPr>
                <w:sz w:val="28"/>
                <w:szCs w:val="28"/>
              </w:rPr>
              <w:t>622028,316</w:t>
            </w:r>
          </w:p>
        </w:tc>
        <w:tc>
          <w:tcPr>
            <w:tcW w:w="1701" w:type="dxa"/>
          </w:tcPr>
          <w:p w:rsidR="007C4BC6" w:rsidRPr="004A7461" w:rsidRDefault="007C4BC6" w:rsidP="00420A20">
            <w:pPr>
              <w:pStyle w:val="CaracterCaracter1"/>
              <w:jc w:val="center"/>
              <w:rPr>
                <w:sz w:val="28"/>
                <w:szCs w:val="28"/>
              </w:rPr>
            </w:pPr>
            <w:r>
              <w:rPr>
                <w:sz w:val="28"/>
                <w:szCs w:val="28"/>
              </w:rPr>
              <w:t>625359,141</w:t>
            </w:r>
          </w:p>
        </w:tc>
      </w:tr>
      <w:tr w:rsidR="007C4BC6" w:rsidRPr="004A7461" w:rsidTr="00420A20">
        <w:trPr>
          <w:jc w:val="center"/>
        </w:trPr>
        <w:tc>
          <w:tcPr>
            <w:tcW w:w="1056" w:type="dxa"/>
          </w:tcPr>
          <w:p w:rsidR="007C4BC6" w:rsidRPr="009D7754" w:rsidRDefault="007C4BC6" w:rsidP="00420A20">
            <w:pPr>
              <w:pStyle w:val="CaracterCaracter1"/>
              <w:jc w:val="center"/>
              <w:rPr>
                <w:sz w:val="28"/>
                <w:szCs w:val="28"/>
                <w:lang w:val="ro-RO"/>
              </w:rPr>
            </w:pPr>
            <w:r>
              <w:rPr>
                <w:sz w:val="28"/>
                <w:szCs w:val="28"/>
                <w:lang w:val="ro-RO"/>
              </w:rPr>
              <w:t>14</w:t>
            </w:r>
          </w:p>
        </w:tc>
        <w:tc>
          <w:tcPr>
            <w:tcW w:w="1674" w:type="dxa"/>
          </w:tcPr>
          <w:p w:rsidR="007C4BC6" w:rsidRPr="004A7461" w:rsidRDefault="007C4BC6" w:rsidP="00420A20">
            <w:pPr>
              <w:pStyle w:val="CaracterCaracter1"/>
              <w:jc w:val="center"/>
              <w:rPr>
                <w:sz w:val="28"/>
                <w:szCs w:val="28"/>
              </w:rPr>
            </w:pPr>
            <w:r>
              <w:rPr>
                <w:sz w:val="28"/>
                <w:szCs w:val="28"/>
              </w:rPr>
              <w:t>622021,031</w:t>
            </w:r>
          </w:p>
        </w:tc>
        <w:tc>
          <w:tcPr>
            <w:tcW w:w="1701" w:type="dxa"/>
          </w:tcPr>
          <w:p w:rsidR="007C4BC6" w:rsidRPr="004A7461" w:rsidRDefault="007C4BC6" w:rsidP="00420A20">
            <w:pPr>
              <w:pStyle w:val="CaracterCaracter1"/>
              <w:jc w:val="center"/>
              <w:rPr>
                <w:sz w:val="28"/>
                <w:szCs w:val="28"/>
              </w:rPr>
            </w:pPr>
            <w:r>
              <w:rPr>
                <w:sz w:val="28"/>
                <w:szCs w:val="28"/>
              </w:rPr>
              <w:t>625378,530</w:t>
            </w:r>
          </w:p>
        </w:tc>
      </w:tr>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Pr>
                <w:sz w:val="28"/>
                <w:szCs w:val="28"/>
              </w:rPr>
              <w:t>15</w:t>
            </w:r>
          </w:p>
        </w:tc>
        <w:tc>
          <w:tcPr>
            <w:tcW w:w="1674" w:type="dxa"/>
          </w:tcPr>
          <w:p w:rsidR="007C4BC6" w:rsidRPr="004A7461" w:rsidRDefault="007C4BC6" w:rsidP="00420A20">
            <w:pPr>
              <w:pStyle w:val="CaracterCaracter1"/>
              <w:jc w:val="center"/>
              <w:rPr>
                <w:sz w:val="28"/>
                <w:szCs w:val="28"/>
              </w:rPr>
            </w:pPr>
            <w:r>
              <w:rPr>
                <w:sz w:val="28"/>
                <w:szCs w:val="28"/>
              </w:rPr>
              <w:t>621995,914</w:t>
            </w:r>
          </w:p>
        </w:tc>
        <w:tc>
          <w:tcPr>
            <w:tcW w:w="1701" w:type="dxa"/>
          </w:tcPr>
          <w:p w:rsidR="007C4BC6" w:rsidRPr="004A7461" w:rsidRDefault="007C4BC6" w:rsidP="00420A20">
            <w:pPr>
              <w:pStyle w:val="CaracterCaracter1"/>
              <w:jc w:val="center"/>
              <w:rPr>
                <w:sz w:val="28"/>
                <w:szCs w:val="28"/>
              </w:rPr>
            </w:pPr>
            <w:r>
              <w:rPr>
                <w:sz w:val="28"/>
                <w:szCs w:val="28"/>
              </w:rPr>
              <w:t>625470,190</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16</w:t>
            </w:r>
          </w:p>
        </w:tc>
        <w:tc>
          <w:tcPr>
            <w:tcW w:w="1674" w:type="dxa"/>
          </w:tcPr>
          <w:p w:rsidR="007C4BC6" w:rsidRPr="004A7461" w:rsidRDefault="007C4BC6" w:rsidP="00420A20">
            <w:pPr>
              <w:pStyle w:val="CaracterCaracter1"/>
              <w:jc w:val="center"/>
              <w:rPr>
                <w:sz w:val="28"/>
                <w:szCs w:val="28"/>
              </w:rPr>
            </w:pPr>
            <w:r>
              <w:rPr>
                <w:sz w:val="28"/>
                <w:szCs w:val="28"/>
              </w:rPr>
              <w:t>621968,876</w:t>
            </w:r>
          </w:p>
        </w:tc>
        <w:tc>
          <w:tcPr>
            <w:tcW w:w="1701" w:type="dxa"/>
          </w:tcPr>
          <w:p w:rsidR="007C4BC6" w:rsidRPr="004A7461" w:rsidRDefault="007C4BC6" w:rsidP="00420A20">
            <w:pPr>
              <w:pStyle w:val="CaracterCaracter1"/>
              <w:jc w:val="center"/>
              <w:rPr>
                <w:sz w:val="28"/>
                <w:szCs w:val="28"/>
              </w:rPr>
            </w:pPr>
            <w:r>
              <w:rPr>
                <w:sz w:val="28"/>
                <w:szCs w:val="28"/>
              </w:rPr>
              <w:t>625559,290</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17</w:t>
            </w:r>
          </w:p>
        </w:tc>
        <w:tc>
          <w:tcPr>
            <w:tcW w:w="1674" w:type="dxa"/>
          </w:tcPr>
          <w:p w:rsidR="007C4BC6" w:rsidRPr="004A7461" w:rsidRDefault="007C4BC6" w:rsidP="00420A20">
            <w:pPr>
              <w:pStyle w:val="CaracterCaracter1"/>
              <w:jc w:val="center"/>
              <w:rPr>
                <w:sz w:val="28"/>
                <w:szCs w:val="28"/>
              </w:rPr>
            </w:pPr>
            <w:r>
              <w:rPr>
                <w:sz w:val="28"/>
                <w:szCs w:val="28"/>
              </w:rPr>
              <w:t>621995,011</w:t>
            </w:r>
          </w:p>
        </w:tc>
        <w:tc>
          <w:tcPr>
            <w:tcW w:w="1701" w:type="dxa"/>
          </w:tcPr>
          <w:p w:rsidR="007C4BC6" w:rsidRPr="004A7461" w:rsidRDefault="007C4BC6" w:rsidP="00420A20">
            <w:pPr>
              <w:pStyle w:val="CaracterCaracter1"/>
              <w:jc w:val="center"/>
              <w:rPr>
                <w:sz w:val="28"/>
                <w:szCs w:val="28"/>
              </w:rPr>
            </w:pPr>
            <w:r>
              <w:rPr>
                <w:sz w:val="28"/>
                <w:szCs w:val="28"/>
              </w:rPr>
              <w:t>625607,336</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18</w:t>
            </w:r>
          </w:p>
        </w:tc>
        <w:tc>
          <w:tcPr>
            <w:tcW w:w="1674" w:type="dxa"/>
          </w:tcPr>
          <w:p w:rsidR="007C4BC6" w:rsidRPr="004A7461" w:rsidRDefault="007C4BC6" w:rsidP="00420A20">
            <w:pPr>
              <w:pStyle w:val="CaracterCaracter1"/>
              <w:jc w:val="center"/>
              <w:rPr>
                <w:sz w:val="28"/>
                <w:szCs w:val="28"/>
              </w:rPr>
            </w:pPr>
            <w:r>
              <w:rPr>
                <w:sz w:val="28"/>
                <w:szCs w:val="28"/>
              </w:rPr>
              <w:t>621931,005</w:t>
            </w:r>
          </w:p>
        </w:tc>
        <w:tc>
          <w:tcPr>
            <w:tcW w:w="1701" w:type="dxa"/>
          </w:tcPr>
          <w:p w:rsidR="007C4BC6" w:rsidRPr="004A7461" w:rsidRDefault="007C4BC6" w:rsidP="00420A20">
            <w:pPr>
              <w:pStyle w:val="CaracterCaracter1"/>
              <w:jc w:val="center"/>
              <w:rPr>
                <w:sz w:val="28"/>
                <w:szCs w:val="28"/>
              </w:rPr>
            </w:pPr>
            <w:r>
              <w:rPr>
                <w:sz w:val="28"/>
                <w:szCs w:val="28"/>
              </w:rPr>
              <w:t>625599,487</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19</w:t>
            </w:r>
          </w:p>
        </w:tc>
        <w:tc>
          <w:tcPr>
            <w:tcW w:w="1674" w:type="dxa"/>
          </w:tcPr>
          <w:p w:rsidR="007C4BC6" w:rsidRPr="004A7461" w:rsidRDefault="007C4BC6" w:rsidP="00420A20">
            <w:pPr>
              <w:pStyle w:val="CaracterCaracter1"/>
              <w:jc w:val="center"/>
              <w:rPr>
                <w:sz w:val="28"/>
                <w:szCs w:val="28"/>
              </w:rPr>
            </w:pPr>
            <w:r>
              <w:rPr>
                <w:sz w:val="28"/>
                <w:szCs w:val="28"/>
              </w:rPr>
              <w:t>621932,180</w:t>
            </w:r>
          </w:p>
        </w:tc>
        <w:tc>
          <w:tcPr>
            <w:tcW w:w="1701" w:type="dxa"/>
          </w:tcPr>
          <w:p w:rsidR="007C4BC6" w:rsidRPr="004A7461" w:rsidRDefault="007C4BC6" w:rsidP="00420A20">
            <w:pPr>
              <w:pStyle w:val="CaracterCaracter1"/>
              <w:jc w:val="center"/>
              <w:rPr>
                <w:sz w:val="28"/>
                <w:szCs w:val="28"/>
              </w:rPr>
            </w:pPr>
            <w:r>
              <w:rPr>
                <w:sz w:val="28"/>
                <w:szCs w:val="28"/>
              </w:rPr>
              <w:t>625594,627</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20</w:t>
            </w:r>
          </w:p>
        </w:tc>
        <w:tc>
          <w:tcPr>
            <w:tcW w:w="1674" w:type="dxa"/>
          </w:tcPr>
          <w:p w:rsidR="007C4BC6" w:rsidRPr="004A7461" w:rsidRDefault="007C4BC6" w:rsidP="00420A20">
            <w:pPr>
              <w:pStyle w:val="CaracterCaracter1"/>
              <w:jc w:val="center"/>
              <w:rPr>
                <w:sz w:val="28"/>
                <w:szCs w:val="28"/>
              </w:rPr>
            </w:pPr>
            <w:r>
              <w:rPr>
                <w:sz w:val="28"/>
                <w:szCs w:val="28"/>
              </w:rPr>
              <w:t>621951,601</w:t>
            </w:r>
          </w:p>
        </w:tc>
        <w:tc>
          <w:tcPr>
            <w:tcW w:w="1701" w:type="dxa"/>
          </w:tcPr>
          <w:p w:rsidR="007C4BC6" w:rsidRPr="004A7461" w:rsidRDefault="007C4BC6" w:rsidP="00420A20">
            <w:pPr>
              <w:pStyle w:val="CaracterCaracter1"/>
              <w:jc w:val="center"/>
              <w:rPr>
                <w:sz w:val="28"/>
                <w:szCs w:val="28"/>
              </w:rPr>
            </w:pPr>
            <w:r>
              <w:rPr>
                <w:sz w:val="28"/>
                <w:szCs w:val="28"/>
              </w:rPr>
              <w:t>625600,966</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21</w:t>
            </w:r>
          </w:p>
        </w:tc>
        <w:tc>
          <w:tcPr>
            <w:tcW w:w="1674" w:type="dxa"/>
          </w:tcPr>
          <w:p w:rsidR="007C4BC6" w:rsidRPr="004A7461" w:rsidRDefault="007C4BC6" w:rsidP="00420A20">
            <w:pPr>
              <w:pStyle w:val="CaracterCaracter1"/>
              <w:jc w:val="center"/>
              <w:rPr>
                <w:sz w:val="28"/>
                <w:szCs w:val="28"/>
              </w:rPr>
            </w:pPr>
            <w:r>
              <w:rPr>
                <w:sz w:val="28"/>
                <w:szCs w:val="28"/>
              </w:rPr>
              <w:t>621990,013</w:t>
            </w:r>
          </w:p>
        </w:tc>
        <w:tc>
          <w:tcPr>
            <w:tcW w:w="1701" w:type="dxa"/>
          </w:tcPr>
          <w:p w:rsidR="007C4BC6" w:rsidRPr="004A7461" w:rsidRDefault="007C4BC6" w:rsidP="00420A20">
            <w:pPr>
              <w:pStyle w:val="CaracterCaracter1"/>
              <w:jc w:val="center"/>
              <w:rPr>
                <w:sz w:val="28"/>
                <w:szCs w:val="28"/>
              </w:rPr>
            </w:pPr>
            <w:r>
              <w:rPr>
                <w:sz w:val="28"/>
                <w:szCs w:val="28"/>
              </w:rPr>
              <w:t>625467,689</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22</w:t>
            </w:r>
          </w:p>
        </w:tc>
        <w:tc>
          <w:tcPr>
            <w:tcW w:w="1674" w:type="dxa"/>
          </w:tcPr>
          <w:p w:rsidR="007C4BC6" w:rsidRPr="004A7461" w:rsidRDefault="007C4BC6" w:rsidP="00420A20">
            <w:pPr>
              <w:pStyle w:val="CaracterCaracter1"/>
              <w:jc w:val="center"/>
              <w:rPr>
                <w:sz w:val="28"/>
                <w:szCs w:val="28"/>
              </w:rPr>
            </w:pPr>
            <w:r>
              <w:rPr>
                <w:sz w:val="28"/>
                <w:szCs w:val="28"/>
              </w:rPr>
              <w:t>622016,068</w:t>
            </w:r>
          </w:p>
        </w:tc>
        <w:tc>
          <w:tcPr>
            <w:tcW w:w="1701" w:type="dxa"/>
          </w:tcPr>
          <w:p w:rsidR="007C4BC6" w:rsidRPr="004A7461" w:rsidRDefault="007C4BC6" w:rsidP="00420A20">
            <w:pPr>
              <w:pStyle w:val="CaracterCaracter1"/>
              <w:jc w:val="center"/>
              <w:rPr>
                <w:sz w:val="28"/>
                <w:szCs w:val="28"/>
              </w:rPr>
            </w:pPr>
            <w:r>
              <w:rPr>
                <w:sz w:val="28"/>
                <w:szCs w:val="28"/>
              </w:rPr>
              <w:t>625375,489</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23</w:t>
            </w:r>
          </w:p>
        </w:tc>
        <w:tc>
          <w:tcPr>
            <w:tcW w:w="1674" w:type="dxa"/>
          </w:tcPr>
          <w:p w:rsidR="007C4BC6" w:rsidRPr="004A7461" w:rsidRDefault="007C4BC6" w:rsidP="00420A20">
            <w:pPr>
              <w:pStyle w:val="CaracterCaracter1"/>
              <w:jc w:val="center"/>
              <w:rPr>
                <w:sz w:val="28"/>
                <w:szCs w:val="28"/>
              </w:rPr>
            </w:pPr>
            <w:r>
              <w:rPr>
                <w:sz w:val="28"/>
                <w:szCs w:val="28"/>
              </w:rPr>
              <w:t>622022,431</w:t>
            </w:r>
          </w:p>
        </w:tc>
        <w:tc>
          <w:tcPr>
            <w:tcW w:w="1701" w:type="dxa"/>
          </w:tcPr>
          <w:p w:rsidR="007C4BC6" w:rsidRPr="004A7461" w:rsidRDefault="007C4BC6" w:rsidP="00420A20">
            <w:pPr>
              <w:pStyle w:val="CaracterCaracter1"/>
              <w:jc w:val="center"/>
              <w:rPr>
                <w:sz w:val="28"/>
                <w:szCs w:val="28"/>
              </w:rPr>
            </w:pPr>
            <w:r>
              <w:rPr>
                <w:sz w:val="28"/>
                <w:szCs w:val="28"/>
              </w:rPr>
              <w:t>625360,998</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24</w:t>
            </w:r>
          </w:p>
        </w:tc>
        <w:tc>
          <w:tcPr>
            <w:tcW w:w="1674" w:type="dxa"/>
          </w:tcPr>
          <w:p w:rsidR="007C4BC6" w:rsidRPr="004A7461" w:rsidRDefault="007C4BC6" w:rsidP="00420A20">
            <w:pPr>
              <w:pStyle w:val="CaracterCaracter1"/>
              <w:jc w:val="center"/>
              <w:rPr>
                <w:sz w:val="28"/>
                <w:szCs w:val="28"/>
              </w:rPr>
            </w:pPr>
            <w:r>
              <w:rPr>
                <w:sz w:val="28"/>
                <w:szCs w:val="28"/>
              </w:rPr>
              <w:t>621995,786</w:t>
            </w:r>
          </w:p>
        </w:tc>
        <w:tc>
          <w:tcPr>
            <w:tcW w:w="1701" w:type="dxa"/>
          </w:tcPr>
          <w:p w:rsidR="007C4BC6" w:rsidRPr="004A7461" w:rsidRDefault="007C4BC6" w:rsidP="00420A20">
            <w:pPr>
              <w:pStyle w:val="CaracterCaracter1"/>
              <w:jc w:val="center"/>
              <w:rPr>
                <w:sz w:val="28"/>
                <w:szCs w:val="28"/>
              </w:rPr>
            </w:pPr>
            <w:r>
              <w:rPr>
                <w:sz w:val="28"/>
                <w:szCs w:val="28"/>
              </w:rPr>
              <w:t>625339,338</w:t>
            </w:r>
          </w:p>
        </w:tc>
      </w:tr>
    </w:tbl>
    <w:p w:rsidR="007C4BC6" w:rsidRDefault="007C4BC6" w:rsidP="007C4BC6">
      <w:pPr>
        <w:pStyle w:val="CaracterCaracter1"/>
        <w:jc w:val="both"/>
        <w:rPr>
          <w:color w:val="000000" w:themeColor="text1"/>
          <w:sz w:val="28"/>
          <w:szCs w:val="28"/>
          <w:lang w:val="ro-RO"/>
        </w:rPr>
      </w:pPr>
    </w:p>
    <w:p w:rsidR="007C4BC6" w:rsidRDefault="007C4BC6" w:rsidP="007C4BC6">
      <w:pPr>
        <w:pStyle w:val="CaracterCaracter1"/>
        <w:jc w:val="both"/>
        <w:rPr>
          <w:sz w:val="28"/>
          <w:szCs w:val="28"/>
        </w:rPr>
      </w:pPr>
      <w:r>
        <w:rPr>
          <w:sz w:val="28"/>
          <w:szCs w:val="28"/>
        </w:rPr>
        <w:t xml:space="preserve">              Coordonatele punctelor ce delimitează berma aval în sistem STEREO 1970 sunt:</w:t>
      </w:r>
    </w:p>
    <w:p w:rsidR="007C4BC6" w:rsidRDefault="007C4BC6" w:rsidP="007C4BC6">
      <w:pPr>
        <w:pStyle w:val="CaracterCaracter1"/>
        <w:jc w:val="both"/>
        <w:rPr>
          <w:sz w:val="28"/>
          <w:szCs w:val="28"/>
        </w:rPr>
      </w:pPr>
    </w:p>
    <w:tbl>
      <w:tblPr>
        <w:tblStyle w:val="TableGrid"/>
        <w:tblW w:w="0" w:type="auto"/>
        <w:jc w:val="center"/>
        <w:tblBorders>
          <w:insideH w:val="single" w:sz="6" w:space="0" w:color="auto"/>
          <w:insideV w:val="single" w:sz="6" w:space="0" w:color="auto"/>
        </w:tblBorders>
        <w:tblLook w:val="01E0"/>
      </w:tblPr>
      <w:tblGrid>
        <w:gridCol w:w="1056"/>
        <w:gridCol w:w="1674"/>
        <w:gridCol w:w="1701"/>
      </w:tblGrid>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sidRPr="004A7461">
              <w:rPr>
                <w:sz w:val="28"/>
                <w:szCs w:val="28"/>
              </w:rPr>
              <w:t>Punct</w:t>
            </w:r>
          </w:p>
        </w:tc>
        <w:tc>
          <w:tcPr>
            <w:tcW w:w="1674" w:type="dxa"/>
          </w:tcPr>
          <w:p w:rsidR="007C4BC6" w:rsidRPr="004A7461" w:rsidRDefault="007C4BC6" w:rsidP="00420A20">
            <w:pPr>
              <w:pStyle w:val="CaracterCaracter1"/>
              <w:jc w:val="center"/>
              <w:rPr>
                <w:sz w:val="28"/>
                <w:szCs w:val="28"/>
              </w:rPr>
            </w:pPr>
            <w:r w:rsidRPr="004A7461">
              <w:rPr>
                <w:sz w:val="28"/>
                <w:szCs w:val="28"/>
              </w:rPr>
              <w:t>X</w:t>
            </w:r>
          </w:p>
        </w:tc>
        <w:tc>
          <w:tcPr>
            <w:tcW w:w="1701" w:type="dxa"/>
          </w:tcPr>
          <w:p w:rsidR="007C4BC6" w:rsidRPr="004A7461" w:rsidRDefault="007C4BC6" w:rsidP="00420A20">
            <w:pPr>
              <w:pStyle w:val="CaracterCaracter1"/>
              <w:jc w:val="center"/>
              <w:rPr>
                <w:sz w:val="28"/>
                <w:szCs w:val="28"/>
              </w:rPr>
            </w:pPr>
            <w:r w:rsidRPr="004A7461">
              <w:rPr>
                <w:sz w:val="28"/>
                <w:szCs w:val="28"/>
              </w:rPr>
              <w:t>Y</w:t>
            </w:r>
          </w:p>
        </w:tc>
      </w:tr>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Pr>
                <w:sz w:val="28"/>
                <w:szCs w:val="28"/>
              </w:rPr>
              <w:t>a</w:t>
            </w:r>
          </w:p>
        </w:tc>
        <w:tc>
          <w:tcPr>
            <w:tcW w:w="1674" w:type="dxa"/>
          </w:tcPr>
          <w:p w:rsidR="007C4BC6" w:rsidRPr="004A7461" w:rsidRDefault="007C4BC6" w:rsidP="00420A20">
            <w:pPr>
              <w:pStyle w:val="CaracterCaracter1"/>
              <w:jc w:val="center"/>
              <w:rPr>
                <w:sz w:val="28"/>
                <w:szCs w:val="28"/>
              </w:rPr>
            </w:pPr>
            <w:r>
              <w:rPr>
                <w:sz w:val="28"/>
                <w:szCs w:val="28"/>
              </w:rPr>
              <w:t>621870,408</w:t>
            </w:r>
          </w:p>
        </w:tc>
        <w:tc>
          <w:tcPr>
            <w:tcW w:w="1701" w:type="dxa"/>
          </w:tcPr>
          <w:p w:rsidR="007C4BC6" w:rsidRPr="004A7461" w:rsidRDefault="007C4BC6" w:rsidP="00420A20">
            <w:pPr>
              <w:pStyle w:val="CaracterCaracter1"/>
              <w:jc w:val="center"/>
              <w:rPr>
                <w:sz w:val="28"/>
                <w:szCs w:val="28"/>
              </w:rPr>
            </w:pPr>
            <w:r>
              <w:rPr>
                <w:sz w:val="28"/>
                <w:szCs w:val="28"/>
              </w:rPr>
              <w:t>626088,306</w:t>
            </w:r>
          </w:p>
        </w:tc>
      </w:tr>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Pr>
                <w:sz w:val="28"/>
                <w:szCs w:val="28"/>
              </w:rPr>
              <w:t>b</w:t>
            </w:r>
          </w:p>
        </w:tc>
        <w:tc>
          <w:tcPr>
            <w:tcW w:w="1674" w:type="dxa"/>
          </w:tcPr>
          <w:p w:rsidR="007C4BC6" w:rsidRPr="004A7461" w:rsidRDefault="007C4BC6" w:rsidP="00420A20">
            <w:pPr>
              <w:pStyle w:val="CaracterCaracter1"/>
              <w:jc w:val="center"/>
              <w:rPr>
                <w:sz w:val="28"/>
                <w:szCs w:val="28"/>
              </w:rPr>
            </w:pPr>
            <w:r>
              <w:rPr>
                <w:sz w:val="28"/>
                <w:szCs w:val="28"/>
              </w:rPr>
              <w:t>621856,909</w:t>
            </w:r>
          </w:p>
        </w:tc>
        <w:tc>
          <w:tcPr>
            <w:tcW w:w="1701" w:type="dxa"/>
          </w:tcPr>
          <w:p w:rsidR="007C4BC6" w:rsidRPr="004A7461" w:rsidRDefault="007C4BC6" w:rsidP="00420A20">
            <w:pPr>
              <w:pStyle w:val="CaracterCaracter1"/>
              <w:jc w:val="center"/>
              <w:rPr>
                <w:sz w:val="28"/>
                <w:szCs w:val="28"/>
              </w:rPr>
            </w:pPr>
            <w:r>
              <w:rPr>
                <w:sz w:val="28"/>
                <w:szCs w:val="28"/>
              </w:rPr>
              <w:t>626072,783</w:t>
            </w:r>
          </w:p>
        </w:tc>
      </w:tr>
      <w:tr w:rsidR="007C4BC6" w:rsidRPr="004A7461" w:rsidTr="00420A20">
        <w:trPr>
          <w:jc w:val="center"/>
        </w:trPr>
        <w:tc>
          <w:tcPr>
            <w:tcW w:w="1056" w:type="dxa"/>
          </w:tcPr>
          <w:p w:rsidR="007C4BC6" w:rsidRPr="009D7754" w:rsidRDefault="007C4BC6" w:rsidP="00420A20">
            <w:pPr>
              <w:pStyle w:val="CaracterCaracter1"/>
              <w:jc w:val="center"/>
              <w:rPr>
                <w:sz w:val="28"/>
                <w:szCs w:val="28"/>
                <w:lang w:val="ro-RO"/>
              </w:rPr>
            </w:pPr>
            <w:r>
              <w:rPr>
                <w:sz w:val="28"/>
                <w:szCs w:val="28"/>
                <w:lang w:val="ro-RO"/>
              </w:rPr>
              <w:t>c</w:t>
            </w:r>
          </w:p>
        </w:tc>
        <w:tc>
          <w:tcPr>
            <w:tcW w:w="1674" w:type="dxa"/>
          </w:tcPr>
          <w:p w:rsidR="007C4BC6" w:rsidRPr="004A7461" w:rsidRDefault="007C4BC6" w:rsidP="00420A20">
            <w:pPr>
              <w:pStyle w:val="CaracterCaracter1"/>
              <w:jc w:val="center"/>
              <w:rPr>
                <w:sz w:val="28"/>
                <w:szCs w:val="28"/>
              </w:rPr>
            </w:pPr>
            <w:r>
              <w:rPr>
                <w:sz w:val="28"/>
                <w:szCs w:val="28"/>
              </w:rPr>
              <w:t>621822,109</w:t>
            </w:r>
          </w:p>
        </w:tc>
        <w:tc>
          <w:tcPr>
            <w:tcW w:w="1701" w:type="dxa"/>
          </w:tcPr>
          <w:p w:rsidR="007C4BC6" w:rsidRPr="004A7461" w:rsidRDefault="007C4BC6" w:rsidP="00420A20">
            <w:pPr>
              <w:pStyle w:val="CaracterCaracter1"/>
              <w:jc w:val="center"/>
              <w:rPr>
                <w:sz w:val="28"/>
                <w:szCs w:val="28"/>
              </w:rPr>
            </w:pPr>
            <w:r>
              <w:rPr>
                <w:sz w:val="28"/>
                <w:szCs w:val="28"/>
              </w:rPr>
              <w:t>626144,038</w:t>
            </w:r>
          </w:p>
        </w:tc>
      </w:tr>
      <w:tr w:rsidR="007C4BC6" w:rsidRPr="004A7461" w:rsidTr="00420A20">
        <w:trPr>
          <w:jc w:val="center"/>
        </w:trPr>
        <w:tc>
          <w:tcPr>
            <w:tcW w:w="1056" w:type="dxa"/>
          </w:tcPr>
          <w:p w:rsidR="007C4BC6" w:rsidRPr="004A7461" w:rsidRDefault="007C4BC6" w:rsidP="00420A20">
            <w:pPr>
              <w:pStyle w:val="CaracterCaracter1"/>
              <w:jc w:val="center"/>
              <w:rPr>
                <w:sz w:val="28"/>
                <w:szCs w:val="28"/>
              </w:rPr>
            </w:pPr>
            <w:r>
              <w:rPr>
                <w:sz w:val="28"/>
                <w:szCs w:val="28"/>
              </w:rPr>
              <w:t>d</w:t>
            </w:r>
          </w:p>
        </w:tc>
        <w:tc>
          <w:tcPr>
            <w:tcW w:w="1674" w:type="dxa"/>
          </w:tcPr>
          <w:p w:rsidR="007C4BC6" w:rsidRPr="004A7461" w:rsidRDefault="007C4BC6" w:rsidP="00420A20">
            <w:pPr>
              <w:pStyle w:val="CaracterCaracter1"/>
              <w:jc w:val="center"/>
              <w:rPr>
                <w:sz w:val="28"/>
                <w:szCs w:val="28"/>
              </w:rPr>
            </w:pPr>
            <w:r>
              <w:rPr>
                <w:sz w:val="28"/>
                <w:szCs w:val="28"/>
              </w:rPr>
              <w:t>621807,296</w:t>
            </w:r>
          </w:p>
        </w:tc>
        <w:tc>
          <w:tcPr>
            <w:tcW w:w="1701" w:type="dxa"/>
          </w:tcPr>
          <w:p w:rsidR="007C4BC6" w:rsidRPr="004A7461" w:rsidRDefault="007C4BC6" w:rsidP="00420A20">
            <w:pPr>
              <w:pStyle w:val="CaracterCaracter1"/>
              <w:jc w:val="center"/>
              <w:rPr>
                <w:sz w:val="28"/>
                <w:szCs w:val="28"/>
              </w:rPr>
            </w:pPr>
            <w:r>
              <w:rPr>
                <w:sz w:val="28"/>
                <w:szCs w:val="28"/>
              </w:rPr>
              <w:t>626190,737</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e</w:t>
            </w:r>
          </w:p>
        </w:tc>
        <w:tc>
          <w:tcPr>
            <w:tcW w:w="1674" w:type="dxa"/>
          </w:tcPr>
          <w:p w:rsidR="007C4BC6" w:rsidRPr="004A7461" w:rsidRDefault="007C4BC6" w:rsidP="00420A20">
            <w:pPr>
              <w:pStyle w:val="CaracterCaracter1"/>
              <w:jc w:val="center"/>
              <w:rPr>
                <w:sz w:val="28"/>
                <w:szCs w:val="28"/>
              </w:rPr>
            </w:pPr>
            <w:r>
              <w:rPr>
                <w:sz w:val="28"/>
                <w:szCs w:val="28"/>
              </w:rPr>
              <w:t>621793,571</w:t>
            </w:r>
          </w:p>
        </w:tc>
        <w:tc>
          <w:tcPr>
            <w:tcW w:w="1701" w:type="dxa"/>
          </w:tcPr>
          <w:p w:rsidR="007C4BC6" w:rsidRPr="004A7461" w:rsidRDefault="007C4BC6" w:rsidP="00420A20">
            <w:pPr>
              <w:pStyle w:val="CaracterCaracter1"/>
              <w:jc w:val="center"/>
              <w:rPr>
                <w:sz w:val="28"/>
                <w:szCs w:val="28"/>
              </w:rPr>
            </w:pPr>
            <w:r>
              <w:rPr>
                <w:sz w:val="28"/>
                <w:szCs w:val="28"/>
              </w:rPr>
              <w:t>626270,442</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f</w:t>
            </w:r>
          </w:p>
        </w:tc>
        <w:tc>
          <w:tcPr>
            <w:tcW w:w="1674" w:type="dxa"/>
          </w:tcPr>
          <w:p w:rsidR="007C4BC6" w:rsidRPr="004A7461" w:rsidRDefault="007C4BC6" w:rsidP="00420A20">
            <w:pPr>
              <w:pStyle w:val="CaracterCaracter1"/>
              <w:jc w:val="center"/>
              <w:rPr>
                <w:sz w:val="28"/>
                <w:szCs w:val="28"/>
              </w:rPr>
            </w:pPr>
            <w:r>
              <w:rPr>
                <w:sz w:val="28"/>
                <w:szCs w:val="28"/>
              </w:rPr>
              <w:t>621811,649</w:t>
            </w:r>
          </w:p>
        </w:tc>
        <w:tc>
          <w:tcPr>
            <w:tcW w:w="1701" w:type="dxa"/>
          </w:tcPr>
          <w:p w:rsidR="007C4BC6" w:rsidRPr="004A7461" w:rsidRDefault="007C4BC6" w:rsidP="00420A20">
            <w:pPr>
              <w:pStyle w:val="CaracterCaracter1"/>
              <w:jc w:val="center"/>
              <w:rPr>
                <w:sz w:val="28"/>
                <w:szCs w:val="28"/>
              </w:rPr>
            </w:pPr>
            <w:r>
              <w:rPr>
                <w:sz w:val="28"/>
                <w:szCs w:val="28"/>
              </w:rPr>
              <w:t>626281,190</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g</w:t>
            </w:r>
          </w:p>
        </w:tc>
        <w:tc>
          <w:tcPr>
            <w:tcW w:w="1674" w:type="dxa"/>
          </w:tcPr>
          <w:p w:rsidR="007C4BC6" w:rsidRPr="004A7461" w:rsidRDefault="007C4BC6" w:rsidP="00420A20">
            <w:pPr>
              <w:pStyle w:val="CaracterCaracter1"/>
              <w:jc w:val="center"/>
              <w:rPr>
                <w:sz w:val="28"/>
                <w:szCs w:val="28"/>
              </w:rPr>
            </w:pPr>
            <w:r>
              <w:rPr>
                <w:sz w:val="28"/>
                <w:szCs w:val="28"/>
              </w:rPr>
              <w:t>621831,874</w:t>
            </w:r>
          </w:p>
        </w:tc>
        <w:tc>
          <w:tcPr>
            <w:tcW w:w="1701" w:type="dxa"/>
          </w:tcPr>
          <w:p w:rsidR="007C4BC6" w:rsidRPr="004A7461" w:rsidRDefault="007C4BC6" w:rsidP="00420A20">
            <w:pPr>
              <w:pStyle w:val="CaracterCaracter1"/>
              <w:jc w:val="center"/>
              <w:rPr>
                <w:sz w:val="28"/>
                <w:szCs w:val="28"/>
              </w:rPr>
            </w:pPr>
            <w:r>
              <w:rPr>
                <w:sz w:val="28"/>
                <w:szCs w:val="28"/>
              </w:rPr>
              <w:t>626266,161</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12</w:t>
            </w:r>
          </w:p>
        </w:tc>
        <w:tc>
          <w:tcPr>
            <w:tcW w:w="1674" w:type="dxa"/>
          </w:tcPr>
          <w:p w:rsidR="007C4BC6" w:rsidRPr="004A7461" w:rsidRDefault="007C4BC6" w:rsidP="00420A20">
            <w:pPr>
              <w:pStyle w:val="CaracterCaracter1"/>
              <w:jc w:val="center"/>
              <w:rPr>
                <w:sz w:val="28"/>
                <w:szCs w:val="28"/>
              </w:rPr>
            </w:pPr>
            <w:r>
              <w:rPr>
                <w:sz w:val="28"/>
                <w:szCs w:val="28"/>
              </w:rPr>
              <w:t>621856,418</w:t>
            </w:r>
          </w:p>
        </w:tc>
        <w:tc>
          <w:tcPr>
            <w:tcW w:w="1701" w:type="dxa"/>
          </w:tcPr>
          <w:p w:rsidR="007C4BC6" w:rsidRPr="004A7461" w:rsidRDefault="007C4BC6" w:rsidP="00420A20">
            <w:pPr>
              <w:pStyle w:val="CaracterCaracter1"/>
              <w:jc w:val="center"/>
              <w:rPr>
                <w:sz w:val="28"/>
                <w:szCs w:val="28"/>
              </w:rPr>
            </w:pPr>
            <w:r>
              <w:rPr>
                <w:sz w:val="28"/>
                <w:szCs w:val="28"/>
              </w:rPr>
              <w:t>626151,402</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h</w:t>
            </w:r>
          </w:p>
        </w:tc>
        <w:tc>
          <w:tcPr>
            <w:tcW w:w="1674" w:type="dxa"/>
          </w:tcPr>
          <w:p w:rsidR="007C4BC6" w:rsidRPr="004A7461" w:rsidRDefault="007C4BC6" w:rsidP="00420A20">
            <w:pPr>
              <w:pStyle w:val="CaracterCaracter1"/>
              <w:jc w:val="center"/>
              <w:rPr>
                <w:sz w:val="28"/>
                <w:szCs w:val="28"/>
              </w:rPr>
            </w:pPr>
            <w:r>
              <w:rPr>
                <w:sz w:val="28"/>
                <w:szCs w:val="28"/>
              </w:rPr>
              <w:t>621865,248</w:t>
            </w:r>
          </w:p>
        </w:tc>
        <w:tc>
          <w:tcPr>
            <w:tcW w:w="1701" w:type="dxa"/>
          </w:tcPr>
          <w:p w:rsidR="007C4BC6" w:rsidRPr="004A7461" w:rsidRDefault="007C4BC6" w:rsidP="00420A20">
            <w:pPr>
              <w:pStyle w:val="CaracterCaracter1"/>
              <w:jc w:val="center"/>
              <w:rPr>
                <w:sz w:val="28"/>
                <w:szCs w:val="28"/>
              </w:rPr>
            </w:pPr>
            <w:r>
              <w:rPr>
                <w:sz w:val="28"/>
                <w:szCs w:val="28"/>
              </w:rPr>
              <w:t>626089,688</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i</w:t>
            </w:r>
          </w:p>
        </w:tc>
        <w:tc>
          <w:tcPr>
            <w:tcW w:w="1674" w:type="dxa"/>
          </w:tcPr>
          <w:p w:rsidR="007C4BC6" w:rsidRPr="004A7461" w:rsidRDefault="007C4BC6" w:rsidP="00420A20">
            <w:pPr>
              <w:pStyle w:val="CaracterCaracter1"/>
              <w:jc w:val="center"/>
              <w:rPr>
                <w:sz w:val="28"/>
                <w:szCs w:val="28"/>
              </w:rPr>
            </w:pPr>
            <w:r>
              <w:rPr>
                <w:sz w:val="28"/>
                <w:szCs w:val="28"/>
              </w:rPr>
              <w:t>621858,187</w:t>
            </w:r>
          </w:p>
        </w:tc>
        <w:tc>
          <w:tcPr>
            <w:tcW w:w="1701" w:type="dxa"/>
          </w:tcPr>
          <w:p w:rsidR="007C4BC6" w:rsidRPr="004A7461" w:rsidRDefault="007C4BC6" w:rsidP="00420A20">
            <w:pPr>
              <w:pStyle w:val="CaracterCaracter1"/>
              <w:jc w:val="center"/>
              <w:rPr>
                <w:sz w:val="28"/>
                <w:szCs w:val="28"/>
              </w:rPr>
            </w:pPr>
            <w:r>
              <w:rPr>
                <w:sz w:val="28"/>
                <w:szCs w:val="28"/>
              </w:rPr>
              <w:t>626080,330</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j</w:t>
            </w:r>
          </w:p>
        </w:tc>
        <w:tc>
          <w:tcPr>
            <w:tcW w:w="1674" w:type="dxa"/>
          </w:tcPr>
          <w:p w:rsidR="007C4BC6" w:rsidRPr="004A7461" w:rsidRDefault="007C4BC6" w:rsidP="00420A20">
            <w:pPr>
              <w:pStyle w:val="CaracterCaracter1"/>
              <w:jc w:val="center"/>
              <w:rPr>
                <w:sz w:val="28"/>
                <w:szCs w:val="28"/>
              </w:rPr>
            </w:pPr>
            <w:r>
              <w:rPr>
                <w:sz w:val="28"/>
                <w:szCs w:val="28"/>
              </w:rPr>
              <w:t>621826,774</w:t>
            </w:r>
          </w:p>
        </w:tc>
        <w:tc>
          <w:tcPr>
            <w:tcW w:w="1701" w:type="dxa"/>
          </w:tcPr>
          <w:p w:rsidR="007C4BC6" w:rsidRPr="004A7461" w:rsidRDefault="007C4BC6" w:rsidP="00420A20">
            <w:pPr>
              <w:pStyle w:val="CaracterCaracter1"/>
              <w:jc w:val="center"/>
              <w:rPr>
                <w:sz w:val="28"/>
                <w:szCs w:val="28"/>
              </w:rPr>
            </w:pPr>
            <w:r>
              <w:rPr>
                <w:sz w:val="28"/>
                <w:szCs w:val="28"/>
              </w:rPr>
              <w:t>626145,629</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k</w:t>
            </w:r>
          </w:p>
        </w:tc>
        <w:tc>
          <w:tcPr>
            <w:tcW w:w="1674" w:type="dxa"/>
          </w:tcPr>
          <w:p w:rsidR="007C4BC6" w:rsidRPr="004A7461" w:rsidRDefault="007C4BC6" w:rsidP="00420A20">
            <w:pPr>
              <w:pStyle w:val="CaracterCaracter1"/>
              <w:jc w:val="center"/>
              <w:rPr>
                <w:sz w:val="28"/>
                <w:szCs w:val="28"/>
              </w:rPr>
            </w:pPr>
            <w:r>
              <w:rPr>
                <w:sz w:val="28"/>
                <w:szCs w:val="28"/>
              </w:rPr>
              <w:t>621811,389</w:t>
            </w:r>
          </w:p>
        </w:tc>
        <w:tc>
          <w:tcPr>
            <w:tcW w:w="1701" w:type="dxa"/>
          </w:tcPr>
          <w:p w:rsidR="007C4BC6" w:rsidRPr="004A7461" w:rsidRDefault="007C4BC6" w:rsidP="00420A20">
            <w:pPr>
              <w:pStyle w:val="CaracterCaracter1"/>
              <w:jc w:val="center"/>
              <w:rPr>
                <w:sz w:val="28"/>
                <w:szCs w:val="28"/>
              </w:rPr>
            </w:pPr>
            <w:r>
              <w:rPr>
                <w:sz w:val="28"/>
                <w:szCs w:val="28"/>
              </w:rPr>
              <w:t>626192,092</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l</w:t>
            </w:r>
          </w:p>
        </w:tc>
        <w:tc>
          <w:tcPr>
            <w:tcW w:w="1674" w:type="dxa"/>
          </w:tcPr>
          <w:p w:rsidR="007C4BC6" w:rsidRPr="004A7461" w:rsidRDefault="007C4BC6" w:rsidP="00420A20">
            <w:pPr>
              <w:pStyle w:val="CaracterCaracter1"/>
              <w:jc w:val="center"/>
              <w:rPr>
                <w:sz w:val="28"/>
                <w:szCs w:val="28"/>
              </w:rPr>
            </w:pPr>
            <w:r>
              <w:rPr>
                <w:sz w:val="28"/>
                <w:szCs w:val="28"/>
              </w:rPr>
              <w:t>621797,973</w:t>
            </w:r>
          </w:p>
        </w:tc>
        <w:tc>
          <w:tcPr>
            <w:tcW w:w="1701" w:type="dxa"/>
          </w:tcPr>
          <w:p w:rsidR="007C4BC6" w:rsidRPr="004A7461" w:rsidRDefault="007C4BC6" w:rsidP="00420A20">
            <w:pPr>
              <w:pStyle w:val="CaracterCaracter1"/>
              <w:jc w:val="center"/>
              <w:rPr>
                <w:sz w:val="28"/>
                <w:szCs w:val="28"/>
              </w:rPr>
            </w:pPr>
            <w:r>
              <w:rPr>
                <w:sz w:val="28"/>
                <w:szCs w:val="28"/>
              </w:rPr>
              <w:t>626268,619</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m</w:t>
            </w:r>
          </w:p>
        </w:tc>
        <w:tc>
          <w:tcPr>
            <w:tcW w:w="1674" w:type="dxa"/>
          </w:tcPr>
          <w:p w:rsidR="007C4BC6" w:rsidRPr="004A7461" w:rsidRDefault="007C4BC6" w:rsidP="00420A20">
            <w:pPr>
              <w:pStyle w:val="CaracterCaracter1"/>
              <w:jc w:val="center"/>
              <w:rPr>
                <w:sz w:val="28"/>
                <w:szCs w:val="28"/>
              </w:rPr>
            </w:pPr>
            <w:r>
              <w:rPr>
                <w:sz w:val="28"/>
                <w:szCs w:val="28"/>
              </w:rPr>
              <w:t>621811,649</w:t>
            </w:r>
          </w:p>
        </w:tc>
        <w:tc>
          <w:tcPr>
            <w:tcW w:w="1701" w:type="dxa"/>
          </w:tcPr>
          <w:p w:rsidR="007C4BC6" w:rsidRPr="004A7461" w:rsidRDefault="007C4BC6" w:rsidP="00420A20">
            <w:pPr>
              <w:pStyle w:val="CaracterCaracter1"/>
              <w:jc w:val="center"/>
              <w:rPr>
                <w:sz w:val="28"/>
                <w:szCs w:val="28"/>
              </w:rPr>
            </w:pPr>
            <w:r>
              <w:rPr>
                <w:sz w:val="28"/>
                <w:szCs w:val="28"/>
              </w:rPr>
              <w:t>626276,190</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n</w:t>
            </w:r>
          </w:p>
        </w:tc>
        <w:tc>
          <w:tcPr>
            <w:tcW w:w="1674" w:type="dxa"/>
          </w:tcPr>
          <w:p w:rsidR="007C4BC6" w:rsidRPr="004A7461" w:rsidRDefault="007C4BC6" w:rsidP="00420A20">
            <w:pPr>
              <w:pStyle w:val="CaracterCaracter1"/>
              <w:jc w:val="center"/>
              <w:rPr>
                <w:sz w:val="28"/>
                <w:szCs w:val="28"/>
              </w:rPr>
            </w:pPr>
            <w:r>
              <w:rPr>
                <w:sz w:val="28"/>
                <w:szCs w:val="28"/>
              </w:rPr>
              <w:t>621827,171</w:t>
            </w:r>
          </w:p>
        </w:tc>
        <w:tc>
          <w:tcPr>
            <w:tcW w:w="1701" w:type="dxa"/>
          </w:tcPr>
          <w:p w:rsidR="007C4BC6" w:rsidRPr="004A7461" w:rsidRDefault="007C4BC6" w:rsidP="00420A20">
            <w:pPr>
              <w:pStyle w:val="CaracterCaracter1"/>
              <w:jc w:val="center"/>
              <w:rPr>
                <w:sz w:val="28"/>
                <w:szCs w:val="28"/>
              </w:rPr>
            </w:pPr>
            <w:r>
              <w:rPr>
                <w:sz w:val="28"/>
                <w:szCs w:val="28"/>
              </w:rPr>
              <w:t>626264,463</w:t>
            </w:r>
          </w:p>
        </w:tc>
      </w:tr>
      <w:tr w:rsidR="007C4BC6" w:rsidRPr="004A7461" w:rsidTr="00420A20">
        <w:trPr>
          <w:jc w:val="center"/>
        </w:trPr>
        <w:tc>
          <w:tcPr>
            <w:tcW w:w="1056" w:type="dxa"/>
          </w:tcPr>
          <w:p w:rsidR="007C4BC6" w:rsidRDefault="007C4BC6" w:rsidP="00420A20">
            <w:pPr>
              <w:pStyle w:val="CaracterCaracter1"/>
              <w:jc w:val="center"/>
              <w:rPr>
                <w:sz w:val="28"/>
                <w:szCs w:val="28"/>
              </w:rPr>
            </w:pPr>
            <w:r>
              <w:rPr>
                <w:sz w:val="28"/>
                <w:szCs w:val="28"/>
              </w:rPr>
              <w:t>o</w:t>
            </w:r>
          </w:p>
        </w:tc>
        <w:tc>
          <w:tcPr>
            <w:tcW w:w="1674" w:type="dxa"/>
          </w:tcPr>
          <w:p w:rsidR="007C4BC6" w:rsidRPr="004A7461" w:rsidRDefault="007C4BC6" w:rsidP="00420A20">
            <w:pPr>
              <w:pStyle w:val="CaracterCaracter1"/>
              <w:jc w:val="center"/>
              <w:rPr>
                <w:sz w:val="28"/>
                <w:szCs w:val="28"/>
              </w:rPr>
            </w:pPr>
            <w:r>
              <w:rPr>
                <w:sz w:val="28"/>
                <w:szCs w:val="28"/>
              </w:rPr>
              <w:t>621851,243</w:t>
            </w:r>
          </w:p>
        </w:tc>
        <w:tc>
          <w:tcPr>
            <w:tcW w:w="1701" w:type="dxa"/>
          </w:tcPr>
          <w:p w:rsidR="007C4BC6" w:rsidRPr="004A7461" w:rsidRDefault="007C4BC6" w:rsidP="00420A20">
            <w:pPr>
              <w:pStyle w:val="CaracterCaracter1"/>
              <w:jc w:val="center"/>
              <w:rPr>
                <w:sz w:val="28"/>
                <w:szCs w:val="28"/>
              </w:rPr>
            </w:pPr>
            <w:r>
              <w:rPr>
                <w:sz w:val="28"/>
                <w:szCs w:val="28"/>
              </w:rPr>
              <w:t>626153,970</w:t>
            </w:r>
          </w:p>
        </w:tc>
      </w:tr>
    </w:tbl>
    <w:p w:rsidR="007C4BC6" w:rsidRDefault="007C4BC6" w:rsidP="007C4BC6">
      <w:pPr>
        <w:pStyle w:val="CaracterCaracter1"/>
        <w:jc w:val="both"/>
        <w:rPr>
          <w:color w:val="000000" w:themeColor="text1"/>
          <w:sz w:val="28"/>
          <w:szCs w:val="28"/>
          <w:lang w:val="ro-RO"/>
        </w:rPr>
      </w:pPr>
    </w:p>
    <w:p w:rsidR="007C4BC6" w:rsidRDefault="007C4BC6" w:rsidP="007C4BC6">
      <w:pPr>
        <w:pStyle w:val="CaracterCaracter1"/>
        <w:jc w:val="both"/>
        <w:rPr>
          <w:color w:val="000000" w:themeColor="text1"/>
          <w:sz w:val="28"/>
          <w:szCs w:val="28"/>
          <w:lang w:val="ro-RO"/>
        </w:rPr>
      </w:pPr>
      <w:r>
        <w:rPr>
          <w:color w:val="000000" w:themeColor="text1"/>
          <w:sz w:val="28"/>
          <w:szCs w:val="28"/>
          <w:lang w:val="ro-RO"/>
        </w:rPr>
        <w:t xml:space="preserve">              Pentru extragerea întregii rezerve de agregate minerale adâncimea maximă de exploatare va fi de 4,17 m (în dreptul profilului P11), iar cea medie de 1,22 m, fără să depășească </w:t>
      </w:r>
      <w:r w:rsidRPr="004D5A45">
        <w:rPr>
          <w:sz w:val="28"/>
          <w:szCs w:val="28"/>
          <w:lang w:val="ro-RO"/>
        </w:rPr>
        <w:t>cota talvegului natural al râului.</w:t>
      </w:r>
      <w:r>
        <w:rPr>
          <w:sz w:val="28"/>
          <w:szCs w:val="28"/>
          <w:lang w:val="ro-RO"/>
        </w:rPr>
        <w:t xml:space="preserve"> Adâncimea de exploatare s-a calculat de la cota depozitului de aluviuni (conform profilului realizat de SC EUDES PROJECT SRL Piatra Neamț, menționat în Studiul de evaluare adecvată și Raportul privind impactul asupra mediului, cota cea mai înaltă a depozitului de aluviuni este 234,61 m), din raportarea la cota talvegului în zonă (230,44 m), rezultând adâncimea maximă de excavare de 4,17 m (în dreptul profilului P11).</w:t>
      </w:r>
    </w:p>
    <w:p w:rsidR="007C4BC6" w:rsidRPr="00FA0EA9" w:rsidRDefault="007C4BC6" w:rsidP="007C4BC6">
      <w:pPr>
        <w:spacing w:after="0" w:line="240" w:lineRule="auto"/>
        <w:jc w:val="both"/>
        <w:rPr>
          <w:rFonts w:ascii="Times New Roman" w:hAnsi="Times New Roman"/>
          <w:sz w:val="28"/>
          <w:szCs w:val="28"/>
        </w:rPr>
      </w:pPr>
      <w:r>
        <w:rPr>
          <w:rFonts w:ascii="Times New Roman" w:hAnsi="Times New Roman"/>
          <w:sz w:val="28"/>
          <w:szCs w:val="28"/>
          <w:u w:val="single"/>
        </w:rPr>
        <w:t>Utilități</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se va utiliza apă potabilă îmbuteliată, din comerț;</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alimentarea cu carburanți a utilajelor și mijloacelor auto se va realiza în condiții de protecție a solului și apelor de suprafață și subterane.</w:t>
      </w:r>
    </w:p>
    <w:p w:rsidR="007C4BC6" w:rsidRDefault="007C4BC6" w:rsidP="007C4BC6">
      <w:pPr>
        <w:spacing w:after="0" w:line="240" w:lineRule="auto"/>
        <w:jc w:val="both"/>
        <w:rPr>
          <w:rFonts w:ascii="Times New Roman" w:hAnsi="Times New Roman"/>
          <w:sz w:val="28"/>
          <w:szCs w:val="28"/>
        </w:rPr>
      </w:pPr>
    </w:p>
    <w:p w:rsidR="007C4BC6" w:rsidRDefault="007C4BC6" w:rsidP="007C4BC6">
      <w:pPr>
        <w:spacing w:after="0" w:line="240" w:lineRule="auto"/>
        <w:jc w:val="both"/>
        <w:rPr>
          <w:rFonts w:ascii="Times New Roman" w:hAnsi="Times New Roman"/>
          <w:b/>
          <w:sz w:val="28"/>
          <w:szCs w:val="28"/>
          <w:lang w:val="ro-RO"/>
        </w:rPr>
      </w:pPr>
      <w:r w:rsidRPr="00E95D43">
        <w:rPr>
          <w:rFonts w:ascii="Times New Roman" w:hAnsi="Times New Roman"/>
          <w:b/>
          <w:sz w:val="28"/>
          <w:szCs w:val="28"/>
          <w:lang w:val="ro-RO"/>
        </w:rPr>
        <w:t>II.Motivele și considerentele care au stat la baza emiterii acordului de mediu</w:t>
      </w:r>
    </w:p>
    <w:p w:rsidR="007C4BC6" w:rsidRDefault="007C4BC6" w:rsidP="007C4BC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p</w:t>
      </w:r>
      <w:r w:rsidRPr="00FD56E3">
        <w:rPr>
          <w:rFonts w:ascii="Times New Roman" w:hAnsi="Times New Roman"/>
          <w:sz w:val="28"/>
          <w:szCs w:val="28"/>
        </w:rPr>
        <w:t xml:space="preserve">roiectul se încadrează în prevederile Legii nr. 292 /2018 </w:t>
      </w:r>
      <w:r>
        <w:rPr>
          <w:rFonts w:ascii="Times New Roman" w:hAnsi="Times New Roman"/>
          <w:sz w:val="28"/>
          <w:szCs w:val="28"/>
        </w:rPr>
        <w:t xml:space="preserve">privind evaluarea impactului anumitor proiecte publice și private asupra mediului, </w:t>
      </w:r>
      <w:r w:rsidRPr="00F84FAD">
        <w:rPr>
          <w:rFonts w:ascii="Times New Roman" w:hAnsi="Times New Roman"/>
          <w:color w:val="000000"/>
          <w:sz w:val="28"/>
          <w:szCs w:val="28"/>
        </w:rPr>
        <w:t xml:space="preserve">Anexa nr. 2 – „Lista proiectelor pentru care trebuie stabilită necesitatea efectuării evaluării impactului asupra mediului” – pct. </w:t>
      </w:r>
      <w:r>
        <w:rPr>
          <w:rFonts w:ascii="Times New Roman" w:hAnsi="Times New Roman"/>
          <w:color w:val="000000"/>
          <w:sz w:val="28"/>
          <w:szCs w:val="28"/>
        </w:rPr>
        <w:t>2 ”Industria extractivă”</w:t>
      </w:r>
      <w:r w:rsidRPr="00F84FAD">
        <w:rPr>
          <w:rFonts w:ascii="Times New Roman" w:hAnsi="Times New Roman"/>
          <w:color w:val="000000"/>
          <w:sz w:val="28"/>
          <w:szCs w:val="28"/>
        </w:rPr>
        <w:t xml:space="preserve">, lit. </w:t>
      </w:r>
      <w:r>
        <w:rPr>
          <w:rFonts w:ascii="Times New Roman" w:hAnsi="Times New Roman"/>
          <w:color w:val="000000"/>
          <w:sz w:val="28"/>
          <w:szCs w:val="28"/>
        </w:rPr>
        <w:t>c</w:t>
      </w:r>
      <w:r w:rsidRPr="00F84FAD">
        <w:rPr>
          <w:rFonts w:ascii="Times New Roman" w:hAnsi="Times New Roman"/>
          <w:color w:val="000000"/>
          <w:sz w:val="28"/>
          <w:szCs w:val="28"/>
        </w:rPr>
        <w:t>) ”</w:t>
      </w:r>
      <w:r>
        <w:rPr>
          <w:rFonts w:ascii="Times New Roman" w:hAnsi="Times New Roman"/>
          <w:color w:val="000000"/>
          <w:sz w:val="28"/>
          <w:szCs w:val="28"/>
        </w:rPr>
        <w:t>extracția mineralelor prin dragare ...” și pct. 10 ”Proiecte de infrastructură”, lit. f) ”... lucrări împotriva inundațiilor”.</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sidRPr="00FD56E3">
        <w:rPr>
          <w:rFonts w:ascii="Times New Roman" w:hAnsi="Times New Roman" w:cs="Times New Roman"/>
          <w:sz w:val="28"/>
          <w:szCs w:val="28"/>
        </w:rPr>
        <w:t>- proiectul intră sub incidenţa art. 28 al O</w:t>
      </w:r>
      <w:r>
        <w:rPr>
          <w:rFonts w:ascii="Times New Roman" w:hAnsi="Times New Roman" w:cs="Times New Roman"/>
          <w:sz w:val="28"/>
          <w:szCs w:val="28"/>
        </w:rPr>
        <w:t>.</w:t>
      </w:r>
      <w:r w:rsidRPr="00FD56E3">
        <w:rPr>
          <w:rFonts w:ascii="Times New Roman" w:hAnsi="Times New Roman" w:cs="Times New Roman"/>
          <w:sz w:val="28"/>
          <w:szCs w:val="28"/>
        </w:rPr>
        <w:t>U</w:t>
      </w:r>
      <w:r>
        <w:rPr>
          <w:rFonts w:ascii="Times New Roman" w:hAnsi="Times New Roman" w:cs="Times New Roman"/>
          <w:sz w:val="28"/>
          <w:szCs w:val="28"/>
        </w:rPr>
        <w:t>.</w:t>
      </w:r>
      <w:r w:rsidRPr="00FD56E3">
        <w:rPr>
          <w:rFonts w:ascii="Times New Roman" w:hAnsi="Times New Roman" w:cs="Times New Roman"/>
          <w:sz w:val="28"/>
          <w:szCs w:val="28"/>
        </w:rPr>
        <w:t>G</w:t>
      </w:r>
      <w:r>
        <w:rPr>
          <w:rFonts w:ascii="Times New Roman" w:hAnsi="Times New Roman" w:cs="Times New Roman"/>
          <w:sz w:val="28"/>
          <w:szCs w:val="28"/>
        </w:rPr>
        <w:t>. 57 /</w:t>
      </w:r>
      <w:r w:rsidRPr="00FD56E3">
        <w:rPr>
          <w:rFonts w:ascii="Times New Roman" w:hAnsi="Times New Roman" w:cs="Times New Roman"/>
          <w:sz w:val="28"/>
          <w:szCs w:val="28"/>
        </w:rPr>
        <w:t>2007</w:t>
      </w:r>
      <w:r w:rsidRPr="00FD56E3">
        <w:rPr>
          <w:rFonts w:ascii="Times New Roman" w:hAnsi="Times New Roman" w:cs="Times New Roman"/>
          <w:sz w:val="28"/>
          <w:szCs w:val="28"/>
          <w:lang w:val="en-US"/>
        </w:rPr>
        <w:t>privind regimul ariilor naturale protejate, conservarea habitatelor naturale, a florei şi faunei sălbatice</w:t>
      </w:r>
      <w:r w:rsidRPr="00FD56E3">
        <w:rPr>
          <w:rFonts w:ascii="Times New Roman" w:hAnsi="Times New Roman" w:cs="Times New Roman"/>
          <w:sz w:val="28"/>
          <w:szCs w:val="28"/>
        </w:rPr>
        <w:t xml:space="preserve">, cu modificările </w:t>
      </w:r>
      <w:r>
        <w:rPr>
          <w:rFonts w:ascii="Times New Roman" w:hAnsi="Times New Roman" w:cs="Times New Roman"/>
          <w:sz w:val="28"/>
          <w:szCs w:val="28"/>
          <w:lang w:val="ro-RO"/>
        </w:rPr>
        <w:t xml:space="preserve">și completările </w:t>
      </w:r>
      <w:r w:rsidRPr="00FD56E3">
        <w:rPr>
          <w:rFonts w:ascii="Times New Roman" w:hAnsi="Times New Roman" w:cs="Times New Roman"/>
          <w:sz w:val="28"/>
          <w:szCs w:val="28"/>
        </w:rPr>
        <w:t xml:space="preserve">ulterioare,deoarece va fi implementat </w:t>
      </w:r>
      <w:r>
        <w:rPr>
          <w:rFonts w:ascii="Times New Roman" w:hAnsi="Times New Roman" w:cs="Times New Roman"/>
          <w:sz w:val="28"/>
          <w:szCs w:val="28"/>
        </w:rPr>
        <w:t>pe suprafața</w:t>
      </w:r>
      <w:r w:rsidRPr="00FD56E3">
        <w:rPr>
          <w:rFonts w:ascii="Times New Roman" w:hAnsi="Times New Roman" w:cs="Times New Roman"/>
          <w:sz w:val="28"/>
          <w:szCs w:val="28"/>
        </w:rPr>
        <w:t xml:space="preserve"> sitului Natura 2000 ROS</w:t>
      </w:r>
      <w:r>
        <w:rPr>
          <w:rFonts w:ascii="Times New Roman" w:hAnsi="Times New Roman" w:cs="Times New Roman"/>
          <w:sz w:val="28"/>
          <w:szCs w:val="28"/>
        </w:rPr>
        <w:t>CI0364 ”Râul Moldova între Tupilaţi şi Roman”;</w:t>
      </w:r>
      <w:r w:rsidRPr="00FD56E3">
        <w:rPr>
          <w:rFonts w:ascii="Times New Roman" w:hAnsi="Times New Roman" w:cs="Times New Roman"/>
          <w:sz w:val="28"/>
          <w:szCs w:val="28"/>
        </w:rPr>
        <w:t xml:space="preserve"> activitatea viitoare presupune exploatarea de </w:t>
      </w:r>
      <w:r>
        <w:rPr>
          <w:rFonts w:ascii="Times New Roman" w:hAnsi="Times New Roman" w:cs="Times New Roman"/>
          <w:sz w:val="28"/>
          <w:szCs w:val="28"/>
        </w:rPr>
        <w:t>agregate minerale</w:t>
      </w:r>
      <w:r w:rsidRPr="00FD56E3">
        <w:rPr>
          <w:rFonts w:ascii="Times New Roman" w:hAnsi="Times New Roman" w:cs="Times New Roman"/>
          <w:sz w:val="28"/>
          <w:szCs w:val="28"/>
        </w:rPr>
        <w:t xml:space="preserve"> din aria </w:t>
      </w:r>
      <w:r>
        <w:rPr>
          <w:rFonts w:ascii="Times New Roman" w:hAnsi="Times New Roman" w:cs="Times New Roman"/>
          <w:sz w:val="28"/>
          <w:szCs w:val="28"/>
        </w:rPr>
        <w:t xml:space="preserve">naturală </w:t>
      </w:r>
      <w:r w:rsidRPr="00FD56E3">
        <w:rPr>
          <w:rFonts w:ascii="Times New Roman" w:hAnsi="Times New Roman" w:cs="Times New Roman"/>
          <w:sz w:val="28"/>
          <w:szCs w:val="28"/>
        </w:rPr>
        <w:t>protejată; de asemenea</w:t>
      </w:r>
      <w:r>
        <w:rPr>
          <w:rFonts w:ascii="Times New Roman" w:hAnsi="Times New Roman" w:cs="Times New Roman"/>
          <w:sz w:val="28"/>
          <w:szCs w:val="28"/>
        </w:rPr>
        <w:t>,</w:t>
      </w:r>
      <w:r w:rsidRPr="00FD56E3">
        <w:rPr>
          <w:rFonts w:ascii="Times New Roman" w:hAnsi="Times New Roman" w:cs="Times New Roman"/>
          <w:sz w:val="28"/>
          <w:szCs w:val="28"/>
        </w:rPr>
        <w:t xml:space="preserve"> proiectul va servi la decolmatarea şi regularizarea albiei minore</w:t>
      </w:r>
      <w:r>
        <w:rPr>
          <w:rFonts w:ascii="Times New Roman" w:hAnsi="Times New Roman" w:cs="Times New Roman"/>
          <w:sz w:val="28"/>
          <w:szCs w:val="28"/>
        </w:rPr>
        <w:t xml:space="preserve"> a râului Moldova și stabilizarea talvegului cu </w:t>
      </w:r>
      <w:r w:rsidRPr="00FD56E3">
        <w:rPr>
          <w:rFonts w:ascii="Times New Roman" w:hAnsi="Times New Roman" w:cs="Times New Roman"/>
          <w:sz w:val="28"/>
          <w:szCs w:val="28"/>
        </w:rPr>
        <w:t>îndepărtarea materialului aluvionar</w:t>
      </w:r>
      <w:r>
        <w:rPr>
          <w:rFonts w:ascii="Times New Roman" w:hAnsi="Times New Roman" w:cs="Times New Roman"/>
          <w:sz w:val="28"/>
          <w:szCs w:val="28"/>
        </w:rPr>
        <w:t>,</w:t>
      </w:r>
      <w:r w:rsidRPr="00FD56E3">
        <w:rPr>
          <w:rFonts w:ascii="Times New Roman" w:hAnsi="Times New Roman" w:cs="Times New Roman"/>
          <w:sz w:val="28"/>
          <w:szCs w:val="28"/>
        </w:rPr>
        <w:t xml:space="preserve"> asigur</w:t>
      </w:r>
      <w:r>
        <w:rPr>
          <w:rFonts w:ascii="Times New Roman" w:hAnsi="Times New Roman" w:cs="Times New Roman"/>
          <w:sz w:val="28"/>
          <w:szCs w:val="28"/>
        </w:rPr>
        <w:t>ându-se</w:t>
      </w:r>
      <w:r w:rsidRPr="00FD56E3">
        <w:rPr>
          <w:rFonts w:ascii="Times New Roman" w:hAnsi="Times New Roman" w:cs="Times New Roman"/>
          <w:sz w:val="28"/>
          <w:szCs w:val="28"/>
        </w:rPr>
        <w:t xml:space="preserve"> atragerea curentuluiprincipal al apei pe un șenal realizat către centrul albiei</w:t>
      </w:r>
      <w:r>
        <w:rPr>
          <w:rFonts w:ascii="Times New Roman" w:hAnsi="Times New Roman" w:cs="Times New Roman"/>
          <w:sz w:val="28"/>
          <w:szCs w:val="28"/>
        </w:rPr>
        <w:t xml:space="preserve">, cu </w:t>
      </w:r>
      <w:r>
        <w:rPr>
          <w:rFonts w:ascii="Times New Roman" w:hAnsi="Times New Roman"/>
          <w:sz w:val="28"/>
          <w:szCs w:val="28"/>
        </w:rPr>
        <w:t>eliminarea eroziunii malurilor și protecția culeei mal drept a podului rutier peste râul Moldova de pe DJ 208G între Tupilați și Hanul Ancuței  și a apărării de mal din zonă</w:t>
      </w:r>
      <w:r w:rsidRPr="00FD56E3">
        <w:rPr>
          <w:rFonts w:ascii="Times New Roman" w:hAnsi="Times New Roman" w:cs="Times New Roman"/>
          <w:sz w:val="28"/>
          <w:szCs w:val="28"/>
        </w:rPr>
        <w:t>.</w:t>
      </w:r>
    </w:p>
    <w:p w:rsidR="007C4BC6" w:rsidRPr="00FD56E3"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56E3">
        <w:rPr>
          <w:rFonts w:ascii="Times New Roman" w:hAnsi="Times New Roman" w:cs="Times New Roman"/>
          <w:sz w:val="28"/>
          <w:szCs w:val="28"/>
        </w:rPr>
        <w:t>În conformitate cu prevederile art. 28 alin. (2) al O</w:t>
      </w:r>
      <w:r>
        <w:rPr>
          <w:rFonts w:ascii="Times New Roman" w:hAnsi="Times New Roman" w:cs="Times New Roman"/>
          <w:sz w:val="28"/>
          <w:szCs w:val="28"/>
        </w:rPr>
        <w:t>.</w:t>
      </w:r>
      <w:r w:rsidRPr="00FD56E3">
        <w:rPr>
          <w:rFonts w:ascii="Times New Roman" w:hAnsi="Times New Roman" w:cs="Times New Roman"/>
          <w:sz w:val="28"/>
          <w:szCs w:val="28"/>
        </w:rPr>
        <w:t>U</w:t>
      </w:r>
      <w:r>
        <w:rPr>
          <w:rFonts w:ascii="Times New Roman" w:hAnsi="Times New Roman" w:cs="Times New Roman"/>
          <w:sz w:val="28"/>
          <w:szCs w:val="28"/>
        </w:rPr>
        <w:t>.</w:t>
      </w:r>
      <w:r w:rsidRPr="00FD56E3">
        <w:rPr>
          <w:rFonts w:ascii="Times New Roman" w:hAnsi="Times New Roman" w:cs="Times New Roman"/>
          <w:sz w:val="28"/>
          <w:szCs w:val="28"/>
        </w:rPr>
        <w:t>G</w:t>
      </w:r>
      <w:r>
        <w:rPr>
          <w:rFonts w:ascii="Times New Roman" w:hAnsi="Times New Roman" w:cs="Times New Roman"/>
          <w:sz w:val="28"/>
          <w:szCs w:val="28"/>
        </w:rPr>
        <w:t>.</w:t>
      </w:r>
      <w:r w:rsidRPr="00FD56E3">
        <w:rPr>
          <w:rFonts w:ascii="Times New Roman" w:hAnsi="Times New Roman" w:cs="Times New Roman"/>
          <w:sz w:val="28"/>
          <w:szCs w:val="28"/>
        </w:rPr>
        <w:t xml:space="preserve"> 57/2007, cu modificărileulterioare</w:t>
      </w:r>
      <w:r>
        <w:rPr>
          <w:rFonts w:ascii="Times New Roman" w:hAnsi="Times New Roman" w:cs="Times New Roman"/>
          <w:sz w:val="28"/>
          <w:szCs w:val="28"/>
        </w:rPr>
        <w:t xml:space="preserve">, </w:t>
      </w:r>
      <w:r w:rsidRPr="00FD56E3">
        <w:rPr>
          <w:rFonts w:ascii="Times New Roman" w:hAnsi="Times New Roman" w:cs="Times New Roman"/>
          <w:sz w:val="28"/>
          <w:szCs w:val="28"/>
        </w:rPr>
        <w:t xml:space="preserve">a fost efectuată evaluarea adecvată a efectelor potenţiale ale </w:t>
      </w:r>
      <w:r>
        <w:rPr>
          <w:rFonts w:ascii="Times New Roman" w:hAnsi="Times New Roman" w:cs="Times New Roman"/>
          <w:sz w:val="28"/>
          <w:szCs w:val="28"/>
        </w:rPr>
        <w:t>implementă</w:t>
      </w:r>
      <w:r w:rsidRPr="00FD56E3">
        <w:rPr>
          <w:rFonts w:ascii="Times New Roman" w:hAnsi="Times New Roman" w:cs="Times New Roman"/>
          <w:sz w:val="28"/>
          <w:szCs w:val="28"/>
        </w:rPr>
        <w:t>rii proiectului,avându-se în vedere obiectivele de conserva</w:t>
      </w:r>
      <w:r>
        <w:rPr>
          <w:rFonts w:ascii="Times New Roman" w:hAnsi="Times New Roman" w:cs="Times New Roman"/>
          <w:sz w:val="28"/>
          <w:szCs w:val="28"/>
        </w:rPr>
        <w:t>re ale ariei naturale protejate.</w:t>
      </w:r>
    </w:p>
    <w:p w:rsidR="007C4BC6" w:rsidRPr="00FD56E3" w:rsidRDefault="007C4BC6" w:rsidP="007C4BC6">
      <w:pPr>
        <w:autoSpaceDE w:val="0"/>
        <w:autoSpaceDN w:val="0"/>
        <w:adjustRightInd w:val="0"/>
        <w:spacing w:after="0" w:line="240" w:lineRule="auto"/>
        <w:jc w:val="both"/>
        <w:rPr>
          <w:rFonts w:ascii="Times New Roman" w:hAnsi="Times New Roman" w:cs="Times New Roman"/>
          <w:sz w:val="28"/>
          <w:szCs w:val="28"/>
        </w:rPr>
      </w:pPr>
      <w:r w:rsidRPr="00FD56E3">
        <w:rPr>
          <w:rFonts w:ascii="Times New Roman" w:hAnsi="Times New Roman" w:cs="Times New Roman"/>
          <w:sz w:val="28"/>
          <w:szCs w:val="28"/>
        </w:rPr>
        <w:t>- conform criteriilor de selecţie din Anexa nr. 3 a Legii 292/2018, poate exista unpotenţial impact asupra sitului Natura 2000, astfel a rezultat că pentru proiectul propuseste necesară evaluarea impactului asupra mediului şi evaluarea adecvată</w:t>
      </w:r>
      <w:r>
        <w:rPr>
          <w:rFonts w:ascii="Times New Roman" w:hAnsi="Times New Roman" w:cs="Times New Roman"/>
          <w:sz w:val="28"/>
          <w:szCs w:val="28"/>
        </w:rPr>
        <w:t>.</w:t>
      </w:r>
    </w:p>
    <w:p w:rsidR="007C4BC6" w:rsidRDefault="007C4BC6" w:rsidP="007C4BC6">
      <w:pPr>
        <w:spacing w:after="0" w:line="240" w:lineRule="auto"/>
        <w:jc w:val="both"/>
        <w:rPr>
          <w:rFonts w:ascii="Times New Roman" w:hAnsi="Times New Roman"/>
          <w:b/>
          <w:sz w:val="28"/>
          <w:szCs w:val="28"/>
          <w:lang w:val="ro-RO"/>
        </w:rPr>
      </w:pPr>
    </w:p>
    <w:p w:rsidR="007C4BC6" w:rsidRDefault="007C4BC6" w:rsidP="007C4BC6">
      <w:pPr>
        <w:autoSpaceDE w:val="0"/>
        <w:autoSpaceDN w:val="0"/>
        <w:adjustRightInd w:val="0"/>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Modul de încadrare în planul de urbanism și amenajare a teritoriului</w:t>
      </w:r>
    </w:p>
    <w:p w:rsidR="007C4BC6" w:rsidRPr="0073590B" w:rsidRDefault="007C4BC6" w:rsidP="007C4BC6">
      <w:pPr>
        <w:widowControl w:val="0"/>
        <w:autoSpaceDE w:val="0"/>
        <w:autoSpaceDN w:val="0"/>
        <w:adjustRightInd w:val="0"/>
        <w:spacing w:after="0" w:line="240" w:lineRule="auto"/>
        <w:jc w:val="both"/>
        <w:rPr>
          <w:rFonts w:ascii="Times New Roman" w:hAnsi="Times New Roman" w:cs="Times New Roman"/>
          <w:i/>
          <w:iCs/>
          <w:sz w:val="28"/>
          <w:szCs w:val="28"/>
          <w:lang w:val="ro-RO"/>
        </w:rPr>
      </w:pPr>
      <w:r w:rsidRPr="00E95D43">
        <w:rPr>
          <w:rFonts w:ascii="Times New Roman" w:hAnsi="Times New Roman" w:cs="Times New Roman"/>
          <w:bCs/>
          <w:sz w:val="28"/>
          <w:szCs w:val="28"/>
          <w:lang w:val="ro-RO"/>
        </w:rPr>
        <w:t>C</w:t>
      </w:r>
      <w:r w:rsidRPr="00E95D43">
        <w:rPr>
          <w:rFonts w:ascii="Times New Roman" w:hAnsi="Times New Roman" w:cs="Times New Roman"/>
          <w:sz w:val="28"/>
          <w:szCs w:val="28"/>
          <w:lang w:val="ro-RO"/>
        </w:rPr>
        <w:t xml:space="preserve">onform Certificatului de urbanism </w:t>
      </w:r>
      <w:r w:rsidRPr="0073590B">
        <w:rPr>
          <w:rFonts w:ascii="Times New Roman" w:hAnsi="Times New Roman" w:cs="Times New Roman"/>
          <w:sz w:val="28"/>
          <w:szCs w:val="28"/>
          <w:lang w:val="ro-RO"/>
        </w:rPr>
        <w:t>nr. 62 din 20.03.2019, amplasamentul proiectului propus este situat în extravilanul comunei Tupilați; categoria de folosinţă a terenului este „</w:t>
      </w:r>
      <w:r w:rsidRPr="0073590B">
        <w:rPr>
          <w:rFonts w:ascii="Times New Roman" w:hAnsi="Times New Roman" w:cs="Times New Roman"/>
          <w:i/>
          <w:sz w:val="28"/>
          <w:szCs w:val="28"/>
          <w:lang w:val="ro-RO"/>
        </w:rPr>
        <w:t>ape”</w:t>
      </w:r>
      <w:r w:rsidRPr="0073590B">
        <w:rPr>
          <w:rFonts w:ascii="Times New Roman" w:hAnsi="Times New Roman" w:cs="Times New Roman"/>
          <w:i/>
          <w:iCs/>
          <w:sz w:val="28"/>
          <w:szCs w:val="28"/>
          <w:lang w:val="ro-RO"/>
        </w:rPr>
        <w:t>.</w:t>
      </w:r>
    </w:p>
    <w:p w:rsidR="007C4BC6" w:rsidRPr="00E95D43" w:rsidRDefault="007C4BC6" w:rsidP="007C4BC6">
      <w:pPr>
        <w:autoSpaceDE w:val="0"/>
        <w:autoSpaceDN w:val="0"/>
        <w:adjustRightInd w:val="0"/>
        <w:spacing w:after="0" w:line="240" w:lineRule="auto"/>
        <w:jc w:val="both"/>
        <w:rPr>
          <w:rFonts w:ascii="Times New Roman" w:hAnsi="Times New Roman" w:cs="Times New Roman"/>
          <w:b/>
          <w:bCs/>
          <w:sz w:val="28"/>
          <w:szCs w:val="28"/>
          <w:lang w:val="ro-RO"/>
        </w:rPr>
      </w:pPr>
    </w:p>
    <w:p w:rsidR="007C4BC6" w:rsidRDefault="007C4BC6" w:rsidP="007C4BC6">
      <w:pPr>
        <w:widowControl w:val="0"/>
        <w:autoSpaceDE w:val="0"/>
        <w:autoSpaceDN w:val="0"/>
        <w:adjustRightInd w:val="0"/>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Motivele</w:t>
      </w:r>
      <w:r>
        <w:rPr>
          <w:rFonts w:ascii="Times New Roman" w:hAnsi="Times New Roman" w:cs="Times New Roman"/>
          <w:b/>
          <w:bCs/>
          <w:sz w:val="28"/>
          <w:szCs w:val="28"/>
          <w:lang w:val="ro-RO"/>
        </w:rPr>
        <w:t xml:space="preserve"> </w:t>
      </w:r>
      <w:r w:rsidRPr="00E95D43">
        <w:rPr>
          <w:rFonts w:ascii="Times New Roman" w:hAnsi="Times New Roman" w:cs="Times New Roman"/>
          <w:b/>
          <w:bCs/>
          <w:sz w:val="28"/>
          <w:szCs w:val="28"/>
          <w:lang w:val="ro-RO"/>
        </w:rPr>
        <w:t>/criteriile pe baza cărora s-a ales alternativa de realizare a proiectului, inclusiv tehnologică și de amplasament</w:t>
      </w:r>
    </w:p>
    <w:p w:rsidR="007C4BC6" w:rsidRPr="00E95D43" w:rsidRDefault="007C4BC6" w:rsidP="007C4BC6">
      <w:pPr>
        <w:spacing w:after="0" w:line="240" w:lineRule="auto"/>
        <w:jc w:val="both"/>
        <w:rPr>
          <w:rFonts w:ascii="Times New Roman" w:hAnsi="Times New Roman"/>
          <w:sz w:val="28"/>
          <w:szCs w:val="28"/>
          <w:lang w:val="ro-RO"/>
        </w:rPr>
      </w:pPr>
      <w:r w:rsidRPr="00E95D43">
        <w:rPr>
          <w:rFonts w:ascii="Times New Roman" w:hAnsi="Times New Roman"/>
          <w:sz w:val="28"/>
          <w:szCs w:val="28"/>
          <w:lang w:val="ro-RO"/>
        </w:rPr>
        <w:t>Conform Raportului privind impact</w:t>
      </w:r>
      <w:r>
        <w:rPr>
          <w:rFonts w:ascii="Times New Roman" w:hAnsi="Times New Roman"/>
          <w:sz w:val="28"/>
          <w:szCs w:val="28"/>
          <w:lang w:val="ro-RO"/>
        </w:rPr>
        <w:t>ul asupra mediului s-au studiat 3</w:t>
      </w:r>
      <w:r w:rsidRPr="00E95D43">
        <w:rPr>
          <w:rFonts w:ascii="Times New Roman" w:hAnsi="Times New Roman"/>
          <w:sz w:val="28"/>
          <w:szCs w:val="28"/>
          <w:lang w:val="ro-RO"/>
        </w:rPr>
        <w:t xml:space="preserve"> alternative:</w:t>
      </w:r>
    </w:p>
    <w:p w:rsidR="007C4BC6" w:rsidRDefault="007C4BC6" w:rsidP="007C4BC6">
      <w:pPr>
        <w:spacing w:after="0" w:line="240" w:lineRule="auto"/>
        <w:jc w:val="both"/>
        <w:rPr>
          <w:rFonts w:ascii="Times New Roman" w:hAnsi="Times New Roman"/>
          <w:sz w:val="28"/>
          <w:szCs w:val="28"/>
          <w:lang w:val="ro-RO"/>
        </w:rPr>
      </w:pPr>
      <w:r w:rsidRPr="00E95D43">
        <w:rPr>
          <w:rFonts w:ascii="Times New Roman" w:hAnsi="Times New Roman"/>
          <w:sz w:val="28"/>
          <w:szCs w:val="28"/>
          <w:lang w:val="ro-RO"/>
        </w:rPr>
        <w:t>- Alternativa 0 – menținerea amplasamentului în stadiul actual;</w:t>
      </w:r>
    </w:p>
    <w:p w:rsidR="007C4BC6" w:rsidRPr="00E95D43" w:rsidRDefault="007C4BC6" w:rsidP="007C4BC6">
      <w:pPr>
        <w:spacing w:after="0" w:line="240" w:lineRule="auto"/>
        <w:jc w:val="both"/>
        <w:rPr>
          <w:rFonts w:ascii="Times New Roman" w:hAnsi="Times New Roman"/>
          <w:sz w:val="28"/>
          <w:szCs w:val="28"/>
          <w:lang w:val="ro-RO"/>
        </w:rPr>
      </w:pPr>
      <w:r>
        <w:rPr>
          <w:rFonts w:ascii="Times New Roman" w:hAnsi="Times New Roman"/>
          <w:sz w:val="28"/>
          <w:szCs w:val="28"/>
          <w:lang w:val="ro-RO"/>
        </w:rPr>
        <w:t>- Alternativa 1 – exploatarea agregatelor minerale pe amplasament doar în perioada fără restricții (01.10 – 01.04);</w:t>
      </w:r>
    </w:p>
    <w:p w:rsidR="007C4BC6" w:rsidRPr="009D0E12" w:rsidRDefault="007C4BC6" w:rsidP="007C4BC6">
      <w:pPr>
        <w:spacing w:after="0" w:line="240" w:lineRule="auto"/>
        <w:jc w:val="both"/>
        <w:rPr>
          <w:rFonts w:ascii="Times New Roman" w:hAnsi="Times New Roman" w:cs="Times New Roman"/>
          <w:sz w:val="28"/>
          <w:szCs w:val="28"/>
        </w:rPr>
      </w:pPr>
      <w:r w:rsidRPr="00E95D43">
        <w:rPr>
          <w:rFonts w:ascii="Times New Roman" w:hAnsi="Times New Roman"/>
          <w:sz w:val="28"/>
          <w:szCs w:val="28"/>
          <w:lang w:val="ro-RO"/>
        </w:rPr>
        <w:t xml:space="preserve">- Alternativa </w:t>
      </w:r>
      <w:r>
        <w:rPr>
          <w:rFonts w:ascii="Times New Roman" w:hAnsi="Times New Roman"/>
          <w:sz w:val="28"/>
          <w:szCs w:val="28"/>
          <w:lang w:val="ro-RO"/>
        </w:rPr>
        <w:t>2</w:t>
      </w:r>
      <w:r w:rsidRPr="00E95D43">
        <w:rPr>
          <w:rFonts w:ascii="Times New Roman" w:hAnsi="Times New Roman"/>
          <w:sz w:val="28"/>
          <w:szCs w:val="28"/>
          <w:lang w:val="ro-RO"/>
        </w:rPr>
        <w:t xml:space="preserve"> – exploatarea agregatelor minerale pe amplasament (perimetru în suprafață de </w:t>
      </w:r>
      <w:r>
        <w:rPr>
          <w:rFonts w:ascii="Times New Roman" w:hAnsi="Times New Roman"/>
          <w:sz w:val="28"/>
          <w:szCs w:val="28"/>
          <w:lang w:val="ro-RO"/>
        </w:rPr>
        <w:t>52071</w:t>
      </w:r>
      <w:r w:rsidRPr="00E95D43">
        <w:rPr>
          <w:rFonts w:ascii="Times New Roman" w:hAnsi="Times New Roman"/>
          <w:sz w:val="28"/>
          <w:szCs w:val="28"/>
          <w:lang w:val="ro-RO"/>
        </w:rPr>
        <w:t xml:space="preserve">mp, </w:t>
      </w:r>
      <w:r>
        <w:rPr>
          <w:rFonts w:ascii="Times New Roman" w:hAnsi="Times New Roman"/>
          <w:sz w:val="28"/>
          <w:szCs w:val="28"/>
          <w:lang w:val="ro-RO"/>
        </w:rPr>
        <w:t xml:space="preserve">cu </w:t>
      </w:r>
      <w:r w:rsidRPr="009D3A6D">
        <w:rPr>
          <w:rFonts w:ascii="Times New Roman" w:hAnsi="Times New Roman"/>
          <w:sz w:val="28"/>
          <w:szCs w:val="28"/>
        </w:rPr>
        <w:t xml:space="preserve">adâncimea maximă de exploatare de </w:t>
      </w:r>
      <w:r>
        <w:rPr>
          <w:rFonts w:ascii="Times New Roman" w:hAnsi="Times New Roman"/>
          <w:sz w:val="28"/>
          <w:szCs w:val="28"/>
        </w:rPr>
        <w:t>4,17</w:t>
      </w:r>
      <w:r w:rsidRPr="009D3A6D">
        <w:rPr>
          <w:rFonts w:ascii="Times New Roman" w:hAnsi="Times New Roman"/>
          <w:sz w:val="28"/>
          <w:szCs w:val="28"/>
        </w:rPr>
        <w:t xml:space="preserve"> m, iar cea medie de 1,</w:t>
      </w:r>
      <w:r>
        <w:rPr>
          <w:rFonts w:ascii="Times New Roman" w:hAnsi="Times New Roman"/>
          <w:sz w:val="28"/>
          <w:szCs w:val="28"/>
        </w:rPr>
        <w:t>2</w:t>
      </w:r>
      <w:r w:rsidRPr="009D3A6D">
        <w:rPr>
          <w:rFonts w:ascii="Times New Roman" w:hAnsi="Times New Roman"/>
          <w:sz w:val="28"/>
          <w:szCs w:val="28"/>
        </w:rPr>
        <w:t>2 m, fără a coborî sub cota talvegului natural al râului);</w:t>
      </w:r>
      <w:r>
        <w:rPr>
          <w:rFonts w:ascii="Times New Roman" w:hAnsi="Times New Roman"/>
          <w:sz w:val="28"/>
          <w:szCs w:val="28"/>
        </w:rPr>
        <w:t xml:space="preserve"> </w:t>
      </w:r>
      <w:r w:rsidRPr="009D0E12">
        <w:rPr>
          <w:rFonts w:ascii="Times New Roman" w:hAnsi="Times New Roman" w:cs="Times New Roman"/>
          <w:b/>
          <w:sz w:val="28"/>
          <w:szCs w:val="28"/>
        </w:rPr>
        <w:t>în perioada</w:t>
      </w:r>
      <w:r>
        <w:rPr>
          <w:rFonts w:ascii="Times New Roman" w:hAnsi="Times New Roman" w:cs="Times New Roman"/>
          <w:b/>
          <w:sz w:val="28"/>
          <w:szCs w:val="28"/>
        </w:rPr>
        <w:t xml:space="preserve"> </w:t>
      </w:r>
      <w:r w:rsidRPr="009D0E12">
        <w:rPr>
          <w:rFonts w:ascii="Times New Roman" w:hAnsi="Times New Roman" w:cs="Times New Roman"/>
          <w:b/>
          <w:sz w:val="28"/>
          <w:szCs w:val="28"/>
        </w:rPr>
        <w:t>01.04. – 01.10. se va exploata în ”bazin închis” cu condiția ca berm</w:t>
      </w:r>
      <w:r>
        <w:rPr>
          <w:rFonts w:ascii="Times New Roman" w:hAnsi="Times New Roman" w:cs="Times New Roman"/>
          <w:b/>
          <w:sz w:val="28"/>
          <w:szCs w:val="28"/>
        </w:rPr>
        <w:t>ele</w:t>
      </w:r>
      <w:r w:rsidRPr="009D0E12">
        <w:rPr>
          <w:rFonts w:ascii="Times New Roman" w:hAnsi="Times New Roman" w:cs="Times New Roman"/>
          <w:b/>
          <w:sz w:val="28"/>
          <w:szCs w:val="28"/>
        </w:rPr>
        <w:t xml:space="preserve"> de siguranță care închid zon</w:t>
      </w:r>
      <w:r>
        <w:rPr>
          <w:rFonts w:ascii="Times New Roman" w:hAnsi="Times New Roman" w:cs="Times New Roman"/>
          <w:b/>
          <w:sz w:val="28"/>
          <w:szCs w:val="28"/>
        </w:rPr>
        <w:t>ele</w:t>
      </w:r>
      <w:r w:rsidRPr="009D0E12">
        <w:rPr>
          <w:rFonts w:ascii="Times New Roman" w:hAnsi="Times New Roman" w:cs="Times New Roman"/>
          <w:b/>
          <w:sz w:val="28"/>
          <w:szCs w:val="28"/>
        </w:rPr>
        <w:t xml:space="preserve"> propus</w:t>
      </w:r>
      <w:r>
        <w:rPr>
          <w:rFonts w:ascii="Times New Roman" w:hAnsi="Times New Roman" w:cs="Times New Roman"/>
          <w:b/>
          <w:sz w:val="28"/>
          <w:szCs w:val="28"/>
        </w:rPr>
        <w:t>e</w:t>
      </w:r>
      <w:r w:rsidRPr="009D0E12">
        <w:rPr>
          <w:rFonts w:ascii="Times New Roman" w:hAnsi="Times New Roman" w:cs="Times New Roman"/>
          <w:b/>
          <w:sz w:val="28"/>
          <w:szCs w:val="28"/>
        </w:rPr>
        <w:t xml:space="preserve"> pentru excavare și </w:t>
      </w:r>
      <w:r>
        <w:rPr>
          <w:rFonts w:ascii="Times New Roman" w:hAnsi="Times New Roman" w:cs="Times New Roman"/>
          <w:b/>
          <w:sz w:val="28"/>
          <w:szCs w:val="28"/>
        </w:rPr>
        <w:t>le</w:t>
      </w:r>
      <w:r w:rsidRPr="009D0E12">
        <w:rPr>
          <w:rFonts w:ascii="Times New Roman" w:hAnsi="Times New Roman" w:cs="Times New Roman"/>
          <w:b/>
          <w:sz w:val="28"/>
          <w:szCs w:val="28"/>
        </w:rPr>
        <w:t xml:space="preserve"> separă de cursul râului Moldova să fie executat</w:t>
      </w:r>
      <w:r>
        <w:rPr>
          <w:rFonts w:ascii="Times New Roman" w:hAnsi="Times New Roman" w:cs="Times New Roman"/>
          <w:b/>
          <w:sz w:val="28"/>
          <w:szCs w:val="28"/>
        </w:rPr>
        <w:t>e</w:t>
      </w:r>
      <w:r w:rsidRPr="009D0E12">
        <w:rPr>
          <w:rFonts w:ascii="Times New Roman" w:hAnsi="Times New Roman" w:cs="Times New Roman"/>
          <w:b/>
          <w:sz w:val="28"/>
          <w:szCs w:val="28"/>
        </w:rPr>
        <w:t xml:space="preserve"> până cel târziu la 31.03, urmând a fi dezafectată la 30.09.</w:t>
      </w:r>
    </w:p>
    <w:p w:rsidR="007C4BC6" w:rsidRPr="00E95D43" w:rsidRDefault="007C4BC6" w:rsidP="007C4BC6">
      <w:pPr>
        <w:spacing w:after="0" w:line="240" w:lineRule="auto"/>
        <w:jc w:val="both"/>
        <w:rPr>
          <w:rFonts w:ascii="Times New Roman" w:hAnsi="Times New Roman"/>
          <w:sz w:val="28"/>
          <w:szCs w:val="28"/>
          <w:lang w:val="ro-RO"/>
        </w:rPr>
      </w:pPr>
      <w:r w:rsidRPr="00E95D43">
        <w:rPr>
          <w:rFonts w:ascii="Times New Roman" w:hAnsi="Times New Roman"/>
          <w:sz w:val="28"/>
          <w:szCs w:val="28"/>
          <w:u w:val="single"/>
          <w:lang w:val="ro-RO"/>
        </w:rPr>
        <w:t xml:space="preserve">S-a ales Alternativa </w:t>
      </w:r>
      <w:r>
        <w:rPr>
          <w:rFonts w:ascii="Times New Roman" w:hAnsi="Times New Roman"/>
          <w:sz w:val="28"/>
          <w:szCs w:val="28"/>
          <w:u w:val="single"/>
          <w:lang w:val="ro-RO"/>
        </w:rPr>
        <w:t>2</w:t>
      </w:r>
      <w:r w:rsidRPr="00E95D43">
        <w:rPr>
          <w:rFonts w:ascii="Times New Roman" w:hAnsi="Times New Roman"/>
          <w:sz w:val="28"/>
          <w:szCs w:val="28"/>
          <w:u w:val="single"/>
          <w:lang w:val="ro-RO"/>
        </w:rPr>
        <w:t xml:space="preserve"> motivat de următoarele avantaje</w:t>
      </w:r>
      <w:r w:rsidRPr="00E95D43">
        <w:rPr>
          <w:rFonts w:ascii="Times New Roman" w:hAnsi="Times New Roman"/>
          <w:sz w:val="28"/>
          <w:szCs w:val="28"/>
          <w:lang w:val="ro-RO"/>
        </w:rPr>
        <w:t>:</w:t>
      </w:r>
    </w:p>
    <w:p w:rsidR="007C4BC6" w:rsidRPr="00200298" w:rsidRDefault="007C4BC6" w:rsidP="007C4BC6">
      <w:pPr>
        <w:autoSpaceDE w:val="0"/>
        <w:autoSpaceDN w:val="0"/>
        <w:adjustRightInd w:val="0"/>
        <w:spacing w:after="0" w:line="240" w:lineRule="auto"/>
        <w:jc w:val="both"/>
        <w:rPr>
          <w:rFonts w:ascii="Times New Roman" w:hAnsi="Times New Roman"/>
          <w:sz w:val="28"/>
          <w:szCs w:val="28"/>
        </w:rPr>
      </w:pPr>
      <w:r w:rsidRPr="00200298">
        <w:rPr>
          <w:rFonts w:ascii="Times New Roman" w:hAnsi="Times New Roman" w:cs="Times New Roman"/>
          <w:sz w:val="28"/>
          <w:szCs w:val="28"/>
          <w:lang w:val="ro-RO"/>
        </w:rPr>
        <w:t>- prin extracţia agregatelor minerale se va realiza decolmatarea albiei minore, creșterea secțiunii de curgere a râului și diminuarea acțiunii erozive a râului asupra malurilor, culeei</w:t>
      </w:r>
      <w:r w:rsidRPr="00200298">
        <w:rPr>
          <w:rFonts w:ascii="Times New Roman" w:hAnsi="Times New Roman"/>
          <w:sz w:val="28"/>
          <w:szCs w:val="28"/>
        </w:rPr>
        <w:t xml:space="preserve"> mal drept a podului rutier peste râul Moldova de pe DJ 208G între Tupilați și Hanul Ancuței  și a apărării de mal din zonă;</w:t>
      </w:r>
    </w:p>
    <w:p w:rsidR="007C4BC6" w:rsidRPr="00200298" w:rsidRDefault="007C4BC6" w:rsidP="007C4BC6">
      <w:pPr>
        <w:autoSpaceDE w:val="0"/>
        <w:autoSpaceDN w:val="0"/>
        <w:adjustRightInd w:val="0"/>
        <w:spacing w:after="0" w:line="240" w:lineRule="auto"/>
        <w:jc w:val="both"/>
        <w:rPr>
          <w:rFonts w:ascii="Times New Roman" w:hAnsi="Times New Roman"/>
          <w:sz w:val="28"/>
          <w:szCs w:val="28"/>
        </w:rPr>
      </w:pPr>
      <w:r w:rsidRPr="00200298">
        <w:rPr>
          <w:rFonts w:ascii="Times New Roman" w:hAnsi="Times New Roman"/>
          <w:sz w:val="28"/>
          <w:szCs w:val="28"/>
        </w:rPr>
        <w:t>- lucrările vor avea un impact negativ redus și temporar asupra unui număr mic de specii;</w:t>
      </w:r>
    </w:p>
    <w:p w:rsidR="007C4BC6" w:rsidRPr="00200298"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200298">
        <w:rPr>
          <w:rFonts w:ascii="Times New Roman" w:hAnsi="Times New Roman" w:cs="Times New Roman"/>
          <w:sz w:val="28"/>
          <w:szCs w:val="28"/>
          <w:lang w:val="ro-RO"/>
        </w:rPr>
        <w:t>- reducerea fenomenului de eroziune activă a malurilor râului Moldova, pe care s-a creat un habitat de interes pentru numeroase specii de faună, contribuind astfel la menţinerea structurii habitatelor;</w:t>
      </w:r>
    </w:p>
    <w:p w:rsidR="007C4BC6" w:rsidRPr="00200298"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200298">
        <w:rPr>
          <w:rFonts w:ascii="Times New Roman" w:hAnsi="Times New Roman" w:cs="Times New Roman"/>
          <w:sz w:val="28"/>
          <w:szCs w:val="28"/>
          <w:lang w:val="ro-RO"/>
        </w:rPr>
        <w:t>- prevenirea revărsărilor apelor râului (ce duc la distrugerea vegetaţiei de mal şi o dată cu ea şi a cuiburilor şi a pontei speciilor de faună caracteristice acestui tip de habitat); se împiedică afectarea terenurilor adiacente râului, contribuind astfel la menţinerea structurii ROSCI0364 ”Râul Moldova între Tupilaţi şi Roman”;</w:t>
      </w:r>
    </w:p>
    <w:p w:rsidR="007C4BC6" w:rsidRPr="00200298"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200298">
        <w:rPr>
          <w:rFonts w:ascii="Times New Roman" w:hAnsi="Times New Roman" w:cs="Times New Roman"/>
          <w:sz w:val="28"/>
          <w:szCs w:val="28"/>
          <w:lang w:val="ro-RO"/>
        </w:rPr>
        <w:t>- degajarea albiei minore de aluviunile depuse în timpul viiturilor.</w:t>
      </w:r>
    </w:p>
    <w:p w:rsidR="007C4BC6" w:rsidRDefault="007C4BC6" w:rsidP="007C4BC6">
      <w:pPr>
        <w:spacing w:after="0" w:line="240" w:lineRule="auto"/>
        <w:jc w:val="both"/>
        <w:rPr>
          <w:rFonts w:ascii="Times New Roman" w:hAnsi="Times New Roman" w:cs="Times New Roman"/>
          <w:b/>
          <w:bCs/>
          <w:sz w:val="28"/>
          <w:szCs w:val="28"/>
          <w:lang w:val="ro-RO"/>
        </w:rPr>
      </w:pPr>
    </w:p>
    <w:p w:rsidR="007C4BC6" w:rsidRPr="00E95D43" w:rsidRDefault="007C4BC6" w:rsidP="007C4BC6">
      <w:pPr>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Respectarea cerințelor comunitare transpuse în legislația națională</w:t>
      </w:r>
    </w:p>
    <w:p w:rsidR="007C4BC6" w:rsidRPr="00E95D43"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Procedura de evaluare a impactului asupra mediului s-a derulat cu respectarea prevederilor următoarelor acte normative:</w:t>
      </w:r>
    </w:p>
    <w:p w:rsidR="007C4BC6" w:rsidRPr="00466D75" w:rsidRDefault="007C4BC6" w:rsidP="007C4BC6">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lang w:val="ro-RO"/>
        </w:rPr>
      </w:pPr>
      <w:r w:rsidRPr="00466D75">
        <w:rPr>
          <w:rFonts w:ascii="Times New Roman" w:hAnsi="Times New Roman" w:cs="Times New Roman"/>
          <w:sz w:val="28"/>
          <w:szCs w:val="28"/>
          <w:lang w:val="ro-RO"/>
        </w:rPr>
        <w:t>Legea 292</w:t>
      </w:r>
      <w:r>
        <w:rPr>
          <w:rFonts w:ascii="Times New Roman" w:hAnsi="Times New Roman" w:cs="Times New Roman"/>
          <w:sz w:val="28"/>
          <w:szCs w:val="28"/>
          <w:lang w:val="ro-RO"/>
        </w:rPr>
        <w:t xml:space="preserve"> </w:t>
      </w:r>
      <w:r w:rsidRPr="00466D75">
        <w:rPr>
          <w:rFonts w:ascii="Times New Roman" w:hAnsi="Times New Roman" w:cs="Times New Roman"/>
          <w:sz w:val="28"/>
          <w:szCs w:val="28"/>
          <w:lang w:val="ro-RO"/>
        </w:rPr>
        <w:t>/2018 privind evaluarea impactului anumitor proiecte publice şi private asupra mediului;</w:t>
      </w:r>
    </w:p>
    <w:p w:rsidR="007C4BC6" w:rsidRPr="009E1DAA" w:rsidRDefault="007C4BC6" w:rsidP="007C4BC6">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lang w:val="ro-RO"/>
        </w:rPr>
      </w:pPr>
      <w:r w:rsidRPr="009E1DAA">
        <w:rPr>
          <w:rFonts w:ascii="Times New Roman" w:hAnsi="Times New Roman" w:cs="Times New Roman"/>
          <w:sz w:val="28"/>
          <w:szCs w:val="28"/>
          <w:lang w:val="ro-RO"/>
        </w:rPr>
        <w:t>Ordinul M</w:t>
      </w:r>
      <w:r>
        <w:rPr>
          <w:rFonts w:ascii="Times New Roman" w:hAnsi="Times New Roman" w:cs="Times New Roman"/>
          <w:sz w:val="28"/>
          <w:szCs w:val="28"/>
          <w:lang w:val="ro-RO"/>
        </w:rPr>
        <w:t>.</w:t>
      </w:r>
      <w:r w:rsidRPr="009E1DAA">
        <w:rPr>
          <w:rFonts w:ascii="Times New Roman" w:hAnsi="Times New Roman" w:cs="Times New Roman"/>
          <w:sz w:val="28"/>
          <w:szCs w:val="28"/>
          <w:lang w:val="ro-RO"/>
        </w:rPr>
        <w:t>A</w:t>
      </w:r>
      <w:r>
        <w:rPr>
          <w:rFonts w:ascii="Times New Roman" w:hAnsi="Times New Roman" w:cs="Times New Roman"/>
          <w:sz w:val="28"/>
          <w:szCs w:val="28"/>
          <w:lang w:val="ro-RO"/>
        </w:rPr>
        <w:t>.</w:t>
      </w:r>
      <w:r w:rsidRPr="009E1DAA">
        <w:rPr>
          <w:rFonts w:ascii="Times New Roman" w:hAnsi="Times New Roman" w:cs="Times New Roman"/>
          <w:sz w:val="28"/>
          <w:szCs w:val="28"/>
          <w:lang w:val="ro-RO"/>
        </w:rPr>
        <w:t>P</w:t>
      </w:r>
      <w:r>
        <w:rPr>
          <w:rFonts w:ascii="Times New Roman" w:hAnsi="Times New Roman" w:cs="Times New Roman"/>
          <w:sz w:val="28"/>
          <w:szCs w:val="28"/>
          <w:lang w:val="ro-RO"/>
        </w:rPr>
        <w:t>.</w:t>
      </w:r>
      <w:r w:rsidRPr="009E1DAA">
        <w:rPr>
          <w:rFonts w:ascii="Times New Roman" w:hAnsi="Times New Roman" w:cs="Times New Roman"/>
          <w:sz w:val="28"/>
          <w:szCs w:val="28"/>
          <w:lang w:val="ro-RO"/>
        </w:rPr>
        <w:t>M</w:t>
      </w:r>
      <w:r>
        <w:rPr>
          <w:rFonts w:ascii="Times New Roman" w:hAnsi="Times New Roman" w:cs="Times New Roman"/>
          <w:sz w:val="28"/>
          <w:szCs w:val="28"/>
          <w:lang w:val="ro-RO"/>
        </w:rPr>
        <w:t>.</w:t>
      </w:r>
      <w:r w:rsidRPr="009E1DAA">
        <w:rPr>
          <w:rFonts w:ascii="Times New Roman" w:hAnsi="Times New Roman" w:cs="Times New Roman"/>
          <w:sz w:val="28"/>
          <w:szCs w:val="28"/>
          <w:lang w:val="ro-RO"/>
        </w:rPr>
        <w:t xml:space="preserve"> nr. 863</w:t>
      </w:r>
      <w:r>
        <w:rPr>
          <w:rFonts w:ascii="Times New Roman" w:hAnsi="Times New Roman" w:cs="Times New Roman"/>
          <w:sz w:val="28"/>
          <w:szCs w:val="28"/>
          <w:lang w:val="ro-RO"/>
        </w:rPr>
        <w:t xml:space="preserve"> </w:t>
      </w:r>
      <w:r w:rsidRPr="009E1DAA">
        <w:rPr>
          <w:rFonts w:ascii="Times New Roman" w:hAnsi="Times New Roman" w:cs="Times New Roman"/>
          <w:sz w:val="28"/>
          <w:szCs w:val="28"/>
          <w:lang w:val="ro-RO"/>
        </w:rPr>
        <w:t>/2002 privind aprobarea ghidurilor metodologice aplicabile etapelor procedurii - cadru de evaluare a impactului asupra mediului;</w:t>
      </w:r>
    </w:p>
    <w:p w:rsidR="007C4BC6" w:rsidRPr="00466D75" w:rsidRDefault="007C4BC6" w:rsidP="007C4BC6">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Ordinul M.M.P. nr. 19 </w:t>
      </w:r>
      <w:r w:rsidRPr="00466D75">
        <w:rPr>
          <w:rFonts w:ascii="Times New Roman" w:hAnsi="Times New Roman" w:cs="Times New Roman"/>
          <w:sz w:val="28"/>
          <w:szCs w:val="28"/>
          <w:lang w:val="ro-RO"/>
        </w:rPr>
        <w:t>/2010 privind aprobarea Ghidului metodologic privind evaluarea adecvată a efectelor potenţiale ale planurilor sau proiectelor asupra ariilor naturale protejate de interes comunitar.</w:t>
      </w:r>
    </w:p>
    <w:p w:rsidR="007C4BC6" w:rsidRDefault="007C4BC6" w:rsidP="007C4BC6">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lang w:val="ro-RO"/>
        </w:rPr>
      </w:pPr>
      <w:r w:rsidRPr="00466D75">
        <w:rPr>
          <w:rFonts w:ascii="Times New Roman" w:hAnsi="Times New Roman" w:cs="Times New Roman"/>
          <w:sz w:val="28"/>
          <w:szCs w:val="28"/>
          <w:lang w:val="ro-RO"/>
        </w:rPr>
        <w:t>Ordinul M</w:t>
      </w:r>
      <w:r>
        <w:rPr>
          <w:rFonts w:ascii="Times New Roman" w:hAnsi="Times New Roman" w:cs="Times New Roman"/>
          <w:sz w:val="28"/>
          <w:szCs w:val="28"/>
          <w:lang w:val="ro-RO"/>
        </w:rPr>
        <w:t>.</w:t>
      </w:r>
      <w:r w:rsidRPr="00466D75">
        <w:rPr>
          <w:rFonts w:ascii="Times New Roman" w:hAnsi="Times New Roman" w:cs="Times New Roman"/>
          <w:sz w:val="28"/>
          <w:szCs w:val="28"/>
          <w:lang w:val="ro-RO"/>
        </w:rPr>
        <w:t>M</w:t>
      </w:r>
      <w:r>
        <w:rPr>
          <w:rFonts w:ascii="Times New Roman" w:hAnsi="Times New Roman" w:cs="Times New Roman"/>
          <w:sz w:val="28"/>
          <w:szCs w:val="28"/>
          <w:lang w:val="ro-RO"/>
        </w:rPr>
        <w:t>.</w:t>
      </w:r>
      <w:r w:rsidRPr="00466D75">
        <w:rPr>
          <w:rFonts w:ascii="Times New Roman" w:hAnsi="Times New Roman" w:cs="Times New Roman"/>
          <w:sz w:val="28"/>
          <w:szCs w:val="28"/>
          <w:lang w:val="ro-RO"/>
        </w:rPr>
        <w:t>S</w:t>
      </w:r>
      <w:r>
        <w:rPr>
          <w:rFonts w:ascii="Times New Roman" w:hAnsi="Times New Roman" w:cs="Times New Roman"/>
          <w:sz w:val="28"/>
          <w:szCs w:val="28"/>
          <w:lang w:val="ro-RO"/>
        </w:rPr>
        <w:t>.</w:t>
      </w:r>
      <w:r w:rsidRPr="00466D75">
        <w:rPr>
          <w:rFonts w:ascii="Times New Roman" w:hAnsi="Times New Roman" w:cs="Times New Roman"/>
          <w:sz w:val="28"/>
          <w:szCs w:val="28"/>
          <w:lang w:val="ro-RO"/>
        </w:rPr>
        <w:t>C</w:t>
      </w:r>
      <w:r>
        <w:rPr>
          <w:rFonts w:ascii="Times New Roman" w:hAnsi="Times New Roman" w:cs="Times New Roman"/>
          <w:sz w:val="28"/>
          <w:szCs w:val="28"/>
          <w:lang w:val="ro-RO"/>
        </w:rPr>
        <w:t>.</w:t>
      </w:r>
      <w:r w:rsidRPr="00466D75">
        <w:rPr>
          <w:rFonts w:ascii="Times New Roman" w:hAnsi="Times New Roman" w:cs="Times New Roman"/>
          <w:sz w:val="28"/>
          <w:szCs w:val="28"/>
          <w:lang w:val="ro-RO"/>
        </w:rPr>
        <w:t xml:space="preserve"> nr. 2881</w:t>
      </w:r>
      <w:r>
        <w:rPr>
          <w:rFonts w:ascii="Times New Roman" w:hAnsi="Times New Roman" w:cs="Times New Roman"/>
          <w:sz w:val="28"/>
          <w:szCs w:val="28"/>
          <w:lang w:val="ro-RO"/>
        </w:rPr>
        <w:t xml:space="preserve"> </w:t>
      </w:r>
      <w:r w:rsidRPr="00466D75">
        <w:rPr>
          <w:rFonts w:ascii="Times New Roman" w:hAnsi="Times New Roman" w:cs="Times New Roman"/>
          <w:sz w:val="28"/>
          <w:szCs w:val="28"/>
          <w:lang w:val="ro-RO"/>
        </w:rPr>
        <w:t xml:space="preserve">/2013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w:t>
      </w:r>
      <w:r>
        <w:rPr>
          <w:rFonts w:ascii="Times New Roman" w:hAnsi="Times New Roman" w:cs="Times New Roman"/>
          <w:sz w:val="28"/>
          <w:szCs w:val="28"/>
          <w:lang w:val="ro-RO"/>
        </w:rPr>
        <w:t>afectat de activităţile miniere;</w:t>
      </w:r>
    </w:p>
    <w:p w:rsidR="007C4BC6" w:rsidRPr="003E171F" w:rsidRDefault="007C4BC6" w:rsidP="007C4BC6">
      <w:pPr>
        <w:pStyle w:val="ListParagraph"/>
        <w:numPr>
          <w:ilvl w:val="0"/>
          <w:numId w:val="3"/>
        </w:numPr>
        <w:shd w:val="clear" w:color="auto" w:fill="FFFFFF"/>
        <w:spacing w:after="0" w:line="240" w:lineRule="auto"/>
        <w:ind w:left="357" w:hanging="357"/>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O.U.G. nr. 57 </w:t>
      </w:r>
      <w:r w:rsidRPr="003E171F">
        <w:rPr>
          <w:rFonts w:ascii="Times New Roman" w:eastAsia="Times New Roman" w:hAnsi="Times New Roman" w:cs="Times New Roman"/>
          <w:kern w:val="36"/>
          <w:sz w:val="28"/>
          <w:szCs w:val="28"/>
        </w:rPr>
        <w:t>/2007 privind regimul ariilor naturale protejate, conservarea habitatelor naturale, a florei și faunei sălbatice cu modific</w:t>
      </w:r>
      <w:r w:rsidRPr="003E171F">
        <w:rPr>
          <w:rFonts w:ascii="Times New Roman" w:eastAsia="Times New Roman" w:hAnsi="Times New Roman" w:cs="Times New Roman"/>
          <w:kern w:val="36"/>
          <w:sz w:val="28"/>
          <w:szCs w:val="28"/>
          <w:lang w:val="ro-RO"/>
        </w:rPr>
        <w:t>ările și completările ulterioare</w:t>
      </w:r>
      <w:r w:rsidRPr="003E171F">
        <w:rPr>
          <w:rFonts w:ascii="Times New Roman" w:eastAsia="Times New Roman" w:hAnsi="Times New Roman" w:cs="Times New Roman"/>
          <w:kern w:val="36"/>
          <w:sz w:val="28"/>
          <w:szCs w:val="28"/>
        </w:rPr>
        <w:t>;</w:t>
      </w:r>
    </w:p>
    <w:p w:rsidR="007C4BC6" w:rsidRPr="003E171F" w:rsidRDefault="007C4BC6" w:rsidP="007C4BC6">
      <w:pPr>
        <w:pStyle w:val="ListParagraph"/>
        <w:numPr>
          <w:ilvl w:val="0"/>
          <w:numId w:val="3"/>
        </w:numPr>
        <w:shd w:val="clear" w:color="auto" w:fill="FFFFFF"/>
        <w:spacing w:after="0" w:line="240" w:lineRule="auto"/>
        <w:ind w:left="357" w:hanging="357"/>
        <w:jc w:val="both"/>
        <w:outlineLvl w:val="0"/>
        <w:rPr>
          <w:rFonts w:ascii="Times New Roman" w:eastAsia="Times New Roman" w:hAnsi="Times New Roman" w:cs="Times New Roman"/>
          <w:kern w:val="36"/>
          <w:sz w:val="28"/>
          <w:szCs w:val="28"/>
        </w:rPr>
      </w:pPr>
      <w:r w:rsidRPr="003E171F">
        <w:rPr>
          <w:rFonts w:ascii="Times New Roman" w:eastAsia="Times New Roman" w:hAnsi="Times New Roman" w:cs="Times New Roman"/>
          <w:kern w:val="36"/>
          <w:sz w:val="28"/>
          <w:szCs w:val="28"/>
        </w:rPr>
        <w:t xml:space="preserve">Planul de management al </w:t>
      </w:r>
      <w:r>
        <w:rPr>
          <w:rFonts w:ascii="Times New Roman" w:hAnsi="Times New Roman" w:cs="Times New Roman"/>
          <w:sz w:val="28"/>
          <w:szCs w:val="28"/>
        </w:rPr>
        <w:t>sitului Natura 2000 ROSCI0364</w:t>
      </w:r>
      <w:r w:rsidRPr="003E171F">
        <w:rPr>
          <w:rFonts w:ascii="Times New Roman" w:hAnsi="Times New Roman" w:cs="Times New Roman"/>
          <w:sz w:val="28"/>
          <w:szCs w:val="28"/>
        </w:rPr>
        <w:t xml:space="preserve"> ”</w:t>
      </w:r>
      <w:r>
        <w:rPr>
          <w:rFonts w:ascii="Times New Roman" w:hAnsi="Times New Roman" w:cs="Times New Roman"/>
          <w:sz w:val="28"/>
          <w:szCs w:val="28"/>
        </w:rPr>
        <w:t>Râul Moldova între Tupilaţi şi Roman</w:t>
      </w:r>
      <w:r w:rsidRPr="003E171F">
        <w:rPr>
          <w:rFonts w:ascii="Times New Roman" w:hAnsi="Times New Roman" w:cs="Times New Roman"/>
          <w:sz w:val="28"/>
          <w:szCs w:val="28"/>
        </w:rPr>
        <w:t xml:space="preserve">” aprobat prin Ordinul </w:t>
      </w:r>
      <w:r w:rsidRPr="007F7746">
        <w:rPr>
          <w:rFonts w:ascii="Times New Roman" w:hAnsi="Times New Roman" w:cs="Times New Roman"/>
          <w:bCs/>
          <w:sz w:val="28"/>
          <w:szCs w:val="28"/>
          <w:lang w:val="en-US"/>
        </w:rPr>
        <w:t>M.M.A.P.</w:t>
      </w:r>
      <w:r w:rsidRPr="003E171F">
        <w:rPr>
          <w:rFonts w:ascii="Times New Roman" w:hAnsi="Times New Roman" w:cs="Times New Roman"/>
          <w:bCs/>
          <w:sz w:val="28"/>
          <w:szCs w:val="28"/>
          <w:lang w:val="en-US"/>
        </w:rPr>
        <w:t xml:space="preserve"> nr. 1</w:t>
      </w:r>
      <w:r>
        <w:rPr>
          <w:rFonts w:ascii="Times New Roman" w:hAnsi="Times New Roman" w:cs="Times New Roman"/>
          <w:bCs/>
          <w:sz w:val="28"/>
          <w:szCs w:val="28"/>
          <w:lang w:val="en-US"/>
        </w:rPr>
        <w:t>554 /2016</w:t>
      </w:r>
      <w:r w:rsidRPr="003E171F">
        <w:rPr>
          <w:rFonts w:ascii="Times New Roman" w:hAnsi="Times New Roman" w:cs="Times New Roman"/>
          <w:bCs/>
          <w:sz w:val="28"/>
          <w:szCs w:val="28"/>
          <w:lang w:val="en-US"/>
        </w:rPr>
        <w:t>.</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p>
    <w:p w:rsidR="007C4BC6" w:rsidRDefault="007C4BC6" w:rsidP="007C4BC6">
      <w:pPr>
        <w:spacing w:after="0" w:line="240" w:lineRule="auto"/>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Modul cum răspunde </w:t>
      </w:r>
      <w:r w:rsidRPr="00E95D43">
        <w:rPr>
          <w:rFonts w:ascii="Times New Roman" w:hAnsi="Times New Roman" w:cs="Times New Roman"/>
          <w:b/>
          <w:bCs/>
          <w:sz w:val="28"/>
          <w:szCs w:val="28"/>
          <w:lang w:val="ro-RO"/>
        </w:rPr>
        <w:t>/respectă zonele de protecție sanitară, obiectivele de</w:t>
      </w:r>
      <w:r>
        <w:rPr>
          <w:rFonts w:ascii="Times New Roman" w:hAnsi="Times New Roman" w:cs="Times New Roman"/>
          <w:b/>
          <w:bCs/>
          <w:sz w:val="28"/>
          <w:szCs w:val="28"/>
          <w:lang w:val="ro-RO"/>
        </w:rPr>
        <w:t xml:space="preserve"> </w:t>
      </w:r>
      <w:r w:rsidRPr="00E95D43">
        <w:rPr>
          <w:rFonts w:ascii="Times New Roman" w:hAnsi="Times New Roman" w:cs="Times New Roman"/>
          <w:b/>
          <w:bCs/>
          <w:sz w:val="28"/>
          <w:szCs w:val="28"/>
          <w:lang w:val="ro-RO"/>
        </w:rPr>
        <w:t>protecție mediului din zonă pe aer, apă, sol etc.</w:t>
      </w:r>
    </w:p>
    <w:p w:rsidR="007C4BC6" w:rsidRPr="00200298"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200298">
        <w:rPr>
          <w:rFonts w:ascii="Times New Roman" w:hAnsi="Times New Roman" w:cs="Times New Roman"/>
          <w:sz w:val="28"/>
          <w:szCs w:val="28"/>
          <w:lang w:val="ro-RO"/>
        </w:rPr>
        <w:t xml:space="preserve">              Din analiza Raportului evaluării impactului asupra mediului şi a Studiului de evaluare adecvată și urmare emiterii Avizului de gospodărire a apelor nr. 127 /30.05.2019  rezultă următoarele:</w:t>
      </w:r>
    </w:p>
    <w:p w:rsidR="007C4BC6" w:rsidRPr="00200298"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200298">
        <w:rPr>
          <w:rFonts w:ascii="Times New Roman" w:hAnsi="Times New Roman" w:cs="Times New Roman"/>
          <w:sz w:val="28"/>
          <w:szCs w:val="28"/>
          <w:lang w:val="ro-RO"/>
        </w:rPr>
        <w:t>- în zonă nu sunt declarate zone de protecție sanitară;</w:t>
      </w:r>
    </w:p>
    <w:p w:rsidR="007C4BC6" w:rsidRPr="00200298"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200298">
        <w:rPr>
          <w:rFonts w:ascii="Times New Roman" w:hAnsi="Times New Roman" w:cs="Times New Roman"/>
          <w:sz w:val="28"/>
          <w:szCs w:val="28"/>
          <w:lang w:val="ro-RO"/>
        </w:rPr>
        <w:t>- utilajele și mijloacele auto sunt corespunzătoare din punct de vedere tehnic;</w:t>
      </w:r>
    </w:p>
    <w:p w:rsidR="007C4BC6" w:rsidRPr="00200298"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200298">
        <w:rPr>
          <w:rFonts w:ascii="Times New Roman" w:hAnsi="Times New Roman" w:cs="Times New Roman"/>
          <w:sz w:val="28"/>
          <w:szCs w:val="28"/>
          <w:lang w:val="ro-RO"/>
        </w:rPr>
        <w:t>- lucrările de regularizare, decolmatare și reprofilare a albiei prin extragere agregate minerale nu determină modificarea parametrilor chimici ai apei râului, în condițiile funcționării normale a utilajelor și mijloacelor auto; excavarea acumulărilor de pietriș și nisip direct din apă produc pe termen scurt o creștere a turbidității apei în zonă și până la circa 200 m aval de aceasta, dar pe termen mediu și lung, prin reglarea scurgerii apei (crearea unui canal cu adâncimea mai mare decât cea a cursului normal al râului colmatat cu aluviuni) se realizează un mediu mai bun de viață a faunei;</w:t>
      </w:r>
    </w:p>
    <w:p w:rsidR="007C4BC6" w:rsidRPr="00200298" w:rsidRDefault="007C4BC6" w:rsidP="007C4BC6">
      <w:pPr>
        <w:autoSpaceDE w:val="0"/>
        <w:autoSpaceDN w:val="0"/>
        <w:adjustRightInd w:val="0"/>
        <w:spacing w:after="0" w:line="240" w:lineRule="auto"/>
        <w:jc w:val="both"/>
        <w:rPr>
          <w:rFonts w:ascii="Times New Roman" w:hAnsi="Times New Roman" w:cs="Times New Roman"/>
          <w:sz w:val="28"/>
          <w:szCs w:val="28"/>
        </w:rPr>
      </w:pPr>
      <w:r w:rsidRPr="00200298">
        <w:rPr>
          <w:rFonts w:ascii="Times New Roman" w:hAnsi="Times New Roman" w:cs="Times New Roman"/>
          <w:sz w:val="28"/>
          <w:szCs w:val="28"/>
          <w:lang w:val="ro-RO"/>
        </w:rPr>
        <w:t xml:space="preserve">- lucrările de extracție agregate minerale nu produc poluarea solului și nici ocuparea unor suprafețe de teren amplasate în vecinătatea cursului de apă (cu excepția drumului de acces la perimetru – conform Planului de management și al Regulamentului ariei protejate ROSCI0364 ”Râul Moldova între Tupilaţi şi Roman” nu se vor realiza drumuri de acces noi în interiorul ariei); dirijarea cursului apei conduce la stoparea eroziunii malurilor râului Moldova și protejarea </w:t>
      </w:r>
      <w:r w:rsidRPr="00200298">
        <w:rPr>
          <w:rFonts w:ascii="Times New Roman" w:hAnsi="Times New Roman"/>
          <w:sz w:val="28"/>
          <w:szCs w:val="28"/>
        </w:rPr>
        <w:t>culeei mal drept a podului rutier peste râul Moldova de pe DJ 208G între Tupilați și Hanul Ancuței  și a apărării de mal din zonă</w:t>
      </w:r>
      <w:r w:rsidRPr="00200298">
        <w:rPr>
          <w:rFonts w:ascii="Times New Roman" w:hAnsi="Times New Roman" w:cs="Times New Roman"/>
          <w:sz w:val="28"/>
          <w:szCs w:val="28"/>
        </w:rPr>
        <w:t>.</w:t>
      </w:r>
    </w:p>
    <w:p w:rsidR="007C4BC6" w:rsidRDefault="007C4BC6" w:rsidP="007C4BC6">
      <w:pPr>
        <w:autoSpaceDE w:val="0"/>
        <w:autoSpaceDN w:val="0"/>
        <w:adjustRightInd w:val="0"/>
        <w:spacing w:after="0" w:line="240" w:lineRule="auto"/>
        <w:rPr>
          <w:rFonts w:ascii="Times New Roman" w:hAnsi="Times New Roman" w:cs="Times New Roman"/>
          <w:b/>
          <w:bCs/>
          <w:sz w:val="28"/>
          <w:szCs w:val="28"/>
          <w:lang w:val="ro-RO"/>
        </w:rPr>
      </w:pPr>
    </w:p>
    <w:p w:rsidR="007C4BC6" w:rsidRPr="00E95D43" w:rsidRDefault="007C4BC6" w:rsidP="007C4BC6">
      <w:pPr>
        <w:autoSpaceDE w:val="0"/>
        <w:autoSpaceDN w:val="0"/>
        <w:adjustRightInd w:val="0"/>
        <w:spacing w:after="0" w:line="240" w:lineRule="auto"/>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Compatibilitatea cu obiectivele de protecție a sitului Natura 2000</w:t>
      </w:r>
    </w:p>
    <w:p w:rsidR="007C4BC6" w:rsidRPr="00E95D43"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Proiectul propus intră sub incidenţa art. 28 din O.U.G. nr. 57</w:t>
      </w:r>
      <w:r>
        <w:rPr>
          <w:rFonts w:ascii="Times New Roman" w:hAnsi="Times New Roman" w:cs="Times New Roman"/>
          <w:sz w:val="28"/>
          <w:szCs w:val="28"/>
          <w:lang w:val="ro-RO"/>
        </w:rPr>
        <w:t xml:space="preserve"> /</w:t>
      </w:r>
      <w:r w:rsidRPr="00E95D43">
        <w:rPr>
          <w:rFonts w:ascii="Times New Roman" w:hAnsi="Times New Roman" w:cs="Times New Roman"/>
          <w:sz w:val="28"/>
          <w:szCs w:val="28"/>
          <w:lang w:val="ro-RO"/>
        </w:rPr>
        <w:t>2007 privind regimul ariilor naturale protejate, conservarea habitatelor naturale, a florei şi faunei sălbatice, cu modificările şi completările ulterioare, amplasamentul acestuia fiind situat în interiorul Sitului Natura 2000 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r w:rsidRPr="00E95D43">
        <w:rPr>
          <w:rFonts w:ascii="Times New Roman" w:hAnsi="Times New Roman" w:cs="Times New Roman"/>
          <w:sz w:val="28"/>
          <w:szCs w:val="28"/>
          <w:lang w:val="ro-RO"/>
        </w:rPr>
        <w:t>”.</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bCs/>
          <w:sz w:val="28"/>
          <w:szCs w:val="28"/>
          <w:lang w:val="ro-RO"/>
        </w:rPr>
        <w:t xml:space="preserve">Prin </w:t>
      </w:r>
      <w:r w:rsidRPr="003E171F">
        <w:rPr>
          <w:rFonts w:ascii="Times New Roman" w:hAnsi="Times New Roman" w:cs="Times New Roman"/>
          <w:sz w:val="28"/>
          <w:szCs w:val="28"/>
        </w:rPr>
        <w:t xml:space="preserve">Ordinul </w:t>
      </w:r>
      <w:r w:rsidRPr="009E297A">
        <w:rPr>
          <w:rFonts w:ascii="Times New Roman" w:hAnsi="Times New Roman" w:cs="Times New Roman"/>
          <w:bCs/>
          <w:color w:val="000000" w:themeColor="text1"/>
          <w:sz w:val="28"/>
          <w:szCs w:val="28"/>
          <w:lang w:val="en-US"/>
        </w:rPr>
        <w:t>M.M.A.P.</w:t>
      </w:r>
      <w:r w:rsidRPr="003E171F">
        <w:rPr>
          <w:rFonts w:ascii="Times New Roman" w:hAnsi="Times New Roman" w:cs="Times New Roman"/>
          <w:bCs/>
          <w:sz w:val="28"/>
          <w:szCs w:val="28"/>
          <w:lang w:val="en-US"/>
        </w:rPr>
        <w:t xml:space="preserve"> nr. 1</w:t>
      </w:r>
      <w:r>
        <w:rPr>
          <w:rFonts w:ascii="Times New Roman" w:hAnsi="Times New Roman" w:cs="Times New Roman"/>
          <w:bCs/>
          <w:sz w:val="28"/>
          <w:szCs w:val="28"/>
          <w:lang w:val="en-US"/>
        </w:rPr>
        <w:t xml:space="preserve">554 /2016 </w:t>
      </w:r>
      <w:r w:rsidRPr="00E95D43">
        <w:rPr>
          <w:rFonts w:ascii="Times New Roman" w:hAnsi="Times New Roman" w:cs="Times New Roman"/>
          <w:sz w:val="28"/>
          <w:szCs w:val="28"/>
          <w:lang w:val="ro-RO"/>
        </w:rPr>
        <w:t xml:space="preserve">privind aprobarea </w:t>
      </w:r>
      <w:r w:rsidRPr="00E95D43">
        <w:rPr>
          <w:rFonts w:ascii="Times New Roman" w:hAnsi="Times New Roman" w:cs="Times New Roman"/>
          <w:vanish/>
          <w:sz w:val="28"/>
          <w:szCs w:val="28"/>
          <w:lang w:val="ro-RO"/>
        </w:rPr>
        <w:t>&lt;LLNK 12015     0610KS21   1 22&gt;</w:t>
      </w:r>
      <w:r w:rsidRPr="00E95D43">
        <w:rPr>
          <w:rFonts w:ascii="Times New Roman" w:hAnsi="Times New Roman" w:cs="Times New Roman"/>
          <w:sz w:val="28"/>
          <w:szCs w:val="28"/>
          <w:lang w:val="ro-RO"/>
        </w:rPr>
        <w:t>Planului de management al sitului Natura 2000 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Râul Moldova între Tupilaţi şi Roman” sunt </w:t>
      </w:r>
      <w:r w:rsidRPr="00E95D43">
        <w:rPr>
          <w:rFonts w:ascii="Times New Roman" w:hAnsi="Times New Roman" w:cs="Times New Roman"/>
          <w:sz w:val="28"/>
          <w:szCs w:val="28"/>
          <w:lang w:val="ro-RO"/>
        </w:rPr>
        <w:t>prevăzute și măsurile /restricțiile referitoare la exploatarea agregatelor minerale: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interzicerea</w:t>
      </w:r>
      <w:r>
        <w:rPr>
          <w:rFonts w:ascii="Times New Roman" w:hAnsi="Times New Roman" w:cs="Times New Roman"/>
          <w:sz w:val="28"/>
          <w:szCs w:val="28"/>
          <w:lang w:val="ro-RO"/>
        </w:rPr>
        <w:t xml:space="preserve"> realizării lucrărilor direct în albia râului în perioada de vulnerabilitate a speciilor de peşti de interes comunitar, respectiv </w:t>
      </w:r>
      <w:r>
        <w:rPr>
          <w:rFonts w:ascii="Times New Roman" w:hAnsi="Times New Roman" w:cs="Times New Roman"/>
          <w:b/>
          <w:sz w:val="28"/>
          <w:szCs w:val="28"/>
          <w:lang w:val="ro-RO"/>
        </w:rPr>
        <w:t>1 aprilie – 1 octombrie</w:t>
      </w:r>
      <w:r>
        <w:rPr>
          <w:rFonts w:ascii="Times New Roman" w:hAnsi="Times New Roman" w:cs="Times New Roman"/>
          <w:sz w:val="28"/>
          <w:szCs w:val="28"/>
          <w:lang w:val="ro-RO"/>
        </w:rPr>
        <w:t>;</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în perioada de vulnerabilitate (01.04 – 01.10 a fiecărui an) poate fi aprobată doar realizarea de lucrări de decolmatare, reprofilare şi regularizare, numai utilizând tehnologia de excavare „în bazin închis”, cu condiţia ca digul temporar care închide zona propusă pentru excavare şi o separă de cursul râului Moldova să fie executat înaintea începerii perioadei de depunere a pontei de către speciile de peşti de interes comunitar – cel mai târziu până la sfârşitul lunii martie; digul temporar va fi excavat numai după finalizarea perioadei de reproducere a speciilor de peşti de interes comunitar, respectiv după 1 octombrie;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se interzice tranzitarea cursului râului, prin apă, cu orice mijloc de transport sau utilaje; când situaţia o impune, se vor folosi podurile de acces existente sau, </w:t>
      </w:r>
      <w:r>
        <w:rPr>
          <w:rFonts w:ascii="Times New Roman" w:hAnsi="Times New Roman" w:cs="Times New Roman"/>
          <w:b/>
          <w:sz w:val="28"/>
          <w:szCs w:val="28"/>
          <w:lang w:val="ro-RO"/>
        </w:rPr>
        <w:t>în cazuri de forţă majoră</w:t>
      </w:r>
      <w:r>
        <w:rPr>
          <w:rFonts w:ascii="Times New Roman" w:hAnsi="Times New Roman" w:cs="Times New Roman"/>
          <w:sz w:val="28"/>
          <w:szCs w:val="28"/>
          <w:lang w:val="ro-RO"/>
        </w:rPr>
        <w:t>, vor fi amenajate poduri temporare din tuburi de beton;</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se interzice crearea de noi drumuri de acces la perimetrul de exploatare;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este interzisă crearea depozitelor de balast pe suprafaţa </w:t>
      </w:r>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xml:space="preserve">- interzicerea oricăror întreruperi ale conectivității longitudinale și laterale a râului </w:t>
      </w:r>
      <w:r>
        <w:rPr>
          <w:rFonts w:ascii="Times New Roman" w:hAnsi="Times New Roman" w:cs="Times New Roman"/>
          <w:sz w:val="28"/>
          <w:szCs w:val="28"/>
          <w:lang w:val="ro-RO"/>
        </w:rPr>
        <w:t>Moldova</w:t>
      </w:r>
      <w:r w:rsidRPr="00E95D43">
        <w:rPr>
          <w:rFonts w:ascii="Times New Roman" w:hAnsi="Times New Roman" w:cs="Times New Roman"/>
          <w:sz w:val="28"/>
          <w:szCs w:val="28"/>
          <w:lang w:val="ro-RO"/>
        </w:rPr>
        <w:t xml:space="preserve">, cu excepția lucrărilor strict necesare pentru apărarea împotriva inundațiilor. </w:t>
      </w:r>
    </w:p>
    <w:p w:rsidR="007C4BC6" w:rsidRDefault="007C4BC6" w:rsidP="007C4BC6">
      <w:pPr>
        <w:autoSpaceDE w:val="0"/>
        <w:autoSpaceDN w:val="0"/>
        <w:adjustRightInd w:val="0"/>
        <w:spacing w:after="0" w:line="240" w:lineRule="auto"/>
        <w:jc w:val="both"/>
        <w:rPr>
          <w:rFonts w:ascii="Times New Roman" w:hAnsi="Times New Roman" w:cs="Times New Roman"/>
          <w:szCs w:val="28"/>
          <w:lang w:val="ro-RO"/>
        </w:rPr>
      </w:pPr>
    </w:p>
    <w:p w:rsidR="007C4BC6" w:rsidRDefault="007C4BC6" w:rsidP="007C4BC6">
      <w:pPr>
        <w:autoSpaceDE w:val="0"/>
        <w:autoSpaceDN w:val="0"/>
        <w:adjustRightInd w:val="0"/>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Luarea în considerare a impactului direct, indirect și cumulat cu al celorlalteactivități existente în zonă etc. /cumularea impactului cu impac</w:t>
      </w:r>
      <w:r>
        <w:rPr>
          <w:rFonts w:ascii="Times New Roman" w:hAnsi="Times New Roman" w:cs="Times New Roman"/>
          <w:b/>
          <w:bCs/>
          <w:sz w:val="28"/>
          <w:szCs w:val="28"/>
          <w:lang w:val="ro-RO"/>
        </w:rPr>
        <w:t xml:space="preserve">tul altor proiecte existente și </w:t>
      </w:r>
      <w:r w:rsidRPr="00E95D43">
        <w:rPr>
          <w:rFonts w:ascii="Times New Roman" w:hAnsi="Times New Roman" w:cs="Times New Roman"/>
          <w:b/>
          <w:bCs/>
          <w:sz w:val="28"/>
          <w:szCs w:val="28"/>
          <w:lang w:val="ro-RO"/>
        </w:rPr>
        <w:t>/sau aprobate</w:t>
      </w:r>
    </w:p>
    <w:p w:rsidR="007C4BC6" w:rsidRPr="003374C9" w:rsidRDefault="007C4BC6" w:rsidP="007C4BC6">
      <w:pPr>
        <w:spacing w:after="0" w:line="240" w:lineRule="auto"/>
        <w:jc w:val="both"/>
        <w:rPr>
          <w:rFonts w:ascii="Times New Roman" w:eastAsiaTheme="minorHAnsi" w:hAnsi="Times New Roman"/>
          <w:b/>
          <w:sz w:val="28"/>
          <w:szCs w:val="28"/>
          <w:lang w:eastAsia="en-US"/>
        </w:rPr>
      </w:pPr>
      <w:r w:rsidRPr="003374C9">
        <w:rPr>
          <w:rFonts w:ascii="Times New Roman" w:eastAsiaTheme="minorHAnsi" w:hAnsi="Times New Roman"/>
          <w:b/>
          <w:sz w:val="28"/>
          <w:szCs w:val="28"/>
          <w:lang w:eastAsia="en-US"/>
        </w:rPr>
        <w:t>a. Perimetrele propuse pentru lucrări  de decolmatare în zona podului rutier Tupilați la nivelul ROSCI0364</w:t>
      </w:r>
    </w:p>
    <w:p w:rsidR="007C4BC6" w:rsidRPr="003374C9" w:rsidRDefault="007C4BC6" w:rsidP="007C4BC6">
      <w:pPr>
        <w:spacing w:after="0" w:line="240" w:lineRule="auto"/>
        <w:ind w:firstLine="709"/>
        <w:jc w:val="both"/>
        <w:rPr>
          <w:rFonts w:ascii="Times New Roman" w:eastAsiaTheme="minorHAnsi" w:hAnsi="Times New Roman"/>
          <w:sz w:val="24"/>
          <w:szCs w:val="24"/>
          <w:lang w:eastAsia="en-US"/>
        </w:rPr>
      </w:pPr>
    </w:p>
    <w:p w:rsidR="007C4BC6" w:rsidRPr="003374C9" w:rsidRDefault="007C4BC6" w:rsidP="007C4BC6">
      <w:pPr>
        <w:spacing w:after="0" w:line="240" w:lineRule="auto"/>
        <w:jc w:val="both"/>
        <w:rPr>
          <w:rFonts w:ascii="Times New Roman" w:eastAsia="ArialMT" w:hAnsi="Times New Roman"/>
          <w:b/>
          <w:sz w:val="28"/>
          <w:szCs w:val="28"/>
          <w:lang w:eastAsia="en-US"/>
        </w:rPr>
      </w:pPr>
      <w:r w:rsidRPr="003374C9">
        <w:rPr>
          <w:rFonts w:ascii="Times New Roman" w:eastAsiaTheme="minorHAnsi" w:hAnsi="Times New Roman"/>
          <w:b/>
          <w:sz w:val="28"/>
          <w:szCs w:val="28"/>
          <w:lang w:eastAsia="en-US"/>
        </w:rPr>
        <w:t xml:space="preserve">Distanțele dintre perimetrele propuse pentru decolmatare aval și amonte de podul rutier de pe </w:t>
      </w:r>
      <w:r w:rsidRPr="003374C9">
        <w:rPr>
          <w:rFonts w:ascii="Times New Roman" w:eastAsia="ArialMT" w:hAnsi="Times New Roman"/>
          <w:b/>
          <w:sz w:val="28"/>
          <w:szCs w:val="28"/>
          <w:lang w:eastAsia="en-US"/>
        </w:rPr>
        <w:t>208 G  Hanul Ancuței - Tupilați (din amonte către aval)</w:t>
      </w:r>
    </w:p>
    <w:p w:rsidR="007C4BC6" w:rsidRPr="003374C9" w:rsidRDefault="007C4BC6" w:rsidP="007C4BC6">
      <w:pPr>
        <w:numPr>
          <w:ilvl w:val="0"/>
          <w:numId w:val="30"/>
        </w:numPr>
        <w:spacing w:after="0" w:line="240" w:lineRule="auto"/>
        <w:jc w:val="both"/>
        <w:rPr>
          <w:rFonts w:ascii="Times New Roman" w:eastAsiaTheme="minorHAnsi" w:hAnsi="Times New Roman"/>
          <w:i/>
          <w:sz w:val="28"/>
          <w:szCs w:val="28"/>
          <w:lang w:eastAsia="en-US"/>
        </w:rPr>
      </w:pPr>
      <w:r w:rsidRPr="003374C9">
        <w:rPr>
          <w:rFonts w:ascii="Times New Roman" w:eastAsiaTheme="minorHAnsi" w:hAnsi="Times New Roman"/>
          <w:sz w:val="28"/>
          <w:szCs w:val="28"/>
          <w:lang w:eastAsia="en-US"/>
        </w:rPr>
        <w:t>perimetrul TUPILAȚI NORD 2 - S.C. DRAGOȘ INVEST S.R.L., cu suprafața de 2,4 ha aflat la o distanță de 0,8 km amonte față de perimetrul Tupilați Amonte Pod;</w:t>
      </w:r>
    </w:p>
    <w:p w:rsidR="007C4BC6" w:rsidRPr="003374C9" w:rsidRDefault="007C4BC6" w:rsidP="007C4BC6">
      <w:pPr>
        <w:numPr>
          <w:ilvl w:val="0"/>
          <w:numId w:val="30"/>
        </w:numPr>
        <w:spacing w:after="0" w:line="240" w:lineRule="auto"/>
        <w:jc w:val="both"/>
        <w:rPr>
          <w:rFonts w:ascii="Times New Roman" w:eastAsiaTheme="minorHAnsi" w:hAnsi="Times New Roman"/>
          <w:i/>
          <w:sz w:val="28"/>
          <w:szCs w:val="28"/>
          <w:lang w:eastAsia="en-US"/>
        </w:rPr>
      </w:pPr>
      <w:r w:rsidRPr="003374C9">
        <w:rPr>
          <w:rFonts w:ascii="Times New Roman" w:eastAsiaTheme="minorHAnsi" w:hAnsi="Times New Roman"/>
          <w:sz w:val="28"/>
          <w:szCs w:val="28"/>
          <w:lang w:eastAsia="en-US"/>
        </w:rPr>
        <w:t>perimetrul TUPILAȚI AMONTE POD - S.C. DANLIN XXL S.R.L., având o suprafaţă de 0,857 ha  aflat la o distanță de 0,02 km amonte față de perimetrul Tupilați Aval Pod;</w:t>
      </w:r>
    </w:p>
    <w:p w:rsidR="007C4BC6" w:rsidRPr="003374C9" w:rsidRDefault="007C4BC6" w:rsidP="007C4BC6">
      <w:pPr>
        <w:numPr>
          <w:ilvl w:val="0"/>
          <w:numId w:val="30"/>
        </w:numPr>
        <w:spacing w:after="0" w:line="240" w:lineRule="auto"/>
        <w:jc w:val="both"/>
        <w:rPr>
          <w:rFonts w:ascii="Times New Roman" w:eastAsiaTheme="minorHAnsi" w:hAnsi="Times New Roman"/>
          <w:i/>
          <w:sz w:val="28"/>
          <w:szCs w:val="28"/>
          <w:u w:val="single"/>
          <w:lang w:eastAsia="en-US"/>
        </w:rPr>
      </w:pPr>
      <w:r w:rsidRPr="003374C9">
        <w:rPr>
          <w:rFonts w:ascii="Times New Roman" w:eastAsiaTheme="minorHAnsi" w:hAnsi="Times New Roman"/>
          <w:sz w:val="28"/>
          <w:szCs w:val="28"/>
          <w:lang w:eastAsia="en-US"/>
        </w:rPr>
        <w:t xml:space="preserve">perimetrul </w:t>
      </w:r>
      <w:r w:rsidRPr="003374C9">
        <w:rPr>
          <w:rFonts w:ascii="Times New Roman" w:eastAsiaTheme="minorHAnsi" w:hAnsi="Times New Roman"/>
          <w:bCs/>
          <w:sz w:val="28"/>
          <w:szCs w:val="28"/>
          <w:lang w:eastAsia="en-US"/>
        </w:rPr>
        <w:t xml:space="preserve">TUPILAȚI AVAL POD 1 - </w:t>
      </w:r>
      <w:r w:rsidRPr="003374C9">
        <w:rPr>
          <w:rFonts w:ascii="Times New Roman" w:eastAsiaTheme="minorHAnsi" w:hAnsi="Times New Roman"/>
          <w:sz w:val="28"/>
          <w:szCs w:val="28"/>
          <w:lang w:eastAsia="en-US"/>
        </w:rPr>
        <w:t>S.C. CAIUS S.R.L., cu suprafaţa de 5,982 ha, aflat la o distanță de 0,05 km aval față de perimetrul Tupilați Aval Pod;</w:t>
      </w:r>
    </w:p>
    <w:p w:rsidR="007C4BC6" w:rsidRPr="003374C9" w:rsidRDefault="007C4BC6" w:rsidP="007C4BC6">
      <w:pPr>
        <w:numPr>
          <w:ilvl w:val="0"/>
          <w:numId w:val="30"/>
        </w:numPr>
        <w:spacing w:after="0" w:line="240" w:lineRule="auto"/>
        <w:jc w:val="both"/>
        <w:rPr>
          <w:rFonts w:ascii="Times New Roman" w:eastAsiaTheme="minorHAnsi" w:hAnsi="Times New Roman"/>
          <w:i/>
          <w:sz w:val="28"/>
          <w:szCs w:val="28"/>
          <w:u w:val="single"/>
          <w:lang w:eastAsia="en-US"/>
        </w:rPr>
      </w:pPr>
      <w:r w:rsidRPr="003374C9">
        <w:rPr>
          <w:rFonts w:ascii="Times New Roman" w:eastAsiaTheme="minorHAnsi" w:hAnsi="Times New Roman"/>
          <w:sz w:val="28"/>
          <w:szCs w:val="28"/>
          <w:lang w:eastAsia="en-US"/>
        </w:rPr>
        <w:t>perimetrul TUPILAŢI -   S.C. CAIUS S.R.L., cu suprafaţa de 6,678 ha, aflat la o distanță de 0,062 km aval față de perimetrul Tupilați Aval Pod 1;</w:t>
      </w:r>
    </w:p>
    <w:p w:rsidR="007C4BC6" w:rsidRPr="003374C9" w:rsidRDefault="007C4BC6" w:rsidP="007C4BC6">
      <w:pPr>
        <w:numPr>
          <w:ilvl w:val="0"/>
          <w:numId w:val="30"/>
        </w:numPr>
        <w:spacing w:after="0" w:line="240" w:lineRule="auto"/>
        <w:jc w:val="both"/>
        <w:rPr>
          <w:rFonts w:ascii="Times New Roman" w:eastAsiaTheme="minorHAnsi" w:hAnsi="Times New Roman"/>
          <w:i/>
          <w:sz w:val="28"/>
          <w:szCs w:val="28"/>
          <w:u w:val="single"/>
          <w:lang w:eastAsia="en-US"/>
        </w:rPr>
      </w:pPr>
      <w:r w:rsidRPr="003374C9">
        <w:rPr>
          <w:rFonts w:ascii="Times New Roman" w:eastAsiaTheme="minorHAnsi" w:hAnsi="Times New Roman"/>
          <w:sz w:val="28"/>
          <w:szCs w:val="28"/>
          <w:lang w:eastAsia="en-US"/>
        </w:rPr>
        <w:t>perimetrul VĂLENI -  SC T.V.I. CONSTRUCT SRL, cu suprafaţa de 4,48 ha  aflat la o distanță de 0,066 km aval față de perimetrul Tupilați.</w:t>
      </w:r>
    </w:p>
    <w:p w:rsidR="007C4BC6" w:rsidRPr="003374C9" w:rsidRDefault="007C4BC6" w:rsidP="007C4BC6">
      <w:pPr>
        <w:spacing w:after="0" w:line="240" w:lineRule="auto"/>
        <w:jc w:val="both"/>
        <w:rPr>
          <w:rFonts w:ascii="Times New Roman" w:eastAsiaTheme="minorHAnsi" w:hAnsi="Times New Roman"/>
          <w:b/>
          <w:sz w:val="28"/>
          <w:szCs w:val="28"/>
          <w:lang w:eastAsia="en-US"/>
        </w:rPr>
      </w:pPr>
      <w:r w:rsidRPr="003374C9">
        <w:rPr>
          <w:rFonts w:ascii="Times New Roman" w:eastAsiaTheme="minorHAnsi" w:hAnsi="Times New Roman"/>
          <w:b/>
          <w:sz w:val="28"/>
          <w:szCs w:val="28"/>
          <w:lang w:eastAsia="en-US"/>
        </w:rPr>
        <w:t>b. Perimetrele propuse pentru lucrări de decolmatare în segmentul de râu Văleni – Pildești la nivelul ROSCI0364</w:t>
      </w:r>
    </w:p>
    <w:p w:rsidR="007C4BC6" w:rsidRPr="003374C9" w:rsidRDefault="007C4BC6" w:rsidP="007C4BC6">
      <w:pPr>
        <w:spacing w:after="0" w:line="240" w:lineRule="auto"/>
        <w:jc w:val="both"/>
        <w:rPr>
          <w:rFonts w:ascii="Times New Roman" w:eastAsiaTheme="minorHAnsi" w:hAnsi="Times New Roman"/>
          <w:b/>
          <w:sz w:val="28"/>
          <w:szCs w:val="28"/>
          <w:lang w:eastAsia="en-US"/>
        </w:rPr>
      </w:pPr>
    </w:p>
    <w:p w:rsidR="007C4BC6" w:rsidRPr="003374C9" w:rsidRDefault="007C4BC6" w:rsidP="007C4BC6">
      <w:pPr>
        <w:spacing w:after="0" w:line="240" w:lineRule="auto"/>
        <w:jc w:val="both"/>
        <w:rPr>
          <w:rFonts w:ascii="Times New Roman" w:eastAsia="ArialMT" w:hAnsi="Times New Roman"/>
          <w:b/>
          <w:sz w:val="28"/>
          <w:szCs w:val="28"/>
          <w:lang w:eastAsia="en-US"/>
        </w:rPr>
      </w:pPr>
      <w:r w:rsidRPr="003374C9">
        <w:rPr>
          <w:rFonts w:ascii="Times New Roman" w:eastAsiaTheme="minorHAnsi" w:hAnsi="Times New Roman"/>
          <w:b/>
          <w:sz w:val="28"/>
          <w:szCs w:val="28"/>
          <w:lang w:eastAsia="en-US"/>
        </w:rPr>
        <w:t>Distanțele dintre perimetrele propuse pentru decolmatare în segmentul de râu Văleni – Pildești</w:t>
      </w:r>
      <w:r w:rsidRPr="003374C9">
        <w:rPr>
          <w:rFonts w:ascii="Times New Roman" w:eastAsia="ArialMT" w:hAnsi="Times New Roman"/>
          <w:b/>
          <w:sz w:val="28"/>
          <w:szCs w:val="28"/>
          <w:lang w:eastAsia="en-US"/>
        </w:rPr>
        <w:t xml:space="preserve"> (din amonte către aval)</w:t>
      </w:r>
    </w:p>
    <w:p w:rsidR="007C4BC6" w:rsidRPr="003374C9" w:rsidRDefault="007C4BC6" w:rsidP="007C4BC6">
      <w:pPr>
        <w:numPr>
          <w:ilvl w:val="0"/>
          <w:numId w:val="31"/>
        </w:numPr>
        <w:spacing w:after="0" w:line="240" w:lineRule="auto"/>
        <w:ind w:left="714" w:hanging="357"/>
        <w:jc w:val="both"/>
        <w:rPr>
          <w:rFonts w:ascii="Times New Roman" w:eastAsiaTheme="minorHAnsi" w:hAnsi="Times New Roman"/>
          <w:i/>
          <w:sz w:val="28"/>
          <w:szCs w:val="28"/>
          <w:lang w:eastAsia="en-US"/>
        </w:rPr>
      </w:pPr>
      <w:r w:rsidRPr="003374C9">
        <w:rPr>
          <w:rFonts w:ascii="Times New Roman" w:eastAsiaTheme="minorHAnsi" w:hAnsi="Times New Roman"/>
          <w:sz w:val="28"/>
          <w:szCs w:val="28"/>
          <w:lang w:eastAsia="en-US"/>
        </w:rPr>
        <w:t>perimetrul NISIPOREȘTI VĂLENI - S.C. CRISTINEL CUARȚ S.R.L., cu suprafața de 5,0 ha aflat la o distanță de 2,13 km aval față de perimetrul Văleni;</w:t>
      </w:r>
    </w:p>
    <w:p w:rsidR="007C4BC6" w:rsidRPr="003374C9" w:rsidRDefault="007C4BC6" w:rsidP="007C4BC6">
      <w:pPr>
        <w:numPr>
          <w:ilvl w:val="0"/>
          <w:numId w:val="31"/>
        </w:numPr>
        <w:spacing w:after="0" w:line="240" w:lineRule="auto"/>
        <w:ind w:left="714" w:hanging="357"/>
        <w:jc w:val="both"/>
        <w:rPr>
          <w:rFonts w:ascii="Times New Roman" w:eastAsiaTheme="minorHAnsi" w:hAnsi="Times New Roman"/>
          <w:i/>
          <w:sz w:val="28"/>
          <w:szCs w:val="28"/>
          <w:lang w:eastAsia="en-US"/>
        </w:rPr>
      </w:pPr>
      <w:r w:rsidRPr="003374C9">
        <w:rPr>
          <w:rFonts w:ascii="Times New Roman" w:eastAsiaTheme="minorHAnsi" w:hAnsi="Times New Roman"/>
          <w:sz w:val="28"/>
          <w:szCs w:val="28"/>
          <w:lang w:eastAsia="en-US"/>
        </w:rPr>
        <w:t>perimetrul BOTEȘTI AMONTE - S.C. CRISTINEL CUARȚ S.R.L., cu suprafața de 5,2 ha aflat la o distanță de 0,16 km aval față de perimetrul Nisiporești - Văleni;</w:t>
      </w:r>
    </w:p>
    <w:p w:rsidR="007C4BC6" w:rsidRPr="003374C9" w:rsidRDefault="007C4BC6" w:rsidP="007C4BC6">
      <w:pPr>
        <w:numPr>
          <w:ilvl w:val="0"/>
          <w:numId w:val="31"/>
        </w:numPr>
        <w:spacing w:after="0" w:line="240" w:lineRule="auto"/>
        <w:jc w:val="both"/>
        <w:rPr>
          <w:rFonts w:ascii="Times New Roman" w:eastAsiaTheme="minorHAnsi" w:hAnsi="Times New Roman"/>
          <w:i/>
          <w:sz w:val="28"/>
          <w:szCs w:val="28"/>
          <w:lang w:eastAsia="en-US"/>
        </w:rPr>
      </w:pPr>
      <w:r w:rsidRPr="003374C9">
        <w:rPr>
          <w:rFonts w:ascii="Times New Roman" w:eastAsiaTheme="minorHAnsi" w:hAnsi="Times New Roman"/>
          <w:sz w:val="28"/>
          <w:szCs w:val="28"/>
          <w:lang w:eastAsia="en-US"/>
        </w:rPr>
        <w:t>perimetrul MUNTENI-  S.C. PHR CONSTRUCT SOLUTIONS S.R.L., având o suprafaţă de 4,2375 ha  aflat la o distanță de cca. 3,8 km aval față de perimetrul Botești amonte;</w:t>
      </w:r>
    </w:p>
    <w:p w:rsidR="007C4BC6" w:rsidRPr="003374C9" w:rsidRDefault="007C4BC6" w:rsidP="007C4BC6">
      <w:pPr>
        <w:numPr>
          <w:ilvl w:val="0"/>
          <w:numId w:val="31"/>
        </w:numPr>
        <w:spacing w:after="0" w:line="240" w:lineRule="auto"/>
        <w:jc w:val="both"/>
        <w:rPr>
          <w:rFonts w:ascii="Times New Roman" w:eastAsiaTheme="minorHAnsi" w:hAnsi="Times New Roman"/>
          <w:i/>
          <w:sz w:val="28"/>
          <w:szCs w:val="28"/>
          <w:u w:val="single"/>
          <w:lang w:eastAsia="en-US"/>
        </w:rPr>
      </w:pPr>
      <w:r w:rsidRPr="003374C9">
        <w:rPr>
          <w:rFonts w:ascii="Times New Roman" w:eastAsiaTheme="minorHAnsi" w:hAnsi="Times New Roman"/>
          <w:sz w:val="28"/>
          <w:szCs w:val="28"/>
          <w:lang w:eastAsia="en-US"/>
        </w:rPr>
        <w:t xml:space="preserve">perimetrul </w:t>
      </w:r>
      <w:r w:rsidRPr="003374C9">
        <w:rPr>
          <w:rFonts w:ascii="Times New Roman" w:eastAsiaTheme="minorHAnsi" w:hAnsi="Times New Roman"/>
          <w:bCs/>
          <w:sz w:val="28"/>
          <w:szCs w:val="28"/>
          <w:lang w:eastAsia="en-US"/>
        </w:rPr>
        <w:t xml:space="preserve">GHERĂEȘTI 1 - </w:t>
      </w:r>
      <w:r w:rsidRPr="003374C9">
        <w:rPr>
          <w:rFonts w:ascii="Times New Roman" w:eastAsiaTheme="minorHAnsi" w:hAnsi="Times New Roman"/>
          <w:sz w:val="28"/>
          <w:szCs w:val="28"/>
          <w:lang w:eastAsia="en-US"/>
        </w:rPr>
        <w:t>S.C. ANDBAS S.R.L., cu suprafaţa de 7,6394 ha, aflat la o distanță de cca. 1,2 km aval față de perimetrul Munteni;</w:t>
      </w:r>
    </w:p>
    <w:p w:rsidR="007C4BC6" w:rsidRPr="003374C9" w:rsidRDefault="007C4BC6" w:rsidP="007C4BC6">
      <w:pPr>
        <w:numPr>
          <w:ilvl w:val="0"/>
          <w:numId w:val="31"/>
        </w:numPr>
        <w:spacing w:after="0" w:line="240" w:lineRule="auto"/>
        <w:jc w:val="both"/>
        <w:rPr>
          <w:rFonts w:ascii="Times New Roman" w:eastAsiaTheme="minorHAnsi" w:hAnsi="Times New Roman"/>
          <w:i/>
          <w:sz w:val="28"/>
          <w:szCs w:val="28"/>
          <w:u w:val="single"/>
          <w:lang w:eastAsia="en-US"/>
        </w:rPr>
      </w:pPr>
      <w:r w:rsidRPr="003374C9">
        <w:rPr>
          <w:rFonts w:ascii="Times New Roman" w:eastAsiaTheme="minorHAnsi" w:hAnsi="Times New Roman"/>
          <w:sz w:val="28"/>
          <w:szCs w:val="28"/>
          <w:lang w:eastAsia="en-US"/>
        </w:rPr>
        <w:t>perimetrul PILDEȘTI GHERĂEȘTI 2 - S.C. DRUM CONSTRUCT S.R.L., cu suprafaţa de 5,0 ha, aflat la o distanță de cca. 1,15 km aval față de perimetrul Gherăești 1.</w:t>
      </w:r>
    </w:p>
    <w:p w:rsidR="007C4BC6" w:rsidRPr="003374C9" w:rsidRDefault="007C4BC6" w:rsidP="007C4BC6">
      <w:pPr>
        <w:spacing w:after="0" w:line="240" w:lineRule="auto"/>
        <w:ind w:left="720"/>
        <w:jc w:val="both"/>
        <w:rPr>
          <w:rFonts w:ascii="Times New Roman" w:eastAsiaTheme="minorHAnsi" w:hAnsi="Times New Roman"/>
          <w:sz w:val="28"/>
          <w:szCs w:val="28"/>
          <w:u w:val="single"/>
          <w:lang w:eastAsia="en-US"/>
        </w:rPr>
      </w:pPr>
    </w:p>
    <w:p w:rsidR="007C4BC6" w:rsidRPr="003374C9" w:rsidRDefault="007C4BC6" w:rsidP="007C4BC6">
      <w:pPr>
        <w:spacing w:after="0" w:line="240" w:lineRule="auto"/>
        <w:jc w:val="both"/>
        <w:rPr>
          <w:rFonts w:ascii="Times New Roman" w:eastAsiaTheme="minorHAnsi" w:hAnsi="Times New Roman"/>
          <w:b/>
          <w:sz w:val="28"/>
          <w:szCs w:val="28"/>
          <w:lang w:eastAsia="en-US"/>
        </w:rPr>
      </w:pPr>
      <w:r w:rsidRPr="003374C9">
        <w:rPr>
          <w:rFonts w:ascii="Times New Roman" w:eastAsiaTheme="minorHAnsi" w:hAnsi="Times New Roman"/>
          <w:b/>
          <w:sz w:val="28"/>
          <w:szCs w:val="28"/>
          <w:lang w:eastAsia="en-US"/>
        </w:rPr>
        <w:t>c. Perimetrele propuse pentru lucrări  de decolmatare în segmentul de râu Dulcești  – Horia la nivelul ROSCI0364</w:t>
      </w:r>
    </w:p>
    <w:p w:rsidR="007C4BC6" w:rsidRPr="003374C9" w:rsidRDefault="007C4BC6" w:rsidP="007C4BC6">
      <w:pPr>
        <w:spacing w:after="0" w:line="240" w:lineRule="auto"/>
        <w:jc w:val="both"/>
        <w:rPr>
          <w:rFonts w:ascii="Times New Roman" w:eastAsiaTheme="minorHAnsi" w:hAnsi="Times New Roman"/>
          <w:b/>
          <w:sz w:val="28"/>
          <w:szCs w:val="28"/>
          <w:lang w:eastAsia="en-US"/>
        </w:rPr>
      </w:pPr>
    </w:p>
    <w:p w:rsidR="007C4BC6" w:rsidRPr="003374C9" w:rsidRDefault="007C4BC6" w:rsidP="007C4BC6">
      <w:pPr>
        <w:spacing w:after="0" w:line="240" w:lineRule="auto"/>
        <w:jc w:val="both"/>
        <w:rPr>
          <w:rFonts w:ascii="Times New Roman" w:eastAsia="ArialMT" w:hAnsi="Times New Roman"/>
          <w:b/>
          <w:sz w:val="28"/>
          <w:szCs w:val="28"/>
          <w:lang w:eastAsia="en-US"/>
        </w:rPr>
      </w:pPr>
      <w:r w:rsidRPr="003374C9">
        <w:rPr>
          <w:rFonts w:ascii="Times New Roman" w:eastAsiaTheme="minorHAnsi" w:hAnsi="Times New Roman"/>
          <w:b/>
          <w:sz w:val="28"/>
          <w:szCs w:val="28"/>
          <w:lang w:eastAsia="en-US"/>
        </w:rPr>
        <w:t>Distanțele dintre perimetrele propuse pentru decolmatare în segmentul de râu Dulcești  – Horia</w:t>
      </w:r>
      <w:r w:rsidRPr="003374C9">
        <w:rPr>
          <w:rFonts w:ascii="Times New Roman" w:eastAsia="ArialMT" w:hAnsi="Times New Roman"/>
          <w:b/>
          <w:sz w:val="28"/>
          <w:szCs w:val="28"/>
          <w:lang w:eastAsia="en-US"/>
        </w:rPr>
        <w:t xml:space="preserve"> (din amonte către aval)</w:t>
      </w:r>
    </w:p>
    <w:p w:rsidR="007C4BC6" w:rsidRPr="003374C9" w:rsidRDefault="007C4BC6" w:rsidP="007C4BC6">
      <w:pPr>
        <w:numPr>
          <w:ilvl w:val="0"/>
          <w:numId w:val="32"/>
        </w:numPr>
        <w:spacing w:after="0" w:line="240" w:lineRule="auto"/>
        <w:jc w:val="both"/>
        <w:rPr>
          <w:rFonts w:ascii="Times New Roman" w:eastAsiaTheme="minorHAnsi" w:hAnsi="Times New Roman"/>
          <w:i/>
          <w:sz w:val="28"/>
          <w:szCs w:val="28"/>
          <w:lang w:eastAsia="en-US"/>
        </w:rPr>
      </w:pPr>
      <w:r w:rsidRPr="003374C9">
        <w:rPr>
          <w:rFonts w:ascii="Times New Roman" w:eastAsiaTheme="minorHAnsi" w:hAnsi="Times New Roman"/>
          <w:sz w:val="28"/>
          <w:szCs w:val="28"/>
          <w:lang w:eastAsia="en-US"/>
        </w:rPr>
        <w:t>perimetrul DULCEȘTI - CORDUN - S.C. DRUM CONSTRUCT S.R.L., cu suprafața de 3,556 ha aflat la o distanță de cca. 5,6 km aval față de perimetrul Pildești - Gherăești 2;</w:t>
      </w:r>
    </w:p>
    <w:p w:rsidR="007C4BC6" w:rsidRPr="003374C9" w:rsidRDefault="007C4BC6" w:rsidP="007C4BC6">
      <w:pPr>
        <w:numPr>
          <w:ilvl w:val="0"/>
          <w:numId w:val="32"/>
        </w:numPr>
        <w:spacing w:after="0" w:line="240" w:lineRule="auto"/>
        <w:jc w:val="both"/>
        <w:rPr>
          <w:rFonts w:ascii="Times New Roman" w:eastAsiaTheme="minorHAnsi" w:hAnsi="Times New Roman"/>
          <w:i/>
          <w:sz w:val="28"/>
          <w:szCs w:val="28"/>
          <w:lang w:eastAsia="en-US"/>
        </w:rPr>
      </w:pPr>
      <w:r w:rsidRPr="003374C9">
        <w:rPr>
          <w:rFonts w:ascii="Times New Roman" w:eastAsiaTheme="minorHAnsi" w:hAnsi="Times New Roman"/>
          <w:sz w:val="28"/>
          <w:szCs w:val="28"/>
          <w:lang w:eastAsia="en-US"/>
        </w:rPr>
        <w:t>perimetrul CORDUN – HORIA - S.C. DANLIN XXL S.R.L., cu suprafața de 4,1045 ha aflat la o distanță de cca. 2,0 km km aval față de perimetrul Dulcești - Cordun;</w:t>
      </w:r>
    </w:p>
    <w:p w:rsidR="007C4BC6" w:rsidRPr="003374C9" w:rsidRDefault="007C4BC6" w:rsidP="007C4BC6">
      <w:pPr>
        <w:numPr>
          <w:ilvl w:val="0"/>
          <w:numId w:val="32"/>
        </w:numPr>
        <w:spacing w:after="0" w:line="240" w:lineRule="auto"/>
        <w:jc w:val="both"/>
        <w:rPr>
          <w:rFonts w:ascii="Times New Roman" w:eastAsiaTheme="minorHAnsi" w:hAnsi="Times New Roman"/>
          <w:i/>
          <w:sz w:val="28"/>
          <w:szCs w:val="28"/>
          <w:lang w:eastAsia="en-US"/>
        </w:rPr>
      </w:pPr>
      <w:r w:rsidRPr="003374C9">
        <w:rPr>
          <w:rFonts w:ascii="Times New Roman" w:eastAsiaTheme="minorHAnsi" w:hAnsi="Times New Roman"/>
          <w:sz w:val="28"/>
          <w:szCs w:val="28"/>
          <w:lang w:eastAsia="en-US"/>
        </w:rPr>
        <w:t>perimetrul HORIA- S.C. DANLIN XXL S.R.L., cu suprafața de 1,7 ha aflat la o distanță de cca. 1,4 km aval față de perimetrul Cordun - Horia.</w:t>
      </w:r>
    </w:p>
    <w:p w:rsidR="007C4BC6" w:rsidRPr="003374C9" w:rsidRDefault="007C4BC6" w:rsidP="007C4BC6">
      <w:pPr>
        <w:autoSpaceDE w:val="0"/>
        <w:autoSpaceDN w:val="0"/>
        <w:adjustRightInd w:val="0"/>
        <w:spacing w:after="0" w:line="240" w:lineRule="auto"/>
        <w:jc w:val="both"/>
        <w:rPr>
          <w:rFonts w:ascii="Times New Roman" w:hAnsi="Times New Roman" w:cs="Times New Roman"/>
          <w:color w:val="000000"/>
          <w:sz w:val="28"/>
          <w:szCs w:val="28"/>
          <w:lang w:val="ro-RO"/>
        </w:rPr>
      </w:pPr>
      <w:r w:rsidRPr="003374C9">
        <w:rPr>
          <w:rFonts w:ascii="Times New Roman" w:hAnsi="Times New Roman" w:cs="Times New Roman"/>
          <w:color w:val="000000"/>
          <w:sz w:val="28"/>
          <w:szCs w:val="28"/>
          <w:lang w:val="ro-RO"/>
        </w:rPr>
        <w:t>Caracteristicile comune ale proiectelor care pot genera impact cumulativ cu proiectul care este în procedură de evaluare sunt:</w:t>
      </w:r>
    </w:p>
    <w:p w:rsidR="007C4BC6" w:rsidRPr="003374C9" w:rsidRDefault="007C4BC6" w:rsidP="007C4BC6">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3374C9">
        <w:rPr>
          <w:rFonts w:ascii="Times New Roman" w:hAnsi="Times New Roman" w:cs="Times New Roman"/>
          <w:i/>
          <w:iCs/>
          <w:color w:val="000000"/>
          <w:sz w:val="28"/>
          <w:szCs w:val="28"/>
          <w:u w:val="single"/>
          <w:lang w:val="ro-RO"/>
        </w:rPr>
        <w:t>Pe termen scurt</w:t>
      </w:r>
    </w:p>
    <w:p w:rsidR="007C4BC6" w:rsidRPr="003374C9" w:rsidRDefault="007C4BC6" w:rsidP="007C4BC6">
      <w:pPr>
        <w:numPr>
          <w:ilvl w:val="0"/>
          <w:numId w:val="1"/>
        </w:numPr>
        <w:autoSpaceDE w:val="0"/>
        <w:autoSpaceDN w:val="0"/>
        <w:adjustRightInd w:val="0"/>
        <w:spacing w:after="0" w:line="240" w:lineRule="auto"/>
        <w:contextualSpacing/>
        <w:jc w:val="both"/>
        <w:rPr>
          <w:rFonts w:ascii="Times New Roman" w:hAnsi="Times New Roman" w:cs="Times New Roman"/>
          <w:color w:val="000000"/>
          <w:sz w:val="28"/>
          <w:szCs w:val="28"/>
          <w:lang w:val="ro-RO"/>
        </w:rPr>
      </w:pPr>
      <w:r w:rsidRPr="003374C9">
        <w:rPr>
          <w:rFonts w:ascii="Times New Roman" w:hAnsi="Times New Roman" w:cs="Times New Roman"/>
          <w:color w:val="000000"/>
          <w:sz w:val="28"/>
          <w:szCs w:val="28"/>
          <w:lang w:val="ro-RO"/>
        </w:rPr>
        <w:t>În condiţiile exploatării submerse creşte turbiditatea apei în zona de exploatare şi circa 200 – 300 m aval de aceasta, ceea ce duce la perturbarea speciilor de peşti, sursa de hrană pentru unele specii de păsări;</w:t>
      </w:r>
    </w:p>
    <w:p w:rsidR="007C4BC6" w:rsidRPr="003374C9" w:rsidRDefault="007C4BC6" w:rsidP="007C4BC6">
      <w:pPr>
        <w:numPr>
          <w:ilvl w:val="0"/>
          <w:numId w:val="1"/>
        </w:numPr>
        <w:autoSpaceDE w:val="0"/>
        <w:autoSpaceDN w:val="0"/>
        <w:adjustRightInd w:val="0"/>
        <w:spacing w:after="0" w:line="240" w:lineRule="auto"/>
        <w:contextualSpacing/>
        <w:jc w:val="both"/>
        <w:rPr>
          <w:rFonts w:ascii="Times New Roman" w:hAnsi="Times New Roman" w:cs="Times New Roman"/>
          <w:color w:val="000000"/>
          <w:sz w:val="28"/>
          <w:szCs w:val="28"/>
          <w:lang w:val="ro-RO"/>
        </w:rPr>
      </w:pPr>
      <w:r w:rsidRPr="003374C9">
        <w:rPr>
          <w:rFonts w:ascii="Times New Roman" w:hAnsi="Times New Roman" w:cs="Times New Roman"/>
          <w:color w:val="000000"/>
          <w:sz w:val="28"/>
          <w:szCs w:val="28"/>
          <w:lang w:val="ro-RO"/>
        </w:rPr>
        <w:t>În cazul excavării submerse sau în zona malurilor râului Moldova, în perioada de reproducere a unor specii de peşti (depunerea pontei şi ecloziune – aprilie - iunie), în zonele de lucru există riscul distrugerii pontei depuse.</w:t>
      </w:r>
    </w:p>
    <w:p w:rsidR="007C4BC6" w:rsidRPr="003374C9" w:rsidRDefault="007C4BC6" w:rsidP="007C4BC6">
      <w:pPr>
        <w:numPr>
          <w:ilvl w:val="0"/>
          <w:numId w:val="1"/>
        </w:numPr>
        <w:autoSpaceDE w:val="0"/>
        <w:autoSpaceDN w:val="0"/>
        <w:adjustRightInd w:val="0"/>
        <w:spacing w:after="0" w:line="240" w:lineRule="auto"/>
        <w:contextualSpacing/>
        <w:jc w:val="both"/>
        <w:rPr>
          <w:rFonts w:ascii="Times New Roman" w:hAnsi="Times New Roman" w:cs="Times New Roman"/>
          <w:color w:val="000000"/>
          <w:sz w:val="28"/>
          <w:szCs w:val="28"/>
          <w:lang w:val="ro-RO"/>
        </w:rPr>
      </w:pPr>
      <w:r w:rsidRPr="003374C9">
        <w:rPr>
          <w:rFonts w:ascii="Times New Roman" w:hAnsi="Times New Roman" w:cs="Times New Roman"/>
          <w:color w:val="000000"/>
          <w:sz w:val="28"/>
          <w:szCs w:val="28"/>
          <w:lang w:val="ro-RO"/>
        </w:rPr>
        <w:t>Producerea temporară a zgomotului și vibrațiilor.</w:t>
      </w:r>
    </w:p>
    <w:p w:rsidR="007C4BC6" w:rsidRPr="003374C9" w:rsidRDefault="007C4BC6" w:rsidP="007C4BC6">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3374C9">
        <w:rPr>
          <w:rFonts w:ascii="Times New Roman" w:hAnsi="Times New Roman" w:cs="Times New Roman"/>
          <w:i/>
          <w:iCs/>
          <w:color w:val="000000"/>
          <w:sz w:val="28"/>
          <w:szCs w:val="28"/>
          <w:u w:val="single"/>
          <w:lang w:val="ro-RO"/>
        </w:rPr>
        <w:t>Pe termen mediu şi lung</w:t>
      </w:r>
    </w:p>
    <w:p w:rsidR="007C4BC6" w:rsidRPr="003374C9" w:rsidRDefault="007C4BC6" w:rsidP="007C4BC6">
      <w:pPr>
        <w:numPr>
          <w:ilvl w:val="0"/>
          <w:numId w:val="2"/>
        </w:numPr>
        <w:autoSpaceDE w:val="0"/>
        <w:autoSpaceDN w:val="0"/>
        <w:adjustRightInd w:val="0"/>
        <w:spacing w:after="0" w:line="240" w:lineRule="auto"/>
        <w:contextualSpacing/>
        <w:jc w:val="both"/>
        <w:rPr>
          <w:rFonts w:ascii="Times New Roman" w:hAnsi="Times New Roman" w:cs="Times New Roman"/>
          <w:color w:val="000000"/>
          <w:sz w:val="28"/>
          <w:szCs w:val="28"/>
          <w:lang w:val="ro-RO"/>
        </w:rPr>
      </w:pPr>
      <w:r w:rsidRPr="003374C9">
        <w:rPr>
          <w:rFonts w:ascii="Times New Roman" w:hAnsi="Times New Roman" w:cs="Times New Roman"/>
          <w:color w:val="000000"/>
          <w:sz w:val="28"/>
          <w:szCs w:val="28"/>
          <w:lang w:val="ro-RO"/>
        </w:rPr>
        <w:t>Decolmatarea şi reprofilarea albiei râului Moldova, reducându - se astfel, fenomenul de eroziune a malurilor, şi deci, de stopare a reducerii suprafeţelor ocupate cu păduri de zăvoi, habitat deosebit de important pentru numeroase specii de faună;</w:t>
      </w:r>
    </w:p>
    <w:p w:rsidR="007C4BC6" w:rsidRPr="003374C9" w:rsidRDefault="007C4BC6" w:rsidP="007C4BC6">
      <w:pPr>
        <w:numPr>
          <w:ilvl w:val="0"/>
          <w:numId w:val="2"/>
        </w:numPr>
        <w:autoSpaceDE w:val="0"/>
        <w:autoSpaceDN w:val="0"/>
        <w:adjustRightInd w:val="0"/>
        <w:spacing w:after="0" w:line="240" w:lineRule="auto"/>
        <w:contextualSpacing/>
        <w:jc w:val="both"/>
        <w:rPr>
          <w:rFonts w:ascii="Times New Roman" w:hAnsi="Times New Roman" w:cs="Times New Roman"/>
          <w:color w:val="000000"/>
          <w:sz w:val="28"/>
          <w:szCs w:val="28"/>
          <w:lang w:val="ro-RO"/>
        </w:rPr>
      </w:pPr>
      <w:r w:rsidRPr="003374C9">
        <w:rPr>
          <w:rFonts w:ascii="Times New Roman" w:hAnsi="Times New Roman" w:cs="Times New Roman"/>
          <w:color w:val="000000"/>
          <w:sz w:val="28"/>
          <w:szCs w:val="28"/>
          <w:lang w:val="ro-RO"/>
        </w:rPr>
        <w:t>Reducerea inundaţiilor la ape mari, fenomen cu efecte negative asupra tuturor speciilor de faună din zonă;</w:t>
      </w:r>
    </w:p>
    <w:p w:rsidR="007C4BC6" w:rsidRPr="00402AAF" w:rsidRDefault="007C4BC6" w:rsidP="007C4BC6">
      <w:pPr>
        <w:tabs>
          <w:tab w:val="num" w:pos="1296"/>
          <w:tab w:val="num" w:pos="1440"/>
        </w:tabs>
        <w:spacing w:after="0" w:line="240" w:lineRule="auto"/>
        <w:jc w:val="both"/>
        <w:rPr>
          <w:rFonts w:ascii="Times New Roman" w:hAnsi="Times New Roman" w:cs="Times New Roman"/>
          <w:sz w:val="28"/>
          <w:szCs w:val="28"/>
          <w:lang w:val="ro-RO"/>
        </w:rPr>
      </w:pPr>
      <w:r w:rsidRPr="00402AAF">
        <w:rPr>
          <w:rFonts w:ascii="Times New Roman" w:hAnsi="Times New Roman" w:cs="Times New Roman"/>
          <w:sz w:val="28"/>
          <w:szCs w:val="28"/>
          <w:lang w:val="ro-RO"/>
        </w:rPr>
        <w:t xml:space="preserve">Referitor la </w:t>
      </w:r>
      <w:r w:rsidRPr="00402AAF">
        <w:rPr>
          <w:rFonts w:ascii="Times New Roman" w:hAnsi="Times New Roman" w:cs="Times New Roman"/>
          <w:sz w:val="28"/>
          <w:szCs w:val="28"/>
          <w:u w:val="single"/>
          <w:lang w:val="ro-RO"/>
        </w:rPr>
        <w:t>evoluţia privind starea de conservare a celor 15 specii de faună</w:t>
      </w:r>
      <w:r w:rsidRPr="00402AAF">
        <w:rPr>
          <w:rFonts w:ascii="Times New Roman" w:hAnsi="Times New Roman" w:cs="Times New Roman"/>
          <w:sz w:val="28"/>
          <w:szCs w:val="28"/>
          <w:lang w:val="ro-RO"/>
        </w:rPr>
        <w:t xml:space="preserve"> care constituie obiectivele de conservare ale ROSCI0364 Râul Moldova între Tupilați și Roman se poate estima că:</w:t>
      </w:r>
    </w:p>
    <w:p w:rsidR="007C4BC6" w:rsidRPr="006C6640" w:rsidRDefault="007C4BC6" w:rsidP="007C4BC6">
      <w:pPr>
        <w:pStyle w:val="ListParagraph"/>
        <w:numPr>
          <w:ilvl w:val="0"/>
          <w:numId w:val="35"/>
        </w:numPr>
        <w:suppressAutoHyphens/>
        <w:spacing w:after="0" w:line="240" w:lineRule="auto"/>
        <w:jc w:val="both"/>
        <w:rPr>
          <w:rFonts w:ascii="Times New Roman" w:hAnsi="Times New Roman" w:cs="Times New Roman"/>
          <w:i/>
          <w:sz w:val="28"/>
          <w:szCs w:val="28"/>
          <w:lang w:val="ro-RO"/>
        </w:rPr>
      </w:pPr>
      <w:r w:rsidRPr="006C6640">
        <w:rPr>
          <w:rFonts w:ascii="Times New Roman" w:hAnsi="Times New Roman" w:cs="Times New Roman"/>
          <w:i/>
          <w:sz w:val="28"/>
          <w:szCs w:val="28"/>
          <w:lang w:val="ro-RO"/>
        </w:rPr>
        <w:t>activităţile de extracţie a agregatelor minerale  vor avea următoarele efecte:</w:t>
      </w:r>
    </w:p>
    <w:p w:rsidR="007C4BC6" w:rsidRPr="00F13DFA" w:rsidRDefault="007C4BC6" w:rsidP="007C4BC6">
      <w:pPr>
        <w:pStyle w:val="ListParagraph"/>
        <w:spacing w:after="0" w:line="240" w:lineRule="auto"/>
        <w:ind w:left="0"/>
        <w:jc w:val="both"/>
        <w:rPr>
          <w:rFonts w:ascii="Times New Roman" w:hAnsi="Times New Roman"/>
          <w:sz w:val="28"/>
          <w:szCs w:val="28"/>
          <w:lang w:val="ro-RO"/>
        </w:rPr>
      </w:pPr>
      <w:r>
        <w:rPr>
          <w:rFonts w:ascii="Times New Roman" w:hAnsi="Times New Roman"/>
          <w:sz w:val="28"/>
          <w:szCs w:val="28"/>
          <w:lang w:val="ro-RO"/>
        </w:rPr>
        <w:t xml:space="preserve">- </w:t>
      </w:r>
      <w:r w:rsidRPr="00F13DFA">
        <w:rPr>
          <w:rFonts w:ascii="Times New Roman" w:hAnsi="Times New Roman"/>
          <w:sz w:val="28"/>
          <w:szCs w:val="28"/>
          <w:lang w:val="ro-RO"/>
        </w:rPr>
        <w:t>impact neutru asupra celor 4 specii de mamifere (</w:t>
      </w:r>
      <w:r w:rsidRPr="00F13DFA">
        <w:rPr>
          <w:rFonts w:ascii="Times New Roman" w:hAnsi="Times New Roman"/>
          <w:i/>
          <w:sz w:val="28"/>
          <w:szCs w:val="28"/>
          <w:lang w:val="ro-RO"/>
        </w:rPr>
        <w:t xml:space="preserve">Spermophilus citellus, Myotis </w:t>
      </w:r>
      <w:r w:rsidRPr="00F13DFA">
        <w:rPr>
          <w:rStyle w:val="style81"/>
          <w:rFonts w:ascii="Times New Roman" w:hAnsi="Times New Roman"/>
          <w:b w:val="0"/>
          <w:i/>
          <w:iCs/>
          <w:color w:val="auto"/>
          <w:sz w:val="28"/>
          <w:szCs w:val="28"/>
          <w:lang w:val="ro-RO"/>
        </w:rPr>
        <w:t>bechsteini,</w:t>
      </w:r>
      <w:r w:rsidRPr="00F13DFA">
        <w:rPr>
          <w:rStyle w:val="Strong"/>
          <w:rFonts w:ascii="Times New Roman" w:hAnsi="Times New Roman"/>
          <w:b w:val="0"/>
          <w:i/>
          <w:sz w:val="28"/>
          <w:szCs w:val="28"/>
          <w:lang w:val="ro-RO"/>
        </w:rPr>
        <w:t>Myotis myotis</w:t>
      </w:r>
      <w:r w:rsidRPr="00F13DFA">
        <w:rPr>
          <w:rStyle w:val="Strong"/>
          <w:rFonts w:ascii="Times New Roman" w:hAnsi="Times New Roman"/>
          <w:b w:val="0"/>
          <w:sz w:val="28"/>
          <w:szCs w:val="28"/>
          <w:lang w:val="ro-RO"/>
        </w:rPr>
        <w:t xml:space="preserve"> și</w:t>
      </w:r>
      <w:r>
        <w:rPr>
          <w:rStyle w:val="Strong"/>
          <w:rFonts w:ascii="Times New Roman" w:hAnsi="Times New Roman"/>
          <w:b w:val="0"/>
          <w:sz w:val="28"/>
          <w:szCs w:val="28"/>
          <w:lang w:val="ro-RO"/>
        </w:rPr>
        <w:t xml:space="preserve"> </w:t>
      </w:r>
      <w:r w:rsidRPr="00F13DFA">
        <w:rPr>
          <w:rFonts w:ascii="Times New Roman" w:hAnsi="Times New Roman"/>
          <w:i/>
          <w:sz w:val="28"/>
          <w:szCs w:val="28"/>
          <w:lang w:val="ro-RO"/>
        </w:rPr>
        <w:t>Barbastella barbastellus</w:t>
      </w:r>
      <w:r w:rsidRPr="00F13DFA">
        <w:rPr>
          <w:rFonts w:ascii="Times New Roman" w:hAnsi="Times New Roman"/>
          <w:sz w:val="28"/>
          <w:szCs w:val="28"/>
          <w:lang w:val="ro-RO"/>
        </w:rPr>
        <w:t>) şi 3 specii de amfibieni (</w:t>
      </w:r>
      <w:r w:rsidRPr="00F13DFA">
        <w:rPr>
          <w:rFonts w:ascii="Times New Roman" w:hAnsi="Times New Roman"/>
          <w:i/>
          <w:sz w:val="28"/>
          <w:szCs w:val="28"/>
          <w:lang w:val="ro-RO"/>
        </w:rPr>
        <w:t xml:space="preserve">Bombina variegata </w:t>
      </w:r>
      <w:r w:rsidRPr="00F13DFA">
        <w:rPr>
          <w:rFonts w:ascii="Times New Roman" w:hAnsi="Times New Roman"/>
          <w:sz w:val="28"/>
          <w:szCs w:val="28"/>
          <w:lang w:val="ro-RO"/>
        </w:rPr>
        <w:t xml:space="preserve">şi </w:t>
      </w:r>
      <w:r w:rsidRPr="00F13DFA">
        <w:rPr>
          <w:rFonts w:ascii="Times New Roman" w:hAnsi="Times New Roman"/>
          <w:i/>
          <w:sz w:val="28"/>
          <w:szCs w:val="28"/>
          <w:lang w:val="ro-RO"/>
        </w:rPr>
        <w:t>Triturus cristatus</w:t>
      </w:r>
      <w:r w:rsidRPr="00F13DFA">
        <w:rPr>
          <w:rFonts w:ascii="Times New Roman" w:hAnsi="Times New Roman"/>
          <w:sz w:val="28"/>
          <w:szCs w:val="28"/>
          <w:lang w:val="ro-RO"/>
        </w:rPr>
        <w:t>), pentru zona perimetrelor de exploatare, zonele învecinate şi pe teritoriul sitului, pe termen scurt, mediu şi lung;</w:t>
      </w:r>
    </w:p>
    <w:p w:rsidR="007C4BC6" w:rsidRPr="00F13DFA"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fr-FR"/>
        </w:rPr>
        <w:t xml:space="preserve">- </w:t>
      </w:r>
      <w:r w:rsidRPr="00F13DFA">
        <w:rPr>
          <w:rFonts w:ascii="Times New Roman" w:hAnsi="Times New Roman" w:cs="Times New Roman"/>
          <w:sz w:val="28"/>
          <w:szCs w:val="28"/>
          <w:lang w:val="fr-FR"/>
        </w:rPr>
        <w:t>impact nesemnificativ determinat de deranjul cauzat de realizarea lucrărilor (excavația din mediul</w:t>
      </w:r>
      <w:r>
        <w:rPr>
          <w:rFonts w:ascii="Times New Roman" w:hAnsi="Times New Roman" w:cs="Times New Roman"/>
          <w:sz w:val="28"/>
          <w:szCs w:val="28"/>
          <w:lang w:val="fr-FR"/>
        </w:rPr>
        <w:t xml:space="preserve"> acvatic și traficul) asupra </w:t>
      </w:r>
      <w:r w:rsidRPr="00F13DFA">
        <w:rPr>
          <w:rFonts w:ascii="Times New Roman" w:hAnsi="Times New Roman" w:cs="Times New Roman"/>
          <w:sz w:val="28"/>
          <w:szCs w:val="28"/>
          <w:lang w:val="fr-FR"/>
        </w:rPr>
        <w:t xml:space="preserve">speciei </w:t>
      </w:r>
      <w:r w:rsidRPr="00F13DFA">
        <w:rPr>
          <w:rFonts w:ascii="Times New Roman" w:hAnsi="Times New Roman" w:cs="Times New Roman"/>
          <w:i/>
          <w:sz w:val="28"/>
          <w:szCs w:val="28"/>
          <w:lang w:val="fr-FR"/>
        </w:rPr>
        <w:t>Lutra lutra </w:t>
      </w:r>
      <w:r w:rsidRPr="00F13DFA">
        <w:rPr>
          <w:rFonts w:ascii="Times New Roman" w:hAnsi="Times New Roman" w:cs="Times New Roman"/>
          <w:sz w:val="28"/>
          <w:szCs w:val="28"/>
          <w:lang w:val="fr-FR"/>
        </w:rPr>
        <w:t>; </w:t>
      </w:r>
    </w:p>
    <w:p w:rsidR="007C4BC6" w:rsidRPr="00F13DFA"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3DFA">
        <w:rPr>
          <w:rFonts w:ascii="Times New Roman" w:hAnsi="Times New Roman" w:cs="Times New Roman"/>
          <w:sz w:val="28"/>
          <w:szCs w:val="28"/>
        </w:rPr>
        <w:t>impact negativ nesemnificativ asupra unei specii de amfibieni (</w:t>
      </w:r>
      <w:r w:rsidRPr="00F13DFA">
        <w:rPr>
          <w:rFonts w:ascii="Times New Roman" w:hAnsi="Times New Roman" w:cs="Times New Roman"/>
          <w:i/>
          <w:sz w:val="28"/>
          <w:szCs w:val="28"/>
        </w:rPr>
        <w:t>Bombina bombina</w:t>
      </w:r>
      <w:r w:rsidRPr="00F13DFA">
        <w:rPr>
          <w:rFonts w:ascii="Times New Roman" w:hAnsi="Times New Roman" w:cs="Times New Roman"/>
          <w:sz w:val="28"/>
          <w:szCs w:val="28"/>
        </w:rPr>
        <w:t>) pe amplasamentele perimetrelor pe teritoriul cărora sunt condiţii de habitat caracteristice speciei, pe termen scurt (6 – 8 luni), şi impact neutru,  pe termen mediu şi lung;</w:t>
      </w:r>
    </w:p>
    <w:p w:rsidR="007C4BC6" w:rsidRPr="00F13DFA"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3DFA">
        <w:rPr>
          <w:rFonts w:ascii="Times New Roman" w:hAnsi="Times New Roman" w:cs="Times New Roman"/>
          <w:sz w:val="28"/>
          <w:szCs w:val="28"/>
        </w:rPr>
        <w:t>impact negativ nesemnificativ asupra celor 7 specii de peşti (</w:t>
      </w:r>
      <w:r w:rsidRPr="00F13DFA">
        <w:rPr>
          <w:rFonts w:ascii="Times New Roman" w:hAnsi="Times New Roman" w:cs="Times New Roman"/>
          <w:i/>
          <w:sz w:val="28"/>
          <w:szCs w:val="28"/>
        </w:rPr>
        <w:t xml:space="preserve">Barbus  meridionalis, Rhodeus sericeus amarus, Gobio uranoscopus, Sabanejewia aurata, </w:t>
      </w:r>
      <w:r w:rsidRPr="00F13DFA">
        <w:rPr>
          <w:rFonts w:ascii="Times New Roman" w:hAnsi="Times New Roman" w:cs="Times New Roman"/>
          <w:i/>
          <w:sz w:val="28"/>
          <w:szCs w:val="28"/>
          <w:lang w:val="ro-RO" w:eastAsia="ro-RO"/>
        </w:rPr>
        <w:t>Gobio kessleri, Misgurnus fossilis</w:t>
      </w:r>
      <w:r>
        <w:rPr>
          <w:rFonts w:ascii="Times New Roman" w:hAnsi="Times New Roman" w:cs="Times New Roman"/>
          <w:i/>
          <w:sz w:val="28"/>
          <w:szCs w:val="28"/>
          <w:lang w:val="ro-RO" w:eastAsia="ro-RO"/>
        </w:rPr>
        <w:t xml:space="preserve"> </w:t>
      </w:r>
      <w:r w:rsidRPr="00F13DFA">
        <w:rPr>
          <w:rFonts w:ascii="Times New Roman" w:hAnsi="Times New Roman" w:cs="Times New Roman"/>
          <w:sz w:val="28"/>
          <w:szCs w:val="28"/>
        </w:rPr>
        <w:t>şi</w:t>
      </w:r>
      <w:r w:rsidRPr="00F13DFA">
        <w:rPr>
          <w:rFonts w:ascii="Times New Roman" w:hAnsi="Times New Roman" w:cs="Times New Roman"/>
          <w:i/>
          <w:sz w:val="28"/>
          <w:szCs w:val="28"/>
        </w:rPr>
        <w:t xml:space="preserve"> Cobitis  taenia</w:t>
      </w:r>
      <w:r w:rsidRPr="00F13DFA">
        <w:rPr>
          <w:rFonts w:ascii="Times New Roman" w:hAnsi="Times New Roman" w:cs="Times New Roman"/>
          <w:sz w:val="28"/>
          <w:szCs w:val="28"/>
        </w:rPr>
        <w:t>), în zonele limitrofe perimetrelor de exploatare (cursul de apă al râului Moldova), pe termen scurt (6 luni), în timpul extracţiei submerse şi, impact neutru,  pe termen mediu şi lung;</w:t>
      </w:r>
    </w:p>
    <w:p w:rsidR="007C4BC6" w:rsidRPr="005C3415" w:rsidRDefault="007C4BC6" w:rsidP="007C4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3415">
        <w:rPr>
          <w:rFonts w:ascii="Times New Roman" w:hAnsi="Times New Roman" w:cs="Times New Roman"/>
          <w:sz w:val="28"/>
          <w:szCs w:val="28"/>
        </w:rPr>
        <w:t>pe</w:t>
      </w:r>
      <w:r>
        <w:rPr>
          <w:rFonts w:ascii="Times New Roman" w:hAnsi="Times New Roman" w:cs="Times New Roman"/>
          <w:sz w:val="28"/>
          <w:szCs w:val="28"/>
        </w:rPr>
        <w:t xml:space="preserve"> teritoriul sitului Natura 2000 </w:t>
      </w:r>
      <w:r w:rsidRPr="005C3415">
        <w:rPr>
          <w:rFonts w:ascii="Times New Roman" w:hAnsi="Times New Roman" w:cs="Times New Roman"/>
          <w:sz w:val="28"/>
          <w:szCs w:val="28"/>
        </w:rPr>
        <w:t>– ROSCI0364, impact pozitiv semnificativ,  pe termen lung asupra malurilor râului</w:t>
      </w:r>
      <w:r w:rsidRPr="001378B4">
        <w:rPr>
          <w:rFonts w:ascii="Times New Roman" w:hAnsi="Times New Roman" w:cs="Times New Roman"/>
          <w:sz w:val="28"/>
          <w:szCs w:val="28"/>
        </w:rPr>
        <w:t>și a ecosistemelor care au evoluat</w:t>
      </w:r>
      <w:r w:rsidRPr="005C3415">
        <w:rPr>
          <w:rFonts w:ascii="Times New Roman" w:hAnsi="Times New Roman" w:cs="Times New Roman"/>
          <w:sz w:val="28"/>
          <w:szCs w:val="28"/>
        </w:rPr>
        <w:t xml:space="preserve"> în zona de ecoton. </w:t>
      </w:r>
    </w:p>
    <w:p w:rsidR="007C4BC6" w:rsidRPr="003374C9" w:rsidRDefault="007C4BC6" w:rsidP="007C4BC6">
      <w:pPr>
        <w:spacing w:after="0" w:line="240" w:lineRule="auto"/>
        <w:ind w:left="720"/>
        <w:jc w:val="both"/>
        <w:rPr>
          <w:rFonts w:ascii="Times New Roman" w:eastAsiaTheme="minorHAnsi" w:hAnsi="Times New Roman"/>
          <w:i/>
          <w:sz w:val="28"/>
          <w:szCs w:val="28"/>
          <w:lang w:eastAsia="en-US"/>
        </w:rPr>
      </w:pPr>
    </w:p>
    <w:p w:rsidR="007C4BC6" w:rsidRPr="003374C9" w:rsidRDefault="007C4BC6" w:rsidP="007C4BC6">
      <w:pPr>
        <w:spacing w:after="0" w:line="240" w:lineRule="auto"/>
        <w:jc w:val="both"/>
        <w:rPr>
          <w:rFonts w:ascii="Times New Roman" w:hAnsi="Times New Roman" w:cs="Times New Roman"/>
          <w:sz w:val="28"/>
          <w:szCs w:val="28"/>
          <w:lang w:val="ro-RO"/>
        </w:rPr>
      </w:pPr>
      <w:r w:rsidRPr="003374C9">
        <w:rPr>
          <w:rFonts w:ascii="Times New Roman" w:hAnsi="Times New Roman" w:cs="Times New Roman"/>
          <w:b/>
          <w:sz w:val="28"/>
          <w:szCs w:val="28"/>
          <w:lang w:val="ro-RO"/>
        </w:rPr>
        <w:t xml:space="preserve">              Impactul cumulat asupra aerului atmosferic</w:t>
      </w:r>
    </w:p>
    <w:p w:rsidR="007C4BC6" w:rsidRPr="003374C9" w:rsidRDefault="007C4BC6" w:rsidP="007C4BC6">
      <w:pPr>
        <w:autoSpaceDE w:val="0"/>
        <w:autoSpaceDN w:val="0"/>
        <w:spacing w:after="0" w:line="240" w:lineRule="auto"/>
        <w:jc w:val="both"/>
        <w:rPr>
          <w:rFonts w:ascii="Times New Roman" w:eastAsia="TimesNewRoman" w:hAnsi="Times New Roman" w:cs="Times New Roman"/>
          <w:sz w:val="28"/>
          <w:szCs w:val="28"/>
          <w:lang w:val="ro-RO"/>
        </w:rPr>
      </w:pPr>
      <w:r w:rsidRPr="003374C9">
        <w:rPr>
          <w:rFonts w:ascii="Times New Roman" w:eastAsia="TimesNewRoman" w:hAnsi="Times New Roman" w:cs="Times New Roman"/>
          <w:sz w:val="28"/>
          <w:szCs w:val="28"/>
          <w:lang w:val="ro-RO"/>
        </w:rPr>
        <w:t xml:space="preserve">              Potenţialele surse de emisii atmosferice sunt:</w:t>
      </w:r>
    </w:p>
    <w:p w:rsidR="007C4BC6" w:rsidRPr="003374C9" w:rsidRDefault="007C4BC6" w:rsidP="007C4BC6">
      <w:pPr>
        <w:numPr>
          <w:ilvl w:val="0"/>
          <w:numId w:val="35"/>
        </w:numPr>
        <w:tabs>
          <w:tab w:val="left" w:pos="993"/>
          <w:tab w:val="left" w:pos="1276"/>
          <w:tab w:val="left" w:pos="1311"/>
        </w:tabs>
        <w:autoSpaceDE w:val="0"/>
        <w:autoSpaceDN w:val="0"/>
        <w:adjustRightInd w:val="0"/>
        <w:spacing w:after="0" w:line="240" w:lineRule="auto"/>
        <w:contextualSpacing/>
        <w:jc w:val="both"/>
        <w:rPr>
          <w:rFonts w:ascii="Times New Roman" w:eastAsia="TimesNewRoman" w:hAnsi="Times New Roman"/>
          <w:sz w:val="28"/>
          <w:szCs w:val="28"/>
          <w:lang w:val="ro-RO"/>
        </w:rPr>
      </w:pPr>
      <w:r w:rsidRPr="003374C9">
        <w:rPr>
          <w:rFonts w:ascii="Times New Roman" w:eastAsia="TimesNewRoman" w:hAnsi="Times New Roman"/>
          <w:sz w:val="28"/>
          <w:szCs w:val="28"/>
          <w:lang w:val="ro-RO"/>
        </w:rPr>
        <w:t>excavarea şi transportul rocii dislocate şi a solului rezultat din săpături;</w:t>
      </w:r>
    </w:p>
    <w:p w:rsidR="007C4BC6" w:rsidRPr="003374C9" w:rsidRDefault="007C4BC6" w:rsidP="007C4BC6">
      <w:pPr>
        <w:numPr>
          <w:ilvl w:val="0"/>
          <w:numId w:val="35"/>
        </w:numPr>
        <w:tabs>
          <w:tab w:val="left" w:pos="993"/>
          <w:tab w:val="left" w:pos="1276"/>
          <w:tab w:val="left" w:pos="1311"/>
        </w:tabs>
        <w:autoSpaceDE w:val="0"/>
        <w:autoSpaceDN w:val="0"/>
        <w:adjustRightInd w:val="0"/>
        <w:spacing w:after="0" w:line="240" w:lineRule="auto"/>
        <w:contextualSpacing/>
        <w:jc w:val="both"/>
        <w:rPr>
          <w:rFonts w:ascii="Times New Roman" w:eastAsia="TimesNewRoman" w:hAnsi="Times New Roman"/>
          <w:sz w:val="28"/>
          <w:szCs w:val="28"/>
          <w:lang w:val="ro-RO"/>
        </w:rPr>
      </w:pPr>
      <w:r w:rsidRPr="003374C9">
        <w:rPr>
          <w:rFonts w:ascii="Times New Roman" w:eastAsia="TimesNewRoman" w:hAnsi="Times New Roman"/>
          <w:sz w:val="28"/>
          <w:szCs w:val="28"/>
          <w:lang w:val="ro-RO"/>
        </w:rPr>
        <w:t>traficul generat de lucrările desfăşurate (transportul aluviunilor excavate).</w:t>
      </w:r>
    </w:p>
    <w:p w:rsidR="007C4BC6" w:rsidRPr="003374C9" w:rsidRDefault="007C4BC6" w:rsidP="007C4BC6">
      <w:pPr>
        <w:autoSpaceDE w:val="0"/>
        <w:autoSpaceDN w:val="0"/>
        <w:spacing w:after="0" w:line="240" w:lineRule="auto"/>
        <w:jc w:val="both"/>
        <w:rPr>
          <w:rFonts w:ascii="Times New Roman" w:eastAsia="TimesNewRoman" w:hAnsi="Times New Roman" w:cs="Times New Roman"/>
          <w:sz w:val="28"/>
          <w:szCs w:val="28"/>
          <w:lang w:val="ro-RO"/>
        </w:rPr>
      </w:pPr>
      <w:r w:rsidRPr="003374C9">
        <w:rPr>
          <w:rFonts w:ascii="Times New Roman" w:eastAsia="TimesNewRoman" w:hAnsi="Times New Roman" w:cs="Times New Roman"/>
          <w:sz w:val="28"/>
          <w:szCs w:val="28"/>
          <w:lang w:val="ro-RO"/>
        </w:rPr>
        <w:t xml:space="preserve">              Emisiile conţin în principal următorii poluanţi:</w:t>
      </w:r>
    </w:p>
    <w:p w:rsidR="007C4BC6" w:rsidRPr="003374C9" w:rsidRDefault="007C4BC6" w:rsidP="007C4BC6">
      <w:pPr>
        <w:numPr>
          <w:ilvl w:val="0"/>
          <w:numId w:val="36"/>
        </w:numPr>
        <w:tabs>
          <w:tab w:val="left" w:pos="993"/>
          <w:tab w:val="left" w:pos="1276"/>
        </w:tabs>
        <w:autoSpaceDE w:val="0"/>
        <w:autoSpaceDN w:val="0"/>
        <w:adjustRightInd w:val="0"/>
        <w:spacing w:after="0" w:line="240" w:lineRule="auto"/>
        <w:contextualSpacing/>
        <w:jc w:val="both"/>
        <w:rPr>
          <w:rFonts w:ascii="Times New Roman" w:eastAsia="TimesNewRoman" w:hAnsi="Times New Roman" w:cs="Times New Roman"/>
          <w:sz w:val="28"/>
          <w:szCs w:val="28"/>
          <w:lang w:val="ro-RO"/>
        </w:rPr>
      </w:pPr>
      <w:r w:rsidRPr="003374C9">
        <w:rPr>
          <w:rFonts w:ascii="Times New Roman" w:eastAsia="TimesNewRoman" w:hAnsi="Times New Roman" w:cs="Times New Roman"/>
          <w:sz w:val="28"/>
          <w:szCs w:val="28"/>
          <w:lang w:val="ro-RO"/>
        </w:rPr>
        <w:t>pulberi în concentraţii nesemnificative;</w:t>
      </w:r>
    </w:p>
    <w:p w:rsidR="007C4BC6" w:rsidRPr="003374C9" w:rsidRDefault="007C4BC6" w:rsidP="007C4BC6">
      <w:pPr>
        <w:numPr>
          <w:ilvl w:val="0"/>
          <w:numId w:val="36"/>
        </w:numPr>
        <w:tabs>
          <w:tab w:val="left" w:pos="993"/>
          <w:tab w:val="left" w:pos="1276"/>
        </w:tabs>
        <w:autoSpaceDE w:val="0"/>
        <w:autoSpaceDN w:val="0"/>
        <w:adjustRightInd w:val="0"/>
        <w:spacing w:after="0" w:line="240" w:lineRule="auto"/>
        <w:contextualSpacing/>
        <w:jc w:val="both"/>
        <w:rPr>
          <w:rFonts w:ascii="Times New Roman" w:eastAsia="TimesNewRoman" w:hAnsi="Times New Roman" w:cs="Times New Roman"/>
          <w:sz w:val="28"/>
          <w:szCs w:val="28"/>
          <w:lang w:val="ro-RO"/>
        </w:rPr>
      </w:pPr>
      <w:r w:rsidRPr="003374C9">
        <w:rPr>
          <w:rFonts w:ascii="Times New Roman" w:eastAsia="TimesNewRoman" w:hAnsi="Times New Roman" w:cs="Times New Roman"/>
          <w:sz w:val="28"/>
          <w:szCs w:val="28"/>
          <w:lang w:val="ro-RO"/>
        </w:rPr>
        <w:t>gaze de combustie rezultate din arderea combustibililor în utilajele implicate în realizarea investiţiei.</w:t>
      </w:r>
    </w:p>
    <w:p w:rsidR="007C4BC6" w:rsidRPr="003374C9" w:rsidRDefault="007C4BC6" w:rsidP="007C4BC6">
      <w:pPr>
        <w:autoSpaceDE w:val="0"/>
        <w:autoSpaceDN w:val="0"/>
        <w:spacing w:after="0" w:line="240" w:lineRule="auto"/>
        <w:jc w:val="both"/>
        <w:rPr>
          <w:rFonts w:ascii="Times New Roman" w:eastAsia="TimesNewRoman" w:hAnsi="Times New Roman" w:cs="Times New Roman"/>
          <w:sz w:val="28"/>
          <w:szCs w:val="28"/>
          <w:lang w:val="ro-RO"/>
        </w:rPr>
      </w:pPr>
      <w:r w:rsidRPr="003374C9">
        <w:rPr>
          <w:rFonts w:ascii="Times New Roman" w:eastAsia="TimesNewRoman" w:hAnsi="Times New Roman" w:cs="Times New Roman"/>
          <w:sz w:val="28"/>
          <w:szCs w:val="28"/>
          <w:lang w:val="ro-RO"/>
        </w:rPr>
        <w:t xml:space="preserve">              Pulberile sedimentabile rezultate din descărcarea nisipului şi pietrişului  din benele autobasculantelor conţine: CaCO</w:t>
      </w:r>
      <w:r w:rsidRPr="003374C9">
        <w:rPr>
          <w:rFonts w:ascii="Times New Roman" w:eastAsia="TimesNewRoman" w:hAnsi="Times New Roman" w:cs="Times New Roman"/>
          <w:sz w:val="28"/>
          <w:szCs w:val="28"/>
          <w:vertAlign w:val="subscript"/>
          <w:lang w:val="ro-RO"/>
        </w:rPr>
        <w:t>3</w:t>
      </w:r>
      <w:r w:rsidRPr="003374C9">
        <w:rPr>
          <w:rFonts w:ascii="Times New Roman" w:eastAsia="TimesNewRoman" w:hAnsi="Times New Roman" w:cs="Times New Roman"/>
          <w:sz w:val="28"/>
          <w:szCs w:val="28"/>
          <w:lang w:val="ro-RO"/>
        </w:rPr>
        <w:t>, MgCO</w:t>
      </w:r>
      <w:r w:rsidRPr="003374C9">
        <w:rPr>
          <w:rFonts w:ascii="Times New Roman" w:eastAsia="TimesNewRoman" w:hAnsi="Times New Roman" w:cs="Times New Roman"/>
          <w:sz w:val="28"/>
          <w:szCs w:val="28"/>
          <w:vertAlign w:val="subscript"/>
          <w:lang w:val="ro-RO"/>
        </w:rPr>
        <w:t>3</w:t>
      </w:r>
      <w:r w:rsidRPr="003374C9">
        <w:rPr>
          <w:rFonts w:ascii="Times New Roman" w:eastAsia="TimesNewRoman" w:hAnsi="Times New Roman" w:cs="Times New Roman"/>
          <w:sz w:val="28"/>
          <w:szCs w:val="28"/>
          <w:lang w:val="ro-RO"/>
        </w:rPr>
        <w:t>, SiO</w:t>
      </w:r>
      <w:r w:rsidRPr="003374C9">
        <w:rPr>
          <w:rFonts w:ascii="Times New Roman" w:eastAsia="TimesNewRoman" w:hAnsi="Times New Roman" w:cs="Times New Roman"/>
          <w:sz w:val="28"/>
          <w:szCs w:val="28"/>
          <w:vertAlign w:val="subscript"/>
          <w:lang w:val="ro-RO"/>
        </w:rPr>
        <w:t>2</w:t>
      </w:r>
      <w:r w:rsidRPr="003374C9">
        <w:rPr>
          <w:rFonts w:ascii="Times New Roman" w:eastAsia="TimesNewRoman" w:hAnsi="Times New Roman" w:cs="Times New Roman"/>
          <w:sz w:val="28"/>
          <w:szCs w:val="28"/>
          <w:lang w:val="ro-RO"/>
        </w:rPr>
        <w:t xml:space="preserve"> şi Fe</w:t>
      </w:r>
      <w:r w:rsidRPr="003374C9">
        <w:rPr>
          <w:rFonts w:ascii="Times New Roman" w:eastAsia="TimesNewRoman" w:hAnsi="Times New Roman" w:cs="Times New Roman"/>
          <w:sz w:val="28"/>
          <w:szCs w:val="28"/>
          <w:vertAlign w:val="subscript"/>
          <w:lang w:val="ro-RO"/>
        </w:rPr>
        <w:t>2</w:t>
      </w:r>
      <w:r w:rsidRPr="003374C9">
        <w:rPr>
          <w:rFonts w:ascii="Times New Roman" w:eastAsia="TimesNewRoman" w:hAnsi="Times New Roman" w:cs="Times New Roman"/>
          <w:sz w:val="28"/>
          <w:szCs w:val="28"/>
          <w:lang w:val="ro-RO"/>
        </w:rPr>
        <w:t>O</w:t>
      </w:r>
      <w:r w:rsidRPr="003374C9">
        <w:rPr>
          <w:rFonts w:ascii="Times New Roman" w:eastAsia="TimesNewRoman" w:hAnsi="Times New Roman" w:cs="Times New Roman"/>
          <w:sz w:val="28"/>
          <w:szCs w:val="28"/>
          <w:vertAlign w:val="subscript"/>
          <w:lang w:val="ro-RO"/>
        </w:rPr>
        <w:t>3</w:t>
      </w:r>
      <w:r w:rsidRPr="003374C9">
        <w:rPr>
          <w:rFonts w:ascii="Times New Roman" w:eastAsia="TimesNewRoman" w:hAnsi="Times New Roman" w:cs="Times New Roman"/>
          <w:sz w:val="28"/>
          <w:szCs w:val="28"/>
          <w:lang w:val="ro-RO"/>
        </w:rPr>
        <w:t xml:space="preserve">. Cantitatea de pulberi emise sunt nesemnificative. </w:t>
      </w:r>
    </w:p>
    <w:p w:rsidR="007C4BC6" w:rsidRPr="003374C9" w:rsidRDefault="007C4BC6" w:rsidP="007C4BC6">
      <w:pPr>
        <w:autoSpaceDE w:val="0"/>
        <w:autoSpaceDN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374C9">
        <w:rPr>
          <w:rFonts w:ascii="Times New Roman" w:hAnsi="Times New Roman" w:cs="Times New Roman"/>
          <w:sz w:val="28"/>
          <w:szCs w:val="28"/>
          <w:lang w:val="ro-RO"/>
        </w:rPr>
        <w:t xml:space="preserve">Pentru evitarea antrenării unei cantităţi mari de pulberi în perioadele secetoase a fost propusă ca măsură de reducere, stropirea drumurilor de exploatare. Prin aplicarea acestei recomandării această categorie de impact dispare. </w:t>
      </w:r>
    </w:p>
    <w:p w:rsidR="007C4BC6" w:rsidRPr="003374C9" w:rsidRDefault="007C4BC6" w:rsidP="007C4BC6">
      <w:pPr>
        <w:autoSpaceDE w:val="0"/>
        <w:autoSpaceDN w:val="0"/>
        <w:spacing w:after="0" w:line="240" w:lineRule="auto"/>
        <w:ind w:firstLine="720"/>
        <w:jc w:val="both"/>
        <w:rPr>
          <w:rFonts w:ascii="Times New Roman" w:hAnsi="Times New Roman" w:cs="Times New Roman"/>
          <w:sz w:val="28"/>
          <w:szCs w:val="28"/>
          <w:lang w:val="ro-RO"/>
        </w:rPr>
      </w:pPr>
    </w:p>
    <w:p w:rsidR="007C4BC6" w:rsidRPr="003374C9" w:rsidRDefault="007C4BC6" w:rsidP="007C4BC6">
      <w:pPr>
        <w:autoSpaceDE w:val="0"/>
        <w:autoSpaceDN w:val="0"/>
        <w:spacing w:after="0" w:line="240" w:lineRule="auto"/>
        <w:jc w:val="both"/>
        <w:rPr>
          <w:rFonts w:ascii="Times New Roman" w:hAnsi="Times New Roman" w:cs="Times New Roman"/>
          <w:b/>
          <w:sz w:val="28"/>
          <w:szCs w:val="28"/>
          <w:lang w:val="ro-RO"/>
        </w:rPr>
      </w:pPr>
      <w:r w:rsidRPr="003374C9">
        <w:rPr>
          <w:rFonts w:ascii="Times New Roman" w:hAnsi="Times New Roman" w:cs="Times New Roman"/>
          <w:b/>
          <w:sz w:val="28"/>
          <w:szCs w:val="28"/>
          <w:lang w:val="ro-RO"/>
        </w:rPr>
        <w:t xml:space="preserve">              Impactul cumulat asupra apei</w:t>
      </w:r>
    </w:p>
    <w:p w:rsidR="007C4BC6" w:rsidRPr="003374C9" w:rsidRDefault="007C4BC6" w:rsidP="007C4BC6">
      <w:pPr>
        <w:spacing w:after="0" w:line="240" w:lineRule="auto"/>
        <w:jc w:val="both"/>
        <w:rPr>
          <w:rFonts w:ascii="Times New Roman" w:eastAsia="TimesNewRoman" w:hAnsi="Times New Roman" w:cs="Times New Roman"/>
          <w:sz w:val="28"/>
          <w:szCs w:val="28"/>
          <w:lang w:val="ro-RO" w:eastAsia="zh-CN"/>
        </w:rPr>
      </w:pPr>
      <w:r w:rsidRPr="003374C9">
        <w:rPr>
          <w:rFonts w:ascii="Times New Roman" w:eastAsia="TimesNewRoman" w:hAnsi="Times New Roman" w:cs="Times New Roman"/>
          <w:sz w:val="28"/>
          <w:szCs w:val="28"/>
          <w:lang w:val="ro-RO" w:eastAsia="zh-CN"/>
        </w:rPr>
        <w:t xml:space="preserve">              Lucrările de decolmatare a albiei râului Moldova nu produc ape uzate tehnologice care să determine impurificarea factorului de mediu apă de suprafaţă. </w:t>
      </w:r>
    </w:p>
    <w:p w:rsidR="007C4BC6" w:rsidRPr="003374C9" w:rsidRDefault="007C4BC6" w:rsidP="007C4BC6">
      <w:pPr>
        <w:spacing w:after="0" w:line="240" w:lineRule="auto"/>
        <w:jc w:val="both"/>
        <w:rPr>
          <w:rFonts w:ascii="Times New Roman" w:eastAsia="TimesNewRoman" w:hAnsi="Times New Roman" w:cs="Times New Roman"/>
          <w:sz w:val="28"/>
          <w:szCs w:val="28"/>
          <w:lang w:val="ro-RO" w:eastAsia="zh-CN"/>
        </w:rPr>
      </w:pPr>
      <w:r w:rsidRPr="003374C9">
        <w:rPr>
          <w:rFonts w:ascii="Times New Roman" w:eastAsia="TimesNewRoman" w:hAnsi="Times New Roman" w:cs="Times New Roman"/>
          <w:sz w:val="28"/>
          <w:szCs w:val="28"/>
          <w:lang w:val="ro-RO" w:eastAsia="zh-CN"/>
        </w:rPr>
        <w:t xml:space="preserve">              De asemenea aceste proiecte nu generează ape menajere uzate care să fie evacuate în albia râului Moldova.</w:t>
      </w:r>
    </w:p>
    <w:p w:rsidR="007C4BC6" w:rsidRPr="003374C9" w:rsidRDefault="007C4BC6" w:rsidP="007C4BC6">
      <w:pPr>
        <w:spacing w:after="0" w:line="240" w:lineRule="auto"/>
        <w:jc w:val="both"/>
        <w:rPr>
          <w:rFonts w:ascii="Times New Roman" w:eastAsia="TimesNewRoman" w:hAnsi="Times New Roman" w:cs="Times New Roman"/>
          <w:sz w:val="28"/>
          <w:szCs w:val="28"/>
          <w:lang w:val="ro-RO" w:eastAsia="zh-CN"/>
        </w:rPr>
      </w:pPr>
      <w:r w:rsidRPr="003374C9">
        <w:rPr>
          <w:rFonts w:ascii="Times New Roman" w:eastAsia="TimesNewRoman" w:hAnsi="Times New Roman" w:cs="Times New Roman"/>
          <w:sz w:val="28"/>
          <w:szCs w:val="28"/>
          <w:lang w:val="ro-RO" w:eastAsia="zh-CN"/>
        </w:rPr>
        <w:t xml:space="preserve">              Executarea lucrărilor de decolmatare nu determină modificarea parametrilor  chimici ai apei râului, în condiţiile funcţionării normale a utilajelor. Excavarea acumulărilor de pietriş şi nisip direct din apă produce o creştere a turbidităţii apei în zona de extracţie şi pe o distanţă de circa 200 – 300 m aval de aceasta. Ca urmare a funcţionării defectuoase a utilajelor pot să apară poluări accidentale ale apei râului Moldova, cu hidrocarburi sau uleiuri minerale, situaţie în care trebuie luate următoarele măsuri:</w:t>
      </w:r>
    </w:p>
    <w:p w:rsidR="007C4BC6" w:rsidRPr="003374C9" w:rsidRDefault="007C4BC6" w:rsidP="007C4BC6">
      <w:pPr>
        <w:numPr>
          <w:ilvl w:val="0"/>
          <w:numId w:val="37"/>
        </w:numPr>
        <w:tabs>
          <w:tab w:val="left" w:pos="993"/>
        </w:tabs>
        <w:spacing w:after="0" w:line="240" w:lineRule="auto"/>
        <w:contextualSpacing/>
        <w:jc w:val="both"/>
        <w:rPr>
          <w:rFonts w:ascii="Times New Roman" w:eastAsia="TimesNewRoman" w:hAnsi="Times New Roman"/>
          <w:sz w:val="28"/>
          <w:szCs w:val="28"/>
          <w:lang w:val="ro-RO" w:eastAsia="zh-CN"/>
        </w:rPr>
      </w:pPr>
      <w:r w:rsidRPr="003374C9">
        <w:rPr>
          <w:rFonts w:ascii="Times New Roman" w:eastAsia="TimesNewRoman" w:hAnsi="Times New Roman"/>
          <w:sz w:val="28"/>
          <w:szCs w:val="28"/>
          <w:lang w:val="ro-RO" w:eastAsia="zh-CN"/>
        </w:rPr>
        <w:t>intervenţia imediată cu substanţe absorbante /neutralizatoare;</w:t>
      </w:r>
    </w:p>
    <w:p w:rsidR="007C4BC6" w:rsidRPr="003374C9" w:rsidRDefault="007C4BC6" w:rsidP="007C4BC6">
      <w:pPr>
        <w:numPr>
          <w:ilvl w:val="0"/>
          <w:numId w:val="37"/>
        </w:numPr>
        <w:tabs>
          <w:tab w:val="left" w:pos="993"/>
        </w:tabs>
        <w:spacing w:after="0" w:line="240" w:lineRule="auto"/>
        <w:contextualSpacing/>
        <w:jc w:val="both"/>
        <w:rPr>
          <w:rFonts w:ascii="Times New Roman" w:eastAsia="TimesNewRoman" w:hAnsi="Times New Roman"/>
          <w:sz w:val="28"/>
          <w:szCs w:val="28"/>
          <w:lang w:val="ro-RO" w:eastAsia="zh-CN"/>
        </w:rPr>
      </w:pPr>
      <w:r w:rsidRPr="003374C9">
        <w:rPr>
          <w:rFonts w:ascii="Times New Roman" w:eastAsia="TimesNewRoman" w:hAnsi="Times New Roman"/>
          <w:sz w:val="28"/>
          <w:szCs w:val="28"/>
          <w:lang w:val="ro-RO" w:eastAsia="zh-CN"/>
        </w:rPr>
        <w:t xml:space="preserve">remedierea imediată a defecţiunii prin operatori economici specializaţi. </w:t>
      </w:r>
    </w:p>
    <w:p w:rsidR="007C4BC6" w:rsidRPr="003374C9" w:rsidRDefault="007C4BC6" w:rsidP="007C4BC6">
      <w:pPr>
        <w:spacing w:after="0" w:line="240" w:lineRule="auto"/>
        <w:jc w:val="both"/>
        <w:rPr>
          <w:rFonts w:ascii="Times New Roman" w:eastAsia="TimesNewRoman" w:hAnsi="Times New Roman" w:cs="Times New Roman"/>
          <w:sz w:val="28"/>
          <w:szCs w:val="28"/>
          <w:lang w:val="ro-RO" w:eastAsia="zh-CN"/>
        </w:rPr>
      </w:pPr>
      <w:r>
        <w:rPr>
          <w:rFonts w:ascii="Times New Roman" w:eastAsia="TimesNewRoman" w:hAnsi="Times New Roman" w:cs="Times New Roman"/>
          <w:sz w:val="28"/>
          <w:szCs w:val="28"/>
          <w:lang w:val="ro-RO" w:eastAsia="zh-CN"/>
        </w:rPr>
        <w:t xml:space="preserve">              </w:t>
      </w:r>
      <w:r w:rsidRPr="003374C9">
        <w:rPr>
          <w:rFonts w:ascii="Times New Roman" w:eastAsia="TimesNewRoman" w:hAnsi="Times New Roman" w:cs="Times New Roman"/>
          <w:sz w:val="28"/>
          <w:szCs w:val="28"/>
          <w:lang w:val="ro-RO" w:eastAsia="zh-CN"/>
        </w:rPr>
        <w:t xml:space="preserve">Realizarea lucrărilor de decolmatare, pe termen lung, va avea impact pozitiv asupra factorului de mediu apă de suprafaţă şi nici un efect asupra apelor subterane.  </w:t>
      </w:r>
    </w:p>
    <w:p w:rsidR="007C4BC6" w:rsidRPr="003374C9" w:rsidRDefault="007C4BC6" w:rsidP="007C4BC6">
      <w:pPr>
        <w:spacing w:after="0" w:line="240" w:lineRule="auto"/>
        <w:ind w:firstLine="709"/>
        <w:jc w:val="both"/>
        <w:rPr>
          <w:rFonts w:ascii="Times New Roman" w:eastAsia="TimesNewRoman" w:hAnsi="Times New Roman" w:cs="Times New Roman"/>
          <w:sz w:val="28"/>
          <w:szCs w:val="28"/>
          <w:lang w:val="ro-RO" w:eastAsia="zh-CN"/>
        </w:rPr>
      </w:pPr>
    </w:p>
    <w:p w:rsidR="007C4BC6" w:rsidRPr="003374C9" w:rsidRDefault="007C4BC6" w:rsidP="007C4BC6">
      <w:pPr>
        <w:spacing w:after="0" w:line="240" w:lineRule="auto"/>
        <w:jc w:val="both"/>
        <w:rPr>
          <w:rFonts w:ascii="Times New Roman" w:hAnsi="Times New Roman" w:cs="Times New Roman"/>
          <w:b/>
          <w:sz w:val="28"/>
          <w:szCs w:val="28"/>
          <w:lang w:val="ro-RO"/>
        </w:rPr>
      </w:pPr>
      <w:r w:rsidRPr="003374C9">
        <w:rPr>
          <w:rFonts w:ascii="Times New Roman" w:hAnsi="Times New Roman" w:cs="Times New Roman"/>
          <w:b/>
          <w:sz w:val="28"/>
          <w:szCs w:val="28"/>
          <w:lang w:val="ro-RO"/>
        </w:rPr>
        <w:t xml:space="preserve">              Impactul cumulat asupra solului</w:t>
      </w:r>
    </w:p>
    <w:p w:rsidR="007C4BC6" w:rsidRPr="003374C9" w:rsidRDefault="007C4BC6" w:rsidP="007C4BC6">
      <w:pPr>
        <w:spacing w:after="0" w:line="240" w:lineRule="auto"/>
        <w:jc w:val="both"/>
        <w:rPr>
          <w:rFonts w:ascii="Times New Roman" w:eastAsia="TimesNewRoman" w:hAnsi="Times New Roman" w:cs="Times New Roman"/>
          <w:sz w:val="28"/>
          <w:szCs w:val="28"/>
          <w:lang w:val="ro-RO" w:eastAsia="zh-CN"/>
        </w:rPr>
      </w:pPr>
      <w:r w:rsidRPr="003374C9">
        <w:rPr>
          <w:rFonts w:ascii="Times New Roman" w:eastAsia="TimesNewRoman" w:hAnsi="Times New Roman" w:cs="Times New Roman"/>
          <w:sz w:val="28"/>
          <w:szCs w:val="28"/>
          <w:lang w:val="ro-RO" w:eastAsia="zh-CN"/>
        </w:rPr>
        <w:t xml:space="preserve">              Lucrările de decolmatare a albiei râului Moldova nu produc poluări ale solului şi nici ocuparea unor suprafeţe mari de teren acoperite cu sol vegetal. Perimetrele de exploatare, datorită submersiei periodice şi vitezei mari a apei la viituri nu prezintă copertă de sol vegetal. Solul poate fi afectat din cauza:</w:t>
      </w:r>
    </w:p>
    <w:p w:rsidR="007C4BC6" w:rsidRPr="003374C9" w:rsidRDefault="007C4BC6" w:rsidP="007C4BC6">
      <w:pPr>
        <w:numPr>
          <w:ilvl w:val="0"/>
          <w:numId w:val="38"/>
        </w:numPr>
        <w:tabs>
          <w:tab w:val="left" w:pos="993"/>
        </w:tabs>
        <w:spacing w:after="0" w:line="240" w:lineRule="auto"/>
        <w:contextualSpacing/>
        <w:jc w:val="both"/>
        <w:rPr>
          <w:rFonts w:ascii="Times New Roman" w:eastAsia="TimesNewRoman" w:hAnsi="Times New Roman"/>
          <w:sz w:val="28"/>
          <w:szCs w:val="28"/>
          <w:lang w:val="ro-RO" w:eastAsia="zh-CN"/>
        </w:rPr>
      </w:pPr>
      <w:r w:rsidRPr="003374C9">
        <w:rPr>
          <w:rFonts w:ascii="Times New Roman" w:eastAsia="TimesNewRoman" w:hAnsi="Times New Roman"/>
          <w:sz w:val="28"/>
          <w:szCs w:val="28"/>
          <w:lang w:val="ro-RO" w:eastAsia="zh-CN"/>
        </w:rPr>
        <w:t>defecţiunilor utilajelor şi mijloacelor de transport utilizate;</w:t>
      </w:r>
    </w:p>
    <w:p w:rsidR="007C4BC6" w:rsidRPr="003374C9" w:rsidRDefault="007C4BC6" w:rsidP="007C4BC6">
      <w:pPr>
        <w:numPr>
          <w:ilvl w:val="0"/>
          <w:numId w:val="38"/>
        </w:numPr>
        <w:tabs>
          <w:tab w:val="left" w:pos="993"/>
        </w:tabs>
        <w:spacing w:after="0" w:line="240" w:lineRule="auto"/>
        <w:contextualSpacing/>
        <w:jc w:val="both"/>
        <w:rPr>
          <w:rFonts w:ascii="Times New Roman" w:eastAsia="TimesNewRoman" w:hAnsi="Times New Roman"/>
          <w:sz w:val="28"/>
          <w:szCs w:val="28"/>
          <w:lang w:val="ro-RO" w:eastAsia="zh-CN"/>
        </w:rPr>
      </w:pPr>
      <w:r w:rsidRPr="003374C9">
        <w:rPr>
          <w:rFonts w:ascii="Times New Roman" w:eastAsia="TimesNewRoman" w:hAnsi="Times New Roman"/>
          <w:sz w:val="28"/>
          <w:szCs w:val="28"/>
          <w:lang w:val="ro-RO" w:eastAsia="zh-CN"/>
        </w:rPr>
        <w:t>gestionarea necorespunzătoare a deşeurilor generate;</w:t>
      </w:r>
    </w:p>
    <w:p w:rsidR="007C4BC6" w:rsidRPr="003374C9" w:rsidRDefault="007C4BC6" w:rsidP="007C4BC6">
      <w:pPr>
        <w:numPr>
          <w:ilvl w:val="0"/>
          <w:numId w:val="38"/>
        </w:numPr>
        <w:tabs>
          <w:tab w:val="left" w:pos="993"/>
        </w:tabs>
        <w:spacing w:after="0" w:line="240" w:lineRule="auto"/>
        <w:contextualSpacing/>
        <w:jc w:val="both"/>
        <w:rPr>
          <w:rFonts w:ascii="Times New Roman" w:eastAsia="TimesNewRoman" w:hAnsi="Times New Roman"/>
          <w:sz w:val="28"/>
          <w:szCs w:val="28"/>
          <w:lang w:val="ro-RO" w:eastAsia="zh-CN"/>
        </w:rPr>
      </w:pPr>
      <w:r w:rsidRPr="003374C9">
        <w:rPr>
          <w:rFonts w:ascii="Times New Roman" w:eastAsia="TimesNewRoman" w:hAnsi="Times New Roman"/>
          <w:sz w:val="28"/>
          <w:szCs w:val="28"/>
          <w:lang w:val="ro-RO" w:eastAsia="zh-CN"/>
        </w:rPr>
        <w:t>nerespectarea căilor de acces.</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3374C9">
        <w:rPr>
          <w:rFonts w:ascii="Times New Roman" w:eastAsia="TimesNewRoman" w:hAnsi="Times New Roman" w:cs="Times New Roman"/>
          <w:sz w:val="28"/>
          <w:szCs w:val="28"/>
          <w:lang w:val="ro-RO" w:eastAsia="zh-CN"/>
        </w:rPr>
        <w:t xml:space="preserve">              Realizarea lucrărilor de decolmatare a albiei râului Moldova are impact pozitiv asupra solurilor din zonă prin reducerea eroziunii malurilor şi implicit menţinerea habitatelor terestre. </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666DBD">
        <w:rPr>
          <w:rFonts w:ascii="Times New Roman" w:hAnsi="Times New Roman" w:cs="Times New Roman"/>
          <w:b/>
          <w:bCs/>
          <w:color w:val="000000"/>
          <w:sz w:val="28"/>
          <w:szCs w:val="28"/>
        </w:rPr>
        <w:t xml:space="preserve">III. </w:t>
      </w:r>
      <w:r>
        <w:rPr>
          <w:rFonts w:ascii="Times New Roman" w:hAnsi="Times New Roman" w:cs="Times New Roman"/>
          <w:b/>
          <w:bCs/>
          <w:color w:val="000000"/>
          <w:sz w:val="28"/>
          <w:szCs w:val="28"/>
        </w:rPr>
        <w:t>Concluziile Raportului privind impactul asupra mediului (inclusiv ale Studiului de evaluare adecvată) și măsurile pentru prevenirea, reducerea și, unde este posibil, compensarea efectelor negative semnificative asupra mediului</w:t>
      </w:r>
    </w:p>
    <w:p w:rsidR="007C4BC6" w:rsidRDefault="007C4BC6" w:rsidP="007C4BC6">
      <w:pPr>
        <w:spacing w:after="0" w:line="240" w:lineRule="auto"/>
        <w:ind w:left="-180"/>
        <w:jc w:val="both"/>
        <w:rPr>
          <w:rFonts w:ascii="Times New Roman" w:hAnsi="Times New Roman" w:cs="Times New Roman"/>
          <w:b/>
          <w:sz w:val="28"/>
          <w:szCs w:val="28"/>
          <w:u w:val="single"/>
        </w:rPr>
      </w:pP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b/>
          <w:sz w:val="28"/>
          <w:szCs w:val="28"/>
          <w:u w:val="single"/>
        </w:rPr>
        <w:t>Măsuri în timpul realizării proiectului (premergătoare deschiderii exploatării agregatelor minerale în perimetrul închiriat), inclusiv efectul implementării acestora</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a) </w:t>
      </w:r>
      <w:r w:rsidRPr="00012E99">
        <w:rPr>
          <w:rFonts w:ascii="Times New Roman" w:hAnsi="Times New Roman" w:cs="Times New Roman"/>
          <w:i/>
          <w:sz w:val="28"/>
          <w:szCs w:val="28"/>
          <w:u w:val="single"/>
        </w:rPr>
        <w:t>Apă</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nu sunt necesare surse de alimentare cu apă și nu se evacuează ape uzate;</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se va borna perimetrul în limitele suprafeței închiriate, respectându–se coordonatele STEREO 1970 ale punctelor de contur (conform Fișei perimetrului).</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b) </w:t>
      </w:r>
      <w:r w:rsidRPr="00012E99">
        <w:rPr>
          <w:rFonts w:ascii="Times New Roman" w:hAnsi="Times New Roman" w:cs="Times New Roman"/>
          <w:i/>
          <w:sz w:val="28"/>
          <w:szCs w:val="28"/>
          <w:u w:val="single"/>
        </w:rPr>
        <w:t>Aer</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eastAsia="TimesNewRoman" w:hAnsi="Times New Roman" w:cs="Times New Roman"/>
          <w:sz w:val="28"/>
          <w:szCs w:val="28"/>
          <w:lang w:val="ro-RO" w:eastAsia="zh-CN"/>
        </w:rPr>
        <w:t xml:space="preserve">- </w:t>
      </w:r>
      <w:r w:rsidRPr="00012E99">
        <w:rPr>
          <w:rFonts w:ascii="Times New Roman" w:hAnsi="Times New Roman" w:cs="Times New Roman"/>
          <w:sz w:val="28"/>
          <w:szCs w:val="28"/>
        </w:rPr>
        <w:t>amenajarea drumului de exploatare și umplerea declivităților căii de acces, având ca efect reducerea cantității de pulberi minerale în suspensie degajate ca urmare a traficului auto;</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eastAsia="TimesNewRoman" w:hAnsi="Times New Roman" w:cs="Times New Roman"/>
          <w:sz w:val="28"/>
          <w:szCs w:val="28"/>
          <w:lang w:val="ro-RO" w:eastAsia="zh-CN"/>
        </w:rPr>
        <w:t>-</w:t>
      </w:r>
      <w:r w:rsidRPr="00012E99">
        <w:rPr>
          <w:rFonts w:ascii="Times New Roman" w:hAnsi="Times New Roman" w:cs="Times New Roman"/>
          <w:sz w:val="28"/>
          <w:szCs w:val="28"/>
        </w:rPr>
        <w:t xml:space="preserve"> utilizarea de utilaje și mijloace de transport auto verificate tehnic, reducându-se cantitatea noxelor evacuate în timpul funcționării.  </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c) </w:t>
      </w:r>
      <w:r w:rsidRPr="00012E99">
        <w:rPr>
          <w:rFonts w:ascii="Times New Roman" w:hAnsi="Times New Roman" w:cs="Times New Roman"/>
          <w:i/>
          <w:sz w:val="28"/>
          <w:szCs w:val="28"/>
          <w:u w:val="single"/>
        </w:rPr>
        <w:t>Sol și subsol</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nu se vor realiza căi de acces noi;</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nu este necesară amenajarea unei organizări de șantier.</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d) </w:t>
      </w:r>
      <w:r w:rsidRPr="00012E99">
        <w:rPr>
          <w:rFonts w:ascii="Times New Roman" w:hAnsi="Times New Roman" w:cs="Times New Roman"/>
          <w:i/>
          <w:sz w:val="28"/>
          <w:szCs w:val="28"/>
          <w:u w:val="single"/>
        </w:rPr>
        <w:t>Zgomot și vibrații</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utilizarea de utilaje și mijloace de transport auto verificate tehnic.</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e) </w:t>
      </w:r>
      <w:r w:rsidRPr="00012E99">
        <w:rPr>
          <w:rFonts w:ascii="Times New Roman" w:hAnsi="Times New Roman" w:cs="Times New Roman"/>
          <w:i/>
          <w:sz w:val="28"/>
          <w:szCs w:val="28"/>
          <w:u w:val="single"/>
        </w:rPr>
        <w:t>Biodiversitate / arii naturale – peisaj</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 nu se vor amenaja căi de acces noi în interiorul ariei protejate </w:t>
      </w:r>
      <w:r w:rsidRPr="00012E99">
        <w:rPr>
          <w:rFonts w:ascii="Times New Roman" w:hAnsi="Times New Roman" w:cs="Times New Roman"/>
          <w:sz w:val="28"/>
          <w:szCs w:val="28"/>
          <w:lang w:val="ro-RO"/>
        </w:rPr>
        <w:t>ROSCI0364 ”Râul Moldova între Tupilaţi şi Roman”</w:t>
      </w:r>
      <w:r w:rsidRPr="00012E99">
        <w:rPr>
          <w:rFonts w:ascii="Times New Roman" w:hAnsi="Times New Roman" w:cs="Times New Roman"/>
          <w:sz w:val="28"/>
          <w:szCs w:val="28"/>
        </w:rPr>
        <w:t>.</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f) </w:t>
      </w:r>
      <w:r w:rsidRPr="00012E99">
        <w:rPr>
          <w:rFonts w:ascii="Times New Roman" w:hAnsi="Times New Roman" w:cs="Times New Roman"/>
          <w:i/>
          <w:sz w:val="28"/>
          <w:szCs w:val="28"/>
          <w:u w:val="single"/>
        </w:rPr>
        <w:t>Radiații</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activitatea de extracție agregate minerale, utilajele și mijloacele auto nu sunt generatoare de radiații.</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g) </w:t>
      </w:r>
      <w:r w:rsidRPr="00012E99">
        <w:rPr>
          <w:rFonts w:ascii="Times New Roman" w:hAnsi="Times New Roman" w:cs="Times New Roman"/>
          <w:i/>
          <w:sz w:val="28"/>
          <w:szCs w:val="28"/>
          <w:u w:val="single"/>
        </w:rPr>
        <w:t>Deșeuri</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nu sunt necesare amenajări speciale pentru depozitare (eventualele deșeuri rezultate vor fi depozitate într-un container urmând a fi transportate înaceeași zi la societăți autorizate pentru preluarea acestora).</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h) </w:t>
      </w:r>
      <w:r w:rsidRPr="00012E99">
        <w:rPr>
          <w:rFonts w:ascii="Times New Roman" w:hAnsi="Times New Roman" w:cs="Times New Roman"/>
          <w:i/>
          <w:sz w:val="28"/>
          <w:szCs w:val="28"/>
          <w:u w:val="single"/>
        </w:rPr>
        <w:t>Risc pentru sănătate</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aplicarea măsurilor sus – menționate (literele a – g) vor elimina riscurile pentru sănătate.</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i) </w:t>
      </w:r>
      <w:r w:rsidRPr="00012E99">
        <w:rPr>
          <w:rFonts w:ascii="Times New Roman" w:hAnsi="Times New Roman" w:cs="Times New Roman"/>
          <w:i/>
          <w:sz w:val="28"/>
          <w:szCs w:val="28"/>
          <w:u w:val="single"/>
        </w:rPr>
        <w:t>Patrimoniul cultural și istoric</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existența în zonă a unor situri declarate ca patrimoniu cultural sau istoric, măsurile ce se impun în vederea protejării acestora au fosttratate la emiterea avizului Direcției Județene pentru Cultură Neamț nr. 14 /05.04.2019, solicitat la emiterea Permisului de exploatare agregate minerale.</w:t>
      </w:r>
    </w:p>
    <w:p w:rsidR="007C4BC6" w:rsidRPr="00012E99"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j) </w:t>
      </w:r>
      <w:r w:rsidRPr="00012E99">
        <w:rPr>
          <w:rFonts w:ascii="Times New Roman" w:hAnsi="Times New Roman" w:cs="Times New Roman"/>
          <w:i/>
          <w:sz w:val="28"/>
          <w:szCs w:val="28"/>
          <w:u w:val="single"/>
        </w:rPr>
        <w:t>Resurse naturale</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nu s-au identificat zone cu resurse naturale exploatabile, în afară de agregate minerale.</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b/>
          <w:sz w:val="28"/>
          <w:szCs w:val="28"/>
          <w:u w:val="single"/>
        </w:rPr>
        <w:t>Măsuri în timpul exploatării agregatelor minerale în perimetrul închiriat, inclusiv efectul implementării acestora</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xml:space="preserve">a) </w:t>
      </w:r>
      <w:r w:rsidRPr="00012E99">
        <w:rPr>
          <w:rFonts w:ascii="Times New Roman" w:hAnsi="Times New Roman" w:cs="Times New Roman"/>
          <w:i/>
          <w:sz w:val="28"/>
          <w:szCs w:val="28"/>
          <w:u w:val="single"/>
        </w:rPr>
        <w:t>Apă</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color w:val="000000"/>
          <w:sz w:val="28"/>
          <w:szCs w:val="28"/>
        </w:rPr>
        <w:t xml:space="preserve">- adâncimea medie de exploatare va fi de 1,22 m, adâncimea maximă de exploatare va fi de 4,17 m (în dreptul profilului transversal P11), fără a </w:t>
      </w:r>
      <w:r w:rsidRPr="00012E99">
        <w:rPr>
          <w:rFonts w:ascii="Times New Roman" w:hAnsi="Times New Roman" w:cs="Times New Roman"/>
          <w:sz w:val="28"/>
          <w:szCs w:val="28"/>
        </w:rPr>
        <w:t>coborî sub cota  talvegului natural al râului;</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dezafectarea tuturor trecerilor provizorii în situația în care se vor înregistra</w:t>
      </w:r>
      <w:r w:rsidRPr="00012E99">
        <w:rPr>
          <w:rFonts w:ascii="Times New Roman" w:hAnsi="Times New Roman" w:cs="Times New Roman"/>
          <w:color w:val="000000"/>
          <w:sz w:val="28"/>
          <w:szCs w:val="28"/>
        </w:rPr>
        <w:t xml:space="preserve"> viituri în zonă;</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color w:val="000000"/>
          <w:sz w:val="28"/>
          <w:szCs w:val="28"/>
        </w:rPr>
        <w:t>- agregatele minerale extrase vor fi încărcate direct în mijloace auto și transportate la instalațiile de prelucrare proprii sau la beneficiari, astfel încât la sfârșitul zilei intregul volum excavat să fie îndepărtat din albia minoră;</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color w:val="000000"/>
          <w:sz w:val="28"/>
          <w:szCs w:val="28"/>
        </w:rPr>
        <w:t>- este interzisă tranzitarea râului Moldova, cu orice mijloace de transport și utilaje;</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color w:val="000000"/>
          <w:sz w:val="28"/>
          <w:szCs w:val="28"/>
        </w:rPr>
        <w:t>- este interzisă spălarea mijloacelor de transport și utilajelor în râul Moldova;</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interzicerea oricăror întreruperi ale conectivității longitudinale și laterale a râului Moldova, cu excepția lucrărilor strict necesare pentru apărarea împotriva inundațiilor;</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nu se va acționa pentru schimbarea direcției cursului râului și nu se vor crea coturi artificiale;</w:t>
      </w:r>
    </w:p>
    <w:p w:rsidR="007C4BC6"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nu se vor crea baraje artificiale;</w:t>
      </w:r>
    </w:p>
    <w:p w:rsidR="007C4BC6" w:rsidRPr="002B0824" w:rsidRDefault="007C4BC6" w:rsidP="007C4BC6">
      <w:pPr>
        <w:spacing w:after="0" w:line="240" w:lineRule="auto"/>
        <w:ind w:left="-180"/>
        <w:jc w:val="both"/>
        <w:rPr>
          <w:rFonts w:ascii="Times New Roman" w:eastAsia="TimesNewRoman" w:hAnsi="Times New Roman" w:cs="Times New Roman"/>
          <w:sz w:val="28"/>
          <w:szCs w:val="28"/>
          <w:lang w:val="ro-RO" w:eastAsia="zh-CN"/>
        </w:rPr>
      </w:pPr>
      <w:r w:rsidRPr="00012E99">
        <w:rPr>
          <w:rFonts w:ascii="Times New Roman" w:hAnsi="Times New Roman" w:cs="Times New Roman"/>
          <w:sz w:val="28"/>
          <w:szCs w:val="28"/>
        </w:rPr>
        <w:t>- interzicerea avizării unor activități economice ce pot prezenta risc pentru poluarea accidentală a cursului râului Moldova;</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este interzisă utilizarea mijloacelor de transport și utilajelor cu defecțiuni, care ar putea fi generatoare de scurgeri accidentale de carburanți și /sau lubrifianți;</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alimentarea cu motorină a autobasculantelor se va face la staţiile de distribuție carburanți autorizate;</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alimentarea cu motorină a utilajelor se va face cu foarte mare atenţie pentru a se preveni scăpările în mediu, din bidoane metalice, prevăzute cu dop cu protecție la scurgere;</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schimburile de ulei la mijloacele de transport se vor face la operatori economici de profil, autorizați din punct de vedere al protecţiei mediului şi care preiau uleiurile uzate înlocuite;</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completarea lubrifianţilor la utilaje se va face cu foarte mare atenţie pentru a se preveni scăpările în mediu;</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xml:space="preserve">- deoarece singurele </w:t>
      </w:r>
      <w:r w:rsidRPr="00012E99">
        <w:rPr>
          <w:rFonts w:ascii="Times New Roman" w:hAnsi="Times New Roman" w:cs="Times New Roman"/>
          <w:i/>
          <w:iCs/>
          <w:color w:val="000000"/>
          <w:sz w:val="28"/>
          <w:szCs w:val="28"/>
        </w:rPr>
        <w:t xml:space="preserve">emisii </w:t>
      </w:r>
      <w:r w:rsidRPr="00012E99">
        <w:rPr>
          <w:rFonts w:ascii="Times New Roman" w:hAnsi="Times New Roman" w:cs="Times New Roman"/>
          <w:color w:val="000000"/>
          <w:sz w:val="28"/>
          <w:szCs w:val="28"/>
        </w:rPr>
        <w:t xml:space="preserve">în apele de suprafaţă pot fi cele </w:t>
      </w:r>
      <w:r w:rsidRPr="00012E99">
        <w:rPr>
          <w:rFonts w:ascii="Times New Roman" w:hAnsi="Times New Roman" w:cs="Times New Roman"/>
          <w:i/>
          <w:iCs/>
          <w:color w:val="000000"/>
          <w:sz w:val="28"/>
          <w:szCs w:val="28"/>
        </w:rPr>
        <w:t xml:space="preserve">accidentale, </w:t>
      </w:r>
      <w:r w:rsidRPr="00012E99">
        <w:rPr>
          <w:rFonts w:ascii="Times New Roman" w:hAnsi="Times New Roman" w:cs="Times New Roman"/>
          <w:color w:val="000000"/>
          <w:sz w:val="28"/>
          <w:szCs w:val="28"/>
        </w:rPr>
        <w:t>pentru a preveni aceste situaţii, beneficiarul proiectului va menţine utilajele şi autobasculantele în stare corespunzătoare de funcţionare; orice defecţiune va fi semnalată personalul care le deserveşte şi remediată în cadrul unităţilor de specialitate;</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color w:val="000000"/>
          <w:sz w:val="28"/>
          <w:szCs w:val="28"/>
        </w:rPr>
        <w:t>- când există riscul producerii de viituri, în momentul emiterii atenţionării privind depăşirea cotei de atenţie, beneficiarul proiectului va îndepărta mijloacele de transport şi utilajele de pe amplasament.</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xml:space="preserve">b) </w:t>
      </w:r>
      <w:r w:rsidRPr="00012E99">
        <w:rPr>
          <w:rFonts w:ascii="Times New Roman" w:hAnsi="Times New Roman" w:cs="Times New Roman"/>
          <w:i/>
          <w:sz w:val="28"/>
          <w:szCs w:val="28"/>
          <w:u w:val="single"/>
        </w:rPr>
        <w:t>Aer</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stropirea drumului de exploatare, în sezonul cald, perioada cu precipitații reduse,  având ca efect reducerea cantității de pulberi minerale în suspensie degajate ca urmare a traficului auto;</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asigurarea în permanenţă o unei bune întreţineri a utilajelor şi mijloacelor de transport pentru a se evita depăşirile limitelor maxime admise (LMA);</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achiziţionarea carburanţilor corespunzători din punct de vedere calitativ;</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efectuarea regulată a reviziilor tehnice la mijloacele auto şi la utilajele pentru ca emisiile să se încadreze în prevederile legale în vigoare;</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color w:val="000000"/>
          <w:sz w:val="28"/>
          <w:szCs w:val="28"/>
        </w:rPr>
        <w:t xml:space="preserve">- viteza de deplasare mijloacelor de transport pe drumul de exploatare să fie de maxim 5 km /h (în interiorul </w:t>
      </w:r>
      <w:r w:rsidRPr="00012E99">
        <w:rPr>
          <w:rFonts w:ascii="Times New Roman" w:hAnsi="Times New Roman" w:cs="Times New Roman"/>
          <w:sz w:val="28"/>
          <w:szCs w:val="28"/>
        </w:rPr>
        <w:t xml:space="preserve">ariei protejate </w:t>
      </w:r>
      <w:r w:rsidRPr="00012E99">
        <w:rPr>
          <w:rFonts w:ascii="Times New Roman" w:hAnsi="Times New Roman" w:cs="Times New Roman"/>
          <w:sz w:val="28"/>
          <w:szCs w:val="28"/>
          <w:lang w:val="ro-RO"/>
        </w:rPr>
        <w:t>ROSCI0364 ”Râul Moldova între Tupilaţi şi Roman”</w:t>
      </w:r>
      <w:r w:rsidRPr="00012E99">
        <w:rPr>
          <w:rFonts w:ascii="Times New Roman" w:hAnsi="Times New Roman" w:cs="Times New Roman"/>
          <w:sz w:val="28"/>
          <w:szCs w:val="28"/>
        </w:rPr>
        <w:t>);</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evitarea încărcării mijloacelor de transport cu materiale generatoare de pulberi în suspensie în condițiile în care viteza vântului depășește 3 m /s;</w:t>
      </w:r>
    </w:p>
    <w:p w:rsidR="007C4BC6" w:rsidRPr="00012E9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012E99">
        <w:rPr>
          <w:rFonts w:ascii="Times New Roman" w:hAnsi="Times New Roman" w:cs="Times New Roman"/>
          <w:color w:val="000000"/>
          <w:sz w:val="28"/>
          <w:szCs w:val="28"/>
        </w:rPr>
        <w:t xml:space="preserve">- gestionarea corespunzătoare a deșeurilor rezultate pe amplasament. </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xml:space="preserve">c) </w:t>
      </w:r>
      <w:r w:rsidRPr="00012E99">
        <w:rPr>
          <w:rFonts w:ascii="Times New Roman" w:hAnsi="Times New Roman" w:cs="Times New Roman"/>
          <w:i/>
          <w:sz w:val="28"/>
          <w:szCs w:val="28"/>
          <w:u w:val="single"/>
        </w:rPr>
        <w:t>Sol și subsol</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nu se vor realiza căi de acces noi;</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nu se va amenaja organizare de șantier;</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activităţile care implică întreţinere şi eventuale reparaţii ale utilajelor şi mijloacelor auto folosite pe amplasamentul studiat vor fi executate la operatori economici specializaţi (nu se vor executa în interiorul perimetrului de exploatare agregate minerale, în vecinătatea acestuia sau a drumului de acces);</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personalul care deserveşte utilajele şi mijloacele auto va verifica funcţionarea acestora şi va anunţa administratorul societăţii asupra oricărei defecţiuni apărute;</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utilajele şi /sau mijloacele de transport care s-au defectat în timpul etapelor de implementare ale proiectului vor fi îndepărtate de pe amplasament;</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se va acorda o atenţie sporită manevrării carburanţilor, nefiind permise scăpări accidentale în mediu;</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alimentarea utilajelor cu carburanți și completarea lubrifianţilor se va face din bidoane metalice prevăzute cu capace pentru protecţia scurgerilor şi cu foarte mare atenţie pentru a se preveni scăpările pe sol;</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schimburile de baterii auto la mijloacele de transport se vor face la operatori economici de profil, autorizați din punct de vedere al protecţiei mediului şi care preiau bateriile uzate înlocuite;</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schimburile de anvelope la mijloacele de transport se vor face la operatori economici de profil, autorizați din punct de vedere al protecţiei mediului şi care preiau anvelopele uzate înlocuite;</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gestionarea corespunzătoare a substanţelor şi preparatelor chimice utilizate şi a</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deşeurilor generate;</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xml:space="preserve">- nu se vor realiza depozite intermediare de agregate, deșeuri, carburanți și lubrifianți în interiorul ariei protejate </w:t>
      </w:r>
      <w:r w:rsidRPr="00012E99">
        <w:rPr>
          <w:rFonts w:ascii="Times New Roman" w:hAnsi="Times New Roman" w:cs="Times New Roman"/>
          <w:sz w:val="28"/>
          <w:szCs w:val="28"/>
          <w:lang w:val="ro-RO"/>
        </w:rPr>
        <w:t>ROSCI0364 ”Râul Moldova între Tupilaţi şi Roman”</w:t>
      </w:r>
      <w:r w:rsidRPr="00012E99">
        <w:rPr>
          <w:rFonts w:ascii="Times New Roman" w:hAnsi="Times New Roman" w:cs="Times New Roman"/>
          <w:sz w:val="28"/>
          <w:szCs w:val="28"/>
        </w:rPr>
        <w:t>.</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xml:space="preserve">d) </w:t>
      </w:r>
      <w:r w:rsidRPr="00012E99">
        <w:rPr>
          <w:rFonts w:ascii="Times New Roman" w:hAnsi="Times New Roman" w:cs="Times New Roman"/>
          <w:i/>
          <w:sz w:val="28"/>
          <w:szCs w:val="28"/>
          <w:u w:val="single"/>
        </w:rPr>
        <w:t>Zgomot și vibrații</w:t>
      </w:r>
    </w:p>
    <w:p w:rsidR="007C4BC6" w:rsidRPr="00012E99" w:rsidRDefault="007C4BC6" w:rsidP="007C4BC6">
      <w:pPr>
        <w:autoSpaceDE w:val="0"/>
        <w:autoSpaceDN w:val="0"/>
        <w:adjustRightInd w:val="0"/>
        <w:spacing w:after="0" w:line="240" w:lineRule="auto"/>
        <w:jc w:val="both"/>
        <w:rPr>
          <w:rFonts w:ascii="Times New Roman" w:hAnsi="Times New Roman" w:cs="Times New Roman"/>
          <w:sz w:val="28"/>
          <w:szCs w:val="28"/>
        </w:rPr>
      </w:pPr>
      <w:r w:rsidRPr="00012E99">
        <w:rPr>
          <w:rFonts w:ascii="Times New Roman" w:hAnsi="Times New Roman" w:cs="Times New Roman"/>
          <w:sz w:val="28"/>
          <w:szCs w:val="28"/>
        </w:rPr>
        <w:t>- încetarea activității cu utilaje și mijloace de transport auto defecte și transportul acestora la operatori economici autorizați pentru remedierea defecțiunilor;</w:t>
      </w:r>
    </w:p>
    <w:p w:rsidR="007C4BC6" w:rsidRPr="00012E99" w:rsidRDefault="007C4BC6" w:rsidP="007C4BC6">
      <w:pPr>
        <w:autoSpaceDE w:val="0"/>
        <w:autoSpaceDN w:val="0"/>
        <w:adjustRightInd w:val="0"/>
        <w:spacing w:after="0" w:line="240" w:lineRule="auto"/>
        <w:jc w:val="both"/>
        <w:rPr>
          <w:rFonts w:ascii="Times New Roman" w:hAnsi="Times New Roman" w:cs="Times New Roman"/>
          <w:i/>
          <w:sz w:val="28"/>
          <w:szCs w:val="28"/>
          <w:u w:val="single"/>
        </w:rPr>
      </w:pPr>
      <w:r w:rsidRPr="00012E99">
        <w:rPr>
          <w:rFonts w:ascii="Times New Roman" w:hAnsi="Times New Roman" w:cs="Times New Roman"/>
          <w:sz w:val="28"/>
          <w:szCs w:val="28"/>
        </w:rPr>
        <w:t xml:space="preserve">e) </w:t>
      </w:r>
      <w:r w:rsidRPr="00012E99">
        <w:rPr>
          <w:rFonts w:ascii="Times New Roman" w:hAnsi="Times New Roman" w:cs="Times New Roman"/>
          <w:i/>
          <w:sz w:val="28"/>
          <w:szCs w:val="28"/>
          <w:u w:val="single"/>
        </w:rPr>
        <w:t>Biodiversitate /arii naturale – peisaj</w:t>
      </w:r>
    </w:p>
    <w:p w:rsidR="007C4BC6" w:rsidRPr="00012E99" w:rsidRDefault="007C4BC6" w:rsidP="007C4BC6">
      <w:pPr>
        <w:autoSpaceDE w:val="0"/>
        <w:autoSpaceDN w:val="0"/>
        <w:adjustRightInd w:val="0"/>
        <w:spacing w:after="0" w:line="240" w:lineRule="auto"/>
        <w:jc w:val="both"/>
        <w:rPr>
          <w:rFonts w:ascii="Times New Roman" w:hAnsi="Times New Roman" w:cs="Times New Roman"/>
          <w:i/>
          <w:sz w:val="28"/>
          <w:szCs w:val="28"/>
          <w:u w:val="single"/>
        </w:rPr>
      </w:pPr>
    </w:p>
    <w:p w:rsidR="007C4BC6" w:rsidRPr="00012E99" w:rsidRDefault="007C4BC6" w:rsidP="007C4BC6">
      <w:pPr>
        <w:autoSpaceDE w:val="0"/>
        <w:autoSpaceDN w:val="0"/>
        <w:adjustRightInd w:val="0"/>
        <w:spacing w:after="0" w:line="240" w:lineRule="auto"/>
        <w:ind w:firstLine="720"/>
        <w:jc w:val="both"/>
        <w:rPr>
          <w:rFonts w:ascii="Times New Roman" w:hAnsi="Times New Roman" w:cs="Times New Roman"/>
          <w:b/>
          <w:bCs/>
          <w:i/>
          <w:iCs/>
          <w:color w:val="000000"/>
          <w:sz w:val="28"/>
          <w:szCs w:val="28"/>
          <w:lang w:val="ro-RO"/>
        </w:rPr>
      </w:pPr>
      <w:r w:rsidRPr="00012E99">
        <w:rPr>
          <w:rFonts w:ascii="Times New Roman" w:hAnsi="Times New Roman" w:cs="Times New Roman"/>
          <w:b/>
          <w:bCs/>
          <w:i/>
          <w:iCs/>
          <w:color w:val="000000"/>
          <w:sz w:val="28"/>
          <w:szCs w:val="28"/>
          <w:lang w:val="ro-RO"/>
        </w:rPr>
        <w:t>Setul de măsuri de conservare propus prin planul de management al ariei naturale protejate</w:t>
      </w:r>
      <w:r w:rsidRPr="00012E99">
        <w:rPr>
          <w:rFonts w:ascii="Times New Roman" w:hAnsi="Times New Roman" w:cs="Times New Roman"/>
          <w:b/>
          <w:i/>
          <w:sz w:val="28"/>
          <w:szCs w:val="28"/>
          <w:lang w:val="ro-RO"/>
        </w:rPr>
        <w:t>ROSCI0364 ”Râul Moldova între Tupilaţi şi Roman”</w:t>
      </w:r>
      <w:r w:rsidRPr="00012E99">
        <w:rPr>
          <w:rFonts w:ascii="Times New Roman" w:hAnsi="Times New Roman" w:cs="Times New Roman"/>
          <w:b/>
          <w:bCs/>
          <w:i/>
          <w:iCs/>
          <w:color w:val="000000"/>
          <w:sz w:val="28"/>
          <w:szCs w:val="28"/>
          <w:lang w:val="ro-RO"/>
        </w:rPr>
        <w:t>, care vizează activitățile de decolmatare desfășurate în albia râului Moldova, este următorul:</w:t>
      </w:r>
    </w:p>
    <w:p w:rsidR="007C4BC6" w:rsidRPr="00012E99" w:rsidRDefault="007C4BC6" w:rsidP="007C4BC6">
      <w:pPr>
        <w:autoSpaceDE w:val="0"/>
        <w:autoSpaceDN w:val="0"/>
        <w:adjustRightInd w:val="0"/>
        <w:spacing w:after="0" w:line="240" w:lineRule="auto"/>
        <w:ind w:firstLine="720"/>
        <w:jc w:val="both"/>
        <w:rPr>
          <w:rFonts w:ascii="Times New Roman" w:hAnsi="Times New Roman" w:cs="Times New Roman"/>
          <w:b/>
          <w:bCs/>
          <w:i/>
          <w:iCs/>
          <w:color w:val="000000"/>
          <w:sz w:val="28"/>
          <w:szCs w:val="28"/>
          <w:lang w:val="ro-RO"/>
        </w:rPr>
      </w:pPr>
    </w:p>
    <w:tbl>
      <w:tblPr>
        <w:tblStyle w:val="TableGrid1"/>
        <w:tblW w:w="9090" w:type="dxa"/>
        <w:tblInd w:w="378" w:type="dxa"/>
        <w:tblLook w:val="04A0"/>
      </w:tblPr>
      <w:tblGrid>
        <w:gridCol w:w="2520"/>
        <w:gridCol w:w="2610"/>
        <w:gridCol w:w="3960"/>
      </w:tblGrid>
      <w:tr w:rsidR="007C4BC6" w:rsidRPr="00012E99" w:rsidTr="00420A20">
        <w:tc>
          <w:tcPr>
            <w:tcW w:w="2520" w:type="dxa"/>
          </w:tcPr>
          <w:p w:rsidR="007C4BC6" w:rsidRPr="00012E99" w:rsidRDefault="007C4BC6" w:rsidP="00420A20">
            <w:pPr>
              <w:autoSpaceDE w:val="0"/>
              <w:autoSpaceDN w:val="0"/>
              <w:adjustRightInd w:val="0"/>
              <w:jc w:val="center"/>
              <w:rPr>
                <w:bCs/>
                <w:iCs/>
                <w:sz w:val="28"/>
                <w:szCs w:val="28"/>
                <w:lang w:val="ro-RO"/>
              </w:rPr>
            </w:pPr>
            <w:r w:rsidRPr="00012E99">
              <w:rPr>
                <w:b/>
                <w:bCs/>
                <w:iCs/>
                <w:sz w:val="28"/>
                <w:szCs w:val="28"/>
                <w:lang w:val="ro-RO"/>
              </w:rPr>
              <w:t>Obiectiv major</w:t>
            </w:r>
          </w:p>
        </w:tc>
        <w:tc>
          <w:tcPr>
            <w:tcW w:w="2610" w:type="dxa"/>
          </w:tcPr>
          <w:p w:rsidR="007C4BC6" w:rsidRPr="00012E99" w:rsidRDefault="007C4BC6" w:rsidP="00420A20">
            <w:pPr>
              <w:autoSpaceDE w:val="0"/>
              <w:autoSpaceDN w:val="0"/>
              <w:adjustRightInd w:val="0"/>
              <w:jc w:val="center"/>
              <w:rPr>
                <w:bCs/>
                <w:iCs/>
                <w:sz w:val="28"/>
                <w:szCs w:val="28"/>
                <w:lang w:val="ro-RO"/>
              </w:rPr>
            </w:pPr>
            <w:r w:rsidRPr="00012E99">
              <w:rPr>
                <w:b/>
                <w:bCs/>
                <w:iCs/>
                <w:sz w:val="28"/>
                <w:szCs w:val="28"/>
                <w:lang w:val="ro-RO"/>
              </w:rPr>
              <w:t>Obiectiv specific</w:t>
            </w:r>
          </w:p>
        </w:tc>
        <w:tc>
          <w:tcPr>
            <w:tcW w:w="3960" w:type="dxa"/>
          </w:tcPr>
          <w:p w:rsidR="007C4BC6" w:rsidRPr="00012E99" w:rsidRDefault="007C4BC6" w:rsidP="00420A20">
            <w:pPr>
              <w:autoSpaceDE w:val="0"/>
              <w:autoSpaceDN w:val="0"/>
              <w:adjustRightInd w:val="0"/>
              <w:jc w:val="center"/>
              <w:rPr>
                <w:bCs/>
                <w:iCs/>
                <w:sz w:val="28"/>
                <w:szCs w:val="28"/>
                <w:lang w:val="ro-RO"/>
              </w:rPr>
            </w:pPr>
            <w:r w:rsidRPr="00012E99">
              <w:rPr>
                <w:b/>
                <w:bCs/>
                <w:iCs/>
                <w:sz w:val="28"/>
                <w:szCs w:val="28"/>
                <w:lang w:val="ro-RO"/>
              </w:rPr>
              <w:t>Măsuri</w:t>
            </w:r>
          </w:p>
        </w:tc>
      </w:tr>
      <w:tr w:rsidR="007C4BC6" w:rsidRPr="00012E99" w:rsidTr="00420A20">
        <w:trPr>
          <w:trHeight w:val="1155"/>
        </w:trPr>
        <w:tc>
          <w:tcPr>
            <w:tcW w:w="2520" w:type="dxa"/>
            <w:vMerge w:val="restart"/>
          </w:tcPr>
          <w:p w:rsidR="007C4BC6" w:rsidRPr="00012E99" w:rsidRDefault="007C4BC6" w:rsidP="007C4BC6">
            <w:pPr>
              <w:numPr>
                <w:ilvl w:val="0"/>
                <w:numId w:val="5"/>
              </w:numPr>
              <w:spacing w:line="60" w:lineRule="atLeast"/>
              <w:contextualSpacing/>
              <w:jc w:val="both"/>
              <w:rPr>
                <w:bCs/>
                <w:iCs/>
                <w:sz w:val="28"/>
                <w:szCs w:val="28"/>
                <w:lang w:val="ro-RO"/>
              </w:rPr>
            </w:pPr>
          </w:p>
          <w:p w:rsidR="007C4BC6" w:rsidRPr="00012E99" w:rsidRDefault="007C4BC6" w:rsidP="00420A20">
            <w:pPr>
              <w:spacing w:line="60" w:lineRule="atLeast"/>
              <w:ind w:left="360"/>
              <w:jc w:val="center"/>
              <w:rPr>
                <w:bCs/>
                <w:iCs/>
                <w:sz w:val="28"/>
                <w:szCs w:val="28"/>
                <w:lang w:val="ro-RO"/>
              </w:rPr>
            </w:pPr>
            <w:r w:rsidRPr="00012E99">
              <w:rPr>
                <w:bCs/>
                <w:iCs/>
                <w:sz w:val="28"/>
                <w:szCs w:val="28"/>
                <w:lang w:val="ro-RO"/>
              </w:rPr>
              <w:t>Asigurarea stării de conservare favorabilă pentru toate speciile și habitatele de interes comunitar din sit</w:t>
            </w:r>
          </w:p>
        </w:tc>
        <w:tc>
          <w:tcPr>
            <w:tcW w:w="2610" w:type="dxa"/>
            <w:vMerge w:val="restart"/>
          </w:tcPr>
          <w:p w:rsidR="007C4BC6" w:rsidRPr="00012E99" w:rsidRDefault="007C4BC6" w:rsidP="00420A20">
            <w:pPr>
              <w:widowControl w:val="0"/>
              <w:tabs>
                <w:tab w:val="left" w:pos="851"/>
              </w:tabs>
              <w:jc w:val="center"/>
              <w:rPr>
                <w:sz w:val="28"/>
                <w:szCs w:val="28"/>
              </w:rPr>
            </w:pPr>
            <w:r w:rsidRPr="00012E99">
              <w:rPr>
                <w:sz w:val="28"/>
                <w:szCs w:val="28"/>
              </w:rPr>
              <w:t>Aplicarea măsurilor pentru asigurarea stării de conservare favorabilă a speciilor de interes comunitar și a habitatelor acestora</w:t>
            </w:r>
          </w:p>
          <w:p w:rsidR="007C4BC6" w:rsidRPr="00012E99" w:rsidRDefault="007C4BC6" w:rsidP="00420A20">
            <w:pPr>
              <w:autoSpaceDE w:val="0"/>
              <w:autoSpaceDN w:val="0"/>
              <w:adjustRightInd w:val="0"/>
              <w:jc w:val="center"/>
              <w:rPr>
                <w:bCs/>
                <w:iCs/>
                <w:sz w:val="28"/>
                <w:szCs w:val="28"/>
                <w:lang w:val="ro-RO"/>
              </w:rPr>
            </w:pPr>
          </w:p>
        </w:tc>
        <w:tc>
          <w:tcPr>
            <w:tcW w:w="3960" w:type="dxa"/>
          </w:tcPr>
          <w:p w:rsidR="007C4BC6" w:rsidRPr="00012E99" w:rsidRDefault="007C4BC6" w:rsidP="00420A20">
            <w:pPr>
              <w:autoSpaceDE w:val="0"/>
              <w:autoSpaceDN w:val="0"/>
              <w:adjustRightInd w:val="0"/>
              <w:jc w:val="both"/>
              <w:rPr>
                <w:sz w:val="28"/>
                <w:szCs w:val="28"/>
              </w:rPr>
            </w:pPr>
            <w:r w:rsidRPr="00012E99">
              <w:rPr>
                <w:sz w:val="28"/>
                <w:szCs w:val="28"/>
              </w:rPr>
              <w:t>Monitorizarea lucrărilor de regularizare, decolmatare și reprofilare a cursului râului, care respectă măsurile adecvate conservării speciilor de interes comunitar și monitorizarea acestor activită</w:t>
            </w:r>
            <w:r>
              <w:rPr>
                <w:sz w:val="28"/>
                <w:szCs w:val="28"/>
              </w:rPr>
              <w:t>ț</w:t>
            </w:r>
            <w:r w:rsidRPr="00012E99">
              <w:rPr>
                <w:sz w:val="28"/>
                <w:szCs w:val="28"/>
              </w:rPr>
              <w:t>i</w:t>
            </w:r>
          </w:p>
          <w:p w:rsidR="007C4BC6" w:rsidRPr="00012E99" w:rsidRDefault="007C4BC6" w:rsidP="00420A20">
            <w:pPr>
              <w:autoSpaceDE w:val="0"/>
              <w:autoSpaceDN w:val="0"/>
              <w:adjustRightInd w:val="0"/>
              <w:jc w:val="both"/>
              <w:rPr>
                <w:bCs/>
                <w:iCs/>
                <w:sz w:val="28"/>
                <w:szCs w:val="28"/>
                <w:lang w:val="ro-RO"/>
              </w:rPr>
            </w:pPr>
          </w:p>
        </w:tc>
      </w:tr>
      <w:tr w:rsidR="007C4BC6" w:rsidRPr="00012E99" w:rsidTr="00420A20">
        <w:trPr>
          <w:trHeight w:val="1155"/>
        </w:trPr>
        <w:tc>
          <w:tcPr>
            <w:tcW w:w="2520" w:type="dxa"/>
            <w:vMerge/>
          </w:tcPr>
          <w:p w:rsidR="007C4BC6" w:rsidRPr="00012E99" w:rsidRDefault="007C4BC6" w:rsidP="00420A20">
            <w:pPr>
              <w:spacing w:line="60" w:lineRule="atLeast"/>
              <w:jc w:val="center"/>
              <w:rPr>
                <w:sz w:val="28"/>
                <w:szCs w:val="28"/>
              </w:rPr>
            </w:pPr>
          </w:p>
        </w:tc>
        <w:tc>
          <w:tcPr>
            <w:tcW w:w="2610" w:type="dxa"/>
            <w:vMerge/>
          </w:tcPr>
          <w:p w:rsidR="007C4BC6" w:rsidRPr="00012E99" w:rsidRDefault="007C4BC6" w:rsidP="00420A20">
            <w:pPr>
              <w:widowControl w:val="0"/>
              <w:tabs>
                <w:tab w:val="left" w:pos="851"/>
              </w:tabs>
              <w:jc w:val="center"/>
              <w:rPr>
                <w:sz w:val="28"/>
                <w:szCs w:val="28"/>
              </w:rPr>
            </w:pPr>
          </w:p>
        </w:tc>
        <w:tc>
          <w:tcPr>
            <w:tcW w:w="3960" w:type="dxa"/>
          </w:tcPr>
          <w:p w:rsidR="007C4BC6" w:rsidRPr="00012E99" w:rsidRDefault="007C4BC6" w:rsidP="00420A20">
            <w:pPr>
              <w:autoSpaceDE w:val="0"/>
              <w:autoSpaceDN w:val="0"/>
              <w:adjustRightInd w:val="0"/>
              <w:jc w:val="both"/>
              <w:rPr>
                <w:sz w:val="28"/>
                <w:szCs w:val="28"/>
              </w:rPr>
            </w:pPr>
            <w:r w:rsidRPr="00012E99">
              <w:rPr>
                <w:sz w:val="28"/>
                <w:szCs w:val="28"/>
              </w:rPr>
              <w:t>Interzicerea construirii de baraje, praguri şi altor construcţii similare în albia râului Moldova şi ale afluenţilor principali, care pot constitui obstacole pentru speciile de peşti.</w:t>
            </w:r>
          </w:p>
        </w:tc>
      </w:tr>
    </w:tbl>
    <w:p w:rsidR="007C4BC6" w:rsidRPr="00012E99" w:rsidRDefault="007C4BC6" w:rsidP="007C4BC6">
      <w:pPr>
        <w:autoSpaceDE w:val="0"/>
        <w:autoSpaceDN w:val="0"/>
        <w:adjustRightInd w:val="0"/>
        <w:spacing w:after="0" w:line="240" w:lineRule="auto"/>
        <w:jc w:val="both"/>
        <w:rPr>
          <w:rFonts w:ascii="Times New Roman" w:hAnsi="Times New Roman" w:cs="Times New Roman"/>
          <w:b/>
          <w:bCs/>
          <w:i/>
          <w:iCs/>
          <w:color w:val="000000"/>
          <w:sz w:val="28"/>
          <w:szCs w:val="28"/>
          <w:lang w:val="ro-RO"/>
        </w:rPr>
      </w:pPr>
    </w:p>
    <w:p w:rsidR="007C4BC6" w:rsidRDefault="007C4BC6" w:rsidP="007C4BC6">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E95D43">
        <w:rPr>
          <w:rFonts w:ascii="Times New Roman" w:hAnsi="Times New Roman" w:cs="Times New Roman"/>
          <w:i/>
          <w:iCs/>
          <w:color w:val="000000"/>
          <w:sz w:val="28"/>
          <w:szCs w:val="28"/>
          <w:u w:val="single"/>
          <w:lang w:val="ro-RO"/>
        </w:rPr>
        <w:t>Măsuri de reducere a impactului asupra zone</w:t>
      </w:r>
      <w:r>
        <w:rPr>
          <w:rFonts w:ascii="Times New Roman" w:hAnsi="Times New Roman" w:cs="Times New Roman"/>
          <w:i/>
          <w:iCs/>
          <w:color w:val="000000"/>
          <w:sz w:val="28"/>
          <w:szCs w:val="28"/>
          <w:u w:val="single"/>
          <w:lang w:val="ro-RO"/>
        </w:rPr>
        <w:t>i</w:t>
      </w:r>
      <w:r w:rsidRPr="00E95D43">
        <w:rPr>
          <w:rFonts w:ascii="Times New Roman" w:hAnsi="Times New Roman" w:cs="Times New Roman"/>
          <w:i/>
          <w:iCs/>
          <w:color w:val="000000"/>
          <w:sz w:val="28"/>
          <w:szCs w:val="28"/>
          <w:u w:val="single"/>
          <w:lang w:val="ro-RO"/>
        </w:rPr>
        <w:t>:</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iCs/>
          <w:color w:val="000000"/>
          <w:sz w:val="28"/>
          <w:szCs w:val="28"/>
          <w:lang w:val="ro-RO"/>
        </w:rPr>
      </w:pPr>
      <w:r>
        <w:rPr>
          <w:rFonts w:ascii="Times New Roman" w:hAnsi="Times New Roman" w:cs="Times New Roman"/>
          <w:iCs/>
          <w:color w:val="000000"/>
          <w:sz w:val="28"/>
          <w:szCs w:val="28"/>
          <w:lang w:val="ro-RO"/>
        </w:rPr>
        <w:t xml:space="preserve">se interzice realizarea lucrărilor direct în albia râului în perioada de vulnerabilitate a speciilor de pești de interes comunitar, respectiv </w:t>
      </w:r>
      <w:r>
        <w:rPr>
          <w:rFonts w:ascii="Times New Roman" w:hAnsi="Times New Roman" w:cs="Times New Roman"/>
          <w:b/>
          <w:iCs/>
          <w:color w:val="000000"/>
          <w:sz w:val="28"/>
          <w:szCs w:val="28"/>
          <w:lang w:val="ro-RO"/>
        </w:rPr>
        <w:t>1 aprilie – 1 octombrie</w:t>
      </w:r>
      <w:r>
        <w:rPr>
          <w:rFonts w:ascii="Times New Roman" w:hAnsi="Times New Roman" w:cs="Times New Roman"/>
          <w:iCs/>
          <w:color w:val="000000"/>
          <w:sz w:val="28"/>
          <w:szCs w:val="28"/>
          <w:lang w:val="ro-RO"/>
        </w:rPr>
        <w:t>; în această perioadă se poate lucra doar în sistemul ”bazin închis” cu condiția ca bermele de închidere a bazinelor să fie realizate (în fiecare an) înainte de 01.04 și să se dezafecteze după 01.10;</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iCs/>
          <w:color w:val="000000"/>
          <w:sz w:val="28"/>
          <w:szCs w:val="28"/>
          <w:lang w:val="ro-RO"/>
        </w:rPr>
      </w:pPr>
      <w:r w:rsidRPr="00260FB4">
        <w:rPr>
          <w:rFonts w:ascii="Times New Roman" w:hAnsi="Times New Roman" w:cs="Times New Roman"/>
          <w:b/>
          <w:iCs/>
          <w:color w:val="000000"/>
          <w:sz w:val="28"/>
          <w:szCs w:val="28"/>
          <w:lang w:val="ro-RO"/>
        </w:rPr>
        <w:t>se interzice tranzitarea cursului râului</w:t>
      </w:r>
      <w:r w:rsidRPr="00260FB4">
        <w:rPr>
          <w:rFonts w:ascii="Times New Roman" w:hAnsi="Times New Roman" w:cs="Times New Roman"/>
          <w:iCs/>
          <w:color w:val="000000"/>
          <w:sz w:val="28"/>
          <w:szCs w:val="28"/>
          <w:lang w:val="ro-RO"/>
        </w:rPr>
        <w:t xml:space="preserve">, prin apă, cu orice mijloc de transport sau utilaje; </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capturarea și vătămarea intenţionată a speciilor de faună sălbatică sau distrugerea cuiburilor;</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 orice întreruperi ale conectivității longitudinale și laterale a râului Moldova, cu excepția lucrărilor strict necesare pentru apărarea contra inundațiilor;</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depozitarea agregatelor minerale pe suprafața ariei naturale protejate, precum  și a deșeurilor rezultate în urma activității de exploatare, aceste operațiuni urmând a fi derulate în zone special amenajate acestor scopuri;</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activitatea de exploatare a agregatelor minerale este permisă numai în limitele perimetrului închiriat și cu respectarea adâncimii de exploatare (fără depășirea cotei talvegului râului Moldova în zona perimetrului de lucru) și asigurarea stabilității albiei și malurilor;</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executarea lucrărilor de decolmatare fără ca perimetrul de exploatare să fie delimitat cu borne standardizate, pe punctele de coordonate aprobate;</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depozitarea aluviunilor dislocate se va face în afara albiei majore a râului Moldova și a habitatelor de pajiște;</w:t>
      </w:r>
    </w:p>
    <w:p w:rsidR="007C4BC6" w:rsidRPr="00E95D43"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poluarea cursului de apă a râului Moldova cu deșeuri sau ape uzate;</w:t>
      </w:r>
    </w:p>
    <w:p w:rsidR="007C4BC6" w:rsidRPr="00E95D43"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 xml:space="preserve">reducerea vitezei de deplasare a autobasculantelor până la 5 km /h, pe teritoriul </w:t>
      </w:r>
      <w:r w:rsidRPr="002241B2">
        <w:rPr>
          <w:rFonts w:ascii="Times New Roman" w:hAnsi="Times New Roman" w:cs="Times New Roman"/>
          <w:sz w:val="28"/>
          <w:szCs w:val="28"/>
          <w:lang w:val="ro-RO"/>
        </w:rPr>
        <w:t>ROSCI0364 ”Râul Moldova între Tupilaţi şi Roman”</w:t>
      </w:r>
      <w:r>
        <w:rPr>
          <w:rFonts w:ascii="Times New Roman" w:hAnsi="Times New Roman" w:cs="Times New Roman"/>
          <w:sz w:val="28"/>
          <w:szCs w:val="28"/>
          <w:lang w:val="ro-RO"/>
        </w:rPr>
        <w:t xml:space="preserve"> </w:t>
      </w:r>
      <w:r w:rsidRPr="00E95D43">
        <w:rPr>
          <w:rFonts w:ascii="Times New Roman" w:hAnsi="Times New Roman" w:cs="Times New Roman"/>
          <w:color w:val="000000"/>
          <w:sz w:val="28"/>
          <w:szCs w:val="28"/>
          <w:lang w:val="ro-RO"/>
        </w:rPr>
        <w:t>şi în vecinătăţi;</w:t>
      </w:r>
    </w:p>
    <w:p w:rsidR="007C4BC6" w:rsidRPr="00E95D43"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circulația autovehiculelor în afara drumurilor aprobate pentru accesul la amplasament, în scopul minimizării impactului de orice natură asupra speciilor de interes conservativ pentru care a fost declarat situl Natura 2000;</w:t>
      </w:r>
    </w:p>
    <w:p w:rsidR="007C4BC6" w:rsidRPr="00E95D43"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accesul și staționarea utilajelor sau a autobasculantelor pe suprafețe situate la nivelul teraselor, în afara perimetrului analizat;</w:t>
      </w:r>
    </w:p>
    <w:p w:rsidR="007C4BC6" w:rsidRPr="00E95D43"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abandonarea deșeurilor menajere în zonele adiacente perimetrului;</w:t>
      </w:r>
    </w:p>
    <w:p w:rsidR="007C4BC6" w:rsidRPr="00E95D43"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 xml:space="preserve">se interzice spălarea utilajelor și a autobasculantelor în cursul de apă al râului </w:t>
      </w:r>
      <w:r>
        <w:rPr>
          <w:rFonts w:ascii="Times New Roman" w:hAnsi="Times New Roman" w:cs="Times New Roman"/>
          <w:color w:val="000000"/>
          <w:sz w:val="28"/>
          <w:szCs w:val="28"/>
          <w:lang w:val="ro-RO"/>
        </w:rPr>
        <w:t>Moldova</w:t>
      </w:r>
      <w:r w:rsidRPr="00E95D43">
        <w:rPr>
          <w:rFonts w:ascii="Times New Roman" w:hAnsi="Times New Roman" w:cs="Times New Roman"/>
          <w:color w:val="000000"/>
          <w:sz w:val="28"/>
          <w:szCs w:val="28"/>
          <w:lang w:val="ro-RO"/>
        </w:rPr>
        <w:t>;</w:t>
      </w:r>
    </w:p>
    <w:p w:rsidR="007C4BC6"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staționarea autobasculantelor pentru încărcare, la nivelul perimetrului, se va face cu motoarele oprite în vederea reducerii zgomotului;</w:t>
      </w:r>
    </w:p>
    <w:p w:rsidR="007C4BC6" w:rsidRPr="00C336FF" w:rsidRDefault="007C4BC6" w:rsidP="007C4BC6">
      <w:pPr>
        <w:pStyle w:val="ListParagraph"/>
        <w:numPr>
          <w:ilvl w:val="0"/>
          <w:numId w:val="4"/>
        </w:numPr>
        <w:autoSpaceDE w:val="0"/>
        <w:autoSpaceDN w:val="0"/>
        <w:adjustRightInd w:val="0"/>
        <w:spacing w:after="0" w:line="240" w:lineRule="auto"/>
        <w:jc w:val="both"/>
        <w:rPr>
          <w:rFonts w:ascii="Times New Roman" w:hAnsi="Times New Roman" w:cs="Times New Roman"/>
          <w:iCs/>
          <w:color w:val="000000"/>
          <w:sz w:val="28"/>
          <w:szCs w:val="28"/>
          <w:lang w:val="ro-RO"/>
        </w:rPr>
      </w:pPr>
      <w:r w:rsidRPr="00C336FF">
        <w:rPr>
          <w:rFonts w:ascii="Times New Roman" w:hAnsi="Times New Roman" w:cs="Times New Roman"/>
          <w:color w:val="000000"/>
          <w:sz w:val="28"/>
          <w:szCs w:val="28"/>
          <w:lang w:val="ro-RO"/>
        </w:rPr>
        <w:t>respectarea Planului de Management.</w:t>
      </w:r>
    </w:p>
    <w:p w:rsidR="007C4BC6" w:rsidRDefault="007C4BC6" w:rsidP="007C4BC6">
      <w:pPr>
        <w:autoSpaceDE w:val="0"/>
        <w:autoSpaceDN w:val="0"/>
        <w:adjustRightInd w:val="0"/>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f) </w:t>
      </w:r>
      <w:r>
        <w:rPr>
          <w:rFonts w:ascii="Times New Roman" w:hAnsi="Times New Roman" w:cs="Times New Roman"/>
          <w:i/>
          <w:sz w:val="28"/>
          <w:szCs w:val="28"/>
          <w:u w:val="single"/>
        </w:rPr>
        <w:t>Radiații</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activitatea de extracție agregate minerale, utilajele și mijloacele auto nu sunt generatoare de radiații.</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 </w:t>
      </w:r>
      <w:r>
        <w:rPr>
          <w:rFonts w:ascii="Times New Roman" w:hAnsi="Times New Roman" w:cs="Times New Roman"/>
          <w:i/>
          <w:sz w:val="28"/>
          <w:szCs w:val="28"/>
          <w:u w:val="single"/>
        </w:rPr>
        <w:t>Deșeuri</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sunt necesare amenajări speciale pentru depozitare (eventualele deșeuri rezultate vor fi depozitate într-un container urmând a fi transportate în aceeași zi la societăți autorizate pentru preluarea acestora).</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i/>
          <w:sz w:val="28"/>
          <w:szCs w:val="28"/>
          <w:u w:val="single"/>
        </w:rPr>
        <w:t>Risc pentru sănătate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aplicarea măsurilor sus – menționate (literele a – g) vor elimina riscurile pentru sănătate.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i/>
          <w:sz w:val="28"/>
          <w:szCs w:val="28"/>
          <w:u w:val="single"/>
        </w:rPr>
        <w:t>Patrimoniul cultural și istoric</w:t>
      </w:r>
    </w:p>
    <w:p w:rsidR="007C4BC6" w:rsidRPr="00C336FF"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cazul existenței în zonă a unor situri declarate ca patrimoniu cultural sau istoric se vor respecta măsurile ce se impun în vederea protejării acestora impuse prin  </w:t>
      </w:r>
      <w:r w:rsidRPr="00C336FF">
        <w:rPr>
          <w:rFonts w:ascii="Times New Roman" w:hAnsi="Times New Roman" w:cs="Times New Roman"/>
          <w:sz w:val="28"/>
          <w:szCs w:val="28"/>
        </w:rPr>
        <w:t>avizul Direcției Județene pentru Cultură Neamț.</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 </w:t>
      </w:r>
      <w:r>
        <w:rPr>
          <w:rFonts w:ascii="Times New Roman" w:hAnsi="Times New Roman" w:cs="Times New Roman"/>
          <w:i/>
          <w:sz w:val="28"/>
          <w:szCs w:val="28"/>
          <w:u w:val="single"/>
        </w:rPr>
        <w:t>Resurse naturale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s-au identificat zone cu resurse naturale exploatabile.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p>
    <w:p w:rsidR="007C4BC6" w:rsidRPr="009747F8" w:rsidRDefault="007C4BC6" w:rsidP="007C4BC6">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care trebuie luate în cazul poluărilor accidentale cauzate de scurgeri de carburanți și /sau lubrifianți</w:t>
      </w:r>
    </w:p>
    <w:p w:rsidR="007C4BC6" w:rsidRPr="00D102A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izolarea zonei afectate;</w:t>
      </w:r>
    </w:p>
    <w:p w:rsidR="007C4BC6" w:rsidRPr="00D102A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utilizarea materialelor absorbante și /sau substanțelor neutralizatoare pentru minimizarea impactului asupra factorilor de mediu;</w:t>
      </w:r>
    </w:p>
    <w:p w:rsidR="007C4BC6"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informarea imediată a Agenției pentru Protecția Mediului Neamț, G</w:t>
      </w:r>
      <w:r>
        <w:rPr>
          <w:rFonts w:ascii="Times New Roman" w:hAnsi="Times New Roman" w:cs="Times New Roman"/>
          <w:color w:val="000000"/>
          <w:sz w:val="28"/>
          <w:szCs w:val="28"/>
        </w:rPr>
        <w:t>ă</w:t>
      </w:r>
      <w:r w:rsidRPr="00D102A1">
        <w:rPr>
          <w:rFonts w:ascii="Times New Roman" w:hAnsi="Times New Roman" w:cs="Times New Roman"/>
          <w:color w:val="000000"/>
          <w:sz w:val="28"/>
          <w:szCs w:val="28"/>
        </w:rPr>
        <w:t>r</w:t>
      </w:r>
      <w:r>
        <w:rPr>
          <w:rFonts w:ascii="Times New Roman" w:hAnsi="Times New Roman" w:cs="Times New Roman"/>
          <w:color w:val="000000"/>
          <w:sz w:val="28"/>
          <w:szCs w:val="28"/>
        </w:rPr>
        <w:t>zii</w:t>
      </w:r>
      <w:r w:rsidRPr="00D102A1">
        <w:rPr>
          <w:rFonts w:ascii="Times New Roman" w:hAnsi="Times New Roman" w:cs="Times New Roman"/>
          <w:color w:val="000000"/>
          <w:sz w:val="28"/>
          <w:szCs w:val="28"/>
        </w:rPr>
        <w:t xml:space="preserve"> Național</w:t>
      </w:r>
      <w:r>
        <w:rPr>
          <w:rFonts w:ascii="Times New Roman" w:hAnsi="Times New Roman" w:cs="Times New Roman"/>
          <w:color w:val="000000"/>
          <w:sz w:val="28"/>
          <w:szCs w:val="28"/>
        </w:rPr>
        <w:t>e</w:t>
      </w:r>
      <w:r w:rsidRPr="00D102A1">
        <w:rPr>
          <w:rFonts w:ascii="Times New Roman" w:hAnsi="Times New Roman" w:cs="Times New Roman"/>
          <w:color w:val="000000"/>
          <w:sz w:val="28"/>
          <w:szCs w:val="28"/>
        </w:rPr>
        <w:t xml:space="preserve"> de Mediu – </w:t>
      </w:r>
      <w:r>
        <w:rPr>
          <w:rFonts w:ascii="Times New Roman" w:hAnsi="Times New Roman" w:cs="Times New Roman"/>
          <w:color w:val="000000"/>
          <w:sz w:val="28"/>
          <w:szCs w:val="28"/>
        </w:rPr>
        <w:t xml:space="preserve">Serviciul </w:t>
      </w:r>
      <w:r w:rsidRPr="00D102A1">
        <w:rPr>
          <w:rFonts w:ascii="Times New Roman" w:hAnsi="Times New Roman" w:cs="Times New Roman"/>
          <w:color w:val="000000"/>
          <w:sz w:val="28"/>
          <w:szCs w:val="28"/>
        </w:rPr>
        <w:t>Comisariatul Județean Neamț, Sistemul</w:t>
      </w:r>
      <w:r>
        <w:rPr>
          <w:rFonts w:ascii="Times New Roman" w:hAnsi="Times New Roman" w:cs="Times New Roman"/>
          <w:color w:val="000000"/>
          <w:sz w:val="28"/>
          <w:szCs w:val="28"/>
        </w:rPr>
        <w:t>ui</w:t>
      </w:r>
      <w:r w:rsidRPr="00D102A1">
        <w:rPr>
          <w:rFonts w:ascii="Times New Roman" w:hAnsi="Times New Roman" w:cs="Times New Roman"/>
          <w:color w:val="000000"/>
          <w:sz w:val="28"/>
          <w:szCs w:val="28"/>
        </w:rPr>
        <w:t xml:space="preserve"> de Gospodărire a Apelor Neamț</w:t>
      </w:r>
      <w:r>
        <w:rPr>
          <w:rFonts w:ascii="Times New Roman" w:hAnsi="Times New Roman" w:cs="Times New Roman"/>
          <w:color w:val="000000"/>
          <w:sz w:val="28"/>
          <w:szCs w:val="28"/>
        </w:rPr>
        <w:t xml:space="preserve"> şi Agenţiei Naţionale pentru Arii Naturale Protejate – Serviciul Teritorial Neamț.</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Pentru a se putea asigura o intervenție rapidă în caz de poluare accidentală, genera</w:t>
      </w:r>
      <w:r>
        <w:rPr>
          <w:rFonts w:ascii="Times New Roman" w:hAnsi="Times New Roman" w:cs="Times New Roman"/>
          <w:sz w:val="28"/>
          <w:szCs w:val="28"/>
        </w:rPr>
        <w:t>tă de pierderi de carburanți și /sau lubrifianți, titularul proiectului are obligația de a se dota cu materiale absorbante și /sau substanțe neutralizatoare.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p>
    <w:p w:rsidR="007C4BC6" w:rsidRPr="009747F8" w:rsidRDefault="007C4BC6" w:rsidP="007C4BC6">
      <w:pPr>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Măsuri pentru închidere/ demolare</w:t>
      </w:r>
      <w:r w:rsidRPr="009747F8">
        <w:rPr>
          <w:rFonts w:ascii="Times New Roman" w:hAnsi="Times New Roman" w:cs="Times New Roman"/>
          <w:b/>
          <w:sz w:val="28"/>
          <w:szCs w:val="28"/>
          <w:u w:val="single"/>
        </w:rPr>
        <w:t>/dezafectare și reabilitarea terenului în vederea utilizării ulterioare, precum și efectul implementării acestora</w:t>
      </w:r>
    </w:p>
    <w:p w:rsidR="007C4BC6"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 xml:space="preserve">În momentul închiderii balastierei, secţiunea de scurgere a râului </w:t>
      </w:r>
      <w:r>
        <w:rPr>
          <w:rFonts w:ascii="Times New Roman" w:hAnsi="Times New Roman" w:cs="Times New Roman"/>
          <w:color w:val="000000"/>
          <w:sz w:val="28"/>
          <w:szCs w:val="28"/>
        </w:rPr>
        <w:t>Moldova</w:t>
      </w:r>
      <w:r w:rsidRPr="00D102A1">
        <w:rPr>
          <w:rFonts w:ascii="Times New Roman" w:hAnsi="Times New Roman" w:cs="Times New Roman"/>
          <w:color w:val="000000"/>
          <w:sz w:val="28"/>
          <w:szCs w:val="28"/>
        </w:rPr>
        <w:t xml:space="preserve"> pe acest tronsonva fi eliberată de aluviunile acumulate.</w:t>
      </w:r>
    </w:p>
    <w:p w:rsidR="007C4BC6"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La finalizarea exploatării, beneficiarul va executa următoarele lucrări, conform Planului</w:t>
      </w: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 xml:space="preserve">de refacere </w:t>
      </w:r>
      <w:r>
        <w:rPr>
          <w:rFonts w:ascii="Times New Roman" w:hAnsi="Times New Roman" w:cs="Times New Roman"/>
          <w:color w:val="000000"/>
          <w:sz w:val="28"/>
          <w:szCs w:val="28"/>
        </w:rPr>
        <w:t xml:space="preserve">a </w:t>
      </w:r>
      <w:r w:rsidRPr="00D102A1">
        <w:rPr>
          <w:rFonts w:ascii="Times New Roman" w:hAnsi="Times New Roman" w:cs="Times New Roman"/>
          <w:color w:val="000000"/>
          <w:sz w:val="28"/>
          <w:szCs w:val="28"/>
        </w:rPr>
        <w:t>mediului:</w:t>
      </w:r>
    </w:p>
    <w:p w:rsidR="007C4BC6" w:rsidRPr="008F3A0B" w:rsidRDefault="007C4BC6" w:rsidP="007C4BC6">
      <w:pPr>
        <w:autoSpaceDE w:val="0"/>
        <w:autoSpaceDN w:val="0"/>
        <w:adjustRightInd w:val="0"/>
        <w:spacing w:after="0" w:line="240" w:lineRule="auto"/>
        <w:jc w:val="both"/>
        <w:rPr>
          <w:rFonts w:ascii="Times New Roman" w:hAnsi="Times New Roman" w:cs="Times New Roman"/>
          <w:sz w:val="28"/>
          <w:szCs w:val="28"/>
        </w:rPr>
      </w:pPr>
      <w:r w:rsidRPr="008F3A0B">
        <w:rPr>
          <w:rFonts w:ascii="Times New Roman" w:hAnsi="Times New Roman" w:cs="Times New Roman"/>
          <w:sz w:val="28"/>
          <w:szCs w:val="28"/>
        </w:rPr>
        <w:t>- nivelarea perimetrului de exploatare şi refacerea malurilor pe sectorul corespunzător perimetrului de exploatare agregate minerale;</w:t>
      </w:r>
    </w:p>
    <w:p w:rsidR="007C4BC6" w:rsidRPr="008F3A0B" w:rsidRDefault="007C4BC6" w:rsidP="007C4BC6">
      <w:pPr>
        <w:autoSpaceDE w:val="0"/>
        <w:autoSpaceDN w:val="0"/>
        <w:adjustRightInd w:val="0"/>
        <w:spacing w:after="0" w:line="240" w:lineRule="auto"/>
        <w:jc w:val="both"/>
        <w:rPr>
          <w:rFonts w:ascii="Times New Roman" w:hAnsi="Times New Roman" w:cs="Times New Roman"/>
          <w:sz w:val="28"/>
          <w:szCs w:val="28"/>
        </w:rPr>
      </w:pPr>
      <w:r w:rsidRPr="008F3A0B">
        <w:rPr>
          <w:rFonts w:ascii="Times New Roman" w:hAnsi="Times New Roman" w:cs="Times New Roman"/>
          <w:sz w:val="28"/>
          <w:szCs w:val="28"/>
        </w:rPr>
        <w:t>- îndepărtarea deşeurilor şi utilajelor de pe amplasament</w:t>
      </w:r>
      <w:r>
        <w:rPr>
          <w:rFonts w:ascii="Times New Roman" w:hAnsi="Times New Roman" w:cs="Times New Roman"/>
          <w:sz w:val="28"/>
          <w:szCs w:val="28"/>
        </w:rPr>
        <w:t>;</w:t>
      </w:r>
    </w:p>
    <w:p w:rsidR="007C4BC6" w:rsidRPr="008F3A0B" w:rsidRDefault="007C4BC6" w:rsidP="007C4BC6">
      <w:pPr>
        <w:autoSpaceDE w:val="0"/>
        <w:autoSpaceDN w:val="0"/>
        <w:adjustRightInd w:val="0"/>
        <w:spacing w:after="0" w:line="240" w:lineRule="auto"/>
        <w:jc w:val="both"/>
        <w:rPr>
          <w:rFonts w:ascii="Times New Roman" w:hAnsi="Times New Roman" w:cs="Times New Roman"/>
          <w:sz w:val="28"/>
          <w:szCs w:val="28"/>
        </w:rPr>
      </w:pPr>
      <w:r w:rsidRPr="008F3A0B">
        <w:rPr>
          <w:rFonts w:ascii="Times New Roman" w:hAnsi="Times New Roman" w:cs="Times New Roman"/>
          <w:sz w:val="28"/>
          <w:szCs w:val="28"/>
        </w:rPr>
        <w:t xml:space="preserve">- la finalizarea exploatării, se va racorda zona decolmatată la capătul aval și amonte cu albia râului </w:t>
      </w:r>
      <w:r>
        <w:rPr>
          <w:rFonts w:ascii="Times New Roman" w:hAnsi="Times New Roman" w:cs="Times New Roman"/>
          <w:sz w:val="28"/>
          <w:szCs w:val="28"/>
        </w:rPr>
        <w:t>Moldova</w:t>
      </w:r>
      <w:r w:rsidRPr="008F3A0B">
        <w:rPr>
          <w:rFonts w:ascii="Times New Roman" w:hAnsi="Times New Roman" w:cs="Times New Roman"/>
          <w:sz w:val="28"/>
          <w:szCs w:val="28"/>
        </w:rPr>
        <w:t>.</w:t>
      </w:r>
    </w:p>
    <w:p w:rsidR="007C4BC6" w:rsidRPr="00D102A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p>
    <w:p w:rsidR="007C4BC6" w:rsidRPr="009747F8" w:rsidRDefault="007C4BC6" w:rsidP="007C4BC6">
      <w:pPr>
        <w:autoSpaceDE w:val="0"/>
        <w:autoSpaceDN w:val="0"/>
        <w:adjustRightInd w:val="0"/>
        <w:spacing w:after="0" w:line="240" w:lineRule="auto"/>
        <w:jc w:val="both"/>
        <w:rPr>
          <w:rFonts w:ascii="Times New Roman" w:hAnsi="Times New Roman" w:cs="Times New Roman"/>
          <w:b/>
          <w:color w:val="000000"/>
          <w:sz w:val="28"/>
          <w:szCs w:val="28"/>
          <w:u w:val="single"/>
        </w:rPr>
      </w:pPr>
      <w:r w:rsidRPr="009747F8">
        <w:rPr>
          <w:rFonts w:ascii="Times New Roman" w:hAnsi="Times New Roman" w:cs="Times New Roman"/>
          <w:b/>
          <w:color w:val="000000"/>
          <w:sz w:val="28"/>
          <w:szCs w:val="28"/>
          <w:u w:val="single"/>
        </w:rPr>
        <w:t>Măsuri de reducere a impactului proiectului asupra climei și /sau, după caz, măsuri privind vulnerabilitatea proiectului la schimbările climatice</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Prin Raportul </w:t>
      </w:r>
      <w:r w:rsidRPr="00AF6865">
        <w:rPr>
          <w:rFonts w:ascii="Times New Roman" w:hAnsi="Times New Roman" w:cs="Times New Roman"/>
          <w:bCs/>
          <w:color w:val="000000"/>
          <w:sz w:val="28"/>
          <w:szCs w:val="28"/>
        </w:rPr>
        <w:t xml:space="preserve">privind impactul asupra mediului </w:t>
      </w:r>
      <w:r>
        <w:rPr>
          <w:rFonts w:ascii="Times New Roman" w:hAnsi="Times New Roman" w:cs="Times New Roman"/>
          <w:bCs/>
          <w:color w:val="000000"/>
          <w:sz w:val="28"/>
          <w:szCs w:val="28"/>
        </w:rPr>
        <w:t>și</w:t>
      </w:r>
      <w:r w:rsidRPr="00AF6865">
        <w:rPr>
          <w:rFonts w:ascii="Times New Roman" w:hAnsi="Times New Roman" w:cs="Times New Roman"/>
          <w:bCs/>
          <w:color w:val="000000"/>
          <w:sz w:val="28"/>
          <w:szCs w:val="28"/>
        </w:rPr>
        <w:t xml:space="preserve"> Studiul de evaluare adecvată</w:t>
      </w:r>
      <w:r>
        <w:rPr>
          <w:rFonts w:ascii="Times New Roman" w:hAnsi="Times New Roman" w:cs="Times New Roman"/>
          <w:bCs/>
          <w:color w:val="000000"/>
          <w:sz w:val="28"/>
          <w:szCs w:val="28"/>
        </w:rPr>
        <w:t xml:space="preserve"> s-a stabilit că proiectul nu are influiență asupra climei.</w:t>
      </w:r>
    </w:p>
    <w:p w:rsidR="007C4BC6" w:rsidRPr="00AF6865"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Vulnerabilitatea proiectului la schimbările climatice apare în situația depășirii valorilor debitului râului Moldova (viituri medii și mari), caz în care se va întrerupe activitatea și se vor  retrage utilajele pe mal.   </w:t>
      </w:r>
    </w:p>
    <w:p w:rsidR="007C4BC6" w:rsidRPr="00F629A2" w:rsidRDefault="007C4BC6" w:rsidP="007C4BC6">
      <w:pPr>
        <w:autoSpaceDE w:val="0"/>
        <w:autoSpaceDN w:val="0"/>
        <w:adjustRightInd w:val="0"/>
        <w:spacing w:after="0" w:line="240" w:lineRule="auto"/>
        <w:jc w:val="both"/>
        <w:rPr>
          <w:rFonts w:ascii="Times New Roman" w:hAnsi="Times New Roman" w:cs="Times New Roman"/>
          <w:sz w:val="28"/>
          <w:szCs w:val="28"/>
        </w:rPr>
      </w:pPr>
    </w:p>
    <w:p w:rsidR="007C4BC6" w:rsidRDefault="007C4BC6" w:rsidP="007C4BC6">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 xml:space="preserve">Măsurile de reducere sau eliminare a impactului asupra ariei naturale protejate </w:t>
      </w:r>
      <w:r w:rsidRPr="00CF4193">
        <w:rPr>
          <w:rFonts w:ascii="Times New Roman" w:hAnsi="Times New Roman" w:cs="Times New Roman"/>
          <w:b/>
          <w:sz w:val="28"/>
          <w:szCs w:val="28"/>
          <w:u w:val="single"/>
          <w:lang w:val="ro-RO"/>
        </w:rPr>
        <w:t>ROSCI0364 ”Râul Moldova între Tupilaţi şi Roman”</w:t>
      </w:r>
      <w:r w:rsidRPr="009747F8">
        <w:rPr>
          <w:rFonts w:ascii="Times New Roman" w:hAnsi="Times New Roman" w:cs="Times New Roman"/>
          <w:b/>
          <w:sz w:val="28"/>
          <w:szCs w:val="28"/>
          <w:u w:val="single"/>
        </w:rPr>
        <w:t>, condițiile și modul /calendarul de implementare a acestora</w:t>
      </w:r>
    </w:p>
    <w:p w:rsidR="007C4BC6" w:rsidRPr="00B27CA3"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olor w:val="000000"/>
          <w:sz w:val="28"/>
          <w:szCs w:val="28"/>
          <w:lang w:val="ro-RO"/>
        </w:rPr>
        <w:t xml:space="preserve">              A</w:t>
      </w:r>
      <w:r w:rsidRPr="00E95D43">
        <w:rPr>
          <w:rFonts w:ascii="Times New Roman" w:hAnsi="Times New Roman"/>
          <w:color w:val="000000"/>
          <w:sz w:val="28"/>
          <w:szCs w:val="28"/>
          <w:lang w:val="ro-RO"/>
        </w:rPr>
        <w:t>ri</w:t>
      </w:r>
      <w:r>
        <w:rPr>
          <w:rFonts w:ascii="Times New Roman" w:hAnsi="Times New Roman"/>
          <w:color w:val="000000"/>
          <w:sz w:val="28"/>
          <w:szCs w:val="28"/>
          <w:lang w:val="ro-RO"/>
        </w:rPr>
        <w:t>a</w:t>
      </w:r>
      <w:r w:rsidRPr="00E95D43">
        <w:rPr>
          <w:rFonts w:ascii="Times New Roman" w:hAnsi="Times New Roman"/>
          <w:color w:val="000000"/>
          <w:sz w:val="28"/>
          <w:szCs w:val="28"/>
          <w:lang w:val="ro-RO"/>
        </w:rPr>
        <w:t xml:space="preserve"> natural</w:t>
      </w:r>
      <w:r>
        <w:rPr>
          <w:rFonts w:ascii="Times New Roman" w:hAnsi="Times New Roman"/>
          <w:color w:val="000000"/>
          <w:sz w:val="28"/>
          <w:szCs w:val="28"/>
          <w:lang w:val="ro-RO"/>
        </w:rPr>
        <w:t>ă</w:t>
      </w:r>
      <w:r w:rsidRPr="00E95D43">
        <w:rPr>
          <w:rFonts w:ascii="Times New Roman" w:hAnsi="Times New Roman"/>
          <w:color w:val="000000"/>
          <w:sz w:val="28"/>
          <w:szCs w:val="28"/>
          <w:lang w:val="ro-RO"/>
        </w:rPr>
        <w:t xml:space="preserve"> protejat</w:t>
      </w:r>
      <w:r>
        <w:rPr>
          <w:rFonts w:ascii="Times New Roman" w:hAnsi="Times New Roman"/>
          <w:color w:val="000000"/>
          <w:sz w:val="28"/>
          <w:szCs w:val="28"/>
          <w:lang w:val="ro-RO"/>
        </w:rPr>
        <w:t>ă</w:t>
      </w:r>
      <w:r w:rsidRPr="00E95D43">
        <w:rPr>
          <w:rFonts w:ascii="Times New Roman" w:hAnsi="Times New Roman"/>
          <w:color w:val="000000"/>
          <w:sz w:val="28"/>
          <w:szCs w:val="28"/>
          <w:lang w:val="ro-RO"/>
        </w:rPr>
        <w:t xml:space="preserve"> ROS</w:t>
      </w:r>
      <w:r>
        <w:rPr>
          <w:rFonts w:ascii="Times New Roman" w:hAnsi="Times New Roman"/>
          <w:color w:val="000000"/>
          <w:sz w:val="28"/>
          <w:szCs w:val="28"/>
          <w:lang w:val="ro-RO"/>
        </w:rPr>
        <w:t xml:space="preserve">CI0364 ”Râul Moldova între Tupilaţi şi Roman”, a fost </w:t>
      </w:r>
      <w:r w:rsidRPr="00EE178C">
        <w:rPr>
          <w:rFonts w:ascii="Times New Roman" w:eastAsia="Times New Roman" w:hAnsi="Times New Roman" w:cs="Arial"/>
          <w:sz w:val="28"/>
          <w:lang w:val="ro-RO"/>
        </w:rPr>
        <w:t>declarat</w:t>
      </w:r>
      <w:r>
        <w:rPr>
          <w:rFonts w:ascii="Times New Roman" w:eastAsia="Times New Roman" w:hAnsi="Times New Roman" w:cs="Arial"/>
          <w:sz w:val="28"/>
          <w:lang w:val="ro-RO"/>
        </w:rPr>
        <w:t>ă sit de importanţă comunitară</w:t>
      </w:r>
      <w:r w:rsidRPr="00EE178C">
        <w:rPr>
          <w:rFonts w:ascii="Times New Roman" w:eastAsia="Times New Roman" w:hAnsi="Times New Roman" w:cs="Arial"/>
          <w:sz w:val="28"/>
          <w:lang w:val="ro-RO"/>
        </w:rPr>
        <w:t xml:space="preserve">  prin </w:t>
      </w:r>
      <w:r>
        <w:rPr>
          <w:rFonts w:ascii="Times New Roman" w:eastAsia="Times New Roman" w:hAnsi="Times New Roman" w:cs="Arial"/>
          <w:sz w:val="28"/>
          <w:lang w:val="ro-RO"/>
        </w:rPr>
        <w:t>Ordinul M.M.P. nr. 2387 /2011 pentru modificarea şi completarea Ordinului M.M.D.D. nr. 1964 /2007,</w:t>
      </w:r>
      <w:r w:rsidRPr="00EE178C">
        <w:rPr>
          <w:rStyle w:val="tal1"/>
          <w:rFonts w:ascii="Times New Roman" w:eastAsia="Times New Roman" w:hAnsi="Times New Roman" w:cs="Arial"/>
          <w:sz w:val="28"/>
          <w:lang w:val="ro-RO"/>
        </w:rPr>
        <w:t xml:space="preserve"> privind </w:t>
      </w:r>
      <w:r>
        <w:rPr>
          <w:rStyle w:val="tal1"/>
          <w:rFonts w:ascii="Times New Roman" w:eastAsia="Times New Roman" w:hAnsi="Times New Roman" w:cs="Arial"/>
          <w:sz w:val="28"/>
          <w:lang w:val="ro-RO"/>
        </w:rPr>
        <w:t xml:space="preserve">instituirea regimului de arie naturală protejată a siturilor de importanţă comunitară, </w:t>
      </w:r>
      <w:r w:rsidRPr="00466D75">
        <w:rPr>
          <w:rStyle w:val="tal1"/>
          <w:rFonts w:ascii="Times New Roman" w:eastAsia="Times New Roman" w:hAnsi="Times New Roman" w:cs="Arial"/>
          <w:sz w:val="28"/>
          <w:lang w:val="ro-RO"/>
        </w:rPr>
        <w:t>ca parte integrantă a reţelei ecologice europene Natura 2000 în România</w:t>
      </w:r>
      <w:r>
        <w:rPr>
          <w:rStyle w:val="tal1"/>
          <w:rFonts w:ascii="Times New Roman" w:hAnsi="Times New Roman" w:cs="Arial"/>
          <w:sz w:val="28"/>
          <w:lang w:val="ro-RO"/>
        </w:rPr>
        <w:t>.</w:t>
      </w:r>
    </w:p>
    <w:p w:rsidR="007C4BC6" w:rsidRPr="009350B7"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0B7">
        <w:rPr>
          <w:rFonts w:ascii="Times New Roman" w:hAnsi="Times New Roman" w:cs="Times New Roman"/>
          <w:sz w:val="28"/>
          <w:szCs w:val="28"/>
        </w:rPr>
        <w:t xml:space="preserve">Conform Planului de management al sitului Natura 2000 </w:t>
      </w:r>
      <w:r w:rsidRPr="009350B7">
        <w:rPr>
          <w:rFonts w:ascii="Times New Roman" w:hAnsi="Times New Roman"/>
          <w:sz w:val="28"/>
          <w:szCs w:val="28"/>
          <w:lang w:val="ro-RO"/>
        </w:rPr>
        <w:t xml:space="preserve">ROSCI0364 ”Râul Moldova între Tupilaţi şi Roman” </w:t>
      </w:r>
      <w:r w:rsidRPr="009350B7">
        <w:rPr>
          <w:rFonts w:ascii="Times New Roman" w:hAnsi="Times New Roman" w:cs="Times New Roman"/>
          <w:sz w:val="28"/>
          <w:szCs w:val="28"/>
        </w:rPr>
        <w:t xml:space="preserve">aprobat prin Ordinul </w:t>
      </w:r>
      <w:r>
        <w:rPr>
          <w:rFonts w:ascii="Times New Roman" w:hAnsi="Times New Roman" w:cs="Times New Roman"/>
          <w:bCs/>
          <w:sz w:val="28"/>
          <w:szCs w:val="28"/>
          <w:lang w:val="en-US"/>
        </w:rPr>
        <w:t xml:space="preserve">M.M.A.P. nr. 1554 </w:t>
      </w:r>
      <w:r w:rsidRPr="009350B7">
        <w:rPr>
          <w:rFonts w:ascii="Times New Roman" w:hAnsi="Times New Roman" w:cs="Times New Roman"/>
          <w:bCs/>
          <w:sz w:val="28"/>
          <w:szCs w:val="28"/>
          <w:lang w:val="en-US"/>
        </w:rPr>
        <w:t>/2016</w:t>
      </w:r>
      <w:r>
        <w:rPr>
          <w:rFonts w:ascii="Times New Roman" w:hAnsi="Times New Roman" w:cs="Times New Roman"/>
          <w:bCs/>
          <w:sz w:val="28"/>
          <w:szCs w:val="28"/>
          <w:lang w:val="en-US"/>
        </w:rPr>
        <w:t xml:space="preserve"> </w:t>
      </w:r>
      <w:r w:rsidRPr="009350B7">
        <w:rPr>
          <w:rFonts w:ascii="Times New Roman" w:hAnsi="Times New Roman" w:cs="Times New Roman"/>
          <w:sz w:val="28"/>
          <w:szCs w:val="28"/>
        </w:rPr>
        <w:t xml:space="preserve">obiectivele de conservare sunt stabilite pentru 5 specii de mamifere, 4 specii de amfibieni şi reptile şi 7 specii de peşti. </w:t>
      </w:r>
    </w:p>
    <w:p w:rsidR="007C4BC6"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u w:val="single"/>
        </w:rPr>
      </w:pPr>
      <w:r w:rsidRPr="00B27CA3">
        <w:rPr>
          <w:rFonts w:ascii="Times New Roman" w:hAnsi="Times New Roman" w:cs="Times New Roman"/>
          <w:color w:val="000000" w:themeColor="text1"/>
          <w:sz w:val="28"/>
          <w:szCs w:val="28"/>
        </w:rPr>
        <w:t xml:space="preserve">1) </w:t>
      </w:r>
      <w:r w:rsidRPr="00B27CA3">
        <w:rPr>
          <w:rFonts w:ascii="Times New Roman" w:hAnsi="Times New Roman" w:cs="Times New Roman"/>
          <w:color w:val="000000" w:themeColor="text1"/>
          <w:sz w:val="28"/>
          <w:szCs w:val="28"/>
          <w:u w:val="single"/>
        </w:rPr>
        <w:t>Condiții cu caracter general conform Planului de management</w:t>
      </w:r>
    </w:p>
    <w:p w:rsidR="007C4BC6" w:rsidRDefault="007C4BC6" w:rsidP="007C4BC6">
      <w:pPr>
        <w:autoSpaceDE w:val="0"/>
        <w:autoSpaceDN w:val="0"/>
        <w:adjustRightInd w:val="0"/>
        <w:spacing w:after="0" w:line="240" w:lineRule="auto"/>
        <w:jc w:val="both"/>
        <w:rPr>
          <w:rFonts w:ascii="Times New Roman" w:hAnsi="Times New Roman" w:cs="Times New Roman"/>
          <w:b/>
          <w:iCs/>
          <w:color w:val="000000"/>
          <w:sz w:val="28"/>
          <w:szCs w:val="28"/>
          <w:lang w:val="ro-RO"/>
        </w:rPr>
      </w:pPr>
      <w:r w:rsidRPr="001C0C33">
        <w:rPr>
          <w:rFonts w:ascii="Times New Roman" w:hAnsi="Times New Roman" w:cs="Times New Roman"/>
          <w:b/>
          <w:iCs/>
          <w:color w:val="000000"/>
          <w:sz w:val="28"/>
          <w:szCs w:val="28"/>
          <w:lang w:val="ro-RO"/>
        </w:rPr>
        <w:t>- se interzice realizarea lucrărilor direct în albia râului în perioada de vulnerabilitate a speciilor de pești de interes comunitar, respectiv 1 aprilie – 1 octombrie;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720C">
        <w:rPr>
          <w:rFonts w:ascii="Times New Roman" w:hAnsi="Times New Roman" w:cs="Times New Roman"/>
          <w:sz w:val="28"/>
          <w:szCs w:val="28"/>
        </w:rPr>
        <w:t xml:space="preserve">în perioada </w:t>
      </w:r>
      <w:r w:rsidRPr="006B720C">
        <w:rPr>
          <w:rFonts w:ascii="Times New Roman" w:hAnsi="Times New Roman" w:cs="Times New Roman"/>
          <w:b/>
          <w:iCs/>
          <w:color w:val="000000"/>
          <w:sz w:val="28"/>
          <w:szCs w:val="28"/>
          <w:lang w:val="ro-RO"/>
        </w:rPr>
        <w:t>1 aprilie – 1 octombrie</w:t>
      </w:r>
      <w:r w:rsidRPr="006B720C">
        <w:rPr>
          <w:rFonts w:ascii="Times New Roman" w:hAnsi="Times New Roman" w:cs="Times New Roman"/>
          <w:iCs/>
          <w:color w:val="000000"/>
          <w:sz w:val="28"/>
          <w:szCs w:val="28"/>
          <w:lang w:val="ro-RO"/>
        </w:rPr>
        <w:t xml:space="preserve"> a f</w:t>
      </w:r>
      <w:r w:rsidRPr="006B720C">
        <w:rPr>
          <w:rFonts w:ascii="Times New Roman" w:hAnsi="Times New Roman" w:cs="Times New Roman"/>
          <w:sz w:val="28"/>
          <w:szCs w:val="28"/>
        </w:rPr>
        <w:t>iecărui an (perioadă de vulnerabilitate a speciilor de pe</w:t>
      </w:r>
      <w:r w:rsidRPr="006B720C">
        <w:rPr>
          <w:rFonts w:ascii="Times New Roman" w:hAnsi="Times New Roman" w:cs="Times New Roman"/>
          <w:sz w:val="28"/>
          <w:szCs w:val="28"/>
          <w:lang w:val="ro-RO"/>
        </w:rPr>
        <w:t>ş</w:t>
      </w:r>
      <w:r w:rsidRPr="006B720C">
        <w:rPr>
          <w:rFonts w:ascii="Times New Roman" w:hAnsi="Times New Roman" w:cs="Times New Roman"/>
          <w:sz w:val="28"/>
          <w:szCs w:val="28"/>
        </w:rPr>
        <w:t>ti comunitari), se pot realiza lucrări de decolmatare, reprofilare și regularizare scurgere doar utilizând tehnologia de excavare ”în bazin închis” cu condiția ca berm</w:t>
      </w:r>
      <w:r>
        <w:rPr>
          <w:rFonts w:ascii="Times New Roman" w:hAnsi="Times New Roman" w:cs="Times New Roman"/>
          <w:sz w:val="28"/>
          <w:szCs w:val="28"/>
        </w:rPr>
        <w:t>ele</w:t>
      </w:r>
      <w:r w:rsidRPr="006B720C">
        <w:rPr>
          <w:rFonts w:ascii="Times New Roman" w:hAnsi="Times New Roman" w:cs="Times New Roman"/>
          <w:sz w:val="28"/>
          <w:szCs w:val="28"/>
        </w:rPr>
        <w:t xml:space="preserve"> de siguranță care închid zon</w:t>
      </w:r>
      <w:r>
        <w:rPr>
          <w:rFonts w:ascii="Times New Roman" w:hAnsi="Times New Roman" w:cs="Times New Roman"/>
          <w:sz w:val="28"/>
          <w:szCs w:val="28"/>
        </w:rPr>
        <w:t>ele</w:t>
      </w:r>
      <w:r w:rsidRPr="006B720C">
        <w:rPr>
          <w:rFonts w:ascii="Times New Roman" w:hAnsi="Times New Roman" w:cs="Times New Roman"/>
          <w:sz w:val="28"/>
          <w:szCs w:val="28"/>
        </w:rPr>
        <w:t xml:space="preserve"> propus</w:t>
      </w:r>
      <w:r>
        <w:rPr>
          <w:rFonts w:ascii="Times New Roman" w:hAnsi="Times New Roman" w:cs="Times New Roman"/>
          <w:sz w:val="28"/>
          <w:szCs w:val="28"/>
        </w:rPr>
        <w:t>e</w:t>
      </w:r>
      <w:r w:rsidRPr="006B720C">
        <w:rPr>
          <w:rFonts w:ascii="Times New Roman" w:hAnsi="Times New Roman" w:cs="Times New Roman"/>
          <w:sz w:val="28"/>
          <w:szCs w:val="28"/>
        </w:rPr>
        <w:t xml:space="preserve"> pentru excavare și </w:t>
      </w:r>
      <w:r>
        <w:rPr>
          <w:rFonts w:ascii="Times New Roman" w:hAnsi="Times New Roman" w:cs="Times New Roman"/>
          <w:sz w:val="28"/>
          <w:szCs w:val="28"/>
        </w:rPr>
        <w:t>le</w:t>
      </w:r>
      <w:r w:rsidRPr="006B720C">
        <w:rPr>
          <w:rFonts w:ascii="Times New Roman" w:hAnsi="Times New Roman" w:cs="Times New Roman"/>
          <w:sz w:val="28"/>
          <w:szCs w:val="28"/>
        </w:rPr>
        <w:t>separă de cursul râului Moldova să fie executat</w:t>
      </w:r>
      <w:r>
        <w:rPr>
          <w:rFonts w:ascii="Times New Roman" w:hAnsi="Times New Roman" w:cs="Times New Roman"/>
          <w:sz w:val="28"/>
          <w:szCs w:val="28"/>
        </w:rPr>
        <w:t>e</w:t>
      </w:r>
      <w:r w:rsidRPr="006B720C">
        <w:rPr>
          <w:rFonts w:ascii="Times New Roman" w:hAnsi="Times New Roman" w:cs="Times New Roman"/>
          <w:sz w:val="28"/>
          <w:szCs w:val="28"/>
        </w:rPr>
        <w:t xml:space="preserve"> până cel târziu la 31.03, urmând a fi dezafectat</w:t>
      </w:r>
      <w:r>
        <w:rPr>
          <w:rFonts w:ascii="Times New Roman" w:hAnsi="Times New Roman" w:cs="Times New Roman"/>
          <w:sz w:val="28"/>
          <w:szCs w:val="28"/>
        </w:rPr>
        <w:t>e</w:t>
      </w:r>
      <w:r w:rsidRPr="006B720C">
        <w:rPr>
          <w:rFonts w:ascii="Times New Roman" w:hAnsi="Times New Roman" w:cs="Times New Roman"/>
          <w:sz w:val="28"/>
          <w:szCs w:val="28"/>
        </w:rPr>
        <w:t xml:space="preserve"> la 30.09. a fiecărui an;   </w:t>
      </w:r>
    </w:p>
    <w:p w:rsidR="007C4BC6" w:rsidRPr="006E78D8" w:rsidRDefault="007C4BC6" w:rsidP="007C4BC6">
      <w:pPr>
        <w:pStyle w:val="CaracterCaracter1"/>
        <w:jc w:val="both"/>
        <w:rPr>
          <w:sz w:val="28"/>
          <w:szCs w:val="28"/>
        </w:rPr>
      </w:pPr>
      <w:r w:rsidRPr="006E78D8">
        <w:rPr>
          <w:sz w:val="28"/>
          <w:szCs w:val="28"/>
          <w:lang w:val="ro-RO"/>
        </w:rPr>
        <w:t xml:space="preserve">- se interzice tranzitarea cursului râului, prin apă, cu orice mijloc de transport sau utilaje; când situația o impune, se vor folosi podurile de acces existente sau, </w:t>
      </w:r>
      <w:r w:rsidRPr="0075416A">
        <w:rPr>
          <w:b/>
          <w:sz w:val="28"/>
          <w:szCs w:val="28"/>
          <w:lang w:val="ro-RO"/>
        </w:rPr>
        <w:t>în cazuri de forță majoră</w:t>
      </w:r>
      <w:r w:rsidRPr="006E78D8">
        <w:rPr>
          <w:sz w:val="28"/>
          <w:szCs w:val="28"/>
          <w:lang w:val="ro-RO"/>
        </w:rPr>
        <w:t>, vor fi amenajate poduri temporare din tuburi de beton;</w:t>
      </w:r>
    </w:p>
    <w:p w:rsidR="007C4BC6" w:rsidRPr="006B720C" w:rsidRDefault="007C4BC6" w:rsidP="007C4BC6">
      <w:pPr>
        <w:pStyle w:val="ListParagraph"/>
        <w:spacing w:after="0" w:line="240" w:lineRule="auto"/>
        <w:ind w:left="0"/>
        <w:jc w:val="both"/>
        <w:rPr>
          <w:rFonts w:ascii="Times New Roman" w:hAnsi="Times New Roman" w:cs="Times New Roman"/>
          <w:sz w:val="28"/>
          <w:szCs w:val="28"/>
        </w:rPr>
      </w:pPr>
      <w:r w:rsidRPr="006B720C">
        <w:rPr>
          <w:rFonts w:ascii="Times New Roman" w:hAnsi="Times New Roman" w:cs="Times New Roman"/>
          <w:sz w:val="28"/>
          <w:szCs w:val="28"/>
        </w:rPr>
        <w:t>- interzicerea oricăror întreruperi ale conectivității longitudinale și laterale a râului Moldova, cu excepția lucrărilor strict necesare pentru apărarea împotriva inundațiilor;</w:t>
      </w:r>
    </w:p>
    <w:p w:rsidR="007C4BC6" w:rsidRPr="006B720C" w:rsidRDefault="007C4BC6" w:rsidP="007C4BC6">
      <w:pPr>
        <w:pStyle w:val="ListParagraph"/>
        <w:spacing w:after="0" w:line="240" w:lineRule="auto"/>
        <w:ind w:left="0"/>
        <w:jc w:val="both"/>
        <w:rPr>
          <w:rFonts w:ascii="Times New Roman" w:hAnsi="Times New Roman" w:cs="Times New Roman"/>
          <w:sz w:val="28"/>
          <w:szCs w:val="28"/>
        </w:rPr>
      </w:pPr>
      <w:r w:rsidRPr="006B720C">
        <w:rPr>
          <w:rFonts w:ascii="Times New Roman" w:hAnsi="Times New Roman" w:cs="Times New Roman"/>
          <w:sz w:val="28"/>
          <w:szCs w:val="28"/>
        </w:rPr>
        <w:t>- interzicerea avizării unor activități economice ce pot prezenta risc pentru poluarea accidentală a cursului râului Moldova;</w:t>
      </w:r>
    </w:p>
    <w:p w:rsidR="007C4BC6" w:rsidRPr="006E78D8" w:rsidRDefault="007C4BC6" w:rsidP="007C4BC6">
      <w:pPr>
        <w:pStyle w:val="CaracterCaracter1"/>
        <w:jc w:val="both"/>
        <w:rPr>
          <w:sz w:val="28"/>
          <w:szCs w:val="28"/>
        </w:rPr>
      </w:pPr>
      <w:r w:rsidRPr="006E78D8">
        <w:rPr>
          <w:sz w:val="28"/>
          <w:szCs w:val="28"/>
          <w:lang w:val="ro-RO"/>
        </w:rPr>
        <w:t>- devierile de curs nu vor fi executate, în nicio situație, în perioada de vulnerabilitate a speciior de pești de interes comunitar, respectiv 1 aprilie – 1 octombrie</w:t>
      </w:r>
      <w:r>
        <w:rPr>
          <w:sz w:val="28"/>
          <w:szCs w:val="28"/>
          <w:lang w:val="ro-RO"/>
        </w:rPr>
        <w:t>;</w:t>
      </w:r>
    </w:p>
    <w:p w:rsidR="007C4BC6" w:rsidRPr="006B720C" w:rsidRDefault="007C4BC6" w:rsidP="007C4BC6">
      <w:pPr>
        <w:pStyle w:val="NoSpacing"/>
        <w:jc w:val="both"/>
        <w:rPr>
          <w:rFonts w:ascii="Times New Roman" w:hAnsi="Times New Roman" w:cs="Times New Roman"/>
          <w:sz w:val="28"/>
          <w:szCs w:val="28"/>
        </w:rPr>
      </w:pPr>
      <w:r w:rsidRPr="006E78D8">
        <w:rPr>
          <w:rFonts w:ascii="Times New Roman" w:hAnsi="Times New Roman" w:cs="Times New Roman"/>
          <w:sz w:val="28"/>
          <w:szCs w:val="28"/>
          <w:lang w:val="ro-RO"/>
        </w:rPr>
        <w:t>- se va interzice construirea barajelor, obstacolelor, pragurilor în albia râului Moldova sau afluenților săi, care împiedică mișcarea speciilor de pești – or</w:t>
      </w:r>
      <w:r>
        <w:rPr>
          <w:rFonts w:ascii="Times New Roman" w:hAnsi="Times New Roman" w:cs="Times New Roman"/>
          <w:sz w:val="28"/>
          <w:szCs w:val="28"/>
          <w:lang w:val="ro-RO"/>
        </w:rPr>
        <w:t>ice obstacol mai înalt de 20 cm;</w:t>
      </w:r>
    </w:p>
    <w:p w:rsidR="007C4BC6" w:rsidRDefault="007C4BC6" w:rsidP="007C4BC6">
      <w:pPr>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xml:space="preserve">- se interzice depozitarea agregatelor minerale pe suprafața ariei naturale protejate, precum și a deșeurilor rezultate în urma activității de exploatare, aceste operațiuni urmând a fi derulate în zone special amenajate acestor scopuri; </w:t>
      </w:r>
    </w:p>
    <w:p w:rsidR="007C4BC6" w:rsidRPr="006B720C" w:rsidRDefault="007C4BC6" w:rsidP="007C4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depozitarea aluviunilor dislocate se va face în afara albiei majore a râului Moldova și a habitatelor de pajiște;</w:t>
      </w:r>
    </w:p>
    <w:p w:rsidR="007C4BC6" w:rsidRDefault="007C4BC6" w:rsidP="007C4BC6">
      <w:pPr>
        <w:pStyle w:val="CaracterCaracter1"/>
        <w:jc w:val="both"/>
        <w:rPr>
          <w:sz w:val="28"/>
          <w:szCs w:val="28"/>
          <w:lang w:val="ro-RO"/>
        </w:rPr>
      </w:pPr>
      <w:r w:rsidRPr="006E78D8">
        <w:rPr>
          <w:sz w:val="28"/>
          <w:szCs w:val="28"/>
          <w:lang w:val="ro-RO"/>
        </w:rPr>
        <w:t>- pentru menținerea bălților folosite pentru reproducere de către speciile de amfibieni, se interzic desecările, drenările sau orice alte măsuri de regularizare a apelor curgătoare, ca de exemplu tăierea meandrelor, betonarea sau pavarea fundului apelor. Excepție fac doar activitățile de reconstrucție ecologică, acestea fiind permise doar</w:t>
      </w:r>
      <w:r>
        <w:rPr>
          <w:sz w:val="28"/>
          <w:szCs w:val="28"/>
          <w:lang w:val="ro-RO"/>
        </w:rPr>
        <w:t xml:space="preserve"> cu acordul scris al custodelui;</w:t>
      </w:r>
    </w:p>
    <w:p w:rsidR="007C4BC6" w:rsidRPr="006E78D8" w:rsidRDefault="007C4BC6" w:rsidP="007C4BC6">
      <w:pPr>
        <w:pStyle w:val="NoSpacing"/>
        <w:jc w:val="both"/>
        <w:rPr>
          <w:rFonts w:ascii="Times New Roman" w:hAnsi="Times New Roman" w:cs="Times New Roman"/>
          <w:sz w:val="28"/>
          <w:szCs w:val="28"/>
          <w:lang w:val="ro-RO"/>
        </w:rPr>
      </w:pPr>
      <w:r w:rsidRPr="006E78D8">
        <w:rPr>
          <w:rFonts w:ascii="Times New Roman" w:hAnsi="Times New Roman" w:cs="Times New Roman"/>
          <w:sz w:val="28"/>
          <w:szCs w:val="28"/>
          <w:lang w:val="ro-RO"/>
        </w:rPr>
        <w:t>- spălatul mașinilor sau a altor obiecte ce pot cauza poluarea, precum și utilizarea detergenților, în apele curgătoare și în bălțile naturale de pe raza sitului sunt interzise;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B720C">
        <w:rPr>
          <w:rFonts w:ascii="Times New Roman" w:hAnsi="Times New Roman" w:cs="Times New Roman"/>
          <w:sz w:val="28"/>
          <w:szCs w:val="28"/>
        </w:rPr>
        <w:t xml:space="preserve"> activitatea de exploatare a agregatelor minerale este permisă numai în limitele perimetrului închiriat cu respectarea adâncimii de exploatare</w:t>
      </w:r>
      <w:r>
        <w:rPr>
          <w:rFonts w:ascii="Times New Roman" w:hAnsi="Times New Roman" w:cs="Times New Roman"/>
          <w:sz w:val="28"/>
          <w:szCs w:val="28"/>
        </w:rPr>
        <w:t xml:space="preserve"> (fără depășirea cotei talvegului râului Moldova)</w:t>
      </w:r>
      <w:r w:rsidRPr="006B720C">
        <w:rPr>
          <w:rFonts w:ascii="Times New Roman" w:hAnsi="Times New Roman" w:cs="Times New Roman"/>
          <w:sz w:val="28"/>
          <w:szCs w:val="28"/>
        </w:rPr>
        <w:t xml:space="preserve"> și asigurarea stabilității albiei și malurilor;</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se interzice executarea lucrărilor de decolmatare fără ca perimetrul de exploatare să fie delimitat cu borne standardizate, pe punctele de coordonate aprobate;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se interzice poluarea cursului de apă a râului Moldova cu deșeuri sau ape uzate;</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se interzice depozitarea deșeurilor rezultate din implemenmtarea proiectului pe suprafețe din vecinătate;</w:t>
      </w:r>
    </w:p>
    <w:p w:rsidR="007C4BC6" w:rsidRPr="006B720C"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se interzice gararea mijloacelor de transport și a utilajelor pe suprafețe din vecinătatea proiectului;</w:t>
      </w:r>
    </w:p>
    <w:p w:rsidR="007C4BC6" w:rsidRPr="006B720C" w:rsidRDefault="007C4BC6" w:rsidP="007C4BC6">
      <w:pPr>
        <w:autoSpaceDE w:val="0"/>
        <w:autoSpaceDN w:val="0"/>
        <w:adjustRightInd w:val="0"/>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se interzice deschiderea unor noi drumuri de acces cu excepția celor existente; nu se va circula pe malurile râului Moldova în afara perimetrului aprobat și a drumului de acces către acesta; viteza autobasculantelor va fi redusă până la 5 km /h în vederea diminuării poluării fonice;</w:t>
      </w:r>
    </w:p>
    <w:p w:rsidR="007C4BC6" w:rsidRPr="006B720C" w:rsidRDefault="007C4BC6" w:rsidP="007C4BC6">
      <w:pPr>
        <w:autoSpaceDE w:val="0"/>
        <w:autoSpaceDN w:val="0"/>
        <w:adjustRightInd w:val="0"/>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se vor respecta perioadele de reproducere ale speciilor de mamifere și pești;</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la finalizarea exploatării, se vor nivela suprafețele excavate, se va racorda zona decolmatată la capătul aval și amonte cu albia râului Moldova și se vor îndepărta de pe amplasament utilajele și deșeurile.</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u w:val="single"/>
        </w:rPr>
      </w:pPr>
      <w:r w:rsidRPr="00B27CA3">
        <w:rPr>
          <w:rFonts w:ascii="Times New Roman" w:hAnsi="Times New Roman" w:cs="Times New Roman"/>
          <w:color w:val="000000" w:themeColor="text1"/>
          <w:sz w:val="28"/>
          <w:szCs w:val="28"/>
        </w:rPr>
        <w:t xml:space="preserve">2) </w:t>
      </w:r>
      <w:r w:rsidRPr="00B27CA3">
        <w:rPr>
          <w:rFonts w:ascii="Times New Roman" w:hAnsi="Times New Roman" w:cs="Times New Roman"/>
          <w:color w:val="000000" w:themeColor="text1"/>
          <w:sz w:val="28"/>
          <w:szCs w:val="28"/>
          <w:u w:val="single"/>
        </w:rPr>
        <w:t>Condiții impuse prin Art. 33 al</w:t>
      </w:r>
      <w:r>
        <w:rPr>
          <w:rFonts w:ascii="Times New Roman" w:hAnsi="Times New Roman" w:cs="Times New Roman"/>
          <w:color w:val="000000" w:themeColor="text1"/>
          <w:sz w:val="28"/>
          <w:szCs w:val="28"/>
          <w:u w:val="single"/>
        </w:rPr>
        <w:t>in. (1) şi (2) din O.U.G. nr. 57</w:t>
      </w:r>
      <w:r w:rsidRPr="00B27CA3">
        <w:rPr>
          <w:rFonts w:ascii="Times New Roman" w:hAnsi="Times New Roman" w:cs="Times New Roman"/>
          <w:color w:val="000000" w:themeColor="text1"/>
          <w:sz w:val="28"/>
          <w:szCs w:val="28"/>
          <w:u w:val="single"/>
        </w:rPr>
        <w:t>/2007 privind regimul ariilor naturale protejate, conservarea habitatelor naturale, a florei şi faunei sălbatice, cu modificările şi completările ulterioare</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(1) Pentru speciile de plante şi animale sălbatice terestre, acvatice şi subterane, cu excepţia speciilor de păsări, inclusiv cele prevăzute în anexele nr. 4 A şi 4 B, cu excepţia speciilor de păsări, şi care trăiesc atât în ariile naturale protejate, cât şi în afara lor, sunt interzise:</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a) orice formă de recoltare, capturare, ucidere, distrugere sau vătămare a exemplarelor aflate în mediul lor natural, în oricare dintre stadiile ciclului lor biologic;</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b) perturbarea intenţionată în cursul perioadei de reproducere, de creştere, de hibernare şi de migraţie;</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c) deteriorarea, distrugerea şi /sau culegerea intenţionată a cuiburilor şi /sau ouălor din natură;</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d) deteriorarea şi /sau distrugerea locurilor de reproducere ori de odihnă;</w:t>
      </w:r>
    </w:p>
    <w:p w:rsidR="007C4BC6"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e) recoltarea florilor şi a fructelor, culegerea, tăierea, dezrădăcinarea sau distrugerea cu intenţie a acestor plante în habitatele lor naturale, în oricare dintre stadiile ciclului lor biologic;</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f) deţinerea, transportul, vânzarea sau schimburile în orice scop, precum şi oferirea spre schimb sau vânzare a exemplarelor luate din natură, în oricare</w:t>
      </w:r>
      <w:r>
        <w:rPr>
          <w:rFonts w:ascii="Times New Roman" w:hAnsi="Times New Roman" w:cs="Times New Roman"/>
          <w:color w:val="000000" w:themeColor="text1"/>
          <w:sz w:val="28"/>
          <w:szCs w:val="28"/>
          <w:lang w:val="en-US"/>
        </w:rPr>
        <w:t xml:space="preserve"> dintre </w:t>
      </w:r>
      <w:r w:rsidRPr="00B27CA3">
        <w:rPr>
          <w:rFonts w:ascii="Times New Roman" w:hAnsi="Times New Roman" w:cs="Times New Roman"/>
          <w:color w:val="000000" w:themeColor="text1"/>
          <w:sz w:val="28"/>
          <w:szCs w:val="28"/>
          <w:lang w:val="en-US"/>
        </w:rPr>
        <w:t>stadiile ciclului lor biologic.</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 xml:space="preserve">(2) Fără a se aduce atingere prevederilor art. 33 alin. (3) şi (4) şi ale art. 38 din prezenta ordonanţă de urgenţă, precum şi ale </w:t>
      </w:r>
      <w:r w:rsidRPr="00B27CA3">
        <w:rPr>
          <w:rFonts w:ascii="Times New Roman" w:hAnsi="Times New Roman" w:cs="Times New Roman"/>
          <w:vanish/>
          <w:color w:val="000000" w:themeColor="text1"/>
          <w:sz w:val="28"/>
          <w:szCs w:val="28"/>
          <w:lang w:val="en-US"/>
        </w:rPr>
        <w:t>&lt;LLNK 12006   407 12 2=1   0  7&gt;</w:t>
      </w:r>
      <w:r w:rsidRPr="00B27CA3">
        <w:rPr>
          <w:rFonts w:ascii="Times New Roman" w:hAnsi="Times New Roman" w:cs="Times New Roman"/>
          <w:color w:val="000000" w:themeColor="text1"/>
          <w:sz w:val="28"/>
          <w:szCs w:val="28"/>
          <w:lang w:val="en-US"/>
        </w:rPr>
        <w:t xml:space="preserve">art. 17, </w:t>
      </w:r>
      <w:r w:rsidRPr="00B27CA3">
        <w:rPr>
          <w:rFonts w:ascii="Times New Roman" w:hAnsi="Times New Roman" w:cs="Times New Roman"/>
          <w:vanish/>
          <w:color w:val="000000" w:themeColor="text1"/>
          <w:sz w:val="28"/>
          <w:szCs w:val="28"/>
          <w:lang w:val="en-US"/>
        </w:rPr>
        <w:t>&lt;LLNK 12006   407 12 2=1   0 17&gt;</w:t>
      </w:r>
      <w:r w:rsidRPr="00B27CA3">
        <w:rPr>
          <w:rFonts w:ascii="Times New Roman" w:hAnsi="Times New Roman" w:cs="Times New Roman"/>
          <w:color w:val="000000" w:themeColor="text1"/>
          <w:sz w:val="28"/>
          <w:szCs w:val="28"/>
          <w:lang w:val="en-US"/>
        </w:rPr>
        <w:t xml:space="preserve">art. 19 alin. (5), </w:t>
      </w:r>
      <w:r w:rsidRPr="00B27CA3">
        <w:rPr>
          <w:rFonts w:ascii="Times New Roman" w:hAnsi="Times New Roman" w:cs="Times New Roman"/>
          <w:vanish/>
          <w:color w:val="000000" w:themeColor="text1"/>
          <w:sz w:val="28"/>
          <w:szCs w:val="28"/>
          <w:lang w:val="en-US"/>
        </w:rPr>
        <w:t>&lt;LLNK 12006   407 12 2=1   0  7&gt;</w:t>
      </w:r>
      <w:r w:rsidRPr="00B27CA3">
        <w:rPr>
          <w:rFonts w:ascii="Times New Roman" w:hAnsi="Times New Roman" w:cs="Times New Roman"/>
          <w:color w:val="000000" w:themeColor="text1"/>
          <w:sz w:val="28"/>
          <w:szCs w:val="28"/>
          <w:lang w:val="en-US"/>
        </w:rPr>
        <w:t xml:space="preserve">art. 20, </w:t>
      </w:r>
      <w:r w:rsidRPr="00B27CA3">
        <w:rPr>
          <w:rFonts w:ascii="Times New Roman" w:hAnsi="Times New Roman" w:cs="Times New Roman"/>
          <w:vanish/>
          <w:color w:val="000000" w:themeColor="text1"/>
          <w:sz w:val="28"/>
          <w:szCs w:val="28"/>
          <w:lang w:val="en-US"/>
        </w:rPr>
        <w:t>&lt;LLNK 12006   407 12 2=1   0  2&gt;</w:t>
      </w:r>
      <w:r w:rsidRPr="00B27CA3">
        <w:rPr>
          <w:rFonts w:ascii="Times New Roman" w:hAnsi="Times New Roman" w:cs="Times New Roman"/>
          <w:color w:val="000000" w:themeColor="text1"/>
          <w:sz w:val="28"/>
          <w:szCs w:val="28"/>
          <w:lang w:val="en-US"/>
        </w:rPr>
        <w:t xml:space="preserve">22, </w:t>
      </w:r>
      <w:r w:rsidRPr="00B27CA3">
        <w:rPr>
          <w:rFonts w:ascii="Times New Roman" w:hAnsi="Times New Roman" w:cs="Times New Roman"/>
          <w:vanish/>
          <w:color w:val="000000" w:themeColor="text1"/>
          <w:sz w:val="28"/>
          <w:szCs w:val="28"/>
          <w:lang w:val="en-US"/>
        </w:rPr>
        <w:t>&lt;LLNK 12006   407 12 2=1   0  2&gt;</w:t>
      </w:r>
      <w:r w:rsidRPr="00B27CA3">
        <w:rPr>
          <w:rFonts w:ascii="Times New Roman" w:hAnsi="Times New Roman" w:cs="Times New Roman"/>
          <w:color w:val="000000" w:themeColor="text1"/>
          <w:sz w:val="28"/>
          <w:szCs w:val="28"/>
          <w:lang w:val="en-US"/>
        </w:rPr>
        <w:t xml:space="preserve">24 şi </w:t>
      </w:r>
      <w:r w:rsidRPr="00B27CA3">
        <w:rPr>
          <w:rFonts w:ascii="Times New Roman" w:hAnsi="Times New Roman" w:cs="Times New Roman"/>
          <w:vanish/>
          <w:color w:val="000000" w:themeColor="text1"/>
          <w:sz w:val="28"/>
          <w:szCs w:val="28"/>
          <w:lang w:val="en-US"/>
        </w:rPr>
        <w:t>&lt;LLNK 12006   407 12 2=1   0 17&gt;</w:t>
      </w:r>
      <w:r w:rsidRPr="00B27CA3">
        <w:rPr>
          <w:rFonts w:ascii="Times New Roman" w:hAnsi="Times New Roman" w:cs="Times New Roman"/>
          <w:color w:val="000000" w:themeColor="text1"/>
          <w:sz w:val="28"/>
          <w:szCs w:val="28"/>
          <w:lang w:val="en-US"/>
        </w:rPr>
        <w:t xml:space="preserve">art. 26 alin. (1) şi </w:t>
      </w:r>
      <w:r w:rsidRPr="00B27CA3">
        <w:rPr>
          <w:rFonts w:ascii="Times New Roman" w:hAnsi="Times New Roman" w:cs="Times New Roman"/>
          <w:vanish/>
          <w:color w:val="000000" w:themeColor="text1"/>
          <w:sz w:val="28"/>
          <w:szCs w:val="28"/>
          <w:lang w:val="en-US"/>
        </w:rPr>
        <w:t>&lt;LLNK 12006   407 12 2=1   0  3&gt;</w:t>
      </w:r>
      <w:r w:rsidRPr="00B27CA3">
        <w:rPr>
          <w:rFonts w:ascii="Times New Roman" w:hAnsi="Times New Roman" w:cs="Times New Roman"/>
          <w:color w:val="000000" w:themeColor="text1"/>
          <w:sz w:val="28"/>
          <w:szCs w:val="28"/>
          <w:lang w:val="en-US"/>
        </w:rPr>
        <w:t xml:space="preserve">(2) din </w:t>
      </w:r>
      <w:r w:rsidRPr="00B27CA3">
        <w:rPr>
          <w:rFonts w:ascii="Times New Roman" w:hAnsi="Times New Roman" w:cs="Times New Roman"/>
          <w:vanish/>
          <w:color w:val="000000" w:themeColor="text1"/>
          <w:sz w:val="28"/>
          <w:szCs w:val="28"/>
          <w:lang w:val="en-US"/>
        </w:rPr>
        <w:t>&lt;LLNK 12006   407 10 201   0 63&gt;</w:t>
      </w:r>
      <w:r w:rsidRPr="00B27CA3">
        <w:rPr>
          <w:rFonts w:ascii="Times New Roman" w:hAnsi="Times New Roman" w:cs="Times New Roman"/>
          <w:color w:val="000000" w:themeColor="text1"/>
          <w:sz w:val="28"/>
          <w:szCs w:val="28"/>
          <w:lang w:val="en-US"/>
        </w:rPr>
        <w:t>Legea vânătorii şi a protecţiei fondului cinegetic nr. 407/2006, cu modificările şi completările ulterioare, în vederea protejării tuturor speciilor de păsări, inclusiv a celor migratoare, sunt interzise:</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a) uciderea sau capturarea intenţionată, indiferent de metoda utilizată;</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b) deteriorarea, distrugerea şi</w:t>
      </w:r>
      <w:r>
        <w:rPr>
          <w:rFonts w:ascii="Times New Roman" w:hAnsi="Times New Roman" w:cs="Times New Roman"/>
          <w:color w:val="000000" w:themeColor="text1"/>
          <w:sz w:val="28"/>
          <w:szCs w:val="28"/>
          <w:lang w:val="en-US"/>
        </w:rPr>
        <w:t xml:space="preserve"> </w:t>
      </w:r>
      <w:r w:rsidRPr="00B27CA3">
        <w:rPr>
          <w:rFonts w:ascii="Times New Roman" w:hAnsi="Times New Roman" w:cs="Times New Roman"/>
          <w:color w:val="000000" w:themeColor="text1"/>
          <w:sz w:val="28"/>
          <w:szCs w:val="28"/>
          <w:lang w:val="en-US"/>
        </w:rPr>
        <w:t>/sau culegerea intenţionată a cuiburilor şi</w:t>
      </w:r>
      <w:r>
        <w:rPr>
          <w:rFonts w:ascii="Times New Roman" w:hAnsi="Times New Roman" w:cs="Times New Roman"/>
          <w:color w:val="000000" w:themeColor="text1"/>
          <w:sz w:val="28"/>
          <w:szCs w:val="28"/>
          <w:lang w:val="en-US"/>
        </w:rPr>
        <w:t xml:space="preserve"> </w:t>
      </w:r>
      <w:r w:rsidRPr="00B27CA3">
        <w:rPr>
          <w:rFonts w:ascii="Times New Roman" w:hAnsi="Times New Roman" w:cs="Times New Roman"/>
          <w:color w:val="000000" w:themeColor="text1"/>
          <w:sz w:val="28"/>
          <w:szCs w:val="28"/>
          <w:lang w:val="en-US"/>
        </w:rPr>
        <w:t>/sau ouălor din natură;</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c) culegerea ouălor din natură şi păstrarea acestora, chiar dacă sunt goale;</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d) perturbarea intenţionată, în special în cursul perioadei de reproducere sau de maturizare, dacă o astfel de perturbare este relevantă în contextul obiectivelor prezentei ordonanţe de urgenţă;</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e) deţinerea exemplarelor din speciile pentru care sunt interzise vânarea şi capturarea;</w:t>
      </w:r>
    </w:p>
    <w:p w:rsidR="007C4BC6" w:rsidRPr="00B27CA3" w:rsidRDefault="007C4BC6" w:rsidP="007C4BC6">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f) vânzarea, deţinerea şi /sau transportul în scopul vânzării şi oferirii spre vânzare a acestora în stare vie ori moartă sau a oricăror părţi ori produse provenite de la acestea, uşor de identificat.</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u w:val="single"/>
          <w:lang w:val="en-US"/>
        </w:rPr>
      </w:pPr>
      <w:r w:rsidRPr="0049128E">
        <w:rPr>
          <w:rFonts w:ascii="Times New Roman" w:hAnsi="Times New Roman" w:cs="Times New Roman"/>
          <w:sz w:val="28"/>
          <w:szCs w:val="28"/>
          <w:lang w:val="en-US"/>
        </w:rPr>
        <w:t xml:space="preserve">3) </w:t>
      </w:r>
      <w:r w:rsidRPr="0049128E">
        <w:rPr>
          <w:rFonts w:ascii="Times New Roman" w:hAnsi="Times New Roman" w:cs="Times New Roman"/>
          <w:sz w:val="28"/>
          <w:szCs w:val="28"/>
          <w:u w:val="single"/>
          <w:lang w:val="en-US"/>
        </w:rPr>
        <w:t xml:space="preserve">Condiții impuse prin Avizul A.N.A.N.P. – Serviciul Teritorial Neamț nr. </w:t>
      </w:r>
      <w:r>
        <w:rPr>
          <w:rFonts w:ascii="Times New Roman" w:hAnsi="Times New Roman" w:cs="Times New Roman"/>
          <w:sz w:val="28"/>
          <w:szCs w:val="28"/>
          <w:u w:val="single"/>
          <w:lang w:val="en-US"/>
        </w:rPr>
        <w:t>8</w:t>
      </w:r>
      <w:r w:rsidRPr="0049128E">
        <w:rPr>
          <w:rFonts w:ascii="Times New Roman" w:hAnsi="Times New Roman" w:cs="Times New Roman"/>
          <w:sz w:val="28"/>
          <w:szCs w:val="28"/>
          <w:u w:val="single"/>
          <w:lang w:val="en-US"/>
        </w:rPr>
        <w:t xml:space="preserve"> /</w:t>
      </w:r>
      <w:r>
        <w:rPr>
          <w:rFonts w:ascii="Times New Roman" w:hAnsi="Times New Roman" w:cs="Times New Roman"/>
          <w:sz w:val="28"/>
          <w:szCs w:val="28"/>
          <w:u w:val="single"/>
          <w:lang w:val="en-US"/>
        </w:rPr>
        <w:t>07</w:t>
      </w:r>
      <w:r w:rsidRPr="0049128E">
        <w:rPr>
          <w:rFonts w:ascii="Times New Roman" w:hAnsi="Times New Roman" w:cs="Times New Roman"/>
          <w:sz w:val="28"/>
          <w:szCs w:val="28"/>
          <w:u w:val="single"/>
          <w:lang w:val="en-US"/>
        </w:rPr>
        <w:t>.0</w:t>
      </w:r>
      <w:r>
        <w:rPr>
          <w:rFonts w:ascii="Times New Roman" w:hAnsi="Times New Roman" w:cs="Times New Roman"/>
          <w:sz w:val="28"/>
          <w:szCs w:val="28"/>
          <w:u w:val="single"/>
          <w:lang w:val="en-US"/>
        </w:rPr>
        <w:t>2</w:t>
      </w:r>
      <w:r w:rsidRPr="0049128E">
        <w:rPr>
          <w:rFonts w:ascii="Times New Roman" w:hAnsi="Times New Roman" w:cs="Times New Roman"/>
          <w:sz w:val="28"/>
          <w:szCs w:val="28"/>
          <w:u w:val="single"/>
          <w:lang w:val="en-US"/>
        </w:rPr>
        <w:t>.20</w:t>
      </w:r>
      <w:r>
        <w:rPr>
          <w:rFonts w:ascii="Times New Roman" w:hAnsi="Times New Roman" w:cs="Times New Roman"/>
          <w:sz w:val="28"/>
          <w:szCs w:val="28"/>
          <w:u w:val="single"/>
          <w:lang w:val="en-US"/>
        </w:rPr>
        <w:t>20</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lang w:val="en-US"/>
        </w:rPr>
      </w:pPr>
      <w:r w:rsidRPr="0049128E">
        <w:rPr>
          <w:rFonts w:ascii="Times New Roman" w:hAnsi="Times New Roman" w:cs="Times New Roman"/>
          <w:sz w:val="28"/>
          <w:szCs w:val="28"/>
          <w:lang w:val="en-US"/>
        </w:rPr>
        <w:t>- respectarea prevederilor din Planul de management și Regulamentul ariei naturale protejate ROSCI0364 ”Râul Moldova între Tupilați și Roman”, aprobate prin Ordinul M.M.A.P. nr. 1554 /2016;</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xml:space="preserve">- în perioada </w:t>
      </w:r>
      <w:r w:rsidRPr="0049128E">
        <w:rPr>
          <w:rFonts w:ascii="Times New Roman" w:hAnsi="Times New Roman" w:cs="Times New Roman"/>
          <w:b/>
          <w:iCs/>
          <w:color w:val="000000"/>
          <w:sz w:val="28"/>
          <w:szCs w:val="28"/>
          <w:lang w:val="ro-RO"/>
        </w:rPr>
        <w:t>1 aprilie – 1 octombrie</w:t>
      </w:r>
      <w:r w:rsidRPr="0049128E">
        <w:rPr>
          <w:rFonts w:ascii="Times New Roman" w:hAnsi="Times New Roman" w:cs="Times New Roman"/>
          <w:iCs/>
          <w:color w:val="000000"/>
          <w:sz w:val="28"/>
          <w:szCs w:val="28"/>
          <w:lang w:val="ro-RO"/>
        </w:rPr>
        <w:t xml:space="preserve"> a f</w:t>
      </w:r>
      <w:r w:rsidRPr="0049128E">
        <w:rPr>
          <w:rFonts w:ascii="Times New Roman" w:hAnsi="Times New Roman" w:cs="Times New Roman"/>
          <w:sz w:val="28"/>
          <w:szCs w:val="28"/>
        </w:rPr>
        <w:t>iecărui an (perioadă de vulnerabilitate a speciilor de pe</w:t>
      </w:r>
      <w:r w:rsidRPr="0049128E">
        <w:rPr>
          <w:rFonts w:ascii="Times New Roman" w:hAnsi="Times New Roman" w:cs="Times New Roman"/>
          <w:sz w:val="28"/>
          <w:szCs w:val="28"/>
          <w:lang w:val="ro-RO"/>
        </w:rPr>
        <w:t>ş</w:t>
      </w:r>
      <w:r w:rsidRPr="0049128E">
        <w:rPr>
          <w:rFonts w:ascii="Times New Roman" w:hAnsi="Times New Roman" w:cs="Times New Roman"/>
          <w:sz w:val="28"/>
          <w:szCs w:val="28"/>
        </w:rPr>
        <w:t>ti comunitari), se pot realiza lucrări de decolmatare, reprofilare și regularizare scurgere doar utilizând tehnologia de excavare ”în bazin închis” cu condiția ca berm</w:t>
      </w:r>
      <w:r>
        <w:rPr>
          <w:rFonts w:ascii="Times New Roman" w:hAnsi="Times New Roman" w:cs="Times New Roman"/>
          <w:sz w:val="28"/>
          <w:szCs w:val="28"/>
        </w:rPr>
        <w:t>ele</w:t>
      </w:r>
      <w:r w:rsidRPr="0049128E">
        <w:rPr>
          <w:rFonts w:ascii="Times New Roman" w:hAnsi="Times New Roman" w:cs="Times New Roman"/>
          <w:sz w:val="28"/>
          <w:szCs w:val="28"/>
        </w:rPr>
        <w:t xml:space="preserve"> de siguranță care închid zon</w:t>
      </w:r>
      <w:r>
        <w:rPr>
          <w:rFonts w:ascii="Times New Roman" w:hAnsi="Times New Roman" w:cs="Times New Roman"/>
          <w:sz w:val="28"/>
          <w:szCs w:val="28"/>
        </w:rPr>
        <w:t>ele</w:t>
      </w:r>
      <w:r w:rsidRPr="0049128E">
        <w:rPr>
          <w:rFonts w:ascii="Times New Roman" w:hAnsi="Times New Roman" w:cs="Times New Roman"/>
          <w:sz w:val="28"/>
          <w:szCs w:val="28"/>
        </w:rPr>
        <w:t xml:space="preserve"> propus</w:t>
      </w:r>
      <w:r>
        <w:rPr>
          <w:rFonts w:ascii="Times New Roman" w:hAnsi="Times New Roman" w:cs="Times New Roman"/>
          <w:sz w:val="28"/>
          <w:szCs w:val="28"/>
        </w:rPr>
        <w:t>e pentru excavare și le</w:t>
      </w:r>
      <w:r w:rsidRPr="0049128E">
        <w:rPr>
          <w:rFonts w:ascii="Times New Roman" w:hAnsi="Times New Roman" w:cs="Times New Roman"/>
          <w:sz w:val="28"/>
          <w:szCs w:val="28"/>
        </w:rPr>
        <w:t xml:space="preserve"> separă de cursul râului Moldova să fie executat</w:t>
      </w:r>
      <w:r>
        <w:rPr>
          <w:rFonts w:ascii="Times New Roman" w:hAnsi="Times New Roman" w:cs="Times New Roman"/>
          <w:sz w:val="28"/>
          <w:szCs w:val="28"/>
        </w:rPr>
        <w:t>e</w:t>
      </w:r>
      <w:r w:rsidRPr="0049128E">
        <w:rPr>
          <w:rFonts w:ascii="Times New Roman" w:hAnsi="Times New Roman" w:cs="Times New Roman"/>
          <w:sz w:val="28"/>
          <w:szCs w:val="28"/>
        </w:rPr>
        <w:t xml:space="preserve"> până cel târziu la 31.03, urmând a fi dezafectat</w:t>
      </w:r>
      <w:r>
        <w:rPr>
          <w:rFonts w:ascii="Times New Roman" w:hAnsi="Times New Roman" w:cs="Times New Roman"/>
          <w:sz w:val="28"/>
          <w:szCs w:val="28"/>
        </w:rPr>
        <w:t>e</w:t>
      </w:r>
      <w:r w:rsidRPr="0049128E">
        <w:rPr>
          <w:rFonts w:ascii="Times New Roman" w:hAnsi="Times New Roman" w:cs="Times New Roman"/>
          <w:sz w:val="28"/>
          <w:szCs w:val="28"/>
        </w:rPr>
        <w:t xml:space="preserve"> la 30.09. a fiecărui an;   </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lang w:val="en-US"/>
        </w:rPr>
        <w:t>- activitatea de exploatare a agregatelor minerale este permisă numai în limitele perimetrului temporar de exploatare</w:t>
      </w:r>
      <w:r w:rsidRPr="0049128E">
        <w:rPr>
          <w:rFonts w:ascii="Times New Roman" w:hAnsi="Times New Roman" w:cs="Times New Roman"/>
          <w:sz w:val="28"/>
          <w:szCs w:val="28"/>
        </w:rPr>
        <w:t xml:space="preserve"> și în limitele bornelor care delimitează această suprafață, cu respectarea adâncimii de exploatare (fără depășirea cotei talvegului râului Moldova);</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xml:space="preserve">- este interzisă spălarea materialului excavat în incinta perimetrului pentru a nu se afecta parametrii cantitativi și calitativi ai cursului de apă râul Moldova la un nivel care să influențeze negativ starea de conservare a speciilor de pești </w:t>
      </w:r>
      <w:r w:rsidRPr="0049128E">
        <w:rPr>
          <w:rFonts w:ascii="Times New Roman" w:hAnsi="Times New Roman" w:cs="Times New Roman"/>
          <w:i/>
          <w:sz w:val="28"/>
          <w:szCs w:val="28"/>
        </w:rPr>
        <w:t xml:space="preserve">Barbus meridionalis, Cobitis taenia, Gobio kessleri, Misgumus fossilis, Rhodeus sericeus amarus, Sabanejewia aurata </w:t>
      </w:r>
      <w:r w:rsidRPr="0049128E">
        <w:rPr>
          <w:rFonts w:ascii="Times New Roman" w:hAnsi="Times New Roman" w:cs="Times New Roman"/>
          <w:sz w:val="28"/>
          <w:szCs w:val="28"/>
        </w:rPr>
        <w:t>ce constituie obiectivele de conservare ale ariei natural protejate ROSCI0364 ”Râul Moldova între Tupilați și Roman”; materialul excavat se va încărca direct în mijloacele de transport, fără a face depozite pe amplasament şi se va transporta la staţiile de sortare – spălare agregate minerale sau la beneficiari;</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xml:space="preserve">- respectarea măsurilor propuse în studiul de evaluare adecvată și în raportul evaluării impactului asupra mediului în vederea prevenirii și diminuării impactului asupra obiectivelor de conservare din aria naturală protejată ROSCI0364 ”Râul Moldova între Tupilați și Roman”;   </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prin implementarea proiectului se va urmări asigurarea stabilității albiei și malurilor, prin diminuarea proceselor de eroziune accentuată a acestora, fără a împiedica manifestarea fenomenelor natural de eroziune, transport și depunere a aluviunilor, în conformitate cu Avizul de gospodărire a apelor nr. 227 /29.08.2019, eliberat de A.B.A. SIRET Bacău;</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se vor respecta cu strictețe traseele căilor de acces și transport al agregatelor, pe suprafața ariei naturale protejate ROSCI0364 ”Râul Moldova între Tupilați și Roman” fiind interzisă amenajarea unor noi drumuri de acces;</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se recomandă stropirea drumurilor de exploatare pentru a împiedica antrenarea unei cantităţi mari de pulberi de praf în aer, în perioadele fără precipitaţii;</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se interzice trecerea cursului râului Moldova a oricăror mijloace de transport sau utilaje, când situația o impune se vor folosi podurile de acces existente;</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se vor folosi utilaje și mijloace de transport cu motoare performante, dotate cu atenuatoare de zgomot și capotaje în vederea încadrării în nivelul de zgomot admis, respective limitarea, pe cât posibil, a activităților generatoare de poluare fonică;</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sunt interzise schimburile de lubrifianţi şi reparaţiile utilajelor şi ale mijloacelor de transport utilizate în procesul tehnologic, în perimetrul exploatării şi în interiorul sitului;</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se vor efectua, în termenul prevăzut de legislaţia în vigoare, reviziile tehnice periodice pentru mijloacele auto, pe toată perioada de exploatare a agregatelor minerale;</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se interzice depozitarea necontrolată a deșeurilor de orice fel pe malul râului Moldova;</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în cazul producerii unor accidente susceptibile a avea un impact negative asupra obiectivelor de conservare din ROSCI0364 ”Râul Moldova între Tupilați și Roman”, titularul are obligația să ia în regim de urgență toate măsurile necesare pentru eliminarea /limitarea efectelor negative și să anunțe A.N.A.N.P. – Serviciul Teritorial Neamț în două ore de la constatare; titularului îi revine obligația de a suporta costurile necesare readucerii într-o stare de conservare favorabilă a populațiilor speciilor ce fac obiectul desemnării acestui sit;</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xml:space="preserve">- echipele de lucrători vor fi informate cu privire la suprapunerea perimetrului de exploatare pe suprafața sitului sitului Natura 2000 </w:t>
      </w:r>
      <w:r w:rsidRPr="0049128E">
        <w:rPr>
          <w:rFonts w:ascii="Times New Roman" w:hAnsi="Times New Roman" w:cs="Times New Roman"/>
          <w:bCs/>
          <w:sz w:val="28"/>
          <w:szCs w:val="28"/>
        </w:rPr>
        <w:t>ROSCI0364 ”Râul Moldova între Tupilați și Roman”</w:t>
      </w:r>
      <w:r w:rsidRPr="0049128E">
        <w:rPr>
          <w:rFonts w:ascii="Times New Roman" w:hAnsi="Times New Roman" w:cs="Times New Roman"/>
          <w:sz w:val="28"/>
          <w:szCs w:val="28"/>
        </w:rPr>
        <w:t xml:space="preserve"> și instruite cu privire la responsabilitățile ce le revin în vederea respectării anumitor măsuri și condiții specifice la realizarea lucrărilor de implementare a acestui proiect, impuse de natura legală a zonei în care se află exploatarea cât și cu privire la acest set de condiții impuse prin prezentul aviz;</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măsurile de refacere a amplasamentuluii la finalizarea exploatării constau în nivelarea suprafețelor excavate, racordarea zonei decolmatate la capătul aval, respectiv amonte, cu albia râului Moldova și să se dezafecteze traseele de exploatare realizate în perimetru cu ocazia derulării proiectului astfel încât terenurile să fie readuse la starea normal de albie minoră;</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titularul trebuie să respecte prevederile art. 33 alin. (1) şi (2) din O.U.G. nr. 57 /2007 aprobată cu modificări şi completări prin Legea nr. 49 /2011, cu modificările şi completările ulterioare;</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 xml:space="preserve">- gestionarea deșeurilor tehnologice și a celor menajere se va realiza conform legislației în vigoare – Legea nr. 211 /2011 – privind regimul deșeurilor, cu modificările și completările ulterioare.  </w:t>
      </w:r>
    </w:p>
    <w:p w:rsidR="007C4BC6" w:rsidRPr="0049128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9128E">
        <w:rPr>
          <w:rFonts w:ascii="Times New Roman" w:hAnsi="Times New Roman" w:cs="Times New Roman"/>
          <w:sz w:val="28"/>
          <w:szCs w:val="28"/>
        </w:rPr>
        <w:t>Implementarea condițiilor de la punctele 1) ÷ 3) se va realiza pe tot parcursul derulării activității de extracție agregate minerale (inclusiv în faza premergătoare și cea de încetare a activității).</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4)  </w:t>
      </w:r>
      <w:r w:rsidRPr="00123848">
        <w:rPr>
          <w:rFonts w:ascii="Times New Roman" w:hAnsi="Times New Roman" w:cs="Times New Roman"/>
          <w:sz w:val="28"/>
          <w:szCs w:val="28"/>
          <w:u w:val="single"/>
        </w:rPr>
        <w:t>Măsuri cu caracter general</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720C">
        <w:rPr>
          <w:rFonts w:ascii="Times New Roman" w:hAnsi="Times New Roman" w:cs="Times New Roman"/>
          <w:sz w:val="28"/>
          <w:szCs w:val="28"/>
        </w:rPr>
        <w:t xml:space="preserve">în perioada </w:t>
      </w:r>
      <w:r w:rsidRPr="006B720C">
        <w:rPr>
          <w:rFonts w:ascii="Times New Roman" w:hAnsi="Times New Roman" w:cs="Times New Roman"/>
          <w:b/>
          <w:iCs/>
          <w:color w:val="000000"/>
          <w:sz w:val="28"/>
          <w:szCs w:val="28"/>
          <w:lang w:val="ro-RO"/>
        </w:rPr>
        <w:t>1 aprilie – 1 octombrie</w:t>
      </w:r>
      <w:r w:rsidRPr="006B720C">
        <w:rPr>
          <w:rFonts w:ascii="Times New Roman" w:hAnsi="Times New Roman" w:cs="Times New Roman"/>
          <w:iCs/>
          <w:color w:val="000000"/>
          <w:sz w:val="28"/>
          <w:szCs w:val="28"/>
          <w:lang w:val="ro-RO"/>
        </w:rPr>
        <w:t xml:space="preserve"> a f</w:t>
      </w:r>
      <w:r w:rsidRPr="006B720C">
        <w:rPr>
          <w:rFonts w:ascii="Times New Roman" w:hAnsi="Times New Roman" w:cs="Times New Roman"/>
          <w:sz w:val="28"/>
          <w:szCs w:val="28"/>
        </w:rPr>
        <w:t>iecărui an (perioadă de vulnerabilitate a speciilor de pe</w:t>
      </w:r>
      <w:r w:rsidRPr="006B720C">
        <w:rPr>
          <w:rFonts w:ascii="Times New Roman" w:hAnsi="Times New Roman" w:cs="Times New Roman"/>
          <w:sz w:val="28"/>
          <w:szCs w:val="28"/>
          <w:lang w:val="ro-RO"/>
        </w:rPr>
        <w:t>ş</w:t>
      </w:r>
      <w:r w:rsidRPr="006B720C">
        <w:rPr>
          <w:rFonts w:ascii="Times New Roman" w:hAnsi="Times New Roman" w:cs="Times New Roman"/>
          <w:sz w:val="28"/>
          <w:szCs w:val="28"/>
        </w:rPr>
        <w:t xml:space="preserve">ti comunitari), se pot realiza lucrări de decolmatare, reprofilare și regularizare scurgere doar utilizând tehnologia de excavare ”în bazin închis” cu condiția ca berma de siguranță care închide zona propusă pentru excavare și o separă de cursul râului Moldova să fie executată până cel târziu la 31.03, urmând a fi dezafectată la 30.09. a fiecărui an;   </w:t>
      </w:r>
    </w:p>
    <w:p w:rsidR="007C4BC6" w:rsidRPr="0038269A" w:rsidRDefault="007C4BC6" w:rsidP="007C4BC6">
      <w:pPr>
        <w:pStyle w:val="CaracterCaracter1"/>
        <w:jc w:val="both"/>
        <w:rPr>
          <w:sz w:val="28"/>
          <w:szCs w:val="28"/>
        </w:rPr>
      </w:pPr>
      <w:r>
        <w:rPr>
          <w:b/>
          <w:sz w:val="28"/>
          <w:szCs w:val="28"/>
          <w:lang w:val="ro-RO"/>
        </w:rPr>
        <w:t xml:space="preserve">- </w:t>
      </w:r>
      <w:r w:rsidRPr="0038269A">
        <w:rPr>
          <w:b/>
          <w:sz w:val="28"/>
          <w:szCs w:val="28"/>
          <w:lang w:val="ro-RO"/>
        </w:rPr>
        <w:t>se interzice tranzitarea cursului râului, prin apă</w:t>
      </w:r>
      <w:r w:rsidRPr="0038269A">
        <w:rPr>
          <w:sz w:val="28"/>
          <w:szCs w:val="28"/>
          <w:lang w:val="ro-RO"/>
        </w:rPr>
        <w:t xml:space="preserve">, cu orice mijloc de transport sau utilaje; </w:t>
      </w:r>
    </w:p>
    <w:p w:rsidR="007C4BC6" w:rsidRPr="0038269A" w:rsidRDefault="007C4BC6" w:rsidP="007C4BC6">
      <w:pPr>
        <w:pStyle w:val="ListParagraph"/>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Pr="0038269A">
        <w:rPr>
          <w:rFonts w:ascii="Times New Roman" w:hAnsi="Times New Roman"/>
          <w:sz w:val="28"/>
          <w:szCs w:val="28"/>
        </w:rPr>
        <w:t>interzicerea oricăror întreruperi ale conectivității longitudinale și laterale a râului Moldova, cu excepția lucrărilor strict necesare pentru apărarea împotriva inundațiilor;</w:t>
      </w:r>
    </w:p>
    <w:p w:rsidR="007C4BC6"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269A">
        <w:rPr>
          <w:rFonts w:ascii="Times New Roman" w:hAnsi="Times New Roman"/>
          <w:sz w:val="28"/>
          <w:szCs w:val="28"/>
        </w:rPr>
        <w:t xml:space="preserve">se interzice depozitarea agregatelor minerale pe suprafața ariei naturale protejate, precum și a deșeurilor rezultate în urma activității de exploatare, aceste operațiuni urmând a fi derulate în zone special amenajate acestor scopuri; </w:t>
      </w:r>
    </w:p>
    <w:p w:rsidR="007C4BC6" w:rsidRPr="0038269A" w:rsidRDefault="007C4BC6" w:rsidP="007C4B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269A">
        <w:rPr>
          <w:rFonts w:ascii="Times New Roman" w:hAnsi="Times New Roman"/>
          <w:sz w:val="28"/>
          <w:szCs w:val="28"/>
        </w:rPr>
        <w:t xml:space="preserve">activitatea de exploatare a agregatelor minerale este permisă numai în limitele perimetrului închiriat </w:t>
      </w:r>
      <w:r>
        <w:rPr>
          <w:rFonts w:ascii="Times New Roman" w:hAnsi="Times New Roman"/>
          <w:sz w:val="28"/>
          <w:szCs w:val="28"/>
        </w:rPr>
        <w:t>ș</w:t>
      </w:r>
      <w:r w:rsidRPr="0038269A">
        <w:rPr>
          <w:rFonts w:ascii="Times New Roman" w:hAnsi="Times New Roman"/>
          <w:sz w:val="28"/>
          <w:szCs w:val="28"/>
        </w:rPr>
        <w:t>i cu respectarea adâncimii de exploatare (fără depășirea c</w:t>
      </w:r>
      <w:r>
        <w:rPr>
          <w:rFonts w:ascii="Times New Roman" w:hAnsi="Times New Roman"/>
          <w:sz w:val="28"/>
          <w:szCs w:val="28"/>
        </w:rPr>
        <w:t>otei talvegului râului Moldova î</w:t>
      </w:r>
      <w:r w:rsidRPr="0038269A">
        <w:rPr>
          <w:rFonts w:ascii="Times New Roman" w:hAnsi="Times New Roman"/>
          <w:sz w:val="28"/>
          <w:szCs w:val="28"/>
        </w:rPr>
        <w:t>n zona perimetrului de lucru) și asigurarea stabilității albiei și malurilor;</w:t>
      </w:r>
    </w:p>
    <w:p w:rsidR="007C4BC6" w:rsidRPr="0038269A" w:rsidRDefault="007C4BC6" w:rsidP="007C4B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8269A">
        <w:rPr>
          <w:rFonts w:ascii="Times New Roman" w:hAnsi="Times New Roman"/>
          <w:sz w:val="28"/>
          <w:szCs w:val="28"/>
        </w:rPr>
        <w:t>se interzice executarea lucrarilor de decolmatare f</w:t>
      </w:r>
      <w:r>
        <w:rPr>
          <w:rFonts w:ascii="Times New Roman" w:hAnsi="Times New Roman"/>
          <w:sz w:val="28"/>
          <w:szCs w:val="28"/>
        </w:rPr>
        <w:t>ă</w:t>
      </w:r>
      <w:r w:rsidRPr="0038269A">
        <w:rPr>
          <w:rFonts w:ascii="Times New Roman" w:hAnsi="Times New Roman"/>
          <w:sz w:val="28"/>
          <w:szCs w:val="28"/>
        </w:rPr>
        <w:t>r</w:t>
      </w:r>
      <w:r>
        <w:rPr>
          <w:rFonts w:ascii="Times New Roman" w:hAnsi="Times New Roman"/>
          <w:sz w:val="28"/>
          <w:szCs w:val="28"/>
        </w:rPr>
        <w:t>ă</w:t>
      </w:r>
      <w:r w:rsidRPr="0038269A">
        <w:rPr>
          <w:rFonts w:ascii="Times New Roman" w:hAnsi="Times New Roman"/>
          <w:sz w:val="28"/>
          <w:szCs w:val="28"/>
        </w:rPr>
        <w:t xml:space="preserve"> ca perimetrul de exploatare s</w:t>
      </w:r>
      <w:r>
        <w:rPr>
          <w:rFonts w:ascii="Times New Roman" w:hAnsi="Times New Roman"/>
          <w:sz w:val="28"/>
          <w:szCs w:val="28"/>
        </w:rPr>
        <w:t>ă</w:t>
      </w:r>
      <w:r w:rsidRPr="0038269A">
        <w:rPr>
          <w:rFonts w:ascii="Times New Roman" w:hAnsi="Times New Roman"/>
          <w:sz w:val="28"/>
          <w:szCs w:val="28"/>
        </w:rPr>
        <w:t xml:space="preserve"> fie delimitat cu borne standardizate, pe punctele de coordonate aprobate;</w:t>
      </w:r>
    </w:p>
    <w:p w:rsidR="007C4BC6" w:rsidRPr="0038269A" w:rsidRDefault="007C4BC6" w:rsidP="007C4B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8269A">
        <w:rPr>
          <w:rFonts w:ascii="Times New Roman" w:hAnsi="Times New Roman"/>
          <w:sz w:val="28"/>
          <w:szCs w:val="28"/>
        </w:rPr>
        <w:t xml:space="preserve">depozitarea aluviunilor dislocate se va face </w:t>
      </w:r>
      <w:r>
        <w:rPr>
          <w:rFonts w:ascii="Times New Roman" w:hAnsi="Times New Roman"/>
          <w:sz w:val="28"/>
          <w:szCs w:val="28"/>
        </w:rPr>
        <w:t>î</w:t>
      </w:r>
      <w:r w:rsidRPr="0038269A">
        <w:rPr>
          <w:rFonts w:ascii="Times New Roman" w:hAnsi="Times New Roman"/>
          <w:sz w:val="28"/>
          <w:szCs w:val="28"/>
        </w:rPr>
        <w:t>n afara albiei majore a r</w:t>
      </w:r>
      <w:r>
        <w:rPr>
          <w:rFonts w:ascii="Times New Roman" w:hAnsi="Times New Roman"/>
          <w:sz w:val="28"/>
          <w:szCs w:val="28"/>
        </w:rPr>
        <w:t>â</w:t>
      </w:r>
      <w:r w:rsidRPr="0038269A">
        <w:rPr>
          <w:rFonts w:ascii="Times New Roman" w:hAnsi="Times New Roman"/>
          <w:sz w:val="28"/>
          <w:szCs w:val="28"/>
        </w:rPr>
        <w:t xml:space="preserve">ului Moldova </w:t>
      </w:r>
      <w:r>
        <w:rPr>
          <w:rFonts w:ascii="Times New Roman" w:hAnsi="Times New Roman"/>
          <w:sz w:val="28"/>
          <w:szCs w:val="28"/>
        </w:rPr>
        <w:t>ș</w:t>
      </w:r>
      <w:r w:rsidRPr="0038269A">
        <w:rPr>
          <w:rFonts w:ascii="Times New Roman" w:hAnsi="Times New Roman"/>
          <w:sz w:val="28"/>
          <w:szCs w:val="28"/>
        </w:rPr>
        <w:t>i a habitatelor de pajiste;</w:t>
      </w:r>
    </w:p>
    <w:p w:rsidR="007C4BC6" w:rsidRPr="0038269A" w:rsidRDefault="007C4BC6" w:rsidP="007C4B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8269A">
        <w:rPr>
          <w:rFonts w:ascii="Times New Roman" w:hAnsi="Times New Roman"/>
          <w:sz w:val="28"/>
          <w:szCs w:val="28"/>
        </w:rPr>
        <w:t>se interzice poluarea cursului de ap</w:t>
      </w:r>
      <w:r>
        <w:rPr>
          <w:rFonts w:ascii="Times New Roman" w:hAnsi="Times New Roman"/>
          <w:sz w:val="28"/>
          <w:szCs w:val="28"/>
        </w:rPr>
        <w:t>ă</w:t>
      </w:r>
      <w:r w:rsidRPr="0038269A">
        <w:rPr>
          <w:rFonts w:ascii="Times New Roman" w:hAnsi="Times New Roman"/>
          <w:sz w:val="28"/>
          <w:szCs w:val="28"/>
        </w:rPr>
        <w:t xml:space="preserve"> a r</w:t>
      </w:r>
      <w:r>
        <w:rPr>
          <w:rFonts w:ascii="Times New Roman" w:hAnsi="Times New Roman"/>
          <w:sz w:val="28"/>
          <w:szCs w:val="28"/>
        </w:rPr>
        <w:t>â</w:t>
      </w:r>
      <w:r w:rsidRPr="0038269A">
        <w:rPr>
          <w:rFonts w:ascii="Times New Roman" w:hAnsi="Times New Roman"/>
          <w:sz w:val="28"/>
          <w:szCs w:val="28"/>
        </w:rPr>
        <w:t>ului Moldova cu de</w:t>
      </w:r>
      <w:r>
        <w:rPr>
          <w:rFonts w:ascii="Times New Roman" w:hAnsi="Times New Roman"/>
          <w:sz w:val="28"/>
          <w:szCs w:val="28"/>
        </w:rPr>
        <w:t>ș</w:t>
      </w:r>
      <w:r w:rsidRPr="0038269A">
        <w:rPr>
          <w:rFonts w:ascii="Times New Roman" w:hAnsi="Times New Roman"/>
          <w:sz w:val="28"/>
          <w:szCs w:val="28"/>
        </w:rPr>
        <w:t>euri sau ape uzate;</w:t>
      </w:r>
    </w:p>
    <w:p w:rsidR="007C4BC6" w:rsidRPr="0038269A" w:rsidRDefault="007C4BC6" w:rsidP="007C4B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8269A">
        <w:rPr>
          <w:rFonts w:ascii="Times New Roman" w:hAnsi="Times New Roman"/>
          <w:sz w:val="28"/>
          <w:szCs w:val="28"/>
        </w:rPr>
        <w:t>se interzice depozitarea de</w:t>
      </w:r>
      <w:r>
        <w:rPr>
          <w:rFonts w:ascii="Times New Roman" w:hAnsi="Times New Roman"/>
          <w:sz w:val="28"/>
          <w:szCs w:val="28"/>
        </w:rPr>
        <w:t>ș</w:t>
      </w:r>
      <w:r w:rsidRPr="0038269A">
        <w:rPr>
          <w:rFonts w:ascii="Times New Roman" w:hAnsi="Times New Roman"/>
          <w:sz w:val="28"/>
          <w:szCs w:val="28"/>
        </w:rPr>
        <w:t>eurilor rezultate din implementarea proiectului pe suprafe</w:t>
      </w:r>
      <w:r>
        <w:rPr>
          <w:rFonts w:ascii="Times New Roman" w:hAnsi="Times New Roman"/>
          <w:sz w:val="28"/>
          <w:szCs w:val="28"/>
        </w:rPr>
        <w:t>ț</w:t>
      </w:r>
      <w:r w:rsidRPr="0038269A">
        <w:rPr>
          <w:rFonts w:ascii="Times New Roman" w:hAnsi="Times New Roman"/>
          <w:sz w:val="28"/>
          <w:szCs w:val="28"/>
        </w:rPr>
        <w:t>e din vecinatate;</w:t>
      </w:r>
    </w:p>
    <w:p w:rsidR="007C4BC6" w:rsidRPr="0038269A" w:rsidRDefault="007C4BC6" w:rsidP="007C4B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8269A">
        <w:rPr>
          <w:rFonts w:ascii="Times New Roman" w:hAnsi="Times New Roman"/>
          <w:sz w:val="28"/>
          <w:szCs w:val="28"/>
        </w:rPr>
        <w:t>respectarea c</w:t>
      </w:r>
      <w:r>
        <w:rPr>
          <w:rFonts w:ascii="Times New Roman" w:hAnsi="Times New Roman"/>
          <w:sz w:val="28"/>
          <w:szCs w:val="28"/>
        </w:rPr>
        <w:t>ă</w:t>
      </w:r>
      <w:r w:rsidRPr="0038269A">
        <w:rPr>
          <w:rFonts w:ascii="Times New Roman" w:hAnsi="Times New Roman"/>
          <w:sz w:val="28"/>
          <w:szCs w:val="28"/>
        </w:rPr>
        <w:t xml:space="preserve">ii de acces </w:t>
      </w:r>
      <w:r>
        <w:rPr>
          <w:rFonts w:ascii="Times New Roman" w:hAnsi="Times New Roman"/>
          <w:sz w:val="28"/>
          <w:szCs w:val="28"/>
        </w:rPr>
        <w:t>ș</w:t>
      </w:r>
      <w:r w:rsidRPr="0038269A">
        <w:rPr>
          <w:rFonts w:ascii="Times New Roman" w:hAnsi="Times New Roman"/>
          <w:sz w:val="28"/>
          <w:szCs w:val="28"/>
        </w:rPr>
        <w:t>i interzicerea gar</w:t>
      </w:r>
      <w:r>
        <w:rPr>
          <w:rFonts w:ascii="Times New Roman" w:hAnsi="Times New Roman"/>
          <w:sz w:val="28"/>
          <w:szCs w:val="28"/>
        </w:rPr>
        <w:t>ă</w:t>
      </w:r>
      <w:r w:rsidRPr="0038269A">
        <w:rPr>
          <w:rFonts w:ascii="Times New Roman" w:hAnsi="Times New Roman"/>
          <w:sz w:val="28"/>
          <w:szCs w:val="28"/>
        </w:rPr>
        <w:t xml:space="preserve">rii mijloacelor de transport </w:t>
      </w:r>
      <w:r>
        <w:rPr>
          <w:rFonts w:ascii="Times New Roman" w:hAnsi="Times New Roman"/>
          <w:sz w:val="28"/>
          <w:szCs w:val="28"/>
        </w:rPr>
        <w:t>ș</w:t>
      </w:r>
      <w:r w:rsidRPr="0038269A">
        <w:rPr>
          <w:rFonts w:ascii="Times New Roman" w:hAnsi="Times New Roman"/>
          <w:sz w:val="28"/>
          <w:szCs w:val="28"/>
        </w:rPr>
        <w:t>i a utilajelor pe suprafe</w:t>
      </w:r>
      <w:r>
        <w:rPr>
          <w:rFonts w:ascii="Times New Roman" w:hAnsi="Times New Roman"/>
          <w:sz w:val="28"/>
          <w:szCs w:val="28"/>
        </w:rPr>
        <w:t>ț</w:t>
      </w:r>
      <w:r w:rsidRPr="0038269A">
        <w:rPr>
          <w:rFonts w:ascii="Times New Roman" w:hAnsi="Times New Roman"/>
          <w:sz w:val="28"/>
          <w:szCs w:val="28"/>
        </w:rPr>
        <w:t>e din vecin</w:t>
      </w:r>
      <w:r>
        <w:rPr>
          <w:rFonts w:ascii="Times New Roman" w:hAnsi="Times New Roman"/>
          <w:sz w:val="28"/>
          <w:szCs w:val="28"/>
        </w:rPr>
        <w:t>ă</w:t>
      </w:r>
      <w:r w:rsidRPr="0038269A">
        <w:rPr>
          <w:rFonts w:ascii="Times New Roman" w:hAnsi="Times New Roman"/>
          <w:sz w:val="28"/>
          <w:szCs w:val="28"/>
        </w:rPr>
        <w:t>tatea proiectului.</w:t>
      </w:r>
    </w:p>
    <w:p w:rsidR="007C4BC6" w:rsidRPr="001B42D9"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p>
    <w:p w:rsidR="007C4BC6" w:rsidRDefault="007C4BC6" w:rsidP="007C4BC6">
      <w:pPr>
        <w:autoSpaceDE w:val="0"/>
        <w:autoSpaceDN w:val="0"/>
        <w:adjustRightInd w:val="0"/>
        <w:spacing w:after="0" w:line="240" w:lineRule="auto"/>
        <w:jc w:val="both"/>
        <w:rPr>
          <w:rFonts w:ascii="Times New Roman" w:hAnsi="Times New Roman" w:cs="Times New Roman"/>
          <w:b/>
          <w:sz w:val="28"/>
          <w:szCs w:val="28"/>
          <w:u w:val="single"/>
        </w:rPr>
      </w:pPr>
      <w:r w:rsidRPr="00E57035">
        <w:rPr>
          <w:rFonts w:ascii="Times New Roman" w:hAnsi="Times New Roman" w:cs="Times New Roman"/>
          <w:b/>
          <w:sz w:val="28"/>
          <w:szCs w:val="28"/>
          <w:u w:val="single"/>
        </w:rPr>
        <w:t xml:space="preserve">Măsurile prevăzute în Avizul de gospodărire a apelor emis cu nr. </w:t>
      </w:r>
      <w:r>
        <w:rPr>
          <w:rFonts w:ascii="Times New Roman" w:hAnsi="Times New Roman" w:cs="Times New Roman"/>
          <w:b/>
          <w:sz w:val="28"/>
          <w:szCs w:val="28"/>
          <w:u w:val="single"/>
        </w:rPr>
        <w:t>127</w:t>
      </w:r>
      <w:r w:rsidRPr="00E57035">
        <w:rPr>
          <w:rFonts w:ascii="Times New Roman" w:hAnsi="Times New Roman" w:cs="Times New Roman"/>
          <w:b/>
          <w:sz w:val="28"/>
          <w:szCs w:val="28"/>
          <w:u w:val="single"/>
        </w:rPr>
        <w:t xml:space="preserve"> din data de </w:t>
      </w:r>
      <w:r>
        <w:rPr>
          <w:rFonts w:ascii="Times New Roman" w:hAnsi="Times New Roman" w:cs="Times New Roman"/>
          <w:b/>
          <w:sz w:val="28"/>
          <w:szCs w:val="28"/>
          <w:u w:val="single"/>
        </w:rPr>
        <w:t>30</w:t>
      </w:r>
      <w:r w:rsidRPr="00E57035">
        <w:rPr>
          <w:rFonts w:ascii="Times New Roman" w:hAnsi="Times New Roman" w:cs="Times New Roman"/>
          <w:b/>
          <w:sz w:val="28"/>
          <w:szCs w:val="28"/>
          <w:u w:val="single"/>
        </w:rPr>
        <w:t>.0</w:t>
      </w:r>
      <w:r>
        <w:rPr>
          <w:rFonts w:ascii="Times New Roman" w:hAnsi="Times New Roman" w:cs="Times New Roman"/>
          <w:b/>
          <w:sz w:val="28"/>
          <w:szCs w:val="28"/>
          <w:u w:val="single"/>
        </w:rPr>
        <w:t>5</w:t>
      </w:r>
      <w:r w:rsidRPr="00E57035">
        <w:rPr>
          <w:rFonts w:ascii="Times New Roman" w:hAnsi="Times New Roman" w:cs="Times New Roman"/>
          <w:b/>
          <w:sz w:val="28"/>
          <w:szCs w:val="28"/>
          <w:u w:val="single"/>
        </w:rPr>
        <w:t>.2019 de către Administrația Bazinală de Apă SIRET Bacău</w:t>
      </w:r>
    </w:p>
    <w:p w:rsidR="007C4BC6" w:rsidRPr="00763C6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763C61">
        <w:rPr>
          <w:rFonts w:ascii="Times New Roman" w:hAnsi="Times New Roman" w:cs="Times New Roman"/>
          <w:sz w:val="28"/>
          <w:szCs w:val="28"/>
        </w:rPr>
        <w:t xml:space="preserve">a) </w:t>
      </w:r>
      <w:r w:rsidRPr="00763C61">
        <w:rPr>
          <w:rFonts w:ascii="Times New Roman" w:hAnsi="Times New Roman" w:cs="Times New Roman"/>
          <w:sz w:val="28"/>
          <w:szCs w:val="28"/>
          <w:u w:val="single"/>
        </w:rPr>
        <w:t>Măsuri în timpul realizării proiectului</w:t>
      </w:r>
    </w:p>
    <w:p w:rsidR="007C4BC6" w:rsidRPr="00763C6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763C61">
        <w:rPr>
          <w:rFonts w:ascii="Times New Roman" w:hAnsi="Times New Roman" w:cs="Times New Roman"/>
          <w:sz w:val="28"/>
          <w:szCs w:val="28"/>
        </w:rPr>
        <w:t>- beneficiarul va borna perimetrul de exploatare cu borne din beton, cu înălțimea de 1,5 m, care vor fi vopsite la capete;</w:t>
      </w:r>
    </w:p>
    <w:p w:rsidR="007C4BC6" w:rsidRPr="00763C6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763C61">
        <w:rPr>
          <w:rFonts w:ascii="Times New Roman" w:hAnsi="Times New Roman" w:cs="Times New Roman"/>
          <w:sz w:val="28"/>
          <w:szCs w:val="28"/>
        </w:rPr>
        <w:t>- drumul de acces va fi amenajat și întreținut în permanență de beneficiar.</w:t>
      </w:r>
    </w:p>
    <w:p w:rsidR="007C4BC6" w:rsidRPr="00763C61" w:rsidRDefault="007C4BC6" w:rsidP="007C4BC6">
      <w:pPr>
        <w:autoSpaceDE w:val="0"/>
        <w:autoSpaceDN w:val="0"/>
        <w:adjustRightInd w:val="0"/>
        <w:spacing w:after="0" w:line="240" w:lineRule="auto"/>
        <w:jc w:val="both"/>
        <w:rPr>
          <w:rFonts w:ascii="Times New Roman" w:hAnsi="Times New Roman" w:cs="Times New Roman"/>
          <w:sz w:val="28"/>
          <w:szCs w:val="28"/>
          <w:u w:val="single"/>
        </w:rPr>
      </w:pPr>
      <w:r w:rsidRPr="00763C61">
        <w:rPr>
          <w:rFonts w:ascii="Times New Roman" w:hAnsi="Times New Roman" w:cs="Times New Roman"/>
          <w:sz w:val="28"/>
          <w:szCs w:val="28"/>
        </w:rPr>
        <w:t xml:space="preserve">b) </w:t>
      </w:r>
      <w:r w:rsidRPr="00763C61">
        <w:rPr>
          <w:rFonts w:ascii="Times New Roman" w:hAnsi="Times New Roman" w:cs="Times New Roman"/>
          <w:sz w:val="28"/>
          <w:szCs w:val="28"/>
          <w:u w:val="single"/>
        </w:rPr>
        <w:t>Măsuri în timpul exploatării</w:t>
      </w:r>
    </w:p>
    <w:p w:rsidR="007C4BC6" w:rsidRPr="00763C6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763C61">
        <w:rPr>
          <w:rFonts w:ascii="Times New Roman" w:hAnsi="Times New Roman" w:cs="Times New Roman"/>
          <w:sz w:val="28"/>
          <w:szCs w:val="28"/>
        </w:rPr>
        <w:t>- exploatarea agregatelor minerale se va realiza în incinta perimetrului închiriat, în limitele punctelor ce delimitează perimetrul, fără a produce denivelări și gropi în perimetru;</w:t>
      </w:r>
    </w:p>
    <w:p w:rsidR="007C4BC6" w:rsidRPr="00763C61" w:rsidRDefault="007C4BC6" w:rsidP="007C4BC6">
      <w:pPr>
        <w:autoSpaceDE w:val="0"/>
        <w:autoSpaceDN w:val="0"/>
        <w:adjustRightInd w:val="0"/>
        <w:spacing w:after="0" w:line="240" w:lineRule="auto"/>
        <w:jc w:val="both"/>
        <w:rPr>
          <w:rFonts w:ascii="Times New Roman" w:hAnsi="Times New Roman"/>
          <w:sz w:val="28"/>
          <w:szCs w:val="28"/>
        </w:rPr>
      </w:pPr>
      <w:r w:rsidRPr="00763C61">
        <w:rPr>
          <w:rFonts w:ascii="Times New Roman" w:hAnsi="Times New Roman"/>
          <w:sz w:val="28"/>
          <w:szCs w:val="28"/>
        </w:rPr>
        <w:t>- extracția agregatelor se va realiza în fâșii longitudinale, succesive și paralele cu direcția de curgere a râului Moldova, din aval spre amonte, în limitele perimetrului, în condiții de corecție și regularizare a cursului de apă;</w:t>
      </w:r>
    </w:p>
    <w:p w:rsidR="007C4BC6" w:rsidRPr="00763C6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763C61">
        <w:rPr>
          <w:rFonts w:ascii="Times New Roman" w:hAnsi="Times New Roman" w:cs="Times New Roman"/>
          <w:color w:val="000000"/>
          <w:sz w:val="28"/>
          <w:szCs w:val="28"/>
        </w:rPr>
        <w:t xml:space="preserve">- adâncimea medie de exploatare va fi de 1,22 m, adâncimea maximă de exploatare va fi de 4,17 m (în dreptul profilului transversal P11), </w:t>
      </w:r>
      <w:r w:rsidRPr="00763C61">
        <w:rPr>
          <w:rFonts w:ascii="Times New Roman" w:hAnsi="Times New Roman" w:cs="Times New Roman"/>
          <w:sz w:val="28"/>
          <w:szCs w:val="28"/>
        </w:rPr>
        <w:t xml:space="preserve">fără a coborî sub cota  talvegului natural al râului; </w:t>
      </w:r>
    </w:p>
    <w:p w:rsidR="007C4BC6" w:rsidRPr="00763C61" w:rsidRDefault="007C4BC6" w:rsidP="007C4BC6">
      <w:pPr>
        <w:spacing w:after="0" w:line="240" w:lineRule="auto"/>
        <w:jc w:val="both"/>
        <w:rPr>
          <w:rFonts w:ascii="Times New Roman" w:hAnsi="Times New Roman"/>
          <w:sz w:val="28"/>
          <w:szCs w:val="28"/>
        </w:rPr>
      </w:pPr>
      <w:r w:rsidRPr="00763C61">
        <w:rPr>
          <w:rFonts w:ascii="Times New Roman" w:hAnsi="Times New Roman"/>
          <w:sz w:val="28"/>
          <w:szCs w:val="28"/>
        </w:rPr>
        <w:t>- agregatele minerale extrase vor fi încărcate direct în mijloacele auto și transportate la stația de sortare - spălare /beneficiari astfel încât la sfârșitul zilei întregul volum excavat să fie îndepărtat din albia minoră;</w:t>
      </w:r>
    </w:p>
    <w:p w:rsidR="007C4BC6" w:rsidRPr="00763C61" w:rsidRDefault="007C4BC6" w:rsidP="007C4BC6">
      <w:pPr>
        <w:spacing w:after="0" w:line="240" w:lineRule="auto"/>
        <w:jc w:val="both"/>
        <w:rPr>
          <w:rFonts w:ascii="Times New Roman" w:hAnsi="Times New Roman"/>
          <w:sz w:val="28"/>
          <w:szCs w:val="28"/>
        </w:rPr>
      </w:pPr>
      <w:r w:rsidRPr="00763C61">
        <w:rPr>
          <w:rFonts w:ascii="Times New Roman" w:hAnsi="Times New Roman"/>
          <w:sz w:val="28"/>
          <w:szCs w:val="28"/>
        </w:rPr>
        <w:t>- dacă se interceptează zone cu depuneri de mâl, bolovani mari, material levigabil, acesta va fi depozitat în zone indicate de primărie cu acceptul S.G.A. Neamț;</w:t>
      </w:r>
    </w:p>
    <w:p w:rsidR="007C4BC6" w:rsidRPr="00763C61" w:rsidRDefault="007C4BC6" w:rsidP="007C4BC6">
      <w:pPr>
        <w:spacing w:after="0" w:line="240" w:lineRule="auto"/>
        <w:jc w:val="both"/>
        <w:rPr>
          <w:rFonts w:ascii="Times New Roman" w:hAnsi="Times New Roman"/>
          <w:sz w:val="28"/>
          <w:szCs w:val="28"/>
        </w:rPr>
      </w:pPr>
      <w:r w:rsidRPr="00763C61">
        <w:rPr>
          <w:rFonts w:ascii="Times New Roman" w:hAnsi="Times New Roman"/>
          <w:sz w:val="28"/>
          <w:szCs w:val="28"/>
        </w:rPr>
        <w:t>- se vor menține ca pilieri de siguranță: 50 m față de ambele maluri ale râului Moldova pe toată lungimea perimetrului de exploatare agregate; 5 m față de podul situat în amonte;</w:t>
      </w:r>
    </w:p>
    <w:p w:rsidR="007C4BC6" w:rsidRPr="00763C61" w:rsidRDefault="007C4BC6" w:rsidP="007C4BC6">
      <w:pPr>
        <w:spacing w:after="0" w:line="240" w:lineRule="auto"/>
        <w:jc w:val="both"/>
        <w:rPr>
          <w:rFonts w:ascii="Times New Roman" w:hAnsi="Times New Roman"/>
          <w:sz w:val="28"/>
          <w:szCs w:val="28"/>
          <w:u w:val="single"/>
        </w:rPr>
      </w:pPr>
      <w:r w:rsidRPr="00763C61">
        <w:rPr>
          <w:rFonts w:ascii="Times New Roman" w:hAnsi="Times New Roman"/>
          <w:sz w:val="28"/>
          <w:szCs w:val="28"/>
        </w:rPr>
        <w:t xml:space="preserve">c) </w:t>
      </w:r>
      <w:r w:rsidRPr="00763C61">
        <w:rPr>
          <w:rFonts w:ascii="Times New Roman" w:hAnsi="Times New Roman"/>
          <w:sz w:val="28"/>
          <w:szCs w:val="28"/>
          <w:u w:val="single"/>
        </w:rPr>
        <w:t>Măsuri pentru închidere /demolare /dezafectare</w:t>
      </w:r>
    </w:p>
    <w:p w:rsidR="007C4BC6" w:rsidRPr="00763C61" w:rsidRDefault="007C4BC6" w:rsidP="007C4BC6">
      <w:pPr>
        <w:spacing w:after="0" w:line="240" w:lineRule="auto"/>
        <w:jc w:val="both"/>
        <w:rPr>
          <w:rFonts w:ascii="Times New Roman" w:hAnsi="Times New Roman"/>
          <w:sz w:val="28"/>
          <w:szCs w:val="28"/>
        </w:rPr>
      </w:pPr>
      <w:r w:rsidRPr="00763C61">
        <w:rPr>
          <w:rFonts w:ascii="Times New Roman" w:hAnsi="Times New Roman"/>
          <w:sz w:val="28"/>
          <w:szCs w:val="28"/>
        </w:rPr>
        <w:t>- se vor realiza măsurători topo la cel mult 15 zile după viiturile importante și la finalizarea activității și vor fi transmise la Sistemul de Gospodărire a Apelor Neamț și Administrația Bazinală de Apă SIRET Bacău;</w:t>
      </w:r>
    </w:p>
    <w:p w:rsidR="007C4BC6" w:rsidRPr="00763C61" w:rsidRDefault="007C4BC6" w:rsidP="007C4BC6">
      <w:pPr>
        <w:spacing w:after="0" w:line="240" w:lineRule="auto"/>
        <w:jc w:val="both"/>
        <w:rPr>
          <w:rFonts w:ascii="Times New Roman" w:hAnsi="Times New Roman"/>
          <w:sz w:val="28"/>
          <w:szCs w:val="28"/>
        </w:rPr>
      </w:pPr>
      <w:r w:rsidRPr="00763C61">
        <w:rPr>
          <w:rFonts w:ascii="Times New Roman" w:hAnsi="Times New Roman"/>
          <w:sz w:val="28"/>
          <w:szCs w:val="28"/>
        </w:rPr>
        <w:t>- se va solicita Autorizație de gospodărire a apelor.</w:t>
      </w:r>
    </w:p>
    <w:p w:rsidR="007C4BC6" w:rsidRDefault="007C4BC6" w:rsidP="007C4BC6">
      <w:pPr>
        <w:spacing w:after="0" w:line="240" w:lineRule="auto"/>
        <w:jc w:val="both"/>
        <w:rPr>
          <w:rFonts w:ascii="Times New Roman" w:hAnsi="Times New Roman"/>
          <w:color w:val="FF0000"/>
          <w:sz w:val="28"/>
          <w:szCs w:val="28"/>
        </w:rPr>
      </w:pPr>
    </w:p>
    <w:p w:rsidR="007C4BC6" w:rsidRPr="00B47681" w:rsidRDefault="007C4BC6" w:rsidP="007C4BC6">
      <w:pPr>
        <w:spacing w:after="0" w:line="240" w:lineRule="auto"/>
        <w:jc w:val="both"/>
        <w:rPr>
          <w:rFonts w:ascii="Times New Roman" w:hAnsi="Times New Roman" w:cs="Times New Roman"/>
          <w:b/>
          <w:sz w:val="28"/>
          <w:szCs w:val="28"/>
        </w:rPr>
      </w:pPr>
      <w:r w:rsidRPr="00B47681">
        <w:rPr>
          <w:rFonts w:ascii="Times New Roman" w:hAnsi="Times New Roman" w:cs="Times New Roman"/>
          <w:b/>
          <w:bCs/>
          <w:color w:val="000000"/>
          <w:sz w:val="28"/>
          <w:szCs w:val="28"/>
        </w:rPr>
        <w:t xml:space="preserve">IV. Condiții care trebuie respectate, inclusiv cele prevăzute în Avizul de  </w:t>
      </w:r>
      <w:r w:rsidRPr="00B47681">
        <w:rPr>
          <w:rFonts w:ascii="Times New Roman" w:hAnsi="Times New Roman" w:cs="Times New Roman"/>
          <w:b/>
          <w:sz w:val="28"/>
          <w:szCs w:val="28"/>
        </w:rPr>
        <w:t>gospodărire a apelor emis cu nr. 127 din data de 30.02.2019 de către Administrația Bazinală de Apă SIRET Bacău</w:t>
      </w:r>
    </w:p>
    <w:p w:rsidR="007C4BC6" w:rsidRPr="00B47681" w:rsidRDefault="007C4BC6" w:rsidP="007C4BC6">
      <w:pPr>
        <w:autoSpaceDE w:val="0"/>
        <w:autoSpaceDN w:val="0"/>
        <w:adjustRightInd w:val="0"/>
        <w:spacing w:after="0" w:line="240" w:lineRule="auto"/>
        <w:jc w:val="both"/>
        <w:rPr>
          <w:rFonts w:ascii="Times New Roman" w:hAnsi="Times New Roman" w:cs="Times New Roman"/>
          <w:b/>
          <w:sz w:val="28"/>
          <w:szCs w:val="28"/>
          <w:u w:val="single"/>
        </w:rPr>
      </w:pPr>
      <w:r w:rsidRPr="00B47681">
        <w:rPr>
          <w:rFonts w:ascii="Times New Roman" w:hAnsi="Times New Roman" w:cs="Times New Roman"/>
          <w:b/>
          <w:sz w:val="28"/>
          <w:szCs w:val="28"/>
        </w:rPr>
        <w:t xml:space="preserve">1. </w:t>
      </w:r>
      <w:r w:rsidRPr="00B47681">
        <w:rPr>
          <w:rFonts w:ascii="Times New Roman" w:hAnsi="Times New Roman" w:cs="Times New Roman"/>
          <w:b/>
          <w:sz w:val="28"/>
          <w:szCs w:val="28"/>
          <w:u w:val="single"/>
        </w:rPr>
        <w:t>În timpul realizării proiectului</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se va borna perimetrul de exploatare cu borne din beton, cu înălţimea de 1,5 m care vor fi vopsite la capete;</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pentru protecţia resurselor de apă nu se va realiza o bază de staţionare a autovehiculelor şi nu se vor face reparaţii la utilaje în perimetrul de exploatare;</w:t>
      </w:r>
    </w:p>
    <w:p w:rsidR="007C4BC6" w:rsidRPr="00B4768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B47681">
        <w:rPr>
          <w:rFonts w:ascii="Times New Roman" w:hAnsi="Times New Roman" w:cs="Times New Roman"/>
          <w:sz w:val="28"/>
          <w:szCs w:val="28"/>
        </w:rPr>
        <w:t xml:space="preserve">- echipele de lucrători vor fi instruite cu privire la existenţa sitului Natura 2000 </w:t>
      </w:r>
      <w:r w:rsidRPr="00B47681">
        <w:rPr>
          <w:rFonts w:ascii="Times New Roman" w:hAnsi="Times New Roman" w:cs="Times New Roman"/>
          <w:bCs/>
          <w:sz w:val="28"/>
          <w:szCs w:val="28"/>
        </w:rPr>
        <w:t>ROSCI0364”Râul Moldova între Tupilați și Roman”</w:t>
      </w:r>
      <w:r w:rsidRPr="00B47681">
        <w:rPr>
          <w:rFonts w:ascii="Times New Roman" w:hAnsi="Times New Roman" w:cs="Times New Roman"/>
          <w:sz w:val="28"/>
          <w:szCs w:val="28"/>
        </w:rPr>
        <w:t>, în zona de execuţie a lucrărilor, cu precădere asupra măsurilor şi responsabilităţilor ce le revin privind protecţia acestuia, precum şi pentru cunoaşterea şi respectarea prevederilor legale în domeniul protecţiei factorilor de mediu pentru toate lucrările executate în cadrul proiectului;</w:t>
      </w:r>
    </w:p>
    <w:p w:rsidR="007C4BC6"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b/>
          <w:color w:val="000000"/>
          <w:sz w:val="28"/>
          <w:szCs w:val="28"/>
        </w:rPr>
        <w:t xml:space="preserve">2. </w:t>
      </w:r>
      <w:r w:rsidRPr="00B47681">
        <w:rPr>
          <w:rFonts w:ascii="Times New Roman" w:hAnsi="Times New Roman" w:cs="Times New Roman"/>
          <w:b/>
          <w:color w:val="000000"/>
          <w:sz w:val="28"/>
          <w:szCs w:val="28"/>
          <w:u w:val="single"/>
        </w:rPr>
        <w:t>În timpul exploatării</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xml:space="preserve">- extracţia se va realiza în limitele perimetrului bornat conform punctelor de contur în coordonate </w:t>
      </w:r>
      <w:r w:rsidRPr="00B47681">
        <w:rPr>
          <w:rFonts w:ascii="Times New Roman" w:hAnsi="Times New Roman" w:cs="Times New Roman"/>
          <w:sz w:val="28"/>
          <w:szCs w:val="28"/>
        </w:rPr>
        <w:t>STEREO 1970</w:t>
      </w:r>
      <w:r w:rsidRPr="00B47681">
        <w:rPr>
          <w:rFonts w:ascii="Times New Roman" w:hAnsi="Times New Roman" w:cs="Times New Roman"/>
          <w:color w:val="000000"/>
          <w:sz w:val="28"/>
          <w:szCs w:val="28"/>
        </w:rPr>
        <w:t>, cu respectarea adâncimii de exploatare prevăzută prin Avizul de gospodărire a apelor, fără depășirea talvegului natural al râului;</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la desfăşurarea activităţii de extracţie de nisipuri şi pietrişuri nu se vor produce deteriorări ale lucrărilor hidrotehnice, construcţiilor civile sau industriale, ale malurilor râului sau ale terenurilor în proprietate publică sau private din zona de exploatare a albiei cursului de apă;</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dacă în zonă se promovează lucrări hidrotehnice, regularizări şi consolidări de maluri, apărări împotriva inundaţiilor, exploatările de agregate minerale vor fi oprite, acestea fiind cazuri de forţă majoră;</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se vor menţine albia şi malurile curate, fără depozitarea materialelor de orice fel pe sectorul de curs de apă pe care va fi autorizat să lucreze;</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se vor folosi drumurile existente pe baza unor convenţii încheiate cu deţinătorii acestora şi se vor întreţine drumurile prin balastare, stropire, astfel încât să nu deranjeze cetăţenii care deţin locuinţe și /sau terenuri în zona drumurilor se acces;</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se va evita poluarea apei de suprafaţa şi subterane prin interzicerea intrării în incintă a</w:t>
      </w:r>
      <w:r>
        <w:rPr>
          <w:rFonts w:ascii="Times New Roman" w:hAnsi="Times New Roman" w:cs="Times New Roman"/>
          <w:color w:val="000000"/>
          <w:sz w:val="28"/>
          <w:szCs w:val="28"/>
        </w:rPr>
        <w:t xml:space="preserve"> </w:t>
      </w:r>
      <w:r w:rsidRPr="00B47681">
        <w:rPr>
          <w:rFonts w:ascii="Times New Roman" w:hAnsi="Times New Roman" w:cs="Times New Roman"/>
          <w:color w:val="000000"/>
          <w:sz w:val="28"/>
          <w:szCs w:val="28"/>
        </w:rPr>
        <w:t>utilajelor cu pierderi de carburanţi sau lubrefianţi şi prin interzicerea spălării utilajelor încursul de apă;</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se interzice trecerea prin apă a oricăror mijloace de transport și a utilajelor;</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în perioadele când se aşteaptă viituri, cursul apei şi plaja vor fi eliberate de utilaje sau obstacole, pentru a da curs liber plutitorilor; după viituri, zona va fi curăţată de materialele aduse de apă;</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în perioadele secetoase şi ori de câte ori este nevoie se vor stropi căile de acces la perimetrul de exploatare, pentru evitarea poluării cu praf, în special în zonele cu locuinţe.</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xml:space="preserve">              Gospodărirea deşeurilor se va face cu respectarea prevederilor Legii nr. 211 /2011 privind regimul deşeurilor,</w:t>
      </w:r>
      <w:r>
        <w:rPr>
          <w:rFonts w:ascii="Times New Roman" w:hAnsi="Times New Roman" w:cs="Times New Roman"/>
          <w:color w:val="000000"/>
          <w:sz w:val="28"/>
          <w:szCs w:val="28"/>
        </w:rPr>
        <w:t xml:space="preserve"> cu modificările și completările ulterioare,</w:t>
      </w:r>
      <w:r w:rsidRPr="00B47681">
        <w:rPr>
          <w:rFonts w:ascii="Times New Roman" w:hAnsi="Times New Roman" w:cs="Times New Roman"/>
          <w:color w:val="000000"/>
          <w:sz w:val="28"/>
          <w:szCs w:val="28"/>
        </w:rPr>
        <w:t xml:space="preserve"> titularul proiectului având următoarele obligaţii:</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să respecte prevederile legale privind colectarea selectivă, valorificarea /eliminarea deşeurilor, cu scopul evitării daunelor aduse mediului, biodiversităţii şi oamenilor;</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să ţină evidenţa tuturor categoriilor de deşeuri generate, colectate, transportate, depozitate temporar, valorificate şi eliminate (conform modelului prevăzut în Anexa nr. 1 la H.G. nr. 856 /2002, cu completările ulterioare);</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pe durata transportului, deşeurile vor fi însoţite de documente din care să rezulte: deţinătorul, destinatarul, tipurile de deşeuri, locul de încărcare, locul dedestinaţie, cantitatea; un exemplar al acestor documente va fi transmis beneficiarului proiectului;</w:t>
      </w:r>
    </w:p>
    <w:p w:rsidR="007C4BC6" w:rsidRPr="00B4768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B47681">
        <w:rPr>
          <w:rFonts w:ascii="Times New Roman" w:hAnsi="Times New Roman" w:cs="Times New Roman"/>
          <w:color w:val="000000"/>
          <w:sz w:val="28"/>
          <w:szCs w:val="28"/>
        </w:rPr>
        <w:t>- să instruiască angajaţii care vor fi implicaţi în implementarea proiectului în privința gestionării în mod corespunzător a tuturor categoriilor de deşeuri generate.</w:t>
      </w:r>
    </w:p>
    <w:p w:rsidR="007C4BC6" w:rsidRPr="00B47681" w:rsidRDefault="007C4BC6" w:rsidP="007C4BC6">
      <w:pPr>
        <w:autoSpaceDE w:val="0"/>
        <w:autoSpaceDN w:val="0"/>
        <w:adjustRightInd w:val="0"/>
        <w:spacing w:after="0" w:line="240" w:lineRule="auto"/>
        <w:jc w:val="both"/>
        <w:rPr>
          <w:rFonts w:ascii="Times New Roman" w:hAnsi="Times New Roman" w:cs="Times New Roman"/>
          <w:b/>
          <w:sz w:val="28"/>
          <w:szCs w:val="28"/>
          <w:u w:val="single"/>
        </w:rPr>
      </w:pPr>
      <w:r w:rsidRPr="00B47681">
        <w:rPr>
          <w:rFonts w:ascii="Times New Roman" w:hAnsi="Times New Roman" w:cs="Times New Roman"/>
          <w:b/>
          <w:sz w:val="28"/>
          <w:szCs w:val="28"/>
        </w:rPr>
        <w:t xml:space="preserve">3. </w:t>
      </w:r>
      <w:r w:rsidRPr="00B47681">
        <w:rPr>
          <w:rFonts w:ascii="Times New Roman" w:hAnsi="Times New Roman" w:cs="Times New Roman"/>
          <w:b/>
          <w:sz w:val="28"/>
          <w:szCs w:val="28"/>
          <w:u w:val="single"/>
        </w:rPr>
        <w:t>În timpul închiderii, demolării, dezafectării, refacerii mediului și postînchidere</w:t>
      </w:r>
    </w:p>
    <w:p w:rsidR="007C4BC6" w:rsidRPr="00B4768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B47681">
        <w:rPr>
          <w:rFonts w:ascii="Times New Roman" w:hAnsi="Times New Roman" w:cs="Times New Roman"/>
          <w:sz w:val="28"/>
          <w:szCs w:val="28"/>
        </w:rPr>
        <w:t xml:space="preserve">Lucrări de refacere a amplasamentului la finalizarea investiţiei constând în executare taluzare maluri și refacere drum de acces. </w:t>
      </w:r>
    </w:p>
    <w:p w:rsidR="007C4BC6" w:rsidRDefault="007C4BC6" w:rsidP="007C4BC6">
      <w:pPr>
        <w:spacing w:after="0" w:line="240" w:lineRule="auto"/>
        <w:jc w:val="both"/>
        <w:rPr>
          <w:rFonts w:ascii="Times New Roman" w:hAnsi="Times New Roman"/>
          <w:color w:val="FF0000"/>
          <w:sz w:val="28"/>
          <w:szCs w:val="28"/>
        </w:rPr>
      </w:pPr>
    </w:p>
    <w:p w:rsidR="007C4BC6" w:rsidRPr="004755A1" w:rsidRDefault="007C4BC6" w:rsidP="007C4BC6">
      <w:pPr>
        <w:autoSpaceDE w:val="0"/>
        <w:autoSpaceDN w:val="0"/>
        <w:adjustRightInd w:val="0"/>
        <w:spacing w:after="0" w:line="240" w:lineRule="auto"/>
        <w:jc w:val="both"/>
        <w:rPr>
          <w:rFonts w:ascii="Times New Roman" w:hAnsi="Times New Roman" w:cs="Times New Roman"/>
          <w:b/>
          <w:bCs/>
          <w:sz w:val="28"/>
          <w:szCs w:val="28"/>
          <w:lang w:val="en-US"/>
        </w:rPr>
      </w:pPr>
      <w:r w:rsidRPr="004755A1">
        <w:rPr>
          <w:rFonts w:ascii="Times New Roman" w:hAnsi="Times New Roman" w:cs="Times New Roman"/>
          <w:b/>
          <w:bCs/>
          <w:sz w:val="28"/>
          <w:szCs w:val="28"/>
          <w:lang w:val="en-US"/>
        </w:rPr>
        <w:t>V. Informații cu privire la procesul de consultare a autorităților cu responsabilități în domeniul protecției mediului (participante în Comisiile de Analiză Tehnică)</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Conform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xml:space="preserve">1. </w:t>
      </w:r>
      <w:r w:rsidRPr="004755A1">
        <w:rPr>
          <w:rFonts w:ascii="Times New Roman" w:hAnsi="Times New Roman" w:cs="Times New Roman"/>
          <w:sz w:val="28"/>
          <w:szCs w:val="28"/>
          <w:u w:val="single"/>
        </w:rPr>
        <w:t>Analizare Memoriu de prezentare (urmare adresei A.P.M. Neamț nr. 4708 /08.08.2019)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G.N.M. – Serviciul Comisariatul Județean Neamț - adresa nr. 8008 /22.08.2019;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I.S.U. ”Petrodava” al județului Neamț - adresa nr. 7966 /21.08.2019;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O.C.P.I. Neamț - adresa nr. 7808 /14.08.2019;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C.J. Neamț - adresa nr. 8098 /26.08.2019;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A.B.A. SIRET Bacău – adresa nr. 8140 /27.08.2019;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xml:space="preserve">              Conform adreselor sus – menționate nu s-au solicitat informații suplimentare.</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u w:val="single"/>
        </w:rPr>
      </w:pPr>
      <w:r w:rsidRPr="004755A1">
        <w:rPr>
          <w:rFonts w:ascii="Times New Roman" w:hAnsi="Times New Roman" w:cs="Times New Roman"/>
          <w:sz w:val="28"/>
          <w:szCs w:val="28"/>
        </w:rPr>
        <w:t xml:space="preserve">2. </w:t>
      </w:r>
      <w:r w:rsidRPr="004755A1">
        <w:rPr>
          <w:rFonts w:ascii="Times New Roman" w:hAnsi="Times New Roman" w:cs="Times New Roman"/>
          <w:sz w:val="28"/>
          <w:szCs w:val="28"/>
          <w:u w:val="single"/>
        </w:rPr>
        <w:t>Analizare Propuneri conținut Raport privind impactul asupra mediului și Studiu de evaluare adecvată (urmare adresei A.P.M. Neamț nr. 9239 /03.10.2019)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D.J.C. Neamț - 9479 /07.10.2019;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A.B.A. SIRET Bacău – adresa nr. 9602 /10.10.2019;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G.N.M. – Serviciul Comisariatul Județean Neamț - adresa nr. 9663 /11.10.2019;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C.J. Neamț - adresa nr. 9876 /18.10.2019.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xml:space="preserve">              Conform adreselor sus – menționate nu s-au solicitat informații suplimentare necesare a fi tratate în Raportul privind impactul asupra mediului și Studiul de evaluare adecvată.</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u w:val="single"/>
        </w:rPr>
      </w:pPr>
      <w:r w:rsidRPr="004755A1">
        <w:rPr>
          <w:rFonts w:ascii="Times New Roman" w:hAnsi="Times New Roman" w:cs="Times New Roman"/>
          <w:sz w:val="28"/>
          <w:szCs w:val="28"/>
        </w:rPr>
        <w:t xml:space="preserve">3. </w:t>
      </w:r>
      <w:r w:rsidRPr="004755A1">
        <w:rPr>
          <w:rFonts w:ascii="Times New Roman" w:hAnsi="Times New Roman" w:cs="Times New Roman"/>
          <w:sz w:val="28"/>
          <w:szCs w:val="28"/>
          <w:u w:val="single"/>
        </w:rPr>
        <w:t>Analizare Raport privind impactul asupra mediului și Studiu de evaluare adecvată (urmare adresei A.P.M. Neamț nr. 9782 /22.10.2019)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D.J.C. Neamț - 10035 /24.10.2019;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G.N.M. – Serviciul Comisariatul Județean Neamț - adresa nr. 10225 /30.10.2019;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O.C.P.I. Neamț - adresa nr. 10375 /04.11.2019;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C.J. Neamț - adresa nr. 10503 /07.11.2019;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u w:val="single"/>
        </w:rPr>
      </w:pPr>
      <w:r w:rsidRPr="004755A1">
        <w:rPr>
          <w:rFonts w:ascii="Times New Roman" w:hAnsi="Times New Roman" w:cs="Times New Roman"/>
          <w:sz w:val="28"/>
          <w:szCs w:val="28"/>
        </w:rPr>
        <w:t>- A.B.A. SIRET Bacău – adresa nr. 10229 /30.10.2019.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xml:space="preserve">              Nu s-au solicitat informații suplimentare necesare a fi tratate în Raportul privind impactul asupra mediului și Studiul de evaluare adecvată, A.B.A. SIRET Bacău menționând și faptul că proiectul nu necesită Studiu de evaluare a impactului asupra corpurilor de apă.</w:t>
      </w:r>
    </w:p>
    <w:p w:rsidR="007C4BC6" w:rsidRPr="00B47681" w:rsidRDefault="007C4BC6" w:rsidP="007C4BC6">
      <w:pPr>
        <w:spacing w:after="0" w:line="240" w:lineRule="auto"/>
        <w:jc w:val="both"/>
        <w:rPr>
          <w:rFonts w:ascii="Times New Roman" w:hAnsi="Times New Roman" w:cs="Times New Roman"/>
          <w:sz w:val="28"/>
          <w:szCs w:val="28"/>
        </w:rPr>
      </w:pPr>
      <w:r w:rsidRPr="00B47681">
        <w:rPr>
          <w:rFonts w:ascii="Times New Roman" w:hAnsi="Times New Roman" w:cs="Times New Roman"/>
          <w:sz w:val="28"/>
          <w:szCs w:val="28"/>
        </w:rPr>
        <w:t xml:space="preserve">              Solicitarea revizuirii Acordului de mediu nr. 1</w:t>
      </w:r>
      <w:r>
        <w:rPr>
          <w:rFonts w:ascii="Times New Roman" w:hAnsi="Times New Roman" w:cs="Times New Roman"/>
          <w:sz w:val="28"/>
          <w:szCs w:val="28"/>
        </w:rPr>
        <w:t>4</w:t>
      </w:r>
      <w:r w:rsidRPr="00B47681">
        <w:rPr>
          <w:rFonts w:ascii="Times New Roman" w:hAnsi="Times New Roman" w:cs="Times New Roman"/>
          <w:sz w:val="28"/>
          <w:szCs w:val="28"/>
        </w:rPr>
        <w:t xml:space="preserve"> /17.12.2019 a fost supusă analizei membrilor C.A.T. prin adresa n</w:t>
      </w:r>
      <w:r w:rsidRPr="00B47681">
        <w:rPr>
          <w:rFonts w:ascii="Times New Roman" w:hAnsi="Times New Roman"/>
          <w:color w:val="000000" w:themeColor="text1"/>
          <w:sz w:val="28"/>
          <w:szCs w:val="28"/>
          <w:lang w:val="it-IT"/>
        </w:rPr>
        <w:t xml:space="preserve">r. 3256 /07.04.2020 și a fost analizată în C.A.T. întrunit în data de 09.04.2020. </w:t>
      </w:r>
      <w:r w:rsidRPr="00B47681">
        <w:rPr>
          <w:rFonts w:ascii="Times New Roman" w:hAnsi="Times New Roman" w:cs="Times New Roman"/>
          <w:sz w:val="28"/>
          <w:szCs w:val="28"/>
        </w:rPr>
        <w:t>Nu s-au solicitat informații suplimentare.</w:t>
      </w:r>
    </w:p>
    <w:p w:rsidR="007C4BC6" w:rsidRPr="001B42D9" w:rsidRDefault="007C4BC6" w:rsidP="007C4BC6">
      <w:pPr>
        <w:spacing w:after="0" w:line="240" w:lineRule="auto"/>
        <w:jc w:val="both"/>
        <w:rPr>
          <w:rFonts w:ascii="Times New Roman" w:hAnsi="Times New Roman"/>
          <w:color w:val="FF0000"/>
          <w:sz w:val="28"/>
          <w:szCs w:val="28"/>
        </w:rPr>
      </w:pPr>
    </w:p>
    <w:p w:rsidR="007C4BC6" w:rsidRPr="004755A1" w:rsidRDefault="007C4BC6" w:rsidP="007C4BC6">
      <w:pPr>
        <w:autoSpaceDE w:val="0"/>
        <w:autoSpaceDN w:val="0"/>
        <w:adjustRightInd w:val="0"/>
        <w:spacing w:after="0" w:line="240" w:lineRule="auto"/>
        <w:jc w:val="both"/>
        <w:rPr>
          <w:rFonts w:ascii="Times New Roman" w:hAnsi="Times New Roman" w:cs="Times New Roman"/>
          <w:b/>
          <w:sz w:val="28"/>
          <w:szCs w:val="28"/>
        </w:rPr>
      </w:pPr>
      <w:r w:rsidRPr="004755A1">
        <w:rPr>
          <w:rFonts w:ascii="Times New Roman" w:hAnsi="Times New Roman" w:cs="Times New Roman"/>
          <w:b/>
          <w:sz w:val="28"/>
          <w:szCs w:val="28"/>
        </w:rPr>
        <w:t>VI. Informații cu privire la procesul de participare a publicului în procedura derulată</w:t>
      </w:r>
    </w:p>
    <w:p w:rsidR="007C4BC6" w:rsidRPr="004755A1" w:rsidRDefault="007C4BC6" w:rsidP="007C4BC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4755A1">
        <w:rPr>
          <w:rFonts w:ascii="Times New Roman" w:hAnsi="Times New Roman" w:cs="Times New Roman"/>
          <w:sz w:val="28"/>
          <w:szCs w:val="28"/>
        </w:rPr>
        <w:t xml:space="preserve">1. </w:t>
      </w:r>
      <w:r w:rsidRPr="004755A1">
        <w:rPr>
          <w:rFonts w:ascii="Times New Roman" w:hAnsi="Times New Roman" w:cs="Times New Roman"/>
          <w:sz w:val="28"/>
          <w:szCs w:val="28"/>
          <w:u w:val="single"/>
        </w:rPr>
        <w:t>C</w:t>
      </w:r>
      <w:r w:rsidRPr="004755A1">
        <w:rPr>
          <w:rFonts w:ascii="Times New Roman" w:hAnsi="Times New Roman" w:cs="Times New Roman"/>
          <w:bCs/>
          <w:sz w:val="28"/>
          <w:szCs w:val="28"/>
          <w:u w:val="single"/>
        </w:rPr>
        <w:t>ând și cum a fost informat publicul, pe etape ale procedurii derulate</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bCs/>
          <w:sz w:val="28"/>
          <w:szCs w:val="28"/>
        </w:rPr>
        <w:t xml:space="preserve">a) </w:t>
      </w:r>
      <w:r w:rsidRPr="004755A1">
        <w:rPr>
          <w:rFonts w:ascii="Times New Roman" w:hAnsi="Times New Roman" w:cs="Times New Roman"/>
          <w:bCs/>
          <w:sz w:val="28"/>
          <w:szCs w:val="28"/>
          <w:u w:val="single"/>
        </w:rPr>
        <w:t>depunerea solicitării</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anunţ depunere solicitare acord de mediu pe site-ul A.P.M. Neamț din data de</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08.08.2019;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anunţ în ziarul ”Realitatea” din data de 16.05.2019.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bCs/>
          <w:sz w:val="28"/>
          <w:szCs w:val="28"/>
        </w:rPr>
        <w:t xml:space="preserve">b) </w:t>
      </w:r>
      <w:r w:rsidRPr="004755A1">
        <w:rPr>
          <w:rFonts w:ascii="Times New Roman" w:hAnsi="Times New Roman" w:cs="Times New Roman"/>
          <w:bCs/>
          <w:sz w:val="28"/>
          <w:szCs w:val="28"/>
          <w:u w:val="single"/>
        </w:rPr>
        <w:t>etapa de încadrare</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anunţ decizia etapei de încadrare pe site-ul A.P.M. Neamț din data de 27.08.2019;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proiect decizia etapei de încadrare afişat pe site-ul A.P.M. Neamț în data de</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27.08.2019.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anunţ în ziarul ”Realitatea” din data de 29.08.2019;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bCs/>
          <w:sz w:val="28"/>
          <w:szCs w:val="28"/>
        </w:rPr>
        <w:t>- anunț decizie etapa de încadrare la Primăria comunei Tupilați nr. 3678 /29.08.2019.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u w:val="single"/>
        </w:rPr>
      </w:pPr>
      <w:r w:rsidRPr="004755A1">
        <w:rPr>
          <w:rFonts w:ascii="Times New Roman" w:hAnsi="Times New Roman" w:cs="Times New Roman"/>
          <w:sz w:val="28"/>
          <w:szCs w:val="28"/>
        </w:rPr>
        <w:t xml:space="preserve">c) </w:t>
      </w:r>
      <w:r w:rsidRPr="004755A1">
        <w:rPr>
          <w:rFonts w:ascii="Times New Roman" w:hAnsi="Times New Roman" w:cs="Times New Roman"/>
          <w:sz w:val="28"/>
          <w:szCs w:val="28"/>
          <w:u w:val="single"/>
        </w:rPr>
        <w:t>etapa propunerii conținutului Raportului privind impactul asupra mediului și Studiului de evaluare adecvată</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propunere RIM și EA afişată pe site-ul A.P.M. Neamț în data de 03.10.2019;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îndrumar conținut RIM și EA afișat pe site-ul A.P.M.Neamț în data de 15.10.2019.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d</w:t>
      </w:r>
      <w:r w:rsidRPr="004755A1">
        <w:rPr>
          <w:rFonts w:ascii="Times New Roman" w:hAnsi="Times New Roman" w:cs="Times New Roman"/>
          <w:bCs/>
          <w:sz w:val="28"/>
          <w:szCs w:val="28"/>
        </w:rPr>
        <w:t xml:space="preserve">) </w:t>
      </w:r>
      <w:r w:rsidRPr="004755A1">
        <w:rPr>
          <w:rFonts w:ascii="Times New Roman" w:hAnsi="Times New Roman" w:cs="Times New Roman"/>
          <w:bCs/>
          <w:sz w:val="28"/>
          <w:szCs w:val="28"/>
          <w:u w:val="single"/>
        </w:rPr>
        <w:t>dezbaterea publică</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Raportul privind impactul asupra mediului și Studiul de evaluare adecvată, afişate pe site-ul A.P.M. Neamț în data de 17.10.2019;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anunţ în ziarul ”Realitatea” din data de 17.10.2019;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anunţ la avizierul Primăriei comunei Tupilați nr. 4561 /17.10.2019;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Proces verbal nr. 14 încheiat la sediul Primăriei comunei Tupilați cu ocazia desfăşurării şedinţei de dezbatere publică în data de 18.11.2019, ora 10</w:t>
      </w:r>
      <w:r w:rsidRPr="004755A1">
        <w:rPr>
          <w:rFonts w:ascii="Times New Roman" w:hAnsi="Times New Roman" w:cs="Times New Roman"/>
          <w:sz w:val="28"/>
          <w:szCs w:val="28"/>
          <w:vertAlign w:val="superscript"/>
        </w:rPr>
        <w:t>00</w:t>
      </w:r>
      <w:r w:rsidRPr="004755A1">
        <w:rPr>
          <w:rFonts w:ascii="Times New Roman" w:hAnsi="Times New Roman" w:cs="Times New Roman"/>
          <w:sz w:val="28"/>
          <w:szCs w:val="28"/>
        </w:rPr>
        <w:t>.</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55A1">
        <w:rPr>
          <w:rFonts w:ascii="Times New Roman" w:hAnsi="Times New Roman" w:cs="Times New Roman"/>
          <w:sz w:val="28"/>
          <w:szCs w:val="28"/>
        </w:rPr>
        <w:t>În intervalul de 60 minute de la ora anunțată pentru începerea ședinței, nu s-a prezentat nici un reprezentant al publicului interesat.</w:t>
      </w:r>
    </w:p>
    <w:p w:rsidR="007C4BC6" w:rsidRPr="004755A1" w:rsidRDefault="007C4BC6" w:rsidP="007C4BC6">
      <w:pPr>
        <w:autoSpaceDE w:val="0"/>
        <w:autoSpaceDN w:val="0"/>
        <w:adjustRightInd w:val="0"/>
        <w:spacing w:after="0" w:line="240" w:lineRule="auto"/>
        <w:jc w:val="both"/>
        <w:rPr>
          <w:rFonts w:ascii="Times New Roman" w:hAnsi="Times New Roman" w:cs="Times New Roman"/>
          <w:bCs/>
          <w:sz w:val="28"/>
          <w:szCs w:val="28"/>
          <w:u w:val="single"/>
        </w:rPr>
      </w:pPr>
      <w:r>
        <w:rPr>
          <w:rFonts w:ascii="Times New Roman" w:hAnsi="Times New Roman" w:cs="Times New Roman"/>
          <w:bCs/>
          <w:sz w:val="28"/>
          <w:szCs w:val="28"/>
        </w:rPr>
        <w:t>e</w:t>
      </w:r>
      <w:r w:rsidRPr="004755A1">
        <w:rPr>
          <w:rFonts w:ascii="Times New Roman" w:hAnsi="Times New Roman" w:cs="Times New Roman"/>
          <w:bCs/>
          <w:sz w:val="28"/>
          <w:szCs w:val="28"/>
        </w:rPr>
        <w:t xml:space="preserve">) </w:t>
      </w:r>
      <w:r w:rsidRPr="004755A1">
        <w:rPr>
          <w:rFonts w:ascii="Times New Roman" w:hAnsi="Times New Roman" w:cs="Times New Roman"/>
          <w:bCs/>
          <w:sz w:val="28"/>
          <w:szCs w:val="28"/>
          <w:u w:val="single"/>
        </w:rPr>
        <w:t>decizia de emitere a acordului de mediu</w:t>
      </w:r>
    </w:p>
    <w:p w:rsidR="007C4BC6" w:rsidRPr="004755A1"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r w:rsidRPr="004755A1">
        <w:rPr>
          <w:rFonts w:ascii="Times New Roman" w:hAnsi="Times New Roman" w:cs="Times New Roman"/>
          <w:sz w:val="28"/>
          <w:szCs w:val="28"/>
        </w:rPr>
        <w:t>- anunţ privind decizia de emitere a acordului de mediu afişat pe site-ul A.P.M. Neamț în data de 06.12.2019;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r w:rsidRPr="004755A1">
        <w:rPr>
          <w:rFonts w:ascii="Times New Roman" w:hAnsi="Times New Roman" w:cs="Times New Roman"/>
          <w:sz w:val="28"/>
          <w:szCs w:val="28"/>
        </w:rPr>
        <w:t>- afişare pe site-ul A.P.M. Neamț a proiectului acordului de mediu în data de 06.12.2019;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r w:rsidRPr="004755A1">
        <w:rPr>
          <w:rFonts w:ascii="Times New Roman" w:hAnsi="Times New Roman" w:cs="Times New Roman"/>
          <w:sz w:val="28"/>
          <w:szCs w:val="28"/>
        </w:rPr>
        <w:t>- anunţ privind decizia de emitere a acordului de mediu publicat în ziarul ”Realitatea” din data de 06.12.2019;</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anunţ la avizierul Primăriei comunei Tupilați nr. 5339 /06.12.2019.</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u w:val="single"/>
        </w:rPr>
      </w:pPr>
      <w:r w:rsidRPr="004755A1">
        <w:rPr>
          <w:rFonts w:ascii="Times New Roman" w:hAnsi="Times New Roman" w:cs="Times New Roman"/>
          <w:sz w:val="28"/>
          <w:szCs w:val="28"/>
        </w:rPr>
        <w:t xml:space="preserve">f) </w:t>
      </w:r>
      <w:r w:rsidRPr="004755A1">
        <w:rPr>
          <w:rFonts w:ascii="Times New Roman" w:hAnsi="Times New Roman" w:cs="Times New Roman"/>
          <w:sz w:val="28"/>
          <w:szCs w:val="28"/>
          <w:u w:val="single"/>
        </w:rPr>
        <w:t>decizia de emitere a acordului de mediu revizuit</w:t>
      </w:r>
    </w:p>
    <w:p w:rsidR="007C4BC6" w:rsidRPr="004755A1"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r w:rsidRPr="004755A1">
        <w:rPr>
          <w:rFonts w:ascii="Times New Roman" w:hAnsi="Times New Roman" w:cs="Times New Roman"/>
          <w:sz w:val="28"/>
          <w:szCs w:val="28"/>
        </w:rPr>
        <w:t>- anunţ privind decizia de emitere a acordului de mediu afişat pe site-ul A.P.M. Neamț în data de 09.04.2020;</w:t>
      </w:r>
    </w:p>
    <w:p w:rsidR="007C4BC6" w:rsidRPr="004755A1"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r w:rsidRPr="004755A1">
        <w:rPr>
          <w:rFonts w:ascii="Times New Roman" w:hAnsi="Times New Roman" w:cs="Times New Roman"/>
          <w:sz w:val="28"/>
          <w:szCs w:val="28"/>
        </w:rPr>
        <w:t>- afişare pe site-ul A.P.M. Neamț a proiectului acordului de mediu în data de 09.04.2020;</w:t>
      </w:r>
    </w:p>
    <w:p w:rsidR="007C4BC6" w:rsidRPr="004755A1"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r w:rsidRPr="004755A1">
        <w:rPr>
          <w:rFonts w:ascii="Times New Roman" w:hAnsi="Times New Roman" w:cs="Times New Roman"/>
          <w:sz w:val="28"/>
          <w:szCs w:val="28"/>
        </w:rPr>
        <w:t>- anunţ privind decizia de emitere a acordului de mediu publicat în ziarul ”Realitatea” din data de 11-12.04.2020;</w:t>
      </w:r>
    </w:p>
    <w:p w:rsidR="007C4BC6" w:rsidRPr="004755A1" w:rsidRDefault="007C4BC6" w:rsidP="007C4BC6">
      <w:pPr>
        <w:autoSpaceDE w:val="0"/>
        <w:autoSpaceDN w:val="0"/>
        <w:adjustRightInd w:val="0"/>
        <w:spacing w:after="0" w:line="240" w:lineRule="auto"/>
        <w:jc w:val="both"/>
        <w:rPr>
          <w:rFonts w:ascii="Times New Roman" w:hAnsi="Times New Roman" w:cs="Times New Roman"/>
          <w:bCs/>
          <w:sz w:val="28"/>
          <w:szCs w:val="28"/>
          <w:u w:val="single"/>
        </w:rPr>
      </w:pPr>
      <w:r w:rsidRPr="004755A1">
        <w:rPr>
          <w:rFonts w:ascii="Times New Roman" w:hAnsi="Times New Roman" w:cs="Times New Roman"/>
          <w:bCs/>
          <w:sz w:val="28"/>
          <w:szCs w:val="28"/>
        </w:rPr>
        <w:t xml:space="preserve">2. </w:t>
      </w:r>
      <w:r w:rsidRPr="004755A1">
        <w:rPr>
          <w:rFonts w:ascii="Times New Roman" w:hAnsi="Times New Roman" w:cs="Times New Roman"/>
          <w:bCs/>
          <w:sz w:val="28"/>
          <w:szCs w:val="28"/>
          <w:u w:val="single"/>
        </w:rPr>
        <w:t>Când și cum a participat publicul interesat la procesul decizional privind proiectul</w:t>
      </w:r>
    </w:p>
    <w:p w:rsidR="007C4BC6" w:rsidRPr="004755A1"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4755A1">
        <w:rPr>
          <w:rFonts w:ascii="Times New Roman" w:hAnsi="Times New Roman" w:cs="Times New Roman"/>
          <w:bCs/>
          <w:sz w:val="28"/>
          <w:szCs w:val="28"/>
        </w:rPr>
        <w:t xml:space="preserve">              În cadrul etapelor procedurale menționate la punctul 1. nu s-au înregistrat observații /contestații /propuneri din partea publicului. </w:t>
      </w:r>
    </w:p>
    <w:p w:rsidR="007C4BC6" w:rsidRPr="004755A1" w:rsidRDefault="007C4BC6" w:rsidP="007C4BC6">
      <w:pPr>
        <w:autoSpaceDE w:val="0"/>
        <w:autoSpaceDN w:val="0"/>
        <w:adjustRightInd w:val="0"/>
        <w:spacing w:after="0" w:line="240" w:lineRule="auto"/>
        <w:jc w:val="both"/>
        <w:rPr>
          <w:rFonts w:ascii="Times New Roman" w:hAnsi="Times New Roman" w:cs="Times New Roman"/>
          <w:bCs/>
          <w:sz w:val="28"/>
          <w:szCs w:val="28"/>
          <w:u w:val="single"/>
        </w:rPr>
      </w:pPr>
      <w:r w:rsidRPr="004755A1">
        <w:rPr>
          <w:rFonts w:ascii="Times New Roman" w:hAnsi="Times New Roman" w:cs="Times New Roman"/>
          <w:bCs/>
          <w:sz w:val="28"/>
          <w:szCs w:val="28"/>
        </w:rPr>
        <w:t xml:space="preserve">3. </w:t>
      </w:r>
      <w:r w:rsidRPr="004755A1">
        <w:rPr>
          <w:rFonts w:ascii="Times New Roman" w:hAnsi="Times New Roman" w:cs="Times New Roman"/>
          <w:bCs/>
          <w:sz w:val="28"/>
          <w:szCs w:val="28"/>
          <w:u w:val="single"/>
        </w:rPr>
        <w:t>Cum au fost luate în considerare propunerile /observațiile justificate ale publicului interesat</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xml:space="preserve">              Nu au fost observaţii /comentarii din partea publicului.</w:t>
      </w:r>
    </w:p>
    <w:p w:rsidR="007C4BC6" w:rsidRPr="004755A1" w:rsidRDefault="007C4BC6" w:rsidP="007C4BC6">
      <w:pPr>
        <w:autoSpaceDE w:val="0"/>
        <w:autoSpaceDN w:val="0"/>
        <w:adjustRightInd w:val="0"/>
        <w:spacing w:after="0" w:line="240" w:lineRule="auto"/>
        <w:jc w:val="both"/>
        <w:rPr>
          <w:rFonts w:ascii="Times New Roman" w:hAnsi="Times New Roman" w:cs="Times New Roman"/>
          <w:bCs/>
          <w:sz w:val="28"/>
          <w:szCs w:val="28"/>
          <w:u w:val="single"/>
        </w:rPr>
      </w:pPr>
      <w:r w:rsidRPr="004755A1">
        <w:rPr>
          <w:rFonts w:ascii="Times New Roman" w:hAnsi="Times New Roman" w:cs="Times New Roman"/>
          <w:bCs/>
          <w:sz w:val="28"/>
          <w:szCs w:val="28"/>
        </w:rPr>
        <w:t xml:space="preserve">4. </w:t>
      </w:r>
      <w:r w:rsidRPr="004755A1">
        <w:rPr>
          <w:rFonts w:ascii="Times New Roman" w:hAnsi="Times New Roman" w:cs="Times New Roman"/>
          <w:bCs/>
          <w:sz w:val="28"/>
          <w:szCs w:val="28"/>
          <w:u w:val="single"/>
        </w:rPr>
        <w:t>Dacă s-au solicitat completări /revizuiri ale Raportului privind impactul asupra mediului /Studiului de evaluare adecvată și dacă acestea au fost puse la dispoziția publicului interesat</w:t>
      </w:r>
    </w:p>
    <w:p w:rsidR="007C4BC6" w:rsidRPr="004755A1" w:rsidRDefault="007C4BC6" w:rsidP="007C4BC6">
      <w:pPr>
        <w:autoSpaceDE w:val="0"/>
        <w:autoSpaceDN w:val="0"/>
        <w:adjustRightInd w:val="0"/>
        <w:spacing w:after="0" w:line="240" w:lineRule="auto"/>
        <w:jc w:val="both"/>
        <w:rPr>
          <w:rFonts w:ascii="Times New Roman" w:hAnsi="Times New Roman" w:cs="Times New Roman"/>
          <w:sz w:val="28"/>
          <w:szCs w:val="28"/>
        </w:rPr>
      </w:pPr>
      <w:r w:rsidRPr="004755A1">
        <w:rPr>
          <w:rFonts w:ascii="Times New Roman" w:hAnsi="Times New Roman" w:cs="Times New Roman"/>
          <w:sz w:val="28"/>
          <w:szCs w:val="28"/>
        </w:rPr>
        <w:t xml:space="preserve">              Nu au fost solicitate completări /revizuiri ale Raportului privind impactul asupra mediului şi ale Studiului de evaluare adecvată.</w:t>
      </w:r>
    </w:p>
    <w:p w:rsidR="007C4BC6" w:rsidRDefault="007C4BC6" w:rsidP="007C4BC6">
      <w:pPr>
        <w:autoSpaceDE w:val="0"/>
        <w:autoSpaceDN w:val="0"/>
        <w:adjustRightInd w:val="0"/>
        <w:spacing w:after="0" w:line="240" w:lineRule="auto"/>
        <w:jc w:val="both"/>
        <w:rPr>
          <w:rFonts w:ascii="Times New Roman" w:hAnsi="Times New Roman" w:cs="Times New Roman"/>
          <w:b/>
          <w:sz w:val="28"/>
          <w:szCs w:val="28"/>
        </w:rPr>
      </w:pPr>
    </w:p>
    <w:p w:rsidR="007C4BC6" w:rsidRPr="004755A1" w:rsidRDefault="007C4BC6" w:rsidP="007C4BC6">
      <w:pPr>
        <w:autoSpaceDE w:val="0"/>
        <w:autoSpaceDN w:val="0"/>
        <w:adjustRightInd w:val="0"/>
        <w:spacing w:after="0" w:line="240" w:lineRule="auto"/>
        <w:jc w:val="both"/>
        <w:rPr>
          <w:rFonts w:ascii="Times New Roman" w:hAnsi="Times New Roman" w:cs="Times New Roman"/>
          <w:b/>
          <w:color w:val="000000"/>
          <w:sz w:val="28"/>
          <w:szCs w:val="28"/>
        </w:rPr>
      </w:pPr>
      <w:r w:rsidRPr="004755A1">
        <w:rPr>
          <w:rFonts w:ascii="Times New Roman" w:hAnsi="Times New Roman" w:cs="Times New Roman"/>
          <w:b/>
          <w:color w:val="000000"/>
          <w:sz w:val="28"/>
          <w:szCs w:val="28"/>
        </w:rPr>
        <w:t>VII. Concluziile consultărilor transfrontaliere</w:t>
      </w:r>
    </w:p>
    <w:p w:rsidR="007C4BC6" w:rsidRPr="004755A1"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sidRPr="004755A1">
        <w:rPr>
          <w:rFonts w:ascii="Times New Roman" w:hAnsi="Times New Roman" w:cs="Times New Roman"/>
          <w:color w:val="000000"/>
          <w:sz w:val="28"/>
          <w:szCs w:val="28"/>
        </w:rPr>
        <w:t xml:space="preserve">              Amplasamentul perimetrului de extracție agregate minerale ”Tupilați Aval Pod” nu impune realizarea unei consultări transfrontaliere.</w:t>
      </w:r>
    </w:p>
    <w:p w:rsidR="007C4BC6" w:rsidRPr="007B184F"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p>
    <w:p w:rsidR="007C4BC6" w:rsidRDefault="007C4BC6" w:rsidP="007C4BC6">
      <w:pPr>
        <w:autoSpaceDE w:val="0"/>
        <w:autoSpaceDN w:val="0"/>
        <w:adjustRightInd w:val="0"/>
        <w:spacing w:after="0" w:line="240" w:lineRule="auto"/>
        <w:jc w:val="both"/>
        <w:rPr>
          <w:rFonts w:ascii="Times New Roman" w:hAnsi="Times New Roman" w:cs="Times New Roman"/>
          <w:b/>
          <w:bCs/>
          <w:color w:val="000000"/>
          <w:sz w:val="28"/>
          <w:szCs w:val="28"/>
        </w:rPr>
      </w:pPr>
      <w:r w:rsidRPr="00C576E4">
        <w:rPr>
          <w:rFonts w:ascii="Times New Roman" w:hAnsi="Times New Roman" w:cs="Times New Roman"/>
          <w:b/>
          <w:bCs/>
          <w:color w:val="000000"/>
          <w:sz w:val="28"/>
          <w:szCs w:val="28"/>
        </w:rPr>
        <w:t>VIII. Planul de monitorizare a mediului</w:t>
      </w:r>
      <w:r>
        <w:rPr>
          <w:rFonts w:ascii="Times New Roman" w:hAnsi="Times New Roman" w:cs="Times New Roman"/>
          <w:b/>
          <w:bCs/>
          <w:color w:val="000000"/>
          <w:sz w:val="28"/>
          <w:szCs w:val="28"/>
        </w:rPr>
        <w:t>, cu indicarea componentelor de mediu care urmează a fi monitorizate, a periodicității, a parametrilor și a amplasamentului ales pentru monitorizarea fiecărui factor</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u w:val="single"/>
        </w:rPr>
      </w:pPr>
      <w:r>
        <w:rPr>
          <w:rFonts w:ascii="Times New Roman" w:hAnsi="Times New Roman" w:cs="Times New Roman"/>
          <w:bCs/>
          <w:color w:val="000000"/>
          <w:sz w:val="28"/>
          <w:szCs w:val="28"/>
        </w:rPr>
        <w:t xml:space="preserve">a) </w:t>
      </w:r>
      <w:r>
        <w:rPr>
          <w:rFonts w:ascii="Times New Roman" w:hAnsi="Times New Roman" w:cs="Times New Roman"/>
          <w:bCs/>
          <w:color w:val="000000"/>
          <w:sz w:val="28"/>
          <w:szCs w:val="28"/>
          <w:u w:val="single"/>
        </w:rPr>
        <w:t>În timpul realizării proiectului</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Înainte de începerea activității în perimetrul închiriat se va verifica starea tehnică a utilajelor și mijloacelor de transport din punctul de vedere al nivelului de zgomot și al etanșeității rezervorului de carburant și instalației de lubrifiere.</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b) </w:t>
      </w:r>
      <w:r>
        <w:rPr>
          <w:rFonts w:ascii="Times New Roman" w:hAnsi="Times New Roman" w:cs="Times New Roman"/>
          <w:bCs/>
          <w:color w:val="000000"/>
          <w:sz w:val="28"/>
          <w:szCs w:val="28"/>
          <w:u w:val="single"/>
        </w:rPr>
        <w:t>În timpul exploatării proiectului</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În fiecare zi, înainte de începerea activității și în timpul programului de lucru se vor urmări:</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starea tehnică a utilajelor și autovehiculelor;</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starea drumului de acces (cu intervenții periodice, în timpul perioadelor secetoase, de umezire a acestuia);</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existența bornelor de delimitare a perimetrului de extracție agregate minerale în profilele indicate prin proiectul avizat de autoritatea de gospodărire a apelor;</w:t>
      </w:r>
    </w:p>
    <w:p w:rsidR="007C4BC6" w:rsidRDefault="007C4BC6" w:rsidP="007C4BC6">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color w:val="000000"/>
          <w:sz w:val="28"/>
          <w:szCs w:val="28"/>
        </w:rPr>
        <w:t xml:space="preserve">- neafectarea zonelor incluse în aria protejată ROSCI0364 ”Râul Moldova între Tupilați și Roman” cu urmărirea respectării condițiilor prevăzute în </w:t>
      </w:r>
      <w:r>
        <w:rPr>
          <w:rFonts w:ascii="Times New Roman" w:hAnsi="Times New Roman" w:cs="Times New Roman"/>
          <w:sz w:val="28"/>
          <w:szCs w:val="28"/>
        </w:rPr>
        <w:t xml:space="preserve">O.U.G. nr. 57 </w:t>
      </w:r>
      <w:r w:rsidRPr="000A2927">
        <w:rPr>
          <w:rFonts w:ascii="Times New Roman" w:hAnsi="Times New Roman" w:cs="Times New Roman"/>
          <w:sz w:val="28"/>
          <w:szCs w:val="28"/>
        </w:rPr>
        <w:t>/2007 privind regimul ariilor naturale protejate, conservarea habitatelor naturale, a florei şi faunei sălbatice, cu modificările şi completările ulterioare</w:t>
      </w:r>
      <w:r>
        <w:rPr>
          <w:rFonts w:ascii="Times New Roman" w:hAnsi="Times New Roman" w:cs="Times New Roman"/>
          <w:sz w:val="28"/>
          <w:szCs w:val="28"/>
        </w:rPr>
        <w:t xml:space="preserve">, </w:t>
      </w:r>
      <w:r w:rsidRPr="000A2927">
        <w:rPr>
          <w:rFonts w:ascii="Times New Roman" w:hAnsi="Times New Roman" w:cs="Times New Roman"/>
          <w:sz w:val="28"/>
          <w:szCs w:val="28"/>
          <w:lang w:val="en-US"/>
        </w:rPr>
        <w:t>Aviz</w:t>
      </w:r>
      <w:r>
        <w:rPr>
          <w:rFonts w:ascii="Times New Roman" w:hAnsi="Times New Roman" w:cs="Times New Roman"/>
          <w:sz w:val="28"/>
          <w:szCs w:val="28"/>
          <w:lang w:val="en-US"/>
        </w:rPr>
        <w:t>e</w:t>
      </w:r>
      <w:r w:rsidRPr="000A2927">
        <w:rPr>
          <w:rFonts w:ascii="Times New Roman" w:hAnsi="Times New Roman" w:cs="Times New Roman"/>
          <w:sz w:val="28"/>
          <w:szCs w:val="28"/>
          <w:lang w:val="en-US"/>
        </w:rPr>
        <w:t>l</w:t>
      </w:r>
      <w:r>
        <w:rPr>
          <w:rFonts w:ascii="Times New Roman" w:hAnsi="Times New Roman" w:cs="Times New Roman"/>
          <w:sz w:val="28"/>
          <w:szCs w:val="28"/>
          <w:lang w:val="en-US"/>
        </w:rPr>
        <w:t>e</w:t>
      </w:r>
      <w:r w:rsidRPr="000A2927">
        <w:rPr>
          <w:rFonts w:ascii="Times New Roman" w:hAnsi="Times New Roman" w:cs="Times New Roman"/>
          <w:sz w:val="28"/>
          <w:szCs w:val="28"/>
          <w:lang w:val="en-US"/>
        </w:rPr>
        <w:t xml:space="preserve"> A.N.A.N.P.</w:t>
      </w:r>
      <w:r>
        <w:rPr>
          <w:rFonts w:ascii="Times New Roman" w:hAnsi="Times New Roman" w:cs="Times New Roman"/>
          <w:sz w:val="28"/>
          <w:szCs w:val="28"/>
          <w:lang w:val="en-US"/>
        </w:rPr>
        <w:t xml:space="preserve"> – Serviciul Teritorial Neamț</w:t>
      </w:r>
      <w:r w:rsidRPr="000A2927">
        <w:rPr>
          <w:rFonts w:ascii="Times New Roman" w:hAnsi="Times New Roman" w:cs="Times New Roman"/>
          <w:sz w:val="28"/>
          <w:szCs w:val="28"/>
          <w:lang w:val="en-US"/>
        </w:rPr>
        <w:t xml:space="preserve"> nr. </w:t>
      </w:r>
      <w:r w:rsidRPr="004755A1">
        <w:rPr>
          <w:rFonts w:ascii="Times New Roman" w:hAnsi="Times New Roman" w:cs="Times New Roman"/>
          <w:sz w:val="28"/>
          <w:szCs w:val="28"/>
          <w:lang w:val="en-US"/>
        </w:rPr>
        <w:t>10</w:t>
      </w:r>
      <w:r>
        <w:rPr>
          <w:rFonts w:ascii="Times New Roman" w:hAnsi="Times New Roman" w:cs="Times New Roman"/>
          <w:sz w:val="28"/>
          <w:szCs w:val="28"/>
          <w:lang w:val="en-US"/>
        </w:rPr>
        <w:t xml:space="preserve"> /S.T.NT</w:t>
      </w:r>
      <w:r w:rsidRPr="004755A1">
        <w:rPr>
          <w:rFonts w:ascii="Times New Roman" w:hAnsi="Times New Roman" w:cs="Times New Roman"/>
          <w:sz w:val="28"/>
          <w:szCs w:val="28"/>
          <w:lang w:val="en-US"/>
        </w:rPr>
        <w:t xml:space="preserve"> /23.08.2019</w:t>
      </w:r>
      <w:r>
        <w:rPr>
          <w:rFonts w:ascii="Times New Roman" w:hAnsi="Times New Roman" w:cs="Times New Roman"/>
          <w:sz w:val="28"/>
          <w:szCs w:val="28"/>
          <w:lang w:val="en-US"/>
        </w:rPr>
        <w:t xml:space="preserve"> și nr. 8 /S.T.NT /07.02.2020</w:t>
      </w:r>
      <w:bookmarkStart w:id="0" w:name="_GoBack"/>
      <w:bookmarkEnd w:id="0"/>
      <w:r>
        <w:rPr>
          <w:rFonts w:ascii="Times New Roman" w:hAnsi="Times New Roman" w:cs="Times New Roman"/>
          <w:sz w:val="28"/>
          <w:szCs w:val="28"/>
          <w:lang w:val="en-US"/>
        </w:rPr>
        <w:t>și în Planul de management al ariei.</w:t>
      </w:r>
    </w:p>
    <w:p w:rsidR="007C4BC6" w:rsidRPr="00810FB9"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7118">
        <w:rPr>
          <w:rFonts w:ascii="Times New Roman" w:hAnsi="Times New Roman" w:cs="Times New Roman"/>
          <w:color w:val="000000"/>
          <w:sz w:val="28"/>
          <w:szCs w:val="28"/>
        </w:rPr>
        <w:t xml:space="preserve">În fiecare zi, la sfârșitul programului de lucru intregul volum excavat va  fi îndepărtat din albia minoră și eventualele deșeuri </w:t>
      </w:r>
      <w:r>
        <w:rPr>
          <w:rFonts w:ascii="Times New Roman" w:hAnsi="Times New Roman" w:cs="Times New Roman"/>
          <w:color w:val="000000"/>
          <w:sz w:val="28"/>
          <w:szCs w:val="28"/>
        </w:rPr>
        <w:t xml:space="preserve">vor fi </w:t>
      </w:r>
      <w:r w:rsidRPr="009D7118">
        <w:rPr>
          <w:rFonts w:ascii="Times New Roman" w:hAnsi="Times New Roman" w:cs="Times New Roman"/>
          <w:color w:val="000000"/>
          <w:sz w:val="28"/>
          <w:szCs w:val="28"/>
        </w:rPr>
        <w:t>îndepărtate de pe amplasament.</w:t>
      </w:r>
    </w:p>
    <w:p w:rsidR="007C4BC6"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val="en-US"/>
        </w:rPr>
        <w:t xml:space="preserve">              În cazul sesizării unor abateri de la măsurile sus – menționate se va opri activitatea până la remedierea deficiențelor constatate. Se vor </w:t>
      </w:r>
      <w:r w:rsidRPr="00D102A1">
        <w:rPr>
          <w:rFonts w:ascii="Times New Roman" w:hAnsi="Times New Roman" w:cs="Times New Roman"/>
          <w:color w:val="000000"/>
          <w:sz w:val="28"/>
          <w:szCs w:val="28"/>
        </w:rPr>
        <w:t>informa imediat Agenți</w:t>
      </w:r>
      <w:r>
        <w:rPr>
          <w:rFonts w:ascii="Times New Roman" w:hAnsi="Times New Roman" w:cs="Times New Roman"/>
          <w:color w:val="000000"/>
          <w:sz w:val="28"/>
          <w:szCs w:val="28"/>
        </w:rPr>
        <w:t>a</w:t>
      </w:r>
      <w:r w:rsidRPr="00D102A1">
        <w:rPr>
          <w:rFonts w:ascii="Times New Roman" w:hAnsi="Times New Roman" w:cs="Times New Roman"/>
          <w:color w:val="000000"/>
          <w:sz w:val="28"/>
          <w:szCs w:val="28"/>
        </w:rPr>
        <w:t xml:space="preserve"> pentru Protecția Mediului Neamț, G</w:t>
      </w:r>
      <w:r>
        <w:rPr>
          <w:rFonts w:ascii="Times New Roman" w:hAnsi="Times New Roman" w:cs="Times New Roman"/>
          <w:color w:val="000000"/>
          <w:sz w:val="28"/>
          <w:szCs w:val="28"/>
        </w:rPr>
        <w:t>arda</w:t>
      </w:r>
      <w:r w:rsidRPr="00D102A1">
        <w:rPr>
          <w:rFonts w:ascii="Times New Roman" w:hAnsi="Times New Roman" w:cs="Times New Roman"/>
          <w:color w:val="000000"/>
          <w:sz w:val="28"/>
          <w:szCs w:val="28"/>
        </w:rPr>
        <w:t xml:space="preserve"> Național</w:t>
      </w:r>
      <w:r>
        <w:rPr>
          <w:rFonts w:ascii="Times New Roman" w:hAnsi="Times New Roman" w:cs="Times New Roman"/>
          <w:color w:val="000000"/>
          <w:sz w:val="28"/>
          <w:szCs w:val="28"/>
        </w:rPr>
        <w:t>ă</w:t>
      </w:r>
      <w:r w:rsidRPr="00D102A1">
        <w:rPr>
          <w:rFonts w:ascii="Times New Roman" w:hAnsi="Times New Roman" w:cs="Times New Roman"/>
          <w:color w:val="000000"/>
          <w:sz w:val="28"/>
          <w:szCs w:val="28"/>
        </w:rPr>
        <w:t xml:space="preserve"> de Mediu – </w:t>
      </w:r>
      <w:r>
        <w:rPr>
          <w:rFonts w:ascii="Times New Roman" w:hAnsi="Times New Roman" w:cs="Times New Roman"/>
          <w:color w:val="000000"/>
          <w:sz w:val="28"/>
          <w:szCs w:val="28"/>
        </w:rPr>
        <w:t xml:space="preserve">Serviciul </w:t>
      </w:r>
      <w:r w:rsidRPr="00D102A1">
        <w:rPr>
          <w:rFonts w:ascii="Times New Roman" w:hAnsi="Times New Roman" w:cs="Times New Roman"/>
          <w:color w:val="000000"/>
          <w:sz w:val="28"/>
          <w:szCs w:val="28"/>
        </w:rPr>
        <w:t>Comisariatul Județean Neamț, Sistemul de Gospodărire a Apelor Neamț</w:t>
      </w:r>
      <w:r>
        <w:rPr>
          <w:rFonts w:ascii="Times New Roman" w:hAnsi="Times New Roman" w:cs="Times New Roman"/>
          <w:color w:val="000000"/>
          <w:sz w:val="28"/>
          <w:szCs w:val="28"/>
        </w:rPr>
        <w:t xml:space="preserve"> și Agenția Națională pentru Arii Naturale Protejate – Serviciul Teritorial Neamț.</w:t>
      </w:r>
    </w:p>
    <w:p w:rsidR="007C4BC6" w:rsidRPr="009E090E" w:rsidRDefault="007C4BC6" w:rsidP="007C4BC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val="en-US"/>
        </w:rPr>
        <w:t xml:space="preserve">              </w:t>
      </w:r>
      <w:r w:rsidRPr="009E090E">
        <w:rPr>
          <w:rFonts w:ascii="Times New Roman" w:hAnsi="Times New Roman" w:cs="Times New Roman"/>
          <w:sz w:val="28"/>
          <w:szCs w:val="28"/>
          <w:lang w:val="en-US"/>
        </w:rPr>
        <w:t xml:space="preserve">În cazul sesizării unor abateri de la măsurile sus – menționate se va opri activitatea până la remedierea deficiențelor constatate. Se vor </w:t>
      </w:r>
      <w:r w:rsidRPr="009E090E">
        <w:rPr>
          <w:rFonts w:ascii="Times New Roman" w:hAnsi="Times New Roman" w:cs="Times New Roman"/>
          <w:color w:val="000000"/>
          <w:sz w:val="28"/>
          <w:szCs w:val="28"/>
        </w:rPr>
        <w:t>informa imediat Agenția pentru Protecția Mediului Neamț, Garda Națională de Mediu – Serviciul Comisariatul Județean Neamț, Sistemul de Gospodărire a Apelor Neamț și Agenția Națională pentru Arii Naturale Protejate – Serviciul Teritorial Neamț.</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u w:val="single"/>
        </w:rPr>
      </w:pPr>
      <w:r>
        <w:rPr>
          <w:rFonts w:ascii="Times New Roman" w:hAnsi="Times New Roman" w:cs="Times New Roman"/>
          <w:bCs/>
          <w:color w:val="000000"/>
          <w:sz w:val="28"/>
          <w:szCs w:val="28"/>
        </w:rPr>
        <w:t xml:space="preserve">c) </w:t>
      </w:r>
      <w:r>
        <w:rPr>
          <w:rFonts w:ascii="Times New Roman" w:hAnsi="Times New Roman" w:cs="Times New Roman"/>
          <w:bCs/>
          <w:color w:val="000000"/>
          <w:sz w:val="28"/>
          <w:szCs w:val="28"/>
          <w:u w:val="single"/>
        </w:rPr>
        <w:t>În timpul închiderii /dezafectării, refacerii mediului și postînchidere</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se va urmări respectarea măsurilor impuse privind refacerea mediului impuse prin Proiectul tehnic și Planul de refacere a mediului avizate de A.P.M. Neamț;</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se vor reface malurile pe zona perimetrului și drumul de acces.</w:t>
      </w:r>
    </w:p>
    <w:p w:rsidR="007C4BC6"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u w:val="single"/>
        </w:rPr>
      </w:pPr>
      <w:r>
        <w:rPr>
          <w:rFonts w:ascii="Times New Roman" w:hAnsi="Times New Roman" w:cs="Times New Roman"/>
          <w:bCs/>
          <w:color w:val="000000"/>
          <w:sz w:val="28"/>
          <w:szCs w:val="28"/>
        </w:rPr>
        <w:t xml:space="preserve">d) </w:t>
      </w:r>
      <w:r>
        <w:rPr>
          <w:rFonts w:ascii="Times New Roman" w:hAnsi="Times New Roman" w:cs="Times New Roman"/>
          <w:bCs/>
          <w:color w:val="000000"/>
          <w:sz w:val="28"/>
          <w:szCs w:val="28"/>
          <w:u w:val="single"/>
        </w:rPr>
        <w:t>Monitorizarea prevăzută în avizul de gospodărire a apelor</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color w:val="000000"/>
          <w:sz w:val="28"/>
          <w:szCs w:val="28"/>
        </w:rPr>
      </w:pPr>
      <w:r w:rsidRPr="009E090E">
        <w:rPr>
          <w:rFonts w:ascii="Times New Roman" w:hAnsi="Times New Roman" w:cs="Times New Roman"/>
          <w:bCs/>
          <w:color w:val="000000"/>
          <w:sz w:val="28"/>
          <w:szCs w:val="28"/>
        </w:rPr>
        <w:t xml:space="preserve">- respectarea pilierilor de siguranță: </w:t>
      </w:r>
      <w:r w:rsidRPr="009E090E">
        <w:rPr>
          <w:rFonts w:ascii="Times New Roman" w:hAnsi="Times New Roman"/>
          <w:sz w:val="28"/>
          <w:szCs w:val="28"/>
        </w:rPr>
        <w:t>50 m față de ambele maluri ale râului Moldova,</w:t>
      </w:r>
      <w:r w:rsidRPr="009E090E">
        <w:rPr>
          <w:rFonts w:ascii="Times New Roman" w:hAnsi="Times New Roman" w:cs="Times New Roman"/>
          <w:bCs/>
          <w:color w:val="000000"/>
          <w:sz w:val="28"/>
          <w:szCs w:val="28"/>
        </w:rPr>
        <w:t xml:space="preserve"> pe toată lungimea perimetrului;</w:t>
      </w:r>
      <w:r w:rsidRPr="009E090E">
        <w:rPr>
          <w:rFonts w:ascii="Times New Roman" w:hAnsi="Times New Roman"/>
          <w:sz w:val="28"/>
          <w:szCs w:val="28"/>
        </w:rPr>
        <w:t xml:space="preserve"> 5 m față de podul situat în amonte</w:t>
      </w:r>
      <w:r w:rsidRPr="009E090E">
        <w:rPr>
          <w:rFonts w:ascii="Times New Roman" w:hAnsi="Times New Roman" w:cs="Times New Roman"/>
          <w:bCs/>
          <w:color w:val="000000"/>
          <w:sz w:val="28"/>
          <w:szCs w:val="28"/>
        </w:rPr>
        <w:t>;</w:t>
      </w:r>
    </w:p>
    <w:p w:rsidR="007C4BC6" w:rsidRPr="006A6269" w:rsidRDefault="007C4BC6" w:rsidP="007C4B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se vor realiza măsurători topografice la finalizarea activității și vor fi transmise la Sistemul de Gospodărire a Apelor Neamț și Administrația Bazinală de Apă SIRET Bacău.</w:t>
      </w:r>
    </w:p>
    <w:p w:rsidR="007C4BC6" w:rsidRDefault="007C4BC6" w:rsidP="007C4BC6">
      <w:pPr>
        <w:autoSpaceDE w:val="0"/>
        <w:autoSpaceDN w:val="0"/>
        <w:adjustRightInd w:val="0"/>
        <w:spacing w:after="0" w:line="240" w:lineRule="auto"/>
        <w:jc w:val="both"/>
        <w:rPr>
          <w:rFonts w:ascii="Times New Roman" w:hAnsi="Times New Roman" w:cs="Times New Roman"/>
          <w:b/>
          <w:bCs/>
          <w:sz w:val="28"/>
          <w:szCs w:val="28"/>
        </w:rPr>
      </w:pPr>
    </w:p>
    <w:p w:rsidR="007C4BC6" w:rsidRDefault="007C4BC6" w:rsidP="007C4BC6">
      <w:pPr>
        <w:autoSpaceDE w:val="0"/>
        <w:autoSpaceDN w:val="0"/>
        <w:adjustRightInd w:val="0"/>
        <w:spacing w:after="0" w:line="240" w:lineRule="auto"/>
        <w:jc w:val="both"/>
        <w:rPr>
          <w:rFonts w:ascii="Times New Roman" w:hAnsi="Times New Roman" w:cs="Times New Roman"/>
          <w:b/>
          <w:bCs/>
          <w:sz w:val="28"/>
          <w:szCs w:val="28"/>
        </w:rPr>
      </w:pPr>
      <w:r w:rsidRPr="00801917">
        <w:rPr>
          <w:rFonts w:ascii="Times New Roman" w:hAnsi="Times New Roman" w:cs="Times New Roman"/>
          <w:b/>
          <w:bCs/>
          <w:sz w:val="28"/>
          <w:szCs w:val="28"/>
        </w:rPr>
        <w:t>Documentația în baza căreia s-a emis Acordul de mediu conține:</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Memoriu tehnic;</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Raportul privind impactul asupra mediului  și Studiu de evaluare adecvată întocmite de ZAHARIA LĂCRĂMIOARA GABRIELA</w:t>
      </w:r>
      <w:r>
        <w:rPr>
          <w:rFonts w:ascii="Times New Roman" w:hAnsi="Times New Roman" w:cs="Times New Roman"/>
          <w:bCs/>
          <w:sz w:val="28"/>
          <w:szCs w:val="28"/>
        </w:rPr>
        <w:t xml:space="preserve"> </w:t>
      </w:r>
      <w:r w:rsidRPr="009E090E">
        <w:rPr>
          <w:rFonts w:ascii="Times New Roman" w:hAnsi="Times New Roman" w:cs="Times New Roman"/>
          <w:bCs/>
          <w:sz w:val="28"/>
          <w:szCs w:val="28"/>
        </w:rPr>
        <w:t>(Certificat de înregistrare emis de M.M.A.P. în data de 04.02.2016, valabil până la 04.02.2021);</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Certificat de urbanism nr. 62 /20.03.2019;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Aviz de gospodărire a apelor nr. 127 /30.05.2019, emis de A.B.A. SIRET Bacău;</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Adresa S.G.A. Neamț nr. 2584 /12.04.2019;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Contract de închiriere nr. 171 /06.03.2019 încheiat de A.B.A. SIRET Bacău cu SC DANLIN XXL SRL;</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Aviz A.N.A.N.P.  –  Serviciul Teritorial Neamț nr. 10 /23.08.2019;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Aviz D.J.C. Neamț nr. 14  /05.04.2019;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Acord prealabil nr. 70 /29.05.2019 emis de C.J.Neamț;</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Autorizația nr. 56 /29.05.2019 emisă de C.J.Neamț;</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Aviz I.S.U. ”Petrodava” al județului Neamț nr. 4247178  /10.04.2019;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Acord de reabilitare nr. 1371 /26.03.2019 emis de Comuna Tupilați;</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Proces verbal de verificare a amplasamentului nr. 3591 /11.04.2019;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Decizia etapei de evaluare inițială nr. 2879 /07.05.2019;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Ministerului Mediului nr. 16172 /ECU /03.07.2019;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S.G.A. Neamț nr. 3316 /SM /16.05.2019;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Nota de constatare nr. 5272 /TS/14.08.2019 încheiată de S.G.A.Neamț;</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Proces verbal nr. 228 /04.07.2018;</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S.G.A. Neamț nr. 3194 /SM /10.05.2019;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Primăriei comunei Tupilați nr. 1375 /03.04.2018;</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S.G.A. Neamț nr. 2374 /TS /23.04.2018;</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Raport operativ Comitetul Local pentru Situații de Urgență înregistrat la Primăria comunei Tupilați sub nr. 2530 /29.06.2018;</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Consiliului Județean Neamț nr. 15625 /01.08.2018;</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S.G.A. Neamț nr. 5272 /TS /07.08.2018;</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A.B.A. SIRET Bacău nr. 13532 /IL /30.07.2019;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xml:space="preserve">- Adresa S.G.A. Neamț nr. 4810 /SM /18.07.2019; </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Primăriei comunei Tupilați nr. 2715 /19.06.2019;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Nota de constatare înregistrată la S.G.A. Neamț sub nr. 659 /29.01.2015;</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S.G.A. Neamț nr. 462 /SM /21.01.2015;</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Adresele S.G.A. Neamț nr. 589 /SM /27.01.2015 către C.J. Neamț și Comuna Tupilați;</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Nota de constatare înregistrată la S.G.A. Neamț sub nr. 2553 /18.04.2019;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Afișare pe site-ul A.P.M.Neamț a Memoriului tehnic în data de 08.08.2019;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A.P.M. Neamț nr. 4708 /08.08.2019 privind informare membrii C.A.T. referitoare la Memoriul de prezentare;</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bCs/>
          <w:sz w:val="28"/>
          <w:szCs w:val="28"/>
        </w:rPr>
        <w:t xml:space="preserve">- </w:t>
      </w:r>
      <w:r w:rsidRPr="009E090E">
        <w:rPr>
          <w:rFonts w:ascii="Times New Roman" w:hAnsi="Times New Roman" w:cs="Times New Roman"/>
          <w:sz w:val="28"/>
          <w:szCs w:val="28"/>
        </w:rPr>
        <w:t>Afișare pe site-ul A.P.M.Neamț a Proiectului deciziei etapei de încadrare în data de 27.08.2019;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Înregistrare anunț decizie etapa de încadrare la Primăria comunei Tupilați nr. 3678 /29.08.2019;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Decizia A.P.M.Neamț privind încadrarea proiectului nr. 4708 /27.08.2019;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sz w:val="28"/>
          <w:szCs w:val="28"/>
        </w:rPr>
        <w:t xml:space="preserve">- Decizia etapei de încadrare nr. </w:t>
      </w:r>
      <w:r w:rsidRPr="009E090E">
        <w:rPr>
          <w:rFonts w:ascii="Times New Roman" w:hAnsi="Times New Roman" w:cs="Times New Roman"/>
          <w:bCs/>
          <w:sz w:val="28"/>
          <w:szCs w:val="28"/>
        </w:rPr>
        <w:t>2879 /26.09.2019;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Adresa etapa de definire emisă de A.P.M. Neamț sub nr. 2879 /26.09.2019;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Afișare pe site-ul A.P.M. Neamț a  Propunerii conținutului RIM și EA în data de 03.10.2019;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xml:space="preserve">- Adresa A.P.M. Neamț nr. 9239 /03.10.2019 privind informare membrii C.A.T. referitoare la Propunere conținut Raport privind impactul asupra mediului și Studiu de evaluare adecvată; </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Afișare pe site-ul A.P.M. Neamț a Îndrumarului privind conținutul RIM și EA în data de 15.10.2019;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Îndrumar privind conținutul Raportului privind impactul asupra mediului nr. 9239 /15.10.2019;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Afișare pe site-ul A.P.M. Neamț a Raportului privind impactul asupra mediului și Studiului de evaluare adecvată în data de 17.10.2019;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Înregistrare anunț dezbatere publică la Primăria comunei Tupilați nr. 4561 /17.10.2019;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xml:space="preserve">- Adresa A.P.M. Neamț nr. 9782 /22.10.2019 privind informare membrii C.A.T. referitoare la Dezbaterea publică a Raportului privind impactul asupra mediului și Studiului de evaluare adecvată; </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Proces verbal dezbatere publică nr. 14 /18.11.2019;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color w:val="FF0000"/>
          <w:sz w:val="28"/>
          <w:szCs w:val="28"/>
        </w:rPr>
      </w:pPr>
      <w:r w:rsidRPr="009E090E">
        <w:rPr>
          <w:rFonts w:ascii="Times New Roman" w:hAnsi="Times New Roman" w:cs="Times New Roman"/>
          <w:sz w:val="28"/>
          <w:szCs w:val="28"/>
        </w:rPr>
        <w:t>- Decizia de emitere a acordului de mediu nr. 11237 /05.12.2019;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color w:val="FF0000"/>
          <w:sz w:val="28"/>
          <w:szCs w:val="28"/>
        </w:rPr>
      </w:pPr>
      <w:r w:rsidRPr="009E090E">
        <w:rPr>
          <w:rFonts w:ascii="Times New Roman" w:hAnsi="Times New Roman" w:cs="Times New Roman"/>
          <w:bCs/>
          <w:sz w:val="28"/>
          <w:szCs w:val="28"/>
        </w:rPr>
        <w:t>- Înregistrare anunț decizie emitere acord de mediu la Primăria comunei Tupilați nr. 5339 /06.12.2019;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bCs/>
          <w:sz w:val="28"/>
          <w:szCs w:val="28"/>
        </w:rPr>
        <w:t>- A</w:t>
      </w:r>
      <w:r w:rsidRPr="009E090E">
        <w:rPr>
          <w:rFonts w:ascii="Times New Roman" w:hAnsi="Times New Roman" w:cs="Times New Roman"/>
          <w:sz w:val="28"/>
          <w:szCs w:val="28"/>
        </w:rPr>
        <w:t>fişare pe site-ul A.P.M. Neamț a proiectului acordului de mediu în data de 06.12.2019;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Ziarele ”Realitatea” din 16.05.2019, 29.08.2019, 17.10.2019 și 06.12.2019;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Chitanțele nr. 185445 /26.03.2019, 186037 /15.05.2019 și 187846 /01.10.2019;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Ordin de plată nr. 3359 /16.10.2019.</w:t>
      </w:r>
    </w:p>
    <w:p w:rsidR="007C4BC6" w:rsidRPr="009E090E" w:rsidRDefault="007C4BC6" w:rsidP="007C4BC6">
      <w:pPr>
        <w:autoSpaceDE w:val="0"/>
        <w:autoSpaceDN w:val="0"/>
        <w:adjustRightInd w:val="0"/>
        <w:spacing w:after="0" w:line="240" w:lineRule="auto"/>
        <w:jc w:val="both"/>
        <w:rPr>
          <w:rFonts w:ascii="Times New Roman" w:hAnsi="Times New Roman" w:cs="Times New Roman"/>
          <w:b/>
          <w:bCs/>
          <w:sz w:val="28"/>
          <w:szCs w:val="28"/>
        </w:rPr>
      </w:pPr>
      <w:r w:rsidRPr="009E090E">
        <w:rPr>
          <w:rFonts w:ascii="Times New Roman" w:hAnsi="Times New Roman" w:cs="Times New Roman"/>
          <w:b/>
          <w:bCs/>
          <w:sz w:val="28"/>
          <w:szCs w:val="28"/>
        </w:rPr>
        <w:t xml:space="preserve">              Documentația în baza căreia s-a emis Acordul de mediu revizuit conține:</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Punctul de vedere al evaluatorului impactului asupra mediului și a evaluării adecvate ZAHARIA LĂCRĂMIOARA GABRIELA</w:t>
      </w:r>
      <w:r>
        <w:rPr>
          <w:rFonts w:ascii="Times New Roman" w:hAnsi="Times New Roman" w:cs="Times New Roman"/>
          <w:bCs/>
          <w:sz w:val="28"/>
          <w:szCs w:val="28"/>
        </w:rPr>
        <w:t xml:space="preserve"> </w:t>
      </w:r>
      <w:r w:rsidRPr="009E090E">
        <w:rPr>
          <w:rFonts w:ascii="Times New Roman" w:hAnsi="Times New Roman" w:cs="Times New Roman"/>
          <w:bCs/>
          <w:sz w:val="28"/>
          <w:szCs w:val="28"/>
        </w:rPr>
        <w:t>(Certificat de înregistrare emis de M.M.A.P. în data de 04.02.2016, valabil până la 04.02.2021);</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Adresa A.B.A. SIRET Bacău nr. 505</w:t>
      </w:r>
      <w:r>
        <w:rPr>
          <w:rFonts w:ascii="Times New Roman" w:hAnsi="Times New Roman" w:cs="Times New Roman"/>
          <w:bCs/>
          <w:sz w:val="28"/>
          <w:szCs w:val="28"/>
        </w:rPr>
        <w:t>8</w:t>
      </w:r>
      <w:r w:rsidRPr="009E090E">
        <w:rPr>
          <w:rFonts w:ascii="Times New Roman" w:hAnsi="Times New Roman" w:cs="Times New Roman"/>
          <w:bCs/>
          <w:sz w:val="28"/>
          <w:szCs w:val="28"/>
        </w:rPr>
        <w:t xml:space="preserve"> /06.04.2020;</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xml:space="preserve">- Aviz A.N.A.N.P.  – Serviciul Teritorial Neamț nr. </w:t>
      </w:r>
      <w:r>
        <w:rPr>
          <w:rFonts w:ascii="Times New Roman" w:hAnsi="Times New Roman" w:cs="Times New Roman"/>
          <w:bCs/>
          <w:sz w:val="28"/>
          <w:szCs w:val="28"/>
        </w:rPr>
        <w:t>8</w:t>
      </w:r>
      <w:r w:rsidRPr="009E090E">
        <w:rPr>
          <w:rFonts w:ascii="Times New Roman" w:hAnsi="Times New Roman" w:cs="Times New Roman"/>
          <w:bCs/>
          <w:sz w:val="28"/>
          <w:szCs w:val="28"/>
        </w:rPr>
        <w:t xml:space="preserve"> /S.T.NT /07.02.2020;</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bCs/>
          <w:sz w:val="28"/>
          <w:szCs w:val="28"/>
        </w:rPr>
        <w:t xml:space="preserve">- Autorizație de gospodărire a apelor nr. </w:t>
      </w:r>
      <w:r>
        <w:rPr>
          <w:rFonts w:ascii="Times New Roman" w:hAnsi="Times New Roman" w:cs="Times New Roman"/>
          <w:bCs/>
          <w:sz w:val="28"/>
          <w:szCs w:val="28"/>
        </w:rPr>
        <w:t>79</w:t>
      </w:r>
      <w:r w:rsidRPr="009E090E">
        <w:rPr>
          <w:rFonts w:ascii="Times New Roman" w:hAnsi="Times New Roman" w:cs="Times New Roman"/>
          <w:bCs/>
          <w:sz w:val="28"/>
          <w:szCs w:val="28"/>
        </w:rPr>
        <w:t xml:space="preserve"> /</w:t>
      </w:r>
      <w:r>
        <w:rPr>
          <w:rFonts w:ascii="Times New Roman" w:hAnsi="Times New Roman" w:cs="Times New Roman"/>
          <w:bCs/>
          <w:sz w:val="28"/>
          <w:szCs w:val="28"/>
        </w:rPr>
        <w:t>16</w:t>
      </w:r>
      <w:r w:rsidRPr="009E090E">
        <w:rPr>
          <w:rFonts w:ascii="Times New Roman" w:hAnsi="Times New Roman" w:cs="Times New Roman"/>
          <w:bCs/>
          <w:sz w:val="28"/>
          <w:szCs w:val="28"/>
        </w:rPr>
        <w:t>.03.2020, emisă de A.B.A. SIRET Bacău;</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Acord de mediu nr. 14</w:t>
      </w:r>
      <w:r w:rsidRPr="009E090E">
        <w:rPr>
          <w:rFonts w:ascii="Times New Roman" w:hAnsi="Times New Roman" w:cs="Times New Roman"/>
          <w:bCs/>
          <w:sz w:val="28"/>
          <w:szCs w:val="28"/>
        </w:rPr>
        <w:t xml:space="preserve"> /17.12.2019 emis de A.P.M. Neamț;</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Decizia de emitere a acordului de mediu nr. 33</w:t>
      </w:r>
      <w:r>
        <w:rPr>
          <w:rFonts w:ascii="Times New Roman" w:hAnsi="Times New Roman" w:cs="Times New Roman"/>
          <w:sz w:val="28"/>
          <w:szCs w:val="28"/>
        </w:rPr>
        <w:t>20</w:t>
      </w:r>
      <w:r w:rsidRPr="009E090E">
        <w:rPr>
          <w:rFonts w:ascii="Times New Roman" w:hAnsi="Times New Roman" w:cs="Times New Roman"/>
          <w:sz w:val="28"/>
          <w:szCs w:val="28"/>
        </w:rPr>
        <w:t xml:space="preserve"> /09.04.2020;</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bCs/>
          <w:sz w:val="28"/>
          <w:szCs w:val="28"/>
        </w:rPr>
        <w:t>- A</w:t>
      </w:r>
      <w:r w:rsidRPr="009E090E">
        <w:rPr>
          <w:rFonts w:ascii="Times New Roman" w:hAnsi="Times New Roman" w:cs="Times New Roman"/>
          <w:sz w:val="28"/>
          <w:szCs w:val="28"/>
        </w:rPr>
        <w:t>fişare pe site-ul A.P.M. Neamț a proiectului acordului de mediu revizuit în data de 09.04.2020;</w:t>
      </w:r>
    </w:p>
    <w:p w:rsidR="007C4BC6" w:rsidRPr="009E090E" w:rsidRDefault="007C4BC6" w:rsidP="007C4BC6">
      <w:pPr>
        <w:autoSpaceDE w:val="0"/>
        <w:autoSpaceDN w:val="0"/>
        <w:adjustRightInd w:val="0"/>
        <w:spacing w:after="0" w:line="240" w:lineRule="auto"/>
        <w:jc w:val="both"/>
        <w:rPr>
          <w:rFonts w:ascii="Times New Roman" w:hAnsi="Times New Roman" w:cs="Times New Roman"/>
          <w:sz w:val="28"/>
          <w:szCs w:val="28"/>
        </w:rPr>
      </w:pPr>
      <w:r w:rsidRPr="009E090E">
        <w:rPr>
          <w:rFonts w:ascii="Times New Roman" w:hAnsi="Times New Roman" w:cs="Times New Roman"/>
          <w:sz w:val="28"/>
          <w:szCs w:val="28"/>
        </w:rPr>
        <w:t>- Ziarul ”Realitatea” din 11 - 12.04.2020;</w:t>
      </w:r>
    </w:p>
    <w:p w:rsidR="007C4BC6" w:rsidRPr="009E090E" w:rsidRDefault="007C4BC6" w:rsidP="007C4BC6">
      <w:pPr>
        <w:autoSpaceDE w:val="0"/>
        <w:autoSpaceDN w:val="0"/>
        <w:adjustRightInd w:val="0"/>
        <w:spacing w:after="0" w:line="240" w:lineRule="auto"/>
        <w:jc w:val="both"/>
        <w:rPr>
          <w:rFonts w:ascii="Times New Roman" w:hAnsi="Times New Roman" w:cs="Times New Roman"/>
          <w:bCs/>
          <w:sz w:val="28"/>
          <w:szCs w:val="28"/>
        </w:rPr>
      </w:pPr>
      <w:r w:rsidRPr="009E090E">
        <w:rPr>
          <w:rFonts w:ascii="Times New Roman" w:hAnsi="Times New Roman" w:cs="Times New Roman"/>
          <w:sz w:val="28"/>
          <w:szCs w:val="28"/>
        </w:rPr>
        <w:t>- Ordin de plată nr. 44</w:t>
      </w:r>
      <w:r>
        <w:rPr>
          <w:rFonts w:ascii="Times New Roman" w:hAnsi="Times New Roman" w:cs="Times New Roman"/>
          <w:sz w:val="28"/>
          <w:szCs w:val="28"/>
        </w:rPr>
        <w:t>58</w:t>
      </w:r>
      <w:r w:rsidRPr="009E090E">
        <w:rPr>
          <w:rFonts w:ascii="Times New Roman" w:hAnsi="Times New Roman" w:cs="Times New Roman"/>
          <w:sz w:val="28"/>
          <w:szCs w:val="28"/>
        </w:rPr>
        <w:t xml:space="preserve"> /06.04.2020.</w:t>
      </w:r>
    </w:p>
    <w:p w:rsidR="007C4BC6" w:rsidRPr="002E78A9" w:rsidRDefault="007C4BC6" w:rsidP="007C4BC6">
      <w:pPr>
        <w:autoSpaceDE w:val="0"/>
        <w:autoSpaceDN w:val="0"/>
        <w:adjustRightInd w:val="0"/>
        <w:spacing w:after="0" w:line="240" w:lineRule="auto"/>
        <w:jc w:val="both"/>
        <w:rPr>
          <w:rFonts w:ascii="Times New Roman" w:hAnsi="Times New Roman" w:cs="Times New Roman"/>
          <w:sz w:val="28"/>
          <w:szCs w:val="28"/>
        </w:rPr>
      </w:pPr>
    </w:p>
    <w:p w:rsidR="007C4BC6" w:rsidRPr="009771F9" w:rsidRDefault="007C4BC6" w:rsidP="007C4BC6">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9771F9">
        <w:rPr>
          <w:rFonts w:ascii="Times New Roman" w:hAnsi="Times New Roman" w:cs="Times New Roman"/>
          <w:b/>
          <w:bCs/>
          <w:color w:val="000000"/>
          <w:sz w:val="28"/>
          <w:szCs w:val="28"/>
        </w:rPr>
        <w:t>Prezentul acord de mediu este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7C4BC6" w:rsidRPr="009771F9" w:rsidRDefault="007C4BC6" w:rsidP="007C4BC6">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9771F9">
        <w:rPr>
          <w:rFonts w:ascii="Times New Roman" w:hAnsi="Times New Roman" w:cs="Times New Roman"/>
          <w:b/>
          <w:bCs/>
          <w:color w:val="000000"/>
          <w:sz w:val="28"/>
          <w:szCs w:val="28"/>
        </w:rPr>
        <w:t>Nerespectarea prevederilor prezentului acord atrage suspendarea și anularea acestuia, după caz.</w:t>
      </w:r>
    </w:p>
    <w:p w:rsidR="007C4BC6" w:rsidRPr="009771F9" w:rsidRDefault="007C4BC6" w:rsidP="007C4BC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Pr="009771F9">
        <w:rPr>
          <w:rFonts w:ascii="Times New Roman" w:hAnsi="Times New Roman" w:cs="Times New Roman"/>
          <w:b/>
          <w:bCs/>
          <w:color w:val="000000"/>
          <w:sz w:val="28"/>
          <w:szCs w:val="28"/>
        </w:rPr>
        <w:t>Prezentul acord de mediu poate fi contestat în conformita</w:t>
      </w:r>
      <w:r>
        <w:rPr>
          <w:rFonts w:ascii="Times New Roman" w:hAnsi="Times New Roman" w:cs="Times New Roman"/>
          <w:b/>
          <w:bCs/>
          <w:color w:val="000000"/>
          <w:sz w:val="28"/>
          <w:szCs w:val="28"/>
        </w:rPr>
        <w:t>te cu prevederile Legii nr. 292</w:t>
      </w:r>
      <w:r w:rsidRPr="009771F9">
        <w:rPr>
          <w:rFonts w:ascii="Times New Roman" w:hAnsi="Times New Roman" w:cs="Times New Roman"/>
          <w:b/>
          <w:bCs/>
          <w:color w:val="000000"/>
          <w:sz w:val="28"/>
          <w:szCs w:val="28"/>
        </w:rPr>
        <w:t>/2018 privind evaluarea impactului anumitor proiecte publice și private asupra mediului și ale Legii contenciosului administrativ nr. 554 /2004, cu modificările și completările ulterioare.</w:t>
      </w:r>
    </w:p>
    <w:p w:rsidR="007C4BC6" w:rsidRPr="009771F9" w:rsidRDefault="007C4BC6" w:rsidP="007C4BC6">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9771F9">
        <w:rPr>
          <w:rFonts w:ascii="Times New Roman" w:hAnsi="Times New Roman" w:cs="Times New Roman"/>
          <w:b/>
          <w:bCs/>
          <w:color w:val="000000"/>
          <w:sz w:val="28"/>
          <w:szCs w:val="28"/>
        </w:rPr>
        <w:t>Răspunderea pentru corectitudinea informațiilor puse la dispoziția A.P.M. Neamț și a publicului revine în întregime titularului proiectului și elaboratorului Raportului studiului de evaluare a impactului asupra mediului și Studiului de evaluare adecvată.</w:t>
      </w:r>
    </w:p>
    <w:p w:rsidR="007C4BC6" w:rsidRPr="009771F9" w:rsidRDefault="007C4BC6" w:rsidP="007C4BC6">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9771F9">
        <w:rPr>
          <w:rFonts w:ascii="Times New Roman" w:hAnsi="Times New Roman" w:cs="Times New Roman"/>
          <w:b/>
          <w:bCs/>
          <w:color w:val="000000"/>
          <w:sz w:val="28"/>
          <w:szCs w:val="28"/>
        </w:rPr>
        <w:t>Se va solicita autorizaţie de mediu, înainte de începerea activităţii, conform prevederilor prevederi</w:t>
      </w:r>
      <w:r>
        <w:rPr>
          <w:rFonts w:ascii="Times New Roman" w:hAnsi="Times New Roman" w:cs="Times New Roman"/>
          <w:b/>
          <w:bCs/>
          <w:color w:val="000000"/>
          <w:sz w:val="28"/>
          <w:szCs w:val="28"/>
        </w:rPr>
        <w:t xml:space="preserve">lor Ordinului M.M.D.D. nr. 1798 </w:t>
      </w:r>
      <w:r w:rsidRPr="009771F9">
        <w:rPr>
          <w:rFonts w:ascii="Times New Roman" w:hAnsi="Times New Roman" w:cs="Times New Roman"/>
          <w:b/>
          <w:bCs/>
          <w:color w:val="000000"/>
          <w:sz w:val="28"/>
          <w:szCs w:val="28"/>
        </w:rPr>
        <w:t>/2007 pentru aprobarea procedurii de emitere a autorizaţiei de mediu, cu modificările și completările ulterioare.</w:t>
      </w:r>
    </w:p>
    <w:p w:rsidR="007C4BC6" w:rsidRPr="009771F9" w:rsidRDefault="007C4BC6" w:rsidP="007C4BC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              </w:t>
      </w:r>
      <w:r w:rsidRPr="009771F9">
        <w:rPr>
          <w:rFonts w:ascii="Times New Roman" w:hAnsi="Times New Roman" w:cs="Times New Roman"/>
          <w:b/>
          <w:bCs/>
          <w:color w:val="000000"/>
          <w:sz w:val="28"/>
          <w:szCs w:val="28"/>
        </w:rPr>
        <w:t>Prezentul acord nu exonerează de răspundere proiectantul și constructorul în cazul producerii unor accidente în timpul execuției lucrărilor.</w:t>
      </w:r>
    </w:p>
    <w:p w:rsidR="007C4BC6" w:rsidRDefault="007C4BC6" w:rsidP="007C4BC6">
      <w:pPr>
        <w:tabs>
          <w:tab w:val="left" w:pos="3240"/>
        </w:tabs>
        <w:spacing w:after="0" w:line="240" w:lineRule="auto"/>
        <w:jc w:val="center"/>
        <w:rPr>
          <w:rFonts w:ascii="Times New Roman" w:hAnsi="Times New Roman"/>
          <w:b/>
          <w:sz w:val="28"/>
          <w:szCs w:val="28"/>
        </w:rPr>
      </w:pPr>
    </w:p>
    <w:p w:rsidR="00CD4FF7" w:rsidRDefault="00CD4FF7" w:rsidP="00CD4FF7">
      <w:pPr>
        <w:tabs>
          <w:tab w:val="left" w:pos="3240"/>
        </w:tabs>
        <w:spacing w:after="0" w:line="240" w:lineRule="auto"/>
        <w:jc w:val="center"/>
        <w:rPr>
          <w:rFonts w:ascii="Times New Roman" w:hAnsi="Times New Roman"/>
          <w:b/>
          <w:sz w:val="28"/>
          <w:szCs w:val="28"/>
        </w:rPr>
      </w:pPr>
    </w:p>
    <w:sectPr w:rsidR="00CD4FF7" w:rsidSect="00FE7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TimesNewRoman">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A94"/>
    <w:multiLevelType w:val="hybridMultilevel"/>
    <w:tmpl w:val="07221832"/>
    <w:lvl w:ilvl="0" w:tplc="B4826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0482D"/>
    <w:multiLevelType w:val="hybridMultilevel"/>
    <w:tmpl w:val="7EFAB4DC"/>
    <w:lvl w:ilvl="0" w:tplc="B4826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53C77"/>
    <w:multiLevelType w:val="hybridMultilevel"/>
    <w:tmpl w:val="BDBECB24"/>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B0C2F"/>
    <w:multiLevelType w:val="hybridMultilevel"/>
    <w:tmpl w:val="4E5E05A0"/>
    <w:lvl w:ilvl="0" w:tplc="77AECF3A">
      <w:start w:val="1"/>
      <w:numFmt w:val="bullet"/>
      <w:lvlText w:val=""/>
      <w:lvlJc w:val="left"/>
      <w:pPr>
        <w:ind w:left="1429" w:hanging="360"/>
      </w:pPr>
      <w:rPr>
        <w:rFonts w:ascii="Symbol" w:hAnsi="Symbol"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49F5721"/>
    <w:multiLevelType w:val="hybridMultilevel"/>
    <w:tmpl w:val="CB4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073393"/>
    <w:multiLevelType w:val="hybridMultilevel"/>
    <w:tmpl w:val="303C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292C0E"/>
    <w:multiLevelType w:val="hybridMultilevel"/>
    <w:tmpl w:val="3B80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16BFF"/>
    <w:multiLevelType w:val="hybridMultilevel"/>
    <w:tmpl w:val="C734D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6D2C74"/>
    <w:multiLevelType w:val="hybridMultilevel"/>
    <w:tmpl w:val="20D8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DD583B"/>
    <w:multiLevelType w:val="hybridMultilevel"/>
    <w:tmpl w:val="61F8BB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840333"/>
    <w:multiLevelType w:val="hybridMultilevel"/>
    <w:tmpl w:val="391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E67B59"/>
    <w:multiLevelType w:val="hybridMultilevel"/>
    <w:tmpl w:val="737CC9B2"/>
    <w:lvl w:ilvl="0" w:tplc="B4826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300D3D"/>
    <w:multiLevelType w:val="hybridMultilevel"/>
    <w:tmpl w:val="3540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3B5DF6"/>
    <w:multiLevelType w:val="hybridMultilevel"/>
    <w:tmpl w:val="DDFC9F38"/>
    <w:lvl w:ilvl="0" w:tplc="DFD46CDE">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532434A"/>
    <w:multiLevelType w:val="hybridMultilevel"/>
    <w:tmpl w:val="AFEA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1B293B"/>
    <w:multiLevelType w:val="hybridMultilevel"/>
    <w:tmpl w:val="82A2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9B4F0E"/>
    <w:multiLevelType w:val="hybridMultilevel"/>
    <w:tmpl w:val="24B821D6"/>
    <w:lvl w:ilvl="0" w:tplc="77AECF3A">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792CBE"/>
    <w:multiLevelType w:val="hybridMultilevel"/>
    <w:tmpl w:val="7D2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A55209"/>
    <w:multiLevelType w:val="hybridMultilevel"/>
    <w:tmpl w:val="955A2E96"/>
    <w:lvl w:ilvl="0" w:tplc="B4826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B70443"/>
    <w:multiLevelType w:val="hybridMultilevel"/>
    <w:tmpl w:val="677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E1745A"/>
    <w:multiLevelType w:val="hybridMultilevel"/>
    <w:tmpl w:val="32F4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3F2827"/>
    <w:multiLevelType w:val="hybridMultilevel"/>
    <w:tmpl w:val="4D88E856"/>
    <w:lvl w:ilvl="0" w:tplc="B4826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883116"/>
    <w:multiLevelType w:val="hybridMultilevel"/>
    <w:tmpl w:val="C4CC62F8"/>
    <w:lvl w:ilvl="0" w:tplc="3E0CA79A">
      <w:start w:val="4"/>
      <w:numFmt w:val="bullet"/>
      <w:lvlText w:val="-"/>
      <w:lvlJc w:val="left"/>
      <w:pPr>
        <w:ind w:left="720"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59252A54"/>
    <w:multiLevelType w:val="hybridMultilevel"/>
    <w:tmpl w:val="AE822D70"/>
    <w:lvl w:ilvl="0" w:tplc="968045BA">
      <w:start w:val="1"/>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A926CFE"/>
    <w:multiLevelType w:val="hybridMultilevel"/>
    <w:tmpl w:val="823EEB5C"/>
    <w:lvl w:ilvl="0" w:tplc="6A26D55E">
      <w:start w:val="2"/>
      <w:numFmt w:val="bullet"/>
      <w:lvlText w:val="-"/>
      <w:lvlJc w:val="left"/>
      <w:pPr>
        <w:ind w:left="1069" w:hanging="360"/>
      </w:pPr>
      <w:rPr>
        <w:rFonts w:ascii="Times New Roman" w:eastAsia="Times New Roman" w:hAnsi="Times New Roman" w:cs="Times New Roman" w:hint="default"/>
        <w:i w:val="0"/>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5">
    <w:nsid w:val="5AEE1B2E"/>
    <w:multiLevelType w:val="hybridMultilevel"/>
    <w:tmpl w:val="51D0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4769DC"/>
    <w:multiLevelType w:val="hybridMultilevel"/>
    <w:tmpl w:val="8330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6850D4"/>
    <w:multiLevelType w:val="hybridMultilevel"/>
    <w:tmpl w:val="6578296A"/>
    <w:lvl w:ilvl="0" w:tplc="77AECF3A">
      <w:start w:val="1"/>
      <w:numFmt w:val="bullet"/>
      <w:lvlText w:val=""/>
      <w:lvlJc w:val="left"/>
      <w:pPr>
        <w:ind w:left="1429" w:hanging="360"/>
      </w:pPr>
      <w:rPr>
        <w:rFonts w:ascii="Symbol" w:hAnsi="Symbol"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60FA2F82"/>
    <w:multiLevelType w:val="hybridMultilevel"/>
    <w:tmpl w:val="1820CA10"/>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B4744B"/>
    <w:multiLevelType w:val="hybridMultilevel"/>
    <w:tmpl w:val="BC664786"/>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nsid w:val="638A650A"/>
    <w:multiLevelType w:val="hybridMultilevel"/>
    <w:tmpl w:val="09EE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235C3D"/>
    <w:multiLevelType w:val="hybridMultilevel"/>
    <w:tmpl w:val="F478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805F16"/>
    <w:multiLevelType w:val="hybridMultilevel"/>
    <w:tmpl w:val="39B09BE0"/>
    <w:lvl w:ilvl="0" w:tplc="77AECF3A">
      <w:start w:val="1"/>
      <w:numFmt w:val="bullet"/>
      <w:lvlText w:val=""/>
      <w:lvlJc w:val="left"/>
      <w:pPr>
        <w:tabs>
          <w:tab w:val="num" w:pos="2940"/>
        </w:tabs>
        <w:ind w:left="2940" w:hanging="360"/>
      </w:pPr>
      <w:rPr>
        <w:rFonts w:ascii="Symbol" w:hAnsi="Symbol" w:hint="default"/>
        <w:color w:val="auto"/>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4E8605D"/>
    <w:multiLevelType w:val="hybridMultilevel"/>
    <w:tmpl w:val="00F29384"/>
    <w:lvl w:ilvl="0" w:tplc="9F589E46">
      <w:start w:val="1"/>
      <w:numFmt w:val="bullet"/>
      <w:lvlText w:val=""/>
      <w:lvlJc w:val="left"/>
      <w:pPr>
        <w:ind w:left="360" w:hanging="360"/>
      </w:pPr>
      <w:rPr>
        <w:rFonts w:ascii="Symbol" w:hAnsi="Symbol" w:hint="default"/>
        <w:sz w:val="24"/>
        <w:szCs w:val="24"/>
      </w:rPr>
    </w:lvl>
    <w:lvl w:ilvl="1" w:tplc="7C184412">
      <w:start w:val="1"/>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742334"/>
    <w:multiLevelType w:val="hybridMultilevel"/>
    <w:tmpl w:val="5B74D00A"/>
    <w:lvl w:ilvl="0" w:tplc="77AECF3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2954F9"/>
    <w:multiLevelType w:val="hybridMultilevel"/>
    <w:tmpl w:val="3A4858DE"/>
    <w:lvl w:ilvl="0" w:tplc="B4826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8B7FD6"/>
    <w:multiLevelType w:val="hybridMultilevel"/>
    <w:tmpl w:val="341C9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41E7321"/>
    <w:multiLevelType w:val="hybridMultilevel"/>
    <w:tmpl w:val="3A8EDE8E"/>
    <w:lvl w:ilvl="0" w:tplc="A9303130">
      <w:start w:val="10"/>
      <w:numFmt w:val="bullet"/>
      <w:lvlText w:val="-"/>
      <w:lvlJc w:val="left"/>
      <w:pPr>
        <w:ind w:left="360" w:hanging="360"/>
      </w:pPr>
      <w:rPr>
        <w:rFonts w:ascii="Times New Roman" w:eastAsia="Calibri" w:hAnsi="Times New Roman" w:cs="Times New Roman" w:hint="default"/>
        <w:b/>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4301C87"/>
    <w:multiLevelType w:val="hybridMultilevel"/>
    <w:tmpl w:val="B824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AE6F13"/>
    <w:multiLevelType w:val="hybridMultilevel"/>
    <w:tmpl w:val="160C18BC"/>
    <w:lvl w:ilvl="0" w:tplc="6F629FD8">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CE7D61"/>
    <w:multiLevelType w:val="hybridMultilevel"/>
    <w:tmpl w:val="9274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286EBF"/>
    <w:multiLevelType w:val="hybridMultilevel"/>
    <w:tmpl w:val="04F2286A"/>
    <w:lvl w:ilvl="0" w:tplc="B4826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0F27EC"/>
    <w:multiLevelType w:val="hybridMultilevel"/>
    <w:tmpl w:val="EB7C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2C10EE"/>
    <w:multiLevelType w:val="hybridMultilevel"/>
    <w:tmpl w:val="4582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3"/>
  </w:num>
  <w:num w:numId="4">
    <w:abstractNumId w:val="40"/>
  </w:num>
  <w:num w:numId="5">
    <w:abstractNumId w:val="9"/>
  </w:num>
  <w:num w:numId="6">
    <w:abstractNumId w:val="5"/>
  </w:num>
  <w:num w:numId="7">
    <w:abstractNumId w:val="15"/>
  </w:num>
  <w:num w:numId="8">
    <w:abstractNumId w:val="14"/>
  </w:num>
  <w:num w:numId="9">
    <w:abstractNumId w:val="26"/>
  </w:num>
  <w:num w:numId="10">
    <w:abstractNumId w:val="20"/>
  </w:num>
  <w:num w:numId="11">
    <w:abstractNumId w:val="30"/>
  </w:num>
  <w:num w:numId="12">
    <w:abstractNumId w:val="19"/>
  </w:num>
  <w:num w:numId="13">
    <w:abstractNumId w:val="28"/>
  </w:num>
  <w:num w:numId="14">
    <w:abstractNumId w:val="2"/>
  </w:num>
  <w:num w:numId="15">
    <w:abstractNumId w:val="13"/>
  </w:num>
  <w:num w:numId="16">
    <w:abstractNumId w:val="4"/>
  </w:num>
  <w:num w:numId="17">
    <w:abstractNumId w:val="12"/>
  </w:num>
  <w:num w:numId="18">
    <w:abstractNumId w:val="8"/>
  </w:num>
  <w:num w:numId="19">
    <w:abstractNumId w:val="36"/>
  </w:num>
  <w:num w:numId="20">
    <w:abstractNumId w:val="37"/>
  </w:num>
  <w:num w:numId="21">
    <w:abstractNumId w:val="29"/>
  </w:num>
  <w:num w:numId="22">
    <w:abstractNumId w:val="33"/>
  </w:num>
  <w:num w:numId="23">
    <w:abstractNumId w:val="7"/>
  </w:num>
  <w:num w:numId="24">
    <w:abstractNumId w:val="39"/>
  </w:num>
  <w:num w:numId="25">
    <w:abstractNumId w:val="32"/>
  </w:num>
  <w:num w:numId="26">
    <w:abstractNumId w:val="16"/>
  </w:num>
  <w:num w:numId="27">
    <w:abstractNumId w:val="34"/>
  </w:num>
  <w:num w:numId="28">
    <w:abstractNumId w:val="3"/>
  </w:num>
  <w:num w:numId="29">
    <w:abstractNumId w:val="27"/>
  </w:num>
  <w:num w:numId="30">
    <w:abstractNumId w:val="0"/>
  </w:num>
  <w:num w:numId="31">
    <w:abstractNumId w:val="25"/>
  </w:num>
  <w:num w:numId="32">
    <w:abstractNumId w:val="43"/>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42"/>
  </w:num>
  <w:num w:numId="36">
    <w:abstractNumId w:val="31"/>
  </w:num>
  <w:num w:numId="37">
    <w:abstractNumId w:val="38"/>
  </w:num>
  <w:num w:numId="38">
    <w:abstractNumId w:val="6"/>
  </w:num>
  <w:num w:numId="39">
    <w:abstractNumId w:val="35"/>
  </w:num>
  <w:num w:numId="40">
    <w:abstractNumId w:val="18"/>
  </w:num>
  <w:num w:numId="41">
    <w:abstractNumId w:val="21"/>
  </w:num>
  <w:num w:numId="42">
    <w:abstractNumId w:val="41"/>
  </w:num>
  <w:num w:numId="43">
    <w:abstractNumId w:val="11"/>
  </w:num>
  <w:num w:numId="44">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useFELayout/>
  </w:compat>
  <w:rsids>
    <w:rsidRoot w:val="00F55F65"/>
    <w:rsid w:val="00033295"/>
    <w:rsid w:val="000B4752"/>
    <w:rsid w:val="000E13E1"/>
    <w:rsid w:val="00182D41"/>
    <w:rsid w:val="001E1926"/>
    <w:rsid w:val="00223D72"/>
    <w:rsid w:val="002259A0"/>
    <w:rsid w:val="00284A33"/>
    <w:rsid w:val="002E2774"/>
    <w:rsid w:val="003012C4"/>
    <w:rsid w:val="003272D6"/>
    <w:rsid w:val="00351487"/>
    <w:rsid w:val="00420C0F"/>
    <w:rsid w:val="005151AE"/>
    <w:rsid w:val="006344DD"/>
    <w:rsid w:val="006E1CD0"/>
    <w:rsid w:val="007C4BC6"/>
    <w:rsid w:val="00883E6B"/>
    <w:rsid w:val="00A10F47"/>
    <w:rsid w:val="00A56482"/>
    <w:rsid w:val="00A575D1"/>
    <w:rsid w:val="00A627C8"/>
    <w:rsid w:val="00CC37E5"/>
    <w:rsid w:val="00CD2D38"/>
    <w:rsid w:val="00CD4FF7"/>
    <w:rsid w:val="00CE29D2"/>
    <w:rsid w:val="00D73E96"/>
    <w:rsid w:val="00DE2CBE"/>
    <w:rsid w:val="00E1417A"/>
    <w:rsid w:val="00E21C5E"/>
    <w:rsid w:val="00F32D26"/>
    <w:rsid w:val="00F55F65"/>
    <w:rsid w:val="00F723D1"/>
    <w:rsid w:val="00FE7E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B5"/>
  </w:style>
  <w:style w:type="paragraph" w:styleId="Heading1">
    <w:name w:val="heading 1"/>
    <w:basedOn w:val="Normal"/>
    <w:link w:val="Heading1Char"/>
    <w:uiPriority w:val="9"/>
    <w:qFormat/>
    <w:rsid w:val="00515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5F65"/>
    <w:pPr>
      <w:tabs>
        <w:tab w:val="center" w:pos="4513"/>
        <w:tab w:val="right" w:pos="9026"/>
      </w:tabs>
      <w:spacing w:after="0" w:line="240" w:lineRule="auto"/>
    </w:pPr>
  </w:style>
  <w:style w:type="character" w:customStyle="1" w:styleId="HeaderChar">
    <w:name w:val="Header Char"/>
    <w:basedOn w:val="DefaultParagraphFont"/>
    <w:link w:val="Header"/>
    <w:rsid w:val="00F55F65"/>
  </w:style>
  <w:style w:type="paragraph" w:customStyle="1" w:styleId="CaracterCaracter1">
    <w:name w:val="Caracter Caracter1"/>
    <w:basedOn w:val="Normal"/>
    <w:rsid w:val="00F55F65"/>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F55F65"/>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F65"/>
    <w:pPr>
      <w:ind w:left="720"/>
      <w:contextualSpacing/>
    </w:pPr>
  </w:style>
  <w:style w:type="character" w:customStyle="1" w:styleId="Heading1Char">
    <w:name w:val="Heading 1 Char"/>
    <w:basedOn w:val="DefaultParagraphFont"/>
    <w:link w:val="Heading1"/>
    <w:uiPriority w:val="9"/>
    <w:rsid w:val="005151AE"/>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51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1AE"/>
  </w:style>
  <w:style w:type="paragraph" w:styleId="BalloonText">
    <w:name w:val="Balloon Text"/>
    <w:basedOn w:val="Normal"/>
    <w:link w:val="BalloonTextChar"/>
    <w:uiPriority w:val="99"/>
    <w:semiHidden/>
    <w:unhideWhenUsed/>
    <w:rsid w:val="0051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AE"/>
    <w:rPr>
      <w:rFonts w:ascii="Tahoma" w:hAnsi="Tahoma" w:cs="Tahoma"/>
      <w:sz w:val="16"/>
      <w:szCs w:val="16"/>
    </w:rPr>
  </w:style>
  <w:style w:type="character" w:styleId="Hyperlink">
    <w:name w:val="Hyperlink"/>
    <w:rsid w:val="005151AE"/>
    <w:rPr>
      <w:color w:val="0000FF"/>
      <w:u w:val="single"/>
    </w:rPr>
  </w:style>
  <w:style w:type="paragraph" w:customStyle="1" w:styleId="Default">
    <w:name w:val="Default"/>
    <w:rsid w:val="005151AE"/>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sp1">
    <w:name w:val="tsp1"/>
    <w:basedOn w:val="DefaultParagraphFont"/>
    <w:rsid w:val="005151AE"/>
  </w:style>
  <w:style w:type="character" w:customStyle="1" w:styleId="tal1">
    <w:name w:val="tal1"/>
    <w:basedOn w:val="DefaultParagraphFont"/>
    <w:rsid w:val="005151AE"/>
  </w:style>
  <w:style w:type="paragraph" w:styleId="NoSpacing">
    <w:name w:val="No Spacing"/>
    <w:link w:val="NoSpacingChar"/>
    <w:uiPriority w:val="1"/>
    <w:qFormat/>
    <w:rsid w:val="00883E6B"/>
    <w:pPr>
      <w:spacing w:after="0" w:line="240" w:lineRule="auto"/>
    </w:pPr>
    <w:rPr>
      <w:rFonts w:eastAsiaTheme="minorHAnsi"/>
      <w:lang w:eastAsia="en-US"/>
    </w:rPr>
  </w:style>
  <w:style w:type="character" w:customStyle="1" w:styleId="NoSpacingChar">
    <w:name w:val="No Spacing Char"/>
    <w:link w:val="NoSpacing"/>
    <w:uiPriority w:val="1"/>
    <w:locked/>
    <w:rsid w:val="00DE2CBE"/>
    <w:rPr>
      <w:rFonts w:eastAsiaTheme="minorHAnsi"/>
      <w:lang w:eastAsia="en-US"/>
    </w:rPr>
  </w:style>
  <w:style w:type="character" w:styleId="Strong">
    <w:name w:val="Strong"/>
    <w:basedOn w:val="DefaultParagraphFont"/>
    <w:qFormat/>
    <w:rsid w:val="00DE2CBE"/>
    <w:rPr>
      <w:b/>
      <w:bCs/>
    </w:rPr>
  </w:style>
  <w:style w:type="character" w:customStyle="1" w:styleId="style81">
    <w:name w:val="style81"/>
    <w:basedOn w:val="DefaultParagraphFont"/>
    <w:rsid w:val="00DE2CBE"/>
    <w:rPr>
      <w:b/>
      <w:bCs/>
      <w:color w:val="990000"/>
    </w:rPr>
  </w:style>
  <w:style w:type="paragraph" w:styleId="CommentText">
    <w:name w:val="annotation text"/>
    <w:basedOn w:val="Normal"/>
    <w:link w:val="CommentTextChar"/>
    <w:uiPriority w:val="99"/>
    <w:semiHidden/>
    <w:unhideWhenUsed/>
    <w:rsid w:val="00DE2CBE"/>
    <w:pPr>
      <w:spacing w:line="240" w:lineRule="auto"/>
    </w:pPr>
    <w:rPr>
      <w:sz w:val="20"/>
      <w:szCs w:val="20"/>
    </w:rPr>
  </w:style>
  <w:style w:type="character" w:customStyle="1" w:styleId="CommentTextChar">
    <w:name w:val="Comment Text Char"/>
    <w:basedOn w:val="DefaultParagraphFont"/>
    <w:link w:val="CommentText"/>
    <w:uiPriority w:val="99"/>
    <w:semiHidden/>
    <w:rsid w:val="00DE2CBE"/>
    <w:rPr>
      <w:sz w:val="20"/>
      <w:szCs w:val="20"/>
    </w:rPr>
  </w:style>
  <w:style w:type="paragraph" w:styleId="CommentSubject">
    <w:name w:val="annotation subject"/>
    <w:basedOn w:val="CommentText"/>
    <w:next w:val="CommentText"/>
    <w:link w:val="CommentSubjectChar"/>
    <w:uiPriority w:val="99"/>
    <w:semiHidden/>
    <w:unhideWhenUsed/>
    <w:rsid w:val="00DE2CBE"/>
    <w:rPr>
      <w:b/>
      <w:bCs/>
    </w:rPr>
  </w:style>
  <w:style w:type="character" w:customStyle="1" w:styleId="CommentSubjectChar">
    <w:name w:val="Comment Subject Char"/>
    <w:basedOn w:val="CommentTextChar"/>
    <w:link w:val="CommentSubject"/>
    <w:uiPriority w:val="99"/>
    <w:semiHidden/>
    <w:rsid w:val="00DE2CBE"/>
    <w:rPr>
      <w:b/>
      <w:bCs/>
    </w:rPr>
  </w:style>
  <w:style w:type="table" w:customStyle="1" w:styleId="TableGrid1">
    <w:name w:val="Table Grid1"/>
    <w:basedOn w:val="TableNormal"/>
    <w:next w:val="TableGrid"/>
    <w:rsid w:val="007C4BC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11835</Words>
  <Characters>67466</Characters>
  <Application>Microsoft Office Word</Application>
  <DocSecurity>0</DocSecurity>
  <Lines>562</Lines>
  <Paragraphs>158</Paragraphs>
  <ScaleCrop>false</ScaleCrop>
  <Company/>
  <LinksUpToDate>false</LinksUpToDate>
  <CharactersWithSpaces>79143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dcterms:created xsi:type="dcterms:W3CDTF">2020-04-21T10:56:00Z</dcterms:created>
  <dcterms:modified xsi:type="dcterms:W3CDTF">2020-04-21T10:56:00Z</dcterms:modified>
</cp:coreProperties>
</file>