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1F" w:rsidRDefault="004F5D1F" w:rsidP="004F5D1F">
      <w:pPr>
        <w:pStyle w:val="Header"/>
        <w:tabs>
          <w:tab w:val="clear" w:pos="4680"/>
          <w:tab w:val="clear" w:pos="9360"/>
          <w:tab w:val="left" w:pos="9000"/>
        </w:tabs>
        <w:rPr>
          <w:rFonts w:ascii="Garamond" w:hAnsi="Garamond"/>
          <w:b/>
          <w:bCs/>
          <w:color w:val="FFFFFF"/>
          <w:sz w:val="16"/>
          <w:szCs w:val="16"/>
          <w:lang w:val="fr-FR"/>
        </w:rPr>
      </w:pPr>
    </w:p>
    <w:p w:rsidR="00284040" w:rsidRDefault="00284040" w:rsidP="00284040">
      <w:pPr>
        <w:spacing w:after="0" w:line="240" w:lineRule="auto"/>
        <w:jc w:val="center"/>
        <w:rPr>
          <w:rFonts w:ascii="Times New Roman" w:hAnsi="Times New Roman"/>
          <w:b/>
          <w:bCs/>
          <w:sz w:val="28"/>
          <w:szCs w:val="28"/>
        </w:rPr>
      </w:pPr>
      <w:r w:rsidRPr="00B67525">
        <w:rPr>
          <w:rFonts w:ascii="Times New Roman" w:hAnsi="Times New Roman"/>
          <w:b/>
          <w:bCs/>
          <w:sz w:val="28"/>
          <w:szCs w:val="28"/>
        </w:rPr>
        <w:t>AUTORIZAŢIE DE MEDIU</w:t>
      </w:r>
    </w:p>
    <w:p w:rsidR="00284040" w:rsidRPr="00E1382A" w:rsidRDefault="00284040" w:rsidP="00284040">
      <w:pPr>
        <w:spacing w:after="0" w:line="240" w:lineRule="auto"/>
        <w:jc w:val="center"/>
        <w:rPr>
          <w:rFonts w:ascii="Times New Roman" w:hAnsi="Times New Roman"/>
          <w:b/>
          <w:bCs/>
          <w:sz w:val="28"/>
          <w:szCs w:val="28"/>
        </w:rPr>
      </w:pPr>
      <w:r>
        <w:rPr>
          <w:rFonts w:ascii="Times New Roman" w:hAnsi="Times New Roman"/>
          <w:b/>
          <w:bCs/>
          <w:sz w:val="28"/>
          <w:szCs w:val="28"/>
        </w:rPr>
        <w:t>PROIECT</w:t>
      </w:r>
    </w:p>
    <w:p w:rsidR="00284040" w:rsidRDefault="00284040" w:rsidP="00284040">
      <w:pPr>
        <w:spacing w:after="0" w:line="240" w:lineRule="auto"/>
        <w:jc w:val="center"/>
        <w:rPr>
          <w:rFonts w:ascii="Times New Roman" w:hAnsi="Times New Roman"/>
          <w:b/>
          <w:bCs/>
          <w:sz w:val="28"/>
          <w:szCs w:val="28"/>
        </w:rPr>
      </w:pPr>
    </w:p>
    <w:p w:rsidR="006D71C4" w:rsidRDefault="00284040" w:rsidP="006D71C4">
      <w:pPr>
        <w:spacing w:after="0" w:line="240" w:lineRule="auto"/>
        <w:jc w:val="both"/>
        <w:rPr>
          <w:rFonts w:ascii="Times New Roman" w:hAnsi="Times New Roman"/>
          <w:sz w:val="28"/>
          <w:szCs w:val="28"/>
        </w:rPr>
      </w:pPr>
      <w:r>
        <w:rPr>
          <w:rFonts w:ascii="Times New Roman" w:hAnsi="Times New Roman"/>
          <w:sz w:val="28"/>
          <w:szCs w:val="28"/>
        </w:rPr>
        <w:t xml:space="preserve">              </w:t>
      </w:r>
      <w:r w:rsidR="006D71C4" w:rsidRPr="00B67525">
        <w:rPr>
          <w:rFonts w:ascii="Times New Roman" w:hAnsi="Times New Roman"/>
          <w:sz w:val="28"/>
          <w:szCs w:val="28"/>
        </w:rPr>
        <w:t xml:space="preserve">Ca urmare a cererii adresate de </w:t>
      </w:r>
      <w:r w:rsidR="006D71C4">
        <w:rPr>
          <w:rFonts w:ascii="Times New Roman" w:hAnsi="Times New Roman"/>
          <w:b/>
          <w:sz w:val="28"/>
          <w:szCs w:val="28"/>
        </w:rPr>
        <w:t xml:space="preserve">S.C. DRUM CONSTRUCT S.R.L. </w:t>
      </w:r>
      <w:r w:rsidR="006D71C4">
        <w:rPr>
          <w:rFonts w:ascii="Times New Roman" w:hAnsi="Times New Roman"/>
          <w:sz w:val="28"/>
          <w:szCs w:val="28"/>
        </w:rPr>
        <w:t>c</w:t>
      </w:r>
      <w:r w:rsidR="006D71C4" w:rsidRPr="00B67525">
        <w:rPr>
          <w:rFonts w:ascii="Times New Roman" w:hAnsi="Times New Roman"/>
          <w:sz w:val="28"/>
          <w:szCs w:val="28"/>
        </w:rPr>
        <w:t xml:space="preserve">u sediul în </w:t>
      </w:r>
      <w:r w:rsidR="006D71C4">
        <w:rPr>
          <w:rFonts w:ascii="Times New Roman" w:hAnsi="Times New Roman"/>
          <w:sz w:val="28"/>
          <w:szCs w:val="28"/>
        </w:rPr>
        <w:t xml:space="preserve">comuna Cordun, sat Cordun, str. Vasile Alecsandri, nr. 67, </w:t>
      </w:r>
      <w:r w:rsidR="006D71C4" w:rsidRPr="00B67525">
        <w:rPr>
          <w:rFonts w:ascii="Times New Roman" w:hAnsi="Times New Roman"/>
          <w:sz w:val="28"/>
          <w:szCs w:val="28"/>
        </w:rPr>
        <w:t xml:space="preserve">judeţul </w:t>
      </w:r>
      <w:r w:rsidR="006D71C4">
        <w:rPr>
          <w:rFonts w:ascii="Times New Roman" w:hAnsi="Times New Roman"/>
          <w:sz w:val="28"/>
          <w:szCs w:val="28"/>
        </w:rPr>
        <w:t xml:space="preserve">Neamţ, telefon 0752 /246942, </w:t>
      </w:r>
      <w:r w:rsidR="006D71C4" w:rsidRPr="00B67525">
        <w:rPr>
          <w:rFonts w:ascii="Times New Roman" w:hAnsi="Times New Roman"/>
          <w:sz w:val="28"/>
          <w:szCs w:val="28"/>
        </w:rPr>
        <w:t xml:space="preserve">înregistrată la numărul </w:t>
      </w:r>
      <w:r w:rsidR="006D71C4">
        <w:rPr>
          <w:rFonts w:ascii="Times New Roman" w:hAnsi="Times New Roman"/>
          <w:sz w:val="28"/>
          <w:szCs w:val="28"/>
        </w:rPr>
        <w:t xml:space="preserve">2393 </w:t>
      </w:r>
      <w:r w:rsidR="006D71C4" w:rsidRPr="00B67525">
        <w:rPr>
          <w:rFonts w:ascii="Times New Roman" w:hAnsi="Times New Roman"/>
          <w:sz w:val="28"/>
          <w:szCs w:val="28"/>
        </w:rPr>
        <w:t>/</w:t>
      </w:r>
      <w:r w:rsidR="006D71C4">
        <w:rPr>
          <w:rFonts w:ascii="Times New Roman" w:hAnsi="Times New Roman"/>
          <w:sz w:val="28"/>
          <w:szCs w:val="28"/>
        </w:rPr>
        <w:t>30</w:t>
      </w:r>
      <w:r w:rsidR="006D71C4" w:rsidRPr="00B67525">
        <w:rPr>
          <w:rFonts w:ascii="Times New Roman" w:hAnsi="Times New Roman"/>
          <w:sz w:val="28"/>
          <w:szCs w:val="28"/>
        </w:rPr>
        <w:t>.</w:t>
      </w:r>
      <w:r w:rsidR="006D71C4">
        <w:rPr>
          <w:rFonts w:ascii="Times New Roman" w:hAnsi="Times New Roman"/>
          <w:sz w:val="28"/>
          <w:szCs w:val="28"/>
        </w:rPr>
        <w:t>03</w:t>
      </w:r>
      <w:r w:rsidR="006D71C4" w:rsidRPr="00B67525">
        <w:rPr>
          <w:rFonts w:ascii="Times New Roman" w:hAnsi="Times New Roman"/>
          <w:sz w:val="28"/>
          <w:szCs w:val="28"/>
        </w:rPr>
        <w:t>.20</w:t>
      </w:r>
      <w:r w:rsidR="006D71C4">
        <w:rPr>
          <w:rFonts w:ascii="Times New Roman" w:hAnsi="Times New Roman"/>
          <w:sz w:val="28"/>
          <w:szCs w:val="28"/>
        </w:rPr>
        <w:t>18</w:t>
      </w:r>
    </w:p>
    <w:p w:rsidR="006D71C4" w:rsidRPr="00B67525"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w:t>
      </w:r>
      <w:r>
        <w:rPr>
          <w:rFonts w:ascii="Times New Roman" w:hAnsi="Times New Roman"/>
          <w:sz w:val="28"/>
          <w:szCs w:val="28"/>
        </w:rPr>
        <w:t>Ordonanței de Urgență a Guvernului nr. 1 /2017 privind organizarea şi funcţionarea Ministerului Mediului</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6D71C4" w:rsidRPr="00B67525" w:rsidRDefault="006D71C4" w:rsidP="006D71C4">
      <w:pPr>
        <w:spacing w:after="0" w:line="240" w:lineRule="auto"/>
        <w:jc w:val="both"/>
        <w:rPr>
          <w:rFonts w:ascii="Times New Roman" w:hAnsi="Times New Roman"/>
          <w:sz w:val="28"/>
          <w:szCs w:val="28"/>
        </w:rPr>
      </w:pPr>
    </w:p>
    <w:p w:rsidR="006D71C4" w:rsidRPr="00B67525"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                                         AUTORIZAŢIA DE MEDIU</w:t>
      </w:r>
    </w:p>
    <w:p w:rsidR="006D71C4" w:rsidRPr="00B67525" w:rsidRDefault="006D71C4" w:rsidP="006D71C4">
      <w:pPr>
        <w:spacing w:after="0" w:line="240" w:lineRule="auto"/>
        <w:jc w:val="both"/>
        <w:rPr>
          <w:rFonts w:ascii="Times New Roman" w:hAnsi="Times New Roman"/>
          <w:sz w:val="28"/>
          <w:szCs w:val="28"/>
        </w:rPr>
      </w:pPr>
    </w:p>
    <w:p w:rsidR="006D71C4" w:rsidRPr="009278C9" w:rsidRDefault="006D71C4" w:rsidP="006D71C4">
      <w:pPr>
        <w:spacing w:after="0" w:line="240" w:lineRule="auto"/>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S.C. DRUM CONSTRUCT S.R.L.</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cu punct de lucru în</w:t>
      </w:r>
      <w:r w:rsidRPr="00B67525">
        <w:rPr>
          <w:rFonts w:ascii="Times New Roman" w:hAnsi="Times New Roman"/>
          <w:sz w:val="28"/>
          <w:szCs w:val="28"/>
        </w:rPr>
        <w:t xml:space="preserve"> </w:t>
      </w:r>
      <w:r>
        <w:rPr>
          <w:rFonts w:ascii="Times New Roman" w:hAnsi="Times New Roman"/>
          <w:sz w:val="28"/>
          <w:szCs w:val="28"/>
        </w:rPr>
        <w:t xml:space="preserve">comunele Gherăești și Cordun, extravilan, perimetrul Pildești – Gherăești 2, mal drept râu Moldova, (”Râul Moldova între Tupilați și Roman” ROSCI0364) </w:t>
      </w:r>
    </w:p>
    <w:p w:rsidR="006D71C4" w:rsidRPr="00B67525" w:rsidRDefault="006D71C4" w:rsidP="006D71C4">
      <w:pPr>
        <w:spacing w:after="0" w:line="240" w:lineRule="auto"/>
        <w:jc w:val="both"/>
        <w:rPr>
          <w:rFonts w:ascii="Times New Roman" w:hAnsi="Times New Roman"/>
          <w:b/>
          <w:sz w:val="28"/>
          <w:szCs w:val="28"/>
        </w:rPr>
      </w:pPr>
      <w:r>
        <w:rPr>
          <w:rFonts w:ascii="Times New Roman" w:hAnsi="Times New Roman"/>
          <w:sz w:val="28"/>
          <w:szCs w:val="28"/>
        </w:rPr>
        <w:t>c</w:t>
      </w:r>
      <w:r w:rsidRPr="00B67525">
        <w:rPr>
          <w:rFonts w:ascii="Times New Roman" w:hAnsi="Times New Roman"/>
          <w:sz w:val="28"/>
          <w:szCs w:val="28"/>
        </w:rPr>
        <w:t xml:space="preserve">are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 xml:space="preserve">i extracţia pietrişului şi nisipului (cod CAEN 0812) </w:t>
      </w:r>
      <w:r w:rsidRPr="00B67525">
        <w:rPr>
          <w:rFonts w:ascii="Times New Roman" w:hAnsi="Times New Roman"/>
          <w:b/>
          <w:sz w:val="28"/>
          <w:szCs w:val="28"/>
        </w:rPr>
        <w:t xml:space="preserve"> </w:t>
      </w:r>
    </w:p>
    <w:p w:rsidR="006D71C4" w:rsidRPr="00B67525"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elaborată de: BLAJ IUSTIN VASILE</w:t>
      </w:r>
    </w:p>
    <w:p w:rsidR="006D71C4" w:rsidRPr="00DC0CDE"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lang w:val="fr-FR"/>
        </w:rPr>
        <w:t>Proces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2971 </w:t>
      </w:r>
      <w:r w:rsidRPr="00B67525">
        <w:rPr>
          <w:rFonts w:ascii="Times New Roman" w:hAnsi="Times New Roman"/>
          <w:sz w:val="28"/>
          <w:szCs w:val="28"/>
        </w:rPr>
        <w:t>/</w:t>
      </w:r>
      <w:r>
        <w:rPr>
          <w:rFonts w:ascii="Times New Roman" w:hAnsi="Times New Roman"/>
          <w:sz w:val="28"/>
          <w:szCs w:val="28"/>
        </w:rPr>
        <w:t>23</w:t>
      </w:r>
      <w:r w:rsidRPr="00B67525">
        <w:rPr>
          <w:rFonts w:ascii="Times New Roman" w:hAnsi="Times New Roman"/>
          <w:sz w:val="28"/>
          <w:szCs w:val="28"/>
        </w:rPr>
        <w:t>.</w:t>
      </w:r>
      <w:r>
        <w:rPr>
          <w:rFonts w:ascii="Times New Roman" w:hAnsi="Times New Roman"/>
          <w:sz w:val="28"/>
          <w:szCs w:val="28"/>
        </w:rPr>
        <w:t>04.</w:t>
      </w:r>
      <w:r w:rsidRPr="00B67525">
        <w:rPr>
          <w:rFonts w:ascii="Times New Roman" w:hAnsi="Times New Roman"/>
          <w:sz w:val="28"/>
          <w:szCs w:val="28"/>
        </w:rPr>
        <w:t>20</w:t>
      </w:r>
      <w:r>
        <w:rPr>
          <w:rFonts w:ascii="Times New Roman" w:hAnsi="Times New Roman"/>
          <w:sz w:val="28"/>
          <w:szCs w:val="28"/>
        </w:rPr>
        <w:t>18</w:t>
      </w:r>
      <w:r w:rsidRPr="00B67525">
        <w:rPr>
          <w:rFonts w:ascii="Times New Roman" w:hAnsi="Times New Roman"/>
          <w:sz w:val="28"/>
          <w:szCs w:val="28"/>
        </w:rPr>
        <w:t>; Ziarul „</w:t>
      </w:r>
      <w:r>
        <w:rPr>
          <w:rFonts w:ascii="Times New Roman" w:hAnsi="Times New Roman"/>
          <w:sz w:val="28"/>
          <w:szCs w:val="28"/>
        </w:rPr>
        <w:t>Monitorul de Neamț”</w:t>
      </w:r>
      <w:r w:rsidRPr="00B67525">
        <w:rPr>
          <w:rFonts w:ascii="Times New Roman" w:hAnsi="Times New Roman"/>
          <w:sz w:val="28"/>
          <w:szCs w:val="28"/>
        </w:rPr>
        <w:t xml:space="preserve"> din </w:t>
      </w:r>
      <w:r>
        <w:rPr>
          <w:rFonts w:ascii="Times New Roman" w:hAnsi="Times New Roman"/>
          <w:sz w:val="28"/>
          <w:szCs w:val="28"/>
        </w:rPr>
        <w:t>02</w:t>
      </w:r>
      <w:r w:rsidRPr="00B67525">
        <w:rPr>
          <w:rFonts w:ascii="Times New Roman" w:hAnsi="Times New Roman"/>
          <w:sz w:val="28"/>
          <w:szCs w:val="28"/>
        </w:rPr>
        <w:t>.</w:t>
      </w:r>
      <w:r>
        <w:rPr>
          <w:rFonts w:ascii="Times New Roman" w:hAnsi="Times New Roman"/>
          <w:sz w:val="28"/>
          <w:szCs w:val="28"/>
        </w:rPr>
        <w:t>04</w:t>
      </w:r>
      <w:r w:rsidRPr="00B67525">
        <w:rPr>
          <w:rFonts w:ascii="Times New Roman" w:hAnsi="Times New Roman"/>
          <w:sz w:val="28"/>
          <w:szCs w:val="28"/>
        </w:rPr>
        <w:t>.20</w:t>
      </w:r>
      <w:r>
        <w:rPr>
          <w:rFonts w:ascii="Times New Roman" w:hAnsi="Times New Roman"/>
          <w:sz w:val="28"/>
          <w:szCs w:val="28"/>
        </w:rPr>
        <w:t>18</w:t>
      </w:r>
      <w:r w:rsidRPr="00B67525">
        <w:rPr>
          <w:rFonts w:ascii="Times New Roman" w:hAnsi="Times New Roman"/>
          <w:sz w:val="28"/>
          <w:szCs w:val="28"/>
        </w:rPr>
        <w:t xml:space="preserve">; </w:t>
      </w:r>
      <w:r>
        <w:rPr>
          <w:rFonts w:ascii="Times New Roman" w:hAnsi="Times New Roman"/>
          <w:sz w:val="28"/>
          <w:szCs w:val="28"/>
        </w:rPr>
        <w:t>D</w:t>
      </w:r>
      <w:r w:rsidRPr="00723D75">
        <w:rPr>
          <w:rFonts w:ascii="Times New Roman" w:hAnsi="Times New Roman"/>
          <w:sz w:val="28"/>
          <w:szCs w:val="28"/>
        </w:rPr>
        <w:t xml:space="preserve">ecizie emitere autorizaţie de mediu A.P.M. Neamţ nr. </w:t>
      </w:r>
      <w:r>
        <w:rPr>
          <w:rFonts w:ascii="Times New Roman" w:hAnsi="Times New Roman"/>
          <w:sz w:val="28"/>
          <w:szCs w:val="28"/>
        </w:rPr>
        <w:t xml:space="preserve">3025 din 24.04.2018 </w:t>
      </w:r>
      <w:r w:rsidRPr="00723D75">
        <w:rPr>
          <w:rFonts w:ascii="Times New Roman" w:hAnsi="Times New Roman"/>
          <w:sz w:val="28"/>
          <w:szCs w:val="28"/>
        </w:rPr>
        <w:t>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Chitanţa</w:t>
      </w:r>
      <w:r w:rsidRPr="00B67525">
        <w:rPr>
          <w:rFonts w:ascii="Times New Roman" w:hAnsi="Times New Roman"/>
          <w:sz w:val="28"/>
          <w:szCs w:val="28"/>
        </w:rPr>
        <w:t xml:space="preserve"> nr.</w:t>
      </w:r>
      <w:r>
        <w:rPr>
          <w:rFonts w:ascii="Times New Roman" w:hAnsi="Times New Roman"/>
          <w:sz w:val="28"/>
          <w:szCs w:val="28"/>
        </w:rPr>
        <w:t xml:space="preserve">181839 </w:t>
      </w:r>
      <w:r w:rsidRPr="00B67525">
        <w:rPr>
          <w:rFonts w:ascii="Times New Roman" w:hAnsi="Times New Roman"/>
          <w:sz w:val="28"/>
          <w:szCs w:val="28"/>
        </w:rPr>
        <w:t>/</w:t>
      </w:r>
      <w:r>
        <w:rPr>
          <w:rFonts w:ascii="Times New Roman" w:hAnsi="Times New Roman"/>
          <w:sz w:val="28"/>
          <w:szCs w:val="28"/>
        </w:rPr>
        <w:t>30</w:t>
      </w:r>
      <w:r w:rsidRPr="00B67525">
        <w:rPr>
          <w:rFonts w:ascii="Times New Roman" w:hAnsi="Times New Roman"/>
          <w:sz w:val="28"/>
          <w:szCs w:val="28"/>
        </w:rPr>
        <w:t>.</w:t>
      </w:r>
      <w:r>
        <w:rPr>
          <w:rFonts w:ascii="Times New Roman" w:hAnsi="Times New Roman"/>
          <w:sz w:val="28"/>
          <w:szCs w:val="28"/>
        </w:rPr>
        <w:t>03</w:t>
      </w:r>
      <w:r w:rsidRPr="00B67525">
        <w:rPr>
          <w:rFonts w:ascii="Times New Roman" w:hAnsi="Times New Roman"/>
          <w:sz w:val="28"/>
          <w:szCs w:val="28"/>
        </w:rPr>
        <w:t>.20</w:t>
      </w:r>
      <w:r>
        <w:rPr>
          <w:rFonts w:ascii="Times New Roman" w:hAnsi="Times New Roman"/>
          <w:sz w:val="28"/>
          <w:szCs w:val="28"/>
        </w:rPr>
        <w:t>18; Plan de situaţie şi plan de încadrare în zonă</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lang w:val="fr-FR"/>
        </w:rPr>
        <w:t xml:space="preserve">şi următoarele acte de reglementare emise de alte autorităţi : Certificat de înregistrare nr. </w:t>
      </w:r>
      <w:r>
        <w:rPr>
          <w:rFonts w:ascii="Times New Roman" w:hAnsi="Times New Roman"/>
          <w:sz w:val="28"/>
          <w:szCs w:val="28"/>
          <w:lang w:val="fr-FR"/>
        </w:rPr>
        <w:t xml:space="preserve">J27 </w:t>
      </w:r>
      <w:r w:rsidRPr="00B67525">
        <w:rPr>
          <w:rFonts w:ascii="Times New Roman" w:hAnsi="Times New Roman"/>
          <w:sz w:val="28"/>
          <w:szCs w:val="28"/>
          <w:lang w:val="fr-FR"/>
        </w:rPr>
        <w:t>/</w:t>
      </w:r>
      <w:r>
        <w:rPr>
          <w:rFonts w:ascii="Times New Roman" w:hAnsi="Times New Roman"/>
          <w:sz w:val="28"/>
          <w:szCs w:val="28"/>
          <w:lang w:val="fr-FR"/>
        </w:rPr>
        <w:t xml:space="preserve">335 </w:t>
      </w:r>
      <w:r w:rsidRPr="00B67525">
        <w:rPr>
          <w:rFonts w:ascii="Times New Roman" w:hAnsi="Times New Roman"/>
          <w:sz w:val="28"/>
          <w:szCs w:val="28"/>
          <w:lang w:val="fr-FR"/>
        </w:rPr>
        <w:t>/</w:t>
      </w:r>
      <w:r>
        <w:rPr>
          <w:rFonts w:ascii="Times New Roman" w:hAnsi="Times New Roman"/>
          <w:sz w:val="28"/>
          <w:szCs w:val="28"/>
          <w:lang w:val="fr-FR"/>
        </w:rPr>
        <w:t>17</w:t>
      </w:r>
      <w:r w:rsidRPr="00B67525">
        <w:rPr>
          <w:rFonts w:ascii="Times New Roman" w:hAnsi="Times New Roman"/>
          <w:sz w:val="28"/>
          <w:szCs w:val="28"/>
          <w:lang w:val="fr-FR"/>
        </w:rPr>
        <w:t>.</w:t>
      </w:r>
      <w:r>
        <w:rPr>
          <w:rFonts w:ascii="Times New Roman" w:hAnsi="Times New Roman"/>
          <w:sz w:val="28"/>
          <w:szCs w:val="28"/>
          <w:lang w:val="fr-FR"/>
        </w:rPr>
        <w:t xml:space="preserve">02.2005 </w:t>
      </w:r>
      <w:r w:rsidRPr="00B67525">
        <w:rPr>
          <w:rFonts w:ascii="Times New Roman" w:hAnsi="Times New Roman"/>
          <w:sz w:val="28"/>
          <w:szCs w:val="28"/>
          <w:lang w:val="fr-FR"/>
        </w:rPr>
        <w:t>(cod unic de</w:t>
      </w:r>
      <w:r>
        <w:rPr>
          <w:sz w:val="28"/>
          <w:szCs w:val="28"/>
          <w:lang w:val="fr-FR"/>
        </w:rPr>
        <w:t xml:space="preserve"> </w:t>
      </w:r>
      <w:r w:rsidRPr="00B67525">
        <w:rPr>
          <w:rFonts w:ascii="Times New Roman" w:hAnsi="Times New Roman"/>
          <w:sz w:val="28"/>
          <w:szCs w:val="28"/>
          <w:lang w:val="fr-FR"/>
        </w:rPr>
        <w:t xml:space="preserve">înregistrare </w:t>
      </w:r>
      <w:r>
        <w:rPr>
          <w:rFonts w:ascii="Times New Roman" w:hAnsi="Times New Roman"/>
          <w:sz w:val="28"/>
          <w:szCs w:val="28"/>
          <w:lang w:val="fr-FR"/>
        </w:rPr>
        <w:t xml:space="preserve">17255394); Certificat constatator nr. 9607 /30.03.2018; Act constitutiv actualizat nr. 5 /15.02.2018; Autorizaţie de construire nr. 25 /14.03.2018; Aviz Natura 2000 </w:t>
      </w:r>
      <w:r w:rsidRPr="00173763">
        <w:rPr>
          <w:rFonts w:ascii="Times New Roman" w:hAnsi="Times New Roman"/>
          <w:sz w:val="28"/>
          <w:szCs w:val="28"/>
          <w:lang w:val="fr-FR"/>
        </w:rPr>
        <w:t xml:space="preserve">nr. </w:t>
      </w:r>
      <w:r>
        <w:rPr>
          <w:rFonts w:ascii="Times New Roman" w:hAnsi="Times New Roman"/>
          <w:sz w:val="28"/>
          <w:szCs w:val="28"/>
          <w:lang w:val="fr-FR"/>
        </w:rPr>
        <w:t>6</w:t>
      </w:r>
      <w:r w:rsidRPr="00173763">
        <w:rPr>
          <w:rFonts w:ascii="Times New Roman" w:hAnsi="Times New Roman"/>
          <w:sz w:val="28"/>
          <w:szCs w:val="28"/>
          <w:lang w:val="fr-FR"/>
        </w:rPr>
        <w:t xml:space="preserve"> /</w:t>
      </w:r>
      <w:r>
        <w:rPr>
          <w:rFonts w:ascii="Times New Roman" w:hAnsi="Times New Roman"/>
          <w:sz w:val="28"/>
          <w:szCs w:val="28"/>
          <w:lang w:val="fr-FR"/>
        </w:rPr>
        <w:t>23</w:t>
      </w:r>
      <w:r w:rsidRPr="00173763">
        <w:rPr>
          <w:rFonts w:ascii="Times New Roman" w:hAnsi="Times New Roman"/>
          <w:sz w:val="28"/>
          <w:szCs w:val="28"/>
          <w:lang w:val="fr-FR"/>
        </w:rPr>
        <w:t>.</w:t>
      </w:r>
      <w:r>
        <w:rPr>
          <w:rFonts w:ascii="Times New Roman" w:hAnsi="Times New Roman"/>
          <w:sz w:val="28"/>
          <w:szCs w:val="28"/>
          <w:lang w:val="fr-FR"/>
        </w:rPr>
        <w:t>02</w:t>
      </w:r>
      <w:r w:rsidRPr="00173763">
        <w:rPr>
          <w:rFonts w:ascii="Times New Roman" w:hAnsi="Times New Roman"/>
          <w:sz w:val="28"/>
          <w:szCs w:val="28"/>
          <w:lang w:val="fr-FR"/>
        </w:rPr>
        <w:t>.201</w:t>
      </w:r>
      <w:r>
        <w:rPr>
          <w:rFonts w:ascii="Times New Roman" w:hAnsi="Times New Roman"/>
          <w:sz w:val="28"/>
          <w:szCs w:val="28"/>
          <w:lang w:val="fr-FR"/>
        </w:rPr>
        <w:t xml:space="preserve">8 emis de A.P.M. Neamţ; Autorizaţie de gospodărire a apelor nr. 54 /20.03.2018; Contract de închiriere nr. 241 /19.12.2017 încheiat cu A.B.A. Siret Bacău; Avizul A.V.P.S. Roman nr. 81 /03.04.2018; Hotărârea Consiliului Local al comunei Cordun privind stabilirea unei căi de acces nr. 11 /27.01.2016; </w:t>
      </w:r>
      <w:r>
        <w:rPr>
          <w:rFonts w:ascii="Times New Roman" w:hAnsi="Times New Roman"/>
          <w:sz w:val="28"/>
          <w:szCs w:val="28"/>
        </w:rPr>
        <w:t xml:space="preserve">Aviz I.S.U. “Petrodava” al judeţului Neamţ nr. 3847017 /23.01.2018; </w:t>
      </w:r>
      <w:r>
        <w:rPr>
          <w:rFonts w:ascii="Times New Roman" w:hAnsi="Times New Roman"/>
          <w:sz w:val="28"/>
          <w:szCs w:val="28"/>
          <w:lang w:val="fr-FR"/>
        </w:rPr>
        <w:t xml:space="preserve">Permis de exploatare nr. 20808 /06.03.2018 emis de </w:t>
      </w:r>
      <w:r>
        <w:rPr>
          <w:rFonts w:ascii="Times New Roman" w:hAnsi="Times New Roman"/>
          <w:sz w:val="28"/>
          <w:szCs w:val="28"/>
        </w:rPr>
        <w:t xml:space="preserve">A.N.R.M.Bucureşti; </w:t>
      </w:r>
      <w:r w:rsidRPr="00A61ADD">
        <w:rPr>
          <w:rFonts w:ascii="Times New Roman" w:hAnsi="Times New Roman"/>
          <w:sz w:val="28"/>
          <w:szCs w:val="28"/>
        </w:rPr>
        <w:t xml:space="preserve">Proiect tehnic şi Plan de refacere a mediului întocmite de </w:t>
      </w:r>
      <w:r>
        <w:rPr>
          <w:rFonts w:ascii="Times New Roman" w:hAnsi="Times New Roman"/>
          <w:sz w:val="28"/>
          <w:szCs w:val="28"/>
        </w:rPr>
        <w:t>Ivanovici Gheorghe.</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solicitarea unei noi autorizaţii.</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6D71C4" w:rsidRDefault="006D71C4" w:rsidP="006D71C4">
      <w:pPr>
        <w:spacing w:after="0" w:line="240" w:lineRule="auto"/>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Naţională de Mediu – Comisariatul Judeţean Neamţ.                         </w:t>
      </w:r>
    </w:p>
    <w:p w:rsidR="006D71C4" w:rsidRDefault="006D71C4" w:rsidP="006D71C4">
      <w:pPr>
        <w:spacing w:after="0" w:line="240" w:lineRule="auto"/>
        <w:jc w:val="both"/>
        <w:rPr>
          <w:rFonts w:ascii="Times New Roman" w:hAnsi="Times New Roman"/>
          <w:b/>
          <w:sz w:val="28"/>
          <w:szCs w:val="28"/>
        </w:rPr>
      </w:pPr>
    </w:p>
    <w:p w:rsidR="006D71C4" w:rsidRDefault="006D71C4" w:rsidP="006D71C4">
      <w:pPr>
        <w:spacing w:after="0" w:line="240" w:lineRule="auto"/>
        <w:jc w:val="center"/>
        <w:rPr>
          <w:rFonts w:ascii="Times New Roman" w:hAnsi="Times New Roman"/>
          <w:b/>
          <w:sz w:val="28"/>
          <w:szCs w:val="28"/>
        </w:rPr>
      </w:pPr>
      <w:r>
        <w:rPr>
          <w:rFonts w:ascii="Times New Roman" w:hAnsi="Times New Roman"/>
          <w:b/>
          <w:sz w:val="28"/>
          <w:szCs w:val="28"/>
        </w:rPr>
        <w:lastRenderedPageBreak/>
        <w:t>- 2 -</w:t>
      </w:r>
    </w:p>
    <w:p w:rsidR="006D71C4" w:rsidRDefault="006D71C4" w:rsidP="006D71C4">
      <w:pPr>
        <w:spacing w:after="0" w:line="240" w:lineRule="auto"/>
        <w:jc w:val="both"/>
        <w:rPr>
          <w:rFonts w:ascii="Times New Roman" w:hAnsi="Times New Roman"/>
          <w:b/>
          <w:sz w:val="28"/>
          <w:szCs w:val="28"/>
        </w:rPr>
      </w:pPr>
    </w:p>
    <w:p w:rsidR="006D71C4" w:rsidRPr="00602570" w:rsidRDefault="006D71C4" w:rsidP="006D71C4">
      <w:pPr>
        <w:spacing w:after="0" w:line="240" w:lineRule="auto"/>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6D71C4" w:rsidRPr="00106E9D" w:rsidRDefault="006D71C4" w:rsidP="006D71C4">
      <w:pPr>
        <w:spacing w:after="0" w:line="240" w:lineRule="auto"/>
        <w:jc w:val="both"/>
        <w:rPr>
          <w:rFonts w:ascii="Times New Roman" w:hAnsi="Times New Roman"/>
          <w:sz w:val="28"/>
          <w:szCs w:val="28"/>
        </w:rPr>
      </w:pPr>
      <w:r>
        <w:rPr>
          <w:rFonts w:ascii="Times New Roman" w:hAnsi="Times New Roman"/>
          <w:sz w:val="28"/>
          <w:szCs w:val="28"/>
        </w:rPr>
        <w:t xml:space="preserve">6. </w:t>
      </w:r>
      <w:r w:rsidRPr="00C27DCE">
        <w:rPr>
          <w:rFonts w:ascii="Times New Roman" w:hAnsi="Times New Roman"/>
          <w:sz w:val="28"/>
          <w:szCs w:val="28"/>
        </w:rPr>
        <w:t>Respectarea tehnologiei de lucru</w:t>
      </w:r>
      <w:r w:rsidRPr="00106E9D">
        <w:rPr>
          <w:rFonts w:ascii="Times New Roman" w:hAnsi="Times New Roman"/>
          <w:sz w:val="28"/>
          <w:szCs w:val="28"/>
        </w:rPr>
        <w:t xml:space="preserve"> avizată în vederea protecţiei factorilor de mediu:</w:t>
      </w:r>
    </w:p>
    <w:p w:rsidR="006D71C4" w:rsidRPr="00106E9D" w:rsidRDefault="006D71C4" w:rsidP="006D71C4">
      <w:pPr>
        <w:spacing w:after="0" w:line="240" w:lineRule="auto"/>
        <w:jc w:val="both"/>
        <w:rPr>
          <w:rFonts w:ascii="Times New Roman" w:hAnsi="Times New Roman"/>
          <w:sz w:val="28"/>
          <w:szCs w:val="28"/>
        </w:rPr>
      </w:pPr>
      <w:r w:rsidRPr="00106E9D">
        <w:rPr>
          <w:rFonts w:ascii="Times New Roman" w:hAnsi="Times New Roman"/>
          <w:sz w:val="28"/>
          <w:szCs w:val="28"/>
        </w:rPr>
        <w:t>- retragerea utilajelor pe mal la sf</w:t>
      </w:r>
      <w:r>
        <w:rPr>
          <w:rFonts w:ascii="Times New Roman" w:hAnsi="Times New Roman"/>
          <w:sz w:val="28"/>
          <w:szCs w:val="28"/>
        </w:rPr>
        <w:t>â</w:t>
      </w:r>
      <w:r w:rsidRPr="00106E9D">
        <w:rPr>
          <w:rFonts w:ascii="Times New Roman" w:hAnsi="Times New Roman"/>
          <w:sz w:val="28"/>
          <w:szCs w:val="28"/>
        </w:rPr>
        <w:t>rşitul programului de lucru zilnic şi executa</w:t>
      </w:r>
      <w:r>
        <w:rPr>
          <w:rFonts w:ascii="Times New Roman" w:hAnsi="Times New Roman"/>
          <w:sz w:val="28"/>
          <w:szCs w:val="28"/>
        </w:rPr>
        <w:t xml:space="preserve">rea </w:t>
      </w:r>
      <w:r w:rsidRPr="00106E9D">
        <w:rPr>
          <w:rFonts w:ascii="Times New Roman" w:hAnsi="Times New Roman"/>
          <w:sz w:val="28"/>
          <w:szCs w:val="28"/>
        </w:rPr>
        <w:t>activităţilor de alimentare cu motorină şi schimb de ulei în condiţii de evitare a</w:t>
      </w:r>
      <w:r>
        <w:rPr>
          <w:rFonts w:ascii="Times New Roman" w:hAnsi="Times New Roman"/>
          <w:sz w:val="28"/>
          <w:szCs w:val="28"/>
        </w:rPr>
        <w:t xml:space="preserve"> </w:t>
      </w:r>
      <w:r w:rsidRPr="00106E9D">
        <w:rPr>
          <w:rFonts w:ascii="Times New Roman" w:hAnsi="Times New Roman"/>
          <w:sz w:val="28"/>
          <w:szCs w:val="28"/>
        </w:rPr>
        <w:t>poluării solului şi apei cu produse petroliere;</w:t>
      </w:r>
    </w:p>
    <w:p w:rsidR="006D71C4" w:rsidRPr="00106E9D" w:rsidRDefault="006D71C4" w:rsidP="006D71C4">
      <w:pPr>
        <w:spacing w:after="0" w:line="240" w:lineRule="auto"/>
        <w:jc w:val="both"/>
        <w:rPr>
          <w:rFonts w:ascii="Times New Roman" w:hAnsi="Times New Roman"/>
          <w:sz w:val="28"/>
          <w:szCs w:val="28"/>
        </w:rPr>
      </w:pPr>
      <w:r w:rsidRPr="00106E9D">
        <w:rPr>
          <w:rFonts w:ascii="Times New Roman" w:hAnsi="Times New Roman"/>
          <w:sz w:val="28"/>
          <w:szCs w:val="28"/>
        </w:rPr>
        <w:t>- respectarea tehnologiei şi ad</w:t>
      </w:r>
      <w:r>
        <w:rPr>
          <w:rFonts w:ascii="Times New Roman" w:hAnsi="Times New Roman"/>
          <w:sz w:val="28"/>
          <w:szCs w:val="28"/>
        </w:rPr>
        <w:t>â</w:t>
      </w:r>
      <w:r w:rsidRPr="00106E9D">
        <w:rPr>
          <w:rFonts w:ascii="Times New Roman" w:hAnsi="Times New Roman"/>
          <w:sz w:val="28"/>
          <w:szCs w:val="28"/>
        </w:rPr>
        <w:t>ncimii de extracţie avizate prin Autorizaţia de gospodărirea apelor;</w:t>
      </w:r>
    </w:p>
    <w:p w:rsidR="006D71C4" w:rsidRPr="00106E9D" w:rsidRDefault="006D71C4" w:rsidP="006D71C4">
      <w:pPr>
        <w:spacing w:after="0" w:line="240" w:lineRule="auto"/>
        <w:jc w:val="both"/>
        <w:rPr>
          <w:rFonts w:ascii="Times New Roman" w:hAnsi="Times New Roman"/>
          <w:sz w:val="28"/>
          <w:szCs w:val="28"/>
        </w:rPr>
      </w:pPr>
      <w:r w:rsidRPr="00106E9D">
        <w:rPr>
          <w:rFonts w:ascii="Times New Roman" w:hAnsi="Times New Roman"/>
          <w:sz w:val="28"/>
          <w:szCs w:val="28"/>
        </w:rPr>
        <w:t>- rambleerea golurilor şi nivelarea f</w:t>
      </w:r>
      <w:r>
        <w:rPr>
          <w:rFonts w:ascii="Times New Roman" w:hAnsi="Times New Roman"/>
          <w:sz w:val="28"/>
          <w:szCs w:val="28"/>
        </w:rPr>
        <w:t>â</w:t>
      </w:r>
      <w:r w:rsidRPr="00106E9D">
        <w:rPr>
          <w:rFonts w:ascii="Times New Roman" w:hAnsi="Times New Roman"/>
          <w:sz w:val="28"/>
          <w:szCs w:val="28"/>
        </w:rPr>
        <w:t>şiei de extracţie la sf</w:t>
      </w:r>
      <w:r>
        <w:rPr>
          <w:rFonts w:ascii="Times New Roman" w:hAnsi="Times New Roman"/>
          <w:sz w:val="28"/>
          <w:szCs w:val="28"/>
        </w:rPr>
        <w:t>â</w:t>
      </w:r>
      <w:r w:rsidRPr="00106E9D">
        <w:rPr>
          <w:rFonts w:ascii="Times New Roman" w:hAnsi="Times New Roman"/>
          <w:sz w:val="28"/>
          <w:szCs w:val="28"/>
        </w:rPr>
        <w:t>rşitul zilei de lucru;</w:t>
      </w:r>
    </w:p>
    <w:p w:rsidR="006D71C4" w:rsidRDefault="006D71C4" w:rsidP="006D71C4">
      <w:pPr>
        <w:spacing w:after="0" w:line="240" w:lineRule="auto"/>
        <w:jc w:val="both"/>
        <w:rPr>
          <w:rFonts w:ascii="Times New Roman" w:hAnsi="Times New Roman"/>
          <w:sz w:val="28"/>
          <w:szCs w:val="28"/>
        </w:rPr>
      </w:pPr>
      <w:r w:rsidRPr="00106E9D">
        <w:rPr>
          <w:rFonts w:ascii="Times New Roman" w:hAnsi="Times New Roman"/>
          <w:sz w:val="28"/>
          <w:szCs w:val="28"/>
        </w:rPr>
        <w:t xml:space="preserve">- se interzice depozitarea temporară sau permanentă a materialului extras pe </w:t>
      </w:r>
      <w:r>
        <w:rPr>
          <w:rFonts w:ascii="Times New Roman" w:hAnsi="Times New Roman"/>
          <w:sz w:val="28"/>
          <w:szCs w:val="28"/>
        </w:rPr>
        <w:t xml:space="preserve">amplasamentele </w:t>
      </w:r>
      <w:r w:rsidRPr="00106E9D">
        <w:rPr>
          <w:rFonts w:ascii="Times New Roman" w:hAnsi="Times New Roman"/>
          <w:sz w:val="28"/>
          <w:szCs w:val="28"/>
        </w:rPr>
        <w:t>pozate transversal faţă de direcţia de curgere a r</w:t>
      </w:r>
      <w:r>
        <w:rPr>
          <w:rFonts w:ascii="Times New Roman" w:hAnsi="Times New Roman"/>
          <w:sz w:val="28"/>
          <w:szCs w:val="28"/>
        </w:rPr>
        <w:t>â</w:t>
      </w:r>
      <w:r w:rsidRPr="00106E9D">
        <w:rPr>
          <w:rFonts w:ascii="Times New Roman" w:hAnsi="Times New Roman"/>
          <w:sz w:val="28"/>
          <w:szCs w:val="28"/>
        </w:rPr>
        <w:t>ului; nu se va excava în zonele concave ale malurilor;</w:t>
      </w:r>
    </w:p>
    <w:p w:rsidR="006D71C4" w:rsidRPr="00106E9D" w:rsidRDefault="006D71C4" w:rsidP="006D71C4">
      <w:pPr>
        <w:spacing w:after="0" w:line="240" w:lineRule="auto"/>
        <w:jc w:val="both"/>
        <w:rPr>
          <w:rFonts w:ascii="Times New Roman" w:hAnsi="Times New Roman"/>
          <w:sz w:val="28"/>
          <w:szCs w:val="28"/>
        </w:rPr>
      </w:pPr>
      <w:r w:rsidRPr="00106E9D">
        <w:rPr>
          <w:rFonts w:ascii="Times New Roman" w:hAnsi="Times New Roman"/>
          <w:sz w:val="28"/>
          <w:szCs w:val="28"/>
        </w:rPr>
        <w:t>- nu se vor efectua devieri sau ştrangulări ale cursului de apă;</w:t>
      </w:r>
    </w:p>
    <w:p w:rsidR="006D71C4" w:rsidRDefault="006D71C4" w:rsidP="006D71C4">
      <w:pPr>
        <w:spacing w:after="0" w:line="240" w:lineRule="auto"/>
        <w:jc w:val="both"/>
        <w:rPr>
          <w:rFonts w:ascii="Times New Roman" w:hAnsi="Times New Roman"/>
          <w:sz w:val="28"/>
          <w:szCs w:val="28"/>
        </w:rPr>
      </w:pPr>
      <w:r w:rsidRPr="00106E9D">
        <w:rPr>
          <w:rFonts w:ascii="Times New Roman" w:hAnsi="Times New Roman"/>
          <w:sz w:val="28"/>
          <w:szCs w:val="28"/>
        </w:rPr>
        <w:t>- amenajarea şi întreţinerea drumurilor din incintă şi a celor de acces la căile de</w:t>
      </w:r>
      <w:r>
        <w:rPr>
          <w:rFonts w:ascii="Times New Roman" w:hAnsi="Times New Roman"/>
          <w:sz w:val="28"/>
          <w:szCs w:val="28"/>
        </w:rPr>
        <w:t xml:space="preserve"> comuni</w:t>
      </w:r>
      <w:r w:rsidRPr="00106E9D">
        <w:rPr>
          <w:rFonts w:ascii="Times New Roman" w:hAnsi="Times New Roman"/>
          <w:sz w:val="28"/>
          <w:szCs w:val="28"/>
        </w:rPr>
        <w:t>caţie rutieră; reducerea vitezei mijloacelor de transport în zonele locuite</w:t>
      </w:r>
      <w:r>
        <w:rPr>
          <w:rFonts w:ascii="Times New Roman" w:hAnsi="Times New Roman"/>
          <w:sz w:val="28"/>
          <w:szCs w:val="28"/>
        </w:rPr>
        <w:t>;</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p>
    <w:p w:rsidR="006D71C4" w:rsidRDefault="006D71C4" w:rsidP="006D71C4">
      <w:pPr>
        <w:pStyle w:val="CaracterCaracter1"/>
        <w:jc w:val="both"/>
        <w:rPr>
          <w:sz w:val="28"/>
          <w:szCs w:val="28"/>
        </w:rPr>
      </w:pPr>
      <w:r w:rsidRPr="00703A5D">
        <w:rPr>
          <w:sz w:val="28"/>
          <w:szCs w:val="28"/>
        </w:rPr>
        <w:t>- exploatarea nu se va realiza concomitent pe întreaga lungime a perimetrului, astfel încât creşterea turbidităţii apei să se înregistreze, pe intervale scurte de timp, doar în zona de lucru şi imediat în aval;</w:t>
      </w:r>
    </w:p>
    <w:p w:rsidR="006D71C4" w:rsidRDefault="006D71C4" w:rsidP="006D71C4">
      <w:pPr>
        <w:pStyle w:val="CaracterCaracter1"/>
        <w:jc w:val="both"/>
        <w:rPr>
          <w:sz w:val="28"/>
          <w:szCs w:val="28"/>
        </w:rPr>
      </w:pPr>
      <w:r w:rsidRPr="00703A5D">
        <w:rPr>
          <w:sz w:val="28"/>
          <w:szCs w:val="28"/>
        </w:rPr>
        <w:t>- se va face reconstrucţia ecologică la finalul lucrărilor extractive, cu nivelarea şi recopertarea cu sol vegetal şi cu afânarea solului afectat de implementarea proiectului;</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se interzice orice formă de intervenţie antropică asupra bălţilor permanente sau temporare din zona de exploatare precum şi din perimetrul adiacent;</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se va evita fragmentarea habitatelor prin construcţia de noi drumuri sau alte bariere în afara celor existente;</w:t>
      </w:r>
    </w:p>
    <w:p w:rsidR="006D71C4" w:rsidRDefault="006D71C4" w:rsidP="006D71C4">
      <w:pPr>
        <w:pStyle w:val="CaracterCaracter1"/>
        <w:jc w:val="both"/>
        <w:rPr>
          <w:sz w:val="28"/>
          <w:szCs w:val="28"/>
        </w:rPr>
      </w:pPr>
      <w:r w:rsidRPr="00703A5D">
        <w:rPr>
          <w:sz w:val="28"/>
          <w:szCs w:val="28"/>
        </w:rPr>
        <w:t xml:space="preserve">- se va urmări menținerea unei distanțe de cel puțin </w:t>
      </w:r>
      <w:r>
        <w:rPr>
          <w:sz w:val="28"/>
          <w:szCs w:val="28"/>
        </w:rPr>
        <w:t>1</w:t>
      </w:r>
      <w:r w:rsidRPr="00703A5D">
        <w:rPr>
          <w:sz w:val="28"/>
          <w:szCs w:val="28"/>
        </w:rPr>
        <w:t xml:space="preserve"> km între lucrările de regularizare, decolmatare și reprofilare, cu excepția situațiilor când această activitate se desfă</w:t>
      </w:r>
      <w:r>
        <w:rPr>
          <w:sz w:val="28"/>
          <w:szCs w:val="28"/>
        </w:rPr>
        <w:t>ș</w:t>
      </w:r>
      <w:r w:rsidRPr="00703A5D">
        <w:rPr>
          <w:sz w:val="28"/>
          <w:szCs w:val="28"/>
        </w:rPr>
        <w:t>oară în vederea prevenirii riscului de inundare a zonelor de locuit, a infrastructurii de transport și în cazuri ce țin de siguranța națională;</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6D71C4" w:rsidRDefault="006D71C4" w:rsidP="006D71C4">
      <w:pPr>
        <w:spacing w:after="0" w:line="240" w:lineRule="auto"/>
        <w:jc w:val="both"/>
        <w:rPr>
          <w:rFonts w:ascii="Times New Roman" w:hAnsi="Times New Roman"/>
          <w:sz w:val="28"/>
          <w:szCs w:val="28"/>
          <w:lang w:val="ro-RO"/>
        </w:rPr>
      </w:pPr>
      <w:r w:rsidRPr="00C27DCE">
        <w:rPr>
          <w:rFonts w:ascii="Times New Roman" w:hAnsi="Times New Roman"/>
          <w:sz w:val="28"/>
          <w:szCs w:val="28"/>
        </w:rPr>
        <w:t>Pentru speciile protejate</w:t>
      </w:r>
      <w:r w:rsidRPr="00AA4A7C">
        <w:rPr>
          <w:rFonts w:ascii="Times New Roman" w:hAnsi="Times New Roman"/>
          <w:sz w:val="28"/>
          <w:szCs w:val="28"/>
          <w:lang w:val="ro-RO"/>
        </w:rPr>
        <w:t xml:space="preserve"> de plante şi animale sălbatice terestre, acvatice şi subterane, care trăiesc atât în ariile naturale protejate, cât şi în afara lor, sunt interzise</w:t>
      </w:r>
      <w:r>
        <w:rPr>
          <w:rFonts w:ascii="Times New Roman" w:hAnsi="Times New Roman"/>
          <w:sz w:val="28"/>
          <w:szCs w:val="28"/>
          <w:lang w:val="ro-RO"/>
        </w:rPr>
        <w:t>:</w:t>
      </w:r>
    </w:p>
    <w:p w:rsidR="006D71C4" w:rsidRPr="00AA4A7C" w:rsidRDefault="006D71C4" w:rsidP="006D71C4">
      <w:pPr>
        <w:spacing w:after="0" w:line="240" w:lineRule="auto"/>
        <w:jc w:val="both"/>
        <w:rPr>
          <w:rFonts w:ascii="Times New Roman" w:hAnsi="Times New Roman"/>
          <w:sz w:val="28"/>
          <w:szCs w:val="28"/>
          <w:lang w:val="ro-RO"/>
        </w:rPr>
      </w:pPr>
      <w:r>
        <w:rPr>
          <w:rFonts w:ascii="Times New Roman" w:hAnsi="Times New Roman"/>
          <w:sz w:val="28"/>
          <w:szCs w:val="28"/>
          <w:lang w:val="ro-RO"/>
        </w:rPr>
        <w:t>a)</w:t>
      </w:r>
      <w:r w:rsidRPr="00AA4A7C">
        <w:rPr>
          <w:rFonts w:ascii="Times New Roman" w:hAnsi="Times New Roman"/>
          <w:sz w:val="28"/>
          <w:szCs w:val="28"/>
          <w:lang w:val="ro-RO"/>
        </w:rPr>
        <w:t xml:space="preserve"> orice formă de recoltare, capturare, ucidere, distrugere sau vătămare a exemplarelor</w:t>
      </w:r>
      <w:r>
        <w:rPr>
          <w:rFonts w:ascii="Times New Roman" w:hAnsi="Times New Roman"/>
          <w:sz w:val="28"/>
          <w:szCs w:val="28"/>
          <w:lang w:val="ro-RO"/>
        </w:rPr>
        <w:t xml:space="preserve"> </w:t>
      </w:r>
      <w:r w:rsidRPr="00AA4A7C">
        <w:rPr>
          <w:rFonts w:ascii="Times New Roman" w:hAnsi="Times New Roman"/>
          <w:sz w:val="28"/>
          <w:szCs w:val="28"/>
          <w:lang w:val="ro-RO"/>
        </w:rPr>
        <w:t>aflate în mediul lor natural, în oricare dintre stadiile ciclului lor biologic;</w:t>
      </w:r>
    </w:p>
    <w:p w:rsidR="006D71C4" w:rsidRPr="00AA4A7C" w:rsidRDefault="006D71C4" w:rsidP="006D71C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b) </w:t>
      </w:r>
      <w:r w:rsidRPr="00AA4A7C">
        <w:rPr>
          <w:rFonts w:ascii="Times New Roman" w:hAnsi="Times New Roman"/>
          <w:sz w:val="28"/>
          <w:szCs w:val="28"/>
          <w:lang w:val="ro-RO"/>
        </w:rPr>
        <w:t>perturbarea intenţionată în cursul perioadei de reproducere, de creştere, de hibernare şi de migraţie;</w:t>
      </w:r>
    </w:p>
    <w:p w:rsidR="006D71C4" w:rsidRPr="006D71C4" w:rsidRDefault="006D71C4" w:rsidP="006D71C4">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- 3 -</w:t>
      </w:r>
    </w:p>
    <w:p w:rsidR="006D71C4" w:rsidRDefault="006D71C4" w:rsidP="006D71C4">
      <w:pPr>
        <w:spacing w:after="0" w:line="240" w:lineRule="auto"/>
        <w:jc w:val="both"/>
        <w:rPr>
          <w:rFonts w:ascii="Times New Roman" w:hAnsi="Times New Roman"/>
          <w:sz w:val="28"/>
          <w:szCs w:val="28"/>
          <w:lang w:val="ro-RO"/>
        </w:rPr>
      </w:pPr>
    </w:p>
    <w:p w:rsidR="006D71C4" w:rsidRPr="00AA4A7C" w:rsidRDefault="006D71C4" w:rsidP="006D71C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c) </w:t>
      </w:r>
      <w:r w:rsidRPr="00AA4A7C">
        <w:rPr>
          <w:rFonts w:ascii="Times New Roman" w:hAnsi="Times New Roman"/>
          <w:sz w:val="28"/>
          <w:szCs w:val="28"/>
          <w:lang w:val="ro-RO"/>
        </w:rPr>
        <w:t>deteriorarea, distrugerea şi/sau culegerea intenţionată a cuiburilor şi/sau ouălor din natură;</w:t>
      </w:r>
    </w:p>
    <w:p w:rsidR="006D71C4" w:rsidRPr="00AA4A7C" w:rsidRDefault="006D71C4" w:rsidP="006D71C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d) </w:t>
      </w:r>
      <w:r w:rsidRPr="00AA4A7C">
        <w:rPr>
          <w:rFonts w:ascii="Times New Roman" w:hAnsi="Times New Roman"/>
          <w:sz w:val="28"/>
          <w:szCs w:val="28"/>
          <w:lang w:val="ro-RO"/>
        </w:rPr>
        <w:t>deteriorarea şi/sau distrugerea locurilor de reproducere ori de odihnă;</w:t>
      </w:r>
    </w:p>
    <w:p w:rsidR="006D71C4" w:rsidRDefault="006D71C4" w:rsidP="006D71C4">
      <w:p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e) </w:t>
      </w:r>
      <w:r w:rsidRPr="00AA4A7C">
        <w:rPr>
          <w:rFonts w:ascii="Times New Roman" w:hAnsi="Times New Roman"/>
          <w:sz w:val="28"/>
          <w:szCs w:val="28"/>
          <w:lang w:val="ro-RO"/>
        </w:rPr>
        <w:t>recoltarea florilor şi a fructelor, culegerea, tăierea, dezrădăcinarea sau</w:t>
      </w:r>
      <w:r>
        <w:rPr>
          <w:rFonts w:ascii="Times New Roman" w:hAnsi="Times New Roman"/>
          <w:sz w:val="28"/>
          <w:szCs w:val="28"/>
          <w:lang w:val="ro-RO"/>
        </w:rPr>
        <w:t xml:space="preserve"> distru</w:t>
      </w:r>
      <w:r w:rsidRPr="00AA4A7C">
        <w:rPr>
          <w:rFonts w:ascii="Times New Roman" w:hAnsi="Times New Roman"/>
          <w:sz w:val="28"/>
          <w:szCs w:val="28"/>
          <w:lang w:val="ro-RO"/>
        </w:rPr>
        <w:t>gerea cu intenţie a acestor plante în habitatele lor naturale, în oricare dintre stadiile ciclului lor biologic;</w:t>
      </w:r>
    </w:p>
    <w:p w:rsidR="006D71C4" w:rsidRDefault="006D71C4" w:rsidP="006D71C4">
      <w:pPr>
        <w:spacing w:after="0" w:line="240" w:lineRule="auto"/>
        <w:jc w:val="both"/>
        <w:rPr>
          <w:rFonts w:ascii="Times New Roman" w:hAnsi="Times New Roman"/>
          <w:sz w:val="28"/>
          <w:szCs w:val="28"/>
          <w:lang w:val="ro-RO"/>
        </w:rPr>
      </w:pPr>
      <w:r>
        <w:rPr>
          <w:rFonts w:ascii="Times New Roman" w:hAnsi="Times New Roman"/>
          <w:bCs/>
          <w:sz w:val="28"/>
          <w:szCs w:val="28"/>
          <w:lang w:val="ro-RO"/>
        </w:rPr>
        <w:t xml:space="preserve">f) </w:t>
      </w:r>
      <w:r w:rsidRPr="00AA4A7C">
        <w:rPr>
          <w:rFonts w:ascii="Times New Roman" w:hAnsi="Times New Roman"/>
          <w:bCs/>
          <w:sz w:val="28"/>
          <w:szCs w:val="28"/>
          <w:lang w:val="ro-RO"/>
        </w:rPr>
        <w:t>deţinerea, transportul, vânzarea sau schimburile în orice scop, precum şi oferirea spre schimb sau vânzare a exemplarelor luate din natură, în oricare dintre</w:t>
      </w:r>
      <w:r>
        <w:rPr>
          <w:rFonts w:ascii="Times New Roman" w:hAnsi="Times New Roman"/>
          <w:bCs/>
          <w:sz w:val="28"/>
          <w:szCs w:val="28"/>
          <w:lang w:val="ro-RO"/>
        </w:rPr>
        <w:t xml:space="preserve"> stadiile ciclului lor biologic.</w:t>
      </w:r>
    </w:p>
    <w:p w:rsidR="006D71C4" w:rsidRDefault="006D71C4" w:rsidP="006D71C4">
      <w:pPr>
        <w:spacing w:after="0" w:line="240" w:lineRule="auto"/>
        <w:jc w:val="both"/>
        <w:rPr>
          <w:rFonts w:ascii="Times New Roman" w:hAnsi="Times New Roman"/>
          <w:sz w:val="28"/>
          <w:szCs w:val="28"/>
          <w:lang w:val="ro-RO"/>
        </w:rPr>
      </w:pPr>
      <w:r w:rsidRPr="00C27DCE">
        <w:rPr>
          <w:rFonts w:ascii="Times New Roman" w:hAnsi="Times New Roman"/>
          <w:sz w:val="28"/>
          <w:szCs w:val="28"/>
          <w:lang w:val="ro-RO"/>
        </w:rPr>
        <w:t>În vederea protejării tuturor speciilor</w:t>
      </w:r>
      <w:r w:rsidRPr="00AA4A7C">
        <w:rPr>
          <w:rFonts w:ascii="Times New Roman" w:hAnsi="Times New Roman"/>
          <w:sz w:val="28"/>
          <w:szCs w:val="28"/>
          <w:lang w:val="ro-RO"/>
        </w:rPr>
        <w:t xml:space="preserve"> de păsări, inclusiv a celor migratoare, sunt interzise:</w:t>
      </w:r>
    </w:p>
    <w:p w:rsidR="006D71C4" w:rsidRDefault="006D71C4" w:rsidP="006D71C4">
      <w:pPr>
        <w:numPr>
          <w:ilvl w:val="0"/>
          <w:numId w:val="27"/>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lang w:val="ro-RO"/>
        </w:rPr>
        <w:t>uciderea sau capturarea intenţionată, indiferent de metoda utilizată;</w:t>
      </w:r>
    </w:p>
    <w:p w:rsidR="006D71C4" w:rsidRDefault="006D71C4" w:rsidP="006D71C4">
      <w:pPr>
        <w:numPr>
          <w:ilvl w:val="0"/>
          <w:numId w:val="27"/>
        </w:numPr>
        <w:tabs>
          <w:tab w:val="clear" w:pos="720"/>
        </w:tabs>
        <w:spacing w:after="0" w:line="240" w:lineRule="auto"/>
        <w:ind w:left="330" w:hanging="330"/>
        <w:jc w:val="both"/>
        <w:rPr>
          <w:rFonts w:ascii="Times New Roman" w:hAnsi="Times New Roman"/>
          <w:sz w:val="28"/>
          <w:szCs w:val="28"/>
          <w:lang w:val="ro-RO"/>
        </w:rPr>
      </w:pPr>
      <w:r w:rsidRPr="00D86943">
        <w:rPr>
          <w:rFonts w:ascii="Times New Roman" w:hAnsi="Times New Roman"/>
          <w:sz w:val="28"/>
          <w:szCs w:val="28"/>
          <w:lang w:val="ro-RO"/>
        </w:rPr>
        <w:t xml:space="preserve">deteriorarea, distrugerea şi/sau culegerea intenţionată a cuiburilor şi/sau ouălor din </w:t>
      </w:r>
    </w:p>
    <w:p w:rsidR="006D71C4" w:rsidRPr="00D86943" w:rsidRDefault="006D71C4" w:rsidP="006D71C4">
      <w:pPr>
        <w:spacing w:after="0" w:line="240" w:lineRule="auto"/>
        <w:jc w:val="both"/>
        <w:rPr>
          <w:rFonts w:ascii="Times New Roman" w:hAnsi="Times New Roman"/>
          <w:sz w:val="28"/>
          <w:szCs w:val="28"/>
          <w:lang w:val="ro-RO"/>
        </w:rPr>
      </w:pPr>
      <w:r w:rsidRPr="00D86943">
        <w:rPr>
          <w:rFonts w:ascii="Times New Roman" w:hAnsi="Times New Roman"/>
          <w:sz w:val="28"/>
          <w:szCs w:val="28"/>
          <w:lang w:val="ro-RO"/>
        </w:rPr>
        <w:t>natură;</w:t>
      </w:r>
    </w:p>
    <w:p w:rsidR="006D71C4" w:rsidRPr="00AA4A7C" w:rsidRDefault="006D71C4" w:rsidP="006D71C4">
      <w:pPr>
        <w:numPr>
          <w:ilvl w:val="0"/>
          <w:numId w:val="27"/>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lang w:val="ro-RO"/>
        </w:rPr>
        <w:t>culegerea ouălor din natură şi păstrarea acestora, chiar dacă sunt goale;</w:t>
      </w:r>
    </w:p>
    <w:p w:rsidR="006D71C4" w:rsidRDefault="006D71C4" w:rsidP="006D71C4">
      <w:pPr>
        <w:numPr>
          <w:ilvl w:val="0"/>
          <w:numId w:val="27"/>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lang w:val="ro-RO"/>
        </w:rPr>
        <w:t xml:space="preserve">perturbarea intenţionată, în special în cursul perioadei de reproducere sau de </w:t>
      </w:r>
      <w:r>
        <w:rPr>
          <w:rFonts w:ascii="Times New Roman" w:hAnsi="Times New Roman"/>
          <w:sz w:val="28"/>
          <w:szCs w:val="28"/>
          <w:lang w:val="ro-RO"/>
        </w:rPr>
        <w:t>ma-</w:t>
      </w:r>
    </w:p>
    <w:p w:rsidR="006D71C4" w:rsidRPr="00AA4A7C" w:rsidRDefault="006D71C4" w:rsidP="006D71C4">
      <w:pPr>
        <w:spacing w:after="0" w:line="240" w:lineRule="auto"/>
        <w:jc w:val="both"/>
        <w:rPr>
          <w:rFonts w:ascii="Times New Roman" w:hAnsi="Times New Roman"/>
          <w:sz w:val="28"/>
          <w:szCs w:val="28"/>
          <w:lang w:val="ro-RO"/>
        </w:rPr>
      </w:pPr>
      <w:r w:rsidRPr="00AA4A7C">
        <w:rPr>
          <w:rFonts w:ascii="Times New Roman" w:hAnsi="Times New Roman"/>
          <w:sz w:val="28"/>
          <w:szCs w:val="28"/>
          <w:lang w:val="ro-RO"/>
        </w:rPr>
        <w:t xml:space="preserve">turizare, dacă o astfel de perturbare este relevantă în contextul obiectivelor </w:t>
      </w:r>
      <w:r>
        <w:rPr>
          <w:rFonts w:ascii="Times New Roman" w:hAnsi="Times New Roman"/>
          <w:sz w:val="28"/>
          <w:szCs w:val="28"/>
          <w:lang w:val="ro-RO"/>
        </w:rPr>
        <w:t>O.U.G. nr. 57 /2007 privind Regimul ariilor naturale protejate, conservarea habitatelor naturale, a florei şi faunei sălbatice, cu modificările şi completările ulterioare din Legea nr. 49 /2011</w:t>
      </w:r>
      <w:r w:rsidRPr="00AA4A7C">
        <w:rPr>
          <w:rFonts w:ascii="Times New Roman" w:hAnsi="Times New Roman"/>
          <w:sz w:val="28"/>
          <w:szCs w:val="28"/>
          <w:lang w:val="ro-RO"/>
        </w:rPr>
        <w:t xml:space="preserve">; </w:t>
      </w:r>
    </w:p>
    <w:p w:rsidR="006D71C4" w:rsidRDefault="006D71C4" w:rsidP="006D71C4">
      <w:pPr>
        <w:numPr>
          <w:ilvl w:val="0"/>
          <w:numId w:val="27"/>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sz w:val="28"/>
          <w:szCs w:val="28"/>
        </w:rPr>
        <w:t>d</w:t>
      </w:r>
      <w:r w:rsidRPr="00AA4A7C">
        <w:rPr>
          <w:rFonts w:ascii="Times New Roman" w:hAnsi="Times New Roman"/>
          <w:sz w:val="28"/>
          <w:szCs w:val="28"/>
          <w:lang w:val="ro-RO"/>
        </w:rPr>
        <w:t>eţinerea exemplarelor din speciile pentru care sunt interzise vânarea şi</w:t>
      </w:r>
      <w:r>
        <w:rPr>
          <w:rFonts w:ascii="Times New Roman" w:hAnsi="Times New Roman"/>
          <w:sz w:val="28"/>
          <w:szCs w:val="28"/>
          <w:lang w:val="ro-RO"/>
        </w:rPr>
        <w:t xml:space="preserve"> captura-</w:t>
      </w:r>
    </w:p>
    <w:p w:rsidR="006D71C4" w:rsidRPr="00AA4A7C" w:rsidRDefault="006D71C4" w:rsidP="006D71C4">
      <w:pPr>
        <w:spacing w:after="0" w:line="240" w:lineRule="auto"/>
        <w:jc w:val="both"/>
        <w:rPr>
          <w:rFonts w:ascii="Times New Roman" w:hAnsi="Times New Roman"/>
          <w:sz w:val="28"/>
          <w:szCs w:val="28"/>
          <w:lang w:val="ro-RO"/>
        </w:rPr>
      </w:pPr>
      <w:r w:rsidRPr="00AA4A7C">
        <w:rPr>
          <w:rFonts w:ascii="Times New Roman" w:hAnsi="Times New Roman"/>
          <w:sz w:val="28"/>
          <w:szCs w:val="28"/>
          <w:lang w:val="ro-RO"/>
        </w:rPr>
        <w:t>rea;</w:t>
      </w:r>
    </w:p>
    <w:p w:rsidR="006D71C4" w:rsidRPr="00104C4D" w:rsidRDefault="006D71C4" w:rsidP="006D71C4">
      <w:pPr>
        <w:numPr>
          <w:ilvl w:val="0"/>
          <w:numId w:val="27"/>
        </w:numPr>
        <w:tabs>
          <w:tab w:val="clear" w:pos="720"/>
        </w:tabs>
        <w:spacing w:after="0" w:line="240" w:lineRule="auto"/>
        <w:ind w:left="330" w:hanging="330"/>
        <w:jc w:val="both"/>
        <w:rPr>
          <w:rFonts w:ascii="Times New Roman" w:hAnsi="Times New Roman"/>
          <w:sz w:val="28"/>
          <w:szCs w:val="28"/>
          <w:lang w:val="ro-RO"/>
        </w:rPr>
      </w:pPr>
      <w:r w:rsidRPr="00AA4A7C">
        <w:rPr>
          <w:rFonts w:ascii="Times New Roman" w:hAnsi="Times New Roman"/>
          <w:bCs/>
          <w:sz w:val="28"/>
          <w:szCs w:val="28"/>
          <w:lang w:val="ro-RO"/>
        </w:rPr>
        <w:t xml:space="preserve">vânzarea, deţinerea şi/sau transportul în scopul vânzării şi oferirii spre vânzare a </w:t>
      </w:r>
    </w:p>
    <w:p w:rsidR="006D71C4" w:rsidRPr="001B0480" w:rsidRDefault="006D71C4" w:rsidP="006D71C4">
      <w:pPr>
        <w:spacing w:after="0" w:line="240" w:lineRule="auto"/>
        <w:jc w:val="both"/>
        <w:rPr>
          <w:rFonts w:ascii="Times New Roman" w:hAnsi="Times New Roman"/>
          <w:sz w:val="28"/>
          <w:szCs w:val="28"/>
          <w:lang w:val="ro-RO"/>
        </w:rPr>
      </w:pPr>
      <w:r w:rsidRPr="00AA4A7C">
        <w:rPr>
          <w:rFonts w:ascii="Times New Roman" w:hAnsi="Times New Roman"/>
          <w:bCs/>
          <w:sz w:val="28"/>
          <w:szCs w:val="28"/>
          <w:lang w:val="ro-RO"/>
        </w:rPr>
        <w:t>acestora în stare vie ori moartă sau a oricăror părţi ori produse provenite de la acestea, uşor de identificat</w:t>
      </w:r>
      <w:r>
        <w:rPr>
          <w:rFonts w:ascii="Times New Roman" w:hAnsi="Times New Roman"/>
          <w:bCs/>
          <w:sz w:val="28"/>
          <w:szCs w:val="28"/>
          <w:lang w:val="ro-RO"/>
        </w:rPr>
        <w:t>;</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g) distrugerea sau deteriorarea locurilor de reproducere sau odihnă;</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h) deranjarea păsărilor în timpul cuibăritului, culegerea ouălor sau a cuiburilor;</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i) reducerea suprafeţei habitatelor care constituie sursă de hrană pentru speciile de păsări de interes comunitar.</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emiterii prezentei autorizaţii, îşi pierd valabilitatea titularul are obligaţia reînnoirii acestora.</w:t>
      </w:r>
    </w:p>
    <w:p w:rsidR="006D71C4" w:rsidRDefault="006D71C4" w:rsidP="006D71C4">
      <w:pPr>
        <w:spacing w:after="0" w:line="240" w:lineRule="auto"/>
        <w:jc w:val="both"/>
        <w:rPr>
          <w:rFonts w:ascii="Times New Roman" w:hAnsi="Times New Roman"/>
          <w:sz w:val="28"/>
          <w:szCs w:val="28"/>
        </w:rPr>
      </w:pPr>
    </w:p>
    <w:p w:rsidR="006D71C4" w:rsidRPr="006D71C4" w:rsidRDefault="006D71C4" w:rsidP="006D71C4">
      <w:pPr>
        <w:spacing w:after="0" w:line="240" w:lineRule="auto"/>
        <w:jc w:val="center"/>
        <w:rPr>
          <w:rFonts w:ascii="Times New Roman" w:hAnsi="Times New Roman"/>
          <w:b/>
          <w:sz w:val="28"/>
          <w:szCs w:val="28"/>
        </w:rPr>
      </w:pPr>
      <w:r>
        <w:rPr>
          <w:rFonts w:ascii="Times New Roman" w:hAnsi="Times New Roman"/>
          <w:b/>
          <w:sz w:val="28"/>
          <w:szCs w:val="28"/>
        </w:rPr>
        <w:t>- 4 -</w:t>
      </w:r>
    </w:p>
    <w:p w:rsidR="006D71C4" w:rsidRDefault="006D71C4" w:rsidP="006D71C4">
      <w:pPr>
        <w:spacing w:after="0" w:line="240" w:lineRule="auto"/>
        <w:jc w:val="both"/>
        <w:rPr>
          <w:rFonts w:ascii="Times New Roman" w:hAnsi="Times New Roman"/>
          <w:sz w:val="28"/>
          <w:szCs w:val="28"/>
        </w:rPr>
      </w:pP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 terenul urmând a fi înierbat;</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6D71C4" w:rsidRPr="008A6B1E" w:rsidRDefault="006D71C4" w:rsidP="006D71C4">
      <w:pPr>
        <w:spacing w:after="0" w:line="240" w:lineRule="auto"/>
        <w:jc w:val="both"/>
        <w:rPr>
          <w:rFonts w:ascii="Times New Roman" w:hAnsi="Times New Roman"/>
          <w:sz w:val="28"/>
          <w:szCs w:val="28"/>
          <w:lang w:val="fr-FR"/>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 xml:space="preserve">5 ani </w:t>
      </w:r>
      <w:r w:rsidRPr="00B67525">
        <w:rPr>
          <w:rFonts w:ascii="Times New Roman" w:hAnsi="Times New Roman"/>
          <w:sz w:val="28"/>
          <w:szCs w:val="28"/>
          <w:lang w:val="fr-FR"/>
        </w:rPr>
        <w:t>de la</w:t>
      </w:r>
      <w:r>
        <w:rPr>
          <w:rFonts w:ascii="Times New Roman" w:hAnsi="Times New Roman"/>
          <w:sz w:val="28"/>
          <w:szCs w:val="28"/>
          <w:lang w:val="fr-FR"/>
        </w:rPr>
        <w:t xml:space="preserve"> …………d</w:t>
      </w:r>
      <w:r w:rsidRPr="00B67525">
        <w:rPr>
          <w:rFonts w:ascii="Times New Roman" w:hAnsi="Times New Roman"/>
          <w:sz w:val="28"/>
          <w:szCs w:val="28"/>
          <w:lang w:val="fr-FR"/>
        </w:rPr>
        <w:t>ata eliberării până la</w:t>
      </w:r>
      <w:r>
        <w:rPr>
          <w:rFonts w:ascii="Times New Roman" w:hAnsi="Times New Roman"/>
          <w:sz w:val="28"/>
          <w:szCs w:val="28"/>
          <w:lang w:val="fr-FR"/>
        </w:rPr>
        <w:t xml:space="preserve"> ………….</w:t>
      </w:r>
      <w:r w:rsidRPr="008A6B1E">
        <w:rPr>
          <w:rFonts w:ascii="Times New Roman" w:hAnsi="Times New Roman"/>
          <w:sz w:val="28"/>
          <w:szCs w:val="28"/>
          <w:lang w:val="fr-FR"/>
        </w:rPr>
        <w:t>.</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xml:space="preserve">Nerespectarea prevederilor </w:t>
      </w:r>
      <w:r>
        <w:rPr>
          <w:rFonts w:ascii="Times New Roman" w:hAnsi="Times New Roman"/>
          <w:sz w:val="28"/>
          <w:szCs w:val="28"/>
        </w:rPr>
        <w:t xml:space="preserve">prezentei </w:t>
      </w:r>
      <w:r w:rsidRPr="00B67525">
        <w:rPr>
          <w:rFonts w:ascii="Times New Roman" w:hAnsi="Times New Roman"/>
          <w:sz w:val="28"/>
          <w:szCs w:val="28"/>
        </w:rPr>
        <w:t xml:space="preserve">autorizaţii </w:t>
      </w:r>
      <w:r>
        <w:rPr>
          <w:rFonts w:ascii="Times New Roman" w:hAnsi="Times New Roman"/>
          <w:sz w:val="28"/>
          <w:szCs w:val="28"/>
        </w:rPr>
        <w:t>se sancționează conform prevederilor legale în vigoare</w:t>
      </w:r>
      <w:r w:rsidRPr="00B67525">
        <w:rPr>
          <w:rFonts w:ascii="Times New Roman" w:hAnsi="Times New Roman"/>
          <w:sz w:val="28"/>
          <w:szCs w:val="28"/>
        </w:rPr>
        <w:t>.</w:t>
      </w:r>
    </w:p>
    <w:p w:rsidR="006D71C4" w:rsidRDefault="006D71C4" w:rsidP="006D71C4">
      <w:pPr>
        <w:spacing w:after="0" w:line="240" w:lineRule="auto"/>
        <w:jc w:val="both"/>
        <w:rPr>
          <w:rFonts w:ascii="Times New Roman" w:hAnsi="Times New Roman"/>
          <w:b/>
          <w:bCs/>
          <w:sz w:val="28"/>
          <w:szCs w:val="28"/>
        </w:rPr>
      </w:pPr>
    </w:p>
    <w:p w:rsidR="006D71C4" w:rsidRPr="00B67525" w:rsidRDefault="006D71C4" w:rsidP="006D71C4">
      <w:pPr>
        <w:spacing w:after="0" w:line="240" w:lineRule="auto"/>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6D71C4" w:rsidRDefault="006D71C4" w:rsidP="006D71C4">
      <w:pPr>
        <w:pStyle w:val="CaracterCaracter1"/>
        <w:jc w:val="both"/>
        <w:rPr>
          <w:sz w:val="28"/>
          <w:szCs w:val="28"/>
        </w:rPr>
      </w:pPr>
      <w:r w:rsidRPr="00B67525">
        <w:rPr>
          <w:b/>
          <w:sz w:val="28"/>
          <w:szCs w:val="28"/>
        </w:rPr>
        <w:t>1. Dotări</w:t>
      </w:r>
      <w:r>
        <w:rPr>
          <w:sz w:val="28"/>
          <w:szCs w:val="28"/>
        </w:rPr>
        <w:t>:</w:t>
      </w:r>
      <w:r w:rsidRPr="00B67525">
        <w:rPr>
          <w:sz w:val="28"/>
          <w:szCs w:val="28"/>
        </w:rPr>
        <w:t xml:space="preserve"> </w:t>
      </w:r>
      <w:r w:rsidRPr="004A7461">
        <w:rPr>
          <w:sz w:val="28"/>
          <w:szCs w:val="28"/>
        </w:rPr>
        <w:t xml:space="preserve">Suprafaţă perimetru de extracţie balast S= </w:t>
      </w:r>
      <w:r>
        <w:rPr>
          <w:sz w:val="28"/>
          <w:szCs w:val="28"/>
        </w:rPr>
        <w:t>50000</w:t>
      </w:r>
      <w:r w:rsidRPr="004A7461">
        <w:rPr>
          <w:sz w:val="28"/>
          <w:szCs w:val="28"/>
        </w:rPr>
        <w:t xml:space="preserve"> mp</w:t>
      </w:r>
      <w:r>
        <w:rPr>
          <w:sz w:val="28"/>
          <w:szCs w:val="28"/>
        </w:rPr>
        <w:t xml:space="preserve"> (din care 336 mp cale de acces și 49664 mp suprafață de exploatat)</w:t>
      </w:r>
      <w:r w:rsidRPr="004A7461">
        <w:rPr>
          <w:sz w:val="28"/>
          <w:szCs w:val="28"/>
        </w:rPr>
        <w:t>;</w:t>
      </w:r>
      <w:r>
        <w:rPr>
          <w:sz w:val="28"/>
          <w:szCs w:val="28"/>
        </w:rPr>
        <w:t xml:space="preserve"> </w:t>
      </w:r>
      <w:r w:rsidRPr="004A7461">
        <w:rPr>
          <w:sz w:val="28"/>
          <w:szCs w:val="28"/>
        </w:rPr>
        <w:t xml:space="preserve">perimetrul este situat în interiorul </w:t>
      </w:r>
      <w:r>
        <w:rPr>
          <w:sz w:val="28"/>
          <w:szCs w:val="28"/>
        </w:rPr>
        <w:t>sitului de importanță comunitară ”Râul Moldova între Tupilați și Roman” ROSCI0364 (Planul de management și Regulamentul sitului aprobate prin Ordinul M.M.A.P. nr. 1554 /2016),</w:t>
      </w:r>
      <w:r w:rsidRPr="004A7461">
        <w:rPr>
          <w:sz w:val="28"/>
          <w:szCs w:val="28"/>
          <w:lang w:val="en-US"/>
        </w:rPr>
        <w:t xml:space="preserve"> albia</w:t>
      </w:r>
      <w:r w:rsidRPr="004A7461">
        <w:rPr>
          <w:sz w:val="28"/>
          <w:szCs w:val="28"/>
        </w:rPr>
        <w:t xml:space="preserve"> minoră a râului </w:t>
      </w:r>
      <w:r>
        <w:rPr>
          <w:sz w:val="28"/>
          <w:szCs w:val="28"/>
        </w:rPr>
        <w:t>Moldova</w:t>
      </w:r>
      <w:r w:rsidRPr="004A7461">
        <w:rPr>
          <w:sz w:val="28"/>
          <w:szCs w:val="28"/>
        </w:rPr>
        <w:t xml:space="preserve">, mal </w:t>
      </w:r>
      <w:r>
        <w:rPr>
          <w:sz w:val="28"/>
          <w:szCs w:val="28"/>
        </w:rPr>
        <w:t>drept</w:t>
      </w:r>
      <w:r w:rsidRPr="004A7461">
        <w:rPr>
          <w:sz w:val="28"/>
          <w:szCs w:val="28"/>
        </w:rPr>
        <w:t>, pe teritoriul administrativ al comune</w:t>
      </w:r>
      <w:r>
        <w:rPr>
          <w:sz w:val="28"/>
          <w:szCs w:val="28"/>
        </w:rPr>
        <w:t>lor Cordun și Gherăești</w:t>
      </w:r>
      <w:r w:rsidRPr="004A7461">
        <w:rPr>
          <w:sz w:val="28"/>
          <w:szCs w:val="28"/>
        </w:rPr>
        <w:t>, judeţul Neamţ</w:t>
      </w:r>
      <w:r>
        <w:rPr>
          <w:sz w:val="28"/>
          <w:szCs w:val="28"/>
        </w:rPr>
        <w:t>; perimetrul este situat la 800 m de zona cu regim de restricție a frontului de captare apă Pildești – Simionești ce alimentează cu apă potabilă aglomerarea Roman și la 5,5 km amonte de zona de traversare a râului Moldova cu o conductă de alimentare cu gaz metan.</w:t>
      </w:r>
    </w:p>
    <w:p w:rsidR="006D71C4" w:rsidRDefault="006D71C4" w:rsidP="006D71C4">
      <w:pPr>
        <w:pStyle w:val="CaracterCaracter1"/>
        <w:jc w:val="both"/>
        <w:rPr>
          <w:sz w:val="28"/>
          <w:szCs w:val="28"/>
        </w:rPr>
      </w:pPr>
      <w:r>
        <w:rPr>
          <w:sz w:val="28"/>
          <w:szCs w:val="28"/>
        </w:rPr>
        <w:t>Extracția agregatelor minerale se va realiza în fâșii longitudinale, succesive și paralele cu râul Moldova, din aval spre amonte, în condiții de corecție și regularizare a cursului de apă, cu dirijarea curentului principal pe centrul albiei.</w:t>
      </w:r>
    </w:p>
    <w:p w:rsidR="006D71C4" w:rsidRDefault="006D71C4" w:rsidP="006D71C4">
      <w:pPr>
        <w:pStyle w:val="CaracterCaracter1"/>
        <w:jc w:val="both"/>
        <w:rPr>
          <w:sz w:val="28"/>
          <w:szCs w:val="28"/>
        </w:rPr>
      </w:pPr>
      <w:r w:rsidRPr="004A7461">
        <w:rPr>
          <w:sz w:val="28"/>
          <w:szCs w:val="28"/>
        </w:rPr>
        <w:t xml:space="preserve">Adâncimea maximă de exploatare va fi de </w:t>
      </w:r>
      <w:r>
        <w:rPr>
          <w:sz w:val="28"/>
          <w:szCs w:val="28"/>
        </w:rPr>
        <w:t xml:space="preserve">3,26 </w:t>
      </w:r>
      <w:r w:rsidRPr="004A7461">
        <w:rPr>
          <w:sz w:val="28"/>
          <w:szCs w:val="28"/>
        </w:rPr>
        <w:t xml:space="preserve">m, iar cea medie de </w:t>
      </w:r>
      <w:r>
        <w:rPr>
          <w:sz w:val="28"/>
          <w:szCs w:val="28"/>
        </w:rPr>
        <w:t xml:space="preserve">2,22 </w:t>
      </w:r>
      <w:r w:rsidRPr="004A7461">
        <w:rPr>
          <w:sz w:val="28"/>
          <w:szCs w:val="28"/>
        </w:rPr>
        <w:t>m, fără a cobor</w:t>
      </w:r>
      <w:r>
        <w:rPr>
          <w:sz w:val="28"/>
          <w:szCs w:val="28"/>
        </w:rPr>
        <w:t>î</w:t>
      </w:r>
      <w:r w:rsidRPr="004A7461">
        <w:rPr>
          <w:sz w:val="28"/>
          <w:szCs w:val="28"/>
        </w:rPr>
        <w:t xml:space="preserve"> sub cota talvegului natural al râului. Materialul excavat va fi transportat,</w:t>
      </w:r>
    </w:p>
    <w:p w:rsidR="006D71C4" w:rsidRDefault="006D71C4" w:rsidP="006D71C4">
      <w:pPr>
        <w:pStyle w:val="CaracterCaracter1"/>
        <w:jc w:val="both"/>
        <w:rPr>
          <w:sz w:val="28"/>
          <w:szCs w:val="28"/>
        </w:rPr>
      </w:pPr>
      <w:r w:rsidRPr="004A7461">
        <w:rPr>
          <w:sz w:val="28"/>
          <w:szCs w:val="28"/>
        </w:rPr>
        <w:t xml:space="preserve">la sfârşitul zilei de lucru la staţia de sortare. </w:t>
      </w:r>
    </w:p>
    <w:p w:rsidR="006D71C4" w:rsidRDefault="006D71C4" w:rsidP="006D71C4">
      <w:pPr>
        <w:pStyle w:val="CaracterCaracter1"/>
        <w:jc w:val="both"/>
        <w:rPr>
          <w:sz w:val="28"/>
          <w:szCs w:val="28"/>
        </w:rPr>
      </w:pPr>
      <w:r>
        <w:rPr>
          <w:sz w:val="28"/>
          <w:szCs w:val="28"/>
        </w:rPr>
        <w:t>Beneficiarul va borna perimetrul de exploatare cu borne de beton, cu înălțimea de 1,5 m, care vor fi vopsite la capăt.</w:t>
      </w:r>
      <w:r w:rsidRPr="004A7461">
        <w:rPr>
          <w:sz w:val="28"/>
          <w:szCs w:val="28"/>
        </w:rPr>
        <w:t xml:space="preserve">           </w:t>
      </w:r>
    </w:p>
    <w:p w:rsidR="006D71C4" w:rsidRDefault="006D71C4" w:rsidP="006D71C4">
      <w:pPr>
        <w:pStyle w:val="CaracterCaracter1"/>
        <w:jc w:val="both"/>
        <w:rPr>
          <w:sz w:val="28"/>
          <w:szCs w:val="28"/>
        </w:rPr>
      </w:pPr>
      <w:r w:rsidRPr="004A7461">
        <w:rPr>
          <w:sz w:val="28"/>
          <w:szCs w:val="28"/>
        </w:rPr>
        <w:t xml:space="preserve">Pilieri de siguranţă: </w:t>
      </w:r>
    </w:p>
    <w:p w:rsidR="006D71C4" w:rsidRDefault="006D71C4" w:rsidP="006D71C4">
      <w:pPr>
        <w:pStyle w:val="CaracterCaracter1"/>
        <w:jc w:val="both"/>
        <w:rPr>
          <w:sz w:val="28"/>
          <w:szCs w:val="28"/>
        </w:rPr>
      </w:pPr>
      <w:r>
        <w:rPr>
          <w:sz w:val="28"/>
          <w:szCs w:val="28"/>
        </w:rPr>
        <w:t>- 800 m față de zona cu regim de restricție a frontului de captare apă Pildești – Simionești (administrator C.J. APA SERV S.A. Neamț);</w:t>
      </w:r>
    </w:p>
    <w:p w:rsidR="006D71C4" w:rsidRDefault="006D71C4" w:rsidP="006D71C4">
      <w:pPr>
        <w:pStyle w:val="CaracterCaracter1"/>
        <w:jc w:val="both"/>
        <w:rPr>
          <w:sz w:val="28"/>
          <w:szCs w:val="28"/>
        </w:rPr>
      </w:pPr>
      <w:r>
        <w:rPr>
          <w:sz w:val="28"/>
          <w:szCs w:val="28"/>
        </w:rPr>
        <w:t xml:space="preserve">- 30 m față de ambele maluri ale râului Moldova, pe toată lungimea perimetrului. </w:t>
      </w:r>
    </w:p>
    <w:p w:rsidR="006D71C4" w:rsidRDefault="006D71C4" w:rsidP="006D71C4">
      <w:pPr>
        <w:pStyle w:val="CaracterCaracter1"/>
        <w:jc w:val="both"/>
        <w:rPr>
          <w:sz w:val="28"/>
          <w:szCs w:val="28"/>
        </w:rPr>
      </w:pPr>
      <w:r w:rsidRPr="004A7461">
        <w:rPr>
          <w:sz w:val="28"/>
          <w:szCs w:val="28"/>
        </w:rPr>
        <w:t xml:space="preserve">Accesul în perimetrul de exploatare se va face </w:t>
      </w:r>
      <w:r>
        <w:rPr>
          <w:sz w:val="28"/>
          <w:szCs w:val="28"/>
        </w:rPr>
        <w:t>astfel: de la stația de sortare – spălare agregate minerale din sat Cordun până la drumul județean Roman – Săbăoani, apoi pe un drum de exploatare până la intersecția cu drumul comunal Simionești – Pildești – Gherăești, de aici pe un drum de exploatare, prin extravilanul localității Pildești, până în zona perimetrului; pentru accesul de pe malul stâng la perimetrul de exploatare situat pe malul drept al râului Moldova se va folosi o cale de acces provizorie, existentă, realizată din tuburi PREMO, D=1500 mm cu suprafața ocupată în albie de 336 mp; la debite medii și mari cât și la finalizarea exploatării agregatelor minerale aceste tuburi vor fi scoase din albie.</w:t>
      </w:r>
    </w:p>
    <w:p w:rsidR="006D71C4" w:rsidRDefault="006D71C4" w:rsidP="006D71C4">
      <w:pPr>
        <w:pStyle w:val="CaracterCaracter1"/>
        <w:jc w:val="both"/>
        <w:rPr>
          <w:sz w:val="28"/>
          <w:szCs w:val="28"/>
        </w:rPr>
      </w:pPr>
      <w:r>
        <w:rPr>
          <w:sz w:val="28"/>
          <w:szCs w:val="28"/>
        </w:rPr>
        <w:t>Traversarea râului Moldova (realizată din tuburi PREMO) se va realiza conform următoarelor puncte de contur în coordonate STEREO 70:</w:t>
      </w:r>
    </w:p>
    <w:p w:rsidR="006D71C4" w:rsidRDefault="006D71C4" w:rsidP="006D71C4">
      <w:pPr>
        <w:pStyle w:val="CaracterCaracter1"/>
        <w:jc w:val="both"/>
        <w:rPr>
          <w:sz w:val="28"/>
          <w:szCs w:val="28"/>
        </w:rPr>
      </w:pPr>
      <w:r>
        <w:rPr>
          <w:sz w:val="28"/>
          <w:szCs w:val="28"/>
        </w:rPr>
        <w:t xml:space="preserve"> </w:t>
      </w:r>
    </w:p>
    <w:p w:rsidR="006D71C4" w:rsidRDefault="006D71C4" w:rsidP="006D71C4">
      <w:pPr>
        <w:pStyle w:val="CaracterCaracter1"/>
        <w:jc w:val="center"/>
        <w:rPr>
          <w:b/>
          <w:sz w:val="28"/>
          <w:szCs w:val="28"/>
        </w:rPr>
      </w:pPr>
      <w:r>
        <w:rPr>
          <w:b/>
          <w:sz w:val="28"/>
          <w:szCs w:val="28"/>
        </w:rPr>
        <w:t>- 5 –</w:t>
      </w:r>
    </w:p>
    <w:p w:rsidR="006D71C4" w:rsidRPr="006D71C4" w:rsidRDefault="006D71C4" w:rsidP="006D71C4">
      <w:pPr>
        <w:pStyle w:val="CaracterCaracter1"/>
        <w:jc w:val="center"/>
        <w:rPr>
          <w:b/>
          <w:sz w:val="28"/>
          <w:szCs w:val="28"/>
        </w:rPr>
      </w:pPr>
    </w:p>
    <w:tbl>
      <w:tblPr>
        <w:tblStyle w:val="TableGrid"/>
        <w:tblW w:w="0" w:type="auto"/>
        <w:jc w:val="center"/>
        <w:tblInd w:w="1908" w:type="dxa"/>
        <w:tblBorders>
          <w:insideH w:val="single" w:sz="6" w:space="0" w:color="auto"/>
          <w:insideV w:val="single" w:sz="6" w:space="0" w:color="auto"/>
        </w:tblBorders>
        <w:tblLook w:val="01E0"/>
      </w:tblPr>
      <w:tblGrid>
        <w:gridCol w:w="1056"/>
        <w:gridCol w:w="1674"/>
        <w:gridCol w:w="1701"/>
      </w:tblGrid>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sidRPr="004A7461">
              <w:rPr>
                <w:sz w:val="28"/>
                <w:szCs w:val="28"/>
              </w:rPr>
              <w:t>Punct</w:t>
            </w:r>
          </w:p>
        </w:tc>
        <w:tc>
          <w:tcPr>
            <w:tcW w:w="1674" w:type="dxa"/>
          </w:tcPr>
          <w:p w:rsidR="006D71C4" w:rsidRPr="004A7461" w:rsidRDefault="006D71C4" w:rsidP="00722BD4">
            <w:pPr>
              <w:pStyle w:val="CaracterCaracter1"/>
              <w:jc w:val="center"/>
              <w:rPr>
                <w:sz w:val="28"/>
                <w:szCs w:val="28"/>
              </w:rPr>
            </w:pPr>
            <w:r w:rsidRPr="004A7461">
              <w:rPr>
                <w:sz w:val="28"/>
                <w:szCs w:val="28"/>
              </w:rPr>
              <w:t>X</w:t>
            </w:r>
          </w:p>
        </w:tc>
        <w:tc>
          <w:tcPr>
            <w:tcW w:w="1701" w:type="dxa"/>
          </w:tcPr>
          <w:p w:rsidR="006D71C4" w:rsidRPr="004A7461" w:rsidRDefault="006D71C4" w:rsidP="00722BD4">
            <w:pPr>
              <w:pStyle w:val="CaracterCaracter1"/>
              <w:jc w:val="center"/>
              <w:rPr>
                <w:sz w:val="28"/>
                <w:szCs w:val="28"/>
              </w:rPr>
            </w:pPr>
            <w:r w:rsidRPr="004A7461">
              <w:rPr>
                <w:sz w:val="28"/>
                <w:szCs w:val="28"/>
              </w:rPr>
              <w:t>Y</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5</w:t>
            </w:r>
          </w:p>
        </w:tc>
        <w:tc>
          <w:tcPr>
            <w:tcW w:w="1674" w:type="dxa"/>
          </w:tcPr>
          <w:p w:rsidR="006D71C4" w:rsidRPr="004A7461" w:rsidRDefault="006D71C4" w:rsidP="00722BD4">
            <w:pPr>
              <w:pStyle w:val="CaracterCaracter1"/>
              <w:jc w:val="center"/>
              <w:rPr>
                <w:sz w:val="28"/>
                <w:szCs w:val="28"/>
              </w:rPr>
            </w:pPr>
            <w:r>
              <w:rPr>
                <w:sz w:val="28"/>
                <w:szCs w:val="28"/>
              </w:rPr>
              <w:t>612224,107</w:t>
            </w:r>
          </w:p>
        </w:tc>
        <w:tc>
          <w:tcPr>
            <w:tcW w:w="1701" w:type="dxa"/>
          </w:tcPr>
          <w:p w:rsidR="006D71C4" w:rsidRPr="004A7461" w:rsidRDefault="006D71C4" w:rsidP="00722BD4">
            <w:pPr>
              <w:pStyle w:val="CaracterCaracter1"/>
              <w:jc w:val="center"/>
              <w:rPr>
                <w:sz w:val="28"/>
                <w:szCs w:val="28"/>
              </w:rPr>
            </w:pPr>
            <w:r>
              <w:rPr>
                <w:sz w:val="28"/>
                <w:szCs w:val="28"/>
              </w:rPr>
              <w:t>637200,854</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6</w:t>
            </w:r>
          </w:p>
        </w:tc>
        <w:tc>
          <w:tcPr>
            <w:tcW w:w="1674" w:type="dxa"/>
          </w:tcPr>
          <w:p w:rsidR="006D71C4" w:rsidRPr="004A7461" w:rsidRDefault="006D71C4" w:rsidP="00722BD4">
            <w:pPr>
              <w:pStyle w:val="CaracterCaracter1"/>
              <w:jc w:val="center"/>
              <w:rPr>
                <w:sz w:val="28"/>
                <w:szCs w:val="28"/>
              </w:rPr>
            </w:pPr>
            <w:r>
              <w:rPr>
                <w:sz w:val="28"/>
                <w:szCs w:val="28"/>
              </w:rPr>
              <w:t>612213,167</w:t>
            </w:r>
          </w:p>
        </w:tc>
        <w:tc>
          <w:tcPr>
            <w:tcW w:w="1701" w:type="dxa"/>
          </w:tcPr>
          <w:p w:rsidR="006D71C4" w:rsidRPr="004A7461" w:rsidRDefault="006D71C4" w:rsidP="00722BD4">
            <w:pPr>
              <w:pStyle w:val="CaracterCaracter1"/>
              <w:jc w:val="center"/>
              <w:rPr>
                <w:sz w:val="28"/>
                <w:szCs w:val="28"/>
              </w:rPr>
            </w:pPr>
            <w:r>
              <w:rPr>
                <w:sz w:val="28"/>
                <w:szCs w:val="28"/>
              </w:rPr>
              <w:t>637267,257</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7</w:t>
            </w:r>
          </w:p>
        </w:tc>
        <w:tc>
          <w:tcPr>
            <w:tcW w:w="1674" w:type="dxa"/>
          </w:tcPr>
          <w:p w:rsidR="006D71C4" w:rsidRPr="004A7461" w:rsidRDefault="006D71C4" w:rsidP="00722BD4">
            <w:pPr>
              <w:pStyle w:val="CaracterCaracter1"/>
              <w:jc w:val="center"/>
              <w:rPr>
                <w:sz w:val="28"/>
                <w:szCs w:val="28"/>
              </w:rPr>
            </w:pPr>
            <w:r>
              <w:rPr>
                <w:sz w:val="28"/>
                <w:szCs w:val="28"/>
              </w:rPr>
              <w:t>612208,234</w:t>
            </w:r>
          </w:p>
        </w:tc>
        <w:tc>
          <w:tcPr>
            <w:tcW w:w="1701" w:type="dxa"/>
          </w:tcPr>
          <w:p w:rsidR="006D71C4" w:rsidRPr="004A7461" w:rsidRDefault="006D71C4" w:rsidP="00722BD4">
            <w:pPr>
              <w:pStyle w:val="CaracterCaracter1"/>
              <w:jc w:val="center"/>
              <w:rPr>
                <w:sz w:val="28"/>
                <w:szCs w:val="28"/>
              </w:rPr>
            </w:pPr>
            <w:r>
              <w:rPr>
                <w:sz w:val="28"/>
                <w:szCs w:val="28"/>
              </w:rPr>
              <w:t>637266,444</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8</w:t>
            </w:r>
          </w:p>
        </w:tc>
        <w:tc>
          <w:tcPr>
            <w:tcW w:w="1674" w:type="dxa"/>
          </w:tcPr>
          <w:p w:rsidR="006D71C4" w:rsidRPr="004A7461" w:rsidRDefault="006D71C4" w:rsidP="00722BD4">
            <w:pPr>
              <w:pStyle w:val="CaracterCaracter1"/>
              <w:jc w:val="center"/>
              <w:rPr>
                <w:sz w:val="28"/>
                <w:szCs w:val="28"/>
              </w:rPr>
            </w:pPr>
            <w:r>
              <w:rPr>
                <w:sz w:val="28"/>
                <w:szCs w:val="28"/>
              </w:rPr>
              <w:t>612219,174</w:t>
            </w:r>
          </w:p>
        </w:tc>
        <w:tc>
          <w:tcPr>
            <w:tcW w:w="1701" w:type="dxa"/>
          </w:tcPr>
          <w:p w:rsidR="006D71C4" w:rsidRPr="004A7461" w:rsidRDefault="006D71C4" w:rsidP="00722BD4">
            <w:pPr>
              <w:pStyle w:val="CaracterCaracter1"/>
              <w:jc w:val="center"/>
              <w:rPr>
                <w:sz w:val="28"/>
                <w:szCs w:val="28"/>
              </w:rPr>
            </w:pPr>
            <w:r>
              <w:rPr>
                <w:sz w:val="28"/>
                <w:szCs w:val="28"/>
              </w:rPr>
              <w:t>637200,041</w:t>
            </w:r>
          </w:p>
        </w:tc>
      </w:tr>
    </w:tbl>
    <w:p w:rsidR="006D71C4" w:rsidRDefault="006D71C4" w:rsidP="006D71C4">
      <w:pPr>
        <w:pStyle w:val="CaracterCaracter1"/>
        <w:jc w:val="both"/>
        <w:rPr>
          <w:sz w:val="28"/>
          <w:szCs w:val="28"/>
        </w:rPr>
      </w:pPr>
    </w:p>
    <w:p w:rsidR="006D71C4" w:rsidRDefault="006D71C4" w:rsidP="006D71C4">
      <w:pPr>
        <w:pStyle w:val="CaracterCaracter1"/>
        <w:jc w:val="both"/>
        <w:rPr>
          <w:sz w:val="28"/>
          <w:szCs w:val="28"/>
        </w:rPr>
      </w:pPr>
      <w:r>
        <w:rPr>
          <w:sz w:val="28"/>
          <w:szCs w:val="28"/>
        </w:rPr>
        <w:t>Accesul între traversare și perimetru (ce va fi excavat la finalizarea extracției în perimetru, S=229 mp) se va realiza conform următoarelor puncte de contur în coordonate STEREO 70:</w:t>
      </w:r>
    </w:p>
    <w:p w:rsidR="006D71C4" w:rsidRDefault="006D71C4" w:rsidP="006D71C4">
      <w:pPr>
        <w:pStyle w:val="CaracterCaracter1"/>
        <w:jc w:val="both"/>
        <w:rPr>
          <w:sz w:val="28"/>
          <w:szCs w:val="28"/>
        </w:rPr>
      </w:pPr>
      <w:r>
        <w:rPr>
          <w:sz w:val="28"/>
          <w:szCs w:val="28"/>
        </w:rPr>
        <w:t xml:space="preserve"> </w:t>
      </w:r>
    </w:p>
    <w:tbl>
      <w:tblPr>
        <w:tblStyle w:val="TableGrid"/>
        <w:tblW w:w="0" w:type="auto"/>
        <w:jc w:val="center"/>
        <w:tblInd w:w="1908" w:type="dxa"/>
        <w:tblBorders>
          <w:insideH w:val="single" w:sz="6" w:space="0" w:color="auto"/>
          <w:insideV w:val="single" w:sz="6" w:space="0" w:color="auto"/>
        </w:tblBorders>
        <w:tblLook w:val="01E0"/>
      </w:tblPr>
      <w:tblGrid>
        <w:gridCol w:w="1056"/>
        <w:gridCol w:w="1674"/>
        <w:gridCol w:w="1701"/>
      </w:tblGrid>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sidRPr="004A7461">
              <w:rPr>
                <w:sz w:val="28"/>
                <w:szCs w:val="28"/>
              </w:rPr>
              <w:t>Punct</w:t>
            </w:r>
          </w:p>
        </w:tc>
        <w:tc>
          <w:tcPr>
            <w:tcW w:w="1674" w:type="dxa"/>
          </w:tcPr>
          <w:p w:rsidR="006D71C4" w:rsidRPr="004A7461" w:rsidRDefault="006D71C4" w:rsidP="00722BD4">
            <w:pPr>
              <w:pStyle w:val="CaracterCaracter1"/>
              <w:jc w:val="center"/>
              <w:rPr>
                <w:sz w:val="28"/>
                <w:szCs w:val="28"/>
              </w:rPr>
            </w:pPr>
            <w:r w:rsidRPr="004A7461">
              <w:rPr>
                <w:sz w:val="28"/>
                <w:szCs w:val="28"/>
              </w:rPr>
              <w:t>X</w:t>
            </w:r>
          </w:p>
        </w:tc>
        <w:tc>
          <w:tcPr>
            <w:tcW w:w="1701" w:type="dxa"/>
          </w:tcPr>
          <w:p w:rsidR="006D71C4" w:rsidRPr="004A7461" w:rsidRDefault="006D71C4" w:rsidP="00722BD4">
            <w:pPr>
              <w:pStyle w:val="CaracterCaracter1"/>
              <w:jc w:val="center"/>
              <w:rPr>
                <w:sz w:val="28"/>
                <w:szCs w:val="28"/>
              </w:rPr>
            </w:pPr>
            <w:r w:rsidRPr="004A7461">
              <w:rPr>
                <w:sz w:val="28"/>
                <w:szCs w:val="28"/>
              </w:rPr>
              <w:t>Y</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sidRPr="004A7461">
              <w:rPr>
                <w:sz w:val="28"/>
                <w:szCs w:val="28"/>
              </w:rPr>
              <w:t>1</w:t>
            </w:r>
            <w:r>
              <w:rPr>
                <w:sz w:val="28"/>
                <w:szCs w:val="28"/>
              </w:rPr>
              <w:t>5</w:t>
            </w:r>
          </w:p>
        </w:tc>
        <w:tc>
          <w:tcPr>
            <w:tcW w:w="1674" w:type="dxa"/>
          </w:tcPr>
          <w:p w:rsidR="006D71C4" w:rsidRPr="004A7461" w:rsidRDefault="006D71C4" w:rsidP="00722BD4">
            <w:pPr>
              <w:pStyle w:val="CaracterCaracter1"/>
              <w:jc w:val="center"/>
              <w:rPr>
                <w:sz w:val="28"/>
                <w:szCs w:val="28"/>
              </w:rPr>
            </w:pPr>
            <w:r>
              <w:rPr>
                <w:sz w:val="28"/>
                <w:szCs w:val="28"/>
              </w:rPr>
              <w:t>612231,467</w:t>
            </w:r>
          </w:p>
        </w:tc>
        <w:tc>
          <w:tcPr>
            <w:tcW w:w="1701" w:type="dxa"/>
          </w:tcPr>
          <w:p w:rsidR="006D71C4" w:rsidRPr="004A7461" w:rsidRDefault="006D71C4" w:rsidP="00722BD4">
            <w:pPr>
              <w:pStyle w:val="CaracterCaracter1"/>
              <w:jc w:val="center"/>
              <w:rPr>
                <w:sz w:val="28"/>
                <w:szCs w:val="28"/>
              </w:rPr>
            </w:pPr>
            <w:r>
              <w:rPr>
                <w:sz w:val="28"/>
                <w:szCs w:val="28"/>
              </w:rPr>
              <w:t>637156,182</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5</w:t>
            </w:r>
          </w:p>
        </w:tc>
        <w:tc>
          <w:tcPr>
            <w:tcW w:w="1674" w:type="dxa"/>
          </w:tcPr>
          <w:p w:rsidR="006D71C4" w:rsidRPr="004A7461" w:rsidRDefault="006D71C4" w:rsidP="00722BD4">
            <w:pPr>
              <w:pStyle w:val="CaracterCaracter1"/>
              <w:jc w:val="center"/>
              <w:rPr>
                <w:sz w:val="28"/>
                <w:szCs w:val="28"/>
              </w:rPr>
            </w:pPr>
            <w:r>
              <w:rPr>
                <w:sz w:val="28"/>
                <w:szCs w:val="28"/>
              </w:rPr>
              <w:t>612224,107</w:t>
            </w:r>
          </w:p>
        </w:tc>
        <w:tc>
          <w:tcPr>
            <w:tcW w:w="1701" w:type="dxa"/>
          </w:tcPr>
          <w:p w:rsidR="006D71C4" w:rsidRPr="004A7461" w:rsidRDefault="006D71C4" w:rsidP="00722BD4">
            <w:pPr>
              <w:pStyle w:val="CaracterCaracter1"/>
              <w:jc w:val="center"/>
              <w:rPr>
                <w:sz w:val="28"/>
                <w:szCs w:val="28"/>
              </w:rPr>
            </w:pPr>
            <w:r>
              <w:rPr>
                <w:sz w:val="28"/>
                <w:szCs w:val="28"/>
              </w:rPr>
              <w:t>637200,854</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8</w:t>
            </w:r>
          </w:p>
        </w:tc>
        <w:tc>
          <w:tcPr>
            <w:tcW w:w="1674" w:type="dxa"/>
          </w:tcPr>
          <w:p w:rsidR="006D71C4" w:rsidRPr="004A7461" w:rsidRDefault="006D71C4" w:rsidP="00722BD4">
            <w:pPr>
              <w:pStyle w:val="CaracterCaracter1"/>
              <w:jc w:val="center"/>
              <w:rPr>
                <w:sz w:val="28"/>
                <w:szCs w:val="28"/>
              </w:rPr>
            </w:pPr>
            <w:r>
              <w:rPr>
                <w:sz w:val="28"/>
                <w:szCs w:val="28"/>
              </w:rPr>
              <w:t>612219,174</w:t>
            </w:r>
          </w:p>
        </w:tc>
        <w:tc>
          <w:tcPr>
            <w:tcW w:w="1701" w:type="dxa"/>
          </w:tcPr>
          <w:p w:rsidR="006D71C4" w:rsidRPr="004A7461" w:rsidRDefault="006D71C4" w:rsidP="00722BD4">
            <w:pPr>
              <w:pStyle w:val="CaracterCaracter1"/>
              <w:jc w:val="center"/>
              <w:rPr>
                <w:sz w:val="28"/>
                <w:szCs w:val="28"/>
              </w:rPr>
            </w:pPr>
            <w:r>
              <w:rPr>
                <w:sz w:val="28"/>
                <w:szCs w:val="28"/>
              </w:rPr>
              <w:t>637200,041</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16</w:t>
            </w:r>
          </w:p>
        </w:tc>
        <w:tc>
          <w:tcPr>
            <w:tcW w:w="1674" w:type="dxa"/>
          </w:tcPr>
          <w:p w:rsidR="006D71C4" w:rsidRPr="004A7461" w:rsidRDefault="006D71C4" w:rsidP="00722BD4">
            <w:pPr>
              <w:pStyle w:val="CaracterCaracter1"/>
              <w:jc w:val="center"/>
              <w:rPr>
                <w:sz w:val="28"/>
                <w:szCs w:val="28"/>
              </w:rPr>
            </w:pPr>
            <w:r>
              <w:rPr>
                <w:sz w:val="28"/>
                <w:szCs w:val="28"/>
              </w:rPr>
              <w:t>612226,706</w:t>
            </w:r>
          </w:p>
        </w:tc>
        <w:tc>
          <w:tcPr>
            <w:tcW w:w="1701" w:type="dxa"/>
          </w:tcPr>
          <w:p w:rsidR="006D71C4" w:rsidRPr="004A7461" w:rsidRDefault="006D71C4" w:rsidP="00722BD4">
            <w:pPr>
              <w:pStyle w:val="CaracterCaracter1"/>
              <w:jc w:val="center"/>
              <w:rPr>
                <w:sz w:val="28"/>
                <w:szCs w:val="28"/>
              </w:rPr>
            </w:pPr>
            <w:r>
              <w:rPr>
                <w:sz w:val="28"/>
                <w:szCs w:val="28"/>
              </w:rPr>
              <w:t>637154,321</w:t>
            </w:r>
          </w:p>
        </w:tc>
      </w:tr>
    </w:tbl>
    <w:p w:rsidR="006D71C4" w:rsidRDefault="006D71C4" w:rsidP="006D71C4">
      <w:pPr>
        <w:pStyle w:val="CaracterCaracter1"/>
        <w:jc w:val="both"/>
        <w:rPr>
          <w:sz w:val="28"/>
          <w:szCs w:val="28"/>
        </w:rPr>
      </w:pPr>
    </w:p>
    <w:p w:rsidR="006D71C4" w:rsidRPr="004A7461" w:rsidRDefault="006D71C4" w:rsidP="006D71C4">
      <w:pPr>
        <w:pStyle w:val="CaracterCaracter1"/>
        <w:jc w:val="both"/>
        <w:rPr>
          <w:b/>
          <w:i/>
          <w:sz w:val="28"/>
          <w:szCs w:val="28"/>
          <w:u w:val="single"/>
        </w:rPr>
      </w:pPr>
      <w:r w:rsidRPr="004A7461">
        <w:rPr>
          <w:sz w:val="28"/>
          <w:szCs w:val="28"/>
        </w:rPr>
        <w:t xml:space="preserve">Extracţia se va realiza în limitele perimetrului avizat conform punctelor de contur în coordonate STEREO 70:   </w:t>
      </w:r>
    </w:p>
    <w:p w:rsidR="006D71C4" w:rsidRPr="004A7461" w:rsidRDefault="006D71C4" w:rsidP="006D71C4">
      <w:pPr>
        <w:pStyle w:val="CaracterCaracter1"/>
        <w:jc w:val="both"/>
        <w:rPr>
          <w:b/>
          <w:sz w:val="28"/>
          <w:szCs w:val="28"/>
        </w:rPr>
      </w:pPr>
    </w:p>
    <w:tbl>
      <w:tblPr>
        <w:tblStyle w:val="TableGrid"/>
        <w:tblW w:w="0" w:type="auto"/>
        <w:jc w:val="center"/>
        <w:tblInd w:w="1914" w:type="dxa"/>
        <w:tblBorders>
          <w:insideH w:val="single" w:sz="6" w:space="0" w:color="auto"/>
          <w:insideV w:val="single" w:sz="6" w:space="0" w:color="auto"/>
        </w:tblBorders>
        <w:tblLook w:val="01E0"/>
      </w:tblPr>
      <w:tblGrid>
        <w:gridCol w:w="1056"/>
        <w:gridCol w:w="1674"/>
        <w:gridCol w:w="1701"/>
      </w:tblGrid>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sidRPr="004A7461">
              <w:rPr>
                <w:sz w:val="28"/>
                <w:szCs w:val="28"/>
              </w:rPr>
              <w:t>Punct</w:t>
            </w:r>
          </w:p>
        </w:tc>
        <w:tc>
          <w:tcPr>
            <w:tcW w:w="1674" w:type="dxa"/>
          </w:tcPr>
          <w:p w:rsidR="006D71C4" w:rsidRPr="004A7461" w:rsidRDefault="006D71C4" w:rsidP="00722BD4">
            <w:pPr>
              <w:pStyle w:val="CaracterCaracter1"/>
              <w:jc w:val="center"/>
              <w:rPr>
                <w:sz w:val="28"/>
                <w:szCs w:val="28"/>
              </w:rPr>
            </w:pPr>
            <w:r w:rsidRPr="004A7461">
              <w:rPr>
                <w:sz w:val="28"/>
                <w:szCs w:val="28"/>
              </w:rPr>
              <w:t>X</w:t>
            </w:r>
          </w:p>
        </w:tc>
        <w:tc>
          <w:tcPr>
            <w:tcW w:w="1701" w:type="dxa"/>
          </w:tcPr>
          <w:p w:rsidR="006D71C4" w:rsidRPr="004A7461" w:rsidRDefault="006D71C4" w:rsidP="00722BD4">
            <w:pPr>
              <w:pStyle w:val="CaracterCaracter1"/>
              <w:jc w:val="center"/>
              <w:rPr>
                <w:sz w:val="28"/>
                <w:szCs w:val="28"/>
              </w:rPr>
            </w:pPr>
            <w:r w:rsidRPr="004A7461">
              <w:rPr>
                <w:sz w:val="28"/>
                <w:szCs w:val="28"/>
              </w:rPr>
              <w:t>Y</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4</w:t>
            </w:r>
          </w:p>
        </w:tc>
        <w:tc>
          <w:tcPr>
            <w:tcW w:w="1674" w:type="dxa"/>
          </w:tcPr>
          <w:p w:rsidR="006D71C4" w:rsidRPr="004A7461" w:rsidRDefault="006D71C4" w:rsidP="00722BD4">
            <w:pPr>
              <w:pStyle w:val="CaracterCaracter1"/>
              <w:jc w:val="center"/>
              <w:rPr>
                <w:sz w:val="28"/>
                <w:szCs w:val="28"/>
              </w:rPr>
            </w:pPr>
            <w:r>
              <w:rPr>
                <w:sz w:val="28"/>
                <w:szCs w:val="28"/>
              </w:rPr>
              <w:t>612637,616</w:t>
            </w:r>
          </w:p>
        </w:tc>
        <w:tc>
          <w:tcPr>
            <w:tcW w:w="1701" w:type="dxa"/>
          </w:tcPr>
          <w:p w:rsidR="006D71C4" w:rsidRPr="004A7461" w:rsidRDefault="006D71C4" w:rsidP="00722BD4">
            <w:pPr>
              <w:pStyle w:val="CaracterCaracter1"/>
              <w:jc w:val="center"/>
              <w:rPr>
                <w:sz w:val="28"/>
                <w:szCs w:val="28"/>
              </w:rPr>
            </w:pPr>
            <w:r>
              <w:rPr>
                <w:sz w:val="28"/>
                <w:szCs w:val="28"/>
              </w:rPr>
              <w:t>637050,406</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1</w:t>
            </w:r>
          </w:p>
        </w:tc>
        <w:tc>
          <w:tcPr>
            <w:tcW w:w="1674" w:type="dxa"/>
          </w:tcPr>
          <w:p w:rsidR="006D71C4" w:rsidRPr="004A7461" w:rsidRDefault="006D71C4" w:rsidP="00722BD4">
            <w:pPr>
              <w:pStyle w:val="CaracterCaracter1"/>
              <w:jc w:val="center"/>
              <w:rPr>
                <w:sz w:val="28"/>
                <w:szCs w:val="28"/>
              </w:rPr>
            </w:pPr>
            <w:r>
              <w:rPr>
                <w:sz w:val="28"/>
                <w:szCs w:val="28"/>
              </w:rPr>
              <w:t>612782,765</w:t>
            </w:r>
          </w:p>
        </w:tc>
        <w:tc>
          <w:tcPr>
            <w:tcW w:w="1701" w:type="dxa"/>
          </w:tcPr>
          <w:p w:rsidR="006D71C4" w:rsidRPr="004A7461" w:rsidRDefault="006D71C4" w:rsidP="00722BD4">
            <w:pPr>
              <w:pStyle w:val="CaracterCaracter1"/>
              <w:jc w:val="center"/>
              <w:rPr>
                <w:sz w:val="28"/>
                <w:szCs w:val="28"/>
              </w:rPr>
            </w:pPr>
            <w:r>
              <w:rPr>
                <w:sz w:val="28"/>
                <w:szCs w:val="28"/>
              </w:rPr>
              <w:t>637107,159</w:t>
            </w:r>
          </w:p>
        </w:tc>
      </w:tr>
      <w:tr w:rsidR="006D71C4" w:rsidRPr="004A7461" w:rsidTr="00722BD4">
        <w:trPr>
          <w:jc w:val="center"/>
        </w:trPr>
        <w:tc>
          <w:tcPr>
            <w:tcW w:w="1056" w:type="dxa"/>
          </w:tcPr>
          <w:p w:rsidR="006D71C4" w:rsidRPr="009D7754" w:rsidRDefault="006D71C4" w:rsidP="00722BD4">
            <w:pPr>
              <w:pStyle w:val="CaracterCaracter1"/>
              <w:jc w:val="center"/>
              <w:rPr>
                <w:sz w:val="28"/>
                <w:szCs w:val="28"/>
                <w:lang w:val="ro-RO"/>
              </w:rPr>
            </w:pPr>
            <w:r>
              <w:rPr>
                <w:sz w:val="28"/>
                <w:szCs w:val="28"/>
              </w:rPr>
              <w:t>2’</w:t>
            </w:r>
          </w:p>
        </w:tc>
        <w:tc>
          <w:tcPr>
            <w:tcW w:w="1674" w:type="dxa"/>
          </w:tcPr>
          <w:p w:rsidR="006D71C4" w:rsidRPr="004A7461" w:rsidRDefault="006D71C4" w:rsidP="00722BD4">
            <w:pPr>
              <w:pStyle w:val="CaracterCaracter1"/>
              <w:jc w:val="center"/>
              <w:rPr>
                <w:sz w:val="28"/>
                <w:szCs w:val="28"/>
              </w:rPr>
            </w:pPr>
            <w:r>
              <w:rPr>
                <w:sz w:val="28"/>
                <w:szCs w:val="28"/>
              </w:rPr>
              <w:t>612436,595</w:t>
            </w:r>
          </w:p>
        </w:tc>
        <w:tc>
          <w:tcPr>
            <w:tcW w:w="1701" w:type="dxa"/>
          </w:tcPr>
          <w:p w:rsidR="006D71C4" w:rsidRPr="004A7461" w:rsidRDefault="006D71C4" w:rsidP="00722BD4">
            <w:pPr>
              <w:pStyle w:val="CaracterCaracter1"/>
              <w:jc w:val="center"/>
              <w:rPr>
                <w:sz w:val="28"/>
                <w:szCs w:val="28"/>
              </w:rPr>
            </w:pPr>
            <w:r>
              <w:rPr>
                <w:sz w:val="28"/>
                <w:szCs w:val="28"/>
              </w:rPr>
              <w:t>637235,645</w:t>
            </w:r>
          </w:p>
        </w:tc>
      </w:tr>
      <w:tr w:rsidR="006D71C4" w:rsidRPr="004A7461" w:rsidTr="00722BD4">
        <w:trPr>
          <w:jc w:val="center"/>
        </w:trPr>
        <w:tc>
          <w:tcPr>
            <w:tcW w:w="1056" w:type="dxa"/>
          </w:tcPr>
          <w:p w:rsidR="006D71C4" w:rsidRPr="004A7461" w:rsidRDefault="006D71C4" w:rsidP="00722BD4">
            <w:pPr>
              <w:pStyle w:val="CaracterCaracter1"/>
              <w:jc w:val="center"/>
              <w:rPr>
                <w:sz w:val="28"/>
                <w:szCs w:val="28"/>
              </w:rPr>
            </w:pPr>
            <w:r>
              <w:rPr>
                <w:sz w:val="28"/>
                <w:szCs w:val="28"/>
              </w:rPr>
              <w:t>3</w:t>
            </w:r>
          </w:p>
        </w:tc>
        <w:tc>
          <w:tcPr>
            <w:tcW w:w="1674" w:type="dxa"/>
          </w:tcPr>
          <w:p w:rsidR="006D71C4" w:rsidRPr="004A7461" w:rsidRDefault="006D71C4" w:rsidP="00722BD4">
            <w:pPr>
              <w:pStyle w:val="CaracterCaracter1"/>
              <w:jc w:val="center"/>
              <w:rPr>
                <w:sz w:val="28"/>
                <w:szCs w:val="28"/>
              </w:rPr>
            </w:pPr>
            <w:r>
              <w:rPr>
                <w:sz w:val="28"/>
                <w:szCs w:val="28"/>
              </w:rPr>
              <w:t>612206,296</w:t>
            </w:r>
          </w:p>
        </w:tc>
        <w:tc>
          <w:tcPr>
            <w:tcW w:w="1701" w:type="dxa"/>
          </w:tcPr>
          <w:p w:rsidR="006D71C4" w:rsidRPr="004A7461" w:rsidRDefault="006D71C4" w:rsidP="00722BD4">
            <w:pPr>
              <w:pStyle w:val="CaracterCaracter1"/>
              <w:jc w:val="center"/>
              <w:rPr>
                <w:sz w:val="28"/>
                <w:szCs w:val="28"/>
              </w:rPr>
            </w:pPr>
            <w:r>
              <w:rPr>
                <w:sz w:val="28"/>
                <w:szCs w:val="28"/>
              </w:rPr>
              <w:t>637146,342</w:t>
            </w:r>
          </w:p>
        </w:tc>
      </w:tr>
    </w:tbl>
    <w:p w:rsidR="006D71C4" w:rsidRDefault="006D71C4" w:rsidP="006D71C4">
      <w:pPr>
        <w:pStyle w:val="CaracterCaracter1"/>
        <w:jc w:val="both"/>
        <w:rPr>
          <w:b/>
          <w:sz w:val="28"/>
          <w:szCs w:val="28"/>
        </w:rPr>
      </w:pPr>
    </w:p>
    <w:p w:rsidR="006D71C4" w:rsidRDefault="006D71C4" w:rsidP="006D71C4">
      <w:pPr>
        <w:pStyle w:val="CaracterCaracter1"/>
        <w:jc w:val="both"/>
        <w:rPr>
          <w:b/>
          <w:sz w:val="28"/>
          <w:szCs w:val="28"/>
        </w:rPr>
      </w:pPr>
      <w:r>
        <w:rPr>
          <w:b/>
          <w:sz w:val="28"/>
          <w:szCs w:val="28"/>
        </w:rPr>
        <w:t xml:space="preserve">              </w:t>
      </w:r>
      <w:r w:rsidRPr="00104C4D">
        <w:rPr>
          <w:b/>
          <w:sz w:val="28"/>
          <w:szCs w:val="28"/>
        </w:rPr>
        <w:t>În perioada 01.04. – 01.10</w:t>
      </w:r>
      <w:r>
        <w:rPr>
          <w:b/>
          <w:sz w:val="28"/>
          <w:szCs w:val="28"/>
        </w:rPr>
        <w:t>.</w:t>
      </w:r>
      <w:r w:rsidRPr="00104C4D">
        <w:rPr>
          <w:b/>
          <w:sz w:val="28"/>
          <w:szCs w:val="28"/>
        </w:rPr>
        <w:t xml:space="preserve"> a fiecărui an (perioadă de vulnerabilitate a speciilor de pești comunitari), conform prevederilor Ordinului MMAP nr. 1</w:t>
      </w:r>
      <w:r>
        <w:rPr>
          <w:b/>
          <w:sz w:val="28"/>
          <w:szCs w:val="28"/>
        </w:rPr>
        <w:t>554</w:t>
      </w:r>
      <w:r w:rsidRPr="00104C4D">
        <w:rPr>
          <w:b/>
          <w:sz w:val="28"/>
          <w:szCs w:val="28"/>
        </w:rPr>
        <w:t xml:space="preserve"> /2016 de aprobare a Planului de management și Regulamentului sitului ROSCI036</w:t>
      </w:r>
      <w:r>
        <w:rPr>
          <w:b/>
          <w:sz w:val="28"/>
          <w:szCs w:val="28"/>
        </w:rPr>
        <w:t>4</w:t>
      </w:r>
      <w:r w:rsidRPr="00104C4D">
        <w:rPr>
          <w:b/>
          <w:sz w:val="28"/>
          <w:szCs w:val="28"/>
        </w:rPr>
        <w:t xml:space="preserve"> ”Râul Moldova între </w:t>
      </w:r>
      <w:r>
        <w:rPr>
          <w:b/>
          <w:sz w:val="28"/>
          <w:szCs w:val="28"/>
        </w:rPr>
        <w:t>Tupilați</w:t>
      </w:r>
      <w:r w:rsidRPr="00104C4D">
        <w:rPr>
          <w:b/>
          <w:sz w:val="28"/>
          <w:szCs w:val="28"/>
        </w:rPr>
        <w:t xml:space="preserve"> și </w:t>
      </w:r>
      <w:r>
        <w:rPr>
          <w:b/>
          <w:sz w:val="28"/>
          <w:szCs w:val="28"/>
        </w:rPr>
        <w:t>Roman</w:t>
      </w:r>
      <w:r w:rsidRPr="00104C4D">
        <w:rPr>
          <w:b/>
          <w:sz w:val="28"/>
          <w:szCs w:val="28"/>
        </w:rPr>
        <w:t>”, sunt interzise realizarea lucrărilor direct în</w:t>
      </w:r>
      <w:r>
        <w:rPr>
          <w:b/>
          <w:sz w:val="28"/>
          <w:szCs w:val="28"/>
        </w:rPr>
        <w:t xml:space="preserve"> </w:t>
      </w:r>
      <w:r w:rsidRPr="00104C4D">
        <w:rPr>
          <w:b/>
          <w:sz w:val="28"/>
          <w:szCs w:val="28"/>
        </w:rPr>
        <w:t xml:space="preserve">albia râului. În această perioadă se pot realiza lucrări de decolmatare, reprofilare și regularizare scurgere doar utilizând tehnologia de excavare ”în bazin închis” cu condiția ca </w:t>
      </w:r>
      <w:r>
        <w:rPr>
          <w:b/>
          <w:sz w:val="28"/>
          <w:szCs w:val="28"/>
        </w:rPr>
        <w:t>berma de siguranță</w:t>
      </w:r>
      <w:r w:rsidRPr="00104C4D">
        <w:rPr>
          <w:b/>
          <w:sz w:val="28"/>
          <w:szCs w:val="28"/>
        </w:rPr>
        <w:t xml:space="preserve"> care închide zona propusă pentru excavare și o separă de cursul râului Moldova să fie executat</w:t>
      </w:r>
      <w:r>
        <w:rPr>
          <w:b/>
          <w:sz w:val="28"/>
          <w:szCs w:val="28"/>
        </w:rPr>
        <w:t>ă</w:t>
      </w:r>
      <w:r w:rsidRPr="00104C4D">
        <w:rPr>
          <w:b/>
          <w:sz w:val="28"/>
          <w:szCs w:val="28"/>
        </w:rPr>
        <w:t xml:space="preserve"> până cel târziu la 31.03, urmând a fi dezafectat</w:t>
      </w:r>
      <w:r>
        <w:rPr>
          <w:b/>
          <w:sz w:val="28"/>
          <w:szCs w:val="28"/>
        </w:rPr>
        <w:t>ă</w:t>
      </w:r>
      <w:r w:rsidRPr="00104C4D">
        <w:rPr>
          <w:b/>
          <w:sz w:val="28"/>
          <w:szCs w:val="28"/>
        </w:rPr>
        <w:t xml:space="preserve"> la 30.09. a fiecărui an.   </w:t>
      </w:r>
    </w:p>
    <w:p w:rsidR="006D71C4" w:rsidRDefault="006D71C4" w:rsidP="006D71C4">
      <w:pPr>
        <w:pStyle w:val="CaracterCaracter1"/>
        <w:jc w:val="both"/>
        <w:rPr>
          <w:b/>
          <w:sz w:val="28"/>
          <w:szCs w:val="28"/>
        </w:rPr>
      </w:pPr>
      <w:r>
        <w:rPr>
          <w:b/>
          <w:sz w:val="28"/>
          <w:szCs w:val="28"/>
        </w:rPr>
        <w:t xml:space="preserve">              Zona de exploatare ”în bazin închis” va fi delimitată de o bermă de siguranță cu lățimea de 5 m care separă cursul de apă de limita perimetrului de exploatare. Datorită diferenței de nivel dintre luciul de apă și cota bermei de siguranță, nu este necesară supraînălțarea bermei.</w:t>
      </w:r>
    </w:p>
    <w:p w:rsidR="006D71C4" w:rsidRDefault="006D71C4" w:rsidP="006D71C4">
      <w:pPr>
        <w:pStyle w:val="CaracterCaracter1"/>
        <w:jc w:val="both"/>
        <w:rPr>
          <w:sz w:val="28"/>
          <w:szCs w:val="28"/>
        </w:rPr>
      </w:pPr>
      <w:r>
        <w:rPr>
          <w:sz w:val="28"/>
          <w:szCs w:val="28"/>
        </w:rPr>
        <w:t xml:space="preserve">              Coordonatele bermei de siguranță în sistem STEREO 70 sunt:</w:t>
      </w:r>
    </w:p>
    <w:p w:rsidR="006D71C4" w:rsidRDefault="006D71C4" w:rsidP="006D71C4">
      <w:pPr>
        <w:pStyle w:val="CaracterCaracter1"/>
        <w:jc w:val="both"/>
        <w:rPr>
          <w:sz w:val="28"/>
          <w:szCs w:val="28"/>
        </w:rPr>
      </w:pPr>
    </w:p>
    <w:tbl>
      <w:tblPr>
        <w:tblStyle w:val="TableGrid"/>
        <w:tblW w:w="0" w:type="auto"/>
        <w:tblInd w:w="2093" w:type="dxa"/>
        <w:tblLook w:val="04A0"/>
      </w:tblPr>
      <w:tblGrid>
        <w:gridCol w:w="1192"/>
        <w:gridCol w:w="2068"/>
        <w:gridCol w:w="2410"/>
      </w:tblGrid>
      <w:tr w:rsidR="006D71C4" w:rsidTr="00722BD4">
        <w:tc>
          <w:tcPr>
            <w:tcW w:w="1192" w:type="dxa"/>
          </w:tcPr>
          <w:p w:rsidR="006D71C4" w:rsidRDefault="006D71C4" w:rsidP="00722BD4">
            <w:pPr>
              <w:pStyle w:val="CaracterCaracter1"/>
              <w:jc w:val="center"/>
              <w:rPr>
                <w:sz w:val="28"/>
                <w:szCs w:val="28"/>
              </w:rPr>
            </w:pPr>
            <w:r>
              <w:rPr>
                <w:sz w:val="28"/>
                <w:szCs w:val="28"/>
              </w:rPr>
              <w:t>Punct</w:t>
            </w:r>
          </w:p>
        </w:tc>
        <w:tc>
          <w:tcPr>
            <w:tcW w:w="2068" w:type="dxa"/>
          </w:tcPr>
          <w:p w:rsidR="006D71C4" w:rsidRDefault="006D71C4" w:rsidP="00722BD4">
            <w:pPr>
              <w:pStyle w:val="CaracterCaracter1"/>
              <w:jc w:val="center"/>
              <w:rPr>
                <w:sz w:val="28"/>
                <w:szCs w:val="28"/>
              </w:rPr>
            </w:pPr>
            <w:r>
              <w:rPr>
                <w:sz w:val="28"/>
                <w:szCs w:val="28"/>
              </w:rPr>
              <w:t>X</w:t>
            </w:r>
          </w:p>
        </w:tc>
        <w:tc>
          <w:tcPr>
            <w:tcW w:w="2410" w:type="dxa"/>
          </w:tcPr>
          <w:p w:rsidR="006D71C4" w:rsidRDefault="006D71C4" w:rsidP="00722BD4">
            <w:pPr>
              <w:pStyle w:val="CaracterCaracter1"/>
              <w:jc w:val="center"/>
              <w:rPr>
                <w:sz w:val="28"/>
                <w:szCs w:val="28"/>
              </w:rPr>
            </w:pPr>
            <w:r>
              <w:rPr>
                <w:sz w:val="28"/>
                <w:szCs w:val="28"/>
              </w:rPr>
              <w:t>Y</w:t>
            </w:r>
          </w:p>
        </w:tc>
      </w:tr>
      <w:tr w:rsidR="006D71C4" w:rsidTr="00722BD4">
        <w:tc>
          <w:tcPr>
            <w:tcW w:w="1192" w:type="dxa"/>
          </w:tcPr>
          <w:p w:rsidR="006D71C4" w:rsidRDefault="006D71C4" w:rsidP="00722BD4">
            <w:pPr>
              <w:pStyle w:val="CaracterCaracter1"/>
              <w:jc w:val="center"/>
              <w:rPr>
                <w:sz w:val="28"/>
                <w:szCs w:val="28"/>
              </w:rPr>
            </w:pPr>
            <w:r>
              <w:rPr>
                <w:sz w:val="28"/>
                <w:szCs w:val="28"/>
              </w:rPr>
              <w:t>1</w:t>
            </w:r>
          </w:p>
        </w:tc>
        <w:tc>
          <w:tcPr>
            <w:tcW w:w="2068" w:type="dxa"/>
          </w:tcPr>
          <w:p w:rsidR="006D71C4" w:rsidRDefault="006D71C4" w:rsidP="00722BD4">
            <w:pPr>
              <w:pStyle w:val="CaracterCaracter1"/>
              <w:jc w:val="center"/>
              <w:rPr>
                <w:sz w:val="28"/>
                <w:szCs w:val="28"/>
              </w:rPr>
            </w:pPr>
            <w:r>
              <w:rPr>
                <w:sz w:val="28"/>
                <w:szCs w:val="28"/>
              </w:rPr>
              <w:t>612782,765</w:t>
            </w:r>
          </w:p>
        </w:tc>
        <w:tc>
          <w:tcPr>
            <w:tcW w:w="2410" w:type="dxa"/>
          </w:tcPr>
          <w:p w:rsidR="006D71C4" w:rsidRDefault="006D71C4" w:rsidP="00722BD4">
            <w:pPr>
              <w:pStyle w:val="CaracterCaracter1"/>
              <w:jc w:val="center"/>
              <w:rPr>
                <w:sz w:val="28"/>
                <w:szCs w:val="28"/>
              </w:rPr>
            </w:pPr>
            <w:r>
              <w:rPr>
                <w:sz w:val="28"/>
                <w:szCs w:val="28"/>
              </w:rPr>
              <w:t>637107,159</w:t>
            </w:r>
          </w:p>
        </w:tc>
      </w:tr>
    </w:tbl>
    <w:p w:rsidR="006D71C4" w:rsidRDefault="006D71C4">
      <w:r>
        <w:br w:type="page"/>
      </w:r>
    </w:p>
    <w:p w:rsidR="006D71C4" w:rsidRPr="006D71C4" w:rsidRDefault="006D71C4" w:rsidP="006D71C4">
      <w:pPr>
        <w:jc w:val="center"/>
        <w:rPr>
          <w:rFonts w:ascii="Times New Roman" w:hAnsi="Times New Roman" w:cs="Times New Roman"/>
          <w:b/>
          <w:sz w:val="28"/>
          <w:szCs w:val="28"/>
        </w:rPr>
      </w:pPr>
      <w:r>
        <w:rPr>
          <w:rFonts w:ascii="Times New Roman" w:hAnsi="Times New Roman" w:cs="Times New Roman"/>
          <w:b/>
          <w:sz w:val="28"/>
          <w:szCs w:val="28"/>
        </w:rPr>
        <w:t>- 6 -</w:t>
      </w:r>
    </w:p>
    <w:tbl>
      <w:tblPr>
        <w:tblStyle w:val="TableGrid"/>
        <w:tblW w:w="0" w:type="auto"/>
        <w:tblInd w:w="2093" w:type="dxa"/>
        <w:tblLook w:val="04A0"/>
      </w:tblPr>
      <w:tblGrid>
        <w:gridCol w:w="1192"/>
        <w:gridCol w:w="2068"/>
        <w:gridCol w:w="2410"/>
      </w:tblGrid>
      <w:tr w:rsidR="006D71C4" w:rsidTr="00722BD4">
        <w:tc>
          <w:tcPr>
            <w:tcW w:w="1192" w:type="dxa"/>
          </w:tcPr>
          <w:p w:rsidR="006D71C4" w:rsidRDefault="006D71C4" w:rsidP="00722BD4">
            <w:pPr>
              <w:pStyle w:val="CaracterCaracter1"/>
              <w:jc w:val="center"/>
              <w:rPr>
                <w:sz w:val="28"/>
                <w:szCs w:val="28"/>
              </w:rPr>
            </w:pPr>
            <w:r>
              <w:rPr>
                <w:sz w:val="28"/>
                <w:szCs w:val="28"/>
              </w:rPr>
              <w:t>9</w:t>
            </w:r>
          </w:p>
        </w:tc>
        <w:tc>
          <w:tcPr>
            <w:tcW w:w="2068" w:type="dxa"/>
          </w:tcPr>
          <w:p w:rsidR="006D71C4" w:rsidRDefault="006D71C4" w:rsidP="00722BD4">
            <w:pPr>
              <w:pStyle w:val="CaracterCaracter1"/>
              <w:jc w:val="center"/>
              <w:rPr>
                <w:sz w:val="28"/>
                <w:szCs w:val="28"/>
              </w:rPr>
            </w:pPr>
            <w:r>
              <w:rPr>
                <w:sz w:val="28"/>
                <w:szCs w:val="28"/>
              </w:rPr>
              <w:t>612506,432</w:t>
            </w:r>
          </w:p>
        </w:tc>
        <w:tc>
          <w:tcPr>
            <w:tcW w:w="2410" w:type="dxa"/>
          </w:tcPr>
          <w:p w:rsidR="006D71C4" w:rsidRDefault="006D71C4" w:rsidP="00722BD4">
            <w:pPr>
              <w:pStyle w:val="CaracterCaracter1"/>
              <w:jc w:val="center"/>
              <w:rPr>
                <w:sz w:val="28"/>
                <w:szCs w:val="28"/>
              </w:rPr>
            </w:pPr>
            <w:r>
              <w:rPr>
                <w:sz w:val="28"/>
                <w:szCs w:val="28"/>
              </w:rPr>
              <w:t>637209,724</w:t>
            </w:r>
          </w:p>
        </w:tc>
      </w:tr>
      <w:tr w:rsidR="006D71C4" w:rsidTr="00722BD4">
        <w:tc>
          <w:tcPr>
            <w:tcW w:w="1192" w:type="dxa"/>
          </w:tcPr>
          <w:p w:rsidR="006D71C4" w:rsidRDefault="006D71C4" w:rsidP="00722BD4">
            <w:pPr>
              <w:pStyle w:val="CaracterCaracter1"/>
              <w:jc w:val="center"/>
              <w:rPr>
                <w:sz w:val="28"/>
                <w:szCs w:val="28"/>
              </w:rPr>
            </w:pPr>
            <w:r>
              <w:rPr>
                <w:rFonts w:asciiTheme="minorHAnsi" w:eastAsiaTheme="minorEastAsia" w:hAnsiTheme="minorHAnsi" w:cstheme="minorBidi"/>
                <w:sz w:val="22"/>
                <w:szCs w:val="22"/>
                <w:lang w:val="en-GB" w:eastAsia="en-GB"/>
              </w:rPr>
              <w:br w:type="page"/>
            </w:r>
            <w:r>
              <w:rPr>
                <w:sz w:val="28"/>
                <w:szCs w:val="28"/>
              </w:rPr>
              <w:t>10</w:t>
            </w:r>
          </w:p>
        </w:tc>
        <w:tc>
          <w:tcPr>
            <w:tcW w:w="2068" w:type="dxa"/>
          </w:tcPr>
          <w:p w:rsidR="006D71C4" w:rsidRDefault="006D71C4" w:rsidP="00722BD4">
            <w:pPr>
              <w:pStyle w:val="CaracterCaracter1"/>
              <w:jc w:val="center"/>
              <w:rPr>
                <w:sz w:val="28"/>
                <w:szCs w:val="28"/>
              </w:rPr>
            </w:pPr>
            <w:r>
              <w:rPr>
                <w:sz w:val="28"/>
                <w:szCs w:val="28"/>
              </w:rPr>
              <w:t>612332,315</w:t>
            </w:r>
          </w:p>
        </w:tc>
        <w:tc>
          <w:tcPr>
            <w:tcW w:w="2410" w:type="dxa"/>
          </w:tcPr>
          <w:p w:rsidR="006D71C4" w:rsidRDefault="006D71C4" w:rsidP="00722BD4">
            <w:pPr>
              <w:pStyle w:val="CaracterCaracter1"/>
              <w:jc w:val="center"/>
              <w:rPr>
                <w:sz w:val="28"/>
                <w:szCs w:val="28"/>
              </w:rPr>
            </w:pPr>
            <w:r>
              <w:rPr>
                <w:sz w:val="28"/>
                <w:szCs w:val="28"/>
              </w:rPr>
              <w:t>637195,208</w:t>
            </w:r>
          </w:p>
        </w:tc>
      </w:tr>
      <w:tr w:rsidR="006D71C4" w:rsidTr="00722BD4">
        <w:tc>
          <w:tcPr>
            <w:tcW w:w="1192" w:type="dxa"/>
          </w:tcPr>
          <w:p w:rsidR="006D71C4" w:rsidRDefault="006D71C4" w:rsidP="00722BD4">
            <w:pPr>
              <w:pStyle w:val="CaracterCaracter1"/>
              <w:jc w:val="center"/>
              <w:rPr>
                <w:sz w:val="28"/>
                <w:szCs w:val="28"/>
              </w:rPr>
            </w:pPr>
            <w:r>
              <w:rPr>
                <w:sz w:val="28"/>
                <w:szCs w:val="28"/>
              </w:rPr>
              <w:t>3</w:t>
            </w:r>
          </w:p>
        </w:tc>
        <w:tc>
          <w:tcPr>
            <w:tcW w:w="2068" w:type="dxa"/>
          </w:tcPr>
          <w:p w:rsidR="006D71C4" w:rsidRDefault="006D71C4" w:rsidP="00722BD4">
            <w:pPr>
              <w:pStyle w:val="CaracterCaracter1"/>
              <w:jc w:val="center"/>
              <w:rPr>
                <w:sz w:val="28"/>
                <w:szCs w:val="28"/>
              </w:rPr>
            </w:pPr>
            <w:r>
              <w:rPr>
                <w:sz w:val="28"/>
                <w:szCs w:val="28"/>
              </w:rPr>
              <w:t>612206,296</w:t>
            </w:r>
          </w:p>
        </w:tc>
        <w:tc>
          <w:tcPr>
            <w:tcW w:w="2410" w:type="dxa"/>
          </w:tcPr>
          <w:p w:rsidR="006D71C4" w:rsidRDefault="006D71C4" w:rsidP="00722BD4">
            <w:pPr>
              <w:pStyle w:val="CaracterCaracter1"/>
              <w:jc w:val="center"/>
              <w:rPr>
                <w:sz w:val="28"/>
                <w:szCs w:val="28"/>
              </w:rPr>
            </w:pPr>
            <w:r>
              <w:rPr>
                <w:sz w:val="28"/>
                <w:szCs w:val="28"/>
              </w:rPr>
              <w:t>637146,342</w:t>
            </w:r>
          </w:p>
        </w:tc>
      </w:tr>
      <w:tr w:rsidR="006D71C4" w:rsidTr="00722BD4">
        <w:tc>
          <w:tcPr>
            <w:tcW w:w="1192" w:type="dxa"/>
          </w:tcPr>
          <w:p w:rsidR="006D71C4" w:rsidRDefault="006D71C4" w:rsidP="00722BD4">
            <w:pPr>
              <w:pStyle w:val="CaracterCaracter1"/>
              <w:jc w:val="center"/>
              <w:rPr>
                <w:sz w:val="28"/>
                <w:szCs w:val="28"/>
              </w:rPr>
            </w:pPr>
            <w:r>
              <w:rPr>
                <w:sz w:val="28"/>
                <w:szCs w:val="28"/>
              </w:rPr>
              <w:t>11</w:t>
            </w:r>
          </w:p>
        </w:tc>
        <w:tc>
          <w:tcPr>
            <w:tcW w:w="2068" w:type="dxa"/>
          </w:tcPr>
          <w:p w:rsidR="006D71C4" w:rsidRDefault="006D71C4" w:rsidP="00722BD4">
            <w:pPr>
              <w:pStyle w:val="CaracterCaracter1"/>
              <w:jc w:val="center"/>
              <w:rPr>
                <w:sz w:val="28"/>
                <w:szCs w:val="28"/>
              </w:rPr>
            </w:pPr>
            <w:r>
              <w:rPr>
                <w:sz w:val="28"/>
                <w:szCs w:val="28"/>
              </w:rPr>
              <w:t>612215,085</w:t>
            </w:r>
          </w:p>
        </w:tc>
        <w:tc>
          <w:tcPr>
            <w:tcW w:w="2410" w:type="dxa"/>
          </w:tcPr>
          <w:p w:rsidR="006D71C4" w:rsidRDefault="006D71C4" w:rsidP="00722BD4">
            <w:pPr>
              <w:pStyle w:val="CaracterCaracter1"/>
              <w:jc w:val="center"/>
              <w:rPr>
                <w:sz w:val="28"/>
                <w:szCs w:val="28"/>
              </w:rPr>
            </w:pPr>
            <w:r>
              <w:rPr>
                <w:sz w:val="28"/>
                <w:szCs w:val="28"/>
              </w:rPr>
              <w:t>637144,387</w:t>
            </w:r>
          </w:p>
        </w:tc>
      </w:tr>
      <w:tr w:rsidR="006D71C4" w:rsidTr="00722BD4">
        <w:tc>
          <w:tcPr>
            <w:tcW w:w="1192" w:type="dxa"/>
          </w:tcPr>
          <w:p w:rsidR="006D71C4" w:rsidRDefault="006D71C4" w:rsidP="00722BD4">
            <w:pPr>
              <w:pStyle w:val="CaracterCaracter1"/>
              <w:jc w:val="center"/>
              <w:rPr>
                <w:sz w:val="28"/>
                <w:szCs w:val="28"/>
              </w:rPr>
            </w:pPr>
            <w:r>
              <w:rPr>
                <w:sz w:val="28"/>
                <w:szCs w:val="28"/>
              </w:rPr>
              <w:t>12</w:t>
            </w:r>
          </w:p>
        </w:tc>
        <w:tc>
          <w:tcPr>
            <w:tcW w:w="2068" w:type="dxa"/>
          </w:tcPr>
          <w:p w:rsidR="006D71C4" w:rsidRDefault="006D71C4" w:rsidP="00722BD4">
            <w:pPr>
              <w:pStyle w:val="CaracterCaracter1"/>
              <w:jc w:val="center"/>
              <w:rPr>
                <w:sz w:val="28"/>
                <w:szCs w:val="28"/>
              </w:rPr>
            </w:pPr>
            <w:r>
              <w:rPr>
                <w:sz w:val="28"/>
                <w:szCs w:val="28"/>
              </w:rPr>
              <w:t>612333,449</w:t>
            </w:r>
          </w:p>
        </w:tc>
        <w:tc>
          <w:tcPr>
            <w:tcW w:w="2410" w:type="dxa"/>
          </w:tcPr>
          <w:p w:rsidR="006D71C4" w:rsidRDefault="006D71C4" w:rsidP="00722BD4">
            <w:pPr>
              <w:pStyle w:val="CaracterCaracter1"/>
              <w:jc w:val="center"/>
              <w:rPr>
                <w:sz w:val="28"/>
                <w:szCs w:val="28"/>
              </w:rPr>
            </w:pPr>
            <w:r>
              <w:rPr>
                <w:sz w:val="28"/>
                <w:szCs w:val="28"/>
              </w:rPr>
              <w:t>637190,285</w:t>
            </w:r>
          </w:p>
        </w:tc>
      </w:tr>
      <w:tr w:rsidR="006D71C4" w:rsidTr="00722BD4">
        <w:tc>
          <w:tcPr>
            <w:tcW w:w="1192" w:type="dxa"/>
          </w:tcPr>
          <w:p w:rsidR="006D71C4" w:rsidRDefault="006D71C4" w:rsidP="00722BD4">
            <w:pPr>
              <w:pStyle w:val="CaracterCaracter1"/>
              <w:jc w:val="center"/>
              <w:rPr>
                <w:sz w:val="28"/>
                <w:szCs w:val="28"/>
              </w:rPr>
            </w:pPr>
            <w:r>
              <w:rPr>
                <w:sz w:val="28"/>
                <w:szCs w:val="28"/>
              </w:rPr>
              <w:t>13</w:t>
            </w:r>
          </w:p>
        </w:tc>
        <w:tc>
          <w:tcPr>
            <w:tcW w:w="2068" w:type="dxa"/>
          </w:tcPr>
          <w:p w:rsidR="006D71C4" w:rsidRDefault="006D71C4" w:rsidP="00722BD4">
            <w:pPr>
              <w:pStyle w:val="CaracterCaracter1"/>
              <w:jc w:val="center"/>
              <w:rPr>
                <w:sz w:val="28"/>
                <w:szCs w:val="28"/>
              </w:rPr>
            </w:pPr>
            <w:r>
              <w:rPr>
                <w:sz w:val="28"/>
                <w:szCs w:val="28"/>
              </w:rPr>
              <w:t>612505,737</w:t>
            </w:r>
          </w:p>
        </w:tc>
        <w:tc>
          <w:tcPr>
            <w:tcW w:w="2410" w:type="dxa"/>
          </w:tcPr>
          <w:p w:rsidR="006D71C4" w:rsidRDefault="006D71C4" w:rsidP="00722BD4">
            <w:pPr>
              <w:pStyle w:val="CaracterCaracter1"/>
              <w:jc w:val="center"/>
              <w:rPr>
                <w:sz w:val="28"/>
                <w:szCs w:val="28"/>
              </w:rPr>
            </w:pPr>
            <w:r>
              <w:rPr>
                <w:sz w:val="28"/>
                <w:szCs w:val="28"/>
              </w:rPr>
              <w:t>637204,649</w:t>
            </w:r>
          </w:p>
        </w:tc>
      </w:tr>
      <w:tr w:rsidR="006D71C4" w:rsidTr="00722BD4">
        <w:tc>
          <w:tcPr>
            <w:tcW w:w="1192" w:type="dxa"/>
          </w:tcPr>
          <w:p w:rsidR="006D71C4" w:rsidRDefault="006D71C4" w:rsidP="00722BD4">
            <w:pPr>
              <w:pStyle w:val="CaracterCaracter1"/>
              <w:jc w:val="center"/>
              <w:rPr>
                <w:sz w:val="28"/>
                <w:szCs w:val="28"/>
              </w:rPr>
            </w:pPr>
            <w:r>
              <w:rPr>
                <w:sz w:val="28"/>
                <w:szCs w:val="28"/>
              </w:rPr>
              <w:t>14</w:t>
            </w:r>
          </w:p>
        </w:tc>
        <w:tc>
          <w:tcPr>
            <w:tcW w:w="2068" w:type="dxa"/>
          </w:tcPr>
          <w:p w:rsidR="006D71C4" w:rsidRDefault="006D71C4" w:rsidP="00722BD4">
            <w:pPr>
              <w:pStyle w:val="CaracterCaracter1"/>
              <w:jc w:val="center"/>
              <w:rPr>
                <w:sz w:val="28"/>
                <w:szCs w:val="28"/>
              </w:rPr>
            </w:pPr>
            <w:r>
              <w:rPr>
                <w:sz w:val="28"/>
                <w:szCs w:val="28"/>
              </w:rPr>
              <w:t>612775,767</w:t>
            </w:r>
          </w:p>
        </w:tc>
        <w:tc>
          <w:tcPr>
            <w:tcW w:w="2410" w:type="dxa"/>
          </w:tcPr>
          <w:p w:rsidR="006D71C4" w:rsidRDefault="006D71C4" w:rsidP="00722BD4">
            <w:pPr>
              <w:pStyle w:val="CaracterCaracter1"/>
              <w:jc w:val="center"/>
              <w:rPr>
                <w:sz w:val="28"/>
                <w:szCs w:val="28"/>
              </w:rPr>
            </w:pPr>
            <w:r>
              <w:rPr>
                <w:sz w:val="28"/>
                <w:szCs w:val="28"/>
              </w:rPr>
              <w:t>637104,423</w:t>
            </w:r>
          </w:p>
        </w:tc>
      </w:tr>
    </w:tbl>
    <w:p w:rsidR="006D71C4" w:rsidRDefault="006D71C4" w:rsidP="006D71C4">
      <w:pPr>
        <w:spacing w:after="0" w:line="240" w:lineRule="auto"/>
        <w:jc w:val="both"/>
        <w:rPr>
          <w:rFonts w:ascii="Times New Roman" w:hAnsi="Times New Roman"/>
          <w:sz w:val="28"/>
          <w:szCs w:val="28"/>
        </w:rPr>
      </w:pP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b/>
          <w:sz w:val="28"/>
          <w:szCs w:val="28"/>
        </w:rPr>
        <w:t>Utilaje</w:t>
      </w:r>
      <w:r w:rsidRPr="00D73FCF">
        <w:rPr>
          <w:rFonts w:ascii="Times New Roman" w:hAnsi="Times New Roman"/>
          <w:sz w:val="28"/>
          <w:szCs w:val="28"/>
        </w:rPr>
        <w:t xml:space="preserve">: draglină, încărcător frontal, autobasculante.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b/>
          <w:sz w:val="28"/>
          <w:szCs w:val="28"/>
        </w:rPr>
        <w:t xml:space="preserve">2. Materii prime, auxiliare, combustibili şi ambalaje folosite – mod de ambalare, de depozitare, cantităţi </w:t>
      </w:r>
      <w:r w:rsidRPr="00D73FCF">
        <w:rPr>
          <w:rFonts w:ascii="Times New Roman" w:hAnsi="Times New Roman"/>
          <w:sz w:val="28"/>
          <w:szCs w:val="28"/>
        </w:rPr>
        <w:t>:   balast brut (</w:t>
      </w:r>
      <w:r>
        <w:rPr>
          <w:rFonts w:ascii="Times New Roman" w:hAnsi="Times New Roman"/>
          <w:sz w:val="28"/>
          <w:szCs w:val="28"/>
        </w:rPr>
        <w:t>111000</w:t>
      </w:r>
      <w:r w:rsidRPr="00D73FCF">
        <w:rPr>
          <w:rFonts w:ascii="Times New Roman" w:hAnsi="Times New Roman"/>
          <w:sz w:val="28"/>
          <w:szCs w:val="28"/>
        </w:rPr>
        <w:t xml:space="preserve"> mc /an conform Permisului de exploatare nr. 20</w:t>
      </w:r>
      <w:r>
        <w:rPr>
          <w:rFonts w:ascii="Times New Roman" w:hAnsi="Times New Roman"/>
          <w:sz w:val="28"/>
          <w:szCs w:val="28"/>
        </w:rPr>
        <w:t>808</w:t>
      </w:r>
      <w:r w:rsidRPr="00D73FCF">
        <w:rPr>
          <w:rFonts w:ascii="Times New Roman" w:hAnsi="Times New Roman"/>
          <w:sz w:val="28"/>
          <w:szCs w:val="28"/>
          <w:lang w:val="fr-FR"/>
        </w:rPr>
        <w:t xml:space="preserve"> /</w:t>
      </w:r>
      <w:r>
        <w:rPr>
          <w:rFonts w:ascii="Times New Roman" w:hAnsi="Times New Roman"/>
          <w:sz w:val="28"/>
          <w:szCs w:val="28"/>
          <w:lang w:val="fr-FR"/>
        </w:rPr>
        <w:t>06</w:t>
      </w:r>
      <w:r w:rsidRPr="00D73FCF">
        <w:rPr>
          <w:rFonts w:ascii="Times New Roman" w:hAnsi="Times New Roman"/>
          <w:sz w:val="28"/>
          <w:szCs w:val="28"/>
          <w:lang w:val="fr-FR"/>
        </w:rPr>
        <w:t>.</w:t>
      </w:r>
      <w:r>
        <w:rPr>
          <w:rFonts w:ascii="Times New Roman" w:hAnsi="Times New Roman"/>
          <w:sz w:val="28"/>
          <w:szCs w:val="28"/>
          <w:lang w:val="fr-FR"/>
        </w:rPr>
        <w:t>03</w:t>
      </w:r>
      <w:r w:rsidRPr="00D73FCF">
        <w:rPr>
          <w:rFonts w:ascii="Times New Roman" w:hAnsi="Times New Roman"/>
          <w:sz w:val="28"/>
          <w:szCs w:val="28"/>
          <w:lang w:val="fr-FR"/>
        </w:rPr>
        <w:t>.201</w:t>
      </w:r>
      <w:r>
        <w:rPr>
          <w:rFonts w:ascii="Times New Roman" w:hAnsi="Times New Roman"/>
          <w:sz w:val="28"/>
          <w:szCs w:val="28"/>
          <w:lang w:val="fr-FR"/>
        </w:rPr>
        <w:t>8</w:t>
      </w:r>
      <w:r w:rsidRPr="00D73FCF">
        <w:rPr>
          <w:rFonts w:ascii="Times New Roman" w:hAnsi="Times New Roman"/>
          <w:sz w:val="28"/>
          <w:szCs w:val="28"/>
        </w:rPr>
        <w:t xml:space="preserve">), motorină, vaselină, ulei de motor.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b/>
          <w:sz w:val="28"/>
          <w:szCs w:val="28"/>
        </w:rPr>
        <w:t>3. Utilităţi – apă, canalizare, energie (surse, cantităţi, volume)</w:t>
      </w:r>
      <w:r w:rsidRPr="00D73FCF">
        <w:rPr>
          <w:rFonts w:ascii="Times New Roman" w:hAnsi="Times New Roman"/>
          <w:sz w:val="28"/>
          <w:szCs w:val="28"/>
        </w:rPr>
        <w:t xml:space="preserve">: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sz w:val="28"/>
          <w:szCs w:val="28"/>
        </w:rPr>
        <w:t xml:space="preserve">- nu sunt necesare. </w:t>
      </w:r>
    </w:p>
    <w:p w:rsidR="006D71C4" w:rsidRPr="00D73FCF" w:rsidRDefault="006D71C4" w:rsidP="006D71C4">
      <w:pPr>
        <w:spacing w:after="0" w:line="240" w:lineRule="auto"/>
        <w:jc w:val="both"/>
        <w:rPr>
          <w:rFonts w:ascii="Times New Roman" w:hAnsi="Times New Roman"/>
          <w:b/>
          <w:sz w:val="28"/>
          <w:szCs w:val="28"/>
        </w:rPr>
      </w:pPr>
      <w:r w:rsidRPr="00D73FCF">
        <w:rPr>
          <w:rFonts w:ascii="Times New Roman" w:hAnsi="Times New Roman"/>
          <w:b/>
          <w:sz w:val="28"/>
          <w:szCs w:val="28"/>
        </w:rPr>
        <w:t>4. Descrierea principalelor faze ale procesului tehnologic sau ale activităţii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sz w:val="28"/>
          <w:szCs w:val="28"/>
        </w:rPr>
        <w:t xml:space="preserve">- extracţie agregate minerale, prin retragere din aval spre amonte, în fâșii longitudinale paralele cu râul, în limitele perimetrului bornat conform sistemului de referință STEREO 70, în scopul </w:t>
      </w:r>
      <w:r>
        <w:rPr>
          <w:rFonts w:ascii="Times New Roman" w:hAnsi="Times New Roman"/>
          <w:sz w:val="28"/>
          <w:szCs w:val="28"/>
        </w:rPr>
        <w:t>regularizării, decolmatării și dirijării curentului principal pe centrul albiei cu mărirea secțiunii de scurgere, reducerea eroziunii malurilor și  stabilizării talvegului.</w:t>
      </w:r>
      <w:r w:rsidRPr="00D73FCF">
        <w:rPr>
          <w:rFonts w:ascii="Times New Roman" w:hAnsi="Times New Roman"/>
          <w:sz w:val="28"/>
          <w:szCs w:val="28"/>
        </w:rPr>
        <w:t xml:space="preserve">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sz w:val="28"/>
          <w:szCs w:val="28"/>
        </w:rPr>
        <w:t xml:space="preserve">- în albia minoră a râului </w:t>
      </w:r>
      <w:r>
        <w:rPr>
          <w:rFonts w:ascii="Times New Roman" w:hAnsi="Times New Roman"/>
          <w:sz w:val="28"/>
          <w:szCs w:val="28"/>
        </w:rPr>
        <w:t>Moldova</w:t>
      </w:r>
      <w:r w:rsidRPr="00D73FCF">
        <w:rPr>
          <w:rFonts w:ascii="Times New Roman" w:hAnsi="Times New Roman"/>
          <w:sz w:val="28"/>
          <w:szCs w:val="28"/>
        </w:rPr>
        <w:t xml:space="preserve"> și în zona dig – mal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6D71C4" w:rsidRPr="00D73FCF" w:rsidRDefault="006D71C4" w:rsidP="006D71C4">
      <w:pPr>
        <w:spacing w:after="0" w:line="240" w:lineRule="auto"/>
        <w:jc w:val="both"/>
        <w:rPr>
          <w:rFonts w:ascii="Times New Roman" w:hAnsi="Times New Roman"/>
          <w:b/>
          <w:sz w:val="28"/>
          <w:szCs w:val="28"/>
        </w:rPr>
      </w:pPr>
      <w:r w:rsidRPr="00D73FCF">
        <w:rPr>
          <w:rFonts w:ascii="Times New Roman" w:hAnsi="Times New Roman"/>
          <w:b/>
          <w:sz w:val="28"/>
          <w:szCs w:val="28"/>
        </w:rPr>
        <w:t xml:space="preserve">5. Produsele şi subprodusele obţinute – cantităţi, destinaţie /an :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sz w:val="28"/>
          <w:szCs w:val="28"/>
        </w:rPr>
        <w:t>- balast brut (</w:t>
      </w:r>
      <w:r>
        <w:rPr>
          <w:rFonts w:ascii="Times New Roman" w:hAnsi="Times New Roman"/>
          <w:sz w:val="28"/>
          <w:szCs w:val="28"/>
        </w:rPr>
        <w:t>111000</w:t>
      </w:r>
      <w:r w:rsidRPr="00D73FCF">
        <w:rPr>
          <w:rFonts w:ascii="Times New Roman" w:hAnsi="Times New Roman"/>
          <w:sz w:val="28"/>
          <w:szCs w:val="28"/>
        </w:rPr>
        <w:t xml:space="preserve"> mc /an).</w:t>
      </w:r>
    </w:p>
    <w:p w:rsidR="006D71C4" w:rsidRPr="00D73FCF" w:rsidRDefault="006D71C4" w:rsidP="006D71C4">
      <w:pPr>
        <w:spacing w:after="0" w:line="240" w:lineRule="auto"/>
        <w:jc w:val="both"/>
        <w:rPr>
          <w:rFonts w:ascii="Times New Roman" w:hAnsi="Times New Roman"/>
          <w:b/>
          <w:sz w:val="28"/>
          <w:szCs w:val="28"/>
        </w:rPr>
      </w:pPr>
      <w:r w:rsidRPr="00D73FCF">
        <w:rPr>
          <w:rFonts w:ascii="Times New Roman" w:hAnsi="Times New Roman"/>
          <w:b/>
          <w:sz w:val="28"/>
          <w:szCs w:val="28"/>
        </w:rPr>
        <w:t xml:space="preserve">6. Date referitoare la centrala termică proprie – dotare, combustibili, </w:t>
      </w:r>
    </w:p>
    <w:p w:rsidR="006D71C4" w:rsidRPr="00D73FCF" w:rsidRDefault="006D71C4" w:rsidP="006D71C4">
      <w:pPr>
        <w:spacing w:after="0" w:line="240" w:lineRule="auto"/>
        <w:jc w:val="both"/>
        <w:rPr>
          <w:rFonts w:ascii="Times New Roman" w:hAnsi="Times New Roman"/>
          <w:sz w:val="28"/>
          <w:szCs w:val="28"/>
        </w:rPr>
      </w:pPr>
      <w:r w:rsidRPr="00D73FCF">
        <w:rPr>
          <w:rFonts w:ascii="Times New Roman" w:hAnsi="Times New Roman"/>
          <w:b/>
          <w:sz w:val="28"/>
          <w:szCs w:val="28"/>
        </w:rPr>
        <w:t>utilizaţi (compoziţie,cantităţi), producţie:</w:t>
      </w:r>
      <w:r w:rsidRPr="00D73FCF">
        <w:rPr>
          <w:rFonts w:ascii="Times New Roman" w:hAnsi="Times New Roman"/>
          <w:sz w:val="28"/>
          <w:szCs w:val="28"/>
        </w:rPr>
        <w:t xml:space="preserve"> nu are în dotare.  </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7. Alte date specifice activităţii :</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xml:space="preserve">M.M.D.D. nr.1798 /2007: nu sunt. </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Pr>
          <w:rFonts w:ascii="Times New Roman" w:hAnsi="Times New Roman"/>
          <w:sz w:val="28"/>
          <w:szCs w:val="28"/>
        </w:rPr>
        <w:t xml:space="preserve">8 </w:t>
      </w:r>
      <w:r w:rsidRPr="00B67525">
        <w:rPr>
          <w:rFonts w:ascii="Times New Roman" w:hAnsi="Times New Roman"/>
          <w:sz w:val="28"/>
          <w:szCs w:val="28"/>
        </w:rPr>
        <w:t>/</w:t>
      </w:r>
      <w:r>
        <w:rPr>
          <w:rFonts w:ascii="Times New Roman" w:hAnsi="Times New Roman"/>
          <w:sz w:val="28"/>
          <w:szCs w:val="28"/>
        </w:rPr>
        <w:t>6</w:t>
      </w:r>
      <w:r w:rsidRPr="00B67525">
        <w:rPr>
          <w:rFonts w:ascii="Times New Roman" w:hAnsi="Times New Roman"/>
          <w:sz w:val="28"/>
          <w:szCs w:val="28"/>
        </w:rPr>
        <w:t xml:space="preserve"> /</w:t>
      </w:r>
      <w:r>
        <w:rPr>
          <w:rFonts w:ascii="Times New Roman" w:hAnsi="Times New Roman"/>
          <w:sz w:val="28"/>
          <w:szCs w:val="28"/>
        </w:rPr>
        <w:t>300 (schimbul I).</w:t>
      </w:r>
    </w:p>
    <w:p w:rsidR="006D71C4" w:rsidRDefault="006D71C4" w:rsidP="006D71C4">
      <w:pPr>
        <w:spacing w:after="0" w:line="240" w:lineRule="auto"/>
        <w:jc w:val="both"/>
        <w:rPr>
          <w:rFonts w:ascii="Times New Roman" w:hAnsi="Times New Roman"/>
          <w:sz w:val="28"/>
          <w:szCs w:val="28"/>
        </w:rPr>
      </w:pPr>
    </w:p>
    <w:p w:rsidR="006D71C4" w:rsidRDefault="006D71C4" w:rsidP="006D71C4">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6D71C4" w:rsidRPr="00B67525"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calităţii apelor</w:t>
      </w:r>
      <w:r w:rsidRPr="00590076">
        <w:rPr>
          <w:rFonts w:ascii="Times New Roman" w:hAnsi="Times New Roman"/>
          <w:sz w:val="28"/>
          <w:szCs w:val="28"/>
        </w:rPr>
        <w:t>:</w:t>
      </w:r>
      <w:r>
        <w:rPr>
          <w:rFonts w:ascii="Times New Roman" w:hAnsi="Times New Roman"/>
          <w:sz w:val="28"/>
          <w:szCs w:val="28"/>
        </w:rPr>
        <w:t xml:space="preserve"> nu rezultă ape uzate;</w:t>
      </w:r>
      <w:r w:rsidRPr="00590076">
        <w:rPr>
          <w:rFonts w:ascii="Times New Roman" w:hAnsi="Times New Roman"/>
          <w:sz w:val="28"/>
          <w:szCs w:val="28"/>
        </w:rPr>
        <w:t xml:space="preserve"> </w:t>
      </w: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aerului</w:t>
      </w:r>
      <w:r w:rsidRPr="00590076">
        <w:rPr>
          <w:rFonts w:ascii="Times New Roman" w:hAnsi="Times New Roman"/>
          <w:sz w:val="28"/>
          <w:szCs w:val="28"/>
        </w:rPr>
        <w:t>: emisii de praf generate de transportul auto şi noxe de la mijloacele auto şi utilaje;</w:t>
      </w:r>
    </w:p>
    <w:p w:rsidR="006D71C4" w:rsidRDefault="006D71C4" w:rsidP="006D71C4">
      <w:pPr>
        <w:spacing w:after="0" w:line="240" w:lineRule="auto"/>
        <w:jc w:val="both"/>
        <w:rPr>
          <w:rFonts w:ascii="Times New Roman" w:hAnsi="Times New Roman"/>
          <w:sz w:val="28"/>
          <w:szCs w:val="28"/>
        </w:rPr>
      </w:pPr>
    </w:p>
    <w:p w:rsidR="006D71C4" w:rsidRPr="006D71C4" w:rsidRDefault="006D71C4" w:rsidP="006D71C4">
      <w:pPr>
        <w:spacing w:after="0" w:line="240" w:lineRule="auto"/>
        <w:jc w:val="center"/>
        <w:rPr>
          <w:rFonts w:ascii="Times New Roman" w:hAnsi="Times New Roman"/>
          <w:b/>
          <w:sz w:val="28"/>
          <w:szCs w:val="28"/>
        </w:rPr>
      </w:pPr>
      <w:r>
        <w:rPr>
          <w:rFonts w:ascii="Times New Roman" w:hAnsi="Times New Roman"/>
          <w:b/>
          <w:sz w:val="28"/>
          <w:szCs w:val="28"/>
        </w:rPr>
        <w:t>- 7 -</w:t>
      </w:r>
    </w:p>
    <w:p w:rsidR="006D71C4" w:rsidRDefault="006D71C4" w:rsidP="006D71C4">
      <w:pPr>
        <w:spacing w:after="0" w:line="240" w:lineRule="auto"/>
        <w:jc w:val="both"/>
        <w:rPr>
          <w:rFonts w:ascii="Times New Roman" w:hAnsi="Times New Roman"/>
          <w:sz w:val="28"/>
          <w:szCs w:val="28"/>
        </w:rPr>
      </w:pP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rPr>
        <w:t>- se va impune circulaţia mijloacelor de transport cu viteză redusă, căile de acces vor fi întreţinute prin nivelare şi stropire cu apă;</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w:t>
      </w:r>
      <w:r w:rsidRPr="00590076">
        <w:rPr>
          <w:rFonts w:ascii="Times New Roman" w:hAnsi="Times New Roman"/>
          <w:sz w:val="28"/>
          <w:szCs w:val="28"/>
        </w:rPr>
        <w:t xml:space="preserve"> se va verifica periodic starea de funcţionare a mijloacelor auto şi utilajelor în vederea reducerii noxelor evacuate.</w:t>
      </w: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p>
    <w:p w:rsidR="006D71C4" w:rsidRPr="00590076"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rPr>
        <w:t>- eventualele deşeuri rezultate se vor depozita în recipienţi speciali fiind predaţi la centre de colectare autorizate;</w:t>
      </w:r>
    </w:p>
    <w:p w:rsidR="006D71C4" w:rsidRPr="00590076"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6D71C4" w:rsidRPr="00590076"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rPr>
        <w:t>- după realizarea excavaţiilor se vor executa lucrările de refacere a mediului prevăzute prin Planul de refacere a mediului.</w:t>
      </w: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împotriva zgomotului şi vibraţiilor</w:t>
      </w:r>
      <w:r w:rsidRPr="00590076">
        <w:rPr>
          <w:rFonts w:ascii="Times New Roman" w:hAnsi="Times New Roman"/>
          <w:sz w:val="28"/>
          <w:szCs w:val="28"/>
        </w:rPr>
        <w:t>:</w:t>
      </w:r>
      <w:r>
        <w:rPr>
          <w:rFonts w:ascii="Times New Roman" w:hAnsi="Times New Roman"/>
          <w:sz w:val="28"/>
          <w:szCs w:val="28"/>
        </w:rPr>
        <w:t xml:space="preserve"> </w:t>
      </w:r>
    </w:p>
    <w:p w:rsidR="006D71C4" w:rsidRDefault="006D71C4" w:rsidP="006D71C4">
      <w:pPr>
        <w:spacing w:after="0" w:line="240" w:lineRule="auto"/>
        <w:jc w:val="both"/>
        <w:rPr>
          <w:rFonts w:ascii="Times New Roman" w:hAnsi="Times New Roman"/>
          <w:sz w:val="28"/>
          <w:szCs w:val="28"/>
        </w:rPr>
      </w:pPr>
      <w:r w:rsidRPr="00590076">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xml:space="preserve">- nu este cazul. </w:t>
      </w:r>
    </w:p>
    <w:p w:rsidR="006D71C4" w:rsidRDefault="006D71C4" w:rsidP="006D71C4">
      <w:pPr>
        <w:spacing w:after="0" w:line="240" w:lineRule="auto"/>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6D71C4" w:rsidRPr="00B67525"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2014</w:t>
      </w:r>
      <w:r w:rsidRPr="00B67525">
        <w:rPr>
          <w:rFonts w:ascii="Times New Roman" w:hAnsi="Times New Roman"/>
          <w:sz w:val="28"/>
          <w:szCs w:val="28"/>
        </w:rPr>
        <w:t>;</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încadrarea indicatorilor de calitate privind protecţia atmosferei în prevederile Legii nr.</w:t>
      </w:r>
      <w:r>
        <w:rPr>
          <w:rFonts w:ascii="Times New Roman" w:hAnsi="Times New Roman"/>
          <w:sz w:val="28"/>
          <w:szCs w:val="28"/>
        </w:rPr>
        <w:t xml:space="preserve"> 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 calitatea aerului înconjurător.</w:t>
      </w:r>
    </w:p>
    <w:p w:rsidR="006D71C4" w:rsidRDefault="006D71C4" w:rsidP="006D71C4">
      <w:pPr>
        <w:spacing w:after="0" w:line="240" w:lineRule="auto"/>
        <w:jc w:val="both"/>
        <w:rPr>
          <w:rFonts w:ascii="Times New Roman" w:hAnsi="Times New Roman"/>
          <w:b/>
          <w:bCs/>
          <w:sz w:val="28"/>
          <w:szCs w:val="28"/>
        </w:rPr>
      </w:pP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1. Indicatorii fizico-chimici, bacteriologici şi biologici emişi, imisiile</w:t>
      </w:r>
      <w:r>
        <w:rPr>
          <w:rFonts w:ascii="Times New Roman" w:hAnsi="Times New Roman"/>
          <w:b/>
          <w:sz w:val="28"/>
          <w:szCs w:val="28"/>
        </w:rPr>
        <w:t xml:space="preserve"> poluan-</w:t>
      </w:r>
    </w:p>
    <w:p w:rsidR="006D71C4" w:rsidRDefault="006D71C4" w:rsidP="006D71C4">
      <w:pPr>
        <w:spacing w:after="0" w:line="240" w:lineRule="auto"/>
        <w:jc w:val="both"/>
        <w:rPr>
          <w:rFonts w:ascii="Times New Roman" w:hAnsi="Times New Roman"/>
          <w:b/>
          <w:sz w:val="28"/>
          <w:szCs w:val="28"/>
        </w:rPr>
      </w:pPr>
      <w:r>
        <w:rPr>
          <w:rFonts w:ascii="Times New Roman" w:hAnsi="Times New Roman"/>
          <w:b/>
          <w:sz w:val="28"/>
          <w:szCs w:val="28"/>
        </w:rPr>
        <w:t xml:space="preserve">ților, </w:t>
      </w:r>
      <w:r w:rsidRPr="00B67525">
        <w:rPr>
          <w:rFonts w:ascii="Times New Roman" w:hAnsi="Times New Roman"/>
          <w:b/>
          <w:sz w:val="28"/>
          <w:szCs w:val="28"/>
        </w:rPr>
        <w:t xml:space="preserve">frecvenţa, modul de valorificare a rezultatelor : </w:t>
      </w:r>
      <w:r>
        <w:rPr>
          <w:rFonts w:ascii="Times New Roman" w:hAnsi="Times New Roman"/>
          <w:sz w:val="28"/>
          <w:szCs w:val="28"/>
        </w:rPr>
        <w:t xml:space="preserve"> n</w:t>
      </w:r>
      <w:r w:rsidRPr="00B67525">
        <w:rPr>
          <w:rFonts w:ascii="Times New Roman" w:hAnsi="Times New Roman"/>
          <w:sz w:val="28"/>
          <w:szCs w:val="28"/>
        </w:rPr>
        <w:t>u este cazul</w:t>
      </w:r>
      <w:r>
        <w:rPr>
          <w:rFonts w:ascii="Times New Roman" w:hAnsi="Times New Roman"/>
          <w:sz w:val="28"/>
          <w:szCs w:val="28"/>
        </w:rPr>
        <w:t>; se vor borna (cu borne din beton, cu înălţimea de 1,5 m, ce vor fi vopsite la capete) pe teren un număr de 10 profile transversale stabilite pe planul de situaţie şi se vor efectua măsurători topo post – execuţie şi la cel mult 15 zile după viiturile importante.</w:t>
      </w:r>
    </w:p>
    <w:p w:rsidR="006D71C4" w:rsidRPr="00B67525"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periodicitatea : </w:t>
      </w:r>
    </w:p>
    <w:p w:rsidR="006D71C4" w:rsidRDefault="006D71C4" w:rsidP="006D71C4">
      <w:pPr>
        <w:jc w:val="both"/>
        <w:rPr>
          <w:rFonts w:ascii="Times New Roman" w:hAnsi="Times New Roman"/>
          <w:b/>
          <w:sz w:val="28"/>
          <w:szCs w:val="28"/>
        </w:rPr>
      </w:pPr>
      <w:r w:rsidRPr="00B67525">
        <w:rPr>
          <w:rFonts w:ascii="Times New Roman" w:hAnsi="Times New Roman"/>
          <w:sz w:val="28"/>
          <w:szCs w:val="28"/>
        </w:rPr>
        <w:t>- cele solicitate de Agenţia pentru Protecţia Mediului Neamţ, conform prevederilor legale în domeniu, respectându-se termenul cerut</w:t>
      </w:r>
      <w:r>
        <w:rPr>
          <w:rFonts w:ascii="Times New Roman" w:hAnsi="Times New Roman"/>
          <w:sz w:val="28"/>
          <w:szCs w:val="28"/>
        </w:rPr>
        <w:t>.</w:t>
      </w:r>
    </w:p>
    <w:p w:rsidR="006D71C4" w:rsidRPr="00B67525" w:rsidRDefault="006D71C4" w:rsidP="006D71C4">
      <w:pPr>
        <w:spacing w:after="0" w:line="240" w:lineRule="auto"/>
        <w:jc w:val="both"/>
        <w:rPr>
          <w:rFonts w:ascii="Times New Roman" w:hAnsi="Times New Roman"/>
          <w:sz w:val="28"/>
          <w:szCs w:val="28"/>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6D71C4" w:rsidRPr="00B67525"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1. Deşeurile produse (tipuri, compoziţie, cantităţi) :</w:t>
      </w:r>
      <w:r>
        <w:rPr>
          <w:rFonts w:ascii="Times New Roman" w:hAnsi="Times New Roman"/>
          <w:b/>
          <w:sz w:val="28"/>
          <w:szCs w:val="28"/>
        </w:rPr>
        <w:t xml:space="preserve"> </w:t>
      </w:r>
      <w:r>
        <w:rPr>
          <w:rFonts w:ascii="Times New Roman" w:hAnsi="Times New Roman"/>
          <w:sz w:val="28"/>
          <w:szCs w:val="28"/>
        </w:rPr>
        <w:t>nu rezultă deşeuri.</w:t>
      </w:r>
    </w:p>
    <w:p w:rsidR="006D71C4" w:rsidRPr="00EF2D1D"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nu este cazul.</w:t>
      </w:r>
    </w:p>
    <w:p w:rsidR="006D71C4" w:rsidRDefault="006D71C4" w:rsidP="006D71C4">
      <w:pPr>
        <w:spacing w:after="0" w:line="240" w:lineRule="auto"/>
        <w:jc w:val="both"/>
        <w:rPr>
          <w:rFonts w:ascii="Times New Roman" w:hAnsi="Times New Roman"/>
          <w:sz w:val="28"/>
          <w:szCs w:val="28"/>
        </w:rPr>
      </w:pPr>
    </w:p>
    <w:p w:rsidR="006D71C4" w:rsidRDefault="006D71C4" w:rsidP="006D71C4">
      <w:pPr>
        <w:spacing w:after="0" w:line="240" w:lineRule="auto"/>
        <w:jc w:val="center"/>
        <w:rPr>
          <w:rFonts w:ascii="Times New Roman" w:hAnsi="Times New Roman"/>
          <w:b/>
          <w:sz w:val="28"/>
          <w:szCs w:val="28"/>
        </w:rPr>
      </w:pPr>
      <w:r>
        <w:rPr>
          <w:rFonts w:ascii="Times New Roman" w:hAnsi="Times New Roman"/>
          <w:b/>
          <w:sz w:val="28"/>
          <w:szCs w:val="28"/>
        </w:rPr>
        <w:t>- 8 –</w:t>
      </w:r>
    </w:p>
    <w:p w:rsidR="006D71C4" w:rsidRPr="006D71C4" w:rsidRDefault="006D71C4" w:rsidP="006D71C4">
      <w:pPr>
        <w:spacing w:after="0" w:line="240" w:lineRule="auto"/>
        <w:jc w:val="center"/>
        <w:rPr>
          <w:rFonts w:ascii="Times New Roman" w:hAnsi="Times New Roman"/>
          <w:b/>
          <w:sz w:val="28"/>
          <w:szCs w:val="28"/>
        </w:rPr>
      </w:pP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 :</w:t>
      </w:r>
      <w:r w:rsidRPr="00AC176B">
        <w:rPr>
          <w:rFonts w:ascii="Times New Roman" w:hAnsi="Times New Roman"/>
          <w:sz w:val="28"/>
          <w:szCs w:val="28"/>
        </w:rPr>
        <w:t xml:space="preserve"> </w:t>
      </w:r>
      <w:r>
        <w:rPr>
          <w:rFonts w:ascii="Times New Roman" w:hAnsi="Times New Roman"/>
          <w:sz w:val="28"/>
          <w:szCs w:val="28"/>
        </w:rPr>
        <w:t xml:space="preserve"> </w:t>
      </w:r>
    </w:p>
    <w:p w:rsidR="006D71C4" w:rsidRPr="00593FDA" w:rsidRDefault="006D71C4" w:rsidP="006D71C4">
      <w:pPr>
        <w:spacing w:after="0" w:line="240" w:lineRule="auto"/>
        <w:jc w:val="both"/>
        <w:rPr>
          <w:rFonts w:ascii="Times New Roman" w:hAnsi="Times New Roman"/>
          <w:sz w:val="28"/>
          <w:szCs w:val="28"/>
        </w:rPr>
      </w:pPr>
      <w:r>
        <w:rPr>
          <w:rFonts w:ascii="Times New Roman" w:hAnsi="Times New Roman"/>
          <w:sz w:val="28"/>
          <w:szCs w:val="28"/>
        </w:rPr>
        <w:t>- nu este cazul.</w:t>
      </w:r>
    </w:p>
    <w:p w:rsidR="006D71C4" w:rsidRDefault="006D71C4" w:rsidP="006D71C4">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67525">
        <w:rPr>
          <w:rFonts w:ascii="Times New Roman" w:hAnsi="Times New Roman"/>
          <w:b/>
          <w:sz w:val="28"/>
          <w:szCs w:val="28"/>
        </w:rPr>
        <w:t>5. Modul de transport al deşeurilor şi măsurile pentru protecţia mediului :</w:t>
      </w:r>
    </w:p>
    <w:p w:rsidR="006D71C4" w:rsidRPr="00593FDA" w:rsidRDefault="006D71C4" w:rsidP="006D71C4">
      <w:pPr>
        <w:spacing w:after="0" w:line="240" w:lineRule="auto"/>
        <w:jc w:val="both"/>
        <w:rPr>
          <w:rFonts w:ascii="Times New Roman" w:hAnsi="Times New Roman"/>
          <w:sz w:val="28"/>
          <w:szCs w:val="28"/>
        </w:rPr>
      </w:pPr>
      <w:r>
        <w:rPr>
          <w:rFonts w:ascii="Times New Roman" w:hAnsi="Times New Roman"/>
          <w:sz w:val="28"/>
          <w:szCs w:val="28"/>
        </w:rPr>
        <w:t>- nu este cazul.</w:t>
      </w:r>
    </w:p>
    <w:p w:rsidR="006D71C4" w:rsidRPr="00593FDA"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 xml:space="preserve">6. Mod de eliminare (depozitare definitivă,incinerare) </w:t>
      </w:r>
      <w:r w:rsidRPr="00827F26">
        <w:rPr>
          <w:rFonts w:ascii="Times New Roman" w:hAnsi="Times New Roman"/>
          <w:b/>
          <w:sz w:val="28"/>
          <w:szCs w:val="28"/>
        </w:rPr>
        <w:t xml:space="preserve">: </w:t>
      </w:r>
      <w:r>
        <w:rPr>
          <w:rFonts w:ascii="Times New Roman" w:hAnsi="Times New Roman"/>
          <w:sz w:val="28"/>
          <w:szCs w:val="28"/>
        </w:rPr>
        <w:t>nu este cazul.</w:t>
      </w:r>
    </w:p>
    <w:p w:rsidR="006D71C4" w:rsidRPr="00593FDA"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 xml:space="preserve">7. Monitorizarea gestiunii deşeurilor : </w:t>
      </w:r>
      <w:r>
        <w:rPr>
          <w:rFonts w:ascii="Times New Roman" w:hAnsi="Times New Roman"/>
          <w:sz w:val="28"/>
          <w:szCs w:val="28"/>
        </w:rPr>
        <w:t>nu este cazul.</w:t>
      </w:r>
    </w:p>
    <w:p w:rsidR="006D71C4" w:rsidRPr="00322BFE"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6D71C4" w:rsidRDefault="006D71C4" w:rsidP="006D71C4">
      <w:pPr>
        <w:spacing w:after="0" w:line="240" w:lineRule="auto"/>
        <w:jc w:val="both"/>
        <w:rPr>
          <w:rFonts w:ascii="Times New Roman" w:hAnsi="Times New Roman"/>
          <w:sz w:val="28"/>
          <w:szCs w:val="28"/>
        </w:rPr>
      </w:pPr>
    </w:p>
    <w:p w:rsidR="006D71C4" w:rsidRDefault="006D71C4" w:rsidP="006D71C4">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6D71C4" w:rsidRPr="00EF2D1D"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6D71C4"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2. Modul de gospodărire :</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ambalare :</w:t>
      </w:r>
      <w:r>
        <w:rPr>
          <w:rFonts w:ascii="Times New Roman" w:hAnsi="Times New Roman"/>
          <w:sz w:val="28"/>
          <w:szCs w:val="28"/>
        </w:rPr>
        <w:t xml:space="preserve"> - butoi metalic;</w:t>
      </w:r>
    </w:p>
    <w:p w:rsidR="006D71C4" w:rsidRPr="00B67525"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xml:space="preserve">transport : </w:t>
      </w:r>
      <w:r>
        <w:rPr>
          <w:rFonts w:ascii="Times New Roman" w:hAnsi="Times New Roman"/>
          <w:sz w:val="28"/>
          <w:szCs w:val="28"/>
        </w:rPr>
        <w:t>- cu mijloace de transport autorizate;</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depozitare :</w:t>
      </w:r>
      <w:r>
        <w:rPr>
          <w:rFonts w:ascii="Times New Roman" w:hAnsi="Times New Roman"/>
          <w:sz w:val="28"/>
          <w:szCs w:val="28"/>
        </w:rPr>
        <w:t xml:space="preserve"> - se interzice depozitarea pe amplasamentul perimetrului de exploatare balast.</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 xml:space="preserve">folosire </w:t>
      </w:r>
      <w:r>
        <w:rPr>
          <w:rFonts w:ascii="Times New Roman" w:hAnsi="Times New Roman"/>
          <w:sz w:val="28"/>
          <w:szCs w:val="28"/>
        </w:rPr>
        <w:t>/comercializare : - alimentare utilaje şi mijloace de transport.</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6D71C4" w:rsidRPr="00B67525" w:rsidRDefault="006D71C4" w:rsidP="006D71C4">
      <w:pPr>
        <w:spacing w:after="0" w:line="240" w:lineRule="auto"/>
        <w:jc w:val="both"/>
        <w:rPr>
          <w:rFonts w:ascii="Times New Roman" w:hAnsi="Times New Roman"/>
          <w:b/>
          <w:sz w:val="28"/>
          <w:szCs w:val="28"/>
        </w:rPr>
      </w:pPr>
      <w:r w:rsidRPr="00B67525">
        <w:rPr>
          <w:rFonts w:ascii="Times New Roman" w:hAnsi="Times New Roman"/>
          <w:b/>
          <w:sz w:val="28"/>
          <w:szCs w:val="28"/>
        </w:rPr>
        <w:t>5. Monitorizarea gospodăririi substanţelor şi preparatelor periculoase :</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 se va ţine evidenţa cantităţii de motorină folosită.</w:t>
      </w:r>
    </w:p>
    <w:p w:rsidR="006D71C4" w:rsidRDefault="006D71C4" w:rsidP="006D71C4">
      <w:pPr>
        <w:spacing w:after="0" w:line="240" w:lineRule="auto"/>
        <w:jc w:val="both"/>
        <w:rPr>
          <w:rFonts w:ascii="Times New Roman" w:hAnsi="Times New Roman"/>
          <w:b/>
          <w:bCs/>
          <w:sz w:val="28"/>
          <w:szCs w:val="28"/>
        </w:rPr>
      </w:pPr>
    </w:p>
    <w:p w:rsidR="006D71C4" w:rsidRDefault="006D71C4" w:rsidP="006D71C4">
      <w:pPr>
        <w:spacing w:after="0" w:line="240" w:lineRule="auto"/>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w:t>
      </w:r>
    </w:p>
    <w:p w:rsidR="006D71C4" w:rsidRDefault="006D71C4" w:rsidP="006D71C4">
      <w:pPr>
        <w:spacing w:after="0" w:line="240" w:lineRule="auto"/>
        <w:jc w:val="both"/>
        <w:rPr>
          <w:rFonts w:ascii="Times New Roman" w:hAnsi="Times New Roman"/>
          <w:sz w:val="28"/>
          <w:szCs w:val="28"/>
        </w:rPr>
      </w:pPr>
      <w:r w:rsidRPr="00B67525">
        <w:rPr>
          <w:rFonts w:ascii="Times New Roman" w:hAnsi="Times New Roman"/>
          <w:sz w:val="28"/>
          <w:szCs w:val="28"/>
        </w:rPr>
        <w:t>viitoare ale activităţilor</w:t>
      </w:r>
    </w:p>
    <w:p w:rsidR="006D71C4" w:rsidRDefault="006D71C4" w:rsidP="006D71C4">
      <w:pPr>
        <w:spacing w:after="0" w:line="240" w:lineRule="auto"/>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w:t>
      </w:r>
    </w:p>
    <w:p w:rsidR="006D71C4" w:rsidRDefault="006D71C4" w:rsidP="006D71C4">
      <w:pPr>
        <w:spacing w:after="0" w:line="240" w:lineRule="auto"/>
        <w:jc w:val="both"/>
        <w:rPr>
          <w:rFonts w:ascii="Times New Roman" w:hAnsi="Times New Roman"/>
          <w:sz w:val="28"/>
          <w:szCs w:val="28"/>
        </w:rPr>
      </w:pPr>
      <w:r>
        <w:rPr>
          <w:rFonts w:ascii="Times New Roman" w:hAnsi="Times New Roman"/>
          <w:sz w:val="28"/>
          <w:szCs w:val="28"/>
        </w:rPr>
        <w:t>etc.)]: denumirea măsurii, performanţa /obiective de remediere (pe fiecare măsură), termen de finalizare (pe fiecare măsură): nu este cazul.</w:t>
      </w:r>
    </w:p>
    <w:p w:rsidR="006D71C4" w:rsidRDefault="006D71C4" w:rsidP="006D71C4">
      <w:pPr>
        <w:spacing w:after="0" w:line="240" w:lineRule="auto"/>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284040" w:rsidRDefault="00284040" w:rsidP="006D71C4">
      <w:pPr>
        <w:spacing w:after="0" w:line="240" w:lineRule="auto"/>
        <w:jc w:val="both"/>
        <w:rPr>
          <w:rFonts w:ascii="Times New Roman" w:hAnsi="Times New Roman"/>
          <w:sz w:val="28"/>
          <w:szCs w:val="28"/>
        </w:rPr>
      </w:pPr>
    </w:p>
    <w:p w:rsidR="004F5D1F" w:rsidRDefault="004F5D1F" w:rsidP="004F5D1F">
      <w:pPr>
        <w:pStyle w:val="Header"/>
        <w:tabs>
          <w:tab w:val="clear" w:pos="4680"/>
          <w:tab w:val="clear" w:pos="9360"/>
        </w:tabs>
        <w:spacing w:before="120"/>
        <w:rPr>
          <w:rFonts w:ascii="Garamond" w:hAnsi="Garamond"/>
          <w:b/>
          <w:bCs/>
          <w:color w:val="FFFFFF"/>
          <w:sz w:val="16"/>
          <w:szCs w:val="16"/>
          <w:lang w:val="fr-FR"/>
        </w:rPr>
      </w:pPr>
    </w:p>
    <w:sectPr w:rsidR="004F5D1F" w:rsidSect="003A21BE">
      <w:footerReference w:type="default" r:id="rId7"/>
      <w:pgSz w:w="11907" w:h="16839" w:code="9"/>
      <w:pgMar w:top="709" w:right="992" w:bottom="851"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E61" w:rsidRDefault="003A0E61" w:rsidP="00D46EFB">
      <w:pPr>
        <w:spacing w:after="0" w:line="240" w:lineRule="auto"/>
      </w:pPr>
      <w:r>
        <w:separator/>
      </w:r>
    </w:p>
  </w:endnote>
  <w:endnote w:type="continuationSeparator" w:id="1">
    <w:p w:rsidR="003A0E61" w:rsidRDefault="003A0E61" w:rsidP="00D46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29" w:rsidRPr="00702379" w:rsidRDefault="00AB0E00" w:rsidP="001A6D93">
    <w:pPr>
      <w:pStyle w:val="Header"/>
      <w:tabs>
        <w:tab w:val="clear" w:pos="4680"/>
      </w:tabs>
      <w:rPr>
        <w:rFonts w:ascii="Times New Roman" w:hAnsi="Times New Roman"/>
        <w:b/>
        <w:color w:val="00214E"/>
        <w:sz w:val="24"/>
        <w:szCs w:val="24"/>
        <w:lang w:val="ro-RO"/>
      </w:rPr>
    </w:pPr>
    <w:r w:rsidRPr="00AB0E0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65pt;margin-top:-33.6pt;width:41.9pt;height:34.45pt;z-index:-251656192">
          <v:imagedata r:id="rId1" o:title=""/>
        </v:shape>
        <o:OLEObject Type="Embed" ProgID="CorelDRAW.Graphic.13" ShapeID="_x0000_s1025" DrawAspect="Content" ObjectID="_1587988356" r:id="rId2"/>
      </w:pict>
    </w:r>
    <w:r w:rsidRPr="00AB0E0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11.25pt;margin-top:-2.75pt;width:492pt;height:.05pt;z-index:251661312" o:connectortype="straight" strokecolor="#00214e" strokeweight="1.5pt"/>
      </w:pict>
    </w:r>
    <w:r w:rsidR="00C532E7">
      <w:rPr>
        <w:rFonts w:ascii="Times New Roman" w:hAnsi="Times New Roman"/>
        <w:b/>
        <w:color w:val="00214E"/>
        <w:sz w:val="24"/>
        <w:szCs w:val="24"/>
      </w:rPr>
      <w:t xml:space="preserve">                              </w:t>
    </w:r>
    <w:r w:rsidR="00C532E7" w:rsidRPr="00C639A0">
      <w:rPr>
        <w:rFonts w:ascii="Times New Roman" w:hAnsi="Times New Roman"/>
        <w:b/>
        <w:color w:val="00214E"/>
        <w:sz w:val="24"/>
        <w:szCs w:val="24"/>
      </w:rPr>
      <w:t>A</w:t>
    </w:r>
    <w:r w:rsidR="00C532E7" w:rsidRPr="00702379">
      <w:rPr>
        <w:rFonts w:ascii="Times New Roman" w:hAnsi="Times New Roman"/>
        <w:b/>
        <w:color w:val="00214E"/>
        <w:sz w:val="24"/>
        <w:szCs w:val="24"/>
      </w:rPr>
      <w:t>GEN</w:t>
    </w:r>
    <w:r w:rsidR="00C532E7" w:rsidRPr="00702379">
      <w:rPr>
        <w:rFonts w:ascii="Times New Roman" w:hAnsi="Times New Roman"/>
        <w:b/>
        <w:color w:val="00214E"/>
        <w:sz w:val="24"/>
        <w:szCs w:val="24"/>
        <w:lang w:val="ro-RO"/>
      </w:rPr>
      <w:t xml:space="preserve">ŢIA PENTRU PROTECŢIA MEDIULUI </w:t>
    </w:r>
    <w:r w:rsidR="00C532E7">
      <w:rPr>
        <w:rFonts w:ascii="Times New Roman" w:hAnsi="Times New Roman"/>
        <w:b/>
        <w:color w:val="00214E"/>
        <w:sz w:val="24"/>
        <w:szCs w:val="24"/>
        <w:lang w:val="ro-RO"/>
      </w:rPr>
      <w:t>NEAMŢ</w:t>
    </w:r>
  </w:p>
  <w:p w:rsidR="00145429" w:rsidRPr="00702379" w:rsidRDefault="00C532E7"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145429" w:rsidRPr="00575325" w:rsidRDefault="00C532E7" w:rsidP="00066A88">
    <w:pPr>
      <w:pStyle w:val="Header"/>
      <w:jc w:val="center"/>
      <w:rPr>
        <w:rFonts w:ascii="Times New Roman" w:hAnsi="Times New Roman"/>
        <w:sz w:val="20"/>
        <w:szCs w:val="20"/>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145429" w:rsidRDefault="003A0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E61" w:rsidRDefault="003A0E61" w:rsidP="00D46EFB">
      <w:pPr>
        <w:spacing w:after="0" w:line="240" w:lineRule="auto"/>
      </w:pPr>
      <w:r>
        <w:separator/>
      </w:r>
    </w:p>
  </w:footnote>
  <w:footnote w:type="continuationSeparator" w:id="1">
    <w:p w:rsidR="003A0E61" w:rsidRDefault="003A0E61" w:rsidP="00D46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6C7AA6"/>
    <w:lvl w:ilvl="0">
      <w:start w:val="1"/>
      <w:numFmt w:val="decimal"/>
      <w:lvlText w:val="%1."/>
      <w:lvlJc w:val="left"/>
      <w:pPr>
        <w:tabs>
          <w:tab w:val="num" w:pos="1800"/>
        </w:tabs>
        <w:ind w:left="1800" w:hanging="360"/>
      </w:pPr>
    </w:lvl>
  </w:abstractNum>
  <w:abstractNum w:abstractNumId="1">
    <w:nsid w:val="FFFFFF7D"/>
    <w:multiLevelType w:val="singleLevel"/>
    <w:tmpl w:val="868AC8B2"/>
    <w:lvl w:ilvl="0">
      <w:start w:val="1"/>
      <w:numFmt w:val="decimal"/>
      <w:lvlText w:val="%1."/>
      <w:lvlJc w:val="left"/>
      <w:pPr>
        <w:tabs>
          <w:tab w:val="num" w:pos="1440"/>
        </w:tabs>
        <w:ind w:left="1440" w:hanging="360"/>
      </w:pPr>
    </w:lvl>
  </w:abstractNum>
  <w:abstractNum w:abstractNumId="2">
    <w:nsid w:val="FFFFFF7E"/>
    <w:multiLevelType w:val="singleLevel"/>
    <w:tmpl w:val="94BEB5BA"/>
    <w:lvl w:ilvl="0">
      <w:start w:val="1"/>
      <w:numFmt w:val="decimal"/>
      <w:lvlText w:val="%1."/>
      <w:lvlJc w:val="left"/>
      <w:pPr>
        <w:tabs>
          <w:tab w:val="num" w:pos="1080"/>
        </w:tabs>
        <w:ind w:left="1080" w:hanging="360"/>
      </w:pPr>
    </w:lvl>
  </w:abstractNum>
  <w:abstractNum w:abstractNumId="3">
    <w:nsid w:val="FFFFFF7F"/>
    <w:multiLevelType w:val="singleLevel"/>
    <w:tmpl w:val="8674ABF4"/>
    <w:lvl w:ilvl="0">
      <w:start w:val="1"/>
      <w:numFmt w:val="decimal"/>
      <w:lvlText w:val="%1."/>
      <w:lvlJc w:val="left"/>
      <w:pPr>
        <w:tabs>
          <w:tab w:val="num" w:pos="720"/>
        </w:tabs>
        <w:ind w:left="720" w:hanging="360"/>
      </w:pPr>
    </w:lvl>
  </w:abstractNum>
  <w:abstractNum w:abstractNumId="4">
    <w:nsid w:val="FFFFFF80"/>
    <w:multiLevelType w:val="singleLevel"/>
    <w:tmpl w:val="21C4E6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1CC3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9ED9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E2A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5E6CBA"/>
    <w:lvl w:ilvl="0">
      <w:start w:val="1"/>
      <w:numFmt w:val="decimal"/>
      <w:lvlText w:val="%1."/>
      <w:lvlJc w:val="left"/>
      <w:pPr>
        <w:tabs>
          <w:tab w:val="num" w:pos="360"/>
        </w:tabs>
        <w:ind w:left="360" w:hanging="360"/>
      </w:pPr>
    </w:lvl>
  </w:abstractNum>
  <w:abstractNum w:abstractNumId="9">
    <w:nsid w:val="FFFFFF89"/>
    <w:multiLevelType w:val="singleLevel"/>
    <w:tmpl w:val="15E2F4DC"/>
    <w:lvl w:ilvl="0">
      <w:start w:val="1"/>
      <w:numFmt w:val="bullet"/>
      <w:lvlText w:val=""/>
      <w:lvlJc w:val="left"/>
      <w:pPr>
        <w:tabs>
          <w:tab w:val="num" w:pos="360"/>
        </w:tabs>
        <w:ind w:left="360" w:hanging="360"/>
      </w:pPr>
      <w:rPr>
        <w:rFonts w:ascii="Symbol" w:hAnsi="Symbol" w:hint="default"/>
      </w:rPr>
    </w:lvl>
  </w:abstractNum>
  <w:abstractNum w:abstractNumId="1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5B073C4"/>
    <w:multiLevelType w:val="hybridMultilevel"/>
    <w:tmpl w:val="9DAC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AB5801"/>
    <w:multiLevelType w:val="hybridMultilevel"/>
    <w:tmpl w:val="D81C2A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5C21B2"/>
    <w:multiLevelType w:val="hybridMultilevel"/>
    <w:tmpl w:val="EC88B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7F1499"/>
    <w:multiLevelType w:val="hybridMultilevel"/>
    <w:tmpl w:val="703C0882"/>
    <w:lvl w:ilvl="0" w:tplc="2F26484E">
      <w:start w:val="2"/>
      <w:numFmt w:val="bullet"/>
      <w:lvlText w:val="-"/>
      <w:lvlJc w:val="left"/>
      <w:pPr>
        <w:ind w:left="690" w:hanging="360"/>
      </w:pPr>
      <w:rPr>
        <w:rFonts w:ascii="Times New Roman" w:eastAsia="Calibr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0">
    <w:nsid w:val="394A0280"/>
    <w:multiLevelType w:val="hybridMultilevel"/>
    <w:tmpl w:val="BA6C7556"/>
    <w:lvl w:ilvl="0" w:tplc="F30808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17C1F"/>
    <w:multiLevelType w:val="hybridMultilevel"/>
    <w:tmpl w:val="6D7208DE"/>
    <w:lvl w:ilvl="0" w:tplc="4B86E3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13D89"/>
    <w:multiLevelType w:val="hybridMultilevel"/>
    <w:tmpl w:val="228E1754"/>
    <w:lvl w:ilvl="0" w:tplc="50B485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5F5BF0"/>
    <w:multiLevelType w:val="hybridMultilevel"/>
    <w:tmpl w:val="7FB23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BEA0C3F"/>
    <w:multiLevelType w:val="hybridMultilevel"/>
    <w:tmpl w:val="871A7E5C"/>
    <w:lvl w:ilvl="0" w:tplc="BA5AB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6"/>
  </w:num>
  <w:num w:numId="3">
    <w:abstractNumId w:val="29"/>
  </w:num>
  <w:num w:numId="4">
    <w:abstractNumId w:val="23"/>
  </w:num>
  <w:num w:numId="5">
    <w:abstractNumId w:val="14"/>
  </w:num>
  <w:num w:numId="6">
    <w:abstractNumId w:val="11"/>
  </w:num>
  <w:num w:numId="7">
    <w:abstractNumId w:val="13"/>
  </w:num>
  <w:num w:numId="8">
    <w:abstractNumId w:val="15"/>
  </w:num>
  <w:num w:numId="9">
    <w:abstractNumId w:val="10"/>
  </w:num>
  <w:num w:numId="10">
    <w:abstractNumId w:val="24"/>
  </w:num>
  <w:num w:numId="11">
    <w:abstractNumId w:val="25"/>
  </w:num>
  <w:num w:numId="12">
    <w:abstractNumId w:val="31"/>
  </w:num>
  <w:num w:numId="13">
    <w:abstractNumId w:val="27"/>
  </w:num>
  <w:num w:numId="14">
    <w:abstractNumId w:val="18"/>
  </w:num>
  <w:num w:numId="15">
    <w:abstractNumId w:val="33"/>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21"/>
  </w:num>
  <w:num w:numId="29">
    <w:abstractNumId w:val="19"/>
  </w:num>
  <w:num w:numId="30">
    <w:abstractNumId w:val="30"/>
  </w:num>
  <w:num w:numId="31">
    <w:abstractNumId w:val="22"/>
  </w:num>
  <w:num w:numId="32">
    <w:abstractNumId w:val="20"/>
  </w:num>
  <w:num w:numId="33">
    <w:abstractNumId w:val="32"/>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hdrShapeDefaults>
    <o:shapedefaults v:ext="edit" spidmax="15362"/>
    <o:shapelayout v:ext="edit">
      <o:idmap v:ext="edit" data="1"/>
      <o:rules v:ext="edit">
        <o:r id="V:Rule2" type="connector" idref="#_x0000_s1026"/>
      </o:rules>
    </o:shapelayout>
  </w:hdrShapeDefaults>
  <w:footnotePr>
    <w:footnote w:id="0"/>
    <w:footnote w:id="1"/>
  </w:footnotePr>
  <w:endnotePr>
    <w:endnote w:id="0"/>
    <w:endnote w:id="1"/>
  </w:endnotePr>
  <w:compat>
    <w:useFELayout/>
  </w:compat>
  <w:rsids>
    <w:rsidRoot w:val="004F5D1F"/>
    <w:rsid w:val="000E2082"/>
    <w:rsid w:val="00284040"/>
    <w:rsid w:val="003A0E61"/>
    <w:rsid w:val="004F5D1F"/>
    <w:rsid w:val="005C185C"/>
    <w:rsid w:val="00655399"/>
    <w:rsid w:val="00693347"/>
    <w:rsid w:val="006A2E7E"/>
    <w:rsid w:val="006D71C4"/>
    <w:rsid w:val="00A3485A"/>
    <w:rsid w:val="00A8658A"/>
    <w:rsid w:val="00AB0E00"/>
    <w:rsid w:val="00B26BAA"/>
    <w:rsid w:val="00B87F67"/>
    <w:rsid w:val="00C532E7"/>
    <w:rsid w:val="00CD05B9"/>
    <w:rsid w:val="00CE25F7"/>
    <w:rsid w:val="00D46EFB"/>
    <w:rsid w:val="00E34833"/>
    <w:rsid w:val="00EB19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D1F"/>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rsid w:val="004F5D1F"/>
    <w:rPr>
      <w:rFonts w:ascii="Calibri" w:eastAsia="Calibri" w:hAnsi="Calibri" w:cs="Times New Roman"/>
      <w:lang w:val="en-US" w:eastAsia="en-US"/>
    </w:rPr>
  </w:style>
  <w:style w:type="paragraph" w:styleId="Footer">
    <w:name w:val="footer"/>
    <w:basedOn w:val="Normal"/>
    <w:link w:val="FooterChar"/>
    <w:uiPriority w:val="99"/>
    <w:unhideWhenUsed/>
    <w:rsid w:val="004F5D1F"/>
    <w:pPr>
      <w:tabs>
        <w:tab w:val="center" w:pos="4680"/>
        <w:tab w:val="right" w:pos="9360"/>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4F5D1F"/>
    <w:rPr>
      <w:rFonts w:ascii="Calibri" w:eastAsia="Calibri" w:hAnsi="Calibri" w:cs="Times New Roman"/>
      <w:lang w:val="en-US" w:eastAsia="en-US"/>
    </w:rPr>
  </w:style>
  <w:style w:type="character" w:styleId="Hyperlink">
    <w:name w:val="Hyperlink"/>
    <w:rsid w:val="004F5D1F"/>
    <w:rPr>
      <w:color w:val="0000FF"/>
      <w:u w:val="single"/>
    </w:rPr>
  </w:style>
  <w:style w:type="table" w:styleId="TableGrid">
    <w:name w:val="Table Grid"/>
    <w:basedOn w:val="TableNormal"/>
    <w:rsid w:val="004F5D1F"/>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D1F"/>
    <w:pPr>
      <w:autoSpaceDE w:val="0"/>
      <w:autoSpaceDN w:val="0"/>
      <w:adjustRightInd w:val="0"/>
      <w:spacing w:after="0" w:line="240" w:lineRule="auto"/>
    </w:pPr>
    <w:rPr>
      <w:rFonts w:ascii="Symbol" w:eastAsia="Times New Roman" w:hAnsi="Symbol" w:cs="Symbol"/>
      <w:color w:val="000000"/>
      <w:sz w:val="24"/>
      <w:szCs w:val="24"/>
      <w:lang w:val="en-US" w:eastAsia="en-US"/>
    </w:rPr>
  </w:style>
  <w:style w:type="paragraph" w:styleId="BodyText2">
    <w:name w:val="Body Text 2"/>
    <w:basedOn w:val="Normal"/>
    <w:link w:val="BodyText2Char"/>
    <w:unhideWhenUsed/>
    <w:rsid w:val="004F5D1F"/>
    <w:pPr>
      <w:spacing w:after="120" w:line="480" w:lineRule="auto"/>
    </w:pPr>
    <w:rPr>
      <w:rFonts w:ascii="Calibri" w:eastAsia="Calibri" w:hAnsi="Calibri" w:cs="Times New Roman"/>
      <w:lang w:val="en-US" w:eastAsia="en-US"/>
    </w:rPr>
  </w:style>
  <w:style w:type="character" w:customStyle="1" w:styleId="BodyText2Char">
    <w:name w:val="Body Text 2 Char"/>
    <w:basedOn w:val="DefaultParagraphFont"/>
    <w:link w:val="BodyText2"/>
    <w:rsid w:val="004F5D1F"/>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4F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1F"/>
    <w:rPr>
      <w:rFonts w:ascii="Tahoma" w:hAnsi="Tahoma" w:cs="Tahoma"/>
      <w:sz w:val="16"/>
      <w:szCs w:val="16"/>
    </w:rPr>
  </w:style>
  <w:style w:type="paragraph" w:customStyle="1" w:styleId="CaracterCaracter1">
    <w:name w:val="Caracter Caracter1"/>
    <w:basedOn w:val="Normal"/>
    <w:rsid w:val="000E2082"/>
    <w:pPr>
      <w:spacing w:after="0" w:line="240" w:lineRule="auto"/>
    </w:pPr>
    <w:rPr>
      <w:rFonts w:ascii="Times New Roman" w:eastAsia="Times New Roman" w:hAnsi="Times New Roman" w:cs="Times New Roman"/>
      <w:sz w:val="24"/>
      <w:szCs w:val="24"/>
      <w:lang w:val="pl-PL" w:eastAsia="pl-PL"/>
    </w:rPr>
  </w:style>
  <w:style w:type="paragraph" w:customStyle="1" w:styleId="Char1CharChar1Char">
    <w:name w:val="Char1 Char Char1 Char"/>
    <w:basedOn w:val="Normal"/>
    <w:rsid w:val="00284040"/>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uiPriority w:val="99"/>
    <w:rsid w:val="002840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xternalclass684e6937532b40bc957069edaade015e">
    <w:name w:val="externalclass684e6937532b40bc957069edaade015e"/>
    <w:basedOn w:val="Normal"/>
    <w:rsid w:val="002840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pan-24column">
    <w:name w:val="span-24  column"/>
    <w:basedOn w:val="Normal"/>
    <w:rsid w:val="002840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pan-24column0">
    <w:name w:val="span-24 column"/>
    <w:basedOn w:val="Normal"/>
    <w:rsid w:val="002840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tire">
    <w:name w:val="stire"/>
    <w:basedOn w:val="DefaultParagraphFont"/>
    <w:rsid w:val="00284040"/>
  </w:style>
  <w:style w:type="paragraph" w:styleId="BodyText">
    <w:name w:val="Body Text"/>
    <w:basedOn w:val="Normal"/>
    <w:link w:val="BodyTextChar"/>
    <w:rsid w:val="00284040"/>
    <w:pPr>
      <w:spacing w:after="120"/>
    </w:pPr>
    <w:rPr>
      <w:rFonts w:ascii="Calibri" w:eastAsia="Calibri" w:hAnsi="Calibri" w:cs="Times New Roman"/>
      <w:lang w:val="en-US" w:eastAsia="en-US"/>
    </w:rPr>
  </w:style>
  <w:style w:type="character" w:customStyle="1" w:styleId="BodyTextChar">
    <w:name w:val="Body Text Char"/>
    <w:basedOn w:val="DefaultParagraphFont"/>
    <w:link w:val="BodyText"/>
    <w:rsid w:val="00284040"/>
    <w:rPr>
      <w:rFonts w:ascii="Calibri" w:eastAsia="Calibri" w:hAnsi="Calibri" w:cs="Times New Roman"/>
      <w:lang w:val="en-US" w:eastAsia="en-US"/>
    </w:rPr>
  </w:style>
  <w:style w:type="table" w:styleId="LightShading-Accent5">
    <w:name w:val="Light Shading Accent 5"/>
    <w:basedOn w:val="TableNormal"/>
    <w:uiPriority w:val="60"/>
    <w:rsid w:val="00284040"/>
    <w:pPr>
      <w:spacing w:after="0" w:line="240" w:lineRule="auto"/>
    </w:pPr>
    <w:rPr>
      <w:rFonts w:ascii="Calibri" w:eastAsia="Calibri" w:hAnsi="Calibri" w:cs="Times New Roman"/>
      <w:color w:val="31849B"/>
      <w:sz w:val="20"/>
      <w:szCs w:val="20"/>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284040"/>
    <w:pPr>
      <w:spacing w:after="0" w:line="240" w:lineRule="auto"/>
    </w:pPr>
    <w:rPr>
      <w:rFonts w:ascii="Calibri" w:eastAsia="Calibri" w:hAnsi="Calibri" w:cs="Times New Roman"/>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g-3ff1">
    <w:name w:val="pg-3ff1"/>
    <w:basedOn w:val="DefaultParagraphFont"/>
    <w:rsid w:val="00284040"/>
  </w:style>
  <w:style w:type="paragraph" w:styleId="ListParagraph">
    <w:name w:val="List Paragraph"/>
    <w:basedOn w:val="Normal"/>
    <w:uiPriority w:val="34"/>
    <w:qFormat/>
    <w:rsid w:val="00284040"/>
    <w:pPr>
      <w:ind w:left="720"/>
      <w:contextualSpacing/>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2018-05-16T12:05:00Z</dcterms:created>
  <dcterms:modified xsi:type="dcterms:W3CDTF">2018-05-16T12:05:00Z</dcterms:modified>
</cp:coreProperties>
</file>