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6510DB" w:rsidP="004048CA">
      <w:pPr>
        <w:jc w:val="both"/>
        <w:rPr>
          <w:rFonts w:ascii="Times New Roman" w:hAnsi="Times New Roman"/>
          <w:b/>
          <w:color w:val="00214E"/>
          <w:sz w:val="28"/>
          <w:szCs w:val="36"/>
        </w:rPr>
      </w:pPr>
    </w:p>
    <w:p w:rsidR="006510DB" w:rsidRPr="00473AD8" w:rsidRDefault="00140FFA" w:rsidP="002C2D78">
      <w:pPr>
        <w:pStyle w:val="Header"/>
        <w:tabs>
          <w:tab w:val="left" w:pos="9000"/>
        </w:tabs>
        <w:jc w:val="center"/>
        <w:rPr>
          <w:rFonts w:ascii="Times New Roman" w:hAnsi="Times New Roman"/>
          <w:color w:val="00214E"/>
          <w:sz w:val="36"/>
          <w:szCs w:val="36"/>
          <w:lang w:val="ro-RO"/>
        </w:rPr>
      </w:pPr>
      <w:r w:rsidRPr="00140FFA">
        <w:rPr>
          <w:rFonts w:ascii="Times New Roman" w:hAnsi="Times New Roman"/>
          <w:b/>
          <w:noProof/>
          <w:color w:val="00214E"/>
          <w:sz w:val="36"/>
          <w:szCs w:val="36"/>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438pt;margin-top:5.9pt;width:47.9pt;height:39.4pt;z-index:-251659264">
            <v:imagedata r:id="rId8" o:title=""/>
          </v:shape>
          <o:OLEObject Type="Embed" ProgID="CorelDRAW.Graphic.13" ShapeID="_x0000_s1161" DrawAspect="Content" ObjectID="_1556521045" r:id="rId9"/>
        </w:pict>
      </w:r>
      <w:r w:rsidR="006D606F">
        <w:rPr>
          <w:rFonts w:ascii="Times New Roman" w:hAnsi="Times New Roman"/>
          <w:b/>
          <w:noProof/>
          <w:color w:val="00214E"/>
          <w:sz w:val="36"/>
          <w:szCs w:val="36"/>
          <w:lang w:val="en-GB"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74930</wp:posOffset>
            </wp:positionV>
            <wp:extent cx="612775" cy="628015"/>
            <wp:effectExtent l="19050" t="0" r="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75635"/>
                    <a:stretch>
                      <a:fillRect/>
                    </a:stretch>
                  </pic:blipFill>
                  <pic:spPr bwMode="auto">
                    <a:xfrm>
                      <a:off x="0" y="0"/>
                      <a:ext cx="612775" cy="628015"/>
                    </a:xfrm>
                    <a:prstGeom prst="rect">
                      <a:avLst/>
                    </a:prstGeom>
                    <a:noFill/>
                    <a:ln w="9525" algn="ctr">
                      <a:noFill/>
                      <a:miter lim="800000"/>
                      <a:headEnd/>
                      <a:tailEnd/>
                    </a:ln>
                    <a:effectLst/>
                  </pic:spPr>
                </pic:pic>
              </a:graphicData>
            </a:graphic>
          </wp:anchor>
        </w:drawing>
      </w:r>
      <w:r w:rsidR="000A6678">
        <w:rPr>
          <w:rFonts w:ascii="Times New Roman" w:hAnsi="Times New Roman"/>
          <w:b/>
          <w:color w:val="00214E"/>
          <w:sz w:val="36"/>
          <w:szCs w:val="36"/>
          <w:lang w:val="pt-BR"/>
        </w:rPr>
        <w:t>Ministerul Mediului, Apelor ş</w:t>
      </w:r>
      <w:r w:rsidR="00473AD8">
        <w:rPr>
          <w:rFonts w:ascii="Times New Roman" w:hAnsi="Times New Roman"/>
          <w:b/>
          <w:color w:val="00214E"/>
          <w:sz w:val="36"/>
          <w:szCs w:val="36"/>
          <w:lang w:val="pt-BR"/>
        </w:rPr>
        <w:t>i P</w:t>
      </w:r>
      <w:r w:rsidR="00473AD8">
        <w:rPr>
          <w:rFonts w:ascii="Times New Roman" w:hAnsi="Times New Roman"/>
          <w:b/>
          <w:color w:val="00214E"/>
          <w:sz w:val="36"/>
          <w:szCs w:val="36"/>
          <w:lang w:val="ro-RO"/>
        </w:rPr>
        <w:t>ădurilor</w:t>
      </w:r>
    </w:p>
    <w:p w:rsidR="006510DB" w:rsidRPr="00AB2EF2" w:rsidRDefault="006510DB" w:rsidP="002C2D78">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p w:rsidR="006510DB" w:rsidRPr="00AB2EF2" w:rsidRDefault="006510DB" w:rsidP="002C2D78">
      <w:pPr>
        <w:pStyle w:val="Header"/>
        <w:rPr>
          <w:rFonts w:ascii="Times New Roman" w:hAnsi="Times New Roman"/>
          <w:b/>
          <w:sz w:val="36"/>
          <w:szCs w:val="36"/>
          <w:lang w:val="pt-BR" w:eastAsia="ar-SA"/>
        </w:rPr>
      </w:pPr>
    </w:p>
    <w:p w:rsidR="006510DB" w:rsidRPr="00AB2EF2" w:rsidRDefault="006510DB" w:rsidP="002C2D78">
      <w:pPr>
        <w:pStyle w:val="Head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2C2D78">
            <w:pPr>
              <w:pStyle w:val="Header"/>
              <w:spacing w:before="120"/>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674443" w:rsidRDefault="00674443" w:rsidP="002C2D78">
      <w:pPr>
        <w:rPr>
          <w:rFonts w:ascii="Times New Roman" w:hAnsi="Times New Roman"/>
          <w:sz w:val="36"/>
          <w:szCs w:val="36"/>
          <w:lang w:val="pt-BR"/>
        </w:rPr>
      </w:pP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986BBC" w:rsidP="002C2D78">
      <w:pPr>
        <w:pStyle w:val="Heading2"/>
        <w:rPr>
          <w:rFonts w:ascii="Times New Roman" w:hAnsi="Times New Roman"/>
          <w:b/>
          <w:sz w:val="36"/>
          <w:szCs w:val="36"/>
        </w:rPr>
      </w:pPr>
      <w:r w:rsidRPr="002C2D78">
        <w:rPr>
          <w:rFonts w:ascii="Times New Roman" w:hAnsi="Times New Roman"/>
          <w:b/>
          <w:sz w:val="36"/>
          <w:szCs w:val="36"/>
        </w:rPr>
        <w:t xml:space="preserve">R A P O R T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437A98">
        <w:rPr>
          <w:rFonts w:ascii="Times New Roman" w:hAnsi="Times New Roman"/>
          <w:b/>
          <w:sz w:val="36"/>
          <w:szCs w:val="36"/>
        </w:rPr>
        <w:t xml:space="preserve">                  APRIL</w:t>
      </w:r>
      <w:r w:rsidR="0047596D">
        <w:rPr>
          <w:rFonts w:ascii="Times New Roman" w:hAnsi="Times New Roman"/>
          <w:b/>
          <w:sz w:val="36"/>
          <w:szCs w:val="36"/>
        </w:rPr>
        <w:t>IE</w:t>
      </w:r>
      <w:r w:rsidR="00D71FF5">
        <w:rPr>
          <w:rFonts w:ascii="Times New Roman" w:hAnsi="Times New Roman"/>
          <w:b/>
          <w:sz w:val="36"/>
          <w:szCs w:val="36"/>
        </w:rPr>
        <w:t xml:space="preserve"> </w:t>
      </w:r>
      <w:r w:rsidR="00903410">
        <w:rPr>
          <w:rFonts w:ascii="Times New Roman" w:hAnsi="Times New Roman"/>
          <w:b/>
          <w:sz w:val="36"/>
          <w:szCs w:val="36"/>
        </w:rPr>
        <w:t>2017</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140FFA" w:rsidP="002C2D78">
      <w:pPr>
        <w:rPr>
          <w:rFonts w:ascii="Times New Roman" w:hAnsi="Times New Roman"/>
          <w:b/>
          <w:sz w:val="28"/>
          <w:szCs w:val="28"/>
        </w:rPr>
      </w:pPr>
      <w:r w:rsidRPr="00140FFA">
        <w:rPr>
          <w:rFonts w:ascii="Times New Roman" w:hAnsi="Times New Roman"/>
          <w:b/>
          <w:noProof/>
          <w:sz w:val="28"/>
          <w:szCs w:val="28"/>
        </w:rPr>
        <w:pict>
          <v:shape id="_x0000_s1164" type="#_x0000_t75" style="position:absolute;margin-left:-27pt;margin-top:12.55pt;width:41.9pt;height:34.45pt;z-index:-251657216">
            <v:imagedata r:id="rId8" o:title=""/>
          </v:shape>
          <o:OLEObject Type="Embed" ProgID="CorelDRAW.Graphic.13" ShapeID="_x0000_s1164" DrawAspect="Content" ObjectID="_1556521046" r:id="rId11"/>
        </w:pict>
      </w:r>
    </w:p>
    <w:p w:rsidR="00986BBC" w:rsidRPr="002C2D78" w:rsidRDefault="00986BBC" w:rsidP="002C2D78">
      <w:pPr>
        <w:rPr>
          <w:rFonts w:ascii="Times New Roman" w:hAnsi="Times New Roman"/>
          <w:b/>
          <w:sz w:val="28"/>
          <w:szCs w:val="28"/>
        </w:rPr>
      </w:pPr>
    </w:p>
    <w:p w:rsidR="006510DB" w:rsidRPr="00AB2EF2" w:rsidRDefault="00140FFA" w:rsidP="002C2D78">
      <w:pPr>
        <w:pStyle w:val="Header"/>
        <w:jc w:val="center"/>
        <w:rPr>
          <w:rFonts w:ascii="Times New Roman" w:hAnsi="Times New Roman"/>
          <w:b/>
          <w:color w:val="00214E"/>
          <w:szCs w:val="24"/>
          <w:lang w:val="pt-BR"/>
        </w:rPr>
      </w:pPr>
      <w:r w:rsidRPr="00140FFA">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6510DB" w:rsidRPr="00AB2EF2" w:rsidRDefault="006510DB" w:rsidP="007403DD">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C7075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x/ NO2), monoxid de carbon (CO), ozon (O3), compuşi organici volatili din clasa hidrocarburilor aromate (benzen, toluen, o-xilen, m-xilen, p-xilen şi etil benzen), pulberi în suspensie (PM 2,5) şi parametrii meteo (direcţia şi viteza vântului, presiune, temperatură, radiaţia solară, umiditate relativă, precipitaţii).</w:t>
      </w:r>
    </w:p>
    <w:p w:rsidR="005A473E" w:rsidRPr="002C2D78" w:rsidRDefault="005A473E" w:rsidP="002C2D78">
      <w:pPr>
        <w:jc w:val="both"/>
        <w:rPr>
          <w:rFonts w:ascii="Times New Roman" w:hAnsi="Times New Roman"/>
          <w:sz w:val="28"/>
          <w:szCs w:val="28"/>
        </w:rPr>
      </w:pPr>
    </w:p>
    <w:p w:rsidR="00986BBC" w:rsidRPr="002C2D78" w:rsidRDefault="009C3933" w:rsidP="002C2D78">
      <w:pPr>
        <w:ind w:left="1004"/>
        <w:jc w:val="both"/>
        <w:rPr>
          <w:rFonts w:ascii="Times New Roman" w:hAnsi="Times New Roman"/>
          <w:sz w:val="28"/>
          <w:szCs w:val="28"/>
        </w:rPr>
      </w:pPr>
      <w:r w:rsidRPr="002C2D78">
        <w:rPr>
          <w:rFonts w:ascii="Times New Roman" w:hAnsi="Times New Roman"/>
          <w:sz w:val="28"/>
          <w:szCs w:val="28"/>
        </w:rPr>
        <w:t xml:space="preserve">    Tabel </w:t>
      </w:r>
      <w:r w:rsidR="00986BBC" w:rsidRPr="002C2D78">
        <w:rPr>
          <w:rFonts w:ascii="Times New Roman" w:hAnsi="Times New Roman"/>
          <w:sz w:val="28"/>
          <w:szCs w:val="28"/>
        </w:rPr>
        <w:t xml:space="preserve">1. –Valori medii lunare, minime şi maxime </w:t>
      </w:r>
    </w:p>
    <w:tbl>
      <w:tblPr>
        <w:tblW w:w="0" w:type="auto"/>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75"/>
        <w:gridCol w:w="1339"/>
        <w:gridCol w:w="1800"/>
        <w:gridCol w:w="1758"/>
        <w:gridCol w:w="1409"/>
      </w:tblGrid>
      <w:tr w:rsidR="00986BBC" w:rsidRPr="00441478" w:rsidTr="00CD6F87">
        <w:trPr>
          <w:jc w:val="center"/>
        </w:trPr>
        <w:tc>
          <w:tcPr>
            <w:tcW w:w="3275" w:type="dxa"/>
            <w:vMerge w:val="restart"/>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Poluant</w:t>
            </w:r>
          </w:p>
        </w:tc>
        <w:tc>
          <w:tcPr>
            <w:tcW w:w="1339" w:type="dxa"/>
            <w:vMerge w:val="restart"/>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UM</w:t>
            </w:r>
          </w:p>
        </w:tc>
        <w:tc>
          <w:tcPr>
            <w:tcW w:w="4967" w:type="dxa"/>
            <w:gridSpan w:val="3"/>
            <w:shd w:val="clear" w:color="auto" w:fill="FFFFFF"/>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STAŢIA NEAMŢ 1  (NT1)</w:t>
            </w:r>
          </w:p>
        </w:tc>
      </w:tr>
      <w:tr w:rsidR="00986BBC" w:rsidRPr="00441478" w:rsidTr="00CD6F87">
        <w:trPr>
          <w:jc w:val="center"/>
        </w:trPr>
        <w:tc>
          <w:tcPr>
            <w:tcW w:w="3275" w:type="dxa"/>
            <w:vMerge/>
            <w:shd w:val="clear" w:color="auto" w:fill="FFFFFF"/>
          </w:tcPr>
          <w:p w:rsidR="00986BBC" w:rsidRPr="00441478" w:rsidRDefault="00986BBC" w:rsidP="00441478">
            <w:pPr>
              <w:jc w:val="center"/>
              <w:rPr>
                <w:rFonts w:ascii="Times New Roman" w:hAnsi="Times New Roman"/>
                <w:sz w:val="28"/>
                <w:szCs w:val="28"/>
              </w:rPr>
            </w:pPr>
          </w:p>
        </w:tc>
        <w:tc>
          <w:tcPr>
            <w:tcW w:w="1339" w:type="dxa"/>
            <w:vMerge/>
            <w:shd w:val="clear" w:color="auto" w:fill="FFFFFF"/>
          </w:tcPr>
          <w:p w:rsidR="00986BBC" w:rsidRPr="00441478" w:rsidRDefault="00986BBC" w:rsidP="00441478">
            <w:pPr>
              <w:jc w:val="center"/>
              <w:rPr>
                <w:rFonts w:ascii="Times New Roman" w:hAnsi="Times New Roman"/>
                <w:sz w:val="28"/>
                <w:szCs w:val="28"/>
              </w:rPr>
            </w:pPr>
          </w:p>
        </w:tc>
        <w:tc>
          <w:tcPr>
            <w:tcW w:w="1800" w:type="dxa"/>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Medie lunară</w:t>
            </w:r>
          </w:p>
        </w:tc>
        <w:tc>
          <w:tcPr>
            <w:tcW w:w="1758" w:type="dxa"/>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Minima</w:t>
            </w:r>
          </w:p>
        </w:tc>
        <w:tc>
          <w:tcPr>
            <w:tcW w:w="1409" w:type="dxa"/>
            <w:shd w:val="clear" w:color="auto" w:fill="FFFFFF"/>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Maxima</w:t>
            </w:r>
          </w:p>
        </w:tc>
      </w:tr>
      <w:tr w:rsidR="00065519" w:rsidRPr="00441478" w:rsidTr="00CD6F87">
        <w:trPr>
          <w:jc w:val="center"/>
        </w:trPr>
        <w:tc>
          <w:tcPr>
            <w:tcW w:w="3275" w:type="dxa"/>
            <w:shd w:val="clear" w:color="auto" w:fill="FFFFFF"/>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SO2</w:t>
            </w:r>
          </w:p>
        </w:tc>
        <w:tc>
          <w:tcPr>
            <w:tcW w:w="1339" w:type="dxa"/>
            <w:shd w:val="clear" w:color="auto" w:fill="FFFFFF"/>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065519" w:rsidP="00441478">
            <w:pPr>
              <w:jc w:val="center"/>
              <w:rPr>
                <w:rFonts w:ascii="Times New Roman" w:hAnsi="Times New Roman"/>
                <w:sz w:val="28"/>
                <w:szCs w:val="28"/>
              </w:rPr>
            </w:pPr>
            <w:r>
              <w:rPr>
                <w:rFonts w:ascii="Times New Roman" w:hAnsi="Times New Roman"/>
                <w:sz w:val="28"/>
                <w:szCs w:val="28"/>
              </w:rPr>
              <w:t>6,1</w:t>
            </w:r>
          </w:p>
        </w:tc>
        <w:tc>
          <w:tcPr>
            <w:tcW w:w="1758" w:type="dxa"/>
            <w:shd w:val="clear" w:color="auto" w:fill="FFFFFF"/>
            <w:vAlign w:val="center"/>
          </w:tcPr>
          <w:p w:rsidR="00065519" w:rsidRPr="00ED627A" w:rsidRDefault="00065519" w:rsidP="001771EE">
            <w:pPr>
              <w:jc w:val="center"/>
              <w:rPr>
                <w:rFonts w:ascii="Times New Roman" w:hAnsi="Times New Roman"/>
                <w:sz w:val="28"/>
                <w:szCs w:val="28"/>
              </w:rPr>
            </w:pPr>
            <w:r w:rsidRPr="00ED627A">
              <w:rPr>
                <w:rFonts w:ascii="Times New Roman" w:hAnsi="Times New Roman"/>
                <w:sz w:val="28"/>
                <w:szCs w:val="28"/>
              </w:rPr>
              <w:t>4,9</w:t>
            </w:r>
            <w:r w:rsidR="00ED627A" w:rsidRPr="00ED627A">
              <w:rPr>
                <w:rFonts w:ascii="Times New Roman" w:hAnsi="Times New Roman"/>
                <w:sz w:val="28"/>
                <w:szCs w:val="28"/>
              </w:rPr>
              <w:t>8</w:t>
            </w:r>
          </w:p>
        </w:tc>
        <w:tc>
          <w:tcPr>
            <w:tcW w:w="1409" w:type="dxa"/>
            <w:shd w:val="clear" w:color="auto" w:fill="FFFFFF"/>
            <w:vAlign w:val="center"/>
          </w:tcPr>
          <w:p w:rsidR="00065519" w:rsidRPr="00ED627A" w:rsidRDefault="00ED627A" w:rsidP="001771EE">
            <w:pPr>
              <w:jc w:val="center"/>
              <w:rPr>
                <w:rFonts w:ascii="Times New Roman" w:hAnsi="Times New Roman"/>
                <w:sz w:val="28"/>
                <w:szCs w:val="28"/>
              </w:rPr>
            </w:pPr>
            <w:r w:rsidRPr="00ED627A">
              <w:rPr>
                <w:rFonts w:ascii="Times New Roman" w:hAnsi="Times New Roman"/>
                <w:sz w:val="28"/>
                <w:szCs w:val="28"/>
              </w:rPr>
              <w:t>7</w:t>
            </w:r>
            <w:r w:rsidR="00065519" w:rsidRPr="00ED627A">
              <w:rPr>
                <w:rFonts w:ascii="Times New Roman" w:hAnsi="Times New Roman"/>
                <w:sz w:val="28"/>
                <w:szCs w:val="28"/>
              </w:rPr>
              <w:t>,</w:t>
            </w:r>
            <w:r w:rsidRPr="00ED627A">
              <w:rPr>
                <w:rFonts w:ascii="Times New Roman" w:hAnsi="Times New Roman"/>
                <w:sz w:val="28"/>
                <w:szCs w:val="28"/>
              </w:rPr>
              <w:t>37</w:t>
            </w:r>
          </w:p>
        </w:tc>
      </w:tr>
      <w:tr w:rsidR="00065519" w:rsidRPr="00CD241E"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CO</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mg/mc</w:t>
            </w:r>
          </w:p>
        </w:tc>
        <w:tc>
          <w:tcPr>
            <w:tcW w:w="1800" w:type="dxa"/>
            <w:shd w:val="clear" w:color="auto" w:fill="FFFFFF"/>
            <w:vAlign w:val="center"/>
          </w:tcPr>
          <w:p w:rsidR="00065519" w:rsidRPr="00441478" w:rsidRDefault="00065519" w:rsidP="00441478">
            <w:pPr>
              <w:jc w:val="center"/>
              <w:rPr>
                <w:rFonts w:ascii="Times New Roman" w:hAnsi="Times New Roman"/>
                <w:sz w:val="28"/>
                <w:szCs w:val="28"/>
              </w:rPr>
            </w:pPr>
            <w:r>
              <w:rPr>
                <w:rFonts w:ascii="Times New Roman" w:hAnsi="Times New Roman"/>
                <w:sz w:val="28"/>
                <w:szCs w:val="28"/>
              </w:rPr>
              <w:t>0,</w:t>
            </w:r>
            <w:r w:rsidR="00EA6B2E">
              <w:rPr>
                <w:rFonts w:ascii="Times New Roman" w:hAnsi="Times New Roman"/>
                <w:sz w:val="28"/>
                <w:szCs w:val="28"/>
              </w:rPr>
              <w:t>08</w:t>
            </w:r>
          </w:p>
        </w:tc>
        <w:tc>
          <w:tcPr>
            <w:tcW w:w="1758" w:type="dxa"/>
            <w:shd w:val="clear" w:color="auto" w:fill="FFFFFF"/>
            <w:vAlign w:val="center"/>
          </w:tcPr>
          <w:p w:rsidR="00065519" w:rsidRPr="000E2D0D" w:rsidRDefault="000E2D0D" w:rsidP="000E2D0D">
            <w:pPr>
              <w:jc w:val="center"/>
              <w:rPr>
                <w:rFonts w:ascii="Times New Roman" w:hAnsi="Times New Roman"/>
                <w:sz w:val="28"/>
                <w:szCs w:val="28"/>
              </w:rPr>
            </w:pPr>
            <w:r w:rsidRPr="000E2D0D">
              <w:rPr>
                <w:rFonts w:ascii="Times New Roman" w:hAnsi="Times New Roman"/>
                <w:sz w:val="28"/>
                <w:szCs w:val="28"/>
              </w:rPr>
              <w:t>0,0</w:t>
            </w:r>
            <w:r w:rsidR="00035091">
              <w:rPr>
                <w:rFonts w:ascii="Times New Roman" w:hAnsi="Times New Roman"/>
                <w:sz w:val="28"/>
                <w:szCs w:val="28"/>
              </w:rPr>
              <w:t>3</w:t>
            </w:r>
          </w:p>
        </w:tc>
        <w:tc>
          <w:tcPr>
            <w:tcW w:w="1409" w:type="dxa"/>
            <w:shd w:val="clear" w:color="auto" w:fill="FFFFFF"/>
            <w:vAlign w:val="center"/>
          </w:tcPr>
          <w:p w:rsidR="00065519" w:rsidRPr="000E2D0D" w:rsidRDefault="000E2D0D" w:rsidP="001771EE">
            <w:pPr>
              <w:jc w:val="center"/>
              <w:rPr>
                <w:rFonts w:ascii="Times New Roman" w:hAnsi="Times New Roman"/>
                <w:sz w:val="28"/>
                <w:szCs w:val="28"/>
              </w:rPr>
            </w:pPr>
            <w:r w:rsidRPr="000E2D0D">
              <w:rPr>
                <w:rFonts w:ascii="Times New Roman" w:hAnsi="Times New Roman"/>
                <w:sz w:val="28"/>
                <w:szCs w:val="28"/>
              </w:rPr>
              <w:t>0,15</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lastRenderedPageBreak/>
              <w:t xml:space="preserve">O3 </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EA6B2E" w:rsidP="00441478">
            <w:pPr>
              <w:jc w:val="center"/>
              <w:rPr>
                <w:rFonts w:ascii="Times New Roman" w:hAnsi="Times New Roman"/>
                <w:sz w:val="28"/>
                <w:szCs w:val="28"/>
              </w:rPr>
            </w:pPr>
            <w:r>
              <w:rPr>
                <w:rFonts w:ascii="Times New Roman" w:hAnsi="Times New Roman"/>
                <w:sz w:val="28"/>
                <w:szCs w:val="28"/>
              </w:rPr>
              <w:t>5</w:t>
            </w:r>
            <w:r w:rsidR="00065519">
              <w:rPr>
                <w:rFonts w:ascii="Times New Roman" w:hAnsi="Times New Roman"/>
                <w:sz w:val="28"/>
                <w:szCs w:val="28"/>
              </w:rPr>
              <w:t>2,</w:t>
            </w:r>
            <w:r>
              <w:rPr>
                <w:rFonts w:ascii="Times New Roman" w:hAnsi="Times New Roman"/>
                <w:sz w:val="28"/>
                <w:szCs w:val="28"/>
              </w:rPr>
              <w:t>48</w:t>
            </w:r>
          </w:p>
        </w:tc>
        <w:tc>
          <w:tcPr>
            <w:tcW w:w="1758" w:type="dxa"/>
            <w:shd w:val="clear" w:color="auto" w:fill="FFFFFF"/>
            <w:vAlign w:val="center"/>
          </w:tcPr>
          <w:p w:rsidR="00065519" w:rsidRPr="00CD6F87" w:rsidRDefault="00CD6F87" w:rsidP="001771EE">
            <w:pPr>
              <w:jc w:val="center"/>
              <w:rPr>
                <w:rFonts w:ascii="Times New Roman" w:hAnsi="Times New Roman"/>
                <w:sz w:val="28"/>
                <w:szCs w:val="28"/>
              </w:rPr>
            </w:pPr>
            <w:r w:rsidRPr="00CD6F87">
              <w:rPr>
                <w:rFonts w:ascii="Times New Roman" w:hAnsi="Times New Roman"/>
                <w:sz w:val="28"/>
                <w:szCs w:val="28"/>
              </w:rPr>
              <w:t>34,28</w:t>
            </w:r>
          </w:p>
        </w:tc>
        <w:tc>
          <w:tcPr>
            <w:tcW w:w="1409" w:type="dxa"/>
            <w:shd w:val="clear" w:color="auto" w:fill="FFFFFF"/>
            <w:vAlign w:val="center"/>
          </w:tcPr>
          <w:p w:rsidR="00065519" w:rsidRPr="00CD6F87" w:rsidRDefault="00CD6F87" w:rsidP="001771EE">
            <w:pPr>
              <w:jc w:val="center"/>
              <w:rPr>
                <w:rFonts w:ascii="Times New Roman" w:hAnsi="Times New Roman"/>
                <w:sz w:val="28"/>
                <w:szCs w:val="28"/>
              </w:rPr>
            </w:pPr>
            <w:r w:rsidRPr="00CD6F87">
              <w:rPr>
                <w:rFonts w:ascii="Times New Roman" w:hAnsi="Times New Roman"/>
                <w:sz w:val="28"/>
                <w:szCs w:val="28"/>
              </w:rPr>
              <w:t>70,98</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NO2</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190C8B" w:rsidP="00190C8B">
            <w:pPr>
              <w:jc w:val="center"/>
              <w:rPr>
                <w:rFonts w:ascii="Times New Roman" w:hAnsi="Times New Roman"/>
                <w:sz w:val="28"/>
                <w:szCs w:val="28"/>
              </w:rPr>
            </w:pPr>
            <w:r>
              <w:rPr>
                <w:rFonts w:ascii="Times New Roman" w:hAnsi="Times New Roman"/>
                <w:sz w:val="28"/>
                <w:szCs w:val="28"/>
              </w:rPr>
              <w:t>6</w:t>
            </w:r>
            <w:r w:rsidR="00065519">
              <w:rPr>
                <w:rFonts w:ascii="Times New Roman" w:hAnsi="Times New Roman"/>
                <w:sz w:val="28"/>
                <w:szCs w:val="28"/>
              </w:rPr>
              <w:t>,</w:t>
            </w:r>
            <w:r>
              <w:rPr>
                <w:rFonts w:ascii="Times New Roman" w:hAnsi="Times New Roman"/>
                <w:sz w:val="28"/>
                <w:szCs w:val="28"/>
              </w:rPr>
              <w:t>90</w:t>
            </w:r>
          </w:p>
        </w:tc>
        <w:tc>
          <w:tcPr>
            <w:tcW w:w="1758" w:type="dxa"/>
            <w:shd w:val="clear" w:color="auto" w:fill="FFFFFF"/>
            <w:vAlign w:val="center"/>
          </w:tcPr>
          <w:p w:rsidR="00065519" w:rsidRPr="000E2D0D" w:rsidRDefault="00ED627A" w:rsidP="001771EE">
            <w:pPr>
              <w:jc w:val="center"/>
              <w:rPr>
                <w:rFonts w:ascii="Times New Roman" w:hAnsi="Times New Roman"/>
                <w:sz w:val="28"/>
                <w:szCs w:val="28"/>
              </w:rPr>
            </w:pPr>
            <w:r w:rsidRPr="000E2D0D">
              <w:rPr>
                <w:rFonts w:ascii="Times New Roman" w:hAnsi="Times New Roman"/>
                <w:sz w:val="28"/>
                <w:szCs w:val="28"/>
              </w:rPr>
              <w:t>4</w:t>
            </w:r>
            <w:r w:rsidR="00065519" w:rsidRPr="000E2D0D">
              <w:rPr>
                <w:rFonts w:ascii="Times New Roman" w:hAnsi="Times New Roman"/>
                <w:sz w:val="28"/>
                <w:szCs w:val="28"/>
              </w:rPr>
              <w:t>,</w:t>
            </w:r>
            <w:r w:rsidRPr="000E2D0D">
              <w:rPr>
                <w:rFonts w:ascii="Times New Roman" w:hAnsi="Times New Roman"/>
                <w:sz w:val="28"/>
                <w:szCs w:val="28"/>
              </w:rPr>
              <w:t>89</w:t>
            </w:r>
          </w:p>
        </w:tc>
        <w:tc>
          <w:tcPr>
            <w:tcW w:w="1409" w:type="dxa"/>
            <w:shd w:val="clear" w:color="auto" w:fill="FFFFFF"/>
            <w:vAlign w:val="center"/>
          </w:tcPr>
          <w:p w:rsidR="00065519" w:rsidRPr="000E2D0D" w:rsidRDefault="00ED627A" w:rsidP="001771EE">
            <w:pPr>
              <w:jc w:val="center"/>
              <w:rPr>
                <w:rFonts w:ascii="Times New Roman" w:hAnsi="Times New Roman"/>
                <w:sz w:val="28"/>
                <w:szCs w:val="28"/>
              </w:rPr>
            </w:pPr>
            <w:r w:rsidRPr="000E2D0D">
              <w:rPr>
                <w:rFonts w:ascii="Times New Roman" w:hAnsi="Times New Roman"/>
                <w:sz w:val="28"/>
                <w:szCs w:val="28"/>
              </w:rPr>
              <w:t>1</w:t>
            </w:r>
            <w:r w:rsidR="00065519" w:rsidRPr="000E2D0D">
              <w:rPr>
                <w:rFonts w:ascii="Times New Roman" w:hAnsi="Times New Roman"/>
                <w:sz w:val="28"/>
                <w:szCs w:val="28"/>
              </w:rPr>
              <w:t>2,</w:t>
            </w:r>
            <w:r w:rsidRPr="000E2D0D">
              <w:rPr>
                <w:rFonts w:ascii="Times New Roman" w:hAnsi="Times New Roman"/>
                <w:sz w:val="28"/>
                <w:szCs w:val="28"/>
              </w:rPr>
              <w:t>10</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Pulberi în suspensie - PM10 met. nefelometrică</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EA6B2E" w:rsidP="00441478">
            <w:pPr>
              <w:jc w:val="center"/>
              <w:rPr>
                <w:rFonts w:ascii="Times New Roman" w:hAnsi="Times New Roman"/>
                <w:sz w:val="28"/>
                <w:szCs w:val="28"/>
              </w:rPr>
            </w:pPr>
            <w:r>
              <w:rPr>
                <w:rFonts w:ascii="Times New Roman" w:hAnsi="Times New Roman"/>
                <w:sz w:val="28"/>
                <w:szCs w:val="28"/>
              </w:rPr>
              <w:t>8,</w:t>
            </w:r>
            <w:r w:rsidR="00065519">
              <w:rPr>
                <w:rFonts w:ascii="Times New Roman" w:hAnsi="Times New Roman"/>
                <w:sz w:val="28"/>
                <w:szCs w:val="28"/>
              </w:rPr>
              <w:t>7</w:t>
            </w:r>
            <w:r>
              <w:rPr>
                <w:rFonts w:ascii="Times New Roman" w:hAnsi="Times New Roman"/>
                <w:sz w:val="28"/>
                <w:szCs w:val="28"/>
              </w:rPr>
              <w:t>1</w:t>
            </w:r>
          </w:p>
        </w:tc>
        <w:tc>
          <w:tcPr>
            <w:tcW w:w="1758" w:type="dxa"/>
            <w:shd w:val="clear" w:color="auto" w:fill="FFFFFF"/>
            <w:vAlign w:val="center"/>
          </w:tcPr>
          <w:p w:rsidR="00065519" w:rsidRPr="005969E4" w:rsidRDefault="005969E4" w:rsidP="001771EE">
            <w:pPr>
              <w:jc w:val="center"/>
              <w:rPr>
                <w:rFonts w:ascii="Times New Roman" w:hAnsi="Times New Roman"/>
                <w:sz w:val="28"/>
                <w:szCs w:val="28"/>
              </w:rPr>
            </w:pPr>
            <w:r w:rsidRPr="005969E4">
              <w:rPr>
                <w:rFonts w:ascii="Times New Roman" w:hAnsi="Times New Roman"/>
                <w:sz w:val="28"/>
                <w:szCs w:val="28"/>
              </w:rPr>
              <w:t>2</w:t>
            </w:r>
            <w:r w:rsidR="00065519" w:rsidRPr="005969E4">
              <w:rPr>
                <w:rFonts w:ascii="Times New Roman" w:hAnsi="Times New Roman"/>
                <w:sz w:val="28"/>
                <w:szCs w:val="28"/>
              </w:rPr>
              <w:t>,</w:t>
            </w:r>
            <w:r w:rsidRPr="005969E4">
              <w:rPr>
                <w:rFonts w:ascii="Times New Roman" w:hAnsi="Times New Roman"/>
                <w:sz w:val="28"/>
                <w:szCs w:val="28"/>
              </w:rPr>
              <w:t>47</w:t>
            </w:r>
          </w:p>
        </w:tc>
        <w:tc>
          <w:tcPr>
            <w:tcW w:w="1409" w:type="dxa"/>
            <w:shd w:val="clear" w:color="auto" w:fill="FFFFFF"/>
            <w:vAlign w:val="center"/>
          </w:tcPr>
          <w:p w:rsidR="00065519" w:rsidRPr="005969E4" w:rsidRDefault="005969E4" w:rsidP="001771EE">
            <w:pPr>
              <w:jc w:val="center"/>
              <w:rPr>
                <w:rFonts w:ascii="Times New Roman" w:hAnsi="Times New Roman"/>
                <w:sz w:val="28"/>
                <w:szCs w:val="28"/>
              </w:rPr>
            </w:pPr>
            <w:r w:rsidRPr="005969E4">
              <w:rPr>
                <w:rFonts w:ascii="Times New Roman" w:hAnsi="Times New Roman"/>
                <w:sz w:val="28"/>
                <w:szCs w:val="28"/>
              </w:rPr>
              <w:t>20,35</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Pulberi în suspensie - PM10 met. gravimetrică</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510530" w:rsidRDefault="00510530" w:rsidP="00441478">
            <w:pPr>
              <w:jc w:val="center"/>
              <w:rPr>
                <w:rFonts w:ascii="Times New Roman" w:hAnsi="Times New Roman"/>
                <w:sz w:val="28"/>
                <w:szCs w:val="28"/>
              </w:rPr>
            </w:pPr>
            <w:r w:rsidRPr="00510530">
              <w:rPr>
                <w:rFonts w:ascii="Times New Roman" w:hAnsi="Times New Roman"/>
                <w:sz w:val="28"/>
                <w:szCs w:val="28"/>
              </w:rPr>
              <w:t>15</w:t>
            </w:r>
            <w:r w:rsidR="00065519" w:rsidRPr="00510530">
              <w:rPr>
                <w:rFonts w:ascii="Times New Roman" w:hAnsi="Times New Roman"/>
                <w:sz w:val="28"/>
                <w:szCs w:val="28"/>
              </w:rPr>
              <w:t>,</w:t>
            </w:r>
            <w:r w:rsidRPr="00510530">
              <w:rPr>
                <w:rFonts w:ascii="Times New Roman" w:hAnsi="Times New Roman"/>
                <w:sz w:val="28"/>
                <w:szCs w:val="28"/>
              </w:rPr>
              <w:t>46</w:t>
            </w:r>
          </w:p>
        </w:tc>
        <w:tc>
          <w:tcPr>
            <w:tcW w:w="1758" w:type="dxa"/>
            <w:shd w:val="clear" w:color="auto" w:fill="FFFFFF"/>
            <w:vAlign w:val="center"/>
          </w:tcPr>
          <w:p w:rsidR="00065519" w:rsidRPr="00287E68" w:rsidRDefault="00287E68" w:rsidP="00441478">
            <w:pPr>
              <w:jc w:val="center"/>
              <w:rPr>
                <w:rFonts w:ascii="Times New Roman" w:hAnsi="Times New Roman"/>
                <w:sz w:val="28"/>
                <w:szCs w:val="28"/>
              </w:rPr>
            </w:pPr>
            <w:r w:rsidRPr="00287E68">
              <w:rPr>
                <w:rFonts w:ascii="Times New Roman" w:hAnsi="Times New Roman"/>
                <w:sz w:val="28"/>
                <w:szCs w:val="28"/>
              </w:rPr>
              <w:t>5</w:t>
            </w:r>
            <w:r w:rsidR="00065519" w:rsidRPr="00287E68">
              <w:rPr>
                <w:rFonts w:ascii="Times New Roman" w:hAnsi="Times New Roman"/>
                <w:sz w:val="28"/>
                <w:szCs w:val="28"/>
              </w:rPr>
              <w:t>,</w:t>
            </w:r>
            <w:r w:rsidRPr="00287E68">
              <w:rPr>
                <w:rFonts w:ascii="Times New Roman" w:hAnsi="Times New Roman"/>
                <w:sz w:val="28"/>
                <w:szCs w:val="28"/>
              </w:rPr>
              <w:t>45</w:t>
            </w:r>
          </w:p>
        </w:tc>
        <w:tc>
          <w:tcPr>
            <w:tcW w:w="1409" w:type="dxa"/>
            <w:shd w:val="clear" w:color="auto" w:fill="FFFFFF"/>
            <w:vAlign w:val="center"/>
          </w:tcPr>
          <w:p w:rsidR="00065519" w:rsidRPr="00287E68" w:rsidRDefault="00287E68" w:rsidP="00287E68">
            <w:pPr>
              <w:jc w:val="center"/>
              <w:rPr>
                <w:rFonts w:ascii="Times New Roman" w:hAnsi="Times New Roman"/>
                <w:sz w:val="28"/>
                <w:szCs w:val="28"/>
              </w:rPr>
            </w:pPr>
            <w:r w:rsidRPr="00287E68">
              <w:rPr>
                <w:rFonts w:ascii="Times New Roman" w:hAnsi="Times New Roman"/>
                <w:sz w:val="28"/>
                <w:szCs w:val="28"/>
              </w:rPr>
              <w:t>32,07</w:t>
            </w:r>
          </w:p>
        </w:tc>
      </w:tr>
      <w:tr w:rsidR="00065519" w:rsidRPr="00441478" w:rsidTr="00CD6F87">
        <w:trPr>
          <w:jc w:val="center"/>
        </w:trPr>
        <w:tc>
          <w:tcPr>
            <w:tcW w:w="3275"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Benzen</w:t>
            </w:r>
          </w:p>
        </w:tc>
        <w:tc>
          <w:tcPr>
            <w:tcW w:w="1339" w:type="dxa"/>
            <w:shd w:val="clear" w:color="auto" w:fill="FFFFFF"/>
            <w:vAlign w:val="center"/>
          </w:tcPr>
          <w:p w:rsidR="00065519" w:rsidRPr="00441478" w:rsidRDefault="00065519"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065519" w:rsidRPr="00441478" w:rsidRDefault="00EA6B2E" w:rsidP="00441478">
            <w:pPr>
              <w:jc w:val="center"/>
              <w:rPr>
                <w:rFonts w:ascii="Times New Roman" w:hAnsi="Times New Roman"/>
                <w:sz w:val="28"/>
                <w:szCs w:val="28"/>
              </w:rPr>
            </w:pPr>
            <w:r>
              <w:rPr>
                <w:rFonts w:ascii="Times New Roman" w:hAnsi="Times New Roman"/>
                <w:sz w:val="28"/>
                <w:szCs w:val="28"/>
              </w:rPr>
              <w:t>1</w:t>
            </w:r>
            <w:r w:rsidR="00065519">
              <w:rPr>
                <w:rFonts w:ascii="Times New Roman" w:hAnsi="Times New Roman"/>
                <w:sz w:val="28"/>
                <w:szCs w:val="28"/>
              </w:rPr>
              <w:t>,</w:t>
            </w:r>
            <w:r>
              <w:rPr>
                <w:rFonts w:ascii="Times New Roman" w:hAnsi="Times New Roman"/>
                <w:sz w:val="28"/>
                <w:szCs w:val="28"/>
              </w:rPr>
              <w:t>7</w:t>
            </w:r>
            <w:r w:rsidR="00065519">
              <w:rPr>
                <w:rFonts w:ascii="Times New Roman" w:hAnsi="Times New Roman"/>
                <w:sz w:val="28"/>
                <w:szCs w:val="28"/>
              </w:rPr>
              <w:t>5</w:t>
            </w:r>
          </w:p>
        </w:tc>
        <w:tc>
          <w:tcPr>
            <w:tcW w:w="1758" w:type="dxa"/>
            <w:shd w:val="clear" w:color="auto" w:fill="FFFFFF"/>
            <w:vAlign w:val="center"/>
          </w:tcPr>
          <w:p w:rsidR="00065519" w:rsidRPr="00ED627A" w:rsidRDefault="004E36DE" w:rsidP="001768C3">
            <w:pPr>
              <w:jc w:val="center"/>
              <w:rPr>
                <w:rFonts w:ascii="Times New Roman" w:hAnsi="Times New Roman"/>
                <w:sz w:val="28"/>
                <w:szCs w:val="28"/>
              </w:rPr>
            </w:pPr>
            <w:r w:rsidRPr="00ED627A">
              <w:rPr>
                <w:rFonts w:ascii="Times New Roman" w:hAnsi="Times New Roman"/>
                <w:sz w:val="28"/>
                <w:szCs w:val="28"/>
              </w:rPr>
              <w:t>0</w:t>
            </w:r>
            <w:r w:rsidR="00065519" w:rsidRPr="00ED627A">
              <w:rPr>
                <w:rFonts w:ascii="Times New Roman" w:hAnsi="Times New Roman"/>
                <w:sz w:val="28"/>
                <w:szCs w:val="28"/>
              </w:rPr>
              <w:t>,</w:t>
            </w:r>
            <w:r w:rsidRPr="00ED627A">
              <w:rPr>
                <w:rFonts w:ascii="Times New Roman" w:hAnsi="Times New Roman"/>
                <w:sz w:val="28"/>
                <w:szCs w:val="28"/>
              </w:rPr>
              <w:t>4</w:t>
            </w:r>
            <w:r w:rsidR="00065519" w:rsidRPr="00ED627A">
              <w:rPr>
                <w:rFonts w:ascii="Times New Roman" w:hAnsi="Times New Roman"/>
                <w:sz w:val="28"/>
                <w:szCs w:val="28"/>
              </w:rPr>
              <w:t>5</w:t>
            </w:r>
          </w:p>
        </w:tc>
        <w:tc>
          <w:tcPr>
            <w:tcW w:w="1409" w:type="dxa"/>
            <w:shd w:val="clear" w:color="auto" w:fill="FFFFFF"/>
            <w:vAlign w:val="center"/>
          </w:tcPr>
          <w:p w:rsidR="00065519" w:rsidRPr="00ED627A" w:rsidRDefault="004E36DE" w:rsidP="001768C3">
            <w:pPr>
              <w:jc w:val="center"/>
              <w:rPr>
                <w:rFonts w:ascii="Times New Roman" w:hAnsi="Times New Roman"/>
                <w:sz w:val="28"/>
                <w:szCs w:val="28"/>
              </w:rPr>
            </w:pPr>
            <w:r w:rsidRPr="00ED627A">
              <w:rPr>
                <w:rFonts w:ascii="Times New Roman" w:hAnsi="Times New Roman"/>
                <w:sz w:val="28"/>
                <w:szCs w:val="28"/>
              </w:rPr>
              <w:t>3</w:t>
            </w:r>
            <w:r w:rsidR="00065519" w:rsidRPr="00ED627A">
              <w:rPr>
                <w:rFonts w:ascii="Times New Roman" w:hAnsi="Times New Roman"/>
                <w:sz w:val="28"/>
                <w:szCs w:val="28"/>
              </w:rPr>
              <w:t>,1</w:t>
            </w:r>
            <w:r w:rsidRPr="00ED627A">
              <w:rPr>
                <w:rFonts w:ascii="Times New Roman" w:hAnsi="Times New Roman"/>
                <w:sz w:val="28"/>
                <w:szCs w:val="28"/>
              </w:rPr>
              <w:t>9</w:t>
            </w:r>
          </w:p>
        </w:tc>
      </w:tr>
    </w:tbl>
    <w:p w:rsidR="002A421A" w:rsidRPr="009E11A9" w:rsidRDefault="002A421A" w:rsidP="002C2D78">
      <w:pPr>
        <w:rPr>
          <w:rFonts w:ascii="Times New Roman" w:hAnsi="Times New Roman"/>
          <w:sz w:val="28"/>
          <w:szCs w:val="28"/>
        </w:rPr>
      </w:pP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010FBC" w:rsidRPr="000A7C92" w:rsidRDefault="00010FBC" w:rsidP="002C2D78">
      <w:pPr>
        <w:jc w:val="both"/>
        <w:rPr>
          <w:rFonts w:ascii="Times New Roman" w:hAnsi="Times New Roman"/>
          <w:b/>
          <w:sz w:val="28"/>
          <w:szCs w:val="28"/>
        </w:rPr>
      </w:pPr>
    </w:p>
    <w:p w:rsidR="00010FBC" w:rsidRPr="002C2D78" w:rsidRDefault="00010FBC" w:rsidP="00010FBC">
      <w:pPr>
        <w:ind w:left="1004"/>
        <w:jc w:val="both"/>
        <w:rPr>
          <w:rFonts w:ascii="Times New Roman" w:hAnsi="Times New Roman"/>
          <w:sz w:val="28"/>
          <w:szCs w:val="28"/>
        </w:rPr>
      </w:pPr>
      <w:r w:rsidRPr="002C2D78">
        <w:rPr>
          <w:rFonts w:ascii="Times New Roman" w:hAnsi="Times New Roman"/>
          <w:sz w:val="28"/>
          <w:szCs w:val="28"/>
        </w:rPr>
        <w:t xml:space="preserve">Tabel 1. –Valori medii lunare, minime şi maxime </w:t>
      </w:r>
    </w:p>
    <w:tbl>
      <w:tblPr>
        <w:tblW w:w="0" w:type="auto"/>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21"/>
        <w:gridCol w:w="994"/>
        <w:gridCol w:w="1800"/>
        <w:gridCol w:w="1758"/>
        <w:gridCol w:w="1409"/>
      </w:tblGrid>
      <w:tr w:rsidR="00010FBC" w:rsidRPr="00441478" w:rsidTr="00441478">
        <w:trPr>
          <w:jc w:val="center"/>
        </w:trPr>
        <w:tc>
          <w:tcPr>
            <w:tcW w:w="3221" w:type="dxa"/>
            <w:vMerge w:val="restart"/>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Poluant</w:t>
            </w:r>
          </w:p>
        </w:tc>
        <w:tc>
          <w:tcPr>
            <w:tcW w:w="994" w:type="dxa"/>
            <w:vMerge w:val="restart"/>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UM</w:t>
            </w:r>
          </w:p>
        </w:tc>
        <w:tc>
          <w:tcPr>
            <w:tcW w:w="4967" w:type="dxa"/>
            <w:gridSpan w:val="3"/>
            <w:shd w:val="clear" w:color="auto" w:fill="FFFFFF"/>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STAŢIA NEAMŢ 2  (NT2)</w:t>
            </w:r>
          </w:p>
        </w:tc>
      </w:tr>
      <w:tr w:rsidR="00010FBC" w:rsidRPr="00441478" w:rsidTr="00441478">
        <w:trPr>
          <w:jc w:val="center"/>
        </w:trPr>
        <w:tc>
          <w:tcPr>
            <w:tcW w:w="3221" w:type="dxa"/>
            <w:vMerge/>
            <w:shd w:val="clear" w:color="auto" w:fill="FFFFFF"/>
          </w:tcPr>
          <w:p w:rsidR="00010FBC" w:rsidRPr="00441478" w:rsidRDefault="00010FBC" w:rsidP="00441478">
            <w:pPr>
              <w:jc w:val="center"/>
              <w:rPr>
                <w:rFonts w:ascii="Times New Roman" w:hAnsi="Times New Roman"/>
                <w:sz w:val="28"/>
                <w:szCs w:val="28"/>
              </w:rPr>
            </w:pPr>
          </w:p>
        </w:tc>
        <w:tc>
          <w:tcPr>
            <w:tcW w:w="994" w:type="dxa"/>
            <w:vMerge/>
            <w:shd w:val="clear" w:color="auto" w:fill="FFFFFF"/>
          </w:tcPr>
          <w:p w:rsidR="00010FBC" w:rsidRPr="00441478" w:rsidRDefault="00010FBC" w:rsidP="00441478">
            <w:pPr>
              <w:jc w:val="center"/>
              <w:rPr>
                <w:rFonts w:ascii="Times New Roman" w:hAnsi="Times New Roman"/>
                <w:sz w:val="28"/>
                <w:szCs w:val="28"/>
              </w:rPr>
            </w:pPr>
          </w:p>
        </w:tc>
        <w:tc>
          <w:tcPr>
            <w:tcW w:w="1800" w:type="dxa"/>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Medie lunară</w:t>
            </w:r>
          </w:p>
        </w:tc>
        <w:tc>
          <w:tcPr>
            <w:tcW w:w="1758" w:type="dxa"/>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Minima</w:t>
            </w:r>
          </w:p>
        </w:tc>
        <w:tc>
          <w:tcPr>
            <w:tcW w:w="1409" w:type="dxa"/>
            <w:shd w:val="clear" w:color="auto" w:fill="FFFFFF"/>
            <w:vAlign w:val="center"/>
          </w:tcPr>
          <w:p w:rsidR="00010FBC" w:rsidRPr="00441478" w:rsidRDefault="00010FBC" w:rsidP="00441478">
            <w:pPr>
              <w:jc w:val="center"/>
              <w:rPr>
                <w:rFonts w:ascii="Times New Roman" w:hAnsi="Times New Roman"/>
                <w:sz w:val="28"/>
                <w:szCs w:val="28"/>
              </w:rPr>
            </w:pPr>
            <w:r w:rsidRPr="00441478">
              <w:rPr>
                <w:rFonts w:ascii="Times New Roman" w:hAnsi="Times New Roman"/>
                <w:sz w:val="28"/>
                <w:szCs w:val="28"/>
              </w:rPr>
              <w:t>Maxima</w:t>
            </w:r>
          </w:p>
        </w:tc>
      </w:tr>
      <w:tr w:rsidR="00661704" w:rsidRPr="00AF63A3" w:rsidTr="00441478">
        <w:trPr>
          <w:jc w:val="center"/>
        </w:trPr>
        <w:tc>
          <w:tcPr>
            <w:tcW w:w="3221"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SO2</w:t>
            </w:r>
          </w:p>
        </w:tc>
        <w:tc>
          <w:tcPr>
            <w:tcW w:w="994"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29515D" w:rsidP="00441478">
            <w:pPr>
              <w:jc w:val="center"/>
              <w:rPr>
                <w:rFonts w:ascii="Times New Roman" w:hAnsi="Times New Roman"/>
                <w:sz w:val="28"/>
                <w:szCs w:val="28"/>
              </w:rPr>
            </w:pPr>
            <w:r>
              <w:rPr>
                <w:rFonts w:ascii="Times New Roman" w:hAnsi="Times New Roman"/>
                <w:sz w:val="28"/>
                <w:szCs w:val="28"/>
              </w:rPr>
              <w:t>5</w:t>
            </w:r>
            <w:r w:rsidR="00DF0844">
              <w:rPr>
                <w:rFonts w:ascii="Times New Roman" w:hAnsi="Times New Roman"/>
                <w:sz w:val="28"/>
                <w:szCs w:val="28"/>
              </w:rPr>
              <w:t>,</w:t>
            </w:r>
            <w:r w:rsidR="00190C8B">
              <w:rPr>
                <w:rFonts w:ascii="Times New Roman" w:hAnsi="Times New Roman"/>
                <w:sz w:val="28"/>
                <w:szCs w:val="28"/>
              </w:rPr>
              <w:t>26</w:t>
            </w:r>
          </w:p>
        </w:tc>
        <w:tc>
          <w:tcPr>
            <w:tcW w:w="1758" w:type="dxa"/>
            <w:shd w:val="clear" w:color="auto" w:fill="FFFFFF"/>
            <w:vAlign w:val="center"/>
          </w:tcPr>
          <w:p w:rsidR="00661704" w:rsidRPr="00AF63A3" w:rsidRDefault="00AF63A3" w:rsidP="00441478">
            <w:pPr>
              <w:jc w:val="center"/>
              <w:rPr>
                <w:rFonts w:ascii="Times New Roman" w:hAnsi="Times New Roman"/>
                <w:sz w:val="28"/>
                <w:szCs w:val="28"/>
              </w:rPr>
            </w:pPr>
            <w:r w:rsidRPr="00AF63A3">
              <w:rPr>
                <w:rFonts w:ascii="Times New Roman" w:hAnsi="Times New Roman"/>
                <w:sz w:val="28"/>
                <w:szCs w:val="28"/>
              </w:rPr>
              <w:t>2,</w:t>
            </w:r>
            <w:r w:rsidR="00C8141C">
              <w:rPr>
                <w:rFonts w:ascii="Times New Roman" w:hAnsi="Times New Roman"/>
                <w:sz w:val="28"/>
                <w:szCs w:val="28"/>
              </w:rPr>
              <w:t>03</w:t>
            </w:r>
          </w:p>
        </w:tc>
        <w:tc>
          <w:tcPr>
            <w:tcW w:w="1409" w:type="dxa"/>
            <w:shd w:val="clear" w:color="auto" w:fill="FFFFFF"/>
            <w:vAlign w:val="center"/>
          </w:tcPr>
          <w:p w:rsidR="00661704" w:rsidRPr="00AF63A3" w:rsidRDefault="00C8141C" w:rsidP="00441478">
            <w:pPr>
              <w:jc w:val="center"/>
              <w:rPr>
                <w:rFonts w:ascii="Times New Roman" w:hAnsi="Times New Roman"/>
                <w:sz w:val="28"/>
                <w:szCs w:val="28"/>
              </w:rPr>
            </w:pPr>
            <w:r>
              <w:rPr>
                <w:rFonts w:ascii="Times New Roman" w:hAnsi="Times New Roman"/>
                <w:sz w:val="28"/>
                <w:szCs w:val="28"/>
              </w:rPr>
              <w:t>8</w:t>
            </w:r>
            <w:r w:rsidR="00AF63A3" w:rsidRPr="00AF63A3">
              <w:rPr>
                <w:rFonts w:ascii="Times New Roman" w:hAnsi="Times New Roman"/>
                <w:sz w:val="28"/>
                <w:szCs w:val="28"/>
              </w:rPr>
              <w:t>,</w:t>
            </w:r>
            <w:r>
              <w:rPr>
                <w:rFonts w:ascii="Times New Roman" w:hAnsi="Times New Roman"/>
                <w:sz w:val="28"/>
                <w:szCs w:val="28"/>
              </w:rPr>
              <w:t>15</w:t>
            </w:r>
          </w:p>
        </w:tc>
      </w:tr>
      <w:tr w:rsidR="00661704" w:rsidRPr="00AF63A3" w:rsidTr="00441478">
        <w:trPr>
          <w:jc w:val="center"/>
        </w:trPr>
        <w:tc>
          <w:tcPr>
            <w:tcW w:w="3221"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NO2</w:t>
            </w:r>
          </w:p>
        </w:tc>
        <w:tc>
          <w:tcPr>
            <w:tcW w:w="994" w:type="dxa"/>
            <w:shd w:val="clear" w:color="auto" w:fill="FFFFFF"/>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190C8B" w:rsidP="00441478">
            <w:pPr>
              <w:jc w:val="center"/>
              <w:rPr>
                <w:rFonts w:ascii="Times New Roman" w:hAnsi="Times New Roman"/>
                <w:sz w:val="28"/>
                <w:szCs w:val="28"/>
              </w:rPr>
            </w:pPr>
            <w:r>
              <w:rPr>
                <w:rFonts w:ascii="Times New Roman" w:hAnsi="Times New Roman"/>
                <w:sz w:val="28"/>
                <w:szCs w:val="28"/>
              </w:rPr>
              <w:t>14</w:t>
            </w:r>
            <w:r w:rsidR="00B26D54">
              <w:rPr>
                <w:rFonts w:ascii="Times New Roman" w:hAnsi="Times New Roman"/>
                <w:sz w:val="28"/>
                <w:szCs w:val="28"/>
              </w:rPr>
              <w:t>,</w:t>
            </w:r>
            <w:r>
              <w:rPr>
                <w:rFonts w:ascii="Times New Roman" w:hAnsi="Times New Roman"/>
                <w:sz w:val="28"/>
                <w:szCs w:val="28"/>
              </w:rPr>
              <w:t>25</w:t>
            </w:r>
          </w:p>
        </w:tc>
        <w:tc>
          <w:tcPr>
            <w:tcW w:w="1758" w:type="dxa"/>
            <w:shd w:val="clear" w:color="auto" w:fill="FFFFFF"/>
            <w:vAlign w:val="center"/>
          </w:tcPr>
          <w:p w:rsidR="00661704" w:rsidRPr="00AF63A3" w:rsidRDefault="00C8141C" w:rsidP="00441478">
            <w:pPr>
              <w:jc w:val="center"/>
              <w:rPr>
                <w:rFonts w:ascii="Times New Roman" w:hAnsi="Times New Roman"/>
                <w:sz w:val="28"/>
                <w:szCs w:val="28"/>
              </w:rPr>
            </w:pPr>
            <w:r>
              <w:rPr>
                <w:rFonts w:ascii="Times New Roman" w:hAnsi="Times New Roman"/>
                <w:sz w:val="28"/>
                <w:szCs w:val="28"/>
              </w:rPr>
              <w:t>8,3</w:t>
            </w:r>
            <w:r w:rsidR="00AF63A3" w:rsidRPr="00AF63A3">
              <w:rPr>
                <w:rFonts w:ascii="Times New Roman" w:hAnsi="Times New Roman"/>
                <w:sz w:val="28"/>
                <w:szCs w:val="28"/>
              </w:rPr>
              <w:t>3</w:t>
            </w:r>
          </w:p>
        </w:tc>
        <w:tc>
          <w:tcPr>
            <w:tcW w:w="1409" w:type="dxa"/>
            <w:shd w:val="clear" w:color="auto" w:fill="FFFFFF"/>
            <w:vAlign w:val="center"/>
          </w:tcPr>
          <w:p w:rsidR="00661704" w:rsidRPr="00AF63A3" w:rsidRDefault="00C8141C" w:rsidP="00441478">
            <w:pPr>
              <w:jc w:val="center"/>
              <w:rPr>
                <w:rFonts w:ascii="Times New Roman" w:hAnsi="Times New Roman"/>
                <w:sz w:val="28"/>
                <w:szCs w:val="28"/>
              </w:rPr>
            </w:pPr>
            <w:r>
              <w:rPr>
                <w:rFonts w:ascii="Times New Roman" w:hAnsi="Times New Roman"/>
                <w:sz w:val="28"/>
                <w:szCs w:val="28"/>
              </w:rPr>
              <w:t>23</w:t>
            </w:r>
            <w:r w:rsidR="00AF63A3" w:rsidRPr="00AF63A3">
              <w:rPr>
                <w:rFonts w:ascii="Times New Roman" w:hAnsi="Times New Roman"/>
                <w:sz w:val="28"/>
                <w:szCs w:val="28"/>
              </w:rPr>
              <w:t>,</w:t>
            </w:r>
            <w:r>
              <w:rPr>
                <w:rFonts w:ascii="Times New Roman" w:hAnsi="Times New Roman"/>
                <w:sz w:val="28"/>
                <w:szCs w:val="28"/>
              </w:rPr>
              <w:t>05</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CO</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mg/mc</w:t>
            </w:r>
          </w:p>
        </w:tc>
        <w:tc>
          <w:tcPr>
            <w:tcW w:w="1800" w:type="dxa"/>
            <w:shd w:val="clear" w:color="auto" w:fill="FFFFFF"/>
            <w:vAlign w:val="center"/>
          </w:tcPr>
          <w:p w:rsidR="00661704" w:rsidRPr="00441478" w:rsidRDefault="00B26D54" w:rsidP="00441478">
            <w:pPr>
              <w:jc w:val="center"/>
              <w:rPr>
                <w:rFonts w:ascii="Times New Roman" w:hAnsi="Times New Roman"/>
                <w:sz w:val="28"/>
                <w:szCs w:val="28"/>
              </w:rPr>
            </w:pPr>
            <w:r>
              <w:rPr>
                <w:rFonts w:ascii="Times New Roman" w:hAnsi="Times New Roman"/>
                <w:sz w:val="28"/>
                <w:szCs w:val="28"/>
              </w:rPr>
              <w:t>0,</w:t>
            </w:r>
            <w:r w:rsidR="00190C8B">
              <w:rPr>
                <w:rFonts w:ascii="Times New Roman" w:hAnsi="Times New Roman"/>
                <w:sz w:val="28"/>
                <w:szCs w:val="28"/>
              </w:rPr>
              <w:t>36</w:t>
            </w:r>
          </w:p>
        </w:tc>
        <w:tc>
          <w:tcPr>
            <w:tcW w:w="1758" w:type="dxa"/>
            <w:shd w:val="clear" w:color="auto" w:fill="FFFFFF"/>
            <w:vAlign w:val="center"/>
          </w:tcPr>
          <w:p w:rsidR="00661704" w:rsidRPr="00AF63A3" w:rsidRDefault="00AF63A3" w:rsidP="00441478">
            <w:pPr>
              <w:jc w:val="center"/>
              <w:rPr>
                <w:rFonts w:ascii="Times New Roman" w:hAnsi="Times New Roman"/>
                <w:sz w:val="28"/>
                <w:szCs w:val="28"/>
              </w:rPr>
            </w:pPr>
            <w:r w:rsidRPr="00AF63A3">
              <w:rPr>
                <w:rFonts w:ascii="Times New Roman" w:hAnsi="Times New Roman"/>
                <w:sz w:val="28"/>
                <w:szCs w:val="28"/>
              </w:rPr>
              <w:t>0,</w:t>
            </w:r>
            <w:r w:rsidR="00C8141C">
              <w:rPr>
                <w:rFonts w:ascii="Times New Roman" w:hAnsi="Times New Roman"/>
                <w:sz w:val="28"/>
                <w:szCs w:val="28"/>
              </w:rPr>
              <w:t>29</w:t>
            </w:r>
          </w:p>
        </w:tc>
        <w:tc>
          <w:tcPr>
            <w:tcW w:w="1409" w:type="dxa"/>
            <w:shd w:val="clear" w:color="auto" w:fill="FFFFFF"/>
            <w:vAlign w:val="center"/>
          </w:tcPr>
          <w:p w:rsidR="00661704" w:rsidRPr="00AF63A3" w:rsidRDefault="00AF63A3" w:rsidP="00441478">
            <w:pPr>
              <w:jc w:val="center"/>
              <w:rPr>
                <w:rFonts w:ascii="Times New Roman" w:hAnsi="Times New Roman"/>
                <w:sz w:val="28"/>
                <w:szCs w:val="28"/>
              </w:rPr>
            </w:pPr>
            <w:r w:rsidRPr="00AF63A3">
              <w:rPr>
                <w:rFonts w:ascii="Times New Roman" w:hAnsi="Times New Roman"/>
                <w:sz w:val="28"/>
                <w:szCs w:val="28"/>
              </w:rPr>
              <w:t>0,</w:t>
            </w:r>
            <w:r w:rsidR="00C8141C">
              <w:rPr>
                <w:rFonts w:ascii="Times New Roman" w:hAnsi="Times New Roman"/>
                <w:sz w:val="28"/>
                <w:szCs w:val="28"/>
              </w:rPr>
              <w:t>47</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 xml:space="preserve">O3 </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190C8B" w:rsidP="00441478">
            <w:pPr>
              <w:jc w:val="center"/>
              <w:rPr>
                <w:rFonts w:ascii="Times New Roman" w:hAnsi="Times New Roman"/>
                <w:sz w:val="28"/>
                <w:szCs w:val="28"/>
              </w:rPr>
            </w:pPr>
            <w:r>
              <w:rPr>
                <w:rFonts w:ascii="Times New Roman" w:hAnsi="Times New Roman"/>
                <w:sz w:val="28"/>
                <w:szCs w:val="28"/>
              </w:rPr>
              <w:t>51</w:t>
            </w:r>
            <w:r w:rsidR="00B26D54">
              <w:rPr>
                <w:rFonts w:ascii="Times New Roman" w:hAnsi="Times New Roman"/>
                <w:sz w:val="28"/>
                <w:szCs w:val="28"/>
              </w:rPr>
              <w:t>,</w:t>
            </w:r>
            <w:r>
              <w:rPr>
                <w:rFonts w:ascii="Times New Roman" w:hAnsi="Times New Roman"/>
                <w:sz w:val="28"/>
                <w:szCs w:val="28"/>
              </w:rPr>
              <w:t>95</w:t>
            </w:r>
          </w:p>
        </w:tc>
        <w:tc>
          <w:tcPr>
            <w:tcW w:w="1758" w:type="dxa"/>
            <w:shd w:val="clear" w:color="auto" w:fill="FFFFFF"/>
            <w:vAlign w:val="center"/>
          </w:tcPr>
          <w:p w:rsidR="00661704" w:rsidRPr="00AF63A3" w:rsidRDefault="00C8141C" w:rsidP="00441478">
            <w:pPr>
              <w:jc w:val="center"/>
              <w:rPr>
                <w:rFonts w:ascii="Times New Roman" w:hAnsi="Times New Roman"/>
                <w:sz w:val="28"/>
                <w:szCs w:val="28"/>
              </w:rPr>
            </w:pPr>
            <w:r>
              <w:rPr>
                <w:rFonts w:ascii="Times New Roman" w:hAnsi="Times New Roman"/>
                <w:sz w:val="28"/>
                <w:szCs w:val="28"/>
              </w:rPr>
              <w:t>35</w:t>
            </w:r>
            <w:r w:rsidR="00AF63A3" w:rsidRPr="00AF63A3">
              <w:rPr>
                <w:rFonts w:ascii="Times New Roman" w:hAnsi="Times New Roman"/>
                <w:sz w:val="28"/>
                <w:szCs w:val="28"/>
              </w:rPr>
              <w:t>,</w:t>
            </w:r>
            <w:r>
              <w:rPr>
                <w:rFonts w:ascii="Times New Roman" w:hAnsi="Times New Roman"/>
                <w:sz w:val="28"/>
                <w:szCs w:val="28"/>
              </w:rPr>
              <w:t>27</w:t>
            </w:r>
          </w:p>
        </w:tc>
        <w:tc>
          <w:tcPr>
            <w:tcW w:w="1409" w:type="dxa"/>
            <w:shd w:val="clear" w:color="auto" w:fill="FFFFFF"/>
            <w:vAlign w:val="center"/>
          </w:tcPr>
          <w:p w:rsidR="00661704" w:rsidRPr="00AF63A3" w:rsidRDefault="00AF63A3" w:rsidP="00441478">
            <w:pPr>
              <w:jc w:val="center"/>
              <w:rPr>
                <w:rFonts w:ascii="Times New Roman" w:hAnsi="Times New Roman"/>
                <w:sz w:val="28"/>
                <w:szCs w:val="28"/>
              </w:rPr>
            </w:pPr>
            <w:r w:rsidRPr="00AF63A3">
              <w:rPr>
                <w:rFonts w:ascii="Times New Roman" w:hAnsi="Times New Roman"/>
                <w:sz w:val="28"/>
                <w:szCs w:val="28"/>
              </w:rPr>
              <w:t>6</w:t>
            </w:r>
            <w:r w:rsidR="00C8141C">
              <w:rPr>
                <w:rFonts w:ascii="Times New Roman" w:hAnsi="Times New Roman"/>
                <w:sz w:val="28"/>
                <w:szCs w:val="28"/>
              </w:rPr>
              <w:t>8</w:t>
            </w:r>
            <w:r w:rsidRPr="00AF63A3">
              <w:rPr>
                <w:rFonts w:ascii="Times New Roman" w:hAnsi="Times New Roman"/>
                <w:sz w:val="28"/>
                <w:szCs w:val="28"/>
              </w:rPr>
              <w:t>,</w:t>
            </w:r>
            <w:r w:rsidR="00C8141C">
              <w:rPr>
                <w:rFonts w:ascii="Times New Roman" w:hAnsi="Times New Roman"/>
                <w:sz w:val="28"/>
                <w:szCs w:val="28"/>
              </w:rPr>
              <w:t>21</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Pulberi în suspensie - PM10 met. nefelometrică</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190C8B" w:rsidP="00441478">
            <w:pPr>
              <w:jc w:val="center"/>
              <w:rPr>
                <w:rFonts w:ascii="Times New Roman" w:hAnsi="Times New Roman"/>
                <w:sz w:val="28"/>
                <w:szCs w:val="28"/>
              </w:rPr>
            </w:pPr>
            <w:r>
              <w:rPr>
                <w:rFonts w:ascii="Times New Roman" w:hAnsi="Times New Roman"/>
                <w:sz w:val="28"/>
                <w:szCs w:val="28"/>
              </w:rPr>
              <w:t>38</w:t>
            </w:r>
            <w:r w:rsidR="00B26D54">
              <w:rPr>
                <w:rFonts w:ascii="Times New Roman" w:hAnsi="Times New Roman"/>
                <w:sz w:val="28"/>
                <w:szCs w:val="28"/>
              </w:rPr>
              <w:t>,</w:t>
            </w:r>
            <w:r>
              <w:rPr>
                <w:rFonts w:ascii="Times New Roman" w:hAnsi="Times New Roman"/>
                <w:sz w:val="28"/>
                <w:szCs w:val="28"/>
              </w:rPr>
              <w:t>0</w:t>
            </w:r>
            <w:r w:rsidR="006929A5">
              <w:rPr>
                <w:rFonts w:ascii="Times New Roman" w:hAnsi="Times New Roman"/>
                <w:sz w:val="28"/>
                <w:szCs w:val="28"/>
              </w:rPr>
              <w:t>9</w:t>
            </w:r>
          </w:p>
        </w:tc>
        <w:tc>
          <w:tcPr>
            <w:tcW w:w="1758" w:type="dxa"/>
            <w:shd w:val="clear" w:color="auto" w:fill="FFFFFF"/>
            <w:vAlign w:val="center"/>
          </w:tcPr>
          <w:p w:rsidR="00661704" w:rsidRPr="00AF63A3" w:rsidRDefault="00C8141C" w:rsidP="00441478">
            <w:pPr>
              <w:jc w:val="center"/>
              <w:rPr>
                <w:rFonts w:ascii="Times New Roman" w:hAnsi="Times New Roman"/>
                <w:sz w:val="28"/>
                <w:szCs w:val="28"/>
              </w:rPr>
            </w:pPr>
            <w:r>
              <w:rPr>
                <w:rFonts w:ascii="Times New Roman" w:hAnsi="Times New Roman"/>
                <w:sz w:val="28"/>
                <w:szCs w:val="28"/>
              </w:rPr>
              <w:t>8</w:t>
            </w:r>
            <w:r w:rsidR="00AF63A3" w:rsidRPr="00AF63A3">
              <w:rPr>
                <w:rFonts w:ascii="Times New Roman" w:hAnsi="Times New Roman"/>
                <w:sz w:val="28"/>
                <w:szCs w:val="28"/>
              </w:rPr>
              <w:t>,</w:t>
            </w:r>
            <w:r>
              <w:rPr>
                <w:rFonts w:ascii="Times New Roman" w:hAnsi="Times New Roman"/>
                <w:sz w:val="28"/>
                <w:szCs w:val="28"/>
              </w:rPr>
              <w:t>88</w:t>
            </w:r>
          </w:p>
        </w:tc>
        <w:tc>
          <w:tcPr>
            <w:tcW w:w="1409" w:type="dxa"/>
            <w:shd w:val="clear" w:color="auto" w:fill="FFFFFF"/>
            <w:vAlign w:val="center"/>
          </w:tcPr>
          <w:p w:rsidR="00661704" w:rsidRPr="00AF63A3" w:rsidRDefault="00C8141C" w:rsidP="00441478">
            <w:pPr>
              <w:jc w:val="center"/>
              <w:rPr>
                <w:rFonts w:ascii="Times New Roman" w:hAnsi="Times New Roman"/>
                <w:sz w:val="28"/>
                <w:szCs w:val="28"/>
              </w:rPr>
            </w:pPr>
            <w:r>
              <w:rPr>
                <w:rFonts w:ascii="Times New Roman" w:hAnsi="Times New Roman"/>
                <w:sz w:val="28"/>
                <w:szCs w:val="28"/>
              </w:rPr>
              <w:t>85</w:t>
            </w:r>
            <w:r w:rsidR="00AF63A3" w:rsidRPr="00AF63A3">
              <w:rPr>
                <w:rFonts w:ascii="Times New Roman" w:hAnsi="Times New Roman"/>
                <w:sz w:val="28"/>
                <w:szCs w:val="28"/>
              </w:rPr>
              <w:t>,</w:t>
            </w:r>
            <w:r>
              <w:rPr>
                <w:rFonts w:ascii="Times New Roman" w:hAnsi="Times New Roman"/>
                <w:sz w:val="28"/>
                <w:szCs w:val="28"/>
              </w:rPr>
              <w:t>65</w:t>
            </w:r>
          </w:p>
        </w:tc>
      </w:tr>
      <w:tr w:rsidR="00661704" w:rsidRPr="00AF63A3" w:rsidTr="00441478">
        <w:trPr>
          <w:jc w:val="center"/>
        </w:trPr>
        <w:tc>
          <w:tcPr>
            <w:tcW w:w="3221"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Benzen</w:t>
            </w:r>
          </w:p>
        </w:tc>
        <w:tc>
          <w:tcPr>
            <w:tcW w:w="994" w:type="dxa"/>
            <w:shd w:val="clear" w:color="auto" w:fill="FFFFFF"/>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FFFFFF"/>
            <w:vAlign w:val="center"/>
          </w:tcPr>
          <w:p w:rsidR="00661704" w:rsidRPr="00441478" w:rsidRDefault="00190C8B" w:rsidP="00441478">
            <w:pPr>
              <w:jc w:val="center"/>
              <w:rPr>
                <w:rFonts w:ascii="Times New Roman" w:hAnsi="Times New Roman"/>
                <w:sz w:val="28"/>
                <w:szCs w:val="28"/>
              </w:rPr>
            </w:pPr>
            <w:r>
              <w:rPr>
                <w:rFonts w:ascii="Times New Roman" w:hAnsi="Times New Roman"/>
                <w:sz w:val="28"/>
                <w:szCs w:val="28"/>
              </w:rPr>
              <w:t>1</w:t>
            </w:r>
            <w:r w:rsidR="00B26D54">
              <w:rPr>
                <w:rFonts w:ascii="Times New Roman" w:hAnsi="Times New Roman"/>
                <w:sz w:val="28"/>
                <w:szCs w:val="28"/>
              </w:rPr>
              <w:t>,</w:t>
            </w:r>
            <w:r>
              <w:rPr>
                <w:rFonts w:ascii="Times New Roman" w:hAnsi="Times New Roman"/>
                <w:sz w:val="28"/>
                <w:szCs w:val="28"/>
              </w:rPr>
              <w:t>58</w:t>
            </w:r>
          </w:p>
        </w:tc>
        <w:tc>
          <w:tcPr>
            <w:tcW w:w="1758" w:type="dxa"/>
            <w:shd w:val="clear" w:color="auto" w:fill="FFFFFF"/>
            <w:vAlign w:val="center"/>
          </w:tcPr>
          <w:p w:rsidR="00661704" w:rsidRPr="00AF63A3" w:rsidRDefault="00CD241E" w:rsidP="00441478">
            <w:pPr>
              <w:jc w:val="center"/>
              <w:rPr>
                <w:rFonts w:ascii="Times New Roman" w:hAnsi="Times New Roman"/>
                <w:sz w:val="28"/>
                <w:szCs w:val="28"/>
              </w:rPr>
            </w:pPr>
            <w:r w:rsidRPr="00AF63A3">
              <w:rPr>
                <w:rFonts w:ascii="Times New Roman" w:hAnsi="Times New Roman"/>
                <w:sz w:val="28"/>
                <w:szCs w:val="28"/>
              </w:rPr>
              <w:t>0</w:t>
            </w:r>
            <w:r w:rsidR="005F1E3D" w:rsidRPr="00AF63A3">
              <w:rPr>
                <w:rFonts w:ascii="Times New Roman" w:hAnsi="Times New Roman"/>
                <w:sz w:val="28"/>
                <w:szCs w:val="28"/>
              </w:rPr>
              <w:t>,</w:t>
            </w:r>
            <w:r w:rsidR="00C8141C">
              <w:rPr>
                <w:rFonts w:ascii="Times New Roman" w:hAnsi="Times New Roman"/>
                <w:sz w:val="28"/>
                <w:szCs w:val="28"/>
              </w:rPr>
              <w:t>8</w:t>
            </w:r>
            <w:r w:rsidR="00AF63A3" w:rsidRPr="00AF63A3">
              <w:rPr>
                <w:rFonts w:ascii="Times New Roman" w:hAnsi="Times New Roman"/>
                <w:sz w:val="28"/>
                <w:szCs w:val="28"/>
              </w:rPr>
              <w:t>7</w:t>
            </w:r>
          </w:p>
        </w:tc>
        <w:tc>
          <w:tcPr>
            <w:tcW w:w="1409" w:type="dxa"/>
            <w:shd w:val="clear" w:color="auto" w:fill="FFFFFF"/>
            <w:vAlign w:val="center"/>
          </w:tcPr>
          <w:p w:rsidR="00661704" w:rsidRPr="00AF63A3" w:rsidRDefault="00C8141C" w:rsidP="00441478">
            <w:pPr>
              <w:jc w:val="center"/>
              <w:rPr>
                <w:rFonts w:ascii="Times New Roman" w:hAnsi="Times New Roman"/>
                <w:sz w:val="28"/>
                <w:szCs w:val="28"/>
              </w:rPr>
            </w:pPr>
            <w:r>
              <w:rPr>
                <w:rFonts w:ascii="Times New Roman" w:hAnsi="Times New Roman"/>
                <w:sz w:val="28"/>
                <w:szCs w:val="28"/>
              </w:rPr>
              <w:t>3,3</w:t>
            </w:r>
            <w:r w:rsidR="00AF63A3" w:rsidRPr="00AF63A3">
              <w:rPr>
                <w:rFonts w:ascii="Times New Roman" w:hAnsi="Times New Roman"/>
                <w:sz w:val="28"/>
                <w:szCs w:val="28"/>
              </w:rPr>
              <w:t>6</w:t>
            </w:r>
          </w:p>
        </w:tc>
      </w:tr>
    </w:tbl>
    <w:p w:rsidR="00690E1F" w:rsidRDefault="00690E1F" w:rsidP="00690E1F">
      <w:pPr>
        <w:rPr>
          <w:rFonts w:ascii="Times New Roman" w:hAnsi="Times New Roman"/>
          <w:sz w:val="28"/>
          <w:szCs w:val="28"/>
        </w:rPr>
      </w:pP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AE7C38"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5A473E" w:rsidRPr="002C2D78" w:rsidRDefault="005A473E" w:rsidP="002C2D78">
      <w:pPr>
        <w:jc w:val="both"/>
        <w:rPr>
          <w:rFonts w:ascii="Times New Roman" w:hAnsi="Times New Roman"/>
          <w:sz w:val="28"/>
          <w:szCs w:val="28"/>
        </w:rPr>
      </w:pPr>
    </w:p>
    <w:p w:rsidR="00986BBC" w:rsidRPr="002C2D78" w:rsidRDefault="00A83D04" w:rsidP="002C2D78">
      <w:pPr>
        <w:ind w:left="360"/>
        <w:jc w:val="both"/>
        <w:rPr>
          <w:rFonts w:ascii="Times New Roman" w:hAnsi="Times New Roman"/>
          <w:sz w:val="28"/>
          <w:szCs w:val="28"/>
        </w:rPr>
      </w:pPr>
      <w:r w:rsidRPr="002C2D78">
        <w:rPr>
          <w:rFonts w:ascii="Times New Roman" w:hAnsi="Times New Roman"/>
          <w:sz w:val="28"/>
          <w:szCs w:val="28"/>
        </w:rPr>
        <w:t xml:space="preserve"> Tabel </w:t>
      </w:r>
      <w:r w:rsidR="009C3933" w:rsidRPr="002C2D78">
        <w:rPr>
          <w:rFonts w:ascii="Times New Roman" w:hAnsi="Times New Roman"/>
          <w:sz w:val="28"/>
          <w:szCs w:val="28"/>
        </w:rPr>
        <w:t>2</w:t>
      </w:r>
      <w:r w:rsidR="00986BBC" w:rsidRPr="002C2D78">
        <w:rPr>
          <w:rFonts w:ascii="Times New Roman" w:hAnsi="Times New Roman"/>
          <w:sz w:val="28"/>
          <w:szCs w:val="28"/>
        </w:rPr>
        <w:t xml:space="preserve"> –Valori medii lunare, minime şi maxime </w:t>
      </w:r>
    </w:p>
    <w:tbl>
      <w:tblPr>
        <w:tblW w:w="0" w:type="auto"/>
        <w:jc w:val="center"/>
        <w:tblInd w:w="-1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1030"/>
        <w:gridCol w:w="1800"/>
        <w:gridCol w:w="1758"/>
        <w:gridCol w:w="1409"/>
      </w:tblGrid>
      <w:tr w:rsidR="00986BBC" w:rsidRPr="00441478" w:rsidTr="00441478">
        <w:trPr>
          <w:trHeight w:val="422"/>
          <w:jc w:val="center"/>
        </w:trPr>
        <w:tc>
          <w:tcPr>
            <w:tcW w:w="3082" w:type="dxa"/>
            <w:vMerge w:val="restart"/>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Poluant</w:t>
            </w:r>
          </w:p>
        </w:tc>
        <w:tc>
          <w:tcPr>
            <w:tcW w:w="1030" w:type="dxa"/>
            <w:vMerge w:val="restart"/>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UM</w:t>
            </w:r>
          </w:p>
        </w:tc>
        <w:tc>
          <w:tcPr>
            <w:tcW w:w="4967" w:type="dxa"/>
            <w:gridSpan w:val="3"/>
            <w:shd w:val="clear" w:color="auto" w:fill="auto"/>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STAŢIA NEAMŢ 3  (NT3)</w:t>
            </w:r>
          </w:p>
        </w:tc>
      </w:tr>
      <w:tr w:rsidR="00986BBC" w:rsidRPr="00441478" w:rsidTr="00441478">
        <w:trPr>
          <w:jc w:val="center"/>
        </w:trPr>
        <w:tc>
          <w:tcPr>
            <w:tcW w:w="3082" w:type="dxa"/>
            <w:vMerge/>
            <w:shd w:val="clear" w:color="auto" w:fill="auto"/>
          </w:tcPr>
          <w:p w:rsidR="00986BBC" w:rsidRPr="00441478" w:rsidRDefault="00986BBC" w:rsidP="00441478">
            <w:pPr>
              <w:jc w:val="center"/>
              <w:rPr>
                <w:rFonts w:ascii="Times New Roman" w:hAnsi="Times New Roman"/>
                <w:sz w:val="28"/>
                <w:szCs w:val="28"/>
              </w:rPr>
            </w:pPr>
          </w:p>
        </w:tc>
        <w:tc>
          <w:tcPr>
            <w:tcW w:w="1030" w:type="dxa"/>
            <w:vMerge/>
            <w:shd w:val="clear" w:color="auto" w:fill="auto"/>
          </w:tcPr>
          <w:p w:rsidR="00986BBC" w:rsidRPr="00441478" w:rsidRDefault="00986BBC" w:rsidP="00441478">
            <w:pPr>
              <w:jc w:val="center"/>
              <w:rPr>
                <w:rFonts w:ascii="Times New Roman" w:hAnsi="Times New Roman"/>
                <w:sz w:val="28"/>
                <w:szCs w:val="28"/>
              </w:rPr>
            </w:pPr>
          </w:p>
        </w:tc>
        <w:tc>
          <w:tcPr>
            <w:tcW w:w="1800" w:type="dxa"/>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Medie lunară</w:t>
            </w:r>
          </w:p>
        </w:tc>
        <w:tc>
          <w:tcPr>
            <w:tcW w:w="1758" w:type="dxa"/>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Minima</w:t>
            </w:r>
          </w:p>
        </w:tc>
        <w:tc>
          <w:tcPr>
            <w:tcW w:w="1409" w:type="dxa"/>
            <w:shd w:val="clear" w:color="auto" w:fill="auto"/>
            <w:vAlign w:val="center"/>
          </w:tcPr>
          <w:p w:rsidR="00986BBC" w:rsidRPr="00441478" w:rsidRDefault="00986BBC" w:rsidP="00441478">
            <w:pPr>
              <w:jc w:val="center"/>
              <w:rPr>
                <w:rFonts w:ascii="Times New Roman" w:hAnsi="Times New Roman"/>
                <w:sz w:val="28"/>
                <w:szCs w:val="28"/>
              </w:rPr>
            </w:pPr>
            <w:r w:rsidRPr="00441478">
              <w:rPr>
                <w:rFonts w:ascii="Times New Roman" w:hAnsi="Times New Roman"/>
                <w:sz w:val="28"/>
                <w:szCs w:val="28"/>
              </w:rPr>
              <w:t>Maxima</w:t>
            </w:r>
          </w:p>
        </w:tc>
      </w:tr>
      <w:tr w:rsidR="00661704" w:rsidRPr="00441478" w:rsidTr="00441478">
        <w:trPr>
          <w:jc w:val="center"/>
        </w:trPr>
        <w:tc>
          <w:tcPr>
            <w:tcW w:w="3082" w:type="dxa"/>
            <w:shd w:val="clear" w:color="auto" w:fill="auto"/>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SO2</w:t>
            </w:r>
          </w:p>
        </w:tc>
        <w:tc>
          <w:tcPr>
            <w:tcW w:w="1030" w:type="dxa"/>
            <w:shd w:val="clear" w:color="auto" w:fill="auto"/>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auto"/>
            <w:vAlign w:val="center"/>
          </w:tcPr>
          <w:p w:rsidR="00661704" w:rsidRPr="00441478" w:rsidRDefault="0029515D" w:rsidP="00441478">
            <w:pPr>
              <w:jc w:val="center"/>
              <w:rPr>
                <w:rFonts w:ascii="Times New Roman" w:hAnsi="Times New Roman"/>
                <w:sz w:val="28"/>
                <w:szCs w:val="28"/>
              </w:rPr>
            </w:pPr>
            <w:r>
              <w:rPr>
                <w:rFonts w:ascii="Times New Roman" w:hAnsi="Times New Roman"/>
                <w:sz w:val="28"/>
                <w:szCs w:val="28"/>
              </w:rPr>
              <w:t>10</w:t>
            </w:r>
            <w:r w:rsidR="00FD7754">
              <w:rPr>
                <w:rFonts w:ascii="Times New Roman" w:hAnsi="Times New Roman"/>
                <w:sz w:val="28"/>
                <w:szCs w:val="28"/>
              </w:rPr>
              <w:t>,</w:t>
            </w:r>
            <w:r>
              <w:rPr>
                <w:rFonts w:ascii="Times New Roman" w:hAnsi="Times New Roman"/>
                <w:sz w:val="28"/>
                <w:szCs w:val="28"/>
              </w:rPr>
              <w:t>2</w:t>
            </w:r>
            <w:r w:rsidR="00373EE5">
              <w:rPr>
                <w:rFonts w:ascii="Times New Roman" w:hAnsi="Times New Roman"/>
                <w:sz w:val="28"/>
                <w:szCs w:val="28"/>
              </w:rPr>
              <w:t>5</w:t>
            </w:r>
          </w:p>
        </w:tc>
        <w:tc>
          <w:tcPr>
            <w:tcW w:w="1758" w:type="dxa"/>
            <w:shd w:val="clear" w:color="auto" w:fill="auto"/>
            <w:vAlign w:val="center"/>
          </w:tcPr>
          <w:p w:rsidR="00661704" w:rsidRPr="00B63170" w:rsidRDefault="001805E8" w:rsidP="00441478">
            <w:pPr>
              <w:jc w:val="center"/>
              <w:rPr>
                <w:rFonts w:ascii="Times New Roman" w:hAnsi="Times New Roman"/>
                <w:sz w:val="28"/>
                <w:szCs w:val="28"/>
              </w:rPr>
            </w:pPr>
            <w:r w:rsidRPr="00B63170">
              <w:rPr>
                <w:rFonts w:ascii="Times New Roman" w:hAnsi="Times New Roman"/>
                <w:sz w:val="28"/>
                <w:szCs w:val="28"/>
              </w:rPr>
              <w:t>8</w:t>
            </w:r>
            <w:r w:rsidR="0044750D" w:rsidRPr="00B63170">
              <w:rPr>
                <w:rFonts w:ascii="Times New Roman" w:hAnsi="Times New Roman"/>
                <w:sz w:val="28"/>
                <w:szCs w:val="28"/>
              </w:rPr>
              <w:t>,</w:t>
            </w:r>
            <w:r w:rsidR="00A949FF">
              <w:rPr>
                <w:rFonts w:ascii="Times New Roman" w:hAnsi="Times New Roman"/>
                <w:sz w:val="28"/>
                <w:szCs w:val="28"/>
              </w:rPr>
              <w:t>16</w:t>
            </w:r>
          </w:p>
        </w:tc>
        <w:tc>
          <w:tcPr>
            <w:tcW w:w="1409" w:type="dxa"/>
            <w:shd w:val="clear" w:color="auto" w:fill="auto"/>
            <w:vAlign w:val="center"/>
          </w:tcPr>
          <w:p w:rsidR="00661704" w:rsidRPr="00B63170" w:rsidRDefault="00AF63A3" w:rsidP="00441478">
            <w:pPr>
              <w:jc w:val="center"/>
              <w:rPr>
                <w:rFonts w:ascii="Times New Roman" w:hAnsi="Times New Roman"/>
                <w:sz w:val="28"/>
                <w:szCs w:val="28"/>
              </w:rPr>
            </w:pPr>
            <w:r w:rsidRPr="00B63170">
              <w:rPr>
                <w:rFonts w:ascii="Times New Roman" w:hAnsi="Times New Roman"/>
                <w:sz w:val="28"/>
                <w:szCs w:val="28"/>
              </w:rPr>
              <w:t>11</w:t>
            </w:r>
            <w:r w:rsidR="00E46A15" w:rsidRPr="00B63170">
              <w:rPr>
                <w:rFonts w:ascii="Times New Roman" w:hAnsi="Times New Roman"/>
                <w:sz w:val="28"/>
                <w:szCs w:val="28"/>
              </w:rPr>
              <w:t>,</w:t>
            </w:r>
            <w:r w:rsidR="00A949FF">
              <w:rPr>
                <w:rFonts w:ascii="Times New Roman" w:hAnsi="Times New Roman"/>
                <w:sz w:val="28"/>
                <w:szCs w:val="28"/>
              </w:rPr>
              <w:t>16</w:t>
            </w:r>
          </w:p>
        </w:tc>
      </w:tr>
      <w:tr w:rsidR="00661704" w:rsidRPr="00441478" w:rsidTr="00441478">
        <w:trPr>
          <w:jc w:val="center"/>
        </w:trPr>
        <w:tc>
          <w:tcPr>
            <w:tcW w:w="3082" w:type="dxa"/>
            <w:shd w:val="clear" w:color="auto" w:fill="auto"/>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NO2</w:t>
            </w:r>
          </w:p>
        </w:tc>
        <w:tc>
          <w:tcPr>
            <w:tcW w:w="1030" w:type="dxa"/>
            <w:shd w:val="clear" w:color="auto" w:fill="auto"/>
          </w:tcPr>
          <w:p w:rsidR="00661704" w:rsidRPr="00441478" w:rsidRDefault="00661704" w:rsidP="00441478">
            <w:pPr>
              <w:jc w:val="both"/>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auto"/>
            <w:vAlign w:val="center"/>
          </w:tcPr>
          <w:p w:rsidR="00661704" w:rsidRPr="00441478" w:rsidRDefault="00373EE5" w:rsidP="00441478">
            <w:pPr>
              <w:jc w:val="center"/>
              <w:rPr>
                <w:rFonts w:ascii="Times New Roman" w:hAnsi="Times New Roman"/>
                <w:sz w:val="28"/>
                <w:szCs w:val="28"/>
              </w:rPr>
            </w:pPr>
            <w:r>
              <w:rPr>
                <w:rFonts w:ascii="Times New Roman" w:hAnsi="Times New Roman"/>
                <w:sz w:val="28"/>
                <w:szCs w:val="28"/>
              </w:rPr>
              <w:t>18</w:t>
            </w:r>
            <w:r w:rsidR="00FD7754">
              <w:rPr>
                <w:rFonts w:ascii="Times New Roman" w:hAnsi="Times New Roman"/>
                <w:sz w:val="28"/>
                <w:szCs w:val="28"/>
              </w:rPr>
              <w:t>,</w:t>
            </w:r>
            <w:r w:rsidR="0029515D">
              <w:rPr>
                <w:rFonts w:ascii="Times New Roman" w:hAnsi="Times New Roman"/>
                <w:sz w:val="28"/>
                <w:szCs w:val="28"/>
              </w:rPr>
              <w:t>4</w:t>
            </w:r>
            <w:r>
              <w:rPr>
                <w:rFonts w:ascii="Times New Roman" w:hAnsi="Times New Roman"/>
                <w:sz w:val="28"/>
                <w:szCs w:val="28"/>
              </w:rPr>
              <w:t>1</w:t>
            </w:r>
          </w:p>
        </w:tc>
        <w:tc>
          <w:tcPr>
            <w:tcW w:w="1758" w:type="dxa"/>
            <w:shd w:val="clear" w:color="auto" w:fill="auto"/>
            <w:vAlign w:val="center"/>
          </w:tcPr>
          <w:p w:rsidR="00661704" w:rsidRPr="00B63170" w:rsidRDefault="00A949FF" w:rsidP="00441478">
            <w:pPr>
              <w:jc w:val="center"/>
              <w:rPr>
                <w:rFonts w:ascii="Times New Roman" w:hAnsi="Times New Roman"/>
                <w:sz w:val="28"/>
                <w:szCs w:val="28"/>
              </w:rPr>
            </w:pPr>
            <w:r>
              <w:rPr>
                <w:rFonts w:ascii="Times New Roman" w:hAnsi="Times New Roman"/>
                <w:sz w:val="28"/>
                <w:szCs w:val="28"/>
              </w:rPr>
              <w:t>10</w:t>
            </w:r>
            <w:r w:rsidR="006C0214" w:rsidRPr="00B63170">
              <w:rPr>
                <w:rFonts w:ascii="Times New Roman" w:hAnsi="Times New Roman"/>
                <w:sz w:val="28"/>
                <w:szCs w:val="28"/>
              </w:rPr>
              <w:t>,</w:t>
            </w:r>
            <w:r w:rsidR="00AF63A3" w:rsidRPr="00B63170">
              <w:rPr>
                <w:rFonts w:ascii="Times New Roman" w:hAnsi="Times New Roman"/>
                <w:sz w:val="28"/>
                <w:szCs w:val="28"/>
              </w:rPr>
              <w:t>5</w:t>
            </w:r>
            <w:r>
              <w:rPr>
                <w:rFonts w:ascii="Times New Roman" w:hAnsi="Times New Roman"/>
                <w:sz w:val="28"/>
                <w:szCs w:val="28"/>
              </w:rPr>
              <w:t>0</w:t>
            </w:r>
          </w:p>
        </w:tc>
        <w:tc>
          <w:tcPr>
            <w:tcW w:w="1409" w:type="dxa"/>
            <w:shd w:val="clear" w:color="auto" w:fill="auto"/>
            <w:vAlign w:val="center"/>
          </w:tcPr>
          <w:p w:rsidR="00661704" w:rsidRPr="00B63170" w:rsidRDefault="00A949FF" w:rsidP="00441478">
            <w:pPr>
              <w:jc w:val="center"/>
              <w:rPr>
                <w:rFonts w:ascii="Times New Roman" w:hAnsi="Times New Roman"/>
                <w:sz w:val="28"/>
                <w:szCs w:val="28"/>
              </w:rPr>
            </w:pPr>
            <w:r>
              <w:rPr>
                <w:rFonts w:ascii="Times New Roman" w:hAnsi="Times New Roman"/>
                <w:sz w:val="28"/>
                <w:szCs w:val="28"/>
              </w:rPr>
              <w:t>28</w:t>
            </w:r>
            <w:r w:rsidR="006C0214" w:rsidRPr="00B63170">
              <w:rPr>
                <w:rFonts w:ascii="Times New Roman" w:hAnsi="Times New Roman"/>
                <w:sz w:val="28"/>
                <w:szCs w:val="28"/>
              </w:rPr>
              <w:t>,</w:t>
            </w:r>
            <w:r>
              <w:rPr>
                <w:rFonts w:ascii="Times New Roman" w:hAnsi="Times New Roman"/>
                <w:sz w:val="28"/>
                <w:szCs w:val="28"/>
              </w:rPr>
              <w:t>69</w:t>
            </w:r>
          </w:p>
        </w:tc>
      </w:tr>
      <w:tr w:rsidR="00661704" w:rsidRPr="00441478" w:rsidTr="00441478">
        <w:trPr>
          <w:jc w:val="center"/>
        </w:trPr>
        <w:tc>
          <w:tcPr>
            <w:tcW w:w="3082" w:type="dxa"/>
            <w:shd w:val="clear" w:color="auto" w:fill="auto"/>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lastRenderedPageBreak/>
              <w:t>Pulberi în su</w:t>
            </w:r>
            <w:r w:rsidR="00064D63">
              <w:rPr>
                <w:rFonts w:ascii="Times New Roman" w:hAnsi="Times New Roman"/>
                <w:sz w:val="28"/>
                <w:szCs w:val="28"/>
              </w:rPr>
              <w:t>spensie - PM10 met. nefelometrică</w:t>
            </w:r>
          </w:p>
        </w:tc>
        <w:tc>
          <w:tcPr>
            <w:tcW w:w="1030" w:type="dxa"/>
            <w:shd w:val="clear" w:color="auto" w:fill="auto"/>
            <w:vAlign w:val="center"/>
          </w:tcPr>
          <w:p w:rsidR="00661704" w:rsidRPr="00441478" w:rsidRDefault="00661704" w:rsidP="00441478">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auto"/>
            <w:vAlign w:val="center"/>
          </w:tcPr>
          <w:p w:rsidR="00661704" w:rsidRPr="00251098" w:rsidRDefault="00373EE5" w:rsidP="00441478">
            <w:pPr>
              <w:jc w:val="center"/>
              <w:rPr>
                <w:rFonts w:ascii="Times New Roman" w:hAnsi="Times New Roman"/>
                <w:sz w:val="28"/>
                <w:szCs w:val="28"/>
              </w:rPr>
            </w:pPr>
            <w:r>
              <w:rPr>
                <w:rFonts w:ascii="Times New Roman" w:hAnsi="Times New Roman"/>
                <w:sz w:val="28"/>
                <w:szCs w:val="28"/>
              </w:rPr>
              <w:t>27</w:t>
            </w:r>
            <w:r w:rsidR="00FD7754">
              <w:rPr>
                <w:rFonts w:ascii="Times New Roman" w:hAnsi="Times New Roman"/>
                <w:sz w:val="28"/>
                <w:szCs w:val="28"/>
              </w:rPr>
              <w:t>,</w:t>
            </w:r>
            <w:r>
              <w:rPr>
                <w:rFonts w:ascii="Times New Roman" w:hAnsi="Times New Roman"/>
                <w:sz w:val="28"/>
                <w:szCs w:val="28"/>
              </w:rPr>
              <w:t>81</w:t>
            </w:r>
          </w:p>
        </w:tc>
        <w:tc>
          <w:tcPr>
            <w:tcW w:w="1758" w:type="dxa"/>
            <w:shd w:val="clear" w:color="auto" w:fill="auto"/>
            <w:vAlign w:val="center"/>
          </w:tcPr>
          <w:p w:rsidR="00661704" w:rsidRPr="00841769" w:rsidRDefault="00A949FF" w:rsidP="00441478">
            <w:pPr>
              <w:jc w:val="center"/>
              <w:rPr>
                <w:rFonts w:ascii="Times New Roman" w:hAnsi="Times New Roman"/>
                <w:sz w:val="28"/>
                <w:szCs w:val="28"/>
              </w:rPr>
            </w:pPr>
            <w:r>
              <w:rPr>
                <w:rFonts w:ascii="Times New Roman" w:hAnsi="Times New Roman"/>
                <w:sz w:val="28"/>
                <w:szCs w:val="28"/>
              </w:rPr>
              <w:t>1</w:t>
            </w:r>
            <w:r w:rsidR="00841769" w:rsidRPr="00841769">
              <w:rPr>
                <w:rFonts w:ascii="Times New Roman" w:hAnsi="Times New Roman"/>
                <w:sz w:val="28"/>
                <w:szCs w:val="28"/>
              </w:rPr>
              <w:t>8</w:t>
            </w:r>
            <w:r w:rsidR="00C267C6" w:rsidRPr="00841769">
              <w:rPr>
                <w:rFonts w:ascii="Times New Roman" w:hAnsi="Times New Roman"/>
                <w:sz w:val="28"/>
                <w:szCs w:val="28"/>
              </w:rPr>
              <w:t>,</w:t>
            </w:r>
            <w:r>
              <w:rPr>
                <w:rFonts w:ascii="Times New Roman" w:hAnsi="Times New Roman"/>
                <w:sz w:val="28"/>
                <w:szCs w:val="28"/>
              </w:rPr>
              <w:t>43</w:t>
            </w:r>
          </w:p>
        </w:tc>
        <w:tc>
          <w:tcPr>
            <w:tcW w:w="1409" w:type="dxa"/>
            <w:shd w:val="clear" w:color="auto" w:fill="auto"/>
            <w:vAlign w:val="center"/>
          </w:tcPr>
          <w:p w:rsidR="00661704" w:rsidRPr="003D7303" w:rsidRDefault="00EC5F85" w:rsidP="00AF63A3">
            <w:pPr>
              <w:jc w:val="center"/>
              <w:rPr>
                <w:rFonts w:ascii="Times New Roman" w:hAnsi="Times New Roman"/>
                <w:sz w:val="28"/>
                <w:szCs w:val="28"/>
              </w:rPr>
            </w:pPr>
            <w:r w:rsidRPr="003D7303">
              <w:rPr>
                <w:rFonts w:ascii="Times New Roman" w:hAnsi="Times New Roman"/>
                <w:sz w:val="28"/>
                <w:szCs w:val="28"/>
              </w:rPr>
              <w:t>4</w:t>
            </w:r>
            <w:r w:rsidR="00AF63A3" w:rsidRPr="003D7303">
              <w:rPr>
                <w:rFonts w:ascii="Times New Roman" w:hAnsi="Times New Roman"/>
                <w:sz w:val="28"/>
                <w:szCs w:val="28"/>
              </w:rPr>
              <w:t>3,</w:t>
            </w:r>
            <w:r w:rsidR="00A949FF">
              <w:rPr>
                <w:rFonts w:ascii="Times New Roman" w:hAnsi="Times New Roman"/>
                <w:sz w:val="28"/>
                <w:szCs w:val="28"/>
              </w:rPr>
              <w:t>75</w:t>
            </w:r>
          </w:p>
        </w:tc>
      </w:tr>
      <w:tr w:rsidR="00064D63" w:rsidRPr="00822563" w:rsidTr="00441478">
        <w:trPr>
          <w:jc w:val="center"/>
        </w:trPr>
        <w:tc>
          <w:tcPr>
            <w:tcW w:w="3082" w:type="dxa"/>
            <w:shd w:val="clear" w:color="auto" w:fill="auto"/>
            <w:vAlign w:val="center"/>
          </w:tcPr>
          <w:p w:rsidR="00064D63" w:rsidRPr="00441478" w:rsidRDefault="00064D63" w:rsidP="001768C3">
            <w:pPr>
              <w:jc w:val="center"/>
              <w:rPr>
                <w:rFonts w:ascii="Times New Roman" w:hAnsi="Times New Roman"/>
                <w:sz w:val="28"/>
                <w:szCs w:val="28"/>
              </w:rPr>
            </w:pPr>
            <w:r w:rsidRPr="00441478">
              <w:rPr>
                <w:rFonts w:ascii="Times New Roman" w:hAnsi="Times New Roman"/>
                <w:sz w:val="28"/>
                <w:szCs w:val="28"/>
              </w:rPr>
              <w:t>Pulberi în suspensie - PM10</w:t>
            </w:r>
            <w:r w:rsidR="001135C7">
              <w:rPr>
                <w:rFonts w:ascii="Times New Roman" w:hAnsi="Times New Roman"/>
                <w:sz w:val="28"/>
                <w:szCs w:val="28"/>
              </w:rPr>
              <w:t>,</w:t>
            </w:r>
            <w:r w:rsidRPr="00441478">
              <w:rPr>
                <w:rFonts w:ascii="Times New Roman" w:hAnsi="Times New Roman"/>
                <w:sz w:val="28"/>
                <w:szCs w:val="28"/>
              </w:rPr>
              <w:t xml:space="preserve"> met. gravimetrică</w:t>
            </w:r>
          </w:p>
        </w:tc>
        <w:tc>
          <w:tcPr>
            <w:tcW w:w="1030" w:type="dxa"/>
            <w:shd w:val="clear" w:color="auto" w:fill="auto"/>
            <w:vAlign w:val="center"/>
          </w:tcPr>
          <w:p w:rsidR="00064D63" w:rsidRPr="00441478" w:rsidRDefault="00064D63" w:rsidP="001768C3">
            <w:pPr>
              <w:jc w:val="center"/>
              <w:rPr>
                <w:rFonts w:ascii="Times New Roman" w:hAnsi="Times New Roman"/>
                <w:sz w:val="28"/>
                <w:szCs w:val="28"/>
              </w:rPr>
            </w:pPr>
            <w:r w:rsidRPr="00441478">
              <w:rPr>
                <w:rFonts w:ascii="Times New Roman" w:hAnsi="Times New Roman"/>
                <w:sz w:val="28"/>
                <w:szCs w:val="28"/>
              </w:rPr>
              <w:t>μg/mc</w:t>
            </w:r>
          </w:p>
        </w:tc>
        <w:tc>
          <w:tcPr>
            <w:tcW w:w="1800" w:type="dxa"/>
            <w:shd w:val="clear" w:color="auto" w:fill="auto"/>
            <w:vAlign w:val="center"/>
          </w:tcPr>
          <w:p w:rsidR="00064D63" w:rsidRPr="00510530" w:rsidRDefault="00510530" w:rsidP="001768C3">
            <w:pPr>
              <w:jc w:val="center"/>
              <w:rPr>
                <w:rFonts w:ascii="Times New Roman" w:hAnsi="Times New Roman"/>
                <w:sz w:val="28"/>
                <w:szCs w:val="28"/>
              </w:rPr>
            </w:pPr>
            <w:r w:rsidRPr="00510530">
              <w:rPr>
                <w:rFonts w:ascii="Times New Roman" w:hAnsi="Times New Roman"/>
                <w:sz w:val="28"/>
                <w:szCs w:val="28"/>
              </w:rPr>
              <w:t>18</w:t>
            </w:r>
            <w:r w:rsidR="003F3379" w:rsidRPr="00510530">
              <w:rPr>
                <w:rFonts w:ascii="Times New Roman" w:hAnsi="Times New Roman"/>
                <w:sz w:val="28"/>
                <w:szCs w:val="28"/>
              </w:rPr>
              <w:t>,</w:t>
            </w:r>
            <w:r w:rsidRPr="00510530">
              <w:rPr>
                <w:rFonts w:ascii="Times New Roman" w:hAnsi="Times New Roman"/>
                <w:sz w:val="28"/>
                <w:szCs w:val="28"/>
              </w:rPr>
              <w:t>67</w:t>
            </w:r>
          </w:p>
        </w:tc>
        <w:tc>
          <w:tcPr>
            <w:tcW w:w="1758" w:type="dxa"/>
            <w:shd w:val="clear" w:color="auto" w:fill="auto"/>
            <w:vAlign w:val="center"/>
          </w:tcPr>
          <w:p w:rsidR="00064D63" w:rsidRPr="00287E68" w:rsidRDefault="00287E68" w:rsidP="001768C3">
            <w:pPr>
              <w:jc w:val="center"/>
              <w:rPr>
                <w:rFonts w:ascii="Times New Roman" w:hAnsi="Times New Roman"/>
                <w:sz w:val="28"/>
                <w:szCs w:val="28"/>
              </w:rPr>
            </w:pPr>
            <w:r w:rsidRPr="00287E68">
              <w:rPr>
                <w:rFonts w:ascii="Times New Roman" w:hAnsi="Times New Roman"/>
                <w:sz w:val="28"/>
                <w:szCs w:val="28"/>
              </w:rPr>
              <w:t>0</w:t>
            </w:r>
            <w:r w:rsidR="00551FCA" w:rsidRPr="00287E68">
              <w:rPr>
                <w:rFonts w:ascii="Times New Roman" w:hAnsi="Times New Roman"/>
                <w:sz w:val="28"/>
                <w:szCs w:val="28"/>
              </w:rPr>
              <w:t>,</w:t>
            </w:r>
            <w:r w:rsidRPr="00287E68">
              <w:rPr>
                <w:rFonts w:ascii="Times New Roman" w:hAnsi="Times New Roman"/>
                <w:sz w:val="28"/>
                <w:szCs w:val="28"/>
              </w:rPr>
              <w:t>18</w:t>
            </w:r>
          </w:p>
        </w:tc>
        <w:tc>
          <w:tcPr>
            <w:tcW w:w="1409" w:type="dxa"/>
            <w:shd w:val="clear" w:color="auto" w:fill="auto"/>
            <w:vAlign w:val="center"/>
          </w:tcPr>
          <w:p w:rsidR="00064D63" w:rsidRPr="00287E68" w:rsidRDefault="00287E68" w:rsidP="001768C3">
            <w:pPr>
              <w:jc w:val="center"/>
              <w:rPr>
                <w:rFonts w:ascii="Times New Roman" w:hAnsi="Times New Roman"/>
                <w:sz w:val="28"/>
                <w:szCs w:val="28"/>
              </w:rPr>
            </w:pPr>
            <w:r w:rsidRPr="00287E68">
              <w:rPr>
                <w:rFonts w:ascii="Times New Roman" w:hAnsi="Times New Roman"/>
                <w:sz w:val="28"/>
                <w:szCs w:val="28"/>
              </w:rPr>
              <w:t>38</w:t>
            </w:r>
            <w:r w:rsidR="00551FCA" w:rsidRPr="00287E68">
              <w:rPr>
                <w:rFonts w:ascii="Times New Roman" w:hAnsi="Times New Roman"/>
                <w:sz w:val="28"/>
                <w:szCs w:val="28"/>
              </w:rPr>
              <w:t>,</w:t>
            </w:r>
            <w:r w:rsidR="00B63170" w:rsidRPr="00287E68">
              <w:rPr>
                <w:rFonts w:ascii="Times New Roman" w:hAnsi="Times New Roman"/>
                <w:sz w:val="28"/>
                <w:szCs w:val="28"/>
              </w:rPr>
              <w:t>5</w:t>
            </w:r>
            <w:r w:rsidRPr="00287E68">
              <w:rPr>
                <w:rFonts w:ascii="Times New Roman" w:hAnsi="Times New Roman"/>
                <w:sz w:val="28"/>
                <w:szCs w:val="28"/>
              </w:rPr>
              <w:t>2</w:t>
            </w:r>
          </w:p>
        </w:tc>
      </w:tr>
    </w:tbl>
    <w:p w:rsidR="00E46A15" w:rsidRDefault="00E46A15" w:rsidP="002C2D78">
      <w:pPr>
        <w:tabs>
          <w:tab w:val="left" w:pos="5715"/>
        </w:tabs>
        <w:jc w:val="both"/>
        <w:rPr>
          <w:rFonts w:ascii="Times New Roman" w:hAnsi="Times New Roman"/>
          <w:sz w:val="28"/>
          <w:szCs w:val="28"/>
        </w:rPr>
      </w:pPr>
    </w:p>
    <w:p w:rsidR="00986BBC" w:rsidRDefault="0090248C" w:rsidP="002C2D78">
      <w:pPr>
        <w:tabs>
          <w:tab w:val="left" w:pos="5715"/>
        </w:tabs>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882574" w:rsidRPr="0034684F">
        <w:rPr>
          <w:rFonts w:ascii="Times New Roman" w:hAnsi="Times New Roman"/>
          <w:sz w:val="28"/>
          <w:szCs w:val="28"/>
        </w:rPr>
        <w:t xml:space="preserve"> şi </w:t>
      </w:r>
      <w:r w:rsidR="00BE497F" w:rsidRPr="0034684F">
        <w:rPr>
          <w:rFonts w:ascii="Times New Roman" w:hAnsi="Times New Roman"/>
          <w:sz w:val="28"/>
          <w:szCs w:val="28"/>
        </w:rPr>
        <w:t>SO2</w:t>
      </w:r>
      <w:r w:rsidR="00AD5083" w:rsidRPr="0034684F">
        <w:rPr>
          <w:rFonts w:ascii="Times New Roman" w:hAnsi="Times New Roman"/>
          <w:sz w:val="28"/>
          <w:szCs w:val="28"/>
        </w:rPr>
        <w:t xml:space="preserve">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w:t>
      </w:r>
      <w:smartTag w:uri="urn:schemas-microsoft-com:office:smarttags" w:element="PersonName">
        <w:smartTagPr>
          <w:attr w:name="ProductID" w:val="la O"/>
        </w:smartTagPr>
        <w:r w:rsidR="00BE497F" w:rsidRPr="0034684F">
          <w:rPr>
            <w:rFonts w:ascii="Times New Roman" w:hAnsi="Times New Roman"/>
            <w:sz w:val="28"/>
            <w:szCs w:val="28"/>
          </w:rPr>
          <w:t>la O</w:t>
        </w:r>
      </w:smartTag>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CF566B" w:rsidRDefault="00CF566B" w:rsidP="002C2D78">
      <w:pPr>
        <w:tabs>
          <w:tab w:val="left" w:pos="5715"/>
        </w:tabs>
        <w:jc w:val="both"/>
        <w:rPr>
          <w:rFonts w:ascii="Times New Roman" w:hAnsi="Times New Roman"/>
          <w:sz w:val="28"/>
          <w:szCs w:val="28"/>
        </w:rPr>
      </w:pPr>
    </w:p>
    <w:p w:rsidR="00CF566B" w:rsidRDefault="00CF566B" w:rsidP="00CF566B">
      <w:pPr>
        <w:jc w:val="both"/>
        <w:rPr>
          <w:rFonts w:ascii="Times New Roman" w:hAnsi="Times New Roman"/>
          <w:bCs/>
          <w:sz w:val="28"/>
          <w:szCs w:val="28"/>
          <w:lang w:val="en-GB" w:eastAsia="en-GB"/>
        </w:rPr>
      </w:pP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 xml:space="preserve">APM Neamț - Variația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r w:rsidR="00DA2526">
        <w:rPr>
          <w:rFonts w:ascii="Times New Roman" w:hAnsi="Times New Roman"/>
          <w:bCs/>
          <w:sz w:val="28"/>
          <w:szCs w:val="28"/>
          <w:lang w:val="en-GB" w:eastAsia="en-GB"/>
        </w:rPr>
        <w:t>medii mobile în luna aprilie</w:t>
      </w:r>
      <w:r w:rsidRPr="00CF566B">
        <w:rPr>
          <w:rFonts w:ascii="Times New Roman" w:hAnsi="Times New Roman"/>
          <w:bCs/>
          <w:sz w:val="28"/>
          <w:szCs w:val="28"/>
          <w:lang w:val="en-GB" w:eastAsia="en-GB"/>
        </w:rPr>
        <w:t xml:space="preserve"> 2017,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CF566B" w:rsidRPr="00CF566B" w:rsidRDefault="00CF566B" w:rsidP="00CF566B">
      <w:pPr>
        <w:jc w:val="both"/>
        <w:rPr>
          <w:rFonts w:ascii="Times New Roman" w:hAnsi="Times New Roman"/>
          <w:bCs/>
          <w:sz w:val="20"/>
          <w:szCs w:val="20"/>
          <w:lang w:val="en-GB" w:eastAsia="en-GB"/>
        </w:rPr>
      </w:pPr>
    </w:p>
    <w:p w:rsidR="00E25AA4" w:rsidRDefault="003A53AD" w:rsidP="002C2D78">
      <w:pPr>
        <w:tabs>
          <w:tab w:val="left" w:pos="5715"/>
        </w:tabs>
        <w:jc w:val="both"/>
        <w:rPr>
          <w:rFonts w:ascii="Times New Roman" w:hAnsi="Times New Roman"/>
          <w:noProof/>
          <w:sz w:val="28"/>
          <w:szCs w:val="28"/>
          <w:lang w:val="en-GB" w:eastAsia="en-GB"/>
        </w:rPr>
      </w:pPr>
      <w:r>
        <w:rPr>
          <w:noProof/>
          <w:szCs w:val="22"/>
          <w:lang w:val="en-GB" w:eastAsia="en-GB"/>
        </w:rPr>
        <w:drawing>
          <wp:inline distT="0" distB="0" distL="0" distR="0">
            <wp:extent cx="6120677" cy="4046562"/>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20130" cy="4046200"/>
                    </a:xfrm>
                    <a:prstGeom prst="rect">
                      <a:avLst/>
                    </a:prstGeom>
                    <a:no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noProof/>
          <w:sz w:val="28"/>
          <w:szCs w:val="28"/>
          <w:lang w:val="en-GB" w:eastAsia="en-GB"/>
        </w:rPr>
      </w:pPr>
    </w:p>
    <w:p w:rsidR="00CF566B" w:rsidRDefault="00CF566B" w:rsidP="002C2D78">
      <w:pPr>
        <w:tabs>
          <w:tab w:val="left" w:pos="5715"/>
        </w:tabs>
        <w:jc w:val="both"/>
        <w:rPr>
          <w:rFonts w:ascii="Times New Roman" w:hAnsi="Times New Roman"/>
          <w:sz w:val="28"/>
          <w:szCs w:val="28"/>
        </w:rPr>
      </w:pPr>
    </w:p>
    <w:p w:rsidR="00E25AA4" w:rsidRDefault="00E25AA4"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sz w:val="28"/>
          <w:szCs w:val="28"/>
        </w:rPr>
      </w:pPr>
      <w:r w:rsidRPr="00CF566B">
        <w:rPr>
          <w:rFonts w:ascii="Times New Roman" w:hAnsi="Times New Roman"/>
          <w:bCs/>
          <w:sz w:val="28"/>
          <w:szCs w:val="28"/>
          <w:lang w:val="en-GB" w:eastAsia="en-GB"/>
        </w:rPr>
        <w:t>APM Neamț - Variația O</w:t>
      </w:r>
      <w:r w:rsidRPr="00CF566B">
        <w:rPr>
          <w:rFonts w:ascii="Times New Roman" w:hAnsi="Times New Roman"/>
          <w:bCs/>
          <w:sz w:val="22"/>
          <w:szCs w:val="22"/>
          <w:lang w:val="en-GB" w:eastAsia="en-GB"/>
        </w:rPr>
        <w:t>3</w:t>
      </w:r>
      <w:r w:rsidR="00DA2526">
        <w:rPr>
          <w:rFonts w:ascii="Times New Roman" w:hAnsi="Times New Roman"/>
          <w:bCs/>
          <w:sz w:val="28"/>
          <w:szCs w:val="28"/>
          <w:lang w:val="en-GB" w:eastAsia="en-GB"/>
        </w:rPr>
        <w:t xml:space="preserve"> medii mobile în luna aprilie</w:t>
      </w:r>
      <w:r w:rsidRPr="00CF566B">
        <w:rPr>
          <w:rFonts w:ascii="Times New Roman" w:hAnsi="Times New Roman"/>
          <w:bCs/>
          <w:sz w:val="28"/>
          <w:szCs w:val="28"/>
          <w:lang w:val="en-GB" w:eastAsia="en-GB"/>
        </w:rPr>
        <w:t xml:space="preserve"> 2017</w:t>
      </w:r>
      <w:r w:rsidR="00FF6DAC">
        <w:rPr>
          <w:rFonts w:ascii="Times New Roman" w:hAnsi="Times New Roman"/>
          <w:bCs/>
          <w:sz w:val="28"/>
          <w:szCs w:val="28"/>
          <w:lang w:val="en-GB" w:eastAsia="en-GB"/>
        </w:rPr>
        <w:t>, Val. ținta</w:t>
      </w:r>
      <w:r>
        <w:rPr>
          <w:rFonts w:ascii="Times New Roman" w:hAnsi="Times New Roman"/>
          <w:bCs/>
          <w:sz w:val="28"/>
          <w:szCs w:val="28"/>
          <w:lang w:val="en-GB" w:eastAsia="en-GB"/>
        </w:rPr>
        <w:t>=120  µ</w:t>
      </w:r>
      <w:r w:rsidRPr="00CF566B">
        <w:rPr>
          <w:rFonts w:ascii="Times New Roman" w:hAnsi="Times New Roman"/>
          <w:bCs/>
          <w:sz w:val="28"/>
          <w:szCs w:val="28"/>
          <w:lang w:val="en-GB" w:eastAsia="en-GB"/>
        </w:rPr>
        <w:t>g/mc</w:t>
      </w:r>
    </w:p>
    <w:p w:rsidR="00E25AA4" w:rsidRDefault="003A53AD" w:rsidP="002C2D78">
      <w:pPr>
        <w:tabs>
          <w:tab w:val="left" w:pos="5715"/>
        </w:tabs>
        <w:jc w:val="both"/>
        <w:rPr>
          <w:rFonts w:ascii="Times New Roman" w:hAnsi="Times New Roman"/>
          <w:sz w:val="28"/>
          <w:szCs w:val="28"/>
        </w:rPr>
      </w:pPr>
      <w:r>
        <w:rPr>
          <w:noProof/>
          <w:szCs w:val="22"/>
          <w:lang w:val="en-GB" w:eastAsia="en-GB"/>
        </w:rPr>
        <w:drawing>
          <wp:inline distT="0" distB="0" distL="0" distR="0">
            <wp:extent cx="6116916" cy="3705367"/>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120130" cy="3707314"/>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B97AE6" w:rsidRDefault="00B97AE6" w:rsidP="00A528B9">
      <w:pPr>
        <w:jc w:val="both"/>
        <w:rPr>
          <w:rFonts w:ascii="Times New Roman" w:hAnsi="Times New Roman"/>
          <w:bCs/>
          <w:sz w:val="28"/>
          <w:szCs w:val="28"/>
          <w:lang w:val="en-GB" w:eastAsia="en-GB"/>
        </w:rPr>
      </w:pPr>
    </w:p>
    <w:p w:rsidR="00A528B9" w:rsidRPr="00A528B9" w:rsidRDefault="00A528B9" w:rsidP="00A528B9">
      <w:pPr>
        <w:jc w:val="both"/>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Neamț - Variația </w:t>
      </w:r>
      <w:r w:rsidR="00DA2526">
        <w:rPr>
          <w:rFonts w:ascii="Times New Roman" w:hAnsi="Times New Roman"/>
          <w:bCs/>
          <w:sz w:val="28"/>
          <w:szCs w:val="28"/>
          <w:lang w:val="en-GB" w:eastAsia="en-GB"/>
        </w:rPr>
        <w:t>SO2 medii zilnice în luna aprilie</w:t>
      </w:r>
      <w:r w:rsidRPr="00A528B9">
        <w:rPr>
          <w:rFonts w:ascii="Times New Roman" w:hAnsi="Times New Roman"/>
          <w:bCs/>
          <w:sz w:val="28"/>
          <w:szCs w:val="28"/>
          <w:lang w:val="en-GB" w:eastAsia="en-GB"/>
        </w:rPr>
        <w:t xml:space="preserve"> 2017</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E25AA4" w:rsidRDefault="00E25AA4" w:rsidP="002C2D78">
      <w:pPr>
        <w:tabs>
          <w:tab w:val="left" w:pos="5715"/>
        </w:tabs>
        <w:jc w:val="both"/>
        <w:rPr>
          <w:rFonts w:ascii="Times New Roman" w:hAnsi="Times New Roman"/>
          <w:sz w:val="28"/>
          <w:szCs w:val="28"/>
        </w:rPr>
      </w:pPr>
    </w:p>
    <w:p w:rsidR="00E25AA4" w:rsidRDefault="003A53AD" w:rsidP="002C2D78">
      <w:pPr>
        <w:tabs>
          <w:tab w:val="left" w:pos="5715"/>
        </w:tabs>
        <w:jc w:val="both"/>
        <w:rPr>
          <w:rFonts w:ascii="Times New Roman" w:hAnsi="Times New Roman"/>
          <w:sz w:val="28"/>
          <w:szCs w:val="28"/>
        </w:rPr>
      </w:pPr>
      <w:r>
        <w:rPr>
          <w:noProof/>
          <w:szCs w:val="22"/>
          <w:lang w:val="en-GB" w:eastAsia="en-GB"/>
        </w:rPr>
        <w:drawing>
          <wp:inline distT="0" distB="0" distL="0" distR="0">
            <wp:extent cx="6119277" cy="2920621"/>
            <wp:effectExtent l="1905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120130" cy="2921028"/>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Default="00E25AA4" w:rsidP="002C2D78">
      <w:pPr>
        <w:tabs>
          <w:tab w:val="left" w:pos="5715"/>
        </w:tabs>
        <w:jc w:val="both"/>
        <w:rPr>
          <w:rFonts w:ascii="Times New Roman" w:hAnsi="Times New Roman"/>
          <w:sz w:val="28"/>
          <w:szCs w:val="28"/>
        </w:rPr>
      </w:pPr>
    </w:p>
    <w:p w:rsidR="003A53AD" w:rsidRDefault="003A53AD" w:rsidP="002C2D78">
      <w:pPr>
        <w:tabs>
          <w:tab w:val="left" w:pos="5715"/>
        </w:tabs>
        <w:jc w:val="both"/>
        <w:rPr>
          <w:rFonts w:ascii="Times New Roman" w:hAnsi="Times New Roman"/>
          <w:sz w:val="28"/>
          <w:szCs w:val="28"/>
        </w:rPr>
      </w:pPr>
    </w:p>
    <w:p w:rsidR="003A53AD" w:rsidRDefault="003A53AD" w:rsidP="002C2D78">
      <w:pPr>
        <w:tabs>
          <w:tab w:val="left" w:pos="5715"/>
        </w:tabs>
        <w:jc w:val="both"/>
        <w:rPr>
          <w:rFonts w:ascii="Times New Roman" w:hAnsi="Times New Roman"/>
          <w:sz w:val="28"/>
          <w:szCs w:val="28"/>
        </w:rPr>
      </w:pPr>
    </w:p>
    <w:p w:rsidR="003A53AD" w:rsidRDefault="003A53AD" w:rsidP="002C2D78">
      <w:pPr>
        <w:tabs>
          <w:tab w:val="left" w:pos="5715"/>
        </w:tabs>
        <w:jc w:val="both"/>
        <w:rPr>
          <w:rFonts w:ascii="Times New Roman" w:hAnsi="Times New Roman"/>
          <w:sz w:val="28"/>
          <w:szCs w:val="28"/>
        </w:rPr>
      </w:pPr>
    </w:p>
    <w:p w:rsidR="003A53AD" w:rsidRDefault="003A53AD" w:rsidP="002C2D78">
      <w:pPr>
        <w:tabs>
          <w:tab w:val="left" w:pos="5715"/>
        </w:tabs>
        <w:jc w:val="both"/>
        <w:rPr>
          <w:rFonts w:ascii="Times New Roman" w:hAnsi="Times New Roman"/>
          <w:sz w:val="28"/>
          <w:szCs w:val="28"/>
        </w:rPr>
      </w:pPr>
    </w:p>
    <w:p w:rsidR="00FF6CDE" w:rsidRPr="00FF6CDE" w:rsidRDefault="00FF6CDE" w:rsidP="00FF6CDE">
      <w:pPr>
        <w:jc w:val="both"/>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ția SO2 medii orare în luna april</w:t>
      </w:r>
      <w:r w:rsidRPr="00FF6CDE">
        <w:rPr>
          <w:rFonts w:ascii="Times New Roman" w:hAnsi="Times New Roman"/>
          <w:bCs/>
          <w:sz w:val="28"/>
          <w:szCs w:val="28"/>
          <w:lang w:val="en-GB" w:eastAsia="en-GB"/>
        </w:rPr>
        <w:t>ie 2017</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FF6CDE" w:rsidRDefault="00FF6CDE" w:rsidP="002C2D78">
      <w:pPr>
        <w:tabs>
          <w:tab w:val="left" w:pos="5715"/>
        </w:tabs>
        <w:jc w:val="both"/>
        <w:rPr>
          <w:rFonts w:ascii="Times New Roman" w:hAnsi="Times New Roman"/>
          <w:sz w:val="28"/>
          <w:szCs w:val="28"/>
        </w:rPr>
      </w:pPr>
    </w:p>
    <w:p w:rsidR="00E25AA4" w:rsidRDefault="00BB4F39" w:rsidP="002C2D78">
      <w:pPr>
        <w:tabs>
          <w:tab w:val="left" w:pos="5715"/>
        </w:tabs>
        <w:jc w:val="both"/>
        <w:rPr>
          <w:rFonts w:ascii="Times New Roman" w:hAnsi="Times New Roman"/>
          <w:sz w:val="28"/>
          <w:szCs w:val="28"/>
        </w:rPr>
      </w:pPr>
      <w:r>
        <w:rPr>
          <w:noProof/>
          <w:szCs w:val="22"/>
          <w:lang w:val="en-GB" w:eastAsia="en-GB"/>
        </w:rPr>
        <w:drawing>
          <wp:inline distT="0" distB="0" distL="0" distR="0">
            <wp:extent cx="6119276" cy="3452884"/>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6120130" cy="3453366"/>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Default="00E25AA4" w:rsidP="002C2D78">
      <w:pPr>
        <w:tabs>
          <w:tab w:val="left" w:pos="5715"/>
        </w:tabs>
        <w:jc w:val="both"/>
        <w:rPr>
          <w:rFonts w:ascii="Times New Roman" w:hAnsi="Times New Roman"/>
          <w:sz w:val="28"/>
          <w:szCs w:val="28"/>
        </w:rPr>
      </w:pPr>
    </w:p>
    <w:p w:rsidR="00E25AA4" w:rsidRDefault="00CF566B" w:rsidP="002C2D78">
      <w:pPr>
        <w:tabs>
          <w:tab w:val="left" w:pos="5715"/>
        </w:tabs>
        <w:jc w:val="both"/>
        <w:rPr>
          <w:rFonts w:ascii="Times New Roman" w:hAnsi="Times New Roman"/>
          <w:sz w:val="28"/>
          <w:szCs w:val="28"/>
        </w:rPr>
      </w:pPr>
      <w:r>
        <w:rPr>
          <w:rFonts w:ascii="Times New Roman" w:hAnsi="Times New Roman"/>
          <w:bCs/>
          <w:sz w:val="28"/>
          <w:szCs w:val="28"/>
          <w:lang w:val="en-GB" w:eastAsia="en-GB"/>
        </w:rPr>
        <w:t>APM Neamț - Variația N</w:t>
      </w:r>
      <w:r w:rsidRPr="00FF6CDE">
        <w:rPr>
          <w:rFonts w:ascii="Times New Roman" w:hAnsi="Times New Roman"/>
          <w:bCs/>
          <w:sz w:val="28"/>
          <w:szCs w:val="28"/>
          <w:lang w:val="en-GB" w:eastAsia="en-GB"/>
        </w:rPr>
        <w:t>O2 medii orare</w:t>
      </w:r>
      <w:r w:rsidR="00DA2526">
        <w:rPr>
          <w:rFonts w:ascii="Times New Roman" w:hAnsi="Times New Roman"/>
          <w:bCs/>
          <w:sz w:val="28"/>
          <w:szCs w:val="28"/>
          <w:lang w:val="en-GB" w:eastAsia="en-GB"/>
        </w:rPr>
        <w:t xml:space="preserve"> în luna april</w:t>
      </w:r>
      <w:r w:rsidRPr="00FF6CDE">
        <w:rPr>
          <w:rFonts w:ascii="Times New Roman" w:hAnsi="Times New Roman"/>
          <w:bCs/>
          <w:sz w:val="28"/>
          <w:szCs w:val="28"/>
          <w:lang w:val="en-GB" w:eastAsia="en-GB"/>
        </w:rPr>
        <w:t>ie 2017</w:t>
      </w:r>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E25AA4" w:rsidRDefault="00E25AA4" w:rsidP="002C2D78">
      <w:pPr>
        <w:tabs>
          <w:tab w:val="left" w:pos="5715"/>
        </w:tabs>
        <w:jc w:val="both"/>
        <w:rPr>
          <w:rFonts w:ascii="Times New Roman" w:hAnsi="Times New Roman"/>
          <w:sz w:val="28"/>
          <w:szCs w:val="28"/>
        </w:rPr>
      </w:pPr>
    </w:p>
    <w:p w:rsidR="00DA2526" w:rsidRDefault="003A53AD" w:rsidP="002C2D78">
      <w:pPr>
        <w:tabs>
          <w:tab w:val="left" w:pos="5715"/>
        </w:tabs>
        <w:jc w:val="both"/>
        <w:rPr>
          <w:rFonts w:ascii="Times New Roman" w:hAnsi="Times New Roman"/>
          <w:sz w:val="28"/>
          <w:szCs w:val="28"/>
        </w:rPr>
      </w:pPr>
      <w:r>
        <w:rPr>
          <w:noProof/>
          <w:szCs w:val="22"/>
          <w:lang w:val="en-GB" w:eastAsia="en-GB"/>
        </w:rPr>
        <w:drawing>
          <wp:inline distT="0" distB="0" distL="0" distR="0">
            <wp:extent cx="6116916" cy="3534770"/>
            <wp:effectExtent l="1905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6120130" cy="3536627"/>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Default="00E25AA4" w:rsidP="002C2D78">
      <w:pPr>
        <w:tabs>
          <w:tab w:val="left" w:pos="5715"/>
        </w:tabs>
        <w:jc w:val="both"/>
        <w:rPr>
          <w:rFonts w:ascii="Times New Roman" w:hAnsi="Times New Roman"/>
          <w:sz w:val="28"/>
          <w:szCs w:val="28"/>
        </w:rPr>
      </w:pPr>
    </w:p>
    <w:p w:rsidR="00DA2526" w:rsidRDefault="00DA2526" w:rsidP="002C2D78">
      <w:pPr>
        <w:tabs>
          <w:tab w:val="left" w:pos="5715"/>
        </w:tabs>
        <w:jc w:val="both"/>
        <w:rPr>
          <w:rFonts w:ascii="Times New Roman" w:hAnsi="Times New Roman"/>
          <w:sz w:val="28"/>
          <w:szCs w:val="28"/>
        </w:rPr>
      </w:pPr>
    </w:p>
    <w:p w:rsidR="0052009F" w:rsidRPr="00890C8C" w:rsidRDefault="0052009F" w:rsidP="002C2D78">
      <w:pPr>
        <w:tabs>
          <w:tab w:val="left" w:pos="5715"/>
        </w:tabs>
        <w:jc w:val="both"/>
        <w:rPr>
          <w:rFonts w:ascii="Times New Roman" w:hAnsi="Times New Roman"/>
          <w:bCs/>
          <w:sz w:val="28"/>
          <w:szCs w:val="28"/>
          <w:lang w:val="en-GB" w:eastAsia="en-GB"/>
        </w:rPr>
      </w:pPr>
      <w:r w:rsidRPr="00890C8C">
        <w:rPr>
          <w:rFonts w:ascii="Times New Roman" w:hAnsi="Times New Roman"/>
          <w:bCs/>
          <w:sz w:val="28"/>
          <w:szCs w:val="28"/>
          <w:lang w:val="en-GB" w:eastAsia="en-GB"/>
        </w:rPr>
        <w:t>APM Neamț - Variația NO, NO2, NOX</w:t>
      </w:r>
      <w:r w:rsidR="0030369D" w:rsidRPr="00890C8C">
        <w:rPr>
          <w:rFonts w:ascii="Times New Roman" w:hAnsi="Times New Roman"/>
          <w:bCs/>
          <w:sz w:val="28"/>
          <w:szCs w:val="28"/>
          <w:lang w:val="en-GB" w:eastAsia="en-GB"/>
        </w:rPr>
        <w:t xml:space="preserve"> medii orare în luna april</w:t>
      </w:r>
      <w:r w:rsidRPr="00890C8C">
        <w:rPr>
          <w:rFonts w:ascii="Times New Roman" w:hAnsi="Times New Roman"/>
          <w:bCs/>
          <w:sz w:val="28"/>
          <w:szCs w:val="28"/>
          <w:lang w:val="en-GB" w:eastAsia="en-GB"/>
        </w:rPr>
        <w:t>ie 2017 la NT1</w:t>
      </w:r>
    </w:p>
    <w:p w:rsidR="00950293" w:rsidRDefault="00950293" w:rsidP="002C2D78">
      <w:pPr>
        <w:tabs>
          <w:tab w:val="left" w:pos="5715"/>
        </w:tabs>
        <w:jc w:val="both"/>
        <w:rPr>
          <w:rFonts w:ascii="Times New Roman" w:hAnsi="Times New Roman"/>
          <w:sz w:val="28"/>
          <w:szCs w:val="28"/>
        </w:rPr>
      </w:pPr>
    </w:p>
    <w:p w:rsidR="00E25AA4" w:rsidRDefault="00890C8C" w:rsidP="002C2D78">
      <w:pPr>
        <w:tabs>
          <w:tab w:val="left" w:pos="5715"/>
        </w:tabs>
        <w:jc w:val="both"/>
        <w:rPr>
          <w:rFonts w:ascii="Times New Roman" w:hAnsi="Times New Roman"/>
          <w:noProof/>
          <w:sz w:val="28"/>
          <w:szCs w:val="28"/>
          <w:lang w:val="en-GB" w:eastAsia="en-GB"/>
        </w:rPr>
      </w:pPr>
      <w:r>
        <w:rPr>
          <w:noProof/>
          <w:szCs w:val="22"/>
          <w:lang w:val="en-GB" w:eastAsia="en-GB"/>
        </w:rPr>
        <w:drawing>
          <wp:inline distT="0" distB="0" distL="0" distR="0">
            <wp:extent cx="6122443" cy="2947917"/>
            <wp:effectExtent l="19050" t="0" r="0" b="0"/>
            <wp:docPr id="1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6120130" cy="2946803"/>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noProof/>
          <w:sz w:val="28"/>
          <w:szCs w:val="28"/>
          <w:lang w:val="en-GB" w:eastAsia="en-GB"/>
        </w:rPr>
      </w:pPr>
    </w:p>
    <w:p w:rsidR="004330CA" w:rsidRPr="0030369D" w:rsidRDefault="004330CA" w:rsidP="002C2D78">
      <w:pPr>
        <w:tabs>
          <w:tab w:val="left" w:pos="5715"/>
        </w:tabs>
        <w:jc w:val="both"/>
        <w:rPr>
          <w:rFonts w:ascii="Times New Roman" w:hAnsi="Times New Roman"/>
          <w:sz w:val="28"/>
          <w:szCs w:val="28"/>
        </w:rPr>
      </w:pPr>
      <w:r w:rsidRPr="0030369D">
        <w:rPr>
          <w:rFonts w:ascii="Times New Roman" w:hAnsi="Times New Roman"/>
          <w:bCs/>
          <w:sz w:val="28"/>
          <w:szCs w:val="28"/>
          <w:lang w:val="en-GB" w:eastAsia="en-GB"/>
        </w:rPr>
        <w:t>APM Neamț - Variația NO, NO2, NOX</w:t>
      </w:r>
      <w:r w:rsidR="0030369D">
        <w:rPr>
          <w:rFonts w:ascii="Times New Roman" w:hAnsi="Times New Roman"/>
          <w:bCs/>
          <w:sz w:val="28"/>
          <w:szCs w:val="28"/>
          <w:lang w:val="en-GB" w:eastAsia="en-GB"/>
        </w:rPr>
        <w:t xml:space="preserve"> medii orare în luna april</w:t>
      </w:r>
      <w:r w:rsidRPr="0030369D">
        <w:rPr>
          <w:rFonts w:ascii="Times New Roman" w:hAnsi="Times New Roman"/>
          <w:bCs/>
          <w:sz w:val="28"/>
          <w:szCs w:val="28"/>
          <w:lang w:val="en-GB" w:eastAsia="en-GB"/>
        </w:rPr>
        <w:t>ie 2017 la NT2</w:t>
      </w:r>
    </w:p>
    <w:p w:rsidR="00E25AA4" w:rsidRDefault="00E25AA4" w:rsidP="002C2D78">
      <w:pPr>
        <w:tabs>
          <w:tab w:val="left" w:pos="5715"/>
        </w:tabs>
        <w:jc w:val="both"/>
        <w:rPr>
          <w:rFonts w:ascii="Times New Roman" w:hAnsi="Times New Roman"/>
          <w:noProof/>
          <w:sz w:val="28"/>
          <w:szCs w:val="28"/>
          <w:lang w:val="en-GB" w:eastAsia="en-GB"/>
        </w:rPr>
      </w:pPr>
    </w:p>
    <w:p w:rsidR="00E25AA4" w:rsidRDefault="0030369D" w:rsidP="002C2D78">
      <w:pPr>
        <w:tabs>
          <w:tab w:val="left" w:pos="5715"/>
        </w:tabs>
        <w:jc w:val="both"/>
        <w:rPr>
          <w:rFonts w:ascii="Times New Roman" w:hAnsi="Times New Roman"/>
          <w:noProof/>
          <w:sz w:val="28"/>
          <w:szCs w:val="28"/>
          <w:lang w:val="en-GB" w:eastAsia="en-GB"/>
        </w:rPr>
      </w:pPr>
      <w:r>
        <w:rPr>
          <w:noProof/>
          <w:szCs w:val="22"/>
          <w:lang w:val="en-GB" w:eastAsia="en-GB"/>
        </w:rPr>
        <w:drawing>
          <wp:inline distT="0" distB="0" distL="0" distR="0">
            <wp:extent cx="6122177" cy="3527946"/>
            <wp:effectExtent l="19050" t="0" r="0" b="0"/>
            <wp:docPr id="1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6120130" cy="3526767"/>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noProof/>
          <w:sz w:val="28"/>
          <w:szCs w:val="28"/>
          <w:lang w:val="en-GB" w:eastAsia="en-GB"/>
        </w:rPr>
      </w:pPr>
    </w:p>
    <w:p w:rsidR="00950293" w:rsidRDefault="00950293" w:rsidP="002C2D78">
      <w:pPr>
        <w:tabs>
          <w:tab w:val="left" w:pos="5715"/>
        </w:tabs>
        <w:jc w:val="both"/>
        <w:rPr>
          <w:rFonts w:ascii="Times New Roman" w:hAnsi="Times New Roman"/>
          <w:noProof/>
          <w:sz w:val="28"/>
          <w:szCs w:val="28"/>
          <w:lang w:val="en-GB" w:eastAsia="en-GB"/>
        </w:rPr>
      </w:pPr>
    </w:p>
    <w:p w:rsidR="0030369D" w:rsidRDefault="0030369D" w:rsidP="002C2D78">
      <w:pPr>
        <w:tabs>
          <w:tab w:val="left" w:pos="5715"/>
        </w:tabs>
        <w:jc w:val="both"/>
        <w:rPr>
          <w:rFonts w:ascii="Times New Roman" w:hAnsi="Times New Roman"/>
          <w:noProof/>
          <w:sz w:val="28"/>
          <w:szCs w:val="28"/>
          <w:lang w:val="en-GB" w:eastAsia="en-GB"/>
        </w:rPr>
      </w:pPr>
    </w:p>
    <w:p w:rsidR="0030369D" w:rsidRDefault="0030369D" w:rsidP="002C2D78">
      <w:pPr>
        <w:tabs>
          <w:tab w:val="left" w:pos="5715"/>
        </w:tabs>
        <w:jc w:val="both"/>
        <w:rPr>
          <w:rFonts w:ascii="Times New Roman" w:hAnsi="Times New Roman"/>
          <w:noProof/>
          <w:sz w:val="28"/>
          <w:szCs w:val="28"/>
          <w:lang w:val="en-GB" w:eastAsia="en-GB"/>
        </w:rPr>
      </w:pPr>
    </w:p>
    <w:p w:rsidR="00BB4F39" w:rsidRDefault="00BB4F39" w:rsidP="002C2D78">
      <w:pPr>
        <w:tabs>
          <w:tab w:val="left" w:pos="5715"/>
        </w:tabs>
        <w:jc w:val="both"/>
        <w:rPr>
          <w:rFonts w:ascii="Times New Roman" w:hAnsi="Times New Roman"/>
          <w:noProof/>
          <w:sz w:val="28"/>
          <w:szCs w:val="28"/>
          <w:lang w:val="en-GB" w:eastAsia="en-GB"/>
        </w:rPr>
      </w:pPr>
    </w:p>
    <w:p w:rsidR="004330CA" w:rsidRPr="000C6D39" w:rsidRDefault="004330CA" w:rsidP="004330CA">
      <w:pPr>
        <w:tabs>
          <w:tab w:val="left" w:pos="5715"/>
        </w:tabs>
        <w:jc w:val="both"/>
        <w:rPr>
          <w:rFonts w:ascii="Times New Roman" w:hAnsi="Times New Roman"/>
          <w:sz w:val="28"/>
          <w:szCs w:val="28"/>
        </w:rPr>
      </w:pPr>
      <w:r w:rsidRPr="000C6D39">
        <w:rPr>
          <w:rFonts w:ascii="Times New Roman" w:hAnsi="Times New Roman"/>
          <w:bCs/>
          <w:sz w:val="28"/>
          <w:szCs w:val="28"/>
          <w:lang w:val="en-GB" w:eastAsia="en-GB"/>
        </w:rPr>
        <w:lastRenderedPageBreak/>
        <w:t>APM Neamț - Variația NO, NO2, NOX</w:t>
      </w:r>
      <w:r w:rsidR="0030369D">
        <w:rPr>
          <w:rFonts w:ascii="Times New Roman" w:hAnsi="Times New Roman"/>
          <w:bCs/>
          <w:sz w:val="28"/>
          <w:szCs w:val="28"/>
          <w:lang w:val="en-GB" w:eastAsia="en-GB"/>
        </w:rPr>
        <w:t xml:space="preserve"> medii orare în luna april</w:t>
      </w:r>
      <w:r w:rsidRPr="000C6D39">
        <w:rPr>
          <w:rFonts w:ascii="Times New Roman" w:hAnsi="Times New Roman"/>
          <w:bCs/>
          <w:sz w:val="28"/>
          <w:szCs w:val="28"/>
          <w:lang w:val="en-GB" w:eastAsia="en-GB"/>
        </w:rPr>
        <w:t>ie 2017 la NT3</w:t>
      </w:r>
    </w:p>
    <w:p w:rsidR="004330CA" w:rsidRDefault="004330CA" w:rsidP="002C2D78">
      <w:pPr>
        <w:tabs>
          <w:tab w:val="left" w:pos="5715"/>
        </w:tabs>
        <w:jc w:val="both"/>
        <w:rPr>
          <w:rFonts w:ascii="Times New Roman" w:hAnsi="Times New Roman"/>
          <w:noProof/>
          <w:sz w:val="28"/>
          <w:szCs w:val="28"/>
          <w:lang w:val="en-GB" w:eastAsia="en-GB"/>
        </w:rPr>
      </w:pPr>
    </w:p>
    <w:p w:rsidR="00E25AA4" w:rsidRDefault="000C6D39" w:rsidP="002C2D78">
      <w:pPr>
        <w:tabs>
          <w:tab w:val="left" w:pos="5715"/>
        </w:tabs>
        <w:jc w:val="both"/>
        <w:rPr>
          <w:rFonts w:ascii="Times New Roman" w:hAnsi="Times New Roman"/>
          <w:noProof/>
          <w:sz w:val="28"/>
          <w:szCs w:val="28"/>
          <w:lang w:val="en-GB" w:eastAsia="en-GB"/>
        </w:rPr>
      </w:pPr>
      <w:r>
        <w:rPr>
          <w:noProof/>
          <w:szCs w:val="22"/>
          <w:lang w:val="en-GB" w:eastAsia="en-GB"/>
        </w:rPr>
        <w:drawing>
          <wp:inline distT="0" distB="0" distL="0" distR="0">
            <wp:extent cx="6121127" cy="3029803"/>
            <wp:effectExtent l="19050" t="0" r="0" b="0"/>
            <wp:docPr id="1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6120130" cy="3029309"/>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noProof/>
          <w:sz w:val="28"/>
          <w:szCs w:val="28"/>
          <w:lang w:val="en-GB" w:eastAsia="en-GB"/>
        </w:rPr>
      </w:pPr>
    </w:p>
    <w:p w:rsidR="004330CA" w:rsidRDefault="004330CA" w:rsidP="004330CA">
      <w:pPr>
        <w:tabs>
          <w:tab w:val="left" w:pos="5715"/>
        </w:tabs>
        <w:jc w:val="both"/>
        <w:rPr>
          <w:rFonts w:ascii="Times New Roman" w:hAnsi="Times New Roman"/>
          <w:bCs/>
          <w:sz w:val="28"/>
          <w:szCs w:val="28"/>
          <w:lang w:val="en-GB" w:eastAsia="en-GB"/>
        </w:rPr>
      </w:pPr>
    </w:p>
    <w:p w:rsidR="00812D83" w:rsidRDefault="004330CA" w:rsidP="00812D83">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APM Neamț - Variația PM10 nefelometric medii zilnice</w:t>
      </w:r>
      <w:r w:rsidR="00DA2526">
        <w:rPr>
          <w:rFonts w:ascii="Times New Roman" w:hAnsi="Times New Roman"/>
          <w:bCs/>
          <w:sz w:val="28"/>
          <w:szCs w:val="28"/>
          <w:lang w:val="en-GB" w:eastAsia="en-GB"/>
        </w:rPr>
        <w:t xml:space="preserve"> în luna april</w:t>
      </w:r>
      <w:r w:rsidRPr="00FF6CDE">
        <w:rPr>
          <w:rFonts w:ascii="Times New Roman" w:hAnsi="Times New Roman"/>
          <w:bCs/>
          <w:sz w:val="28"/>
          <w:szCs w:val="28"/>
          <w:lang w:val="en-GB" w:eastAsia="en-GB"/>
        </w:rPr>
        <w:t>ie 2017</w:t>
      </w:r>
      <w:r>
        <w:rPr>
          <w:rFonts w:ascii="Times New Roman" w:hAnsi="Times New Roman"/>
          <w:bCs/>
          <w:sz w:val="28"/>
          <w:szCs w:val="28"/>
          <w:lang w:val="en-GB" w:eastAsia="en-GB"/>
        </w:rPr>
        <w:t xml:space="preserve"> </w:t>
      </w:r>
    </w:p>
    <w:p w:rsidR="00812D83" w:rsidRPr="004330CA" w:rsidRDefault="00812D83" w:rsidP="00812D83">
      <w:pPr>
        <w:tabs>
          <w:tab w:val="left" w:pos="5715"/>
        </w:tabs>
        <w:jc w:val="center"/>
        <w:rPr>
          <w:rFonts w:ascii="Times New Roman" w:hAnsi="Times New Roman"/>
          <w:sz w:val="28"/>
          <w:szCs w:val="28"/>
        </w:rPr>
      </w:pPr>
      <w:r>
        <w:rPr>
          <w:rFonts w:ascii="Times New Roman" w:hAnsi="Times New Roman"/>
          <w:bCs/>
          <w:sz w:val="28"/>
          <w:szCs w:val="28"/>
          <w:lang w:val="en-GB" w:eastAsia="en-GB"/>
        </w:rPr>
        <w:t>VL= 50 µg</w:t>
      </w:r>
      <w:r w:rsidRPr="00FF6CDE">
        <w:rPr>
          <w:rFonts w:ascii="Times New Roman" w:hAnsi="Times New Roman"/>
          <w:bCs/>
          <w:sz w:val="28"/>
          <w:szCs w:val="28"/>
          <w:lang w:val="en-GB" w:eastAsia="en-GB"/>
        </w:rPr>
        <w:t>/mc</w:t>
      </w:r>
    </w:p>
    <w:p w:rsidR="00E25AA4" w:rsidRDefault="00E25AA4" w:rsidP="002C2D78">
      <w:pPr>
        <w:tabs>
          <w:tab w:val="left" w:pos="5715"/>
        </w:tabs>
        <w:jc w:val="both"/>
        <w:rPr>
          <w:rFonts w:ascii="Times New Roman" w:hAnsi="Times New Roman"/>
          <w:sz w:val="28"/>
          <w:szCs w:val="28"/>
        </w:rPr>
      </w:pPr>
    </w:p>
    <w:p w:rsidR="00E25AA4" w:rsidRDefault="00DA2526" w:rsidP="00E25AA4">
      <w:pPr>
        <w:widowControl w:val="0"/>
        <w:autoSpaceDE w:val="0"/>
        <w:autoSpaceDN w:val="0"/>
        <w:adjustRightInd w:val="0"/>
        <w:rPr>
          <w:rFonts w:ascii="Calibri" w:hAnsi="Calibri" w:cs="Calibri"/>
        </w:rPr>
      </w:pPr>
      <w:r>
        <w:rPr>
          <w:noProof/>
          <w:szCs w:val="22"/>
          <w:lang w:val="en-GB" w:eastAsia="en-GB"/>
        </w:rPr>
        <w:drawing>
          <wp:inline distT="0" distB="0" distL="0" distR="0">
            <wp:extent cx="6122443" cy="3214048"/>
            <wp:effectExtent l="19050" t="0" r="0" b="0"/>
            <wp:docPr id="1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6120130" cy="3212834"/>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Default="00E25AA4" w:rsidP="002C2D78">
      <w:pPr>
        <w:tabs>
          <w:tab w:val="left" w:pos="5715"/>
        </w:tabs>
        <w:jc w:val="both"/>
        <w:rPr>
          <w:rFonts w:ascii="Times New Roman" w:hAnsi="Times New Roman"/>
          <w:sz w:val="28"/>
          <w:szCs w:val="28"/>
        </w:rPr>
      </w:pPr>
    </w:p>
    <w:p w:rsidR="000C6D39" w:rsidRDefault="000C6D39" w:rsidP="002C2D78">
      <w:pPr>
        <w:tabs>
          <w:tab w:val="left" w:pos="5715"/>
        </w:tabs>
        <w:jc w:val="both"/>
        <w:rPr>
          <w:rFonts w:ascii="Times New Roman" w:hAnsi="Times New Roman"/>
          <w:sz w:val="28"/>
          <w:szCs w:val="28"/>
        </w:rPr>
      </w:pPr>
    </w:p>
    <w:p w:rsidR="000C6D39" w:rsidRDefault="000C6D39" w:rsidP="002C2D78">
      <w:pPr>
        <w:tabs>
          <w:tab w:val="left" w:pos="5715"/>
        </w:tabs>
        <w:jc w:val="both"/>
        <w:rPr>
          <w:rFonts w:ascii="Times New Roman" w:hAnsi="Times New Roman"/>
          <w:sz w:val="28"/>
          <w:szCs w:val="28"/>
        </w:rPr>
      </w:pPr>
    </w:p>
    <w:p w:rsidR="004330CA" w:rsidRDefault="004330CA" w:rsidP="002C2D78">
      <w:pPr>
        <w:tabs>
          <w:tab w:val="left" w:pos="5715"/>
        </w:tabs>
        <w:jc w:val="both"/>
        <w:rPr>
          <w:rFonts w:ascii="Times New Roman" w:hAnsi="Times New Roman"/>
          <w:sz w:val="28"/>
          <w:szCs w:val="28"/>
        </w:rPr>
      </w:pPr>
    </w:p>
    <w:p w:rsidR="004330CA" w:rsidRPr="004330CA" w:rsidRDefault="004330CA" w:rsidP="00812D83">
      <w:pPr>
        <w:tabs>
          <w:tab w:val="left" w:pos="5715"/>
        </w:tabs>
        <w:jc w:val="center"/>
        <w:rPr>
          <w:rFonts w:ascii="Times New Roman" w:hAnsi="Times New Roman"/>
          <w:sz w:val="28"/>
          <w:szCs w:val="28"/>
        </w:rPr>
      </w:pPr>
      <w:r>
        <w:rPr>
          <w:rFonts w:ascii="Times New Roman" w:hAnsi="Times New Roman"/>
          <w:bCs/>
          <w:sz w:val="28"/>
          <w:szCs w:val="28"/>
          <w:lang w:val="en-GB" w:eastAsia="en-GB"/>
        </w:rPr>
        <w:lastRenderedPageBreak/>
        <w:t>APM Neamț - Variația PM10 nef</w:t>
      </w:r>
      <w:r w:rsidR="00BB4F39">
        <w:rPr>
          <w:rFonts w:ascii="Times New Roman" w:hAnsi="Times New Roman"/>
          <w:bCs/>
          <w:sz w:val="28"/>
          <w:szCs w:val="28"/>
          <w:lang w:val="en-GB" w:eastAsia="en-GB"/>
        </w:rPr>
        <w:t>.</w:t>
      </w:r>
      <w:r>
        <w:rPr>
          <w:rFonts w:ascii="Times New Roman" w:hAnsi="Times New Roman"/>
          <w:bCs/>
          <w:sz w:val="28"/>
          <w:szCs w:val="28"/>
          <w:lang w:val="en-GB" w:eastAsia="en-GB"/>
        </w:rPr>
        <w:t>/</w:t>
      </w:r>
      <w:r w:rsidR="00BB4F39">
        <w:rPr>
          <w:rFonts w:ascii="Times New Roman" w:hAnsi="Times New Roman"/>
          <w:bCs/>
          <w:sz w:val="28"/>
          <w:szCs w:val="28"/>
          <w:lang w:val="en-GB" w:eastAsia="en-GB"/>
        </w:rPr>
        <w:t xml:space="preserve"> </w:t>
      </w:r>
      <w:r>
        <w:rPr>
          <w:rFonts w:ascii="Times New Roman" w:hAnsi="Times New Roman"/>
          <w:bCs/>
          <w:sz w:val="28"/>
          <w:szCs w:val="28"/>
          <w:lang w:val="en-GB" w:eastAsia="en-GB"/>
        </w:rPr>
        <w:t>PM10 grav</w:t>
      </w:r>
      <w:r w:rsidR="00BB4F39">
        <w:rPr>
          <w:rFonts w:ascii="Times New Roman" w:hAnsi="Times New Roman"/>
          <w:bCs/>
          <w:sz w:val="28"/>
          <w:szCs w:val="28"/>
          <w:lang w:val="en-GB" w:eastAsia="en-GB"/>
        </w:rPr>
        <w:t>.</w:t>
      </w:r>
      <w:r>
        <w:rPr>
          <w:rFonts w:ascii="Times New Roman" w:hAnsi="Times New Roman"/>
          <w:bCs/>
          <w:sz w:val="28"/>
          <w:szCs w:val="28"/>
          <w:lang w:val="en-GB" w:eastAsia="en-GB"/>
        </w:rPr>
        <w:t xml:space="preserve">  medii zilnice în luna Martie  la NT1</w:t>
      </w:r>
      <w:r w:rsidR="00812D83">
        <w:rPr>
          <w:rFonts w:ascii="Times New Roman" w:hAnsi="Times New Roman"/>
          <w:bCs/>
          <w:sz w:val="28"/>
          <w:szCs w:val="28"/>
          <w:lang w:val="en-GB" w:eastAsia="en-GB"/>
        </w:rPr>
        <w:t>,         VL= 50 µg</w:t>
      </w:r>
      <w:r w:rsidR="00812D83" w:rsidRPr="00FF6CDE">
        <w:rPr>
          <w:rFonts w:ascii="Times New Roman" w:hAnsi="Times New Roman"/>
          <w:bCs/>
          <w:sz w:val="28"/>
          <w:szCs w:val="28"/>
          <w:lang w:val="en-GB" w:eastAsia="en-GB"/>
        </w:rPr>
        <w:t>/mc</w:t>
      </w:r>
    </w:p>
    <w:p w:rsidR="004330CA" w:rsidRPr="0034684F" w:rsidRDefault="004330CA" w:rsidP="002C2D78">
      <w:pPr>
        <w:tabs>
          <w:tab w:val="left" w:pos="5715"/>
        </w:tabs>
        <w:jc w:val="both"/>
        <w:rPr>
          <w:rFonts w:ascii="Times New Roman" w:hAnsi="Times New Roman"/>
          <w:sz w:val="28"/>
          <w:szCs w:val="28"/>
        </w:rPr>
      </w:pPr>
    </w:p>
    <w:p w:rsidR="001820DB" w:rsidRDefault="000C6D39" w:rsidP="002C2D78">
      <w:pPr>
        <w:tabs>
          <w:tab w:val="left" w:pos="5715"/>
        </w:tabs>
        <w:jc w:val="both"/>
        <w:rPr>
          <w:rFonts w:ascii="Times New Roman" w:hAnsi="Times New Roman"/>
          <w:sz w:val="28"/>
          <w:szCs w:val="28"/>
        </w:rPr>
      </w:pPr>
      <w:r>
        <w:rPr>
          <w:noProof/>
          <w:szCs w:val="22"/>
          <w:lang w:val="en-GB" w:eastAsia="en-GB"/>
        </w:rPr>
        <w:drawing>
          <wp:inline distT="0" distB="0" distL="0" distR="0">
            <wp:extent cx="6117376" cy="2872853"/>
            <wp:effectExtent l="19050" t="0" r="0" b="0"/>
            <wp:docPr id="1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6120130" cy="2874147"/>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812D83" w:rsidRDefault="00812D83" w:rsidP="002C2D78">
      <w:pPr>
        <w:tabs>
          <w:tab w:val="left" w:pos="5715"/>
        </w:tabs>
        <w:jc w:val="both"/>
        <w:rPr>
          <w:rFonts w:ascii="Times New Roman" w:hAnsi="Times New Roman"/>
          <w:sz w:val="28"/>
          <w:szCs w:val="28"/>
        </w:rPr>
      </w:pPr>
    </w:p>
    <w:p w:rsidR="00E25AA4" w:rsidRDefault="00812D83" w:rsidP="00812D83">
      <w:pPr>
        <w:tabs>
          <w:tab w:val="left" w:pos="5715"/>
        </w:tabs>
        <w:jc w:val="center"/>
        <w:rPr>
          <w:rFonts w:ascii="Times New Roman" w:hAnsi="Times New Roman"/>
          <w:sz w:val="28"/>
          <w:szCs w:val="28"/>
        </w:rPr>
      </w:pPr>
      <w:r>
        <w:rPr>
          <w:rFonts w:ascii="Times New Roman" w:hAnsi="Times New Roman"/>
          <w:bCs/>
          <w:sz w:val="28"/>
          <w:szCs w:val="28"/>
          <w:lang w:val="en-GB" w:eastAsia="en-GB"/>
        </w:rPr>
        <w:t xml:space="preserve">APM Neamț - Variația PM10 nef/PM10 </w:t>
      </w:r>
      <w:r w:rsidR="000C6D39">
        <w:rPr>
          <w:rFonts w:ascii="Times New Roman" w:hAnsi="Times New Roman"/>
          <w:bCs/>
          <w:sz w:val="28"/>
          <w:szCs w:val="28"/>
          <w:lang w:val="en-GB" w:eastAsia="en-GB"/>
        </w:rPr>
        <w:t>grav  medii zilnice în luna april</w:t>
      </w:r>
      <w:r>
        <w:rPr>
          <w:rFonts w:ascii="Times New Roman" w:hAnsi="Times New Roman"/>
          <w:bCs/>
          <w:sz w:val="28"/>
          <w:szCs w:val="28"/>
          <w:lang w:val="en-GB" w:eastAsia="en-GB"/>
        </w:rPr>
        <w:t>ie  la NT3</w:t>
      </w:r>
      <w:r w:rsidRPr="00812D83">
        <w:rPr>
          <w:rFonts w:ascii="Times New Roman" w:hAnsi="Times New Roman"/>
          <w:bCs/>
          <w:sz w:val="28"/>
          <w:szCs w:val="28"/>
          <w:lang w:val="en-GB" w:eastAsia="en-GB"/>
        </w:rPr>
        <w:t xml:space="preserve"> </w:t>
      </w:r>
      <w:r>
        <w:rPr>
          <w:rFonts w:ascii="Times New Roman" w:hAnsi="Times New Roman"/>
          <w:bCs/>
          <w:sz w:val="28"/>
          <w:szCs w:val="28"/>
          <w:lang w:val="en-GB" w:eastAsia="en-GB"/>
        </w:rPr>
        <w:t>VL= 50 µg</w:t>
      </w:r>
      <w:r w:rsidRPr="00FF6CDE">
        <w:rPr>
          <w:rFonts w:ascii="Times New Roman" w:hAnsi="Times New Roman"/>
          <w:bCs/>
          <w:sz w:val="28"/>
          <w:szCs w:val="28"/>
          <w:lang w:val="en-GB" w:eastAsia="en-GB"/>
        </w:rPr>
        <w:t>/mc</w:t>
      </w:r>
    </w:p>
    <w:p w:rsidR="00E25AA4" w:rsidRDefault="000C6D39" w:rsidP="002C2D78">
      <w:pPr>
        <w:tabs>
          <w:tab w:val="left" w:pos="5715"/>
        </w:tabs>
        <w:jc w:val="both"/>
        <w:rPr>
          <w:rFonts w:ascii="Times New Roman" w:hAnsi="Times New Roman"/>
          <w:sz w:val="28"/>
          <w:szCs w:val="28"/>
        </w:rPr>
      </w:pPr>
      <w:r>
        <w:rPr>
          <w:noProof/>
          <w:szCs w:val="22"/>
          <w:lang w:val="en-GB" w:eastAsia="en-GB"/>
        </w:rPr>
        <w:drawing>
          <wp:inline distT="0" distB="0" distL="0" distR="0">
            <wp:extent cx="6122443" cy="3132161"/>
            <wp:effectExtent l="19050" t="0" r="0" b="0"/>
            <wp:docPr id="1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6120130" cy="3130978"/>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0C6D39" w:rsidRDefault="000C6D39" w:rsidP="002C2D78">
      <w:pPr>
        <w:tabs>
          <w:tab w:val="left" w:pos="5715"/>
        </w:tabs>
        <w:jc w:val="both"/>
        <w:rPr>
          <w:rFonts w:ascii="Times New Roman" w:hAnsi="Times New Roman"/>
          <w:bCs/>
          <w:sz w:val="28"/>
          <w:szCs w:val="28"/>
          <w:lang w:val="en-GB" w:eastAsia="en-GB"/>
        </w:rPr>
      </w:pPr>
    </w:p>
    <w:p w:rsidR="000C6D39" w:rsidRDefault="000C6D39" w:rsidP="002C2D78">
      <w:pPr>
        <w:tabs>
          <w:tab w:val="left" w:pos="5715"/>
        </w:tabs>
        <w:jc w:val="both"/>
        <w:rPr>
          <w:rFonts w:ascii="Times New Roman" w:hAnsi="Times New Roman"/>
          <w:bCs/>
          <w:sz w:val="28"/>
          <w:szCs w:val="28"/>
          <w:lang w:val="en-GB" w:eastAsia="en-GB"/>
        </w:rPr>
      </w:pPr>
    </w:p>
    <w:p w:rsidR="000C6D39" w:rsidRDefault="000C6D39" w:rsidP="002C2D78">
      <w:pPr>
        <w:tabs>
          <w:tab w:val="left" w:pos="5715"/>
        </w:tabs>
        <w:jc w:val="both"/>
        <w:rPr>
          <w:rFonts w:ascii="Times New Roman" w:hAnsi="Times New Roman"/>
          <w:bCs/>
          <w:sz w:val="28"/>
          <w:szCs w:val="28"/>
          <w:lang w:val="en-GB" w:eastAsia="en-GB"/>
        </w:rPr>
      </w:pPr>
    </w:p>
    <w:p w:rsidR="000C6D39" w:rsidRDefault="000C6D39" w:rsidP="002C2D78">
      <w:pPr>
        <w:tabs>
          <w:tab w:val="left" w:pos="5715"/>
        </w:tabs>
        <w:jc w:val="both"/>
        <w:rPr>
          <w:rFonts w:ascii="Times New Roman" w:hAnsi="Times New Roman"/>
          <w:bCs/>
          <w:sz w:val="28"/>
          <w:szCs w:val="28"/>
          <w:lang w:val="en-GB" w:eastAsia="en-GB"/>
        </w:rPr>
      </w:pPr>
    </w:p>
    <w:p w:rsidR="00BB4F39" w:rsidRDefault="00BB4F39" w:rsidP="002C2D78">
      <w:pPr>
        <w:tabs>
          <w:tab w:val="left" w:pos="5715"/>
        </w:tabs>
        <w:jc w:val="both"/>
        <w:rPr>
          <w:rFonts w:ascii="Times New Roman" w:hAnsi="Times New Roman"/>
          <w:bCs/>
          <w:sz w:val="28"/>
          <w:szCs w:val="28"/>
          <w:lang w:val="en-GB" w:eastAsia="en-GB"/>
        </w:rPr>
      </w:pPr>
    </w:p>
    <w:p w:rsidR="000C6D39" w:rsidRDefault="000C6D39" w:rsidP="002C2D78">
      <w:pPr>
        <w:tabs>
          <w:tab w:val="left" w:pos="5715"/>
        </w:tabs>
        <w:jc w:val="both"/>
        <w:rPr>
          <w:rFonts w:ascii="Times New Roman" w:hAnsi="Times New Roman"/>
          <w:bCs/>
          <w:sz w:val="28"/>
          <w:szCs w:val="28"/>
          <w:lang w:val="en-GB" w:eastAsia="en-GB"/>
        </w:rPr>
      </w:pPr>
    </w:p>
    <w:p w:rsidR="006471D7" w:rsidRDefault="00812D83" w:rsidP="002C2D78">
      <w:pPr>
        <w:tabs>
          <w:tab w:val="left" w:pos="5715"/>
        </w:tabs>
        <w:jc w:val="both"/>
        <w:rPr>
          <w:rFonts w:ascii="Times New Roman" w:hAnsi="Times New Roman"/>
          <w:bCs/>
          <w:sz w:val="28"/>
          <w:szCs w:val="28"/>
          <w:lang w:val="en-GB" w:eastAsia="en-GB"/>
        </w:rPr>
      </w:pPr>
      <w:r>
        <w:rPr>
          <w:rFonts w:ascii="Times New Roman" w:hAnsi="Times New Roman"/>
          <w:bCs/>
          <w:sz w:val="28"/>
          <w:szCs w:val="28"/>
          <w:lang w:val="en-GB" w:eastAsia="en-GB"/>
        </w:rPr>
        <w:lastRenderedPageBreak/>
        <w:t>APM Neamț - Variația benze</w:t>
      </w:r>
      <w:r w:rsidR="00BB4F39">
        <w:rPr>
          <w:rFonts w:ascii="Times New Roman" w:hAnsi="Times New Roman"/>
          <w:bCs/>
          <w:sz w:val="28"/>
          <w:szCs w:val="28"/>
          <w:lang w:val="en-GB" w:eastAsia="en-GB"/>
        </w:rPr>
        <w:t>nului medii zilnice în luna april</w:t>
      </w:r>
      <w:r>
        <w:rPr>
          <w:rFonts w:ascii="Times New Roman" w:hAnsi="Times New Roman"/>
          <w:bCs/>
          <w:sz w:val="28"/>
          <w:szCs w:val="28"/>
          <w:lang w:val="en-GB" w:eastAsia="en-GB"/>
        </w:rPr>
        <w:t xml:space="preserve">ie </w:t>
      </w:r>
      <w:r w:rsidR="006471D7">
        <w:rPr>
          <w:rFonts w:ascii="Times New Roman" w:hAnsi="Times New Roman"/>
          <w:bCs/>
          <w:sz w:val="28"/>
          <w:szCs w:val="28"/>
          <w:lang w:val="en-GB" w:eastAsia="en-GB"/>
        </w:rPr>
        <w:t>la NT1 si NT2</w:t>
      </w:r>
    </w:p>
    <w:p w:rsidR="00812D83" w:rsidRDefault="00812D83" w:rsidP="002C2D78">
      <w:pPr>
        <w:tabs>
          <w:tab w:val="left" w:pos="5715"/>
        </w:tabs>
        <w:jc w:val="both"/>
        <w:rPr>
          <w:rFonts w:ascii="Times New Roman" w:hAnsi="Times New Roman"/>
          <w:sz w:val="28"/>
          <w:szCs w:val="28"/>
        </w:rPr>
      </w:pPr>
      <w:r>
        <w:rPr>
          <w:rFonts w:ascii="Times New Roman" w:hAnsi="Times New Roman"/>
          <w:bCs/>
          <w:sz w:val="28"/>
          <w:szCs w:val="28"/>
          <w:lang w:val="en-GB" w:eastAsia="en-GB"/>
        </w:rPr>
        <w:t xml:space="preserve"> </w:t>
      </w:r>
    </w:p>
    <w:p w:rsidR="00E25AA4" w:rsidRDefault="00BB4F39" w:rsidP="002C2D78">
      <w:pPr>
        <w:tabs>
          <w:tab w:val="left" w:pos="5715"/>
        </w:tabs>
        <w:jc w:val="both"/>
        <w:rPr>
          <w:rFonts w:ascii="Times New Roman" w:hAnsi="Times New Roman"/>
          <w:sz w:val="28"/>
          <w:szCs w:val="28"/>
        </w:rPr>
      </w:pPr>
      <w:r>
        <w:rPr>
          <w:noProof/>
          <w:szCs w:val="22"/>
          <w:lang w:val="en-GB" w:eastAsia="en-GB"/>
        </w:rPr>
        <w:drawing>
          <wp:inline distT="0" distB="0" distL="0" distR="0">
            <wp:extent cx="6119276" cy="3411941"/>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a:stretch>
                      <a:fillRect/>
                    </a:stretch>
                  </pic:blipFill>
                  <pic:spPr bwMode="auto">
                    <a:xfrm>
                      <a:off x="0" y="0"/>
                      <a:ext cx="6120130" cy="3412417"/>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Default="00E25AA4" w:rsidP="002C2D78">
      <w:pPr>
        <w:tabs>
          <w:tab w:val="left" w:pos="5715"/>
        </w:tabs>
        <w:jc w:val="both"/>
        <w:rPr>
          <w:rFonts w:ascii="Times New Roman" w:hAnsi="Times New Roman"/>
          <w:sz w:val="28"/>
          <w:szCs w:val="28"/>
        </w:rPr>
      </w:pPr>
    </w:p>
    <w:p w:rsidR="00E25AA4" w:rsidRPr="002845AA" w:rsidRDefault="00BE542A" w:rsidP="006627AB">
      <w:pPr>
        <w:pBdr>
          <w:top w:val="single" w:sz="4" w:space="1" w:color="auto"/>
          <w:left w:val="single" w:sz="4" w:space="4" w:color="auto"/>
          <w:bottom w:val="single" w:sz="4" w:space="1" w:color="auto"/>
          <w:right w:val="single" w:sz="4" w:space="4" w:color="auto"/>
        </w:pBdr>
        <w:tabs>
          <w:tab w:val="left" w:pos="5715"/>
        </w:tabs>
        <w:jc w:val="both"/>
        <w:rPr>
          <w:rFonts w:ascii="Times New Roman" w:hAnsi="Times New Roman"/>
          <w:color w:val="FF0000"/>
          <w:sz w:val="28"/>
          <w:szCs w:val="28"/>
        </w:rPr>
      </w:pPr>
      <w:r w:rsidRPr="00BE542A">
        <w:rPr>
          <w:rFonts w:ascii="Times New Roman" w:hAnsi="Times New Roman"/>
          <w:noProof/>
          <w:sz w:val="28"/>
          <w:szCs w:val="28"/>
          <w:lang w:val="en-GB" w:eastAsia="en-GB"/>
        </w:rPr>
        <w:drawing>
          <wp:inline distT="0" distB="0" distL="0" distR="0">
            <wp:extent cx="5943600" cy="3766782"/>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6402C" w:rsidRDefault="00C6402C" w:rsidP="002C2D78">
      <w:pPr>
        <w:jc w:val="both"/>
        <w:rPr>
          <w:noProof/>
          <w:lang w:val="en-US" w:eastAsia="en-US"/>
        </w:rPr>
      </w:pPr>
    </w:p>
    <w:p w:rsidR="00394BCB" w:rsidRPr="00394BCB" w:rsidRDefault="00394BCB"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lastRenderedPageBreak/>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35F4B" w:rsidRDefault="00935F4B"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Default="00935F4B" w:rsidP="00935F4B">
      <w:pPr>
        <w:jc w:val="both"/>
        <w:rPr>
          <w:rFonts w:ascii="Times New Roman" w:hAnsi="Times New Roman"/>
          <w:sz w:val="28"/>
          <w:szCs w:val="28"/>
        </w:rPr>
      </w:pP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295B20" w:rsidRDefault="00295B20" w:rsidP="00295B20">
      <w:pPr>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295B20" w:rsidRDefault="00295B20" w:rsidP="00295B20">
      <w:pPr>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Pr>
          <w:rFonts w:ascii="Times New Roman" w:hAnsi="Times New Roman"/>
          <w:sz w:val="28"/>
          <w:szCs w:val="28"/>
          <w:lang w:val="it-IT"/>
        </w:rPr>
        <w:t>, NO2</w:t>
      </w:r>
      <w:r w:rsidRPr="00284085">
        <w:rPr>
          <w:rFonts w:ascii="Times New Roman" w:hAnsi="Times New Roman"/>
          <w:sz w:val="28"/>
          <w:szCs w:val="28"/>
          <w:lang w:val="it-IT"/>
        </w:rPr>
        <w:t xml:space="preserve"> și PM 10 gravimetric.</w:t>
      </w:r>
    </w:p>
    <w:p w:rsidR="00295B20" w:rsidRDefault="00295B20" w:rsidP="00295B20">
      <w:pPr>
        <w:jc w:val="both"/>
        <w:rPr>
          <w:rFonts w:ascii="Times New Roman" w:hAnsi="Times New Roman"/>
          <w:sz w:val="28"/>
          <w:szCs w:val="28"/>
          <w:lang w:val="it-IT"/>
        </w:rPr>
      </w:pPr>
    </w:p>
    <w:p w:rsidR="00295B20" w:rsidRDefault="00030C58" w:rsidP="00295B20">
      <w:pPr>
        <w:jc w:val="both"/>
        <w:rPr>
          <w:rFonts w:ascii="Times New Roman" w:hAnsi="Times New Roman"/>
          <w:sz w:val="28"/>
          <w:szCs w:val="28"/>
          <w:lang w:val="it-IT"/>
        </w:rPr>
      </w:pPr>
      <w:r w:rsidRPr="00030C58">
        <w:rPr>
          <w:noProof/>
          <w:lang w:val="en-GB" w:eastAsia="en-GB"/>
        </w:rPr>
        <w:drawing>
          <wp:inline distT="0" distB="0" distL="0" distR="0">
            <wp:extent cx="6018966" cy="2872854"/>
            <wp:effectExtent l="19050" t="0" r="19884" b="3696"/>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95B20" w:rsidRDefault="00295B20" w:rsidP="00295B20">
      <w:pPr>
        <w:pStyle w:val="ListParagraph"/>
        <w:ind w:left="0"/>
        <w:jc w:val="both"/>
        <w:rPr>
          <w:rFonts w:ascii="Times New Roman" w:hAnsi="Times New Roman"/>
          <w:b/>
          <w:sz w:val="28"/>
          <w:szCs w:val="28"/>
        </w:rPr>
      </w:pPr>
    </w:p>
    <w:p w:rsidR="00030C58" w:rsidRDefault="00030C58" w:rsidP="00295B20">
      <w:pPr>
        <w:pStyle w:val="ListParagraph"/>
        <w:ind w:left="0"/>
        <w:jc w:val="both"/>
        <w:rPr>
          <w:rFonts w:ascii="Times New Roman" w:hAnsi="Times New Roman"/>
          <w:b/>
          <w:sz w:val="28"/>
          <w:szCs w:val="28"/>
        </w:rPr>
      </w:pPr>
    </w:p>
    <w:p w:rsidR="00030C58" w:rsidRDefault="00030C58" w:rsidP="00295B20">
      <w:pPr>
        <w:pStyle w:val="ListParagraph"/>
        <w:ind w:left="0"/>
        <w:jc w:val="both"/>
        <w:rPr>
          <w:rFonts w:ascii="Times New Roman" w:hAnsi="Times New Roman"/>
          <w:b/>
          <w:sz w:val="28"/>
          <w:szCs w:val="28"/>
        </w:rPr>
      </w:pPr>
    </w:p>
    <w:p w:rsidR="00030C58" w:rsidRDefault="00030C58" w:rsidP="00295B20">
      <w:pPr>
        <w:pStyle w:val="ListParagraph"/>
        <w:ind w:left="0"/>
        <w:jc w:val="both"/>
        <w:rPr>
          <w:rFonts w:ascii="Times New Roman" w:hAnsi="Times New Roman"/>
          <w:b/>
          <w:sz w:val="28"/>
          <w:szCs w:val="28"/>
        </w:rPr>
      </w:pP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lastRenderedPageBreak/>
        <w:t>Staţia: NT2 - I2, Roman, str. Ştefan Cel Mare nr.274.</w:t>
      </w:r>
    </w:p>
    <w:p w:rsidR="00295B20"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 xml:space="preserve">. </w:t>
      </w:r>
    </w:p>
    <w:p w:rsidR="00295B20" w:rsidRPr="00A1544E" w:rsidRDefault="00295B20" w:rsidP="00295B20">
      <w:pPr>
        <w:pStyle w:val="ListParagraph"/>
        <w:ind w:left="0"/>
        <w:jc w:val="both"/>
        <w:rPr>
          <w:rFonts w:ascii="Times New Roman" w:hAnsi="Times New Roman"/>
          <w:sz w:val="28"/>
          <w:szCs w:val="28"/>
          <w:lang w:val="it-IT"/>
        </w:rPr>
      </w:pPr>
    </w:p>
    <w:p w:rsidR="00295B20" w:rsidRPr="00A1544E" w:rsidRDefault="00030C58" w:rsidP="00295B20">
      <w:pPr>
        <w:pStyle w:val="ListParagraph"/>
        <w:ind w:left="0"/>
        <w:jc w:val="both"/>
        <w:rPr>
          <w:rFonts w:ascii="Times New Roman" w:hAnsi="Times New Roman"/>
          <w:szCs w:val="28"/>
        </w:rPr>
      </w:pPr>
      <w:r w:rsidRPr="00030C58">
        <w:rPr>
          <w:noProof/>
          <w:lang w:val="en-GB" w:eastAsia="en-GB"/>
        </w:rPr>
        <w:drawing>
          <wp:inline distT="0" distB="0" distL="0" distR="0">
            <wp:extent cx="6082447" cy="2565779"/>
            <wp:effectExtent l="19050" t="0" r="13553" b="5971"/>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95B20" w:rsidRDefault="00295B20" w:rsidP="00295B20">
      <w:pPr>
        <w:pStyle w:val="ListParagraph"/>
        <w:ind w:left="0"/>
        <w:jc w:val="both"/>
        <w:rPr>
          <w:rFonts w:ascii="Times New Roman" w:hAnsi="Times New Roman"/>
          <w:b/>
          <w:sz w:val="28"/>
          <w:szCs w:val="28"/>
          <w:lang w:val="it-IT"/>
        </w:rPr>
      </w:pPr>
    </w:p>
    <w:p w:rsidR="00295B2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636C80" w:rsidRDefault="00636C80" w:rsidP="00295B20">
      <w:pPr>
        <w:pStyle w:val="ListParagraph"/>
        <w:ind w:left="0"/>
        <w:jc w:val="both"/>
        <w:rPr>
          <w:rFonts w:ascii="Times New Roman" w:hAnsi="Times New Roman"/>
          <w:b/>
          <w:sz w:val="28"/>
          <w:szCs w:val="28"/>
          <w:lang w:val="it-IT"/>
        </w:rPr>
      </w:pPr>
    </w:p>
    <w:p w:rsidR="00295B20"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NO2 şi PM 10 măsurat prin metoda gravimetric</w:t>
      </w:r>
      <w:r w:rsidRPr="00284085">
        <w:rPr>
          <w:rFonts w:ascii="Times New Roman" w:hAnsi="Times New Roman"/>
          <w:sz w:val="28"/>
          <w:szCs w:val="28"/>
        </w:rPr>
        <w:t>ă (de referinţă)</w:t>
      </w:r>
      <w:r w:rsidRPr="00284085">
        <w:rPr>
          <w:rFonts w:ascii="Times New Roman" w:hAnsi="Times New Roman"/>
          <w:sz w:val="28"/>
          <w:szCs w:val="28"/>
          <w:lang w:val="it-IT"/>
        </w:rPr>
        <w:t xml:space="preserve"> ace</w:t>
      </w:r>
      <w:r>
        <w:rPr>
          <w:rFonts w:ascii="Times New Roman" w:hAnsi="Times New Roman"/>
          <w:sz w:val="28"/>
          <w:szCs w:val="28"/>
          <w:lang w:val="it-IT"/>
        </w:rPr>
        <w:t>sta fiind stabilit de PM10</w:t>
      </w:r>
      <w:r w:rsidRPr="00284085">
        <w:rPr>
          <w:rFonts w:ascii="Times New Roman" w:hAnsi="Times New Roman"/>
          <w:sz w:val="28"/>
          <w:szCs w:val="28"/>
          <w:lang w:val="it-IT"/>
        </w:rPr>
        <w:t>.</w:t>
      </w:r>
    </w:p>
    <w:p w:rsidR="00295B20" w:rsidRPr="00CA7975" w:rsidRDefault="00295B20" w:rsidP="00295B20">
      <w:pPr>
        <w:pStyle w:val="ListParagraph"/>
        <w:ind w:left="0"/>
        <w:jc w:val="both"/>
        <w:rPr>
          <w:rFonts w:ascii="Times New Roman" w:hAnsi="Times New Roman"/>
          <w:b/>
          <w:sz w:val="28"/>
          <w:szCs w:val="28"/>
          <w:lang w:val="it-IT"/>
        </w:rPr>
      </w:pPr>
    </w:p>
    <w:p w:rsidR="00295B20" w:rsidRDefault="00A771D0" w:rsidP="00295B20">
      <w:pPr>
        <w:pStyle w:val="ListParagraph"/>
        <w:ind w:left="0"/>
        <w:jc w:val="both"/>
        <w:rPr>
          <w:rFonts w:ascii="Times New Roman" w:hAnsi="Times New Roman"/>
          <w:sz w:val="28"/>
          <w:szCs w:val="28"/>
          <w:lang w:val="it-IT"/>
        </w:rPr>
      </w:pPr>
      <w:r w:rsidRPr="00A771D0">
        <w:rPr>
          <w:noProof/>
          <w:lang w:val="en-GB" w:eastAsia="en-GB"/>
        </w:rPr>
        <w:drawing>
          <wp:inline distT="0" distB="0" distL="0" distR="0">
            <wp:extent cx="6082447" cy="3173104"/>
            <wp:effectExtent l="19050" t="0" r="13553" b="8246"/>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95B20" w:rsidRDefault="00295B20" w:rsidP="00935F4B">
      <w:pPr>
        <w:rPr>
          <w:rFonts w:ascii="Times New Roman" w:hAnsi="Times New Roman"/>
          <w:sz w:val="28"/>
          <w:szCs w:val="28"/>
        </w:rPr>
      </w:pPr>
    </w:p>
    <w:p w:rsidR="008922FE" w:rsidRDefault="008922FE" w:rsidP="00B871ED">
      <w:pPr>
        <w:jc w:val="both"/>
        <w:rPr>
          <w:rFonts w:ascii="Times New Roman" w:hAnsi="Times New Roman"/>
          <w:b/>
          <w:sz w:val="28"/>
          <w:szCs w:val="28"/>
          <w:lang w:val="it-IT"/>
        </w:rPr>
      </w:pPr>
    </w:p>
    <w:p w:rsidR="00636C80" w:rsidRDefault="00636C80" w:rsidP="00B871ED">
      <w:pPr>
        <w:jc w:val="both"/>
        <w:rPr>
          <w:rFonts w:ascii="Times New Roman" w:hAnsi="Times New Roman"/>
          <w:b/>
          <w:sz w:val="28"/>
          <w:szCs w:val="28"/>
          <w:lang w:val="it-IT"/>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lastRenderedPageBreak/>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2845AA" w:rsidP="008562BD">
      <w:pPr>
        <w:ind w:right="98"/>
        <w:jc w:val="both"/>
        <w:rPr>
          <w:rFonts w:ascii="Times New Roman" w:hAnsi="Times New Roman"/>
          <w:sz w:val="28"/>
          <w:szCs w:val="28"/>
        </w:rPr>
      </w:pPr>
      <w:r>
        <w:rPr>
          <w:rFonts w:ascii="Times New Roman" w:hAnsi="Times New Roman"/>
          <w:sz w:val="28"/>
          <w:szCs w:val="28"/>
        </w:rPr>
        <w:t>S-au efectuat 10</w:t>
      </w:r>
      <w:r w:rsidR="00295B20">
        <w:rPr>
          <w:rFonts w:ascii="Times New Roman" w:hAnsi="Times New Roman"/>
          <w:sz w:val="28"/>
          <w:szCs w:val="28"/>
        </w:rPr>
        <w:t xml:space="preserve"> determină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 şi  nu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787178" w:rsidRPr="003E7226"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787178" w:rsidRDefault="00787178" w:rsidP="00787178">
      <w:pPr>
        <w:jc w:val="both"/>
        <w:rPr>
          <w:rFonts w:ascii="Times New Roman" w:hAnsi="Times New Roman"/>
          <w:b/>
          <w:sz w:val="28"/>
          <w:szCs w:val="28"/>
          <w:lang w:val="it-IT"/>
        </w:rPr>
      </w:pPr>
    </w:p>
    <w:p w:rsidR="00661704" w:rsidRDefault="00A771D0" w:rsidP="00100129">
      <w:pPr>
        <w:pBdr>
          <w:top w:val="single" w:sz="4" w:space="1" w:color="auto"/>
          <w:left w:val="single" w:sz="4" w:space="0" w:color="auto"/>
          <w:bottom w:val="single" w:sz="4" w:space="1" w:color="auto"/>
          <w:right w:val="single" w:sz="4" w:space="4" w:color="auto"/>
        </w:pBdr>
        <w:jc w:val="both"/>
        <w:rPr>
          <w:rFonts w:ascii="Times New Roman" w:hAnsi="Times New Roman"/>
          <w:b/>
          <w:sz w:val="28"/>
          <w:szCs w:val="28"/>
          <w:lang w:val="it-IT"/>
        </w:rPr>
      </w:pPr>
      <w:r w:rsidRPr="00A771D0">
        <w:rPr>
          <w:rFonts w:ascii="Times New Roman" w:hAnsi="Times New Roman"/>
          <w:b/>
          <w:noProof/>
          <w:lang w:val="en-GB" w:eastAsia="en-GB"/>
        </w:rPr>
        <w:drawing>
          <wp:inline distT="0" distB="0" distL="0" distR="0">
            <wp:extent cx="6173384" cy="3009331"/>
            <wp:effectExtent l="19050" t="0" r="17866" b="569"/>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44661" w:rsidRDefault="00244661" w:rsidP="00661704">
      <w:pPr>
        <w:jc w:val="both"/>
        <w:rPr>
          <w:rFonts w:ascii="Times New Roman" w:hAnsi="Times New Roman"/>
          <w:b/>
          <w:sz w:val="28"/>
          <w:szCs w:val="28"/>
          <w:lang w:val="it-IT"/>
        </w:rPr>
      </w:pPr>
    </w:p>
    <w:p w:rsidR="005758E1"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D13D56" w:rsidRDefault="00D13D56"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661704" w:rsidRPr="002845AA" w:rsidRDefault="00661704" w:rsidP="00661704">
      <w:pPr>
        <w:jc w:val="both"/>
        <w:rPr>
          <w:rFonts w:ascii="Times New Roman" w:hAnsi="Times New Roman"/>
          <w:sz w:val="28"/>
          <w:szCs w:val="28"/>
        </w:rPr>
      </w:pPr>
    </w:p>
    <w:p w:rsidR="00636C80" w:rsidRPr="002845AA" w:rsidRDefault="00B6324D" w:rsidP="00B871ED">
      <w:pPr>
        <w:jc w:val="both"/>
        <w:rPr>
          <w:rFonts w:ascii="Times New Roman" w:hAnsi="Times New Roman"/>
          <w:sz w:val="28"/>
          <w:szCs w:val="28"/>
        </w:rPr>
      </w:pPr>
      <w:r w:rsidRPr="002845AA">
        <w:rPr>
          <w:rFonts w:ascii="Times New Roman" w:hAnsi="Times New Roman"/>
          <w:sz w:val="28"/>
          <w:szCs w:val="28"/>
        </w:rPr>
        <w:t xml:space="preserve">În cursul lunii  s-au realizat </w:t>
      </w:r>
      <w:r w:rsidR="00437A98" w:rsidRPr="002845AA">
        <w:rPr>
          <w:rFonts w:ascii="Times New Roman" w:hAnsi="Times New Roman"/>
          <w:sz w:val="28"/>
          <w:szCs w:val="28"/>
        </w:rPr>
        <w:t xml:space="preserve">11 </w:t>
      </w:r>
      <w:r w:rsidRPr="002845AA">
        <w:rPr>
          <w:rFonts w:ascii="Times New Roman" w:hAnsi="Times New Roman"/>
          <w:sz w:val="28"/>
          <w:szCs w:val="28"/>
        </w:rPr>
        <w:t xml:space="preserve">măsurători ale nivelului de zgomot repartizate astfel: </w:t>
      </w:r>
      <w:r w:rsidR="00636C80" w:rsidRPr="002845AA">
        <w:rPr>
          <w:rFonts w:ascii="Times New Roman" w:hAnsi="Times New Roman"/>
          <w:sz w:val="28"/>
          <w:szCs w:val="28"/>
        </w:rPr>
        <w:t>5  măsurători într-o</w:t>
      </w:r>
      <w:r w:rsidRPr="002845AA">
        <w:rPr>
          <w:rFonts w:ascii="Times New Roman" w:hAnsi="Times New Roman"/>
          <w:sz w:val="28"/>
          <w:szCs w:val="28"/>
        </w:rPr>
        <w:t xml:space="preserve"> in</w:t>
      </w:r>
      <w:r w:rsidR="00636C80" w:rsidRPr="002845AA">
        <w:rPr>
          <w:rFonts w:ascii="Times New Roman" w:hAnsi="Times New Roman"/>
          <w:sz w:val="28"/>
          <w:szCs w:val="28"/>
        </w:rPr>
        <w:t>tersecție</w:t>
      </w:r>
      <w:r w:rsidR="00FF133F" w:rsidRPr="002845AA">
        <w:rPr>
          <w:rFonts w:ascii="Times New Roman" w:hAnsi="Times New Roman"/>
          <w:sz w:val="28"/>
          <w:szCs w:val="28"/>
        </w:rPr>
        <w:t xml:space="preserve"> din </w:t>
      </w:r>
      <w:r w:rsidR="00636C80" w:rsidRPr="002845AA">
        <w:rPr>
          <w:rFonts w:ascii="Times New Roman" w:hAnsi="Times New Roman"/>
          <w:sz w:val="28"/>
          <w:szCs w:val="28"/>
        </w:rPr>
        <w:t>Roman și 6 măsuratori în 2 intersecții din Bicaz</w:t>
      </w:r>
      <w:r w:rsidRPr="002845AA">
        <w:rPr>
          <w:rFonts w:ascii="Times New Roman" w:hAnsi="Times New Roman"/>
          <w:sz w:val="28"/>
          <w:szCs w:val="28"/>
        </w:rPr>
        <w:t xml:space="preserve">. </w:t>
      </w:r>
      <w:r w:rsidR="00636C80" w:rsidRPr="002845AA">
        <w:rPr>
          <w:rFonts w:ascii="Times New Roman" w:hAnsi="Times New Roman"/>
          <w:sz w:val="28"/>
          <w:szCs w:val="28"/>
        </w:rPr>
        <w:t>Nu s</w:t>
      </w:r>
      <w:r w:rsidRPr="002845AA">
        <w:rPr>
          <w:rFonts w:ascii="Times New Roman" w:hAnsi="Times New Roman"/>
          <w:sz w:val="28"/>
          <w:szCs w:val="28"/>
        </w:rPr>
        <w:t>-au  înregistrat  depășri ale limitelor prevăzute de STAS 10009/1988</w:t>
      </w:r>
      <w:r w:rsidR="00636C80" w:rsidRPr="002845AA">
        <w:rPr>
          <w:rFonts w:ascii="Times New Roman" w:hAnsi="Times New Roman"/>
          <w:sz w:val="28"/>
          <w:szCs w:val="28"/>
        </w:rPr>
        <w:t>.</w:t>
      </w:r>
    </w:p>
    <w:p w:rsidR="00B871ED" w:rsidRPr="002845AA" w:rsidRDefault="00B6324D" w:rsidP="00B871ED">
      <w:pPr>
        <w:jc w:val="both"/>
        <w:rPr>
          <w:rFonts w:ascii="Times New Roman" w:hAnsi="Times New Roman"/>
          <w:sz w:val="28"/>
          <w:szCs w:val="28"/>
        </w:rPr>
      </w:pPr>
      <w:r w:rsidRPr="002845AA">
        <w:rPr>
          <w:rFonts w:ascii="Times New Roman" w:hAnsi="Times New Roman"/>
          <w:sz w:val="28"/>
          <w:szCs w:val="28"/>
        </w:rPr>
        <w:t xml:space="preserve"> </w:t>
      </w: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B871ED" w:rsidRDefault="00B871ED" w:rsidP="00B871ED">
      <w:pPr>
        <w:rPr>
          <w:rFonts w:ascii="Times New Roman" w:hAnsi="Times New Roman"/>
          <w:b/>
          <w:color w:val="0000FF"/>
          <w:sz w:val="28"/>
          <w:szCs w:val="28"/>
        </w:rPr>
      </w:pPr>
    </w:p>
    <w:p w:rsidR="008A034A" w:rsidRPr="00570C35" w:rsidRDefault="00B871ED"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1D546A">
        <w:rPr>
          <w:rFonts w:ascii="Times New Roman" w:hAnsi="Times New Roman"/>
          <w:sz w:val="28"/>
          <w:szCs w:val="28"/>
        </w:rPr>
        <w:t xml:space="preserve"> - </w:t>
      </w:r>
      <w:r w:rsidR="00437A98">
        <w:rPr>
          <w:rFonts w:ascii="Times New Roman" w:hAnsi="Times New Roman"/>
          <w:sz w:val="28"/>
          <w:szCs w:val="28"/>
        </w:rPr>
        <w:t>2</w:t>
      </w:r>
      <w:r w:rsidR="00E52466" w:rsidRPr="0085087F">
        <w:rPr>
          <w:rFonts w:ascii="Times New Roman" w:hAnsi="Times New Roman"/>
          <w:color w:val="FF0000"/>
          <w:sz w:val="28"/>
          <w:szCs w:val="28"/>
        </w:rPr>
        <w:t xml:space="preserve"> </w:t>
      </w:r>
      <w:r w:rsidR="00710AD7">
        <w:rPr>
          <w:rFonts w:ascii="Times New Roman" w:hAnsi="Times New Roman"/>
          <w:sz w:val="28"/>
          <w:szCs w:val="28"/>
        </w:rPr>
        <w:t>probe</w:t>
      </w:r>
      <w:r w:rsidRPr="00122758">
        <w:rPr>
          <w:rFonts w:ascii="Times New Roman" w:hAnsi="Times New Roman"/>
          <w:sz w:val="28"/>
          <w:szCs w:val="28"/>
        </w:rPr>
        <w:t>).</w:t>
      </w:r>
      <w:r w:rsidR="001D546A">
        <w:rPr>
          <w:rFonts w:ascii="Times New Roman" w:hAnsi="Times New Roman"/>
          <w:sz w:val="28"/>
          <w:szCs w:val="28"/>
        </w:rPr>
        <w:t xml:space="preserve"> S-au analizat indicatorii:</w:t>
      </w:r>
      <w:r w:rsidRPr="00F70CFF">
        <w:rPr>
          <w:rFonts w:ascii="Times New Roman" w:hAnsi="Times New Roman"/>
          <w:sz w:val="28"/>
          <w:szCs w:val="28"/>
        </w:rPr>
        <w:t xml:space="preserve"> conducti</w:t>
      </w:r>
      <w:r w:rsidR="0076633E">
        <w:rPr>
          <w:rFonts w:ascii="Times New Roman" w:hAnsi="Times New Roman"/>
          <w:sz w:val="28"/>
          <w:szCs w:val="28"/>
        </w:rPr>
        <w:t>vitate, azotaţi</w:t>
      </w:r>
      <w:r w:rsidRPr="00F70CFF">
        <w:rPr>
          <w:rFonts w:ascii="Times New Roman" w:hAnsi="Times New Roman"/>
          <w:sz w:val="28"/>
          <w:szCs w:val="28"/>
        </w:rPr>
        <w:t>, azot amoniacal, alcalinitate/a</w:t>
      </w:r>
      <w:r w:rsidR="00F3492B">
        <w:rPr>
          <w:rFonts w:ascii="Times New Roman" w:hAnsi="Times New Roman"/>
          <w:sz w:val="28"/>
          <w:szCs w:val="28"/>
        </w:rPr>
        <w:t xml:space="preserve">ciditate, cloruri, </w:t>
      </w:r>
      <w:r w:rsidR="00B42ABE">
        <w:rPr>
          <w:rFonts w:ascii="Times New Roman" w:hAnsi="Times New Roman"/>
          <w:sz w:val="28"/>
          <w:szCs w:val="28"/>
        </w:rPr>
        <w:t>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sidR="005B759D">
        <w:rPr>
          <w:rFonts w:ascii="Times New Roman" w:hAnsi="Times New Roman"/>
          <w:sz w:val="28"/>
          <w:szCs w:val="28"/>
        </w:rPr>
        <w:t>.</w:t>
      </w:r>
    </w:p>
    <w:p w:rsidR="008A034A" w:rsidRDefault="008A034A" w:rsidP="007403DD">
      <w:pPr>
        <w:jc w:val="both"/>
        <w:rPr>
          <w:rFonts w:ascii="Times New Roman" w:hAnsi="Times New Roman"/>
          <w:b/>
          <w:color w:val="0000FF"/>
          <w:sz w:val="28"/>
          <w:szCs w:val="28"/>
        </w:rPr>
      </w:pPr>
    </w:p>
    <w:p w:rsidR="002845AA" w:rsidRDefault="002845AA" w:rsidP="007403DD">
      <w:pPr>
        <w:jc w:val="both"/>
        <w:rPr>
          <w:rFonts w:ascii="Times New Roman" w:hAnsi="Times New Roman"/>
          <w:b/>
          <w:color w:val="0000FF"/>
          <w:sz w:val="28"/>
          <w:szCs w:val="28"/>
        </w:rPr>
      </w:pPr>
    </w:p>
    <w:p w:rsidR="002845AA" w:rsidRDefault="002845AA" w:rsidP="007403DD">
      <w:pPr>
        <w:jc w:val="both"/>
        <w:rPr>
          <w:rFonts w:ascii="Times New Roman" w:hAnsi="Times New Roman"/>
          <w:b/>
          <w:color w:val="0000FF"/>
          <w:sz w:val="28"/>
          <w:szCs w:val="28"/>
        </w:rPr>
      </w:pPr>
    </w:p>
    <w:p w:rsidR="002845AA" w:rsidRDefault="002845AA"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IV. MONITORIZAREA  RADIOACTIVITĂŢII  FACTORILOR DE MEDIU</w:t>
      </w:r>
    </w:p>
    <w:p w:rsidR="00636C80" w:rsidRDefault="00636C80" w:rsidP="007403DD">
      <w:pPr>
        <w:jc w:val="both"/>
        <w:rPr>
          <w:rFonts w:ascii="Times New Roman" w:hAnsi="Times New Roman"/>
          <w:b/>
          <w:color w:val="0000FF"/>
          <w:sz w:val="28"/>
          <w:szCs w:val="28"/>
        </w:rPr>
      </w:pPr>
    </w:p>
    <w:p w:rsidR="00636C80" w:rsidRPr="0034528B" w:rsidRDefault="00636C80" w:rsidP="00636C80">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sidRPr="0034528B">
        <w:rPr>
          <w:rFonts w:ascii="Times New Roman" w:hAnsi="Times New Roman"/>
          <w:szCs w:val="28"/>
        </w:rPr>
        <w:t>Conform Ordinului MMP nr. 1978/2010, la S.S.R.M. Piatra Neamţ s-a executat un program standard de monitorizare a radioactivităţii factorilor de mediu corespunzător unei staţii cu program de 11 ore/zi, iar la S.S.R.M. Toaca un program standard cu program de 24 ore/zi adaptat pentru o staţie de munte.</w:t>
      </w:r>
      <w:r w:rsidRPr="00E90BC9">
        <w:rPr>
          <w:rFonts w:ascii="Times New Roman" w:hAnsi="Times New Roman"/>
          <w:szCs w:val="28"/>
        </w:rPr>
        <w:t xml:space="preserve"> </w:t>
      </w:r>
      <w:r w:rsidRPr="0034528B">
        <w:rPr>
          <w:rFonts w:ascii="Times New Roman" w:hAnsi="Times New Roman"/>
          <w:szCs w:val="28"/>
        </w:rPr>
        <w:t>La SSRM Piatra Neamt a început şi executarea programului special de monitorizare în 2016 a radioactivităţii factorilor de mediu din zonele judeţului Neamţ cu fondul radioactiv modificat antropic.</w:t>
      </w:r>
    </w:p>
    <w:p w:rsidR="00636C80" w:rsidRPr="0034528B" w:rsidRDefault="00636C80" w:rsidP="00636C80">
      <w:pPr>
        <w:jc w:val="both"/>
        <w:rPr>
          <w:rFonts w:ascii="Times New Roman" w:hAnsi="Times New Roman"/>
          <w:sz w:val="28"/>
          <w:szCs w:val="28"/>
        </w:rPr>
      </w:pPr>
      <w:r w:rsidRPr="009A601E">
        <w:rPr>
          <w:rFonts w:ascii="Times New Roman" w:hAnsi="Times New Roman"/>
          <w:color w:val="000000" w:themeColor="text1"/>
          <w:sz w:val="28"/>
          <w:szCs w:val="28"/>
        </w:rPr>
        <w:t>În urma</w:t>
      </w:r>
      <w:r w:rsidRPr="0034528B">
        <w:rPr>
          <w:rFonts w:ascii="Times New Roman" w:hAnsi="Times New Roman"/>
          <w:sz w:val="28"/>
          <w:szCs w:val="28"/>
        </w:rPr>
        <w:t xml:space="preserve"> executării acestor programe, la cele două SSRM-uri din judeţul Neamţ în luna </w:t>
      </w:r>
      <w:r>
        <w:rPr>
          <w:rFonts w:ascii="Times New Roman" w:hAnsi="Times New Roman"/>
          <w:sz w:val="28"/>
          <w:szCs w:val="28"/>
        </w:rPr>
        <w:t>aprilie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s-au determinat </w:t>
      </w:r>
      <w:r>
        <w:rPr>
          <w:rFonts w:ascii="Times New Roman" w:hAnsi="Times New Roman"/>
          <w:color w:val="000000"/>
          <w:sz w:val="28"/>
          <w:szCs w:val="28"/>
        </w:rPr>
        <w:t>549</w:t>
      </w:r>
      <w:r>
        <w:rPr>
          <w:rFonts w:ascii="Times New Roman" w:hAnsi="Times New Roman"/>
          <w:sz w:val="28"/>
          <w:szCs w:val="28"/>
        </w:rPr>
        <w:t xml:space="preserve"> 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beta global</w:t>
      </w:r>
      <w:r>
        <w:rPr>
          <w:rFonts w:ascii="Times New Roman" w:hAnsi="Times New Roman"/>
          <w:sz w:val="28"/>
          <w:szCs w:val="28"/>
        </w:rPr>
        <w:t>ă</w:t>
      </w:r>
      <w:r w:rsidRPr="0034528B">
        <w:rPr>
          <w:rFonts w:ascii="Times New Roman" w:hAnsi="Times New Roman"/>
          <w:sz w:val="28"/>
          <w:szCs w:val="28"/>
        </w:rPr>
        <w:t>,</w:t>
      </w:r>
      <w:r>
        <w:rPr>
          <w:rFonts w:ascii="Times New Roman" w:hAnsi="Times New Roman"/>
          <w:sz w:val="28"/>
          <w:szCs w:val="28"/>
        </w:rPr>
        <w:t xml:space="preserve"> 3 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beta global</w:t>
      </w:r>
      <w:r>
        <w:rPr>
          <w:rFonts w:ascii="Times New Roman" w:hAnsi="Times New Roman"/>
          <w:sz w:val="28"/>
          <w:szCs w:val="28"/>
        </w:rPr>
        <w:t>ă</w:t>
      </w:r>
      <w:r w:rsidRPr="0034528B">
        <w:rPr>
          <w:rFonts w:ascii="Times New Roman" w:hAnsi="Times New Roman"/>
          <w:sz w:val="28"/>
          <w:szCs w:val="28"/>
        </w:rPr>
        <w:t>,</w:t>
      </w:r>
      <w:r>
        <w:rPr>
          <w:rFonts w:ascii="Times New Roman" w:hAnsi="Times New Roman"/>
          <w:sz w:val="28"/>
          <w:szCs w:val="28"/>
        </w:rPr>
        <w:t xml:space="preserve"> 179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a</w:t>
      </w:r>
      <w:r>
        <w:rPr>
          <w:rFonts w:ascii="Times New Roman" w:hAnsi="Times New Roman"/>
          <w:sz w:val="28"/>
          <w:szCs w:val="28"/>
        </w:rPr>
        <w:t xml:space="preserve"> radonului în aerul atmosferic, 179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 a</w:t>
      </w:r>
      <w:r w:rsidRPr="0034528B">
        <w:rPr>
          <w:rFonts w:ascii="Times New Roman" w:hAnsi="Times New Roman"/>
          <w:sz w:val="28"/>
          <w:szCs w:val="28"/>
        </w:rPr>
        <w:t xml:space="preserve"> toronului în aerul atmosferic</w:t>
      </w:r>
      <w:r>
        <w:rPr>
          <w:rFonts w:ascii="Times New Roman" w:hAnsi="Times New Roman"/>
          <w:sz w:val="28"/>
          <w:szCs w:val="28"/>
        </w:rPr>
        <w:t xml:space="preserve"> şi</w:t>
      </w:r>
      <w:r w:rsidRPr="0034528B">
        <w:rPr>
          <w:rFonts w:ascii="Times New Roman" w:hAnsi="Times New Roman"/>
          <w:sz w:val="28"/>
          <w:szCs w:val="28"/>
        </w:rPr>
        <w:t xml:space="preserve"> </w:t>
      </w:r>
      <w:r>
        <w:rPr>
          <w:rFonts w:ascii="Times New Roman" w:hAnsi="Times New Roman"/>
          <w:sz w:val="28"/>
          <w:szCs w:val="28"/>
        </w:rPr>
        <w:t xml:space="preserve">2821 </w:t>
      </w:r>
      <w:r w:rsidRPr="0034528B">
        <w:rPr>
          <w:rFonts w:ascii="Times New Roman" w:hAnsi="Times New Roman"/>
          <w:sz w:val="28"/>
          <w:szCs w:val="28"/>
        </w:rPr>
        <w:t>de determinări orare ale debitului dozei gama în aerul</w:t>
      </w:r>
      <w:r>
        <w:rPr>
          <w:rFonts w:ascii="Times New Roman" w:hAnsi="Times New Roman"/>
          <w:sz w:val="28"/>
          <w:szCs w:val="28"/>
        </w:rPr>
        <w:t xml:space="preserve"> atmosferic</w:t>
      </w:r>
      <w:r w:rsidRPr="0034528B">
        <w:rPr>
          <w:rFonts w:ascii="Times New Roman" w:hAnsi="Times New Roman"/>
          <w:sz w:val="28"/>
          <w:szCs w:val="28"/>
        </w:rPr>
        <w:t>.</w:t>
      </w:r>
    </w:p>
    <w:p w:rsidR="00636C80" w:rsidRPr="0034528B" w:rsidRDefault="00636C80" w:rsidP="00636C80">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23</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aprilie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12 </w:t>
      </w:r>
      <w:r w:rsidRPr="0034528B">
        <w:rPr>
          <w:rFonts w:ascii="Times New Roman" w:hAnsi="Times New Roman"/>
          <w:sz w:val="28"/>
          <w:szCs w:val="28"/>
        </w:rPr>
        <w:t xml:space="preserve">probe la SSRM Piatra Neamţ şi </w:t>
      </w:r>
      <w:r>
        <w:rPr>
          <w:rFonts w:ascii="Times New Roman" w:hAnsi="Times New Roman"/>
          <w:sz w:val="28"/>
          <w:szCs w:val="28"/>
        </w:rPr>
        <w:t>11</w:t>
      </w:r>
      <w:r w:rsidRPr="0034528B">
        <w:rPr>
          <w:rFonts w:ascii="Times New Roman" w:hAnsi="Times New Roman"/>
          <w:color w:val="000000"/>
          <w:sz w:val="28"/>
          <w:szCs w:val="28"/>
        </w:rPr>
        <w:t xml:space="preserve"> </w:t>
      </w:r>
      <w:r w:rsidRPr="0034528B">
        <w:rPr>
          <w:rFonts w:ascii="Times New Roman" w:hAnsi="Times New Roman"/>
          <w:sz w:val="28"/>
          <w:szCs w:val="28"/>
        </w:rPr>
        <w:t>probe la SSRM  Toaca). De asemenea tot pentru determinarea de către LNRR-ANPM a activităţii specifice a tritiului au fost recoltate zilnic şi probe de apă de suprafaţă din râul Bistriţa la Piatra Neamţ. Aceste probe au fost pregătite şi cumulate în probe lunare şi au fost expediate la LNRR-ANPM pentru efectuarea determinărilor propriu zise.</w:t>
      </w:r>
    </w:p>
    <w:p w:rsidR="00636C80" w:rsidRDefault="00636C80" w:rsidP="00636C80">
      <w:pPr>
        <w:autoSpaceDE w:val="0"/>
        <w:autoSpaceDN w:val="0"/>
        <w:adjustRightInd w:val="0"/>
        <w:jc w:val="both"/>
        <w:rPr>
          <w:rFonts w:ascii="Times New Roman" w:hAnsi="Times New Roman"/>
          <w:sz w:val="28"/>
          <w:szCs w:val="28"/>
        </w:rPr>
      </w:pPr>
      <w:r w:rsidRPr="0034528B">
        <w:rPr>
          <w:rFonts w:ascii="Times New Roman" w:hAnsi="Times New Roman"/>
          <w:sz w:val="28"/>
          <w:szCs w:val="28"/>
        </w:rPr>
        <w:t>Monitorizarea radioactivităţii aerului s-a facut la ambele SSRM-uri prin măsurători beta globale ale aerosolilor atmosferici</w:t>
      </w:r>
      <w:r>
        <w:rPr>
          <w:rFonts w:ascii="Times New Roman" w:hAnsi="Times New Roman"/>
          <w:sz w:val="28"/>
          <w:szCs w:val="28"/>
        </w:rPr>
        <w:t xml:space="preserve"> şi</w:t>
      </w:r>
      <w:r w:rsidRPr="0034528B">
        <w:rPr>
          <w:rFonts w:ascii="Times New Roman" w:hAnsi="Times New Roman"/>
          <w:sz w:val="28"/>
          <w:szCs w:val="28"/>
        </w:rPr>
        <w:t xml:space="preserve"> ale depunerilor atmosferice totale</w:t>
      </w:r>
      <w:r>
        <w:rPr>
          <w:rFonts w:ascii="Times New Roman" w:hAnsi="Times New Roman"/>
          <w:sz w:val="28"/>
          <w:szCs w:val="28"/>
        </w:rPr>
        <w:t>, precum</w:t>
      </w:r>
      <w:r w:rsidRPr="0034528B">
        <w:rPr>
          <w:rFonts w:ascii="Times New Roman" w:hAnsi="Times New Roman"/>
          <w:sz w:val="28"/>
          <w:szCs w:val="28"/>
        </w:rPr>
        <w:t xml:space="preserve"> şi prin urmărirea variaţiei debitului dozei gama externe în atmosfera liberă.</w:t>
      </w:r>
    </w:p>
    <w:p w:rsidR="00636C80" w:rsidRPr="0034528B" w:rsidRDefault="00636C80" w:rsidP="00636C80">
      <w:pPr>
        <w:autoSpaceDE w:val="0"/>
        <w:autoSpaceDN w:val="0"/>
        <w:adjustRightInd w:val="0"/>
        <w:jc w:val="both"/>
        <w:rPr>
          <w:rFonts w:ascii="Times New Roman" w:hAnsi="Times New Roman"/>
          <w:sz w:val="28"/>
          <w:szCs w:val="28"/>
        </w:rPr>
      </w:pPr>
    </w:p>
    <w:p w:rsidR="00636C80" w:rsidRPr="0034528B" w:rsidRDefault="00636C80" w:rsidP="00636C80">
      <w:pPr>
        <w:autoSpaceDE w:val="0"/>
        <w:autoSpaceDN w:val="0"/>
        <w:adjustRightInd w:val="0"/>
        <w:jc w:val="center"/>
        <w:rPr>
          <w:rFonts w:ascii="Times New Roman" w:hAnsi="Times New Roman"/>
          <w:sz w:val="28"/>
          <w:szCs w:val="28"/>
        </w:rPr>
      </w:pPr>
      <w:r w:rsidRPr="00813F79">
        <w:rPr>
          <w:rFonts w:ascii="Times New Roman" w:hAnsi="Times New Roman"/>
          <w:noProof/>
          <w:sz w:val="28"/>
          <w:szCs w:val="28"/>
          <w:bdr w:val="single" w:sz="4" w:space="0" w:color="auto"/>
          <w:lang w:val="en-GB" w:eastAsia="en-GB"/>
        </w:rPr>
        <w:drawing>
          <wp:inline distT="0" distB="0" distL="0" distR="0">
            <wp:extent cx="5902808" cy="2443277"/>
            <wp:effectExtent l="19050" t="0" r="21742"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36C80" w:rsidRPr="002D135D" w:rsidRDefault="00636C80" w:rsidP="00636C80">
      <w:pPr>
        <w:autoSpaceDE w:val="0"/>
        <w:autoSpaceDN w:val="0"/>
        <w:adjustRightInd w:val="0"/>
        <w:jc w:val="center"/>
        <w:rPr>
          <w:rFonts w:ascii="Times New Roman" w:eastAsia="ArialMT" w:hAnsi="Times New Roman"/>
          <w:sz w:val="28"/>
          <w:szCs w:val="28"/>
          <w:lang w:eastAsia="en-US"/>
        </w:rPr>
      </w:pPr>
    </w:p>
    <w:p w:rsidR="00636C80" w:rsidRPr="0034528B" w:rsidRDefault="00636C80" w:rsidP="00636C8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636C80" w:rsidRDefault="00636C80" w:rsidP="00636C8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636C80" w:rsidRDefault="00636C80" w:rsidP="00636C80">
      <w:pPr>
        <w:autoSpaceDE w:val="0"/>
        <w:autoSpaceDN w:val="0"/>
        <w:adjustRightInd w:val="0"/>
        <w:jc w:val="both"/>
        <w:rPr>
          <w:rFonts w:ascii="Times New Roman" w:eastAsia="ArialMT" w:hAnsi="Times New Roman"/>
          <w:color w:val="000000"/>
          <w:sz w:val="28"/>
          <w:szCs w:val="28"/>
          <w:lang w:eastAsia="en-US"/>
        </w:rPr>
      </w:pPr>
    </w:p>
    <w:p w:rsidR="00636C80" w:rsidRPr="0034528B" w:rsidRDefault="00636C80" w:rsidP="00636C80">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 la SSRM Piatra Neamţ şi SSRM Toaca</w:t>
      </w:r>
      <w:r>
        <w:rPr>
          <w:rFonts w:ascii="Times New Roman" w:eastAsia="ArialMT" w:hAnsi="Times New Roman"/>
          <w:sz w:val="28"/>
          <w:szCs w:val="28"/>
          <w:lang w:eastAsia="en-US"/>
        </w:rPr>
        <w:t>.</w:t>
      </w:r>
    </w:p>
    <w:p w:rsidR="00636C80" w:rsidRDefault="00636C80" w:rsidP="00636C80">
      <w:pPr>
        <w:pStyle w:val="BodyTextIndent"/>
        <w:ind w:firstLine="0"/>
        <w:jc w:val="left"/>
        <w:rPr>
          <w:rFonts w:ascii="Times New Roman" w:hAnsi="Times New Roman"/>
          <w:szCs w:val="28"/>
          <w:lang w:val="ro-RO"/>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636C80" w:rsidRPr="0034528B" w:rsidRDefault="00636C80" w:rsidP="00636C80">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Condiţiile meteorologice (presiunea şi temperatura solului şi aerului, umiditatea, viteza vântului, precipitaţiile, etc.) specifice perioadei, au influenţat atât emanaţia cât şi difuzia sau transportul celor două gaze nobile radioactive (radon- </w:t>
      </w:r>
      <w:r w:rsidRPr="0034528B">
        <w:rPr>
          <w:rFonts w:ascii="Times New Roman" w:hAnsi="Times New Roman"/>
          <w:sz w:val="28"/>
          <w:szCs w:val="28"/>
          <w:vertAlign w:val="superscript"/>
        </w:rPr>
        <w:t>222</w:t>
      </w:r>
      <w:r w:rsidRPr="0034528B">
        <w:rPr>
          <w:rFonts w:ascii="Times New Roman" w:hAnsi="Times New Roman"/>
          <w:sz w:val="28"/>
          <w:szCs w:val="28"/>
        </w:rPr>
        <w:t xml:space="preserve">Rn, toron - </w:t>
      </w:r>
      <w:r w:rsidRPr="0034528B">
        <w:rPr>
          <w:rFonts w:ascii="Times New Roman" w:hAnsi="Times New Roman"/>
          <w:sz w:val="28"/>
          <w:szCs w:val="28"/>
          <w:vertAlign w:val="superscript"/>
        </w:rPr>
        <w:t>220</w:t>
      </w:r>
      <w:r w:rsidRPr="0034528B">
        <w:rPr>
          <w:rFonts w:ascii="Times New Roman" w:hAnsi="Times New Roman"/>
          <w:sz w:val="28"/>
          <w:szCs w:val="28"/>
        </w:rPr>
        <w:t xml:space="preserve">Rn ) şi a  descendenţilor acestora.  </w:t>
      </w:r>
    </w:p>
    <w:p w:rsidR="00636C80" w:rsidRPr="0034528B" w:rsidRDefault="00636C80" w:rsidP="00636C80">
      <w:pPr>
        <w:pStyle w:val="BodyTextIndent"/>
        <w:ind w:firstLine="0"/>
        <w:rPr>
          <w:rFonts w:ascii="Times New Roman" w:hAnsi="Times New Roman"/>
          <w:szCs w:val="28"/>
          <w:lang w:val="ro-RO"/>
        </w:rPr>
      </w:pPr>
      <w:r w:rsidRPr="0034528B">
        <w:rPr>
          <w:rFonts w:ascii="Times New Roman" w:hAnsi="Times New Roman"/>
          <w:szCs w:val="28"/>
          <w:lang w:val="ro-RO"/>
        </w:rPr>
        <w:t xml:space="preserve">Valorile zilnice determinate pentru activităţile specifice ale radonului au fost de </w:t>
      </w:r>
      <w:r>
        <w:rPr>
          <w:rFonts w:ascii="Times New Roman" w:hAnsi="Times New Roman"/>
          <w:szCs w:val="28"/>
          <w:lang w:val="ro-RO"/>
        </w:rPr>
        <w:t>0,42</w:t>
      </w:r>
      <w:r w:rsidRPr="0034528B">
        <w:rPr>
          <w:rFonts w:ascii="Times New Roman" w:hAnsi="Times New Roman"/>
          <w:szCs w:val="28"/>
          <w:lang w:val="ro-RO"/>
        </w:rPr>
        <w:t>÷</w:t>
      </w:r>
      <w:r>
        <w:rPr>
          <w:rFonts w:ascii="Times New Roman" w:hAnsi="Times New Roman"/>
          <w:color w:val="000000"/>
          <w:szCs w:val="28"/>
          <w:lang w:val="ro-RO"/>
        </w:rPr>
        <w:t xml:space="preserve">10,11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szCs w:val="28"/>
          <w:lang w:val="ro-RO"/>
        </w:rPr>
        <w:t>0.06</w:t>
      </w:r>
      <w:r w:rsidRPr="0034528B">
        <w:rPr>
          <w:rFonts w:ascii="Times New Roman" w:hAnsi="Times New Roman"/>
          <w:szCs w:val="28"/>
          <w:lang w:val="ro-RO"/>
        </w:rPr>
        <w:t>÷</w:t>
      </w:r>
      <w:r>
        <w:rPr>
          <w:rFonts w:ascii="Times New Roman" w:hAnsi="Times New Roman"/>
          <w:szCs w:val="28"/>
          <w:lang w:val="ro-RO"/>
        </w:rPr>
        <w:t>2,05</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0,009</w:t>
      </w:r>
      <w:r w:rsidRPr="0034528B">
        <w:rPr>
          <w:rFonts w:ascii="Times New Roman" w:hAnsi="Times New Roman"/>
          <w:szCs w:val="28"/>
          <w:lang w:val="ro-RO"/>
        </w:rPr>
        <w:t>÷</w:t>
      </w:r>
      <w:r>
        <w:rPr>
          <w:rFonts w:ascii="Times New Roman" w:hAnsi="Times New Roman"/>
          <w:szCs w:val="28"/>
          <w:lang w:val="ro-RO"/>
        </w:rPr>
        <w:t xml:space="preserve">0,244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szCs w:val="28"/>
          <w:lang w:val="ro-RO"/>
        </w:rPr>
        <w:t>0,004</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068</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636C80" w:rsidRDefault="00636C80" w:rsidP="00636C80">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636C80" w:rsidRDefault="00636C80" w:rsidP="00636C80">
      <w:pPr>
        <w:autoSpaceDE w:val="0"/>
        <w:autoSpaceDN w:val="0"/>
        <w:adjustRightInd w:val="0"/>
        <w:jc w:val="both"/>
        <w:rPr>
          <w:rFonts w:ascii="Times New Roman" w:hAnsi="Times New Roman"/>
          <w:sz w:val="28"/>
          <w:szCs w:val="28"/>
        </w:rPr>
      </w:pPr>
    </w:p>
    <w:p w:rsidR="00636C80" w:rsidRDefault="00636C80" w:rsidP="00636C80">
      <w:pPr>
        <w:autoSpaceDE w:val="0"/>
        <w:autoSpaceDN w:val="0"/>
        <w:adjustRightInd w:val="0"/>
        <w:jc w:val="center"/>
        <w:rPr>
          <w:rFonts w:ascii="Times New Roman" w:hAnsi="Times New Roman"/>
          <w:sz w:val="28"/>
          <w:szCs w:val="28"/>
        </w:rPr>
      </w:pPr>
      <w:r w:rsidRPr="009B6258">
        <w:rPr>
          <w:rFonts w:ascii="Times New Roman" w:hAnsi="Times New Roman"/>
          <w:noProof/>
          <w:sz w:val="28"/>
          <w:szCs w:val="28"/>
          <w:bdr w:val="single" w:sz="4" w:space="0" w:color="auto"/>
          <w:lang w:val="en-GB" w:eastAsia="en-GB"/>
        </w:rPr>
        <w:drawing>
          <wp:inline distT="0" distB="0" distL="0" distR="0">
            <wp:extent cx="6125718" cy="3240634"/>
            <wp:effectExtent l="19050" t="0" r="27432" b="0"/>
            <wp:docPr id="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36C80" w:rsidRDefault="00636C80" w:rsidP="00636C80">
      <w:pPr>
        <w:autoSpaceDE w:val="0"/>
        <w:autoSpaceDN w:val="0"/>
        <w:adjustRightInd w:val="0"/>
        <w:jc w:val="center"/>
        <w:rPr>
          <w:rFonts w:ascii="Times New Roman" w:eastAsia="ArialMT" w:hAnsi="Times New Roman"/>
          <w:sz w:val="28"/>
          <w:szCs w:val="28"/>
          <w:lang w:eastAsia="en-US"/>
        </w:rPr>
      </w:pPr>
    </w:p>
    <w:p w:rsidR="00636C80" w:rsidRPr="0034528B" w:rsidRDefault="00636C80" w:rsidP="00636C8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636C80" w:rsidRPr="0034528B" w:rsidRDefault="00636C80" w:rsidP="00636C8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636C80" w:rsidRPr="0034528B" w:rsidRDefault="00636C80" w:rsidP="00636C80">
      <w:pPr>
        <w:autoSpaceDE w:val="0"/>
        <w:autoSpaceDN w:val="0"/>
        <w:adjustRightInd w:val="0"/>
        <w:jc w:val="both"/>
        <w:rPr>
          <w:rFonts w:ascii="Times New Roman" w:hAnsi="Times New Roman"/>
          <w:sz w:val="28"/>
          <w:szCs w:val="28"/>
        </w:rPr>
      </w:pPr>
    </w:p>
    <w:p w:rsidR="00636C80" w:rsidRDefault="00636C80" w:rsidP="00636C80">
      <w:pPr>
        <w:pStyle w:val="BodyTextIndent"/>
        <w:ind w:firstLine="0"/>
        <w:rPr>
          <w:rFonts w:ascii="Times New Roman" w:hAnsi="Times New Roman"/>
          <w:szCs w:val="28"/>
          <w:lang w:val="ro-RO"/>
        </w:rPr>
      </w:pPr>
      <w:r>
        <w:rPr>
          <w:rFonts w:ascii="Times New Roman" w:hAnsi="Times New Roman"/>
          <w:szCs w:val="28"/>
          <w:lang w:val="ro-RO"/>
        </w:rPr>
        <w:lastRenderedPageBreak/>
        <w:t>Toate v</w:t>
      </w:r>
      <w:r w:rsidRPr="0034528B">
        <w:rPr>
          <w:rFonts w:ascii="Times New Roman" w:hAnsi="Times New Roman"/>
          <w:szCs w:val="28"/>
          <w:lang w:val="ro-RO"/>
        </w:rPr>
        <w:t xml:space="preserve">alorile înregistrate în luna </w:t>
      </w:r>
      <w:r>
        <w:rPr>
          <w:rFonts w:ascii="Times New Roman" w:hAnsi="Times New Roman"/>
          <w:szCs w:val="28"/>
          <w:lang w:val="ro-RO"/>
        </w:rPr>
        <w:t>aprilie</w:t>
      </w:r>
      <w:r w:rsidRPr="0034528B">
        <w:rPr>
          <w:rFonts w:ascii="Times New Roman" w:hAnsi="Times New Roman"/>
          <w:szCs w:val="28"/>
          <w:lang w:val="ro-RO"/>
        </w:rPr>
        <w:t xml:space="preserve"> </w:t>
      </w:r>
      <w:r>
        <w:rPr>
          <w:rFonts w:ascii="Times New Roman" w:hAnsi="Times New Roman"/>
          <w:szCs w:val="28"/>
          <w:lang w:val="ro-RO"/>
        </w:rPr>
        <w:t>2017</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636C80" w:rsidRDefault="00636C80" w:rsidP="00636C80">
      <w:pPr>
        <w:pStyle w:val="BodyTextIndent"/>
        <w:ind w:firstLine="0"/>
        <w:rPr>
          <w:rFonts w:ascii="Times New Roman" w:hAnsi="Times New Roman"/>
          <w:szCs w:val="28"/>
          <w:lang w:val="ro-RO"/>
        </w:rPr>
      </w:pPr>
    </w:p>
    <w:p w:rsidR="00636C80" w:rsidRDefault="00636C80" w:rsidP="00636C80">
      <w:pPr>
        <w:pStyle w:val="BodyTextIndent"/>
        <w:ind w:firstLine="0"/>
        <w:rPr>
          <w:rFonts w:ascii="Times New Roman" w:hAnsi="Times New Roman"/>
          <w:szCs w:val="28"/>
          <w:lang w:val="ro-RO"/>
        </w:rPr>
      </w:pPr>
    </w:p>
    <w:p w:rsidR="00636C80" w:rsidRDefault="00636C80" w:rsidP="00636C80">
      <w:pPr>
        <w:pStyle w:val="BodyTextIndent"/>
        <w:ind w:firstLine="0"/>
        <w:rPr>
          <w:rFonts w:ascii="Times New Roman" w:hAnsi="Times New Roman"/>
          <w:szCs w:val="28"/>
          <w:lang w:val="ro-RO"/>
        </w:rPr>
      </w:pPr>
    </w:p>
    <w:p w:rsidR="00636C80" w:rsidRPr="0034528B" w:rsidRDefault="00636C80" w:rsidP="00636C80">
      <w:pPr>
        <w:pStyle w:val="BodyTextIndent"/>
        <w:ind w:firstLine="0"/>
        <w:jc w:val="center"/>
        <w:rPr>
          <w:rFonts w:ascii="Times New Roman" w:hAnsi="Times New Roman"/>
          <w:szCs w:val="28"/>
          <w:lang w:val="ro-RO"/>
        </w:rPr>
      </w:pPr>
      <w:r w:rsidRPr="009B6258">
        <w:rPr>
          <w:rFonts w:ascii="Times New Roman" w:hAnsi="Times New Roman"/>
          <w:noProof/>
          <w:szCs w:val="28"/>
          <w:bdr w:val="single" w:sz="4" w:space="0" w:color="auto"/>
          <w:lang w:eastAsia="en-GB"/>
        </w:rPr>
        <w:drawing>
          <wp:inline distT="0" distB="0" distL="0" distR="0">
            <wp:extent cx="5943600" cy="3274060"/>
            <wp:effectExtent l="19050" t="0" r="19050" b="2540"/>
            <wp:docPr id="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6C80" w:rsidRDefault="00636C80" w:rsidP="00636C80">
      <w:pPr>
        <w:pStyle w:val="BodyTextIndent"/>
        <w:ind w:firstLine="0"/>
        <w:jc w:val="center"/>
        <w:rPr>
          <w:rFonts w:ascii="Times New Roman" w:hAnsi="Times New Roman"/>
          <w:szCs w:val="28"/>
          <w:lang w:val="ro-RO"/>
        </w:rPr>
      </w:pPr>
    </w:p>
    <w:p w:rsidR="00636C80" w:rsidRPr="0034528B" w:rsidRDefault="00636C80" w:rsidP="00636C8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636C80" w:rsidRPr="0034528B" w:rsidRDefault="00636C80" w:rsidP="00636C80">
      <w:pPr>
        <w:pStyle w:val="BodyTextIndent"/>
        <w:ind w:firstLine="0"/>
        <w:rPr>
          <w:rFonts w:ascii="Times New Roman" w:hAnsi="Times New Roman"/>
          <w:szCs w:val="28"/>
          <w:lang w:val="ro-RO"/>
        </w:rPr>
      </w:pPr>
    </w:p>
    <w:p w:rsidR="00636C80" w:rsidRPr="0034528B" w:rsidRDefault="00636C80" w:rsidP="00636C80">
      <w:pPr>
        <w:jc w:val="both"/>
        <w:rPr>
          <w:rFonts w:ascii="Times New Roman" w:hAnsi="Times New Roman"/>
          <w:sz w:val="28"/>
          <w:szCs w:val="28"/>
        </w:rPr>
      </w:pPr>
      <w:r w:rsidRPr="0034528B">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sidRPr="00860D28">
        <w:rPr>
          <w:rFonts w:ascii="Times New Roman" w:hAnsi="Times New Roman"/>
          <w:color w:val="000000"/>
          <w:sz w:val="28"/>
          <w:szCs w:val="28"/>
        </w:rPr>
        <w:t>1</w:t>
      </w:r>
      <w:r>
        <w:rPr>
          <w:rFonts w:ascii="Times New Roman" w:hAnsi="Times New Roman"/>
          <w:color w:val="000000"/>
          <w:sz w:val="28"/>
          <w:szCs w:val="28"/>
        </w:rPr>
        <w:t>22</w:t>
      </w:r>
      <w:r w:rsidRPr="00860D28">
        <w:rPr>
          <w:rFonts w:ascii="Times New Roman" w:hAnsi="Times New Roman"/>
          <w:color w:val="000000"/>
          <w:sz w:val="28"/>
          <w:szCs w:val="28"/>
        </w:rPr>
        <w:t>,</w:t>
      </w:r>
      <w:r>
        <w:rPr>
          <w:rFonts w:ascii="Times New Roman" w:hAnsi="Times New Roman"/>
          <w:color w:val="000000"/>
          <w:sz w:val="28"/>
          <w:szCs w:val="28"/>
        </w:rPr>
        <w:t>4</w:t>
      </w:r>
      <w:r>
        <w:rPr>
          <w:rFonts w:ascii="Times New Roman" w:hAnsi="Times New Roman"/>
          <w:sz w:val="28"/>
          <w:szCs w:val="28"/>
        </w:rPr>
        <w:t>÷226</w:t>
      </w:r>
      <w:r w:rsidRPr="0034528B">
        <w:rPr>
          <w:rFonts w:ascii="Times New Roman" w:hAnsi="Times New Roman"/>
          <w:sz w:val="28"/>
          <w:szCs w:val="28"/>
        </w:rPr>
        <w:t>,</w:t>
      </w:r>
      <w:r>
        <w:rPr>
          <w:rFonts w:ascii="Times New Roman" w:hAnsi="Times New Roman"/>
          <w:sz w:val="28"/>
          <w:szCs w:val="28"/>
        </w:rPr>
        <w:t>5</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mai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mai mici ca limita de detecţie a aparaturii de măsură.</w:t>
      </w:r>
    </w:p>
    <w:p w:rsidR="00636C80" w:rsidRDefault="00636C80" w:rsidP="00636C80">
      <w:pPr>
        <w:pStyle w:val="Style1"/>
        <w:adjustRightInd/>
        <w:jc w:val="both"/>
        <w:rPr>
          <w:sz w:val="28"/>
          <w:szCs w:val="28"/>
          <w:lang w:val="ro-RO"/>
        </w:rPr>
      </w:pPr>
      <w:r>
        <w:rPr>
          <w:sz w:val="28"/>
          <w:szCs w:val="28"/>
          <w:lang w:val="ro-RO"/>
        </w:rPr>
        <w:t>Pentru probele de sol necultivat valorile determinate (</w:t>
      </w:r>
      <w:r>
        <w:rPr>
          <w:color w:val="000000"/>
          <w:sz w:val="28"/>
          <w:szCs w:val="28"/>
          <w:lang w:val="ro-RO"/>
        </w:rPr>
        <w:t>244,4</w:t>
      </w:r>
      <w:r>
        <w:rPr>
          <w:sz w:val="28"/>
          <w:szCs w:val="28"/>
          <w:lang w:val="ro-RO"/>
        </w:rPr>
        <w:t>÷339,1 Bq/Kg la SSRM Piatra Neamţ, respectiv 574,1 Bq/Kg la SSRM Toaca) sunt comparabile cu valorile din lunile precedente.</w:t>
      </w:r>
    </w:p>
    <w:p w:rsidR="00636C80" w:rsidRDefault="00636C80" w:rsidP="00636C80">
      <w:pPr>
        <w:jc w:val="both"/>
        <w:rPr>
          <w:rFonts w:ascii="Times New Roman" w:hAnsi="Times New Roman"/>
          <w:sz w:val="28"/>
          <w:szCs w:val="28"/>
        </w:rPr>
      </w:pPr>
      <w:r w:rsidRPr="00262976">
        <w:rPr>
          <w:rFonts w:ascii="Times New Roman" w:hAnsi="Times New Roman"/>
          <w:sz w:val="28"/>
          <w:szCs w:val="28"/>
        </w:rPr>
        <w:t xml:space="preserve">Reziduurile de la probele zilnice de apă de suprafaţă din râul Bistriţa la Piatra Neamţ aval de acumularea Bâtca Doamnei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aprilie 2017</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636C80" w:rsidRPr="0034528B" w:rsidRDefault="00636C80" w:rsidP="00636C80">
      <w:pPr>
        <w:jc w:val="both"/>
        <w:rPr>
          <w:rFonts w:ascii="Times New Roman" w:hAnsi="Times New Roman"/>
          <w:sz w:val="28"/>
          <w:szCs w:val="28"/>
        </w:rPr>
      </w:pPr>
      <w:r w:rsidRPr="0034528B">
        <w:rPr>
          <w:rFonts w:ascii="Times New Roman" w:hAnsi="Times New Roman"/>
          <w:sz w:val="28"/>
          <w:szCs w:val="28"/>
        </w:rPr>
        <w:lastRenderedPageBreak/>
        <w:t>Conform programului special de monitorizare în 2016 a radioactivităţii factorilor de mediu din zonele judeţului Neamţ cu fondul radioactiv natural modificat antropic din zona Tulgheş- Grinţieş au fost prelevate pentru măsurători beta globale, alfa globale şi gama spectrometrice 2 probe de apă de supradaţă, două probe de sediment acvatic şi o probă de apă freatică. La SSRM Piatra Neamţ aceste probe au fost pregătite pentru efectuarea determinărilor impuse prin program, s-au efectuat măsurătorile alfa şi beta globale şi au fost trimise la APM Iaşi în vederea efectuării la SSRM Iaşi a măsurătorilor gama spectrometrice.</w:t>
      </w:r>
    </w:p>
    <w:p w:rsidR="00636C80" w:rsidRDefault="00636C80" w:rsidP="00636C80">
      <w:pPr>
        <w:jc w:val="both"/>
        <w:rPr>
          <w:rFonts w:ascii="Times New Roman" w:hAnsi="Times New Roman"/>
          <w:sz w:val="28"/>
          <w:szCs w:val="28"/>
        </w:rPr>
      </w:pPr>
      <w:r w:rsidRPr="0034528B">
        <w:rPr>
          <w:rFonts w:ascii="Times New Roman" w:hAnsi="Times New Roman"/>
          <w:sz w:val="28"/>
          <w:szCs w:val="28"/>
        </w:rPr>
        <w:t>Rezultatele determinărilor beta şi alfa globale obţinute sunt comparabile cu cele din anii precedenţi, încadrându-se în limitele de variaţie a fondului radioactiv specific zonei de recoltar</w:t>
      </w:r>
      <w:r>
        <w:rPr>
          <w:rFonts w:ascii="Times New Roman" w:hAnsi="Times New Roman"/>
          <w:sz w:val="28"/>
          <w:szCs w:val="28"/>
        </w:rPr>
        <w:t>e.</w:t>
      </w:r>
    </w:p>
    <w:p w:rsidR="00636C80" w:rsidRPr="00262976" w:rsidRDefault="00636C80" w:rsidP="00636C80">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aprilie 2017</w:t>
      </w:r>
      <w:r w:rsidRPr="00262976">
        <w:rPr>
          <w:rFonts w:ascii="Times New Roman" w:hAnsi="Times New Roman"/>
          <w:sz w:val="28"/>
          <w:szCs w:val="28"/>
        </w:rPr>
        <w:t xml:space="preserve"> privind </w:t>
      </w:r>
      <w:smartTag w:uri="urn:schemas-microsoft-com:office:smarttags" w:element="PersonName">
        <w:r w:rsidRPr="00262976">
          <w:rPr>
            <w:rFonts w:ascii="Times New Roman" w:hAnsi="Times New Roman"/>
            <w:sz w:val="28"/>
            <w:szCs w:val="28"/>
          </w:rPr>
          <w:t>radioactivitate</w:t>
        </w:r>
      </w:smartTag>
      <w:r w:rsidRPr="00262976">
        <w:rPr>
          <w:rFonts w:ascii="Times New Roman" w:hAnsi="Times New Roman"/>
          <w:sz w:val="28"/>
          <w:szCs w:val="28"/>
        </w:rPr>
        <w:t xml:space="preserve">a factorilor de mediu monitorizaţi la cele două staţii din judeţul Neamţ. </w:t>
      </w:r>
    </w:p>
    <w:p w:rsidR="00636C80" w:rsidRDefault="00636C80" w:rsidP="00636C80">
      <w:pPr>
        <w:pStyle w:val="Style1"/>
        <w:adjustRightInd/>
        <w:jc w:val="both"/>
        <w:rPr>
          <w:sz w:val="28"/>
          <w:szCs w:val="28"/>
          <w:lang w:val="ro-RO"/>
        </w:rPr>
      </w:pPr>
      <w:r w:rsidRPr="00262976">
        <w:rPr>
          <w:sz w:val="28"/>
          <w:szCs w:val="28"/>
        </w:rPr>
        <w:t xml:space="preserve">Nu s-au primit de la </w:t>
      </w:r>
      <w:r>
        <w:rPr>
          <w:sz w:val="28"/>
          <w:szCs w:val="28"/>
        </w:rPr>
        <w:t>LR</w:t>
      </w:r>
      <w:r w:rsidRPr="00262976">
        <w:rPr>
          <w:sz w:val="28"/>
          <w:szCs w:val="28"/>
        </w:rPr>
        <w:t xml:space="preserve">-ANPM </w:t>
      </w:r>
      <w:r>
        <w:rPr>
          <w:sz w:val="28"/>
          <w:szCs w:val="28"/>
        </w:rPr>
        <w:t xml:space="preserve">sau APM Iaşi </w:t>
      </w:r>
      <w:r w:rsidRPr="00262976">
        <w:rPr>
          <w:sz w:val="28"/>
          <w:szCs w:val="28"/>
        </w:rPr>
        <w:t xml:space="preserve">invalidări ale unor date transmise  anterior </w:t>
      </w:r>
      <w:r>
        <w:rPr>
          <w:sz w:val="28"/>
          <w:szCs w:val="28"/>
        </w:rPr>
        <w:t xml:space="preserve">şi nici </w:t>
      </w:r>
      <w:r w:rsidRPr="00262976">
        <w:rPr>
          <w:sz w:val="28"/>
          <w:szCs w:val="28"/>
        </w:rPr>
        <w:t>rezultatele măsurătorilor gamma spectrometrice sau radiochimice  efectuate pe probele trimise până acum</w:t>
      </w:r>
      <w:r>
        <w:rPr>
          <w:sz w:val="28"/>
          <w:szCs w:val="28"/>
        </w:rPr>
        <w:t>.</w:t>
      </w:r>
    </w:p>
    <w:p w:rsidR="00636C80" w:rsidRDefault="00636C80" w:rsidP="00636C80">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aprilie</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a programelor dispuse arată că, la ambele SSRM-uri din judeţul Neamţ, Piatra Neamţ şi Toaca, nu au fost depăşite limitele de atenţionare pentru 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 xml:space="preserve">Sr) </w:t>
      </w:r>
      <w:r>
        <w:rPr>
          <w:rFonts w:ascii="Times New Roman" w:hAnsi="Times New Roman"/>
          <w:sz w:val="28"/>
          <w:szCs w:val="28"/>
        </w:rPr>
        <w:t>şi alfa globale (</w:t>
      </w:r>
      <w:r w:rsidRPr="0034528B">
        <w:rPr>
          <w:rFonts w:ascii="Times New Roman" w:hAnsi="Times New Roman"/>
          <w:sz w:val="28"/>
          <w:szCs w:val="28"/>
        </w:rPr>
        <w:t xml:space="preserve">echivalent </w:t>
      </w:r>
      <w:r>
        <w:rPr>
          <w:rFonts w:ascii="Times New Roman" w:hAnsi="Times New Roman"/>
          <w:sz w:val="28"/>
          <w:szCs w:val="28"/>
          <w:vertAlign w:val="superscript"/>
        </w:rPr>
        <w:t>241</w:t>
      </w:r>
      <w:r>
        <w:rPr>
          <w:rFonts w:ascii="Times New Roman" w:hAnsi="Times New Roman"/>
          <w:sz w:val="28"/>
          <w:szCs w:val="28"/>
        </w:rPr>
        <w:t>Am</w:t>
      </w:r>
      <w:r w:rsidRPr="0034528B">
        <w:rPr>
          <w:rFonts w:ascii="Times New Roman" w:hAnsi="Times New Roman"/>
          <w:sz w:val="28"/>
          <w:szCs w:val="28"/>
        </w:rPr>
        <w:t>) ale factorilor de mediu monitorizaţi: aer (prin aerosoli atmosferici, depuneri atmosferice totale şi debitul dozei gama absorbite în aer)</w:t>
      </w:r>
      <w:r>
        <w:rPr>
          <w:rFonts w:ascii="Times New Roman" w:hAnsi="Times New Roman"/>
          <w:sz w:val="28"/>
          <w:szCs w:val="28"/>
        </w:rPr>
        <w:t>,</w:t>
      </w:r>
      <w:r w:rsidRPr="0034528B">
        <w:rPr>
          <w:rFonts w:ascii="Times New Roman" w:hAnsi="Times New Roman"/>
          <w:sz w:val="28"/>
          <w:szCs w:val="28"/>
        </w:rPr>
        <w:t xml:space="preserve"> ape de suprafaţă</w:t>
      </w:r>
      <w:r>
        <w:rPr>
          <w:rFonts w:ascii="Times New Roman" w:hAnsi="Times New Roman"/>
          <w:sz w:val="28"/>
          <w:szCs w:val="28"/>
        </w:rPr>
        <w:t>, ape freatice, vegetaţie spontană (iarba) şi sol necultivat.</w:t>
      </w:r>
    </w:p>
    <w:p w:rsidR="003231E5" w:rsidRDefault="003231E5"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306E5C" w:rsidRPr="002C2D78" w:rsidRDefault="00306E5C" w:rsidP="007403DD">
      <w:pPr>
        <w:jc w:val="both"/>
        <w:rPr>
          <w:rFonts w:ascii="Times New Roman" w:hAnsi="Times New Roman"/>
          <w:b/>
          <w:color w:val="0000FF"/>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437A98">
        <w:rPr>
          <w:rFonts w:ascii="Times New Roman" w:hAnsi="Times New Roman"/>
          <w:b/>
          <w:sz w:val="28"/>
          <w:szCs w:val="28"/>
        </w:rPr>
        <w:t>april</w:t>
      </w:r>
      <w:r w:rsidR="001D546A">
        <w:rPr>
          <w:rFonts w:ascii="Times New Roman" w:hAnsi="Times New Roman"/>
          <w:b/>
          <w:sz w:val="28"/>
          <w:szCs w:val="28"/>
        </w:rPr>
        <w: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C81515" w:rsidRPr="0064403C" w:rsidRDefault="00C81515" w:rsidP="00C81515">
      <w:pPr>
        <w:numPr>
          <w:ilvl w:val="0"/>
          <w:numId w:val="5"/>
        </w:numPr>
        <w:tabs>
          <w:tab w:val="clear" w:pos="1080"/>
          <w:tab w:val="num" w:pos="360"/>
        </w:tabs>
        <w:ind w:left="360"/>
        <w:jc w:val="both"/>
        <w:rPr>
          <w:rFonts w:ascii="Times New Roman" w:hAnsi="Times New Roman"/>
          <w:sz w:val="28"/>
          <w:szCs w:val="28"/>
          <w:lang w:val="pt-BR"/>
        </w:rPr>
      </w:pPr>
      <w:r w:rsidRPr="0064403C">
        <w:rPr>
          <w:rFonts w:ascii="Times New Roman" w:hAnsi="Times New Roman"/>
          <w:sz w:val="28"/>
          <w:szCs w:val="28"/>
          <w:lang w:val="pt-BR"/>
        </w:rPr>
        <w:t>S-au emis puncte de vedere privind desfăşurarea activităţilor agenţilor economici în interiorul sau în afara perimetrelor ariilor naturale protejate;</w:t>
      </w:r>
    </w:p>
    <w:p w:rsidR="00C81515" w:rsidRPr="009563EC" w:rsidRDefault="00C81515" w:rsidP="00C81515">
      <w:pPr>
        <w:numPr>
          <w:ilvl w:val="0"/>
          <w:numId w:val="5"/>
        </w:numPr>
        <w:tabs>
          <w:tab w:val="clear" w:pos="1080"/>
          <w:tab w:val="num" w:pos="360"/>
        </w:tabs>
        <w:ind w:left="360"/>
        <w:jc w:val="both"/>
        <w:rPr>
          <w:rFonts w:ascii="Times New Roman" w:hAnsi="Times New Roman"/>
          <w:bCs/>
          <w:sz w:val="28"/>
          <w:szCs w:val="28"/>
        </w:rPr>
      </w:pPr>
      <w:r w:rsidRPr="0064403C">
        <w:rPr>
          <w:rFonts w:ascii="Times New Roman" w:hAnsi="Times New Roman"/>
          <w:sz w:val="28"/>
          <w:szCs w:val="28"/>
          <w:lang w:val="pt-BR"/>
        </w:rPr>
        <w:t>S-au emis puncte de vedere legate de amplasarea anumitor perimetre de exploatare pietriş şi balast sau exploatare carieră de piatră vis-a-vis de ariile naturale protejate</w:t>
      </w:r>
      <w:r>
        <w:rPr>
          <w:rFonts w:ascii="Times New Roman" w:hAnsi="Times New Roman"/>
          <w:sz w:val="28"/>
          <w:szCs w:val="28"/>
          <w:lang w:val="pt-BR"/>
        </w:rPr>
        <w:t>;</w:t>
      </w:r>
    </w:p>
    <w:p w:rsidR="00D970F1" w:rsidRPr="00C14570" w:rsidRDefault="00D970F1" w:rsidP="00D970F1">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analizat studiile de evaluare adecvată elaborate pentru proiecte desfășurate pe raza ariilor naturale protejate si s-au impus conditii/ masuri de protectie;</w:t>
      </w:r>
    </w:p>
    <w:p w:rsidR="00D970F1" w:rsidRPr="00C14570" w:rsidRDefault="00D970F1" w:rsidP="00D970F1">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 participat la o comisie de evaluare a pagubelor produse de specii de interes cinegetic (comuna Borca);</w:t>
      </w:r>
    </w:p>
    <w:p w:rsidR="00D970F1" w:rsidRPr="00C14570" w:rsidRDefault="00D970F1" w:rsidP="00D970F1">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 participat la actiuni de evaluare a carnivorelor mari de pe fondurile cinegetice din judet, aferente anului 2017;</w:t>
      </w:r>
    </w:p>
    <w:p w:rsidR="00D970F1" w:rsidRPr="00C14570" w:rsidRDefault="00D970F1" w:rsidP="00D970F1">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 xml:space="preserve">S-au emis 2 autorizatii de recoltare/capturare/achizitionare/comercializare </w:t>
      </w:r>
      <w:r>
        <w:rPr>
          <w:rFonts w:ascii="Times New Roman" w:hAnsi="Times New Roman"/>
          <w:sz w:val="28"/>
          <w:szCs w:val="28"/>
        </w:rPr>
        <w:t>a plantelor din</w:t>
      </w:r>
      <w:r w:rsidRPr="00C14570">
        <w:rPr>
          <w:rFonts w:ascii="Times New Roman" w:hAnsi="Times New Roman"/>
          <w:sz w:val="28"/>
          <w:szCs w:val="28"/>
        </w:rPr>
        <w:t xml:space="preserve"> flora salbatica;</w:t>
      </w:r>
    </w:p>
    <w:p w:rsidR="00D970F1" w:rsidRDefault="00D970F1" w:rsidP="00D970F1">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Au fos</w:t>
      </w:r>
      <w:r>
        <w:rPr>
          <w:rFonts w:ascii="Times New Roman" w:hAnsi="Times New Roman"/>
          <w:sz w:val="28"/>
          <w:szCs w:val="28"/>
        </w:rPr>
        <w:t>t actualizate fisele de evidenta</w:t>
      </w:r>
      <w:r w:rsidRPr="00C14570">
        <w:rPr>
          <w:rFonts w:ascii="Times New Roman" w:hAnsi="Times New Roman"/>
          <w:sz w:val="28"/>
          <w:szCs w:val="28"/>
        </w:rPr>
        <w:t xml:space="preserve"> ale gradinilor zoologice din jud</w:t>
      </w:r>
      <w:r>
        <w:rPr>
          <w:rFonts w:ascii="Times New Roman" w:hAnsi="Times New Roman"/>
          <w:sz w:val="28"/>
          <w:szCs w:val="28"/>
        </w:rPr>
        <w:t>etul</w:t>
      </w:r>
      <w:r w:rsidRPr="00C14570">
        <w:rPr>
          <w:rFonts w:ascii="Times New Roman" w:hAnsi="Times New Roman"/>
          <w:sz w:val="28"/>
          <w:szCs w:val="28"/>
        </w:rPr>
        <w:t xml:space="preserve"> Neamt corespunzatoare trim</w:t>
      </w:r>
      <w:r>
        <w:rPr>
          <w:rFonts w:ascii="Times New Roman" w:hAnsi="Times New Roman"/>
          <w:sz w:val="28"/>
          <w:szCs w:val="28"/>
        </w:rPr>
        <w:t>.</w:t>
      </w:r>
      <w:r w:rsidRPr="00C14570">
        <w:rPr>
          <w:rFonts w:ascii="Times New Roman" w:hAnsi="Times New Roman"/>
          <w:sz w:val="28"/>
          <w:szCs w:val="28"/>
        </w:rPr>
        <w:t xml:space="preserve"> I 2017, informatiile centralizate fiind introduse si in </w:t>
      </w:r>
      <w:r w:rsidRPr="00C14570">
        <w:rPr>
          <w:rFonts w:ascii="Times New Roman" w:hAnsi="Times New Roman"/>
          <w:sz w:val="28"/>
          <w:szCs w:val="28"/>
        </w:rPr>
        <w:lastRenderedPageBreak/>
        <w:t>aplicatia SIM-CN;</w:t>
      </w:r>
      <w:r>
        <w:rPr>
          <w:rFonts w:ascii="Times New Roman" w:hAnsi="Times New Roman"/>
          <w:sz w:val="28"/>
          <w:szCs w:val="28"/>
        </w:rPr>
        <w:t xml:space="preserve"> a</w:t>
      </w:r>
      <w:r w:rsidRPr="00C14570">
        <w:rPr>
          <w:rFonts w:ascii="Times New Roman" w:hAnsi="Times New Roman"/>
          <w:sz w:val="28"/>
          <w:szCs w:val="28"/>
        </w:rPr>
        <w:t xml:space="preserve"> fost actualizata si transmisa la ANPM lista anuala a colectiei</w:t>
      </w:r>
      <w:r>
        <w:rPr>
          <w:rFonts w:ascii="Times New Roman" w:hAnsi="Times New Roman"/>
          <w:sz w:val="28"/>
          <w:szCs w:val="28"/>
        </w:rPr>
        <w:t xml:space="preserve"> de animale aferenta anului 2016;</w:t>
      </w:r>
    </w:p>
    <w:p w:rsidR="00D970F1" w:rsidRDefault="00D970F1" w:rsidP="00D970F1">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sedinta Consiliului Stiintific al Parcului Natural Vanatori Neamt;</w:t>
      </w:r>
    </w:p>
    <w:p w:rsidR="00D970F1" w:rsidRPr="004C2A7E" w:rsidRDefault="00D970F1" w:rsidP="00D970F1">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 xml:space="preserve">S-a participat la dezbaterea pentru proiectul WOLFLIFE – „Implementarea celor mai bune practici pentru conservarea </w:t>
      </w:r>
      <w:r w:rsidRPr="004C2A7E">
        <w:rPr>
          <w:rFonts w:ascii="Times New Roman" w:hAnsi="Times New Roman"/>
          <w:i/>
          <w:sz w:val="28"/>
          <w:szCs w:val="28"/>
        </w:rPr>
        <w:t>in-situ</w:t>
      </w:r>
      <w:r>
        <w:rPr>
          <w:rFonts w:ascii="Times New Roman" w:hAnsi="Times New Roman"/>
          <w:sz w:val="28"/>
          <w:szCs w:val="28"/>
        </w:rPr>
        <w:t xml:space="preserve"> a speciei </w:t>
      </w:r>
      <w:r w:rsidRPr="004C2A7E">
        <w:rPr>
          <w:rFonts w:ascii="Times New Roman" w:hAnsi="Times New Roman"/>
          <w:i/>
          <w:sz w:val="28"/>
          <w:szCs w:val="28"/>
        </w:rPr>
        <w:t>Canis lupus</w:t>
      </w:r>
      <w:r>
        <w:rPr>
          <w:rFonts w:ascii="Times New Roman" w:hAnsi="Times New Roman"/>
          <w:sz w:val="28"/>
          <w:szCs w:val="28"/>
        </w:rPr>
        <w:t xml:space="preserve"> la nivelul Carpatilor Orientali”, organizata la sediul Administratiei Parcului Natural Vanatori Neamt.</w:t>
      </w:r>
    </w:p>
    <w:p w:rsidR="00C81515" w:rsidRPr="00257FF4" w:rsidRDefault="00C81515" w:rsidP="00437A98">
      <w:pPr>
        <w:jc w:val="both"/>
        <w:rPr>
          <w:rFonts w:ascii="Times New Roman" w:hAnsi="Times New Roman"/>
          <w:sz w:val="28"/>
          <w:szCs w:val="28"/>
          <w:lang w:val="pt-BR"/>
        </w:rPr>
      </w:pPr>
    </w:p>
    <w:p w:rsidR="00734839" w:rsidRPr="00257FF4" w:rsidRDefault="00734839" w:rsidP="00C81515">
      <w:pPr>
        <w:jc w:val="both"/>
        <w:rPr>
          <w:rFonts w:ascii="Times New Roman" w:hAnsi="Times New Roman"/>
          <w:sz w:val="28"/>
          <w:szCs w:val="28"/>
          <w:lang w:val="pt-BR"/>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C260F5" w:rsidRPr="002C2D78" w:rsidRDefault="00C260F5" w:rsidP="007403DD">
      <w:pPr>
        <w:jc w:val="both"/>
        <w:rPr>
          <w:rFonts w:ascii="Times New Roman" w:hAnsi="Times New Roman"/>
          <w:b/>
          <w:color w:val="0000FF"/>
          <w:sz w:val="28"/>
          <w:szCs w:val="28"/>
        </w:rPr>
      </w:pPr>
    </w:p>
    <w:p w:rsidR="00AC5DA2" w:rsidRPr="005B3499" w:rsidRDefault="007403DD" w:rsidP="005B3499">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00437A98">
        <w:rPr>
          <w:rFonts w:ascii="Times New Roman" w:hAnsi="Times New Roman"/>
          <w:b/>
          <w:sz w:val="28"/>
          <w:szCs w:val="28"/>
        </w:rPr>
        <w:t>april</w:t>
      </w:r>
      <w:r w:rsidR="00421AEC">
        <w:rPr>
          <w:rFonts w:ascii="Times New Roman" w:hAnsi="Times New Roman"/>
          <w:b/>
          <w:sz w:val="28"/>
          <w:szCs w:val="28"/>
        </w:rPr>
        <w: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5B3499" w:rsidRDefault="005B3499" w:rsidP="005B3499">
      <w:pPr>
        <w:numPr>
          <w:ilvl w:val="0"/>
          <w:numId w:val="6"/>
        </w:numPr>
        <w:jc w:val="both"/>
        <w:rPr>
          <w:rFonts w:ascii="Times New Roman" w:hAnsi="Times New Roman"/>
          <w:sz w:val="28"/>
          <w:szCs w:val="28"/>
        </w:rPr>
      </w:pPr>
      <w:r>
        <w:rPr>
          <w:rFonts w:ascii="Times New Roman" w:hAnsi="Times New Roman"/>
          <w:sz w:val="28"/>
          <w:szCs w:val="28"/>
        </w:rPr>
        <w:t>Elaborarea raportului lunar privind situaţia operatorilor economici autorizaţi să desfăşoare activitatea de colectare/tratare vehicule scoase din uz (VSU);</w:t>
      </w:r>
    </w:p>
    <w:p w:rsidR="005B3499" w:rsidRDefault="005B3499" w:rsidP="005B3499">
      <w:pPr>
        <w:numPr>
          <w:ilvl w:val="0"/>
          <w:numId w:val="6"/>
        </w:numPr>
        <w:jc w:val="both"/>
        <w:rPr>
          <w:rFonts w:ascii="Times New Roman" w:hAnsi="Times New Roman"/>
          <w:sz w:val="28"/>
          <w:szCs w:val="28"/>
        </w:rPr>
      </w:pPr>
      <w:r>
        <w:rPr>
          <w:rFonts w:ascii="Times New Roman" w:hAnsi="Times New Roman"/>
          <w:sz w:val="28"/>
          <w:szCs w:val="28"/>
        </w:rPr>
        <w:t>Elaborare raport privind activităţile desfăşurate în cadrul compartimentului Deşeuri şi Substanţe Chimice Periculoase, în cursul lunii martie 2017;</w:t>
      </w:r>
    </w:p>
    <w:p w:rsidR="005B3499" w:rsidRDefault="005B3499" w:rsidP="005B3499">
      <w:pPr>
        <w:numPr>
          <w:ilvl w:val="0"/>
          <w:numId w:val="6"/>
        </w:numPr>
        <w:jc w:val="both"/>
        <w:rPr>
          <w:rFonts w:ascii="Times New Roman" w:hAnsi="Times New Roman"/>
          <w:sz w:val="28"/>
          <w:szCs w:val="28"/>
        </w:rPr>
      </w:pPr>
      <w:r>
        <w:rPr>
          <w:rFonts w:ascii="Times New Roman" w:hAnsi="Times New Roman"/>
          <w:sz w:val="28"/>
          <w:szCs w:val="28"/>
        </w:rPr>
        <w:t xml:space="preserve">Completări la „Fişa Judeţului Neamţ” şi Sinteza Fişa judeţ- pentru luna martie 2017 (care evidenţiază o imagine sintetică la nivel de judeţ a situaţiei pe diferite aspecte de mediu) – secţiunea  deşeuri şi secţiunea chimicale; </w:t>
      </w:r>
    </w:p>
    <w:p w:rsidR="005B3499" w:rsidRDefault="005B3499" w:rsidP="005B3499">
      <w:pPr>
        <w:numPr>
          <w:ilvl w:val="0"/>
          <w:numId w:val="6"/>
        </w:numPr>
        <w:jc w:val="both"/>
        <w:rPr>
          <w:rFonts w:ascii="Times New Roman" w:hAnsi="Times New Roman"/>
          <w:sz w:val="28"/>
          <w:szCs w:val="28"/>
        </w:rPr>
      </w:pPr>
      <w:r>
        <w:rPr>
          <w:rFonts w:ascii="Times New Roman" w:hAnsi="Times New Roman"/>
          <w:sz w:val="28"/>
          <w:szCs w:val="28"/>
        </w:rPr>
        <w:t>Actualizarea listei operatorilor economici autorizaţi să colecteze/trateze DEEE (deşeuri de echipamente electrice şi electronice);</w:t>
      </w:r>
    </w:p>
    <w:p w:rsidR="005B3499" w:rsidRDefault="005B3499" w:rsidP="005B3499">
      <w:pPr>
        <w:numPr>
          <w:ilvl w:val="0"/>
          <w:numId w:val="6"/>
        </w:numPr>
        <w:jc w:val="both"/>
        <w:rPr>
          <w:rFonts w:ascii="Times New Roman" w:hAnsi="Times New Roman"/>
          <w:sz w:val="28"/>
          <w:szCs w:val="28"/>
        </w:rPr>
      </w:pPr>
      <w:r>
        <w:rPr>
          <w:rFonts w:ascii="Times New Roman" w:hAnsi="Times New Roman"/>
          <w:sz w:val="28"/>
          <w:szCs w:val="28"/>
        </w:rPr>
        <w:t xml:space="preserve">Verificarea şi aprobarea Formularelor pentru aprobarea transporturilor de deşeuri periculoase; </w:t>
      </w:r>
    </w:p>
    <w:p w:rsidR="005B3499" w:rsidRDefault="005B3499" w:rsidP="005B3499">
      <w:pPr>
        <w:numPr>
          <w:ilvl w:val="0"/>
          <w:numId w:val="6"/>
        </w:numPr>
        <w:jc w:val="both"/>
        <w:rPr>
          <w:rFonts w:ascii="Times New Roman" w:hAnsi="Times New Roman"/>
          <w:sz w:val="28"/>
          <w:szCs w:val="28"/>
        </w:rPr>
      </w:pPr>
      <w:r>
        <w:rPr>
          <w:rFonts w:ascii="Times New Roman" w:hAnsi="Times New Roman"/>
          <w:sz w:val="28"/>
          <w:szCs w:val="28"/>
        </w:rPr>
        <w:t>Raportare trimestriala privind transporturile de deşeuri periculoase din judeţul Neamţ</w:t>
      </w:r>
      <w:r>
        <w:rPr>
          <w:rFonts w:ascii="Times New Roman" w:hAnsi="Times New Roman"/>
          <w:sz w:val="28"/>
          <w:szCs w:val="28"/>
          <w:lang w:val="en-US"/>
        </w:rPr>
        <w:t>;</w:t>
      </w:r>
    </w:p>
    <w:p w:rsidR="005B3499" w:rsidRDefault="005B3499" w:rsidP="005B3499">
      <w:pPr>
        <w:numPr>
          <w:ilvl w:val="0"/>
          <w:numId w:val="6"/>
        </w:numPr>
        <w:jc w:val="both"/>
        <w:rPr>
          <w:rFonts w:ascii="Times New Roman" w:hAnsi="Times New Roman"/>
          <w:sz w:val="28"/>
          <w:szCs w:val="28"/>
        </w:rPr>
      </w:pPr>
      <w:r>
        <w:rPr>
          <w:rFonts w:ascii="Times New Roman" w:hAnsi="Times New Roman"/>
          <w:sz w:val="28"/>
          <w:szCs w:val="28"/>
        </w:rPr>
        <w:t>Actualizarea bazei de date privind firmele autorizate pentru transportul, eliminarea preliminară şi eliminarea finală a deşeurilor medicale şi periculoase;</w:t>
      </w:r>
    </w:p>
    <w:p w:rsidR="005B3499" w:rsidRDefault="005B3499" w:rsidP="005B3499">
      <w:pPr>
        <w:numPr>
          <w:ilvl w:val="0"/>
          <w:numId w:val="6"/>
        </w:numPr>
        <w:jc w:val="both"/>
        <w:rPr>
          <w:rFonts w:ascii="Times New Roman" w:hAnsi="Times New Roman"/>
          <w:sz w:val="28"/>
          <w:szCs w:val="28"/>
        </w:rPr>
      </w:pPr>
      <w:r>
        <w:rPr>
          <w:rFonts w:ascii="Times New Roman" w:hAnsi="Times New Roman"/>
          <w:sz w:val="28"/>
          <w:szCs w:val="28"/>
        </w:rPr>
        <w:t>Parcurgere  sesiune de raportare în cadrul proiectului SIM pentru anul 2016 privind Statistica Deşeurilor – verificare date completate de către operatorii economici în chestionare MUN şi TRAT;</w:t>
      </w:r>
    </w:p>
    <w:p w:rsidR="005B3499" w:rsidRDefault="005B3499" w:rsidP="005B3499">
      <w:pPr>
        <w:numPr>
          <w:ilvl w:val="0"/>
          <w:numId w:val="6"/>
        </w:numPr>
        <w:jc w:val="both"/>
        <w:rPr>
          <w:rFonts w:ascii="Times New Roman" w:hAnsi="Times New Roman"/>
          <w:sz w:val="28"/>
          <w:szCs w:val="28"/>
        </w:rPr>
      </w:pPr>
      <w:r w:rsidRPr="0079490B">
        <w:rPr>
          <w:rFonts w:ascii="Times New Roman" w:hAnsi="Times New Roman"/>
          <w:sz w:val="28"/>
          <w:szCs w:val="28"/>
        </w:rPr>
        <w:t>Continuare   sesiune de raportare în cadrul proiectului SIM pentru anul 2016 privind raportarea datelor privind substantele si amestecurile clasificate conform Regulamentului 1272/2008;</w:t>
      </w:r>
    </w:p>
    <w:p w:rsidR="005B3499" w:rsidRPr="0079490B" w:rsidRDefault="005B3499" w:rsidP="005B3499">
      <w:pPr>
        <w:numPr>
          <w:ilvl w:val="0"/>
          <w:numId w:val="6"/>
        </w:numPr>
        <w:jc w:val="both"/>
        <w:rPr>
          <w:rFonts w:ascii="Times New Roman" w:hAnsi="Times New Roman"/>
          <w:sz w:val="28"/>
          <w:szCs w:val="28"/>
        </w:rPr>
      </w:pPr>
      <w:r>
        <w:rPr>
          <w:rFonts w:ascii="Times New Roman" w:hAnsi="Times New Roman"/>
          <w:sz w:val="28"/>
          <w:szCs w:val="28"/>
        </w:rPr>
        <w:t>Finalizare si validare date privind operatorii economici din Neamţ ce deţin GFS şi ODS</w:t>
      </w:r>
      <w:r>
        <w:rPr>
          <w:rFonts w:ascii="Times New Roman" w:hAnsi="Times New Roman"/>
          <w:sz w:val="28"/>
          <w:szCs w:val="28"/>
          <w:lang w:val="en-US"/>
        </w:rPr>
        <w:t>;</w:t>
      </w:r>
    </w:p>
    <w:p w:rsidR="005B3499" w:rsidRPr="0043120D" w:rsidRDefault="005B3499" w:rsidP="005B3499">
      <w:pPr>
        <w:numPr>
          <w:ilvl w:val="0"/>
          <w:numId w:val="6"/>
        </w:numPr>
        <w:jc w:val="both"/>
        <w:rPr>
          <w:rFonts w:ascii="Times New Roman" w:hAnsi="Times New Roman"/>
          <w:sz w:val="28"/>
          <w:szCs w:val="28"/>
        </w:rPr>
      </w:pPr>
      <w:r>
        <w:rPr>
          <w:rFonts w:ascii="Times New Roman" w:hAnsi="Times New Roman"/>
          <w:sz w:val="28"/>
          <w:szCs w:val="28"/>
        </w:rPr>
        <w:t xml:space="preserve">Deschidere </w:t>
      </w:r>
      <w:r w:rsidRPr="0043120D">
        <w:rPr>
          <w:rFonts w:ascii="Times New Roman" w:hAnsi="Times New Roman"/>
          <w:sz w:val="28"/>
          <w:szCs w:val="28"/>
        </w:rPr>
        <w:t xml:space="preserve">  sesiune de raportare în cadrul proiectului</w:t>
      </w:r>
      <w:r>
        <w:rPr>
          <w:rFonts w:ascii="Times New Roman" w:hAnsi="Times New Roman"/>
          <w:sz w:val="28"/>
          <w:szCs w:val="28"/>
        </w:rPr>
        <w:t xml:space="preserve"> SIM pentru anul 2015</w:t>
      </w:r>
      <w:r w:rsidRPr="0043120D">
        <w:rPr>
          <w:rFonts w:ascii="Times New Roman" w:hAnsi="Times New Roman"/>
          <w:sz w:val="28"/>
          <w:szCs w:val="28"/>
        </w:rPr>
        <w:t xml:space="preserve"> privind</w:t>
      </w:r>
      <w:r>
        <w:rPr>
          <w:rFonts w:ascii="Times New Roman" w:hAnsi="Times New Roman"/>
          <w:sz w:val="28"/>
          <w:szCs w:val="28"/>
        </w:rPr>
        <w:t xml:space="preserve"> uleiurile uzate;</w:t>
      </w:r>
    </w:p>
    <w:p w:rsidR="005B3499" w:rsidRDefault="005B3499" w:rsidP="005B3499">
      <w:pPr>
        <w:numPr>
          <w:ilvl w:val="0"/>
          <w:numId w:val="6"/>
        </w:numPr>
        <w:jc w:val="both"/>
        <w:rPr>
          <w:rFonts w:ascii="Times New Roman" w:hAnsi="Times New Roman"/>
          <w:sz w:val="28"/>
          <w:szCs w:val="28"/>
        </w:rPr>
      </w:pPr>
      <w:r>
        <w:rPr>
          <w:rFonts w:ascii="Times New Roman" w:hAnsi="Times New Roman"/>
          <w:sz w:val="28"/>
          <w:szCs w:val="28"/>
        </w:rPr>
        <w:t>Parcurgere</w:t>
      </w:r>
      <w:r w:rsidRPr="00465331">
        <w:rPr>
          <w:rFonts w:ascii="Times New Roman" w:hAnsi="Times New Roman"/>
          <w:sz w:val="28"/>
          <w:szCs w:val="28"/>
        </w:rPr>
        <w:t xml:space="preserve"> sesiune de raportare în cadrul proiectului SIM pentru anul 2015 privind</w:t>
      </w:r>
      <w:r>
        <w:rPr>
          <w:rFonts w:ascii="Times New Roman" w:hAnsi="Times New Roman"/>
          <w:sz w:val="28"/>
          <w:szCs w:val="28"/>
        </w:rPr>
        <w:t xml:space="preserve">  d</w:t>
      </w:r>
      <w:r w:rsidRPr="00465331">
        <w:rPr>
          <w:rFonts w:ascii="Times New Roman" w:hAnsi="Times New Roman"/>
          <w:sz w:val="28"/>
          <w:szCs w:val="28"/>
        </w:rPr>
        <w:t xml:space="preserve">etinatorii de echipamente cu PCB </w:t>
      </w:r>
      <w:r>
        <w:rPr>
          <w:rFonts w:ascii="Times New Roman" w:hAnsi="Times New Roman"/>
          <w:sz w:val="28"/>
          <w:szCs w:val="28"/>
        </w:rPr>
        <w:t>;</w:t>
      </w:r>
    </w:p>
    <w:p w:rsidR="005B3499" w:rsidRPr="00465331" w:rsidRDefault="005B3499" w:rsidP="005B3499">
      <w:pPr>
        <w:numPr>
          <w:ilvl w:val="0"/>
          <w:numId w:val="6"/>
        </w:numPr>
        <w:jc w:val="both"/>
        <w:rPr>
          <w:rFonts w:ascii="Times New Roman" w:hAnsi="Times New Roman"/>
          <w:sz w:val="28"/>
          <w:szCs w:val="28"/>
        </w:rPr>
      </w:pPr>
      <w:r w:rsidRPr="00465331">
        <w:rPr>
          <w:rFonts w:ascii="Times New Roman" w:hAnsi="Times New Roman"/>
          <w:sz w:val="28"/>
          <w:szCs w:val="28"/>
        </w:rPr>
        <w:t xml:space="preserve">Colectare date  în cadrul sesiunii de </w:t>
      </w:r>
      <w:r>
        <w:rPr>
          <w:rFonts w:ascii="Times New Roman" w:hAnsi="Times New Roman"/>
          <w:sz w:val="28"/>
          <w:szCs w:val="28"/>
        </w:rPr>
        <w:t>raportare - SIM pentru anul 2016</w:t>
      </w:r>
      <w:r w:rsidRPr="00465331">
        <w:rPr>
          <w:rFonts w:ascii="Times New Roman" w:hAnsi="Times New Roman"/>
          <w:sz w:val="28"/>
          <w:szCs w:val="28"/>
        </w:rPr>
        <w:t xml:space="preserve"> privind Ambalajele şi Deşeurile de ambalaje;</w:t>
      </w:r>
    </w:p>
    <w:p w:rsidR="005B3499" w:rsidRPr="001870D7" w:rsidRDefault="005B3499" w:rsidP="005B3499">
      <w:pPr>
        <w:numPr>
          <w:ilvl w:val="0"/>
          <w:numId w:val="6"/>
        </w:numPr>
        <w:jc w:val="both"/>
        <w:rPr>
          <w:rFonts w:ascii="Times New Roman" w:hAnsi="Times New Roman"/>
          <w:sz w:val="28"/>
          <w:szCs w:val="28"/>
        </w:rPr>
      </w:pPr>
      <w:r w:rsidRPr="0043120D">
        <w:rPr>
          <w:rFonts w:ascii="Times New Roman" w:hAnsi="Times New Roman"/>
          <w:sz w:val="28"/>
          <w:szCs w:val="28"/>
        </w:rPr>
        <w:lastRenderedPageBreak/>
        <w:t xml:space="preserve">Colectare date în cadrul sesiunii de </w:t>
      </w:r>
      <w:r>
        <w:rPr>
          <w:rFonts w:ascii="Times New Roman" w:hAnsi="Times New Roman"/>
          <w:sz w:val="28"/>
          <w:szCs w:val="28"/>
        </w:rPr>
        <w:t>raportare - SIM pentru anul 2016</w:t>
      </w:r>
      <w:r w:rsidRPr="0043120D">
        <w:rPr>
          <w:rFonts w:ascii="Times New Roman" w:hAnsi="Times New Roman"/>
          <w:sz w:val="28"/>
          <w:szCs w:val="28"/>
        </w:rPr>
        <w:t xml:space="preserve"> privind VSU;</w:t>
      </w:r>
    </w:p>
    <w:p w:rsidR="005B3499" w:rsidRDefault="005B3499" w:rsidP="005B3499">
      <w:pPr>
        <w:numPr>
          <w:ilvl w:val="0"/>
          <w:numId w:val="6"/>
        </w:numPr>
        <w:jc w:val="both"/>
        <w:rPr>
          <w:rFonts w:ascii="Times New Roman" w:hAnsi="Times New Roman"/>
          <w:sz w:val="28"/>
          <w:szCs w:val="28"/>
        </w:rPr>
      </w:pPr>
      <w:r>
        <w:rPr>
          <w:rFonts w:ascii="Times New Roman" w:hAnsi="Times New Roman"/>
          <w:sz w:val="28"/>
          <w:szCs w:val="28"/>
        </w:rPr>
        <w:t>Colectarea şi prelucrarea datelor raportate de către operatorii economici autorizaţi să desfăşoare activităţi de colectare/tratare deşeuri de baterii şi acumulatori;</w:t>
      </w:r>
    </w:p>
    <w:p w:rsidR="005B3499" w:rsidRDefault="005B3499" w:rsidP="005B3499">
      <w:pPr>
        <w:numPr>
          <w:ilvl w:val="0"/>
          <w:numId w:val="6"/>
        </w:numPr>
        <w:jc w:val="both"/>
        <w:rPr>
          <w:rFonts w:ascii="Times New Roman" w:hAnsi="Times New Roman"/>
          <w:sz w:val="28"/>
          <w:szCs w:val="28"/>
        </w:rPr>
      </w:pPr>
      <w:r>
        <w:rPr>
          <w:rFonts w:ascii="Times New Roman" w:hAnsi="Times New Roman"/>
          <w:sz w:val="28"/>
          <w:szCs w:val="28"/>
        </w:rPr>
        <w:t>Consultaţii şi informări cu privire la aplicarea Legii 211/2011 privind regimul deşeurilor, operatorilor economici generatori de deşeuri;</w:t>
      </w:r>
    </w:p>
    <w:p w:rsidR="005B3499" w:rsidRDefault="005B3499" w:rsidP="005B3499">
      <w:pPr>
        <w:numPr>
          <w:ilvl w:val="0"/>
          <w:numId w:val="6"/>
        </w:numPr>
        <w:jc w:val="both"/>
        <w:rPr>
          <w:rFonts w:ascii="Times New Roman" w:hAnsi="Times New Roman"/>
          <w:sz w:val="28"/>
          <w:szCs w:val="28"/>
        </w:rPr>
      </w:pPr>
      <w:r>
        <w:rPr>
          <w:rFonts w:ascii="Times New Roman" w:hAnsi="Times New Roman"/>
          <w:sz w:val="28"/>
          <w:szCs w:val="28"/>
        </w:rPr>
        <w:t>Formularea şi transmiterea răspunsurilor la solicitările unor operatori economici, instituţii, persoane fizice, pe tema gestionării deşeurilor şi chimicalelor în judeţul Neamţ;</w:t>
      </w:r>
    </w:p>
    <w:p w:rsidR="005B3499" w:rsidRDefault="005B3499" w:rsidP="005B3499">
      <w:pPr>
        <w:pStyle w:val="ListBullet"/>
        <w:numPr>
          <w:ilvl w:val="0"/>
          <w:numId w:val="7"/>
        </w:numPr>
        <w:rPr>
          <w:rFonts w:ascii="Times New Roman" w:eastAsiaTheme="minorEastAsia" w:hAnsi="Times New Roman"/>
          <w:lang w:val="ro-RO" w:eastAsia="ro-RO"/>
        </w:rPr>
      </w:pPr>
      <w:r>
        <w:rPr>
          <w:rFonts w:ascii="Times New Roman" w:eastAsiaTheme="minorEastAsia" w:hAnsi="Times New Roman"/>
          <w:lang w:val="ro-RO" w:eastAsia="ro-RO"/>
        </w:rPr>
        <w:t>Colaborare cu celelalte compartimente tehnice ale agenţiei şi cu Comisariatul Judeţean Neamţ al Gărzii Naţionale de Mediu în problematica privind gestionarea deşeurilor şi chimicalelor;</w:t>
      </w:r>
    </w:p>
    <w:p w:rsidR="005B3499" w:rsidRDefault="005B3499" w:rsidP="005B3499">
      <w:pPr>
        <w:numPr>
          <w:ilvl w:val="0"/>
          <w:numId w:val="7"/>
        </w:numPr>
        <w:jc w:val="both"/>
        <w:rPr>
          <w:rFonts w:ascii="Times New Roman" w:hAnsi="Times New Roman"/>
          <w:sz w:val="28"/>
          <w:szCs w:val="28"/>
        </w:rPr>
      </w:pPr>
      <w:r>
        <w:rPr>
          <w:rFonts w:ascii="Times New Roman" w:hAnsi="Times New Roman"/>
          <w:sz w:val="28"/>
          <w:szCs w:val="28"/>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p>
    <w:p w:rsidR="005B3499" w:rsidRDefault="005B3499" w:rsidP="005B3499"/>
    <w:p w:rsidR="00AC5DA2" w:rsidRPr="00446457" w:rsidRDefault="00AC5DA2" w:rsidP="00446457">
      <w:pPr>
        <w:tabs>
          <w:tab w:val="left" w:pos="8325"/>
        </w:tabs>
        <w:rPr>
          <w:rFonts w:ascii="Times New Roman" w:hAnsi="Times New Roman"/>
          <w:sz w:val="28"/>
          <w:szCs w:val="28"/>
        </w:rPr>
      </w:pP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Întocmit,</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Şef Serviciu Monitorizare şi Laboratoare</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Teodora SÎRBU</w:t>
      </w:r>
    </w:p>
    <w:p w:rsidR="00D5408A" w:rsidRDefault="00D5408A" w:rsidP="007403DD">
      <w:pPr>
        <w:rPr>
          <w:rFonts w:ascii="Times New Roman" w:hAnsi="Times New Roman"/>
          <w:sz w:val="28"/>
          <w:szCs w:val="28"/>
        </w:rPr>
      </w:pPr>
    </w:p>
    <w:sectPr w:rsidR="00D5408A" w:rsidSect="00043358">
      <w:headerReference w:type="default" r:id="rId33"/>
      <w:footerReference w:type="even" r:id="rId34"/>
      <w:footerReference w:type="default" r:id="rId35"/>
      <w:pgSz w:w="11907" w:h="16840" w:code="9"/>
      <w:pgMar w:top="1418" w:right="851" w:bottom="1134" w:left="1418" w:header="851"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5B7B" w:rsidRDefault="00955B7B">
      <w:r>
        <w:separator/>
      </w:r>
    </w:p>
    <w:p w:rsidR="00955B7B" w:rsidRDefault="00955B7B"/>
  </w:endnote>
  <w:endnote w:type="continuationSeparator" w:id="1">
    <w:p w:rsidR="00955B7B" w:rsidRDefault="00955B7B">
      <w:r>
        <w:continuationSeparator/>
      </w:r>
    </w:p>
    <w:p w:rsidR="00955B7B" w:rsidRDefault="00955B7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140FFA"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140FFA"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6627AB">
      <w:rPr>
        <w:rStyle w:val="PageNumber"/>
        <w:noProof/>
      </w:rPr>
      <w:t>10</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5B7B" w:rsidRDefault="00955B7B">
      <w:r>
        <w:separator/>
      </w:r>
    </w:p>
    <w:p w:rsidR="00955B7B" w:rsidRDefault="00955B7B"/>
  </w:footnote>
  <w:footnote w:type="continuationSeparator" w:id="1">
    <w:p w:rsidR="00955B7B" w:rsidRDefault="00955B7B">
      <w:r>
        <w:continuationSeparator/>
      </w:r>
    </w:p>
    <w:p w:rsidR="00955B7B" w:rsidRDefault="00955B7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7">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0">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3">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6">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17">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nsid w:val="6DD557DB"/>
    <w:multiLevelType w:val="hybridMultilevel"/>
    <w:tmpl w:val="543C0120"/>
    <w:lvl w:ilvl="0" w:tplc="A1C466BC">
      <w:start w:val="1"/>
      <w:numFmt w:val="bullet"/>
      <w:pStyle w:val="List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3"/>
  </w:num>
  <w:num w:numId="4">
    <w:abstractNumId w:val="4"/>
  </w:num>
  <w:num w:numId="5">
    <w:abstractNumId w:val="3"/>
  </w:num>
  <w:num w:numId="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7"/>
  </w:num>
  <w:num w:numId="11">
    <w:abstractNumId w:val="6"/>
  </w:num>
  <w:num w:numId="12">
    <w:abstractNumId w:val="0"/>
  </w:num>
  <w:num w:numId="13">
    <w:abstractNumId w:val="9"/>
  </w:num>
  <w:num w:numId="14">
    <w:abstractNumId w:val="12"/>
  </w:num>
  <w:num w:numId="15">
    <w:abstractNumId w:val="1"/>
  </w:num>
  <w:num w:numId="16">
    <w:abstractNumId w:val="2"/>
  </w:num>
  <w:num w:numId="17">
    <w:abstractNumId w:val="5"/>
  </w:num>
  <w:num w:numId="18">
    <w:abstractNumId w:val="18"/>
  </w:num>
  <w:num w:numId="19">
    <w:abstractNumId w:val="11"/>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8"/>
  </w:num>
  <w:num w:numId="2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efaultTabStop w:val="708"/>
  <w:hyphenationZone w:val="425"/>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D3C"/>
    <w:rsid w:val="00035F2A"/>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BC0"/>
    <w:rsid w:val="00045C94"/>
    <w:rsid w:val="0004606E"/>
    <w:rsid w:val="00046A56"/>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97F"/>
    <w:rsid w:val="00075CB8"/>
    <w:rsid w:val="00075D46"/>
    <w:rsid w:val="0007613B"/>
    <w:rsid w:val="00076273"/>
    <w:rsid w:val="00076940"/>
    <w:rsid w:val="00077190"/>
    <w:rsid w:val="0007733F"/>
    <w:rsid w:val="0007747D"/>
    <w:rsid w:val="0007749C"/>
    <w:rsid w:val="000776D3"/>
    <w:rsid w:val="00077733"/>
    <w:rsid w:val="000778C4"/>
    <w:rsid w:val="00077999"/>
    <w:rsid w:val="00077C81"/>
    <w:rsid w:val="00077D3C"/>
    <w:rsid w:val="00080425"/>
    <w:rsid w:val="000813AF"/>
    <w:rsid w:val="000813F1"/>
    <w:rsid w:val="000813FA"/>
    <w:rsid w:val="00081685"/>
    <w:rsid w:val="0008216E"/>
    <w:rsid w:val="00082268"/>
    <w:rsid w:val="00082345"/>
    <w:rsid w:val="000827C1"/>
    <w:rsid w:val="00082EFA"/>
    <w:rsid w:val="00082F0A"/>
    <w:rsid w:val="00083060"/>
    <w:rsid w:val="000836E1"/>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ACB"/>
    <w:rsid w:val="000A70EA"/>
    <w:rsid w:val="000A7371"/>
    <w:rsid w:val="000A73D6"/>
    <w:rsid w:val="000A74CB"/>
    <w:rsid w:val="000A78CC"/>
    <w:rsid w:val="000A7C92"/>
    <w:rsid w:val="000A7D0B"/>
    <w:rsid w:val="000A7D1C"/>
    <w:rsid w:val="000A7F59"/>
    <w:rsid w:val="000B0B6D"/>
    <w:rsid w:val="000B0C1E"/>
    <w:rsid w:val="000B0DB9"/>
    <w:rsid w:val="000B0E39"/>
    <w:rsid w:val="000B110E"/>
    <w:rsid w:val="000B1181"/>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DF8"/>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D5"/>
    <w:rsid w:val="000C7F0C"/>
    <w:rsid w:val="000D0043"/>
    <w:rsid w:val="000D00CD"/>
    <w:rsid w:val="000D01FB"/>
    <w:rsid w:val="000D056C"/>
    <w:rsid w:val="000D0572"/>
    <w:rsid w:val="000D05E0"/>
    <w:rsid w:val="000D0BE0"/>
    <w:rsid w:val="000D0C70"/>
    <w:rsid w:val="000D12BC"/>
    <w:rsid w:val="000D13C8"/>
    <w:rsid w:val="000D1546"/>
    <w:rsid w:val="000D1772"/>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CD6"/>
    <w:rsid w:val="000D7E95"/>
    <w:rsid w:val="000E01AB"/>
    <w:rsid w:val="000E04AC"/>
    <w:rsid w:val="000E0868"/>
    <w:rsid w:val="000E0960"/>
    <w:rsid w:val="000E112D"/>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88E"/>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DB"/>
    <w:rsid w:val="000F603B"/>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C77"/>
    <w:rsid w:val="00116D36"/>
    <w:rsid w:val="0011732C"/>
    <w:rsid w:val="0011778B"/>
    <w:rsid w:val="001178CF"/>
    <w:rsid w:val="00117B4B"/>
    <w:rsid w:val="00117F40"/>
    <w:rsid w:val="001200D5"/>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704B"/>
    <w:rsid w:val="00127599"/>
    <w:rsid w:val="00127949"/>
    <w:rsid w:val="001279F6"/>
    <w:rsid w:val="0013004C"/>
    <w:rsid w:val="001302C2"/>
    <w:rsid w:val="00130302"/>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27B"/>
    <w:rsid w:val="001375C2"/>
    <w:rsid w:val="00137BCA"/>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26D"/>
    <w:rsid w:val="001533FB"/>
    <w:rsid w:val="00153727"/>
    <w:rsid w:val="001539D0"/>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CA1"/>
    <w:rsid w:val="00161CDB"/>
    <w:rsid w:val="00161EA8"/>
    <w:rsid w:val="00161F4E"/>
    <w:rsid w:val="00161F60"/>
    <w:rsid w:val="001623EA"/>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7A5"/>
    <w:rsid w:val="00171BBB"/>
    <w:rsid w:val="00171EE5"/>
    <w:rsid w:val="001720F8"/>
    <w:rsid w:val="0017241A"/>
    <w:rsid w:val="00172C8F"/>
    <w:rsid w:val="00172E2A"/>
    <w:rsid w:val="00172EA2"/>
    <w:rsid w:val="001730EB"/>
    <w:rsid w:val="001735FE"/>
    <w:rsid w:val="00173616"/>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978"/>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950"/>
    <w:rsid w:val="001A1D1D"/>
    <w:rsid w:val="001A1D56"/>
    <w:rsid w:val="001A1E6A"/>
    <w:rsid w:val="001A210D"/>
    <w:rsid w:val="001A29BB"/>
    <w:rsid w:val="001A2B5E"/>
    <w:rsid w:val="001A3E06"/>
    <w:rsid w:val="001A410F"/>
    <w:rsid w:val="001A44D3"/>
    <w:rsid w:val="001A4D32"/>
    <w:rsid w:val="001A52A5"/>
    <w:rsid w:val="001A52DD"/>
    <w:rsid w:val="001A53C2"/>
    <w:rsid w:val="001A583C"/>
    <w:rsid w:val="001A5E80"/>
    <w:rsid w:val="001A609C"/>
    <w:rsid w:val="001A68FF"/>
    <w:rsid w:val="001B03D4"/>
    <w:rsid w:val="001B03F5"/>
    <w:rsid w:val="001B06C7"/>
    <w:rsid w:val="001B0D56"/>
    <w:rsid w:val="001B103B"/>
    <w:rsid w:val="001B12DE"/>
    <w:rsid w:val="001B1709"/>
    <w:rsid w:val="001B1CB8"/>
    <w:rsid w:val="001B1D51"/>
    <w:rsid w:val="001B27DF"/>
    <w:rsid w:val="001B2B90"/>
    <w:rsid w:val="001B2BB0"/>
    <w:rsid w:val="001B2ED2"/>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C48"/>
    <w:rsid w:val="001C6C8F"/>
    <w:rsid w:val="001C7B05"/>
    <w:rsid w:val="001D0341"/>
    <w:rsid w:val="001D063A"/>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F39"/>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2EF"/>
    <w:rsid w:val="00256C59"/>
    <w:rsid w:val="00256CE6"/>
    <w:rsid w:val="00256ECE"/>
    <w:rsid w:val="00256FB5"/>
    <w:rsid w:val="002573EE"/>
    <w:rsid w:val="00257525"/>
    <w:rsid w:val="00257E9E"/>
    <w:rsid w:val="00257EBC"/>
    <w:rsid w:val="0026003F"/>
    <w:rsid w:val="00260079"/>
    <w:rsid w:val="00260096"/>
    <w:rsid w:val="002600CD"/>
    <w:rsid w:val="00260663"/>
    <w:rsid w:val="002606FA"/>
    <w:rsid w:val="00260752"/>
    <w:rsid w:val="0026080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17"/>
    <w:rsid w:val="002D6127"/>
    <w:rsid w:val="002D6C29"/>
    <w:rsid w:val="002D6C99"/>
    <w:rsid w:val="002D6E26"/>
    <w:rsid w:val="002D6EDE"/>
    <w:rsid w:val="002D7225"/>
    <w:rsid w:val="002D755A"/>
    <w:rsid w:val="002D757A"/>
    <w:rsid w:val="002D75B8"/>
    <w:rsid w:val="002D7863"/>
    <w:rsid w:val="002D7D44"/>
    <w:rsid w:val="002D7D48"/>
    <w:rsid w:val="002E024D"/>
    <w:rsid w:val="002E0B16"/>
    <w:rsid w:val="002E0FC8"/>
    <w:rsid w:val="002E16F6"/>
    <w:rsid w:val="002E2C54"/>
    <w:rsid w:val="002E2EE9"/>
    <w:rsid w:val="002E2EF1"/>
    <w:rsid w:val="002E334F"/>
    <w:rsid w:val="002E3497"/>
    <w:rsid w:val="002E3CA8"/>
    <w:rsid w:val="002E3E0E"/>
    <w:rsid w:val="002E4011"/>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100E"/>
    <w:rsid w:val="002F1337"/>
    <w:rsid w:val="002F15C2"/>
    <w:rsid w:val="002F19FA"/>
    <w:rsid w:val="002F1C49"/>
    <w:rsid w:val="002F1CA3"/>
    <w:rsid w:val="002F302A"/>
    <w:rsid w:val="002F304F"/>
    <w:rsid w:val="002F3109"/>
    <w:rsid w:val="002F337F"/>
    <w:rsid w:val="002F37E6"/>
    <w:rsid w:val="002F3D89"/>
    <w:rsid w:val="002F40A2"/>
    <w:rsid w:val="002F4312"/>
    <w:rsid w:val="002F4514"/>
    <w:rsid w:val="002F4808"/>
    <w:rsid w:val="002F5079"/>
    <w:rsid w:val="002F510F"/>
    <w:rsid w:val="002F5307"/>
    <w:rsid w:val="002F5CAA"/>
    <w:rsid w:val="002F5DCC"/>
    <w:rsid w:val="002F60DF"/>
    <w:rsid w:val="002F6450"/>
    <w:rsid w:val="002F664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952"/>
    <w:rsid w:val="00331975"/>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9E1"/>
    <w:rsid w:val="00335150"/>
    <w:rsid w:val="0033589D"/>
    <w:rsid w:val="00335BA4"/>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591"/>
    <w:rsid w:val="003748EB"/>
    <w:rsid w:val="003749D2"/>
    <w:rsid w:val="00374CAF"/>
    <w:rsid w:val="003760D5"/>
    <w:rsid w:val="00376386"/>
    <w:rsid w:val="00376449"/>
    <w:rsid w:val="0037646A"/>
    <w:rsid w:val="00376AAC"/>
    <w:rsid w:val="00376DD8"/>
    <w:rsid w:val="00376EC6"/>
    <w:rsid w:val="00376FEC"/>
    <w:rsid w:val="00377228"/>
    <w:rsid w:val="00377276"/>
    <w:rsid w:val="003777D1"/>
    <w:rsid w:val="00380318"/>
    <w:rsid w:val="003803B1"/>
    <w:rsid w:val="003805D6"/>
    <w:rsid w:val="00380886"/>
    <w:rsid w:val="00380ED7"/>
    <w:rsid w:val="00381064"/>
    <w:rsid w:val="00381106"/>
    <w:rsid w:val="00381168"/>
    <w:rsid w:val="003811DD"/>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AC"/>
    <w:rsid w:val="003A13F6"/>
    <w:rsid w:val="003A18B6"/>
    <w:rsid w:val="003A1D08"/>
    <w:rsid w:val="003A22AA"/>
    <w:rsid w:val="003A2351"/>
    <w:rsid w:val="003A2658"/>
    <w:rsid w:val="003A2711"/>
    <w:rsid w:val="003A29F9"/>
    <w:rsid w:val="003A2E4B"/>
    <w:rsid w:val="003A3F66"/>
    <w:rsid w:val="003A497B"/>
    <w:rsid w:val="003A4FA5"/>
    <w:rsid w:val="003A4FC9"/>
    <w:rsid w:val="003A5278"/>
    <w:rsid w:val="003A528F"/>
    <w:rsid w:val="003A53AD"/>
    <w:rsid w:val="003A5900"/>
    <w:rsid w:val="003A5936"/>
    <w:rsid w:val="003A5BD2"/>
    <w:rsid w:val="003A5EE1"/>
    <w:rsid w:val="003A655D"/>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870"/>
    <w:rsid w:val="003B2A54"/>
    <w:rsid w:val="003B2F4F"/>
    <w:rsid w:val="003B3030"/>
    <w:rsid w:val="003B31DB"/>
    <w:rsid w:val="003B3214"/>
    <w:rsid w:val="003B361F"/>
    <w:rsid w:val="003B3977"/>
    <w:rsid w:val="003B3D04"/>
    <w:rsid w:val="003B3E49"/>
    <w:rsid w:val="003B43E5"/>
    <w:rsid w:val="003B43F4"/>
    <w:rsid w:val="003B445D"/>
    <w:rsid w:val="003B4491"/>
    <w:rsid w:val="003B4652"/>
    <w:rsid w:val="003B488A"/>
    <w:rsid w:val="003B50D4"/>
    <w:rsid w:val="003B52F8"/>
    <w:rsid w:val="003B5306"/>
    <w:rsid w:val="003B557E"/>
    <w:rsid w:val="003B55E5"/>
    <w:rsid w:val="003B57B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736"/>
    <w:rsid w:val="003D60C7"/>
    <w:rsid w:val="003D68E9"/>
    <w:rsid w:val="003D6A5D"/>
    <w:rsid w:val="003D6C80"/>
    <w:rsid w:val="003D6EB1"/>
    <w:rsid w:val="003D6F8B"/>
    <w:rsid w:val="003D6F9B"/>
    <w:rsid w:val="003D7128"/>
    <w:rsid w:val="003D7149"/>
    <w:rsid w:val="003D7303"/>
    <w:rsid w:val="003D74A2"/>
    <w:rsid w:val="003D7653"/>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97E"/>
    <w:rsid w:val="003E59AA"/>
    <w:rsid w:val="003E5F66"/>
    <w:rsid w:val="003E6024"/>
    <w:rsid w:val="003E6983"/>
    <w:rsid w:val="003E6B51"/>
    <w:rsid w:val="003E6C6C"/>
    <w:rsid w:val="003E6D9D"/>
    <w:rsid w:val="003E6E22"/>
    <w:rsid w:val="003E7350"/>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317"/>
    <w:rsid w:val="003F4398"/>
    <w:rsid w:val="003F4653"/>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A5"/>
    <w:rsid w:val="00407FAD"/>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E56"/>
    <w:rsid w:val="00415372"/>
    <w:rsid w:val="00415472"/>
    <w:rsid w:val="00415A03"/>
    <w:rsid w:val="00415A08"/>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4235"/>
    <w:rsid w:val="004243B6"/>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A50"/>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AC5"/>
    <w:rsid w:val="00447E7D"/>
    <w:rsid w:val="00450261"/>
    <w:rsid w:val="0045033B"/>
    <w:rsid w:val="004503F8"/>
    <w:rsid w:val="00450575"/>
    <w:rsid w:val="004507A8"/>
    <w:rsid w:val="004508F5"/>
    <w:rsid w:val="00451429"/>
    <w:rsid w:val="004518B2"/>
    <w:rsid w:val="00451DE6"/>
    <w:rsid w:val="00451E51"/>
    <w:rsid w:val="004520A5"/>
    <w:rsid w:val="004523D5"/>
    <w:rsid w:val="00452D54"/>
    <w:rsid w:val="00453125"/>
    <w:rsid w:val="00454104"/>
    <w:rsid w:val="0045416C"/>
    <w:rsid w:val="00454315"/>
    <w:rsid w:val="00454A45"/>
    <w:rsid w:val="00454AD0"/>
    <w:rsid w:val="00454B00"/>
    <w:rsid w:val="00454C2A"/>
    <w:rsid w:val="00454FD1"/>
    <w:rsid w:val="0045516B"/>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3B5"/>
    <w:rsid w:val="00465626"/>
    <w:rsid w:val="004663C8"/>
    <w:rsid w:val="0046676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D80"/>
    <w:rsid w:val="00472F0D"/>
    <w:rsid w:val="00472F80"/>
    <w:rsid w:val="004738A4"/>
    <w:rsid w:val="00473AD8"/>
    <w:rsid w:val="00473C65"/>
    <w:rsid w:val="00474285"/>
    <w:rsid w:val="0047431E"/>
    <w:rsid w:val="0047444D"/>
    <w:rsid w:val="0047458F"/>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16D"/>
    <w:rsid w:val="00484351"/>
    <w:rsid w:val="00484EE0"/>
    <w:rsid w:val="0048503D"/>
    <w:rsid w:val="004850FC"/>
    <w:rsid w:val="00485346"/>
    <w:rsid w:val="004854CE"/>
    <w:rsid w:val="00485AF7"/>
    <w:rsid w:val="00485C80"/>
    <w:rsid w:val="00485CFB"/>
    <w:rsid w:val="00485F3B"/>
    <w:rsid w:val="00485F81"/>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AF6"/>
    <w:rsid w:val="00494B8A"/>
    <w:rsid w:val="00495622"/>
    <w:rsid w:val="004957B3"/>
    <w:rsid w:val="00496466"/>
    <w:rsid w:val="00496A82"/>
    <w:rsid w:val="00496E70"/>
    <w:rsid w:val="00497565"/>
    <w:rsid w:val="00497BCA"/>
    <w:rsid w:val="00497E1A"/>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262"/>
    <w:rsid w:val="004D489A"/>
    <w:rsid w:val="004D50EF"/>
    <w:rsid w:val="004D56CF"/>
    <w:rsid w:val="004D5C7C"/>
    <w:rsid w:val="004D62A1"/>
    <w:rsid w:val="004D66B7"/>
    <w:rsid w:val="004D69C6"/>
    <w:rsid w:val="004D7582"/>
    <w:rsid w:val="004E025C"/>
    <w:rsid w:val="004E0552"/>
    <w:rsid w:val="004E0621"/>
    <w:rsid w:val="004E082B"/>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635"/>
    <w:rsid w:val="004E66E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331D"/>
    <w:rsid w:val="00503761"/>
    <w:rsid w:val="0050377C"/>
    <w:rsid w:val="00503A1E"/>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4829"/>
    <w:rsid w:val="00514A8F"/>
    <w:rsid w:val="00514C66"/>
    <w:rsid w:val="0051508D"/>
    <w:rsid w:val="005150E4"/>
    <w:rsid w:val="0051513C"/>
    <w:rsid w:val="005151A2"/>
    <w:rsid w:val="00515352"/>
    <w:rsid w:val="00515448"/>
    <w:rsid w:val="00515B94"/>
    <w:rsid w:val="00515BF3"/>
    <w:rsid w:val="00515C37"/>
    <w:rsid w:val="00516008"/>
    <w:rsid w:val="0051621A"/>
    <w:rsid w:val="00516DB8"/>
    <w:rsid w:val="00516EDC"/>
    <w:rsid w:val="00516F7E"/>
    <w:rsid w:val="00517264"/>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629"/>
    <w:rsid w:val="005326E9"/>
    <w:rsid w:val="00532C43"/>
    <w:rsid w:val="00532DBC"/>
    <w:rsid w:val="00532FB6"/>
    <w:rsid w:val="005336B8"/>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E23"/>
    <w:rsid w:val="00540247"/>
    <w:rsid w:val="005403CF"/>
    <w:rsid w:val="00540641"/>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3209"/>
    <w:rsid w:val="00563399"/>
    <w:rsid w:val="00563F9D"/>
    <w:rsid w:val="005642B0"/>
    <w:rsid w:val="0056479E"/>
    <w:rsid w:val="00564AA1"/>
    <w:rsid w:val="00564D31"/>
    <w:rsid w:val="00564F0E"/>
    <w:rsid w:val="0056523D"/>
    <w:rsid w:val="00565EE9"/>
    <w:rsid w:val="00565F27"/>
    <w:rsid w:val="00565F29"/>
    <w:rsid w:val="00566025"/>
    <w:rsid w:val="0056674B"/>
    <w:rsid w:val="005668A8"/>
    <w:rsid w:val="00566B9D"/>
    <w:rsid w:val="00566BDF"/>
    <w:rsid w:val="005671FB"/>
    <w:rsid w:val="0056722E"/>
    <w:rsid w:val="005673FF"/>
    <w:rsid w:val="005676D9"/>
    <w:rsid w:val="00570130"/>
    <w:rsid w:val="0057030F"/>
    <w:rsid w:val="00570526"/>
    <w:rsid w:val="005707FA"/>
    <w:rsid w:val="00570A41"/>
    <w:rsid w:val="00570C35"/>
    <w:rsid w:val="00570CD9"/>
    <w:rsid w:val="00570E5A"/>
    <w:rsid w:val="00571033"/>
    <w:rsid w:val="00571106"/>
    <w:rsid w:val="00571485"/>
    <w:rsid w:val="005714E2"/>
    <w:rsid w:val="005717B3"/>
    <w:rsid w:val="00571A54"/>
    <w:rsid w:val="00571A78"/>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7C9"/>
    <w:rsid w:val="00576D26"/>
    <w:rsid w:val="00576F26"/>
    <w:rsid w:val="0057712E"/>
    <w:rsid w:val="00577891"/>
    <w:rsid w:val="005779D4"/>
    <w:rsid w:val="00577AFB"/>
    <w:rsid w:val="00577F6E"/>
    <w:rsid w:val="00580190"/>
    <w:rsid w:val="00580335"/>
    <w:rsid w:val="0058057E"/>
    <w:rsid w:val="0058097A"/>
    <w:rsid w:val="00580C29"/>
    <w:rsid w:val="00580C55"/>
    <w:rsid w:val="00580D43"/>
    <w:rsid w:val="00580D89"/>
    <w:rsid w:val="0058107C"/>
    <w:rsid w:val="0058130A"/>
    <w:rsid w:val="00581A0C"/>
    <w:rsid w:val="00581AFA"/>
    <w:rsid w:val="00581B8C"/>
    <w:rsid w:val="00581D09"/>
    <w:rsid w:val="005822AB"/>
    <w:rsid w:val="0058296F"/>
    <w:rsid w:val="00582E1D"/>
    <w:rsid w:val="0058306E"/>
    <w:rsid w:val="005831B0"/>
    <w:rsid w:val="005833B1"/>
    <w:rsid w:val="005836D7"/>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BF1"/>
    <w:rsid w:val="00586D1C"/>
    <w:rsid w:val="00586D4D"/>
    <w:rsid w:val="00586ED3"/>
    <w:rsid w:val="00587460"/>
    <w:rsid w:val="0058746E"/>
    <w:rsid w:val="00587ACA"/>
    <w:rsid w:val="00587ED3"/>
    <w:rsid w:val="0059046F"/>
    <w:rsid w:val="00590564"/>
    <w:rsid w:val="00590E44"/>
    <w:rsid w:val="005911BE"/>
    <w:rsid w:val="0059138B"/>
    <w:rsid w:val="0059141D"/>
    <w:rsid w:val="005920D8"/>
    <w:rsid w:val="00592690"/>
    <w:rsid w:val="005927BC"/>
    <w:rsid w:val="00592A05"/>
    <w:rsid w:val="00592D7E"/>
    <w:rsid w:val="00593121"/>
    <w:rsid w:val="00593B4E"/>
    <w:rsid w:val="00593C21"/>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5C"/>
    <w:rsid w:val="005A5DAD"/>
    <w:rsid w:val="005A5F6A"/>
    <w:rsid w:val="005A5FE3"/>
    <w:rsid w:val="005A61B8"/>
    <w:rsid w:val="005A61CF"/>
    <w:rsid w:val="005A6445"/>
    <w:rsid w:val="005A6495"/>
    <w:rsid w:val="005A65ED"/>
    <w:rsid w:val="005A6A44"/>
    <w:rsid w:val="005A6C67"/>
    <w:rsid w:val="005A6CE7"/>
    <w:rsid w:val="005A6D87"/>
    <w:rsid w:val="005A7749"/>
    <w:rsid w:val="005A77EE"/>
    <w:rsid w:val="005A7BCA"/>
    <w:rsid w:val="005A7C5E"/>
    <w:rsid w:val="005B07B3"/>
    <w:rsid w:val="005B0855"/>
    <w:rsid w:val="005B0ABA"/>
    <w:rsid w:val="005B1242"/>
    <w:rsid w:val="005B13F1"/>
    <w:rsid w:val="005B1E93"/>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A7F"/>
    <w:rsid w:val="005D6CEF"/>
    <w:rsid w:val="005D7B47"/>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B73"/>
    <w:rsid w:val="005E2E34"/>
    <w:rsid w:val="005E3823"/>
    <w:rsid w:val="005E3B99"/>
    <w:rsid w:val="005E3C14"/>
    <w:rsid w:val="005E442A"/>
    <w:rsid w:val="005E4564"/>
    <w:rsid w:val="005E4A2D"/>
    <w:rsid w:val="005E4D5F"/>
    <w:rsid w:val="005E53A4"/>
    <w:rsid w:val="005E54D4"/>
    <w:rsid w:val="005E54EF"/>
    <w:rsid w:val="005E57C4"/>
    <w:rsid w:val="005E5E50"/>
    <w:rsid w:val="005E5F00"/>
    <w:rsid w:val="005E6239"/>
    <w:rsid w:val="005E62BE"/>
    <w:rsid w:val="005E6373"/>
    <w:rsid w:val="005E64A6"/>
    <w:rsid w:val="005E64B1"/>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E5"/>
    <w:rsid w:val="00622396"/>
    <w:rsid w:val="00622767"/>
    <w:rsid w:val="00622FF8"/>
    <w:rsid w:val="0062322B"/>
    <w:rsid w:val="00623A1E"/>
    <w:rsid w:val="00623A79"/>
    <w:rsid w:val="00623CCD"/>
    <w:rsid w:val="00623DD7"/>
    <w:rsid w:val="006240C1"/>
    <w:rsid w:val="00624758"/>
    <w:rsid w:val="006247B8"/>
    <w:rsid w:val="00624828"/>
    <w:rsid w:val="00624B10"/>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284"/>
    <w:rsid w:val="00631738"/>
    <w:rsid w:val="00631FE2"/>
    <w:rsid w:val="0063233B"/>
    <w:rsid w:val="00632BC4"/>
    <w:rsid w:val="00632FDE"/>
    <w:rsid w:val="00633503"/>
    <w:rsid w:val="0063355E"/>
    <w:rsid w:val="00633BB7"/>
    <w:rsid w:val="00633BDA"/>
    <w:rsid w:val="00633E0C"/>
    <w:rsid w:val="00633F79"/>
    <w:rsid w:val="0063407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330"/>
    <w:rsid w:val="00652462"/>
    <w:rsid w:val="00652709"/>
    <w:rsid w:val="00652A66"/>
    <w:rsid w:val="00652D99"/>
    <w:rsid w:val="00653199"/>
    <w:rsid w:val="0065365A"/>
    <w:rsid w:val="00654424"/>
    <w:rsid w:val="00654A29"/>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5D"/>
    <w:rsid w:val="006A3122"/>
    <w:rsid w:val="006A31A1"/>
    <w:rsid w:val="006A37DA"/>
    <w:rsid w:val="006A3AC7"/>
    <w:rsid w:val="006A3B68"/>
    <w:rsid w:val="006A3BB0"/>
    <w:rsid w:val="006A3CAF"/>
    <w:rsid w:val="006A426C"/>
    <w:rsid w:val="006A4295"/>
    <w:rsid w:val="006A439D"/>
    <w:rsid w:val="006A449B"/>
    <w:rsid w:val="006A4B22"/>
    <w:rsid w:val="006A4FAD"/>
    <w:rsid w:val="006A563A"/>
    <w:rsid w:val="006A59AE"/>
    <w:rsid w:val="006A5B77"/>
    <w:rsid w:val="006A5E96"/>
    <w:rsid w:val="006A65A2"/>
    <w:rsid w:val="006A7368"/>
    <w:rsid w:val="006A738C"/>
    <w:rsid w:val="006A75CA"/>
    <w:rsid w:val="006A75DF"/>
    <w:rsid w:val="006A76D7"/>
    <w:rsid w:val="006A7AA7"/>
    <w:rsid w:val="006A7C57"/>
    <w:rsid w:val="006A7D5A"/>
    <w:rsid w:val="006A7FEA"/>
    <w:rsid w:val="006B076D"/>
    <w:rsid w:val="006B0819"/>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DDE"/>
    <w:rsid w:val="006C016F"/>
    <w:rsid w:val="006C01EE"/>
    <w:rsid w:val="006C0214"/>
    <w:rsid w:val="006C048A"/>
    <w:rsid w:val="006C0871"/>
    <w:rsid w:val="006C133E"/>
    <w:rsid w:val="006C1369"/>
    <w:rsid w:val="006C14DF"/>
    <w:rsid w:val="006C173C"/>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9B3"/>
    <w:rsid w:val="006E5E0F"/>
    <w:rsid w:val="006E63E7"/>
    <w:rsid w:val="006E67A2"/>
    <w:rsid w:val="006E6DA6"/>
    <w:rsid w:val="006E703D"/>
    <w:rsid w:val="006E7489"/>
    <w:rsid w:val="006E7665"/>
    <w:rsid w:val="006E7721"/>
    <w:rsid w:val="006E7969"/>
    <w:rsid w:val="006E7BD8"/>
    <w:rsid w:val="006E7C70"/>
    <w:rsid w:val="006F0010"/>
    <w:rsid w:val="006F065C"/>
    <w:rsid w:val="006F0C99"/>
    <w:rsid w:val="006F10F4"/>
    <w:rsid w:val="006F1181"/>
    <w:rsid w:val="006F137F"/>
    <w:rsid w:val="006F14CF"/>
    <w:rsid w:val="006F1B1E"/>
    <w:rsid w:val="006F1B54"/>
    <w:rsid w:val="006F21D7"/>
    <w:rsid w:val="006F2262"/>
    <w:rsid w:val="006F24BA"/>
    <w:rsid w:val="006F24D3"/>
    <w:rsid w:val="006F2530"/>
    <w:rsid w:val="006F2ABD"/>
    <w:rsid w:val="006F2EE8"/>
    <w:rsid w:val="006F3943"/>
    <w:rsid w:val="006F3C12"/>
    <w:rsid w:val="006F3C2C"/>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3106"/>
    <w:rsid w:val="0070328A"/>
    <w:rsid w:val="00703395"/>
    <w:rsid w:val="007035D9"/>
    <w:rsid w:val="00703860"/>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341"/>
    <w:rsid w:val="00736380"/>
    <w:rsid w:val="007367F1"/>
    <w:rsid w:val="00736878"/>
    <w:rsid w:val="0073694B"/>
    <w:rsid w:val="00736A84"/>
    <w:rsid w:val="00736FA7"/>
    <w:rsid w:val="00737317"/>
    <w:rsid w:val="00737728"/>
    <w:rsid w:val="0073783E"/>
    <w:rsid w:val="007378FF"/>
    <w:rsid w:val="00737AA4"/>
    <w:rsid w:val="00737B7F"/>
    <w:rsid w:val="00737DF9"/>
    <w:rsid w:val="0074013B"/>
    <w:rsid w:val="007403DD"/>
    <w:rsid w:val="0074057B"/>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D3C"/>
    <w:rsid w:val="00746E81"/>
    <w:rsid w:val="0074713C"/>
    <w:rsid w:val="007476F3"/>
    <w:rsid w:val="00747DED"/>
    <w:rsid w:val="00747DF8"/>
    <w:rsid w:val="00750496"/>
    <w:rsid w:val="007505C0"/>
    <w:rsid w:val="00750AF8"/>
    <w:rsid w:val="00750B81"/>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823"/>
    <w:rsid w:val="00772BD0"/>
    <w:rsid w:val="007730FE"/>
    <w:rsid w:val="0077330E"/>
    <w:rsid w:val="00773A1C"/>
    <w:rsid w:val="00773B5D"/>
    <w:rsid w:val="00773B5E"/>
    <w:rsid w:val="00773D55"/>
    <w:rsid w:val="0077457E"/>
    <w:rsid w:val="007747B2"/>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FF"/>
    <w:rsid w:val="007806FE"/>
    <w:rsid w:val="00780FBA"/>
    <w:rsid w:val="007813E2"/>
    <w:rsid w:val="00781647"/>
    <w:rsid w:val="007816E2"/>
    <w:rsid w:val="00781F3A"/>
    <w:rsid w:val="0078216D"/>
    <w:rsid w:val="007823A5"/>
    <w:rsid w:val="00782616"/>
    <w:rsid w:val="00782724"/>
    <w:rsid w:val="007829E1"/>
    <w:rsid w:val="00782A07"/>
    <w:rsid w:val="00782FE5"/>
    <w:rsid w:val="00783199"/>
    <w:rsid w:val="00783226"/>
    <w:rsid w:val="007832C5"/>
    <w:rsid w:val="007841FC"/>
    <w:rsid w:val="007843F9"/>
    <w:rsid w:val="00784735"/>
    <w:rsid w:val="00784AC9"/>
    <w:rsid w:val="00784AF2"/>
    <w:rsid w:val="0078512A"/>
    <w:rsid w:val="00785145"/>
    <w:rsid w:val="00785238"/>
    <w:rsid w:val="00785288"/>
    <w:rsid w:val="007853BA"/>
    <w:rsid w:val="00785614"/>
    <w:rsid w:val="0078571F"/>
    <w:rsid w:val="00785A55"/>
    <w:rsid w:val="00785C92"/>
    <w:rsid w:val="0078613A"/>
    <w:rsid w:val="0078618D"/>
    <w:rsid w:val="00786498"/>
    <w:rsid w:val="0078674B"/>
    <w:rsid w:val="00786D3E"/>
    <w:rsid w:val="00786DC2"/>
    <w:rsid w:val="00786E8C"/>
    <w:rsid w:val="00786EC5"/>
    <w:rsid w:val="00787178"/>
    <w:rsid w:val="0078736E"/>
    <w:rsid w:val="0078779C"/>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A023F"/>
    <w:rsid w:val="007A08CE"/>
    <w:rsid w:val="007A0AC5"/>
    <w:rsid w:val="007A0C4E"/>
    <w:rsid w:val="007A0D23"/>
    <w:rsid w:val="007A0EA4"/>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152"/>
    <w:rsid w:val="007C1196"/>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999"/>
    <w:rsid w:val="007C4F40"/>
    <w:rsid w:val="007C4F95"/>
    <w:rsid w:val="007C583F"/>
    <w:rsid w:val="007C5E12"/>
    <w:rsid w:val="007C6072"/>
    <w:rsid w:val="007C60D2"/>
    <w:rsid w:val="007C6149"/>
    <w:rsid w:val="007C6562"/>
    <w:rsid w:val="007C66A1"/>
    <w:rsid w:val="007C676F"/>
    <w:rsid w:val="007C7274"/>
    <w:rsid w:val="007C735C"/>
    <w:rsid w:val="007C7438"/>
    <w:rsid w:val="007C7456"/>
    <w:rsid w:val="007C7508"/>
    <w:rsid w:val="007C7526"/>
    <w:rsid w:val="007C784F"/>
    <w:rsid w:val="007C796C"/>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6BC"/>
    <w:rsid w:val="007F4989"/>
    <w:rsid w:val="007F4EED"/>
    <w:rsid w:val="007F53E2"/>
    <w:rsid w:val="007F5C46"/>
    <w:rsid w:val="007F5DDA"/>
    <w:rsid w:val="007F5E8C"/>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F47"/>
    <w:rsid w:val="00854F5B"/>
    <w:rsid w:val="00854F67"/>
    <w:rsid w:val="008552F4"/>
    <w:rsid w:val="00855510"/>
    <w:rsid w:val="008558FB"/>
    <w:rsid w:val="00855CC9"/>
    <w:rsid w:val="00855CED"/>
    <w:rsid w:val="00855DAF"/>
    <w:rsid w:val="00856191"/>
    <w:rsid w:val="008562BD"/>
    <w:rsid w:val="008562EB"/>
    <w:rsid w:val="008566AB"/>
    <w:rsid w:val="00856B00"/>
    <w:rsid w:val="00856EE6"/>
    <w:rsid w:val="00857310"/>
    <w:rsid w:val="00857447"/>
    <w:rsid w:val="0085790E"/>
    <w:rsid w:val="008579E3"/>
    <w:rsid w:val="00857B8C"/>
    <w:rsid w:val="00857F7E"/>
    <w:rsid w:val="008604E6"/>
    <w:rsid w:val="00860811"/>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A19"/>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A6B"/>
    <w:rsid w:val="0087420A"/>
    <w:rsid w:val="00874E5B"/>
    <w:rsid w:val="0087504E"/>
    <w:rsid w:val="008750CC"/>
    <w:rsid w:val="0087539B"/>
    <w:rsid w:val="00875422"/>
    <w:rsid w:val="008754DD"/>
    <w:rsid w:val="00875C9E"/>
    <w:rsid w:val="00875D81"/>
    <w:rsid w:val="00875EAE"/>
    <w:rsid w:val="00876094"/>
    <w:rsid w:val="0087734B"/>
    <w:rsid w:val="008773C1"/>
    <w:rsid w:val="00877A63"/>
    <w:rsid w:val="00877ADA"/>
    <w:rsid w:val="00880031"/>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71"/>
    <w:rsid w:val="008944A2"/>
    <w:rsid w:val="00894980"/>
    <w:rsid w:val="00894993"/>
    <w:rsid w:val="00894CDE"/>
    <w:rsid w:val="00894CEA"/>
    <w:rsid w:val="00894DBB"/>
    <w:rsid w:val="00894E6F"/>
    <w:rsid w:val="008950A7"/>
    <w:rsid w:val="00895393"/>
    <w:rsid w:val="00895476"/>
    <w:rsid w:val="008958D9"/>
    <w:rsid w:val="00895E8B"/>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B34"/>
    <w:rsid w:val="008B5DC0"/>
    <w:rsid w:val="008B5F63"/>
    <w:rsid w:val="008B5FB6"/>
    <w:rsid w:val="008B62B6"/>
    <w:rsid w:val="008B63DE"/>
    <w:rsid w:val="008B64B5"/>
    <w:rsid w:val="008B67CB"/>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63F"/>
    <w:rsid w:val="008C695E"/>
    <w:rsid w:val="008C6A38"/>
    <w:rsid w:val="008C6A39"/>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ABF"/>
    <w:rsid w:val="008F1B25"/>
    <w:rsid w:val="008F1B6E"/>
    <w:rsid w:val="008F2108"/>
    <w:rsid w:val="008F2A88"/>
    <w:rsid w:val="008F2BF0"/>
    <w:rsid w:val="008F2F6E"/>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C85"/>
    <w:rsid w:val="0093248A"/>
    <w:rsid w:val="009325FA"/>
    <w:rsid w:val="009327B4"/>
    <w:rsid w:val="00932A1E"/>
    <w:rsid w:val="00932EB7"/>
    <w:rsid w:val="00933092"/>
    <w:rsid w:val="009332F9"/>
    <w:rsid w:val="0093393A"/>
    <w:rsid w:val="009342D9"/>
    <w:rsid w:val="009342E7"/>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4F5"/>
    <w:rsid w:val="00947781"/>
    <w:rsid w:val="009477A8"/>
    <w:rsid w:val="009477B3"/>
    <w:rsid w:val="0094785F"/>
    <w:rsid w:val="00947B45"/>
    <w:rsid w:val="00947BEC"/>
    <w:rsid w:val="00947F6E"/>
    <w:rsid w:val="009500CE"/>
    <w:rsid w:val="00950293"/>
    <w:rsid w:val="009503CA"/>
    <w:rsid w:val="00950503"/>
    <w:rsid w:val="00950840"/>
    <w:rsid w:val="009509AD"/>
    <w:rsid w:val="00950A07"/>
    <w:rsid w:val="00950A41"/>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A76"/>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FB"/>
    <w:rsid w:val="009831C3"/>
    <w:rsid w:val="0098335B"/>
    <w:rsid w:val="009835CE"/>
    <w:rsid w:val="00983744"/>
    <w:rsid w:val="00983D55"/>
    <w:rsid w:val="00983DE3"/>
    <w:rsid w:val="00983F7B"/>
    <w:rsid w:val="00984190"/>
    <w:rsid w:val="009841D4"/>
    <w:rsid w:val="0098422C"/>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9B7"/>
    <w:rsid w:val="00995234"/>
    <w:rsid w:val="00995F4D"/>
    <w:rsid w:val="0099618E"/>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31EA"/>
    <w:rsid w:val="009A3211"/>
    <w:rsid w:val="009A35E3"/>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C4"/>
    <w:rsid w:val="009A6E8E"/>
    <w:rsid w:val="009A7C73"/>
    <w:rsid w:val="009A7E91"/>
    <w:rsid w:val="009A7F15"/>
    <w:rsid w:val="009B05D3"/>
    <w:rsid w:val="009B06F9"/>
    <w:rsid w:val="009B0832"/>
    <w:rsid w:val="009B09A4"/>
    <w:rsid w:val="009B123A"/>
    <w:rsid w:val="009B1597"/>
    <w:rsid w:val="009B17C6"/>
    <w:rsid w:val="009B27C2"/>
    <w:rsid w:val="009B2852"/>
    <w:rsid w:val="009B28A3"/>
    <w:rsid w:val="009B28A4"/>
    <w:rsid w:val="009B28EE"/>
    <w:rsid w:val="009B2B77"/>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A69"/>
    <w:rsid w:val="009F1C7E"/>
    <w:rsid w:val="009F2249"/>
    <w:rsid w:val="009F236C"/>
    <w:rsid w:val="009F245C"/>
    <w:rsid w:val="009F25B7"/>
    <w:rsid w:val="009F26D2"/>
    <w:rsid w:val="009F2AF8"/>
    <w:rsid w:val="009F2F69"/>
    <w:rsid w:val="009F2F71"/>
    <w:rsid w:val="009F3047"/>
    <w:rsid w:val="009F32CF"/>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B4F"/>
    <w:rsid w:val="00A15CE3"/>
    <w:rsid w:val="00A15F5D"/>
    <w:rsid w:val="00A15FBF"/>
    <w:rsid w:val="00A165FE"/>
    <w:rsid w:val="00A167BB"/>
    <w:rsid w:val="00A16C74"/>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29"/>
    <w:rsid w:val="00A452DA"/>
    <w:rsid w:val="00A4532F"/>
    <w:rsid w:val="00A45984"/>
    <w:rsid w:val="00A45E12"/>
    <w:rsid w:val="00A4631B"/>
    <w:rsid w:val="00A467AF"/>
    <w:rsid w:val="00A46B4D"/>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C8A"/>
    <w:rsid w:val="00A5213A"/>
    <w:rsid w:val="00A52166"/>
    <w:rsid w:val="00A521F1"/>
    <w:rsid w:val="00A52363"/>
    <w:rsid w:val="00A526E6"/>
    <w:rsid w:val="00A528B9"/>
    <w:rsid w:val="00A52A85"/>
    <w:rsid w:val="00A52A8E"/>
    <w:rsid w:val="00A52DAF"/>
    <w:rsid w:val="00A53180"/>
    <w:rsid w:val="00A53320"/>
    <w:rsid w:val="00A534CE"/>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D19"/>
    <w:rsid w:val="00AA5FF4"/>
    <w:rsid w:val="00AA62DE"/>
    <w:rsid w:val="00AA6477"/>
    <w:rsid w:val="00AA64BA"/>
    <w:rsid w:val="00AA69BC"/>
    <w:rsid w:val="00AA6C6B"/>
    <w:rsid w:val="00AA6D91"/>
    <w:rsid w:val="00AA71D9"/>
    <w:rsid w:val="00AA7245"/>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8F"/>
    <w:rsid w:val="00AD0E09"/>
    <w:rsid w:val="00AD1108"/>
    <w:rsid w:val="00AD1303"/>
    <w:rsid w:val="00AD15BF"/>
    <w:rsid w:val="00AD1EED"/>
    <w:rsid w:val="00AD20F9"/>
    <w:rsid w:val="00AD2304"/>
    <w:rsid w:val="00AD249D"/>
    <w:rsid w:val="00AD27B5"/>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643B"/>
    <w:rsid w:val="00B16675"/>
    <w:rsid w:val="00B16C54"/>
    <w:rsid w:val="00B16CB9"/>
    <w:rsid w:val="00B16CDC"/>
    <w:rsid w:val="00B17A1F"/>
    <w:rsid w:val="00B17F99"/>
    <w:rsid w:val="00B20185"/>
    <w:rsid w:val="00B2032A"/>
    <w:rsid w:val="00B20B5D"/>
    <w:rsid w:val="00B214C1"/>
    <w:rsid w:val="00B217F2"/>
    <w:rsid w:val="00B2183A"/>
    <w:rsid w:val="00B219C5"/>
    <w:rsid w:val="00B21B17"/>
    <w:rsid w:val="00B21DA9"/>
    <w:rsid w:val="00B21EFD"/>
    <w:rsid w:val="00B21F1E"/>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C7"/>
    <w:rsid w:val="00B307C1"/>
    <w:rsid w:val="00B30997"/>
    <w:rsid w:val="00B30AAA"/>
    <w:rsid w:val="00B30EFD"/>
    <w:rsid w:val="00B30FCC"/>
    <w:rsid w:val="00B310C4"/>
    <w:rsid w:val="00B31264"/>
    <w:rsid w:val="00B31BB7"/>
    <w:rsid w:val="00B321C9"/>
    <w:rsid w:val="00B3275A"/>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928"/>
    <w:rsid w:val="00B52935"/>
    <w:rsid w:val="00B52A13"/>
    <w:rsid w:val="00B52C2C"/>
    <w:rsid w:val="00B52E94"/>
    <w:rsid w:val="00B5310B"/>
    <w:rsid w:val="00B53225"/>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E1D"/>
    <w:rsid w:val="00BA5E6A"/>
    <w:rsid w:val="00BA60FA"/>
    <w:rsid w:val="00BA61E9"/>
    <w:rsid w:val="00BA6278"/>
    <w:rsid w:val="00BA6440"/>
    <w:rsid w:val="00BA6721"/>
    <w:rsid w:val="00BA6733"/>
    <w:rsid w:val="00BA6BB2"/>
    <w:rsid w:val="00BA6D37"/>
    <w:rsid w:val="00BA7AE0"/>
    <w:rsid w:val="00BB0016"/>
    <w:rsid w:val="00BB0089"/>
    <w:rsid w:val="00BB0142"/>
    <w:rsid w:val="00BB0489"/>
    <w:rsid w:val="00BB0829"/>
    <w:rsid w:val="00BB085A"/>
    <w:rsid w:val="00BB0B26"/>
    <w:rsid w:val="00BB0EB0"/>
    <w:rsid w:val="00BB124B"/>
    <w:rsid w:val="00BB16B4"/>
    <w:rsid w:val="00BB20D6"/>
    <w:rsid w:val="00BB233F"/>
    <w:rsid w:val="00BB2B8F"/>
    <w:rsid w:val="00BB318A"/>
    <w:rsid w:val="00BB31AC"/>
    <w:rsid w:val="00BB32D5"/>
    <w:rsid w:val="00BB32D8"/>
    <w:rsid w:val="00BB3307"/>
    <w:rsid w:val="00BB3391"/>
    <w:rsid w:val="00BB36AD"/>
    <w:rsid w:val="00BB37C0"/>
    <w:rsid w:val="00BB3A71"/>
    <w:rsid w:val="00BB3BD6"/>
    <w:rsid w:val="00BB3BE7"/>
    <w:rsid w:val="00BB3C6D"/>
    <w:rsid w:val="00BB3F19"/>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216"/>
    <w:rsid w:val="00BB7437"/>
    <w:rsid w:val="00BB7725"/>
    <w:rsid w:val="00BB7BA9"/>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598"/>
    <w:rsid w:val="00BD6853"/>
    <w:rsid w:val="00BD686D"/>
    <w:rsid w:val="00BD68C5"/>
    <w:rsid w:val="00BD6AC0"/>
    <w:rsid w:val="00BD6B78"/>
    <w:rsid w:val="00BD6C70"/>
    <w:rsid w:val="00BD6D19"/>
    <w:rsid w:val="00BD6D84"/>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7C7"/>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CA9"/>
    <w:rsid w:val="00BF41A5"/>
    <w:rsid w:val="00BF4ADC"/>
    <w:rsid w:val="00BF4B89"/>
    <w:rsid w:val="00BF4D3E"/>
    <w:rsid w:val="00BF5EA9"/>
    <w:rsid w:val="00BF5EE9"/>
    <w:rsid w:val="00BF5F9A"/>
    <w:rsid w:val="00BF5FC3"/>
    <w:rsid w:val="00BF6302"/>
    <w:rsid w:val="00BF6363"/>
    <w:rsid w:val="00BF642A"/>
    <w:rsid w:val="00BF6708"/>
    <w:rsid w:val="00BF76DD"/>
    <w:rsid w:val="00BF785B"/>
    <w:rsid w:val="00C00153"/>
    <w:rsid w:val="00C00A2C"/>
    <w:rsid w:val="00C00BCC"/>
    <w:rsid w:val="00C00E34"/>
    <w:rsid w:val="00C00F0C"/>
    <w:rsid w:val="00C0127F"/>
    <w:rsid w:val="00C01901"/>
    <w:rsid w:val="00C01CBE"/>
    <w:rsid w:val="00C02178"/>
    <w:rsid w:val="00C0237F"/>
    <w:rsid w:val="00C0270E"/>
    <w:rsid w:val="00C027FC"/>
    <w:rsid w:val="00C02832"/>
    <w:rsid w:val="00C0283F"/>
    <w:rsid w:val="00C02D9F"/>
    <w:rsid w:val="00C02DFB"/>
    <w:rsid w:val="00C02F92"/>
    <w:rsid w:val="00C0356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92F"/>
    <w:rsid w:val="00C21365"/>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491"/>
    <w:rsid w:val="00C3695B"/>
    <w:rsid w:val="00C36A6B"/>
    <w:rsid w:val="00C36BFD"/>
    <w:rsid w:val="00C36D91"/>
    <w:rsid w:val="00C372C4"/>
    <w:rsid w:val="00C37354"/>
    <w:rsid w:val="00C3753F"/>
    <w:rsid w:val="00C37595"/>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664"/>
    <w:rsid w:val="00C5168C"/>
    <w:rsid w:val="00C51732"/>
    <w:rsid w:val="00C518C9"/>
    <w:rsid w:val="00C518E2"/>
    <w:rsid w:val="00C51CBE"/>
    <w:rsid w:val="00C51D25"/>
    <w:rsid w:val="00C51DA3"/>
    <w:rsid w:val="00C51FE0"/>
    <w:rsid w:val="00C52324"/>
    <w:rsid w:val="00C52336"/>
    <w:rsid w:val="00C5274D"/>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3CD"/>
    <w:rsid w:val="00C60472"/>
    <w:rsid w:val="00C60809"/>
    <w:rsid w:val="00C60EF2"/>
    <w:rsid w:val="00C60F6E"/>
    <w:rsid w:val="00C6130D"/>
    <w:rsid w:val="00C61417"/>
    <w:rsid w:val="00C61591"/>
    <w:rsid w:val="00C61CA5"/>
    <w:rsid w:val="00C622CB"/>
    <w:rsid w:val="00C623C1"/>
    <w:rsid w:val="00C625DF"/>
    <w:rsid w:val="00C62927"/>
    <w:rsid w:val="00C6296D"/>
    <w:rsid w:val="00C62FE0"/>
    <w:rsid w:val="00C63034"/>
    <w:rsid w:val="00C63485"/>
    <w:rsid w:val="00C6383D"/>
    <w:rsid w:val="00C6387C"/>
    <w:rsid w:val="00C63A24"/>
    <w:rsid w:val="00C63AAC"/>
    <w:rsid w:val="00C63D5B"/>
    <w:rsid w:val="00C63E70"/>
    <w:rsid w:val="00C6402C"/>
    <w:rsid w:val="00C6547E"/>
    <w:rsid w:val="00C6553B"/>
    <w:rsid w:val="00C65869"/>
    <w:rsid w:val="00C6597D"/>
    <w:rsid w:val="00C659EB"/>
    <w:rsid w:val="00C65A3A"/>
    <w:rsid w:val="00C66196"/>
    <w:rsid w:val="00C6632F"/>
    <w:rsid w:val="00C669C3"/>
    <w:rsid w:val="00C66C02"/>
    <w:rsid w:val="00C66D88"/>
    <w:rsid w:val="00C66DA6"/>
    <w:rsid w:val="00C66E25"/>
    <w:rsid w:val="00C66FC4"/>
    <w:rsid w:val="00C6710F"/>
    <w:rsid w:val="00C671BC"/>
    <w:rsid w:val="00C67B84"/>
    <w:rsid w:val="00C67D32"/>
    <w:rsid w:val="00C67EF6"/>
    <w:rsid w:val="00C701C4"/>
    <w:rsid w:val="00C705E4"/>
    <w:rsid w:val="00C70747"/>
    <w:rsid w:val="00C70758"/>
    <w:rsid w:val="00C70A7A"/>
    <w:rsid w:val="00C70C40"/>
    <w:rsid w:val="00C70CF6"/>
    <w:rsid w:val="00C70D28"/>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D25"/>
    <w:rsid w:val="00C86030"/>
    <w:rsid w:val="00C863DF"/>
    <w:rsid w:val="00C8641D"/>
    <w:rsid w:val="00C86892"/>
    <w:rsid w:val="00C86947"/>
    <w:rsid w:val="00C86A44"/>
    <w:rsid w:val="00C86C92"/>
    <w:rsid w:val="00C86EA0"/>
    <w:rsid w:val="00C870C7"/>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375"/>
    <w:rsid w:val="00C92904"/>
    <w:rsid w:val="00C92951"/>
    <w:rsid w:val="00C9296C"/>
    <w:rsid w:val="00C929DC"/>
    <w:rsid w:val="00C92C46"/>
    <w:rsid w:val="00C92CD9"/>
    <w:rsid w:val="00C93039"/>
    <w:rsid w:val="00C9336F"/>
    <w:rsid w:val="00C93517"/>
    <w:rsid w:val="00C937F6"/>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A6B"/>
    <w:rsid w:val="00CB0B6D"/>
    <w:rsid w:val="00CB0DE1"/>
    <w:rsid w:val="00CB12D8"/>
    <w:rsid w:val="00CB1325"/>
    <w:rsid w:val="00CB145F"/>
    <w:rsid w:val="00CB157C"/>
    <w:rsid w:val="00CB17A8"/>
    <w:rsid w:val="00CB1BC1"/>
    <w:rsid w:val="00CB1C6D"/>
    <w:rsid w:val="00CB1CB9"/>
    <w:rsid w:val="00CB1D88"/>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49D"/>
    <w:rsid w:val="00CD1549"/>
    <w:rsid w:val="00CD15F1"/>
    <w:rsid w:val="00CD1732"/>
    <w:rsid w:val="00CD1D23"/>
    <w:rsid w:val="00CD20FA"/>
    <w:rsid w:val="00CD217E"/>
    <w:rsid w:val="00CD221D"/>
    <w:rsid w:val="00CD241E"/>
    <w:rsid w:val="00CD2C6A"/>
    <w:rsid w:val="00CD2DD3"/>
    <w:rsid w:val="00CD2EE8"/>
    <w:rsid w:val="00CD2F54"/>
    <w:rsid w:val="00CD30FC"/>
    <w:rsid w:val="00CD3B62"/>
    <w:rsid w:val="00CD3C7F"/>
    <w:rsid w:val="00CD43D6"/>
    <w:rsid w:val="00CD48E1"/>
    <w:rsid w:val="00CD5F03"/>
    <w:rsid w:val="00CD6168"/>
    <w:rsid w:val="00CD6593"/>
    <w:rsid w:val="00CD68A8"/>
    <w:rsid w:val="00CD68EF"/>
    <w:rsid w:val="00CD6AA3"/>
    <w:rsid w:val="00CD6F87"/>
    <w:rsid w:val="00CD7214"/>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526"/>
    <w:rsid w:val="00CE656F"/>
    <w:rsid w:val="00CE6664"/>
    <w:rsid w:val="00CE67DB"/>
    <w:rsid w:val="00CE6B9D"/>
    <w:rsid w:val="00CE6C74"/>
    <w:rsid w:val="00CE74E2"/>
    <w:rsid w:val="00CE78EF"/>
    <w:rsid w:val="00CE7C5C"/>
    <w:rsid w:val="00CE7EC7"/>
    <w:rsid w:val="00CE7F57"/>
    <w:rsid w:val="00CF006F"/>
    <w:rsid w:val="00CF07C6"/>
    <w:rsid w:val="00CF09EA"/>
    <w:rsid w:val="00CF0A31"/>
    <w:rsid w:val="00CF0BA7"/>
    <w:rsid w:val="00CF105C"/>
    <w:rsid w:val="00CF11E0"/>
    <w:rsid w:val="00CF1433"/>
    <w:rsid w:val="00CF17F2"/>
    <w:rsid w:val="00CF18C5"/>
    <w:rsid w:val="00CF18C7"/>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387"/>
    <w:rsid w:val="00D37601"/>
    <w:rsid w:val="00D37E3C"/>
    <w:rsid w:val="00D40120"/>
    <w:rsid w:val="00D405EA"/>
    <w:rsid w:val="00D405F8"/>
    <w:rsid w:val="00D40A82"/>
    <w:rsid w:val="00D40B23"/>
    <w:rsid w:val="00D40EAA"/>
    <w:rsid w:val="00D40FFC"/>
    <w:rsid w:val="00D41322"/>
    <w:rsid w:val="00D4199F"/>
    <w:rsid w:val="00D41EAD"/>
    <w:rsid w:val="00D42359"/>
    <w:rsid w:val="00D428DF"/>
    <w:rsid w:val="00D439F9"/>
    <w:rsid w:val="00D43B92"/>
    <w:rsid w:val="00D43E11"/>
    <w:rsid w:val="00D43F7F"/>
    <w:rsid w:val="00D4476B"/>
    <w:rsid w:val="00D4480D"/>
    <w:rsid w:val="00D44A58"/>
    <w:rsid w:val="00D45ADE"/>
    <w:rsid w:val="00D45E70"/>
    <w:rsid w:val="00D46A1F"/>
    <w:rsid w:val="00D46A86"/>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7CF"/>
    <w:rsid w:val="00D5408A"/>
    <w:rsid w:val="00D54313"/>
    <w:rsid w:val="00D54323"/>
    <w:rsid w:val="00D54327"/>
    <w:rsid w:val="00D549A6"/>
    <w:rsid w:val="00D54C3D"/>
    <w:rsid w:val="00D54F41"/>
    <w:rsid w:val="00D555D4"/>
    <w:rsid w:val="00D55722"/>
    <w:rsid w:val="00D5635F"/>
    <w:rsid w:val="00D5638E"/>
    <w:rsid w:val="00D56496"/>
    <w:rsid w:val="00D56657"/>
    <w:rsid w:val="00D5670D"/>
    <w:rsid w:val="00D568E7"/>
    <w:rsid w:val="00D56CED"/>
    <w:rsid w:val="00D57819"/>
    <w:rsid w:val="00D5798C"/>
    <w:rsid w:val="00D57D3B"/>
    <w:rsid w:val="00D60832"/>
    <w:rsid w:val="00D608D3"/>
    <w:rsid w:val="00D60F46"/>
    <w:rsid w:val="00D6159C"/>
    <w:rsid w:val="00D61D2B"/>
    <w:rsid w:val="00D6277E"/>
    <w:rsid w:val="00D627DB"/>
    <w:rsid w:val="00D62922"/>
    <w:rsid w:val="00D6325A"/>
    <w:rsid w:val="00D63C4D"/>
    <w:rsid w:val="00D63CB2"/>
    <w:rsid w:val="00D63DF6"/>
    <w:rsid w:val="00D63E6B"/>
    <w:rsid w:val="00D64187"/>
    <w:rsid w:val="00D64A55"/>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6C"/>
    <w:rsid w:val="00D816D0"/>
    <w:rsid w:val="00D819C3"/>
    <w:rsid w:val="00D81E9D"/>
    <w:rsid w:val="00D82267"/>
    <w:rsid w:val="00D8229D"/>
    <w:rsid w:val="00D82315"/>
    <w:rsid w:val="00D82506"/>
    <w:rsid w:val="00D828B3"/>
    <w:rsid w:val="00D82FE5"/>
    <w:rsid w:val="00D8344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41"/>
    <w:rsid w:val="00D8767F"/>
    <w:rsid w:val="00D879D1"/>
    <w:rsid w:val="00D90572"/>
    <w:rsid w:val="00D90659"/>
    <w:rsid w:val="00D90854"/>
    <w:rsid w:val="00D90BD9"/>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61A8"/>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1FB"/>
    <w:rsid w:val="00DA221E"/>
    <w:rsid w:val="00DA2515"/>
    <w:rsid w:val="00DA2526"/>
    <w:rsid w:val="00DA29F6"/>
    <w:rsid w:val="00DA2C14"/>
    <w:rsid w:val="00DA2D71"/>
    <w:rsid w:val="00DA34E6"/>
    <w:rsid w:val="00DA3EBA"/>
    <w:rsid w:val="00DA3EC0"/>
    <w:rsid w:val="00DA4086"/>
    <w:rsid w:val="00DA4AA1"/>
    <w:rsid w:val="00DA4E12"/>
    <w:rsid w:val="00DA50BA"/>
    <w:rsid w:val="00DA5215"/>
    <w:rsid w:val="00DA58EC"/>
    <w:rsid w:val="00DA5AA4"/>
    <w:rsid w:val="00DA61B8"/>
    <w:rsid w:val="00DA6450"/>
    <w:rsid w:val="00DA6694"/>
    <w:rsid w:val="00DA68DD"/>
    <w:rsid w:val="00DA6D86"/>
    <w:rsid w:val="00DA6D88"/>
    <w:rsid w:val="00DA7046"/>
    <w:rsid w:val="00DA7080"/>
    <w:rsid w:val="00DA72B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C3E"/>
    <w:rsid w:val="00DF7003"/>
    <w:rsid w:val="00DF7126"/>
    <w:rsid w:val="00DF7812"/>
    <w:rsid w:val="00DF79B9"/>
    <w:rsid w:val="00DF7BDB"/>
    <w:rsid w:val="00DF7D71"/>
    <w:rsid w:val="00E0034F"/>
    <w:rsid w:val="00E004D6"/>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E3C"/>
    <w:rsid w:val="00E126F3"/>
    <w:rsid w:val="00E127C6"/>
    <w:rsid w:val="00E127E7"/>
    <w:rsid w:val="00E12837"/>
    <w:rsid w:val="00E12A98"/>
    <w:rsid w:val="00E12C2F"/>
    <w:rsid w:val="00E133DB"/>
    <w:rsid w:val="00E1342F"/>
    <w:rsid w:val="00E13452"/>
    <w:rsid w:val="00E1375B"/>
    <w:rsid w:val="00E14148"/>
    <w:rsid w:val="00E1418C"/>
    <w:rsid w:val="00E141ED"/>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F5C"/>
    <w:rsid w:val="00E250DE"/>
    <w:rsid w:val="00E25121"/>
    <w:rsid w:val="00E2592C"/>
    <w:rsid w:val="00E25AA4"/>
    <w:rsid w:val="00E25B72"/>
    <w:rsid w:val="00E26932"/>
    <w:rsid w:val="00E26BBB"/>
    <w:rsid w:val="00E26CFE"/>
    <w:rsid w:val="00E26EC2"/>
    <w:rsid w:val="00E2722F"/>
    <w:rsid w:val="00E27532"/>
    <w:rsid w:val="00E27B8E"/>
    <w:rsid w:val="00E27BEA"/>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B1B"/>
    <w:rsid w:val="00E34B75"/>
    <w:rsid w:val="00E34BF1"/>
    <w:rsid w:val="00E34CA1"/>
    <w:rsid w:val="00E34DE7"/>
    <w:rsid w:val="00E34EC0"/>
    <w:rsid w:val="00E34FAD"/>
    <w:rsid w:val="00E35004"/>
    <w:rsid w:val="00E358D3"/>
    <w:rsid w:val="00E35A73"/>
    <w:rsid w:val="00E35DC8"/>
    <w:rsid w:val="00E3630E"/>
    <w:rsid w:val="00E3632E"/>
    <w:rsid w:val="00E368C4"/>
    <w:rsid w:val="00E37009"/>
    <w:rsid w:val="00E37295"/>
    <w:rsid w:val="00E3765B"/>
    <w:rsid w:val="00E3781A"/>
    <w:rsid w:val="00E37F6F"/>
    <w:rsid w:val="00E40173"/>
    <w:rsid w:val="00E402A2"/>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77B"/>
    <w:rsid w:val="00E507B4"/>
    <w:rsid w:val="00E508B1"/>
    <w:rsid w:val="00E50927"/>
    <w:rsid w:val="00E5130E"/>
    <w:rsid w:val="00E515BC"/>
    <w:rsid w:val="00E5177E"/>
    <w:rsid w:val="00E51BB1"/>
    <w:rsid w:val="00E51BD2"/>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7D9"/>
    <w:rsid w:val="00E637DE"/>
    <w:rsid w:val="00E638DF"/>
    <w:rsid w:val="00E6393E"/>
    <w:rsid w:val="00E6396D"/>
    <w:rsid w:val="00E63B05"/>
    <w:rsid w:val="00E63F53"/>
    <w:rsid w:val="00E6431A"/>
    <w:rsid w:val="00E64693"/>
    <w:rsid w:val="00E64899"/>
    <w:rsid w:val="00E64E79"/>
    <w:rsid w:val="00E65161"/>
    <w:rsid w:val="00E65CDB"/>
    <w:rsid w:val="00E65EB8"/>
    <w:rsid w:val="00E66019"/>
    <w:rsid w:val="00E6637D"/>
    <w:rsid w:val="00E663EF"/>
    <w:rsid w:val="00E66741"/>
    <w:rsid w:val="00E667E3"/>
    <w:rsid w:val="00E67268"/>
    <w:rsid w:val="00E67290"/>
    <w:rsid w:val="00E67349"/>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4082"/>
    <w:rsid w:val="00E74174"/>
    <w:rsid w:val="00E74DC6"/>
    <w:rsid w:val="00E7509C"/>
    <w:rsid w:val="00E75382"/>
    <w:rsid w:val="00E76379"/>
    <w:rsid w:val="00E76617"/>
    <w:rsid w:val="00E76A36"/>
    <w:rsid w:val="00E76B05"/>
    <w:rsid w:val="00E76F6C"/>
    <w:rsid w:val="00E7729C"/>
    <w:rsid w:val="00E805C0"/>
    <w:rsid w:val="00E807FA"/>
    <w:rsid w:val="00E80CA0"/>
    <w:rsid w:val="00E8102E"/>
    <w:rsid w:val="00E81263"/>
    <w:rsid w:val="00E814CE"/>
    <w:rsid w:val="00E81673"/>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E9D"/>
    <w:rsid w:val="00E8491A"/>
    <w:rsid w:val="00E84A6E"/>
    <w:rsid w:val="00E84E34"/>
    <w:rsid w:val="00E85296"/>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95F"/>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7A"/>
    <w:rsid w:val="00EA7E3E"/>
    <w:rsid w:val="00EA7EE3"/>
    <w:rsid w:val="00EB0467"/>
    <w:rsid w:val="00EB0780"/>
    <w:rsid w:val="00EB0DA7"/>
    <w:rsid w:val="00EB1275"/>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4066"/>
    <w:rsid w:val="00EB415C"/>
    <w:rsid w:val="00EB42B4"/>
    <w:rsid w:val="00EB4434"/>
    <w:rsid w:val="00EB47E4"/>
    <w:rsid w:val="00EB4AE7"/>
    <w:rsid w:val="00EB4D73"/>
    <w:rsid w:val="00EB4E97"/>
    <w:rsid w:val="00EB58DD"/>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CB"/>
    <w:rsid w:val="00F22321"/>
    <w:rsid w:val="00F224B9"/>
    <w:rsid w:val="00F22989"/>
    <w:rsid w:val="00F22B3D"/>
    <w:rsid w:val="00F22DC3"/>
    <w:rsid w:val="00F23194"/>
    <w:rsid w:val="00F23529"/>
    <w:rsid w:val="00F23688"/>
    <w:rsid w:val="00F23BFA"/>
    <w:rsid w:val="00F240F3"/>
    <w:rsid w:val="00F24553"/>
    <w:rsid w:val="00F246B2"/>
    <w:rsid w:val="00F2477F"/>
    <w:rsid w:val="00F249E5"/>
    <w:rsid w:val="00F253FA"/>
    <w:rsid w:val="00F25476"/>
    <w:rsid w:val="00F255A9"/>
    <w:rsid w:val="00F255F8"/>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C7"/>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hapeDefaults>
    <o:shapedefaults v:ext="edit" spidmax="6146"/>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E72DDC"/>
    <w:pPr>
      <w:numPr>
        <w:numId w:val="24"/>
      </w:numPr>
      <w:tabs>
        <w:tab w:val="clear" w:pos="720"/>
      </w:tabs>
      <w:ind w:left="567" w:hanging="578"/>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s>
</file>

<file path=word/webSettings.xml><?xml version="1.0" encoding="utf-8"?>
<w:webSettings xmlns:r="http://schemas.openxmlformats.org/officeDocument/2006/relationships" xmlns:w="http://schemas.openxmlformats.org/wordprocessingml/2006/main">
  <w:divs>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t-dc1\Public%20Documents%20nou\MONITORIZARE\2017\Grafic%20Autolaborator%20aprili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7%20RAPOARTE\INDICE%20GENERAL%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7%20RAPOARTE\INDICE%20GENERAL%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RAPOARTE\2017%20RAPOARTE\INDICE%20GENERAL%2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OCUMENTS\COMENZI\2017%20COMENZI\RI%20MONITORIZARE\AMONIAC-PM%2010%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4.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4.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4.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000" b="0" i="0" u="none" strike="noStrike" baseline="0">
                <a:solidFill>
                  <a:srgbClr val="000000"/>
                </a:solidFill>
                <a:latin typeface="Arial"/>
                <a:ea typeface="Arial"/>
                <a:cs typeface="Arial"/>
              </a:defRPr>
            </a:pPr>
            <a:r>
              <a:rPr lang="en-GB" sz="1000" b="0"/>
              <a:t>
APM Neamt - Variatia NO,NOX,NO2,NH3 la Autolaborator in luna Aprilie 2017</a:t>
            </a:r>
          </a:p>
        </c:rich>
      </c:tx>
      <c:layout>
        <c:manualLayout>
          <c:xMode val="edge"/>
          <c:yMode val="edge"/>
          <c:x val="0.13865468739484488"/>
          <c:y val="2.9215410856057975E-2"/>
        </c:manualLayout>
      </c:layout>
      <c:spPr>
        <a:noFill/>
        <a:ln w="25400">
          <a:noFill/>
        </a:ln>
      </c:spPr>
    </c:title>
    <c:plotArea>
      <c:layout>
        <c:manualLayout>
          <c:layoutTarget val="inner"/>
          <c:xMode val="edge"/>
          <c:yMode val="edge"/>
          <c:x val="9.9276111685625612E-2"/>
          <c:y val="0.19830508474576283"/>
          <c:w val="0.89865563598759102"/>
          <c:h val="0.53823696403330568"/>
        </c:manualLayout>
      </c:layout>
      <c:lineChart>
        <c:grouping val="standard"/>
        <c:ser>
          <c:idx val="0"/>
          <c:order val="0"/>
          <c:tx>
            <c:strRef>
              <c:f>Data!$B$1</c:f>
              <c:strCache>
                <c:ptCount val="1"/>
                <c:pt idx="0">
                  <c:v>NO (ug/m3)  - </c:v>
                </c:pt>
              </c:strCache>
            </c:strRef>
          </c:tx>
          <c:spPr>
            <a:ln w="25400">
              <a:solidFill>
                <a:srgbClr val="008000"/>
              </a:solidFill>
              <a:prstDash val="solid"/>
            </a:ln>
          </c:spPr>
          <c:marker>
            <c:symbol val="none"/>
          </c:marker>
          <c:cat>
            <c:strRef>
              <c:f>Data!$A$2:$A$721</c:f>
              <c:strCache>
                <c:ptCount val="720"/>
                <c:pt idx="0">
                  <c:v>01 Apr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Apr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Apr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Apr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Apr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Apr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Apr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Apr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Apr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Apr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Apr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Apr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Apr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Apr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Apr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Apr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Apr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Apr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Apr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Apr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Apr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Apr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Apr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Apr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Apr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Apr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Apr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Apr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Apr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Apr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Data!$B$2:$B$721</c:f>
              <c:numCache>
                <c:formatCode>0.00</c:formatCode>
                <c:ptCount val="720"/>
                <c:pt idx="0">
                  <c:v>5.0013110000000003</c:v>
                </c:pt>
                <c:pt idx="1">
                  <c:v>4.9124400000000001</c:v>
                </c:pt>
                <c:pt idx="2">
                  <c:v>4.9128939999999997</c:v>
                </c:pt>
                <c:pt idx="3">
                  <c:v>4.7861479999999998</c:v>
                </c:pt>
                <c:pt idx="4">
                  <c:v>4.8980480000000002</c:v>
                </c:pt>
                <c:pt idx="5">
                  <c:v>4.9143790000000003</c:v>
                </c:pt>
                <c:pt idx="6">
                  <c:v>5.0214059999999989</c:v>
                </c:pt>
                <c:pt idx="7">
                  <c:v>6.1602480000000002</c:v>
                </c:pt>
                <c:pt idx="8">
                  <c:v>8.0486119999999985</c:v>
                </c:pt>
                <c:pt idx="9">
                  <c:v>9.233528999999999</c:v>
                </c:pt>
                <c:pt idx="10">
                  <c:v>7.1758569999999988</c:v>
                </c:pt>
                <c:pt idx="11">
                  <c:v>6.8237349999999992</c:v>
                </c:pt>
                <c:pt idx="12">
                  <c:v>6.3317079999999999</c:v>
                </c:pt>
                <c:pt idx="13">
                  <c:v>5.0749809999999993</c:v>
                </c:pt>
                <c:pt idx="14">
                  <c:v>5.0178499999999993</c:v>
                </c:pt>
                <c:pt idx="15">
                  <c:v>4.8642499999999993</c:v>
                </c:pt>
                <c:pt idx="16">
                  <c:v>4.8358349999999994</c:v>
                </c:pt>
                <c:pt idx="17">
                  <c:v>4.8523649999999989</c:v>
                </c:pt>
                <c:pt idx="18">
                  <c:v>4.8405839999999989</c:v>
                </c:pt>
                <c:pt idx="19">
                  <c:v>5.1415470000000001</c:v>
                </c:pt>
                <c:pt idx="20">
                  <c:v>5.9191269999999996</c:v>
                </c:pt>
                <c:pt idx="21">
                  <c:v>6.1706599999999998</c:v>
                </c:pt>
                <c:pt idx="22">
                  <c:v>6.5673299999999992</c:v>
                </c:pt>
                <c:pt idx="23">
                  <c:v>5.5560390000000002</c:v>
                </c:pt>
                <c:pt idx="24">
                  <c:v>5.2615569999999989</c:v>
                </c:pt>
                <c:pt idx="25">
                  <c:v>5.0926790000000004</c:v>
                </c:pt>
                <c:pt idx="26">
                  <c:v>4.8615779999999988</c:v>
                </c:pt>
                <c:pt idx="27">
                  <c:v>4.713311</c:v>
                </c:pt>
                <c:pt idx="28">
                  <c:v>4.7699590000000001</c:v>
                </c:pt>
                <c:pt idx="29">
                  <c:v>5.7282700000000002</c:v>
                </c:pt>
                <c:pt idx="30">
                  <c:v>4.8833950000000002</c:v>
                </c:pt>
                <c:pt idx="31">
                  <c:v>5.652633999999999</c:v>
                </c:pt>
                <c:pt idx="32">
                  <c:v>5.9470419999999997</c:v>
                </c:pt>
                <c:pt idx="33">
                  <c:v>6.2348819999999989</c:v>
                </c:pt>
                <c:pt idx="34">
                  <c:v>6.4668089999999996</c:v>
                </c:pt>
                <c:pt idx="35">
                  <c:v>8.986972999999999</c:v>
                </c:pt>
                <c:pt idx="36">
                  <c:v>6.0662640000000003</c:v>
                </c:pt>
                <c:pt idx="37">
                  <c:v>5.3126569999999989</c:v>
                </c:pt>
                <c:pt idx="38">
                  <c:v>5.3558269999999988</c:v>
                </c:pt>
                <c:pt idx="39">
                  <c:v>5.2272730000000003</c:v>
                </c:pt>
                <c:pt idx="40">
                  <c:v>4.974518999999999</c:v>
                </c:pt>
                <c:pt idx="41">
                  <c:v>4.6381030000000001</c:v>
                </c:pt>
                <c:pt idx="42">
                  <c:v>4.3988739999999993</c:v>
                </c:pt>
                <c:pt idx="43">
                  <c:v>5.5878829999999988</c:v>
                </c:pt>
                <c:pt idx="44">
                  <c:v>5.2351660000000004</c:v>
                </c:pt>
                <c:pt idx="45">
                  <c:v>6.5089990000000002</c:v>
                </c:pt>
                <c:pt idx="46">
                  <c:v>5.5758359999999989</c:v>
                </c:pt>
                <c:pt idx="47">
                  <c:v>4.9644649999999988</c:v>
                </c:pt>
                <c:pt idx="566">
                  <c:v>3.6764269999999994</c:v>
                </c:pt>
                <c:pt idx="567">
                  <c:v>3.6075789999999999</c:v>
                </c:pt>
                <c:pt idx="568">
                  <c:v>3.862171</c:v>
                </c:pt>
                <c:pt idx="569">
                  <c:v>3.1168739999999997</c:v>
                </c:pt>
                <c:pt idx="570">
                  <c:v>2.4953459999999996</c:v>
                </c:pt>
                <c:pt idx="571">
                  <c:v>2.7490329999999998</c:v>
                </c:pt>
                <c:pt idx="572">
                  <c:v>2.5022729999999997</c:v>
                </c:pt>
                <c:pt idx="573">
                  <c:v>2.1098840000000001</c:v>
                </c:pt>
                <c:pt idx="574">
                  <c:v>2.4206519999999996</c:v>
                </c:pt>
                <c:pt idx="575">
                  <c:v>1.780176</c:v>
                </c:pt>
                <c:pt idx="576">
                  <c:v>1.7201580000000001</c:v>
                </c:pt>
                <c:pt idx="577">
                  <c:v>1.5687850000000001</c:v>
                </c:pt>
                <c:pt idx="578">
                  <c:v>1.6206499999999999</c:v>
                </c:pt>
                <c:pt idx="579">
                  <c:v>1.5080870000000002</c:v>
                </c:pt>
                <c:pt idx="580">
                  <c:v>1.603858</c:v>
                </c:pt>
                <c:pt idx="581">
                  <c:v>1.858098</c:v>
                </c:pt>
                <c:pt idx="582">
                  <c:v>3.7042470000000001</c:v>
                </c:pt>
                <c:pt idx="583">
                  <c:v>3.3169389999999996</c:v>
                </c:pt>
                <c:pt idx="584">
                  <c:v>6.3140249999999991</c:v>
                </c:pt>
                <c:pt idx="585">
                  <c:v>6.7581119999999988</c:v>
                </c:pt>
                <c:pt idx="586">
                  <c:v>6.1567809999999987</c:v>
                </c:pt>
                <c:pt idx="587">
                  <c:v>4.1876720000000001</c:v>
                </c:pt>
                <c:pt idx="588">
                  <c:v>2.5406610000000001</c:v>
                </c:pt>
                <c:pt idx="589">
                  <c:v>2.3542469999999995</c:v>
                </c:pt>
                <c:pt idx="590">
                  <c:v>2.520883</c:v>
                </c:pt>
                <c:pt idx="591">
                  <c:v>2.4441380000000001</c:v>
                </c:pt>
                <c:pt idx="592">
                  <c:v>2.3984029999999996</c:v>
                </c:pt>
                <c:pt idx="593">
                  <c:v>2.2389100000000002</c:v>
                </c:pt>
                <c:pt idx="594">
                  <c:v>1.8940300000000001</c:v>
                </c:pt>
                <c:pt idx="595">
                  <c:v>1.9948450000000002</c:v>
                </c:pt>
                <c:pt idx="596">
                  <c:v>3.0509149999999998</c:v>
                </c:pt>
                <c:pt idx="597">
                  <c:v>2.466691</c:v>
                </c:pt>
                <c:pt idx="598">
                  <c:v>2.001036</c:v>
                </c:pt>
                <c:pt idx="599">
                  <c:v>1.7758429999999998</c:v>
                </c:pt>
                <c:pt idx="600">
                  <c:v>1.5449059999999999</c:v>
                </c:pt>
                <c:pt idx="601">
                  <c:v>1.4672399999999999</c:v>
                </c:pt>
                <c:pt idx="602">
                  <c:v>1.5180400000000001</c:v>
                </c:pt>
                <c:pt idx="603">
                  <c:v>1.5226420000000001</c:v>
                </c:pt>
                <c:pt idx="604">
                  <c:v>1.4382059999999999</c:v>
                </c:pt>
                <c:pt idx="605">
                  <c:v>1.570074</c:v>
                </c:pt>
                <c:pt idx="606">
                  <c:v>3.962304</c:v>
                </c:pt>
                <c:pt idx="607">
                  <c:v>3.4145859999999995</c:v>
                </c:pt>
                <c:pt idx="608">
                  <c:v>5.4605339999999991</c:v>
                </c:pt>
                <c:pt idx="609">
                  <c:v>7.2679519999999993</c:v>
                </c:pt>
                <c:pt idx="610">
                  <c:v>6.0213869999999989</c:v>
                </c:pt>
                <c:pt idx="611">
                  <c:v>3.4977839999999998</c:v>
                </c:pt>
                <c:pt idx="612">
                  <c:v>3.1271930000000006</c:v>
                </c:pt>
                <c:pt idx="613">
                  <c:v>2.8531849999999999</c:v>
                </c:pt>
                <c:pt idx="614">
                  <c:v>2.4546999999999994</c:v>
                </c:pt>
                <c:pt idx="615">
                  <c:v>2.4906019999999995</c:v>
                </c:pt>
                <c:pt idx="616">
                  <c:v>2.2092770000000002</c:v>
                </c:pt>
                <c:pt idx="617">
                  <c:v>2.065369</c:v>
                </c:pt>
                <c:pt idx="618">
                  <c:v>2.0026969999999995</c:v>
                </c:pt>
                <c:pt idx="619">
                  <c:v>2.3045619999999998</c:v>
                </c:pt>
                <c:pt idx="620">
                  <c:v>2.3775449999999996</c:v>
                </c:pt>
                <c:pt idx="621">
                  <c:v>3.035374</c:v>
                </c:pt>
                <c:pt idx="622">
                  <c:v>2.6072799999999998</c:v>
                </c:pt>
                <c:pt idx="623">
                  <c:v>2.7581270000000004</c:v>
                </c:pt>
                <c:pt idx="624">
                  <c:v>2.1068729999999998</c:v>
                </c:pt>
                <c:pt idx="625">
                  <c:v>1.9861450000000003</c:v>
                </c:pt>
                <c:pt idx="626">
                  <c:v>1.859658</c:v>
                </c:pt>
                <c:pt idx="627">
                  <c:v>1.7050529999999999</c:v>
                </c:pt>
                <c:pt idx="628">
                  <c:v>1.7010629999999998</c:v>
                </c:pt>
                <c:pt idx="629">
                  <c:v>2.0370399999999997</c:v>
                </c:pt>
                <c:pt idx="630">
                  <c:v>3.8147019999999996</c:v>
                </c:pt>
                <c:pt idx="631">
                  <c:v>3.8031790000000001</c:v>
                </c:pt>
                <c:pt idx="632">
                  <c:v>4.9108080000000003</c:v>
                </c:pt>
                <c:pt idx="633">
                  <c:v>7.6119289999999991</c:v>
                </c:pt>
                <c:pt idx="634">
                  <c:v>7.1372339999999994</c:v>
                </c:pt>
                <c:pt idx="635">
                  <c:v>4.3400939999999997</c:v>
                </c:pt>
                <c:pt idx="636">
                  <c:v>3.6470910000000005</c:v>
                </c:pt>
                <c:pt idx="637">
                  <c:v>2.6668049999999996</c:v>
                </c:pt>
                <c:pt idx="638">
                  <c:v>2.452005999999999</c:v>
                </c:pt>
                <c:pt idx="639">
                  <c:v>2.474504</c:v>
                </c:pt>
                <c:pt idx="640">
                  <c:v>2.9985059999999994</c:v>
                </c:pt>
                <c:pt idx="641">
                  <c:v>2.8422019999999995</c:v>
                </c:pt>
                <c:pt idx="642">
                  <c:v>1.9134409999999999</c:v>
                </c:pt>
                <c:pt idx="643">
                  <c:v>2.0275240000000005</c:v>
                </c:pt>
                <c:pt idx="644">
                  <c:v>1.9626570000000003</c:v>
                </c:pt>
                <c:pt idx="645">
                  <c:v>2.4728999999999997</c:v>
                </c:pt>
                <c:pt idx="646">
                  <c:v>3.0261749999999998</c:v>
                </c:pt>
                <c:pt idx="647">
                  <c:v>2.3092619999999995</c:v>
                </c:pt>
                <c:pt idx="648">
                  <c:v>2.1145619999999998</c:v>
                </c:pt>
                <c:pt idx="649">
                  <c:v>2.0040100000000001</c:v>
                </c:pt>
                <c:pt idx="650">
                  <c:v>2.1485259999999999</c:v>
                </c:pt>
                <c:pt idx="651">
                  <c:v>2.1504789999999994</c:v>
                </c:pt>
                <c:pt idx="652">
                  <c:v>2.2583410000000002</c:v>
                </c:pt>
                <c:pt idx="653">
                  <c:v>3.0356369999999995</c:v>
                </c:pt>
                <c:pt idx="654">
                  <c:v>8.1230729999999998</c:v>
                </c:pt>
                <c:pt idx="655">
                  <c:v>11.51445</c:v>
                </c:pt>
                <c:pt idx="656">
                  <c:v>12.48765</c:v>
                </c:pt>
                <c:pt idx="657">
                  <c:v>7.8698290000000002</c:v>
                </c:pt>
                <c:pt idx="658">
                  <c:v>5.519895</c:v>
                </c:pt>
                <c:pt idx="659">
                  <c:v>3.7413720000000001</c:v>
                </c:pt>
                <c:pt idx="660">
                  <c:v>3.0189479999999995</c:v>
                </c:pt>
                <c:pt idx="661">
                  <c:v>2.6934740000000001</c:v>
                </c:pt>
                <c:pt idx="662">
                  <c:v>2.4482079999999997</c:v>
                </c:pt>
                <c:pt idx="663">
                  <c:v>3.3908739999999997</c:v>
                </c:pt>
                <c:pt idx="664">
                  <c:v>3.08663</c:v>
                </c:pt>
                <c:pt idx="665">
                  <c:v>3.1619359999999999</c:v>
                </c:pt>
                <c:pt idx="666">
                  <c:v>2.2003020000000002</c:v>
                </c:pt>
                <c:pt idx="667">
                  <c:v>2.4655999999999998</c:v>
                </c:pt>
                <c:pt idx="668">
                  <c:v>2.3261719999999997</c:v>
                </c:pt>
                <c:pt idx="669">
                  <c:v>2.4405310000000005</c:v>
                </c:pt>
                <c:pt idx="670">
                  <c:v>2.5520069999999997</c:v>
                </c:pt>
                <c:pt idx="671">
                  <c:v>2.3184249999999995</c:v>
                </c:pt>
                <c:pt idx="672">
                  <c:v>2.3515249999999996</c:v>
                </c:pt>
                <c:pt idx="673">
                  <c:v>2.2975189999999999</c:v>
                </c:pt>
                <c:pt idx="674">
                  <c:v>2.132361</c:v>
                </c:pt>
                <c:pt idx="675">
                  <c:v>1.943854</c:v>
                </c:pt>
                <c:pt idx="676">
                  <c:v>1.9527300000000001</c:v>
                </c:pt>
                <c:pt idx="677">
                  <c:v>2.2768839999999995</c:v>
                </c:pt>
                <c:pt idx="678">
                  <c:v>2.7868240000000002</c:v>
                </c:pt>
                <c:pt idx="679">
                  <c:v>5.2737000000000007</c:v>
                </c:pt>
                <c:pt idx="680">
                  <c:v>7.9397690000000019</c:v>
                </c:pt>
                <c:pt idx="681">
                  <c:v>4.8052739999999998</c:v>
                </c:pt>
                <c:pt idx="682">
                  <c:v>3.876809999999999</c:v>
                </c:pt>
                <c:pt idx="683">
                  <c:v>3.1106940000000001</c:v>
                </c:pt>
                <c:pt idx="684">
                  <c:v>2.3317119999999996</c:v>
                </c:pt>
                <c:pt idx="685">
                  <c:v>2.3135889999999995</c:v>
                </c:pt>
                <c:pt idx="686">
                  <c:v>2.7874490000000001</c:v>
                </c:pt>
                <c:pt idx="687">
                  <c:v>3.56406</c:v>
                </c:pt>
                <c:pt idx="688">
                  <c:v>3.3815549999999996</c:v>
                </c:pt>
                <c:pt idx="689">
                  <c:v>2.7561019999999998</c:v>
                </c:pt>
                <c:pt idx="690">
                  <c:v>2.5522209999999994</c:v>
                </c:pt>
                <c:pt idx="691">
                  <c:v>2.2118609999999994</c:v>
                </c:pt>
                <c:pt idx="692">
                  <c:v>2.4150519999999993</c:v>
                </c:pt>
                <c:pt idx="693">
                  <c:v>1.9964460000000002</c:v>
                </c:pt>
                <c:pt idx="694">
                  <c:v>1.9880730000000002</c:v>
                </c:pt>
                <c:pt idx="695">
                  <c:v>1.8362870000000002</c:v>
                </c:pt>
                <c:pt idx="696">
                  <c:v>1.8210379999999999</c:v>
                </c:pt>
                <c:pt idx="697">
                  <c:v>1.705552</c:v>
                </c:pt>
                <c:pt idx="698">
                  <c:v>1.66927</c:v>
                </c:pt>
                <c:pt idx="699">
                  <c:v>1.8087800000000001</c:v>
                </c:pt>
                <c:pt idx="700">
                  <c:v>1.6552020000000001</c:v>
                </c:pt>
                <c:pt idx="701">
                  <c:v>1.632673</c:v>
                </c:pt>
                <c:pt idx="702">
                  <c:v>1.7808109999999999</c:v>
                </c:pt>
                <c:pt idx="703">
                  <c:v>1.8953789999999999</c:v>
                </c:pt>
                <c:pt idx="704">
                  <c:v>2.0565849999999997</c:v>
                </c:pt>
                <c:pt idx="705">
                  <c:v>2.7876880000000002</c:v>
                </c:pt>
                <c:pt idx="706">
                  <c:v>2.3439719999999999</c:v>
                </c:pt>
                <c:pt idx="707">
                  <c:v>2.7571650000000001</c:v>
                </c:pt>
                <c:pt idx="708">
                  <c:v>3.7212830000000001</c:v>
                </c:pt>
                <c:pt idx="709">
                  <c:v>3.3588169999999997</c:v>
                </c:pt>
                <c:pt idx="710">
                  <c:v>2.7034769999999999</c:v>
                </c:pt>
                <c:pt idx="711">
                  <c:v>2.408023</c:v>
                </c:pt>
                <c:pt idx="712">
                  <c:v>2.8496819999999996</c:v>
                </c:pt>
                <c:pt idx="713">
                  <c:v>2.4835370000000005</c:v>
                </c:pt>
                <c:pt idx="714">
                  <c:v>1.9952920000000001</c:v>
                </c:pt>
                <c:pt idx="715">
                  <c:v>2.0700699999999994</c:v>
                </c:pt>
                <c:pt idx="716">
                  <c:v>2.1850010000000002</c:v>
                </c:pt>
                <c:pt idx="717">
                  <c:v>1.8847229999999999</c:v>
                </c:pt>
                <c:pt idx="718">
                  <c:v>1.7371799999999997</c:v>
                </c:pt>
                <c:pt idx="719">
                  <c:v>1.8248869999999999</c:v>
                </c:pt>
              </c:numCache>
            </c:numRef>
          </c:val>
        </c:ser>
        <c:ser>
          <c:idx val="1"/>
          <c:order val="1"/>
          <c:tx>
            <c:strRef>
              <c:f>Data!$C$1</c:f>
              <c:strCache>
                <c:ptCount val="1"/>
                <c:pt idx="0">
                  <c:v>NOX (ug/m3)  - </c:v>
                </c:pt>
              </c:strCache>
            </c:strRef>
          </c:tx>
          <c:spPr>
            <a:ln w="25400">
              <a:solidFill>
                <a:srgbClr val="FF00FF"/>
              </a:solidFill>
              <a:prstDash val="solid"/>
            </a:ln>
          </c:spPr>
          <c:marker>
            <c:symbol val="none"/>
          </c:marker>
          <c:cat>
            <c:strRef>
              <c:f>Data!$A$2:$A$721</c:f>
              <c:strCache>
                <c:ptCount val="720"/>
                <c:pt idx="0">
                  <c:v>01 Apr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Apr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Apr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Apr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Apr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Apr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Apr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Apr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Apr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Apr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Apr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Apr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Apr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Apr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Apr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Apr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Apr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Apr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Apr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Apr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Apr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Apr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Apr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Apr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Apr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Apr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Apr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Apr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Apr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Apr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Data!$C$2:$C$721</c:f>
              <c:numCache>
                <c:formatCode>0.00</c:formatCode>
                <c:ptCount val="720"/>
                <c:pt idx="0">
                  <c:v>11.90935</c:v>
                </c:pt>
                <c:pt idx="1">
                  <c:v>10.75638</c:v>
                </c:pt>
                <c:pt idx="2">
                  <c:v>10.512080000000001</c:v>
                </c:pt>
                <c:pt idx="3">
                  <c:v>9.8773100000000014</c:v>
                </c:pt>
                <c:pt idx="4">
                  <c:v>10.409140000000003</c:v>
                </c:pt>
                <c:pt idx="5">
                  <c:v>10.095980000000003</c:v>
                </c:pt>
                <c:pt idx="6">
                  <c:v>10.9061</c:v>
                </c:pt>
                <c:pt idx="7">
                  <c:v>13.639349999999999</c:v>
                </c:pt>
                <c:pt idx="8">
                  <c:v>16.943739999999988</c:v>
                </c:pt>
                <c:pt idx="9">
                  <c:v>19.505299999999991</c:v>
                </c:pt>
                <c:pt idx="10">
                  <c:v>16.368379999999991</c:v>
                </c:pt>
                <c:pt idx="11">
                  <c:v>16.783899999999996</c:v>
                </c:pt>
                <c:pt idx="12">
                  <c:v>15.933810000000001</c:v>
                </c:pt>
                <c:pt idx="13">
                  <c:v>11.043010000000001</c:v>
                </c:pt>
                <c:pt idx="14">
                  <c:v>10.193200000000001</c:v>
                </c:pt>
                <c:pt idx="15">
                  <c:v>9.9139279999999985</c:v>
                </c:pt>
                <c:pt idx="16">
                  <c:v>9.8120570000000029</c:v>
                </c:pt>
                <c:pt idx="17">
                  <c:v>11.899180000000001</c:v>
                </c:pt>
                <c:pt idx="18">
                  <c:v>13.937670000000001</c:v>
                </c:pt>
                <c:pt idx="19">
                  <c:v>19.875409999999995</c:v>
                </c:pt>
                <c:pt idx="20">
                  <c:v>23.583570000000002</c:v>
                </c:pt>
                <c:pt idx="21">
                  <c:v>26.304780000000001</c:v>
                </c:pt>
                <c:pt idx="22">
                  <c:v>31.129940000000001</c:v>
                </c:pt>
                <c:pt idx="23">
                  <c:v>18.830800000000004</c:v>
                </c:pt>
                <c:pt idx="24">
                  <c:v>13.948880000000001</c:v>
                </c:pt>
                <c:pt idx="25">
                  <c:v>12.286069999999999</c:v>
                </c:pt>
                <c:pt idx="26">
                  <c:v>9.9386919999999996</c:v>
                </c:pt>
                <c:pt idx="27">
                  <c:v>8.3982940000000017</c:v>
                </c:pt>
                <c:pt idx="28">
                  <c:v>8.4898190000000007</c:v>
                </c:pt>
                <c:pt idx="29">
                  <c:v>9.1948479999999986</c:v>
                </c:pt>
                <c:pt idx="30">
                  <c:v>9.3166550000000008</c:v>
                </c:pt>
                <c:pt idx="31">
                  <c:v>12.61098</c:v>
                </c:pt>
                <c:pt idx="32">
                  <c:v>11.58372</c:v>
                </c:pt>
                <c:pt idx="33">
                  <c:v>12.818440000000002</c:v>
                </c:pt>
                <c:pt idx="34">
                  <c:v>14.815660000000003</c:v>
                </c:pt>
                <c:pt idx="35">
                  <c:v>16.858979999999999</c:v>
                </c:pt>
                <c:pt idx="36">
                  <c:v>13.77624</c:v>
                </c:pt>
                <c:pt idx="37">
                  <c:v>11.264530000000002</c:v>
                </c:pt>
                <c:pt idx="38">
                  <c:v>11.551880000000002</c:v>
                </c:pt>
                <c:pt idx="39">
                  <c:v>11.164150000000001</c:v>
                </c:pt>
                <c:pt idx="40">
                  <c:v>10.292490000000003</c:v>
                </c:pt>
                <c:pt idx="41">
                  <c:v>10.05171</c:v>
                </c:pt>
                <c:pt idx="42">
                  <c:v>12.231319999999997</c:v>
                </c:pt>
                <c:pt idx="43">
                  <c:v>17.110550000000003</c:v>
                </c:pt>
                <c:pt idx="44">
                  <c:v>23.136230000000001</c:v>
                </c:pt>
                <c:pt idx="45">
                  <c:v>35.213280000000005</c:v>
                </c:pt>
                <c:pt idx="46">
                  <c:v>22.321259999999999</c:v>
                </c:pt>
                <c:pt idx="47">
                  <c:v>13.712200000000001</c:v>
                </c:pt>
                <c:pt idx="566">
                  <c:v>18.314209999999999</c:v>
                </c:pt>
                <c:pt idx="567">
                  <c:v>16.656220000000001</c:v>
                </c:pt>
                <c:pt idx="568">
                  <c:v>18.707809999999995</c:v>
                </c:pt>
                <c:pt idx="569">
                  <c:v>15.916530000000002</c:v>
                </c:pt>
                <c:pt idx="570">
                  <c:v>15.771209999999998</c:v>
                </c:pt>
                <c:pt idx="571">
                  <c:v>23.510529999999996</c:v>
                </c:pt>
                <c:pt idx="572">
                  <c:v>30.296250000000001</c:v>
                </c:pt>
                <c:pt idx="573">
                  <c:v>30.64603</c:v>
                </c:pt>
                <c:pt idx="574">
                  <c:v>26.848369999999996</c:v>
                </c:pt>
                <c:pt idx="575">
                  <c:v>17.433399999999995</c:v>
                </c:pt>
                <c:pt idx="576">
                  <c:v>13.97194</c:v>
                </c:pt>
                <c:pt idx="577">
                  <c:v>11.723309999999998</c:v>
                </c:pt>
                <c:pt idx="578">
                  <c:v>11.390130000000001</c:v>
                </c:pt>
                <c:pt idx="579">
                  <c:v>11.036290000000001</c:v>
                </c:pt>
                <c:pt idx="580">
                  <c:v>13.719520000000001</c:v>
                </c:pt>
                <c:pt idx="581">
                  <c:v>15.37829</c:v>
                </c:pt>
                <c:pt idx="582">
                  <c:v>37.063530000000007</c:v>
                </c:pt>
                <c:pt idx="583">
                  <c:v>24.576270000000001</c:v>
                </c:pt>
                <c:pt idx="584">
                  <c:v>31.91479</c:v>
                </c:pt>
                <c:pt idx="585">
                  <c:v>33.584799999999994</c:v>
                </c:pt>
                <c:pt idx="586">
                  <c:v>33.380569999999999</c:v>
                </c:pt>
                <c:pt idx="587">
                  <c:v>21.203690000000002</c:v>
                </c:pt>
                <c:pt idx="588">
                  <c:v>15.93328</c:v>
                </c:pt>
                <c:pt idx="589">
                  <c:v>15.039870000000001</c:v>
                </c:pt>
                <c:pt idx="590">
                  <c:v>15.759130000000003</c:v>
                </c:pt>
                <c:pt idx="591">
                  <c:v>14.840269999999999</c:v>
                </c:pt>
                <c:pt idx="592">
                  <c:v>17.639130000000005</c:v>
                </c:pt>
                <c:pt idx="593">
                  <c:v>17.549199999999995</c:v>
                </c:pt>
                <c:pt idx="594">
                  <c:v>17.864139999999995</c:v>
                </c:pt>
                <c:pt idx="595">
                  <c:v>22.123550000000005</c:v>
                </c:pt>
                <c:pt idx="596">
                  <c:v>38.990150000000007</c:v>
                </c:pt>
                <c:pt idx="597">
                  <c:v>21.314499999999999</c:v>
                </c:pt>
                <c:pt idx="598">
                  <c:v>14.479890000000003</c:v>
                </c:pt>
                <c:pt idx="599">
                  <c:v>11.272870000000001</c:v>
                </c:pt>
                <c:pt idx="600">
                  <c:v>10.158119999999998</c:v>
                </c:pt>
                <c:pt idx="601">
                  <c:v>8.4839130000000011</c:v>
                </c:pt>
                <c:pt idx="602">
                  <c:v>8.999507000000003</c:v>
                </c:pt>
                <c:pt idx="603">
                  <c:v>10.34103</c:v>
                </c:pt>
                <c:pt idx="604">
                  <c:v>11.98766</c:v>
                </c:pt>
                <c:pt idx="605">
                  <c:v>17.097660000000001</c:v>
                </c:pt>
                <c:pt idx="606">
                  <c:v>28.213709999999995</c:v>
                </c:pt>
                <c:pt idx="607">
                  <c:v>24.885309999999997</c:v>
                </c:pt>
                <c:pt idx="608">
                  <c:v>29.887370000000001</c:v>
                </c:pt>
                <c:pt idx="609">
                  <c:v>37.087409999999998</c:v>
                </c:pt>
                <c:pt idx="610">
                  <c:v>32.308010000000003</c:v>
                </c:pt>
                <c:pt idx="611">
                  <c:v>22.340519999999998</c:v>
                </c:pt>
                <c:pt idx="612">
                  <c:v>20.582589999999996</c:v>
                </c:pt>
                <c:pt idx="613">
                  <c:v>17.647120000000001</c:v>
                </c:pt>
                <c:pt idx="614">
                  <c:v>15.15841</c:v>
                </c:pt>
                <c:pt idx="615">
                  <c:v>16.166799999999995</c:v>
                </c:pt>
                <c:pt idx="616">
                  <c:v>15.936360000000001</c:v>
                </c:pt>
                <c:pt idx="617">
                  <c:v>16.336400000000001</c:v>
                </c:pt>
                <c:pt idx="618">
                  <c:v>18.6934</c:v>
                </c:pt>
                <c:pt idx="619">
                  <c:v>24.191920000000003</c:v>
                </c:pt>
                <c:pt idx="620">
                  <c:v>23.84928</c:v>
                </c:pt>
                <c:pt idx="621">
                  <c:v>32.702200000000012</c:v>
                </c:pt>
                <c:pt idx="622">
                  <c:v>27.545059999999996</c:v>
                </c:pt>
                <c:pt idx="623">
                  <c:v>24.772539999999992</c:v>
                </c:pt>
                <c:pt idx="624">
                  <c:v>15.628329999999998</c:v>
                </c:pt>
                <c:pt idx="625">
                  <c:v>13.780169999999998</c:v>
                </c:pt>
                <c:pt idx="626">
                  <c:v>13.324260000000001</c:v>
                </c:pt>
                <c:pt idx="627">
                  <c:v>13.001369999999998</c:v>
                </c:pt>
                <c:pt idx="628">
                  <c:v>13.642259999999998</c:v>
                </c:pt>
                <c:pt idx="629">
                  <c:v>20.030650000000001</c:v>
                </c:pt>
                <c:pt idx="630">
                  <c:v>25.972609999999996</c:v>
                </c:pt>
                <c:pt idx="631">
                  <c:v>23.828250000000001</c:v>
                </c:pt>
                <c:pt idx="632">
                  <c:v>27.12651</c:v>
                </c:pt>
                <c:pt idx="633">
                  <c:v>40.751889999999996</c:v>
                </c:pt>
                <c:pt idx="634">
                  <c:v>37.029170000000008</c:v>
                </c:pt>
                <c:pt idx="635">
                  <c:v>26.398139999999998</c:v>
                </c:pt>
                <c:pt idx="636">
                  <c:v>20.533359999999995</c:v>
                </c:pt>
                <c:pt idx="637">
                  <c:v>16.248689999999996</c:v>
                </c:pt>
                <c:pt idx="638">
                  <c:v>14.881870000000001</c:v>
                </c:pt>
                <c:pt idx="639">
                  <c:v>14.71364</c:v>
                </c:pt>
                <c:pt idx="640">
                  <c:v>13.837250000000001</c:v>
                </c:pt>
                <c:pt idx="641">
                  <c:v>12.896380000000002</c:v>
                </c:pt>
                <c:pt idx="642">
                  <c:v>14.839400000000001</c:v>
                </c:pt>
                <c:pt idx="643">
                  <c:v>16.751980000000003</c:v>
                </c:pt>
                <c:pt idx="644">
                  <c:v>20.580639999999992</c:v>
                </c:pt>
                <c:pt idx="645">
                  <c:v>27.882139999999996</c:v>
                </c:pt>
                <c:pt idx="646">
                  <c:v>35.554039999999993</c:v>
                </c:pt>
                <c:pt idx="647">
                  <c:v>19.704170000000001</c:v>
                </c:pt>
                <c:pt idx="648">
                  <c:v>18.025559999999995</c:v>
                </c:pt>
                <c:pt idx="649">
                  <c:v>16.956890000000001</c:v>
                </c:pt>
                <c:pt idx="650">
                  <c:v>19.398859999999999</c:v>
                </c:pt>
                <c:pt idx="651">
                  <c:v>20.23621</c:v>
                </c:pt>
                <c:pt idx="652">
                  <c:v>22.688479999999991</c:v>
                </c:pt>
                <c:pt idx="653">
                  <c:v>31.095859999999995</c:v>
                </c:pt>
                <c:pt idx="654">
                  <c:v>44.826030000000003</c:v>
                </c:pt>
                <c:pt idx="655">
                  <c:v>46.322230000000005</c:v>
                </c:pt>
                <c:pt idx="656">
                  <c:v>51.888010000000001</c:v>
                </c:pt>
                <c:pt idx="657">
                  <c:v>37.980740000000004</c:v>
                </c:pt>
                <c:pt idx="658">
                  <c:v>27.705759999999998</c:v>
                </c:pt>
                <c:pt idx="659">
                  <c:v>22.127939999999999</c:v>
                </c:pt>
                <c:pt idx="660">
                  <c:v>19.270510000000002</c:v>
                </c:pt>
                <c:pt idx="661">
                  <c:v>17.493980000000001</c:v>
                </c:pt>
                <c:pt idx="662">
                  <c:v>15.22303</c:v>
                </c:pt>
                <c:pt idx="663">
                  <c:v>17.594529999999995</c:v>
                </c:pt>
                <c:pt idx="664">
                  <c:v>17.281589999999998</c:v>
                </c:pt>
                <c:pt idx="665">
                  <c:v>17.51643</c:v>
                </c:pt>
                <c:pt idx="666">
                  <c:v>17.874820000000003</c:v>
                </c:pt>
                <c:pt idx="667">
                  <c:v>20.552709999999998</c:v>
                </c:pt>
                <c:pt idx="668">
                  <c:v>20.39883</c:v>
                </c:pt>
                <c:pt idx="669">
                  <c:v>20.257999999999999</c:v>
                </c:pt>
                <c:pt idx="670">
                  <c:v>23.651689999999999</c:v>
                </c:pt>
                <c:pt idx="671">
                  <c:v>23.445929999999997</c:v>
                </c:pt>
                <c:pt idx="672">
                  <c:v>22.095580000000002</c:v>
                </c:pt>
                <c:pt idx="673">
                  <c:v>21.442389999999996</c:v>
                </c:pt>
                <c:pt idx="674">
                  <c:v>16.770429999999998</c:v>
                </c:pt>
                <c:pt idx="675">
                  <c:v>12.919750000000002</c:v>
                </c:pt>
                <c:pt idx="676">
                  <c:v>13.56873</c:v>
                </c:pt>
                <c:pt idx="677">
                  <c:v>17.901579999999996</c:v>
                </c:pt>
                <c:pt idx="678">
                  <c:v>19.631239999999995</c:v>
                </c:pt>
                <c:pt idx="679">
                  <c:v>24.121829999999999</c:v>
                </c:pt>
                <c:pt idx="680">
                  <c:v>38.698010000000011</c:v>
                </c:pt>
                <c:pt idx="681">
                  <c:v>25.624179999999999</c:v>
                </c:pt>
                <c:pt idx="682">
                  <c:v>22.744339999999998</c:v>
                </c:pt>
                <c:pt idx="683">
                  <c:v>17.120830000000005</c:v>
                </c:pt>
                <c:pt idx="684">
                  <c:v>14.28561</c:v>
                </c:pt>
                <c:pt idx="685">
                  <c:v>14.659640000000001</c:v>
                </c:pt>
                <c:pt idx="686">
                  <c:v>22.263619999999996</c:v>
                </c:pt>
                <c:pt idx="687">
                  <c:v>26.924410000000002</c:v>
                </c:pt>
                <c:pt idx="688">
                  <c:v>25.68507</c:v>
                </c:pt>
                <c:pt idx="689">
                  <c:v>17.465389999999992</c:v>
                </c:pt>
                <c:pt idx="690">
                  <c:v>13.970510000000003</c:v>
                </c:pt>
                <c:pt idx="691">
                  <c:v>14.1294</c:v>
                </c:pt>
                <c:pt idx="692">
                  <c:v>15.501379999999999</c:v>
                </c:pt>
                <c:pt idx="693">
                  <c:v>14.18399</c:v>
                </c:pt>
                <c:pt idx="694">
                  <c:v>14.13984</c:v>
                </c:pt>
                <c:pt idx="695">
                  <c:v>12.374460000000003</c:v>
                </c:pt>
                <c:pt idx="696">
                  <c:v>11.78065</c:v>
                </c:pt>
                <c:pt idx="697">
                  <c:v>10.07845</c:v>
                </c:pt>
                <c:pt idx="698">
                  <c:v>9.5828960000000034</c:v>
                </c:pt>
                <c:pt idx="699">
                  <c:v>9.6099009999999989</c:v>
                </c:pt>
                <c:pt idx="700">
                  <c:v>8.8089519999999997</c:v>
                </c:pt>
                <c:pt idx="701">
                  <c:v>9.0605230000000034</c:v>
                </c:pt>
                <c:pt idx="702">
                  <c:v>10.551210000000001</c:v>
                </c:pt>
                <c:pt idx="703">
                  <c:v>11.523810000000001</c:v>
                </c:pt>
                <c:pt idx="704">
                  <c:v>12.68206</c:v>
                </c:pt>
                <c:pt idx="705">
                  <c:v>16.045669999999998</c:v>
                </c:pt>
                <c:pt idx="706">
                  <c:v>12.898680000000002</c:v>
                </c:pt>
                <c:pt idx="707">
                  <c:v>14.141519999999998</c:v>
                </c:pt>
                <c:pt idx="708">
                  <c:v>19.150870000000005</c:v>
                </c:pt>
                <c:pt idx="709">
                  <c:v>17.8507</c:v>
                </c:pt>
                <c:pt idx="710">
                  <c:v>14.73259</c:v>
                </c:pt>
                <c:pt idx="711">
                  <c:v>13.263680000000003</c:v>
                </c:pt>
                <c:pt idx="712">
                  <c:v>13.087910000000001</c:v>
                </c:pt>
                <c:pt idx="713">
                  <c:v>12.6976</c:v>
                </c:pt>
                <c:pt idx="714">
                  <c:v>11.278930000000001</c:v>
                </c:pt>
                <c:pt idx="715">
                  <c:v>11.48415</c:v>
                </c:pt>
                <c:pt idx="716">
                  <c:v>12.141540000000001</c:v>
                </c:pt>
                <c:pt idx="717">
                  <c:v>9.9474320000000009</c:v>
                </c:pt>
                <c:pt idx="718">
                  <c:v>9.5531650000000035</c:v>
                </c:pt>
                <c:pt idx="719">
                  <c:v>9.0564440000000026</c:v>
                </c:pt>
              </c:numCache>
            </c:numRef>
          </c:val>
        </c:ser>
        <c:ser>
          <c:idx val="2"/>
          <c:order val="2"/>
          <c:tx>
            <c:strRef>
              <c:f>Data!$D$1</c:f>
              <c:strCache>
                <c:ptCount val="1"/>
                <c:pt idx="0">
                  <c:v>NO2 (ug/m3)  - </c:v>
                </c:pt>
              </c:strCache>
            </c:strRef>
          </c:tx>
          <c:spPr>
            <a:ln w="25400">
              <a:solidFill>
                <a:srgbClr val="FFFF00"/>
              </a:solidFill>
              <a:prstDash val="solid"/>
            </a:ln>
          </c:spPr>
          <c:marker>
            <c:symbol val="none"/>
          </c:marker>
          <c:cat>
            <c:strRef>
              <c:f>Data!$A$2:$A$721</c:f>
              <c:strCache>
                <c:ptCount val="720"/>
                <c:pt idx="0">
                  <c:v>01 Apr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Apr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Apr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Apr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Apr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Apr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Apr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Apr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Apr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Apr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Apr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Apr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Apr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Apr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Apr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Apr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Apr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Apr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Apr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Apr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Apr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Apr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Apr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Apr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Apr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Apr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Apr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Apr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Apr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Apr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Data!$D$2:$D$721</c:f>
              <c:numCache>
                <c:formatCode>0.00</c:formatCode>
                <c:ptCount val="720"/>
                <c:pt idx="0">
                  <c:v>6.907894999999999</c:v>
                </c:pt>
                <c:pt idx="1">
                  <c:v>5.8438230000000004</c:v>
                </c:pt>
                <c:pt idx="2">
                  <c:v>5.599298000000001</c:v>
                </c:pt>
                <c:pt idx="3">
                  <c:v>5.091111999999999</c:v>
                </c:pt>
                <c:pt idx="4">
                  <c:v>5.511086999999999</c:v>
                </c:pt>
                <c:pt idx="5">
                  <c:v>5.1815020000000001</c:v>
                </c:pt>
                <c:pt idx="6">
                  <c:v>5.8847420000000001</c:v>
                </c:pt>
                <c:pt idx="7">
                  <c:v>7.481745000000001</c:v>
                </c:pt>
                <c:pt idx="8">
                  <c:v>9.2578289999999992</c:v>
                </c:pt>
                <c:pt idx="9">
                  <c:v>10.390680000000001</c:v>
                </c:pt>
                <c:pt idx="10">
                  <c:v>9.2068209999999997</c:v>
                </c:pt>
                <c:pt idx="11">
                  <c:v>9.9791870000000031</c:v>
                </c:pt>
                <c:pt idx="12">
                  <c:v>9.7599350000000005</c:v>
                </c:pt>
                <c:pt idx="13">
                  <c:v>5.9681509999999989</c:v>
                </c:pt>
                <c:pt idx="14">
                  <c:v>5.1751869999999993</c:v>
                </c:pt>
                <c:pt idx="15">
                  <c:v>5.0496509999999999</c:v>
                </c:pt>
                <c:pt idx="16">
                  <c:v>4.9761970000000009</c:v>
                </c:pt>
                <c:pt idx="17">
                  <c:v>7.0471199999999987</c:v>
                </c:pt>
                <c:pt idx="18">
                  <c:v>9.0968709999999984</c:v>
                </c:pt>
                <c:pt idx="19">
                  <c:v>14.73363</c:v>
                </c:pt>
                <c:pt idx="20">
                  <c:v>17.66479</c:v>
                </c:pt>
                <c:pt idx="21">
                  <c:v>20.13363</c:v>
                </c:pt>
                <c:pt idx="22">
                  <c:v>24.562779999999997</c:v>
                </c:pt>
                <c:pt idx="23">
                  <c:v>13.274460000000001</c:v>
                </c:pt>
                <c:pt idx="24">
                  <c:v>8.6874279999999988</c:v>
                </c:pt>
                <c:pt idx="25">
                  <c:v>7.1937530000000001</c:v>
                </c:pt>
                <c:pt idx="26">
                  <c:v>5.077024999999999</c:v>
                </c:pt>
                <c:pt idx="27">
                  <c:v>3.6848920000000001</c:v>
                </c:pt>
                <c:pt idx="28">
                  <c:v>3.719884</c:v>
                </c:pt>
                <c:pt idx="29">
                  <c:v>4.1480430000000004</c:v>
                </c:pt>
                <c:pt idx="30">
                  <c:v>4.4331690000000012</c:v>
                </c:pt>
                <c:pt idx="31">
                  <c:v>6.9586110000000003</c:v>
                </c:pt>
                <c:pt idx="32">
                  <c:v>5.7902410000000009</c:v>
                </c:pt>
                <c:pt idx="33">
                  <c:v>6.5836819999999996</c:v>
                </c:pt>
                <c:pt idx="34">
                  <c:v>8.3488319999999998</c:v>
                </c:pt>
                <c:pt idx="35">
                  <c:v>9.9253090000000004</c:v>
                </c:pt>
                <c:pt idx="36">
                  <c:v>7.7451809999999988</c:v>
                </c:pt>
                <c:pt idx="37">
                  <c:v>5.9517800000000003</c:v>
                </c:pt>
                <c:pt idx="38">
                  <c:v>6.1960349999999993</c:v>
                </c:pt>
                <c:pt idx="39">
                  <c:v>5.9367610000000006</c:v>
                </c:pt>
                <c:pt idx="40">
                  <c:v>5.3202030000000002</c:v>
                </c:pt>
                <c:pt idx="41">
                  <c:v>5.4137290000000009</c:v>
                </c:pt>
                <c:pt idx="42">
                  <c:v>7.832795</c:v>
                </c:pt>
                <c:pt idx="43">
                  <c:v>11.945790000000002</c:v>
                </c:pt>
                <c:pt idx="44">
                  <c:v>17.901209999999995</c:v>
                </c:pt>
                <c:pt idx="45">
                  <c:v>28.704639999999998</c:v>
                </c:pt>
                <c:pt idx="46">
                  <c:v>16.745189999999997</c:v>
                </c:pt>
                <c:pt idx="47">
                  <c:v>8.7477500000000017</c:v>
                </c:pt>
                <c:pt idx="566">
                  <c:v>14.633919999999998</c:v>
                </c:pt>
                <c:pt idx="567">
                  <c:v>13.046710000000001</c:v>
                </c:pt>
                <c:pt idx="568">
                  <c:v>14.83516</c:v>
                </c:pt>
                <c:pt idx="569">
                  <c:v>12.819900000000002</c:v>
                </c:pt>
                <c:pt idx="570">
                  <c:v>13.27542</c:v>
                </c:pt>
                <c:pt idx="571">
                  <c:v>20.763689999999997</c:v>
                </c:pt>
                <c:pt idx="572">
                  <c:v>27.779499999999995</c:v>
                </c:pt>
                <c:pt idx="573">
                  <c:v>28.537299999999995</c:v>
                </c:pt>
                <c:pt idx="574">
                  <c:v>24.424410000000002</c:v>
                </c:pt>
                <c:pt idx="575">
                  <c:v>15.654630000000001</c:v>
                </c:pt>
                <c:pt idx="576">
                  <c:v>12.25193</c:v>
                </c:pt>
                <c:pt idx="577">
                  <c:v>10.15361</c:v>
                </c:pt>
                <c:pt idx="578">
                  <c:v>9.7696520000000007</c:v>
                </c:pt>
                <c:pt idx="579">
                  <c:v>9.5277230000000017</c:v>
                </c:pt>
                <c:pt idx="580">
                  <c:v>12.11505</c:v>
                </c:pt>
                <c:pt idx="581">
                  <c:v>13.52159</c:v>
                </c:pt>
                <c:pt idx="582">
                  <c:v>33.641750000000002</c:v>
                </c:pt>
                <c:pt idx="583">
                  <c:v>21.252369999999996</c:v>
                </c:pt>
                <c:pt idx="584">
                  <c:v>25.617120000000003</c:v>
                </c:pt>
                <c:pt idx="585">
                  <c:v>27.12284</c:v>
                </c:pt>
                <c:pt idx="586">
                  <c:v>27.214829999999999</c:v>
                </c:pt>
                <c:pt idx="587">
                  <c:v>17.218539999999997</c:v>
                </c:pt>
                <c:pt idx="588">
                  <c:v>13.396270000000001</c:v>
                </c:pt>
                <c:pt idx="589">
                  <c:v>12.687420000000001</c:v>
                </c:pt>
                <c:pt idx="590">
                  <c:v>13.241689999999998</c:v>
                </c:pt>
                <c:pt idx="591">
                  <c:v>12.50666</c:v>
                </c:pt>
                <c:pt idx="592">
                  <c:v>15.235340000000001</c:v>
                </c:pt>
                <c:pt idx="593">
                  <c:v>15.314110000000001</c:v>
                </c:pt>
                <c:pt idx="594">
                  <c:v>15.972590000000002</c:v>
                </c:pt>
                <c:pt idx="595">
                  <c:v>20.134530000000005</c:v>
                </c:pt>
                <c:pt idx="596">
                  <c:v>35.934020000000004</c:v>
                </c:pt>
                <c:pt idx="597">
                  <c:v>18.84281</c:v>
                </c:pt>
                <c:pt idx="598">
                  <c:v>12.478120000000001</c:v>
                </c:pt>
                <c:pt idx="599">
                  <c:v>9.4932060000000007</c:v>
                </c:pt>
                <c:pt idx="600">
                  <c:v>8.6157160000000008</c:v>
                </c:pt>
                <c:pt idx="601">
                  <c:v>7.0159879999999992</c:v>
                </c:pt>
                <c:pt idx="602">
                  <c:v>7.4831149999999989</c:v>
                </c:pt>
                <c:pt idx="603">
                  <c:v>8.8177580000000013</c:v>
                </c:pt>
                <c:pt idx="604">
                  <c:v>10.55062</c:v>
                </c:pt>
                <c:pt idx="605">
                  <c:v>15.524900000000001</c:v>
                </c:pt>
                <c:pt idx="606">
                  <c:v>24.452249999999992</c:v>
                </c:pt>
                <c:pt idx="607">
                  <c:v>21.47016</c:v>
                </c:pt>
                <c:pt idx="608">
                  <c:v>24.643149999999995</c:v>
                </c:pt>
                <c:pt idx="609">
                  <c:v>29.870950000000004</c:v>
                </c:pt>
                <c:pt idx="610">
                  <c:v>26.280409999999996</c:v>
                </c:pt>
                <c:pt idx="611">
                  <c:v>18.850899999999999</c:v>
                </c:pt>
                <c:pt idx="612">
                  <c:v>17.45307</c:v>
                </c:pt>
                <c:pt idx="613">
                  <c:v>14.783670000000001</c:v>
                </c:pt>
                <c:pt idx="614">
                  <c:v>12.7044</c:v>
                </c:pt>
                <c:pt idx="615">
                  <c:v>13.67454</c:v>
                </c:pt>
                <c:pt idx="616">
                  <c:v>13.723890000000001</c:v>
                </c:pt>
                <c:pt idx="617">
                  <c:v>14.260950000000001</c:v>
                </c:pt>
                <c:pt idx="618">
                  <c:v>16.687280000000001</c:v>
                </c:pt>
                <c:pt idx="619">
                  <c:v>21.884629999999998</c:v>
                </c:pt>
                <c:pt idx="620">
                  <c:v>21.470369999999996</c:v>
                </c:pt>
                <c:pt idx="621">
                  <c:v>29.665529999999997</c:v>
                </c:pt>
                <c:pt idx="622">
                  <c:v>24.940789999999996</c:v>
                </c:pt>
                <c:pt idx="623">
                  <c:v>22.015499999999996</c:v>
                </c:pt>
                <c:pt idx="624">
                  <c:v>13.518119999999998</c:v>
                </c:pt>
                <c:pt idx="625">
                  <c:v>11.789309999999999</c:v>
                </c:pt>
                <c:pt idx="626">
                  <c:v>11.4642</c:v>
                </c:pt>
                <c:pt idx="627">
                  <c:v>11.2966</c:v>
                </c:pt>
                <c:pt idx="628">
                  <c:v>11.94229</c:v>
                </c:pt>
                <c:pt idx="629">
                  <c:v>17.994629999999997</c:v>
                </c:pt>
                <c:pt idx="630">
                  <c:v>22.187460000000005</c:v>
                </c:pt>
                <c:pt idx="631">
                  <c:v>20.065329999999992</c:v>
                </c:pt>
                <c:pt idx="632">
                  <c:v>22.221109999999996</c:v>
                </c:pt>
                <c:pt idx="633">
                  <c:v>33.142350000000008</c:v>
                </c:pt>
                <c:pt idx="634">
                  <c:v>29.878529999999998</c:v>
                </c:pt>
                <c:pt idx="635">
                  <c:v>22.062589999999997</c:v>
                </c:pt>
                <c:pt idx="636">
                  <c:v>16.88691</c:v>
                </c:pt>
                <c:pt idx="637">
                  <c:v>13.581620000000001</c:v>
                </c:pt>
                <c:pt idx="638">
                  <c:v>12.42869</c:v>
                </c:pt>
                <c:pt idx="639">
                  <c:v>12.23644</c:v>
                </c:pt>
                <c:pt idx="640">
                  <c:v>10.840160000000001</c:v>
                </c:pt>
                <c:pt idx="641">
                  <c:v>10.053610000000003</c:v>
                </c:pt>
                <c:pt idx="642">
                  <c:v>12.925420000000003</c:v>
                </c:pt>
                <c:pt idx="643">
                  <c:v>14.722480000000001</c:v>
                </c:pt>
                <c:pt idx="644">
                  <c:v>18.62275</c:v>
                </c:pt>
                <c:pt idx="645">
                  <c:v>25.41329</c:v>
                </c:pt>
                <c:pt idx="646">
                  <c:v>32.525510000000011</c:v>
                </c:pt>
                <c:pt idx="647">
                  <c:v>17.39517</c:v>
                </c:pt>
                <c:pt idx="648">
                  <c:v>15.908910000000001</c:v>
                </c:pt>
                <c:pt idx="649">
                  <c:v>14.953390000000002</c:v>
                </c:pt>
                <c:pt idx="650">
                  <c:v>17.251259999999995</c:v>
                </c:pt>
                <c:pt idx="651">
                  <c:v>18.085209999999996</c:v>
                </c:pt>
                <c:pt idx="652">
                  <c:v>20.434989999999999</c:v>
                </c:pt>
                <c:pt idx="653">
                  <c:v>28.061900000000001</c:v>
                </c:pt>
                <c:pt idx="654">
                  <c:v>36.706630000000004</c:v>
                </c:pt>
                <c:pt idx="655">
                  <c:v>36.893889999999999</c:v>
                </c:pt>
                <c:pt idx="656">
                  <c:v>39.486510000000003</c:v>
                </c:pt>
                <c:pt idx="657">
                  <c:v>30.10257</c:v>
                </c:pt>
                <c:pt idx="658">
                  <c:v>22.189789999999995</c:v>
                </c:pt>
                <c:pt idx="659">
                  <c:v>18.381620000000002</c:v>
                </c:pt>
                <c:pt idx="660">
                  <c:v>16.24783</c:v>
                </c:pt>
                <c:pt idx="661">
                  <c:v>14.79914</c:v>
                </c:pt>
                <c:pt idx="662">
                  <c:v>12.778959999999998</c:v>
                </c:pt>
                <c:pt idx="663">
                  <c:v>14.20219</c:v>
                </c:pt>
                <c:pt idx="664">
                  <c:v>14.19464</c:v>
                </c:pt>
                <c:pt idx="665">
                  <c:v>14.40194</c:v>
                </c:pt>
                <c:pt idx="666">
                  <c:v>15.675750000000003</c:v>
                </c:pt>
                <c:pt idx="667">
                  <c:v>18.086860000000001</c:v>
                </c:pt>
                <c:pt idx="668">
                  <c:v>18.073979999999999</c:v>
                </c:pt>
                <c:pt idx="669">
                  <c:v>17.819649999999996</c:v>
                </c:pt>
                <c:pt idx="670">
                  <c:v>21.101389999999999</c:v>
                </c:pt>
                <c:pt idx="671">
                  <c:v>21.12473</c:v>
                </c:pt>
                <c:pt idx="672">
                  <c:v>19.742399999999996</c:v>
                </c:pt>
                <c:pt idx="673">
                  <c:v>19.144410000000001</c:v>
                </c:pt>
                <c:pt idx="674">
                  <c:v>14.637329999999999</c:v>
                </c:pt>
                <c:pt idx="675">
                  <c:v>10.976760000000002</c:v>
                </c:pt>
                <c:pt idx="676">
                  <c:v>11.614949999999999</c:v>
                </c:pt>
                <c:pt idx="677">
                  <c:v>15.627159999999998</c:v>
                </c:pt>
                <c:pt idx="678">
                  <c:v>16.842729999999996</c:v>
                </c:pt>
                <c:pt idx="679">
                  <c:v>19.928809999999995</c:v>
                </c:pt>
                <c:pt idx="680">
                  <c:v>30.762369999999997</c:v>
                </c:pt>
                <c:pt idx="681">
                  <c:v>20.817270000000004</c:v>
                </c:pt>
                <c:pt idx="682">
                  <c:v>18.864519999999995</c:v>
                </c:pt>
                <c:pt idx="683">
                  <c:v>14.202540000000003</c:v>
                </c:pt>
                <c:pt idx="684">
                  <c:v>11.955420000000002</c:v>
                </c:pt>
                <c:pt idx="685">
                  <c:v>12.345220000000001</c:v>
                </c:pt>
                <c:pt idx="686">
                  <c:v>19.482129999999998</c:v>
                </c:pt>
                <c:pt idx="687">
                  <c:v>23.357180000000003</c:v>
                </c:pt>
                <c:pt idx="688">
                  <c:v>22.302859999999999</c:v>
                </c:pt>
                <c:pt idx="689">
                  <c:v>14.705210000000001</c:v>
                </c:pt>
                <c:pt idx="690">
                  <c:v>11.41957</c:v>
                </c:pt>
                <c:pt idx="691">
                  <c:v>11.916430000000002</c:v>
                </c:pt>
                <c:pt idx="692">
                  <c:v>13.088380000000001</c:v>
                </c:pt>
                <c:pt idx="693">
                  <c:v>12.18571</c:v>
                </c:pt>
                <c:pt idx="694">
                  <c:v>12.15178</c:v>
                </c:pt>
                <c:pt idx="695">
                  <c:v>10.537750000000001</c:v>
                </c:pt>
                <c:pt idx="696">
                  <c:v>9.957530000000002</c:v>
                </c:pt>
                <c:pt idx="697">
                  <c:v>8.3732850000000028</c:v>
                </c:pt>
                <c:pt idx="698">
                  <c:v>7.9126409999999998</c:v>
                </c:pt>
                <c:pt idx="699">
                  <c:v>7.8013300000000001</c:v>
                </c:pt>
                <c:pt idx="700">
                  <c:v>7.1528029999999987</c:v>
                </c:pt>
                <c:pt idx="701">
                  <c:v>7.4283910000000004</c:v>
                </c:pt>
                <c:pt idx="702">
                  <c:v>8.7699590000000001</c:v>
                </c:pt>
                <c:pt idx="703">
                  <c:v>9.6297430000000013</c:v>
                </c:pt>
                <c:pt idx="704">
                  <c:v>10.626119999999998</c:v>
                </c:pt>
                <c:pt idx="705">
                  <c:v>13.26728</c:v>
                </c:pt>
                <c:pt idx="706">
                  <c:v>10.554180000000002</c:v>
                </c:pt>
                <c:pt idx="707">
                  <c:v>11.378630000000001</c:v>
                </c:pt>
                <c:pt idx="708">
                  <c:v>15.441380000000001</c:v>
                </c:pt>
                <c:pt idx="709">
                  <c:v>14.50483</c:v>
                </c:pt>
                <c:pt idx="710">
                  <c:v>12.028500000000001</c:v>
                </c:pt>
                <c:pt idx="711">
                  <c:v>10.852330000000002</c:v>
                </c:pt>
                <c:pt idx="712">
                  <c:v>10.278769999999998</c:v>
                </c:pt>
                <c:pt idx="713">
                  <c:v>10.213850000000001</c:v>
                </c:pt>
                <c:pt idx="714">
                  <c:v>9.2846539999999997</c:v>
                </c:pt>
                <c:pt idx="715">
                  <c:v>9.4146830000000001</c:v>
                </c:pt>
                <c:pt idx="716">
                  <c:v>9.9530360000000044</c:v>
                </c:pt>
                <c:pt idx="717">
                  <c:v>8.0627670000000027</c:v>
                </c:pt>
                <c:pt idx="718">
                  <c:v>7.8145419999999994</c:v>
                </c:pt>
                <c:pt idx="719">
                  <c:v>7.2305320000000002</c:v>
                </c:pt>
              </c:numCache>
            </c:numRef>
          </c:val>
        </c:ser>
        <c:ser>
          <c:idx val="3"/>
          <c:order val="3"/>
          <c:tx>
            <c:strRef>
              <c:f>Data!$E$1</c:f>
              <c:strCache>
                <c:ptCount val="1"/>
                <c:pt idx="0">
                  <c:v>NH3 (ug/m3)  - </c:v>
                </c:pt>
              </c:strCache>
            </c:strRef>
          </c:tx>
          <c:spPr>
            <a:ln w="25400">
              <a:solidFill>
                <a:srgbClr val="0099FF"/>
              </a:solidFill>
              <a:prstDash val="solid"/>
            </a:ln>
          </c:spPr>
          <c:marker>
            <c:symbol val="none"/>
          </c:marker>
          <c:cat>
            <c:strRef>
              <c:f>Data!$A$2:$A$721</c:f>
              <c:strCache>
                <c:ptCount val="720"/>
                <c:pt idx="0">
                  <c:v>01 Apr 2017</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Apr 2017</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Apr 2017</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Apr 2017</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Apr 2017</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Apr 2017</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Apr 2017</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Apr 2017</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Apr 2017</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Apr 2017</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Apr 2017</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Apr 2017</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Apr 2017</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Apr 2017</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Apr 2017</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Apr 2017</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Apr 2017</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Apr 2017</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Apr 2017</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Apr 2017</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Apr 2017</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Apr 2017</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Apr 2017</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Apr 2017</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Apr 2017</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Apr 2017</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Apr 2017</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Apr 2017</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Apr 2017</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Apr 2017</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Data!$E$2:$E$721</c:f>
              <c:numCache>
                <c:formatCode>0.00</c:formatCode>
                <c:ptCount val="720"/>
                <c:pt idx="0">
                  <c:v>3.9912169999999993</c:v>
                </c:pt>
                <c:pt idx="1">
                  <c:v>3.7274010000000004</c:v>
                </c:pt>
                <c:pt idx="2">
                  <c:v>3.5367629999999997</c:v>
                </c:pt>
                <c:pt idx="3">
                  <c:v>3.40849</c:v>
                </c:pt>
                <c:pt idx="4">
                  <c:v>3.2615350000000003</c:v>
                </c:pt>
                <c:pt idx="5">
                  <c:v>3.1603350000000003</c:v>
                </c:pt>
                <c:pt idx="6">
                  <c:v>3.0306310000000001</c:v>
                </c:pt>
                <c:pt idx="7">
                  <c:v>3.0590629999999996</c:v>
                </c:pt>
                <c:pt idx="8">
                  <c:v>2.7839320000000005</c:v>
                </c:pt>
                <c:pt idx="9">
                  <c:v>3.0572489999999997</c:v>
                </c:pt>
                <c:pt idx="10">
                  <c:v>3.1888999999999998</c:v>
                </c:pt>
                <c:pt idx="11">
                  <c:v>3.2030010000000004</c:v>
                </c:pt>
                <c:pt idx="12">
                  <c:v>3.7558240000000001</c:v>
                </c:pt>
                <c:pt idx="13">
                  <c:v>3.4288879999999997</c:v>
                </c:pt>
                <c:pt idx="14">
                  <c:v>3.4809510000000001</c:v>
                </c:pt>
                <c:pt idx="15">
                  <c:v>3.4347819999999998</c:v>
                </c:pt>
                <c:pt idx="16">
                  <c:v>3.345113</c:v>
                </c:pt>
                <c:pt idx="17">
                  <c:v>3.3159819999999995</c:v>
                </c:pt>
                <c:pt idx="18">
                  <c:v>3.3239939999999999</c:v>
                </c:pt>
                <c:pt idx="19">
                  <c:v>3.6070060000000002</c:v>
                </c:pt>
                <c:pt idx="20">
                  <c:v>3.7070880000000002</c:v>
                </c:pt>
                <c:pt idx="21">
                  <c:v>3.8209979999999999</c:v>
                </c:pt>
                <c:pt idx="22">
                  <c:v>3.9350479999999992</c:v>
                </c:pt>
                <c:pt idx="23">
                  <c:v>4.1572930000000001</c:v>
                </c:pt>
                <c:pt idx="24">
                  <c:v>3.9654629999999997</c:v>
                </c:pt>
                <c:pt idx="25">
                  <c:v>3.8349749999999996</c:v>
                </c:pt>
                <c:pt idx="26">
                  <c:v>3.6963469999999994</c:v>
                </c:pt>
                <c:pt idx="27">
                  <c:v>3.5257999999999998</c:v>
                </c:pt>
                <c:pt idx="28">
                  <c:v>3.4047209999999999</c:v>
                </c:pt>
                <c:pt idx="29">
                  <c:v>3.330371</c:v>
                </c:pt>
                <c:pt idx="30">
                  <c:v>3.2164259999999993</c:v>
                </c:pt>
                <c:pt idx="31">
                  <c:v>2.9182409999999996</c:v>
                </c:pt>
                <c:pt idx="32">
                  <c:v>2.9300409999999997</c:v>
                </c:pt>
                <c:pt idx="33">
                  <c:v>3.0098399999999996</c:v>
                </c:pt>
                <c:pt idx="34">
                  <c:v>3.0536340000000002</c:v>
                </c:pt>
                <c:pt idx="35">
                  <c:v>3.4646379999999999</c:v>
                </c:pt>
                <c:pt idx="36">
                  <c:v>3.5376519999999996</c:v>
                </c:pt>
                <c:pt idx="37">
                  <c:v>3.8495889999999995</c:v>
                </c:pt>
                <c:pt idx="38">
                  <c:v>3.9612219999999998</c:v>
                </c:pt>
                <c:pt idx="39">
                  <c:v>4.1953149999999981</c:v>
                </c:pt>
                <c:pt idx="40">
                  <c:v>3.9070369999999999</c:v>
                </c:pt>
                <c:pt idx="41">
                  <c:v>3.4775130000000001</c:v>
                </c:pt>
                <c:pt idx="42">
                  <c:v>3.2630499999999998</c:v>
                </c:pt>
                <c:pt idx="43">
                  <c:v>3.7083150000000002</c:v>
                </c:pt>
                <c:pt idx="44">
                  <c:v>3.4635039999999999</c:v>
                </c:pt>
                <c:pt idx="45">
                  <c:v>3.8615469999999994</c:v>
                </c:pt>
                <c:pt idx="46">
                  <c:v>3.9080529999999998</c:v>
                </c:pt>
                <c:pt idx="47">
                  <c:v>3.4798969999999994</c:v>
                </c:pt>
                <c:pt idx="566">
                  <c:v>7.2160149999999987</c:v>
                </c:pt>
                <c:pt idx="567">
                  <c:v>7.8630569999999995</c:v>
                </c:pt>
                <c:pt idx="568">
                  <c:v>8.2144950000000012</c:v>
                </c:pt>
                <c:pt idx="569">
                  <c:v>7.8519009999999989</c:v>
                </c:pt>
                <c:pt idx="570">
                  <c:v>7.2693260000000004</c:v>
                </c:pt>
                <c:pt idx="571">
                  <c:v>7.616871999999999</c:v>
                </c:pt>
                <c:pt idx="572">
                  <c:v>7.9422940000000004</c:v>
                </c:pt>
                <c:pt idx="573">
                  <c:v>8.1082389999999993</c:v>
                </c:pt>
                <c:pt idx="574">
                  <c:v>8.114279999999999</c:v>
                </c:pt>
                <c:pt idx="575">
                  <c:v>7.5355149999999993</c:v>
                </c:pt>
                <c:pt idx="576">
                  <c:v>7.3939709999999987</c:v>
                </c:pt>
                <c:pt idx="577">
                  <c:v>7.135402</c:v>
                </c:pt>
                <c:pt idx="578">
                  <c:v>7.4220280000000001</c:v>
                </c:pt>
                <c:pt idx="579">
                  <c:v>7.2237910000000003</c:v>
                </c:pt>
                <c:pt idx="580">
                  <c:v>7.2815070000000004</c:v>
                </c:pt>
                <c:pt idx="581">
                  <c:v>7.5593149999999989</c:v>
                </c:pt>
                <c:pt idx="582">
                  <c:v>7.927789999999999</c:v>
                </c:pt>
                <c:pt idx="583">
                  <c:v>8.5396630000000009</c:v>
                </c:pt>
                <c:pt idx="584">
                  <c:v>11.33062</c:v>
                </c:pt>
                <c:pt idx="585">
                  <c:v>11.49118</c:v>
                </c:pt>
                <c:pt idx="586">
                  <c:v>10.909680000000002</c:v>
                </c:pt>
                <c:pt idx="587">
                  <c:v>10.091019999999999</c:v>
                </c:pt>
                <c:pt idx="588">
                  <c:v>8.2991539999999997</c:v>
                </c:pt>
                <c:pt idx="589">
                  <c:v>8.1699540000000006</c:v>
                </c:pt>
                <c:pt idx="590">
                  <c:v>8.4864090000000019</c:v>
                </c:pt>
                <c:pt idx="591">
                  <c:v>8.2698170000000015</c:v>
                </c:pt>
                <c:pt idx="592">
                  <c:v>8.5335670000000015</c:v>
                </c:pt>
                <c:pt idx="593">
                  <c:v>8.5103079999999984</c:v>
                </c:pt>
                <c:pt idx="594">
                  <c:v>8.4836300000000016</c:v>
                </c:pt>
                <c:pt idx="595">
                  <c:v>8.8786260000000006</c:v>
                </c:pt>
                <c:pt idx="596">
                  <c:v>10.30592</c:v>
                </c:pt>
                <c:pt idx="597">
                  <c:v>10.12233</c:v>
                </c:pt>
                <c:pt idx="598">
                  <c:v>8.8622840000000025</c:v>
                </c:pt>
                <c:pt idx="599">
                  <c:v>8.3833140000000004</c:v>
                </c:pt>
                <c:pt idx="600">
                  <c:v>8.1719060000000017</c:v>
                </c:pt>
                <c:pt idx="601">
                  <c:v>7.8849719999999994</c:v>
                </c:pt>
                <c:pt idx="602">
                  <c:v>7.8152220000000003</c:v>
                </c:pt>
                <c:pt idx="603">
                  <c:v>7.8179239999999988</c:v>
                </c:pt>
                <c:pt idx="604">
                  <c:v>7.7032069999999999</c:v>
                </c:pt>
                <c:pt idx="605">
                  <c:v>7.9733800000000006</c:v>
                </c:pt>
                <c:pt idx="606">
                  <c:v>10.256020000000001</c:v>
                </c:pt>
                <c:pt idx="607">
                  <c:v>9.0942629999999998</c:v>
                </c:pt>
                <c:pt idx="608">
                  <c:v>10.91779</c:v>
                </c:pt>
                <c:pt idx="609">
                  <c:v>10.915570000000002</c:v>
                </c:pt>
                <c:pt idx="610">
                  <c:v>10.742650000000001</c:v>
                </c:pt>
                <c:pt idx="611">
                  <c:v>9.2258619999999993</c:v>
                </c:pt>
                <c:pt idx="612">
                  <c:v>9.6249679999999991</c:v>
                </c:pt>
                <c:pt idx="613">
                  <c:v>9.7687860000000004</c:v>
                </c:pt>
                <c:pt idx="614">
                  <c:v>9.6852789999999995</c:v>
                </c:pt>
                <c:pt idx="615">
                  <c:v>9.6148889999999998</c:v>
                </c:pt>
                <c:pt idx="616">
                  <c:v>9.5858250000000016</c:v>
                </c:pt>
                <c:pt idx="617">
                  <c:v>9.3725370000000048</c:v>
                </c:pt>
                <c:pt idx="618">
                  <c:v>9.577985</c:v>
                </c:pt>
                <c:pt idx="619">
                  <c:v>9.8063310000000001</c:v>
                </c:pt>
                <c:pt idx="620">
                  <c:v>10.204640000000001</c:v>
                </c:pt>
                <c:pt idx="621">
                  <c:v>11.20918</c:v>
                </c:pt>
                <c:pt idx="622">
                  <c:v>10.805800000000001</c:v>
                </c:pt>
                <c:pt idx="623">
                  <c:v>10.572980000000001</c:v>
                </c:pt>
                <c:pt idx="624">
                  <c:v>9.8494990000000016</c:v>
                </c:pt>
                <c:pt idx="625">
                  <c:v>9.4975670000000001</c:v>
                </c:pt>
                <c:pt idx="626">
                  <c:v>9.2808729999999997</c:v>
                </c:pt>
                <c:pt idx="627">
                  <c:v>9.032290999999999</c:v>
                </c:pt>
                <c:pt idx="628">
                  <c:v>9.0492819999999998</c:v>
                </c:pt>
                <c:pt idx="629">
                  <c:v>9.4933170000000011</c:v>
                </c:pt>
                <c:pt idx="630">
                  <c:v>10.417070000000001</c:v>
                </c:pt>
                <c:pt idx="631">
                  <c:v>10.224640000000001</c:v>
                </c:pt>
                <c:pt idx="632">
                  <c:v>11.297460000000001</c:v>
                </c:pt>
                <c:pt idx="633">
                  <c:v>13.011019999999998</c:v>
                </c:pt>
                <c:pt idx="634">
                  <c:v>13.30893</c:v>
                </c:pt>
                <c:pt idx="635">
                  <c:v>11.634569999999998</c:v>
                </c:pt>
                <c:pt idx="636">
                  <c:v>11.284750000000001</c:v>
                </c:pt>
                <c:pt idx="637">
                  <c:v>10.902000000000001</c:v>
                </c:pt>
                <c:pt idx="638">
                  <c:v>10.793909999999999</c:v>
                </c:pt>
                <c:pt idx="639">
                  <c:v>11.092420000000002</c:v>
                </c:pt>
                <c:pt idx="640">
                  <c:v>11.555880000000002</c:v>
                </c:pt>
                <c:pt idx="641">
                  <c:v>10.985250000000002</c:v>
                </c:pt>
                <c:pt idx="642">
                  <c:v>10.40619</c:v>
                </c:pt>
                <c:pt idx="643">
                  <c:v>10.32011</c:v>
                </c:pt>
                <c:pt idx="644">
                  <c:v>10.25902</c:v>
                </c:pt>
                <c:pt idx="645">
                  <c:v>10.849480000000002</c:v>
                </c:pt>
                <c:pt idx="646">
                  <c:v>11.730230000000001</c:v>
                </c:pt>
                <c:pt idx="647">
                  <c:v>10.541740000000001</c:v>
                </c:pt>
                <c:pt idx="648">
                  <c:v>10.40133</c:v>
                </c:pt>
                <c:pt idx="649">
                  <c:v>10.030900000000001</c:v>
                </c:pt>
                <c:pt idx="650">
                  <c:v>10.3171</c:v>
                </c:pt>
                <c:pt idx="651">
                  <c:v>10.271420000000001</c:v>
                </c:pt>
                <c:pt idx="652">
                  <c:v>10.224729999999999</c:v>
                </c:pt>
                <c:pt idx="653">
                  <c:v>11.182840000000002</c:v>
                </c:pt>
                <c:pt idx="654">
                  <c:v>14.9701</c:v>
                </c:pt>
                <c:pt idx="655">
                  <c:v>19.57882</c:v>
                </c:pt>
                <c:pt idx="656">
                  <c:v>16.263089999999991</c:v>
                </c:pt>
                <c:pt idx="657">
                  <c:v>14.099300000000001</c:v>
                </c:pt>
                <c:pt idx="658">
                  <c:v>13.207050000000001</c:v>
                </c:pt>
                <c:pt idx="659">
                  <c:v>12.55866</c:v>
                </c:pt>
                <c:pt idx="660">
                  <c:v>12.214199999999998</c:v>
                </c:pt>
                <c:pt idx="661">
                  <c:v>12.033430000000001</c:v>
                </c:pt>
                <c:pt idx="662">
                  <c:v>11.50675</c:v>
                </c:pt>
                <c:pt idx="663">
                  <c:v>12.135160000000001</c:v>
                </c:pt>
                <c:pt idx="664">
                  <c:v>11.8909</c:v>
                </c:pt>
                <c:pt idx="665">
                  <c:v>11.786119999999999</c:v>
                </c:pt>
                <c:pt idx="666">
                  <c:v>11.11589</c:v>
                </c:pt>
                <c:pt idx="667">
                  <c:v>11.348169999999998</c:v>
                </c:pt>
                <c:pt idx="668">
                  <c:v>11.098309999999998</c:v>
                </c:pt>
                <c:pt idx="669">
                  <c:v>11.321160000000001</c:v>
                </c:pt>
                <c:pt idx="670">
                  <c:v>11.496930000000003</c:v>
                </c:pt>
                <c:pt idx="671">
                  <c:v>11.170480000000001</c:v>
                </c:pt>
                <c:pt idx="672">
                  <c:v>11.38176</c:v>
                </c:pt>
                <c:pt idx="673">
                  <c:v>11.16507</c:v>
                </c:pt>
                <c:pt idx="674">
                  <c:v>10.928650000000001</c:v>
                </c:pt>
                <c:pt idx="675">
                  <c:v>10.59089</c:v>
                </c:pt>
                <c:pt idx="676">
                  <c:v>10.475580000000004</c:v>
                </c:pt>
                <c:pt idx="677">
                  <c:v>10.90447</c:v>
                </c:pt>
                <c:pt idx="678">
                  <c:v>11.40476</c:v>
                </c:pt>
                <c:pt idx="679">
                  <c:v>14.324630000000003</c:v>
                </c:pt>
                <c:pt idx="680">
                  <c:v>14.348619999999999</c:v>
                </c:pt>
                <c:pt idx="681">
                  <c:v>12.734830000000001</c:v>
                </c:pt>
                <c:pt idx="682">
                  <c:v>13.48667</c:v>
                </c:pt>
                <c:pt idx="683">
                  <c:v>12.228979999999998</c:v>
                </c:pt>
                <c:pt idx="684">
                  <c:v>11.735379999999999</c:v>
                </c:pt>
                <c:pt idx="685">
                  <c:v>11.72383</c:v>
                </c:pt>
                <c:pt idx="686">
                  <c:v>11.722580000000002</c:v>
                </c:pt>
                <c:pt idx="687">
                  <c:v>12.088790000000001</c:v>
                </c:pt>
                <c:pt idx="688">
                  <c:v>12.334760000000001</c:v>
                </c:pt>
                <c:pt idx="689">
                  <c:v>12.267570000000001</c:v>
                </c:pt>
                <c:pt idx="690">
                  <c:v>12.576700000000002</c:v>
                </c:pt>
                <c:pt idx="691">
                  <c:v>12.424940000000001</c:v>
                </c:pt>
                <c:pt idx="692">
                  <c:v>12.010540000000002</c:v>
                </c:pt>
                <c:pt idx="693">
                  <c:v>10.970410000000003</c:v>
                </c:pt>
                <c:pt idx="694">
                  <c:v>10.237009999999998</c:v>
                </c:pt>
                <c:pt idx="695">
                  <c:v>9.5724170000000033</c:v>
                </c:pt>
                <c:pt idx="696">
                  <c:v>9.3021100000000008</c:v>
                </c:pt>
                <c:pt idx="697">
                  <c:v>8.9977</c:v>
                </c:pt>
                <c:pt idx="698">
                  <c:v>8.7196239999999996</c:v>
                </c:pt>
                <c:pt idx="699">
                  <c:v>8.6502030000000012</c:v>
                </c:pt>
                <c:pt idx="700">
                  <c:v>8.4524780000000028</c:v>
                </c:pt>
                <c:pt idx="701">
                  <c:v>8.2383999999999986</c:v>
                </c:pt>
                <c:pt idx="702">
                  <c:v>8.2098219999999991</c:v>
                </c:pt>
                <c:pt idx="703">
                  <c:v>8.3767840000000025</c:v>
                </c:pt>
                <c:pt idx="704">
                  <c:v>8.3833970000000004</c:v>
                </c:pt>
                <c:pt idx="705">
                  <c:v>8.7955680000000012</c:v>
                </c:pt>
                <c:pt idx="706">
                  <c:v>8.4243029999999983</c:v>
                </c:pt>
                <c:pt idx="707">
                  <c:v>8.5505450000000032</c:v>
                </c:pt>
                <c:pt idx="708">
                  <c:v>8.819013</c:v>
                </c:pt>
                <c:pt idx="709">
                  <c:v>8.9884220000000017</c:v>
                </c:pt>
                <c:pt idx="710">
                  <c:v>8.5658190000000012</c:v>
                </c:pt>
                <c:pt idx="711">
                  <c:v>8.2965040000000005</c:v>
                </c:pt>
                <c:pt idx="712">
                  <c:v>9.5312889999999992</c:v>
                </c:pt>
                <c:pt idx="713">
                  <c:v>8.4727310000000031</c:v>
                </c:pt>
                <c:pt idx="714">
                  <c:v>8.0224390000000021</c:v>
                </c:pt>
                <c:pt idx="715">
                  <c:v>8.0478849999999991</c:v>
                </c:pt>
                <c:pt idx="716">
                  <c:v>8.0723380000000002</c:v>
                </c:pt>
                <c:pt idx="717">
                  <c:v>7.8423410000000002</c:v>
                </c:pt>
                <c:pt idx="718">
                  <c:v>7.7075879999999994</c:v>
                </c:pt>
                <c:pt idx="719">
                  <c:v>7.8113469999999996</c:v>
                </c:pt>
              </c:numCache>
            </c:numRef>
          </c:val>
        </c:ser>
        <c:marker val="1"/>
        <c:axId val="90038656"/>
        <c:axId val="90040192"/>
      </c:lineChart>
      <c:catAx>
        <c:axId val="90038656"/>
        <c:scaling>
          <c:orientation val="minMax"/>
        </c:scaling>
        <c:axPos val="b"/>
        <c:numFmt formatCode="@" sourceLinked="1"/>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en-US"/>
          </a:p>
        </c:txPr>
        <c:crossAx val="90040192"/>
        <c:crosses val="autoZero"/>
        <c:auto val="1"/>
        <c:lblAlgn val="ctr"/>
        <c:lblOffset val="100"/>
        <c:tickLblSkip val="2"/>
        <c:tickMarkSkip val="1"/>
      </c:catAx>
      <c:valAx>
        <c:axId val="90040192"/>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en-GB"/>
                  <a:t>Concentratia(µg/mc)a</a:t>
                </a:r>
              </a:p>
            </c:rich>
          </c:tx>
          <c:layout>
            <c:manualLayout>
              <c:xMode val="edge"/>
              <c:yMode val="edge"/>
              <c:x val="1.3443640124095138E-2"/>
              <c:y val="0.35762711864406782"/>
            </c:manualLayout>
          </c:layout>
          <c:spPr>
            <a:noFill/>
            <a:ln w="25400">
              <a:noFill/>
            </a:ln>
          </c:spPr>
        </c:title>
        <c:numFmt formatCode="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90038656"/>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1E-2"/>
          <c:y val="0.90677966101694918"/>
          <c:w val="0.98552223371251257"/>
          <c:h val="8.1355932203389866E-2"/>
        </c:manualLayout>
      </c:layout>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INDICE GENERAL NT1</a:t>
            </a:r>
          </a:p>
        </c:rich>
      </c:tx>
      <c:layout>
        <c:manualLayout>
          <c:xMode val="edge"/>
          <c:yMode val="edge"/>
          <c:x val="0.16192189499444246"/>
          <c:y val="4.6583850931677016E-2"/>
        </c:manualLayout>
      </c:layout>
      <c:spPr>
        <a:noFill/>
        <a:ln w="25400">
          <a:noFill/>
        </a:ln>
      </c:spPr>
    </c:title>
    <c:plotArea>
      <c:layout>
        <c:manualLayout>
          <c:layoutTarget val="inner"/>
          <c:xMode val="edge"/>
          <c:yMode val="edge"/>
          <c:x val="0.12102312890970753"/>
          <c:y val="0.20911005689506246"/>
          <c:w val="0.84872861152728341"/>
          <c:h val="0.43685365416279487"/>
        </c:manualLayout>
      </c:layout>
      <c:lineChart>
        <c:grouping val="standard"/>
        <c:ser>
          <c:idx val="0"/>
          <c:order val="0"/>
          <c:tx>
            <c:strRef>
              <c:f>'apr 2016'!$C$4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'apr 2016'!$B$5:$B$34</c:f>
              <c:numCache>
                <c:formatCode>dd/mm/yyyy</c:formatCode>
                <c:ptCount val="30"/>
                <c:pt idx="0">
                  <c:v>42826</c:v>
                </c:pt>
                <c:pt idx="1">
                  <c:v>42827</c:v>
                </c:pt>
                <c:pt idx="2">
                  <c:v>42828</c:v>
                </c:pt>
                <c:pt idx="3">
                  <c:v>42829</c:v>
                </c:pt>
                <c:pt idx="4">
                  <c:v>42830</c:v>
                </c:pt>
                <c:pt idx="5">
                  <c:v>42831</c:v>
                </c:pt>
                <c:pt idx="6">
                  <c:v>42832</c:v>
                </c:pt>
                <c:pt idx="7">
                  <c:v>42833</c:v>
                </c:pt>
                <c:pt idx="8">
                  <c:v>42834</c:v>
                </c:pt>
                <c:pt idx="9">
                  <c:v>42835</c:v>
                </c:pt>
                <c:pt idx="10">
                  <c:v>42836</c:v>
                </c:pt>
                <c:pt idx="11">
                  <c:v>42837</c:v>
                </c:pt>
                <c:pt idx="12">
                  <c:v>42838</c:v>
                </c:pt>
                <c:pt idx="13">
                  <c:v>42839</c:v>
                </c:pt>
                <c:pt idx="14">
                  <c:v>42840</c:v>
                </c:pt>
                <c:pt idx="15">
                  <c:v>42841</c:v>
                </c:pt>
                <c:pt idx="16">
                  <c:v>42842</c:v>
                </c:pt>
                <c:pt idx="17">
                  <c:v>42843</c:v>
                </c:pt>
                <c:pt idx="18">
                  <c:v>42844</c:v>
                </c:pt>
                <c:pt idx="19">
                  <c:v>42845</c:v>
                </c:pt>
                <c:pt idx="20">
                  <c:v>42846</c:v>
                </c:pt>
                <c:pt idx="21">
                  <c:v>42847</c:v>
                </c:pt>
                <c:pt idx="22">
                  <c:v>42848</c:v>
                </c:pt>
                <c:pt idx="23">
                  <c:v>42849</c:v>
                </c:pt>
                <c:pt idx="24">
                  <c:v>42850</c:v>
                </c:pt>
                <c:pt idx="25">
                  <c:v>42851</c:v>
                </c:pt>
                <c:pt idx="26">
                  <c:v>42852</c:v>
                </c:pt>
                <c:pt idx="27">
                  <c:v>42853</c:v>
                </c:pt>
                <c:pt idx="28">
                  <c:v>42854</c:v>
                </c:pt>
                <c:pt idx="29">
                  <c:v>42855</c:v>
                </c:pt>
              </c:numCache>
            </c:numRef>
          </c:cat>
          <c:val>
            <c:numRef>
              <c:f>'apr 2016'!$C$5:$C$34</c:f>
              <c:numCache>
                <c:formatCode>General</c:formatCode>
                <c:ptCount val="30"/>
                <c:pt idx="0">
                  <c:v>3</c:v>
                </c:pt>
                <c:pt idx="1">
                  <c:v>3</c:v>
                </c:pt>
                <c:pt idx="2">
                  <c:v>4</c:v>
                </c:pt>
                <c:pt idx="3">
                  <c:v>3</c:v>
                </c:pt>
                <c:pt idx="4">
                  <c:v>3</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3</c:v>
                </c:pt>
                <c:pt idx="22">
                  <c:v>2</c:v>
                </c:pt>
                <c:pt idx="23">
                  <c:v>2</c:v>
                </c:pt>
                <c:pt idx="24">
                  <c:v>2</c:v>
                </c:pt>
                <c:pt idx="25">
                  <c:v>3</c:v>
                </c:pt>
                <c:pt idx="26">
                  <c:v>3</c:v>
                </c:pt>
                <c:pt idx="27">
                  <c:v>4</c:v>
                </c:pt>
                <c:pt idx="28">
                  <c:v>3</c:v>
                </c:pt>
                <c:pt idx="29">
                  <c:v>2</c:v>
                </c:pt>
              </c:numCache>
            </c:numRef>
          </c:val>
        </c:ser>
        <c:marker val="1"/>
        <c:axId val="90564864"/>
        <c:axId val="90566656"/>
      </c:lineChart>
      <c:dateAx>
        <c:axId val="90564864"/>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a:pPr>
            <a:endParaRPr lang="en-US"/>
          </a:p>
        </c:txPr>
        <c:crossAx val="90566656"/>
        <c:crosses val="autoZero"/>
        <c:auto val="1"/>
        <c:lblOffset val="100"/>
        <c:baseTimeUnit val="days"/>
        <c:majorUnit val="1"/>
        <c:majorTimeUnit val="days"/>
        <c:minorUnit val="2"/>
        <c:minorTimeUnit val="days"/>
      </c:dateAx>
      <c:valAx>
        <c:axId val="9056665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a:pPr>
            <a:endParaRPr lang="en-US"/>
          </a:p>
        </c:txPr>
        <c:crossAx val="90564864"/>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8718917252781144"/>
          <c:y val="5.2795031055901047E-2"/>
          <c:w val="0.40569432379671477"/>
          <c:h val="9.9378881987577494E-2"/>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4871819697882857"/>
          <c:y val="0.20916448077431452"/>
          <c:w val="0.81880478566504022"/>
          <c:h val="0.37789153065753467"/>
        </c:manualLayout>
      </c:layout>
      <c:lineChart>
        <c:grouping val="standard"/>
        <c:ser>
          <c:idx val="0"/>
          <c:order val="0"/>
          <c:tx>
            <c:strRef>
              <c:f>'apr 2016'!$C$36</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'apr 2016'!$B$37:$B$66</c:f>
              <c:numCache>
                <c:formatCode>dd/mm/yyyy</c:formatCode>
                <c:ptCount val="30"/>
                <c:pt idx="0">
                  <c:v>42826</c:v>
                </c:pt>
                <c:pt idx="1">
                  <c:v>42827</c:v>
                </c:pt>
                <c:pt idx="2">
                  <c:v>42828</c:v>
                </c:pt>
                <c:pt idx="3">
                  <c:v>42829</c:v>
                </c:pt>
                <c:pt idx="4">
                  <c:v>42830</c:v>
                </c:pt>
                <c:pt idx="5">
                  <c:v>42831</c:v>
                </c:pt>
                <c:pt idx="6">
                  <c:v>42832</c:v>
                </c:pt>
                <c:pt idx="7">
                  <c:v>42833</c:v>
                </c:pt>
                <c:pt idx="8">
                  <c:v>42834</c:v>
                </c:pt>
                <c:pt idx="9">
                  <c:v>42835</c:v>
                </c:pt>
                <c:pt idx="10">
                  <c:v>42836</c:v>
                </c:pt>
                <c:pt idx="11">
                  <c:v>42837</c:v>
                </c:pt>
                <c:pt idx="12">
                  <c:v>42838</c:v>
                </c:pt>
                <c:pt idx="13">
                  <c:v>42839</c:v>
                </c:pt>
                <c:pt idx="14">
                  <c:v>42840</c:v>
                </c:pt>
                <c:pt idx="15">
                  <c:v>42841</c:v>
                </c:pt>
                <c:pt idx="16">
                  <c:v>42842</c:v>
                </c:pt>
                <c:pt idx="17">
                  <c:v>42843</c:v>
                </c:pt>
                <c:pt idx="18">
                  <c:v>42844</c:v>
                </c:pt>
                <c:pt idx="19">
                  <c:v>42845</c:v>
                </c:pt>
                <c:pt idx="20">
                  <c:v>42846</c:v>
                </c:pt>
                <c:pt idx="21">
                  <c:v>42847</c:v>
                </c:pt>
                <c:pt idx="22">
                  <c:v>42848</c:v>
                </c:pt>
                <c:pt idx="23">
                  <c:v>42849</c:v>
                </c:pt>
                <c:pt idx="24">
                  <c:v>42850</c:v>
                </c:pt>
                <c:pt idx="25">
                  <c:v>42851</c:v>
                </c:pt>
                <c:pt idx="26">
                  <c:v>42852</c:v>
                </c:pt>
                <c:pt idx="27">
                  <c:v>42853</c:v>
                </c:pt>
                <c:pt idx="28">
                  <c:v>42854</c:v>
                </c:pt>
                <c:pt idx="29">
                  <c:v>42855</c:v>
                </c:pt>
              </c:numCache>
            </c:numRef>
          </c:cat>
          <c:val>
            <c:numRef>
              <c:f>'apr 2016'!$C$37:$C$66</c:f>
              <c:numCache>
                <c:formatCode>General</c:formatCode>
                <c:ptCount val="30"/>
                <c:pt idx="0">
                  <c:v>5</c:v>
                </c:pt>
                <c:pt idx="1">
                  <c:v>5</c:v>
                </c:pt>
                <c:pt idx="2">
                  <c:v>5</c:v>
                </c:pt>
                <c:pt idx="3">
                  <c:v>5</c:v>
                </c:pt>
                <c:pt idx="4">
                  <c:v>5</c:v>
                </c:pt>
                <c:pt idx="5">
                  <c:v>5</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3</c:v>
                </c:pt>
                <c:pt idx="24">
                  <c:v>3</c:v>
                </c:pt>
                <c:pt idx="25">
                  <c:v>3</c:v>
                </c:pt>
                <c:pt idx="26">
                  <c:v>3</c:v>
                </c:pt>
                <c:pt idx="27">
                  <c:v>3</c:v>
                </c:pt>
                <c:pt idx="28">
                  <c:v>3</c:v>
                </c:pt>
                <c:pt idx="29">
                  <c:v>2</c:v>
                </c:pt>
              </c:numCache>
            </c:numRef>
          </c:val>
        </c:ser>
        <c:marker val="1"/>
        <c:axId val="90937984"/>
        <c:axId val="91489024"/>
      </c:lineChart>
      <c:dateAx>
        <c:axId val="90937984"/>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91489024"/>
        <c:crosses val="autoZero"/>
        <c:auto val="1"/>
        <c:lblOffset val="100"/>
        <c:baseTimeUnit val="days"/>
        <c:majorUnit val="2"/>
        <c:majorTimeUnit val="days"/>
        <c:minorUnit val="1"/>
        <c:minorTimeUnit val="days"/>
      </c:dateAx>
      <c:valAx>
        <c:axId val="9148902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a:pPr>
            <a:endParaRPr lang="en-US"/>
          </a:p>
        </c:txPr>
        <c:crossAx val="9093798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6.9078947368421073E-2"/>
          <c:w val="0.37606891446261503"/>
          <c:h val="0.12171087166735732"/>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INDICE GENERAL NT3</a:t>
            </a:r>
          </a:p>
        </c:rich>
      </c:tx>
      <c:layout>
        <c:manualLayout>
          <c:xMode val="edge"/>
          <c:yMode val="edge"/>
          <c:x val="0.18600700509705961"/>
          <c:y val="5.2459016393442623E-2"/>
        </c:manualLayout>
      </c:layout>
      <c:spPr>
        <a:noFill/>
        <a:ln w="25400">
          <a:noFill/>
        </a:ln>
      </c:spPr>
    </c:title>
    <c:plotArea>
      <c:layout>
        <c:manualLayout>
          <c:layoutTarget val="inner"/>
          <c:xMode val="edge"/>
          <c:yMode val="edge"/>
          <c:x val="0.12627996870331218"/>
          <c:y val="0.20655737704918034"/>
          <c:w val="0.8412976293342288"/>
          <c:h val="0.4754098360655738"/>
        </c:manualLayout>
      </c:layout>
      <c:lineChart>
        <c:grouping val="standard"/>
        <c:ser>
          <c:idx val="1"/>
          <c:order val="1"/>
          <c:tx>
            <c:strRef>
              <c:f>'decembrie 2016'!$C$70</c:f>
            </c:strRef>
          </c:tx>
          <c:spPr>
            <a:ln w="25400">
              <a:solidFill>
                <a:srgbClr val="000080"/>
              </a:solidFill>
              <a:prstDash val="solid"/>
            </a:ln>
          </c:spPr>
          <c:cat>
            <c:multiLvlStrRef>
              <c:f>'decembrie 2016'!$B$71:$B$101</c:f>
            </c:multiLvlStrRef>
          </c:cat>
          <c:val>
            <c:numRef>
              <c:f>'decembrie 2016'!$C$71:$C$101</c:f>
            </c:numRef>
          </c:val>
        </c:ser>
        <c:ser>
          <c:idx val="2"/>
          <c:order val="2"/>
          <c:tx>
            <c:strRef>
              <c:f>'[INDICE GENERAL 2017.xlsx]ian 2017'!$C$68</c:f>
            </c:strRef>
          </c:tx>
          <c:spPr>
            <a:ln w="25400">
              <a:solidFill>
                <a:srgbClr val="000080"/>
              </a:solidFill>
              <a:prstDash val="solid"/>
            </a:ln>
          </c:spPr>
          <c:cat>
            <c:multiLvlStrRef>
              <c:f>'[INDICE GENERAL 2017.xlsx]ian 2017'!$B$69:$B$99</c:f>
            </c:multiLvlStrRef>
          </c:cat>
          <c:val>
            <c:numRef>
              <c:f>'[INDICE GENERAL 2017.xlsx]ian 2017'!$C$69:$C$99</c:f>
            </c:numRef>
          </c:val>
        </c:ser>
        <c:ser>
          <c:idx val="3"/>
          <c:order val="3"/>
          <c:tx>
            <c:strRef>
              <c:f>'[INDICE GENERAL 2017.xlsx]feb 2017'!$C$68</c:f>
            </c:strRef>
          </c:tx>
          <c:spPr>
            <a:ln w="25400">
              <a:solidFill>
                <a:srgbClr val="000080"/>
              </a:solidFill>
              <a:prstDash val="solid"/>
            </a:ln>
          </c:spPr>
          <c:cat>
            <c:multiLvlStrRef>
              <c:f>'[INDICE GENERAL 2017.xlsx]feb 2017'!$B$69:$B$97</c:f>
            </c:multiLvlStrRef>
          </c:cat>
          <c:val>
            <c:numRef>
              <c:f>'[INDICE GENERAL 2017.xlsx]feb 2017'!$C$69:$C$97</c:f>
            </c:numRef>
          </c:val>
        </c:ser>
        <c:ser>
          <c:idx val="4"/>
          <c:order val="4"/>
          <c:tx>
            <c:strRef>
              <c:f>'[INDICE GENERAL 2017 (Autosaved).xlsx]mar 2017'!$C$72</c:f>
            </c:strRef>
          </c:tx>
          <c:spPr>
            <a:ln w="25400">
              <a:solidFill>
                <a:srgbClr val="000080"/>
              </a:solidFill>
              <a:prstDash val="solid"/>
            </a:ln>
          </c:spPr>
          <c:cat>
            <c:multiLvlStrRef>
              <c:f>'[INDICE GENERAL 2017 (Autosaved).xlsx]mar 2017'!$B$73:$B$103</c:f>
            </c:multiLvlStrRef>
          </c:cat>
          <c:val>
            <c:numRef>
              <c:f>'[INDICE GENERAL 2017 (Autosaved).xlsx]mar 2017'!$C$73:$C$103</c:f>
            </c:numRef>
          </c:val>
        </c:ser>
        <c:ser>
          <c:idx val="5"/>
          <c:order val="5"/>
          <c:tx>
            <c:strRef>
              <c:f>'[INDICE GENERAL 2017.xlsx]apr 2016'!$C$71</c:f>
            </c:strRef>
          </c:tx>
          <c:spPr>
            <a:ln w="25400">
              <a:solidFill>
                <a:srgbClr val="000080"/>
              </a:solidFill>
              <a:prstDash val="solid"/>
            </a:ln>
          </c:spPr>
          <c:cat>
            <c:multiLvlStrRef>
              <c:f>'[INDICE GENERAL 2017.xlsx]apr 2016'!$B$72:$B$101</c:f>
            </c:multiLvlStrRef>
          </c:cat>
          <c:val>
            <c:numRef>
              <c:f>'[INDICE GENERAL 2017.xlsx]apr 2016'!$C$72:$C$101</c:f>
            </c:numRef>
          </c:val>
        </c:ser>
        <c:ser>
          <c:idx val="6"/>
          <c:order val="6"/>
          <c:tx>
            <c:strRef>
              <c:f>'[INDICE GENERAL 2017.xlsx]apr 2016'!$C$71</c:f>
            </c:strRef>
          </c:tx>
          <c:spPr>
            <a:ln w="25400">
              <a:solidFill>
                <a:srgbClr val="000080"/>
              </a:solidFill>
              <a:prstDash val="solid"/>
            </a:ln>
          </c:spPr>
          <c:cat>
            <c:multiLvlStrRef>
              <c:f>'[INDICE GENERAL 2017.xlsx]apr 2016'!$B$72:$B$101</c:f>
            </c:multiLvlStrRef>
          </c:cat>
          <c:val>
            <c:numRef>
              <c:f>'[INDICE GENERAL 2017.xlsx]apr 2016'!$C$72:$C$101</c:f>
            </c:numRef>
          </c:val>
        </c:ser>
        <c:ser>
          <c:idx val="7"/>
          <c:order val="7"/>
          <c:tx>
            <c:strRef>
              <c:f>'[INDICE GENERAL 2017.xlsx]apr 2016'!$C$71</c:f>
            </c:strRef>
          </c:tx>
          <c:spPr>
            <a:ln w="25400">
              <a:solidFill>
                <a:srgbClr val="000080"/>
              </a:solidFill>
              <a:prstDash val="solid"/>
            </a:ln>
          </c:spPr>
          <c:cat>
            <c:multiLvlStrRef>
              <c:f>'[INDICE GENERAL 2017.xlsx]apr 2016'!$B$72:$B$101</c:f>
            </c:multiLvlStrRef>
          </c:cat>
          <c:val>
            <c:numRef>
              <c:f>'[INDICE GENERAL 2017.xlsx]apr 2016'!$C$72:$C$101</c:f>
            </c:numRef>
          </c:val>
        </c:ser>
        <c:ser>
          <c:idx val="0"/>
          <c:order val="0"/>
          <c:tx>
            <c:strRef>
              <c:f>'[INDICE GENERAL 2017.xlsx]apr 2016'!$C$71</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'[INDICE GENERAL 2017.xlsx]apr 2016'!$B$72:$B$101</c:f>
              <c:numCache>
                <c:formatCode>dd/mm/yyyy</c:formatCode>
                <c:ptCount val="30"/>
                <c:pt idx="0">
                  <c:v>42826</c:v>
                </c:pt>
                <c:pt idx="1">
                  <c:v>42827</c:v>
                </c:pt>
                <c:pt idx="2">
                  <c:v>42828</c:v>
                </c:pt>
                <c:pt idx="3">
                  <c:v>42829</c:v>
                </c:pt>
                <c:pt idx="4">
                  <c:v>42830</c:v>
                </c:pt>
                <c:pt idx="5">
                  <c:v>42831</c:v>
                </c:pt>
                <c:pt idx="6">
                  <c:v>42832</c:v>
                </c:pt>
                <c:pt idx="7">
                  <c:v>42833</c:v>
                </c:pt>
                <c:pt idx="8">
                  <c:v>42834</c:v>
                </c:pt>
                <c:pt idx="9">
                  <c:v>42835</c:v>
                </c:pt>
                <c:pt idx="10">
                  <c:v>42836</c:v>
                </c:pt>
                <c:pt idx="11">
                  <c:v>42837</c:v>
                </c:pt>
                <c:pt idx="12">
                  <c:v>42838</c:v>
                </c:pt>
                <c:pt idx="13">
                  <c:v>42839</c:v>
                </c:pt>
                <c:pt idx="14">
                  <c:v>42840</c:v>
                </c:pt>
                <c:pt idx="15">
                  <c:v>42841</c:v>
                </c:pt>
                <c:pt idx="16">
                  <c:v>42842</c:v>
                </c:pt>
                <c:pt idx="17">
                  <c:v>42843</c:v>
                </c:pt>
                <c:pt idx="18">
                  <c:v>42844</c:v>
                </c:pt>
                <c:pt idx="19">
                  <c:v>42845</c:v>
                </c:pt>
                <c:pt idx="20">
                  <c:v>42846</c:v>
                </c:pt>
                <c:pt idx="21">
                  <c:v>42847</c:v>
                </c:pt>
                <c:pt idx="22">
                  <c:v>42848</c:v>
                </c:pt>
                <c:pt idx="23">
                  <c:v>42849</c:v>
                </c:pt>
                <c:pt idx="24">
                  <c:v>42850</c:v>
                </c:pt>
                <c:pt idx="25">
                  <c:v>42851</c:v>
                </c:pt>
                <c:pt idx="26">
                  <c:v>42852</c:v>
                </c:pt>
                <c:pt idx="27">
                  <c:v>42853</c:v>
                </c:pt>
                <c:pt idx="28">
                  <c:v>42854</c:v>
                </c:pt>
                <c:pt idx="29">
                  <c:v>42855</c:v>
                </c:pt>
              </c:numCache>
            </c:numRef>
          </c:cat>
          <c:val>
            <c:numRef>
              <c:f>'[INDICE GENERAL 2017.xlsx]apr 2016'!$C$72:$C$101</c:f>
              <c:numCache>
                <c:formatCode>General</c:formatCode>
                <c:ptCount val="30"/>
                <c:pt idx="0">
                  <c:v>4</c:v>
                </c:pt>
                <c:pt idx="1">
                  <c:v>3</c:v>
                </c:pt>
                <c:pt idx="2">
                  <c:v>3</c:v>
                </c:pt>
                <c:pt idx="3">
                  <c:v>4</c:v>
                </c:pt>
                <c:pt idx="4">
                  <c:v>2</c:v>
                </c:pt>
                <c:pt idx="5">
                  <c:v>2</c:v>
                </c:pt>
                <c:pt idx="6">
                  <c:v>1</c:v>
                </c:pt>
                <c:pt idx="7">
                  <c:v>2</c:v>
                </c:pt>
                <c:pt idx="8">
                  <c:v>2</c:v>
                </c:pt>
                <c:pt idx="9">
                  <c:v>2</c:v>
                </c:pt>
                <c:pt idx="10">
                  <c:v>3</c:v>
                </c:pt>
                <c:pt idx="11">
                  <c:v>2</c:v>
                </c:pt>
                <c:pt idx="12">
                  <c:v>3</c:v>
                </c:pt>
                <c:pt idx="13">
                  <c:v>2</c:v>
                </c:pt>
                <c:pt idx="14">
                  <c:v>2</c:v>
                </c:pt>
                <c:pt idx="15">
                  <c:v>3</c:v>
                </c:pt>
                <c:pt idx="16">
                  <c:v>1</c:v>
                </c:pt>
                <c:pt idx="17">
                  <c:v>2</c:v>
                </c:pt>
                <c:pt idx="18">
                  <c:v>3</c:v>
                </c:pt>
                <c:pt idx="19">
                  <c:v>1</c:v>
                </c:pt>
                <c:pt idx="21">
                  <c:v>3</c:v>
                </c:pt>
                <c:pt idx="22">
                  <c:v>2</c:v>
                </c:pt>
                <c:pt idx="23">
                  <c:v>2</c:v>
                </c:pt>
                <c:pt idx="24">
                  <c:v>2</c:v>
                </c:pt>
                <c:pt idx="25">
                  <c:v>3</c:v>
                </c:pt>
                <c:pt idx="26">
                  <c:v>2</c:v>
                </c:pt>
                <c:pt idx="27">
                  <c:v>3</c:v>
                </c:pt>
                <c:pt idx="28">
                  <c:v>4</c:v>
                </c:pt>
                <c:pt idx="29">
                  <c:v>2</c:v>
                </c:pt>
              </c:numCache>
            </c:numRef>
          </c:val>
        </c:ser>
        <c:marker val="1"/>
        <c:axId val="91522560"/>
        <c:axId val="91524480"/>
      </c:lineChart>
      <c:dateAx>
        <c:axId val="91522560"/>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91524480"/>
        <c:crosses val="autoZero"/>
        <c:auto val="1"/>
        <c:lblOffset val="100"/>
        <c:baseTimeUnit val="days"/>
        <c:majorUnit val="2"/>
        <c:majorTimeUnit val="days"/>
        <c:minorUnit val="1"/>
        <c:minorTimeUnit val="days"/>
      </c:dateAx>
      <c:valAx>
        <c:axId val="91524480"/>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a:pPr>
            <a:endParaRPr lang="en-US"/>
          </a:p>
        </c:txPr>
        <c:crossAx val="91522560"/>
        <c:crosses val="autoZero"/>
        <c:crossBetween val="between"/>
        <c:majorUnit val="1"/>
        <c:minorUnit val="1"/>
      </c:valAx>
      <c:spPr>
        <a:solidFill>
          <a:srgbClr val="FFFFFF"/>
        </a:solidFill>
        <a:ln w="12700">
          <a:solidFill>
            <a:srgbClr val="808080"/>
          </a:solidFill>
          <a:prstDash val="solid"/>
        </a:ln>
      </c:spPr>
    </c:plotArea>
    <c:legend>
      <c:legendPos val="r"/>
      <c:legendEntry>
        <c:idx val="0"/>
        <c:delete val="1"/>
      </c:legendEntry>
      <c:layout>
        <c:manualLayout>
          <c:xMode val="edge"/>
          <c:yMode val="edge"/>
          <c:x val="0.57508586170755949"/>
          <c:y val="5.9016393442623355E-2"/>
          <c:w val="0.3754269794773949"/>
          <c:h val="0.11622636674487696"/>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 </a:t>
            </a:r>
            <a:r>
              <a:rPr lang="en-US" sz="1200"/>
              <a:t>AMONIAC PIATRA NEAMT</a:t>
            </a:r>
          </a:p>
        </c:rich>
      </c:tx>
      <c:layout>
        <c:manualLayout>
          <c:xMode val="edge"/>
          <c:yMode val="edge"/>
          <c:x val="0.19210053859964088"/>
          <c:y val="7.8358351719828093E-2"/>
        </c:manualLayout>
      </c:layout>
      <c:spPr>
        <a:noFill/>
        <a:ln w="25400">
          <a:noFill/>
        </a:ln>
      </c:spPr>
    </c:title>
    <c:plotArea>
      <c:layout>
        <c:manualLayout>
          <c:layoutTarget val="inner"/>
          <c:xMode val="edge"/>
          <c:yMode val="edge"/>
          <c:x val="0.14721723518851082"/>
          <c:y val="0.22670593329717792"/>
          <c:w val="0.82819218941977113"/>
          <c:h val="0.42628047473104097"/>
        </c:manualLayout>
      </c:layout>
      <c:lineChart>
        <c:grouping val="standard"/>
        <c:ser>
          <c:idx val="2"/>
          <c:order val="2"/>
          <c:tx>
            <c:strRef>
              <c:f>'09'!$C$5</c:f>
            </c:strRef>
          </c:tx>
          <c:spPr>
            <a:ln>
              <a:solidFill>
                <a:srgbClr val="002060">
                  <a:alpha val="99000"/>
                </a:srgbClr>
              </a:solidFill>
            </a:ln>
            <a:effectLst>
              <a:outerShdw blurRad="50800" dist="50800" dir="5400000" algn="ctr" rotWithShape="0">
                <a:schemeClr val="tx2"/>
              </a:outerShdw>
            </a:effectLst>
          </c:spPr>
          <c:cat>
            <c:multiLvlStrRef>
              <c:f>'09'!$B$6:$B$29</c:f>
            </c:multiLvlStrRef>
          </c:cat>
          <c:val>
            <c:numRef>
              <c:f>'09'!$C$6:$C$29</c:f>
            </c:numRef>
          </c:val>
        </c:ser>
        <c:ser>
          <c:idx val="3"/>
          <c:order val="3"/>
          <c:tx>
            <c:strRef>
              <c:f>'09'!$D$5</c:f>
            </c:strRef>
          </c:tx>
          <c:spPr>
            <a:ln w="31750">
              <a:solidFill>
                <a:srgbClr val="FF0000"/>
              </a:solidFill>
            </a:ln>
          </c:spPr>
          <c:cat>
            <c:multiLvlStrRef>
              <c:f>'09'!$B$6:$B$29</c:f>
            </c:multiLvlStrRef>
          </c:cat>
          <c:val>
            <c:numRef>
              <c:f>'09'!$D$6:$D$29</c:f>
            </c:numRef>
          </c:val>
        </c:ser>
        <c:ser>
          <c:idx val="4"/>
          <c:order val="4"/>
          <c:tx>
            <c:strRef>
              <c:f>'[AMONIAC-PM 10 2016.xlsx]10'!$C$5</c:f>
            </c:strRef>
          </c:tx>
          <c:spPr>
            <a:ln w="38100">
              <a:solidFill>
                <a:srgbClr val="000080"/>
              </a:solidFill>
              <a:prstDash val="solid"/>
            </a:ln>
          </c:spPr>
          <c:cat>
            <c:multiLvlStrRef>
              <c:f>'[AMONIAC-PM 10 2016.xlsx]10'!$B$6:$B$32</c:f>
            </c:multiLvlStrRef>
          </c:cat>
          <c:val>
            <c:numRef>
              <c:f>'[AMONIAC-PM 10 2016.xlsx]10'!$C$6:$C$32</c:f>
            </c:numRef>
          </c:val>
        </c:ser>
        <c:ser>
          <c:idx val="5"/>
          <c:order val="5"/>
          <c:tx>
            <c:strRef>
              <c:f>'[AMONIAC-PM 10 2016.xlsx]10'!$D$5</c:f>
            </c:strRef>
          </c:tx>
          <c:spPr>
            <a:ln w="25400">
              <a:solidFill>
                <a:srgbClr val="FF0000"/>
              </a:solidFill>
              <a:prstDash val="solid"/>
            </a:ln>
          </c:spPr>
          <c:cat>
            <c:multiLvlStrRef>
              <c:f>'[AMONIAC-PM 10 2016.xlsx]10'!$B$6:$B$32</c:f>
            </c:multiLvlStrRef>
          </c:cat>
          <c:val>
            <c:numRef>
              <c:f>'[AMONIAC-PM 10 2016.xlsx]10'!$D$6:$D$32</c:f>
            </c:numRef>
          </c:val>
        </c:ser>
        <c:ser>
          <c:idx val="6"/>
          <c:order val="6"/>
          <c:tx>
            <c:strRef>
              <c:f>'[AMONIAC-PM 10 2016.xlsx]10'!$C$5</c:f>
            </c:strRef>
          </c:tx>
          <c:spPr>
            <a:ln w="38100">
              <a:solidFill>
                <a:srgbClr val="000080"/>
              </a:solidFill>
              <a:prstDash val="solid"/>
            </a:ln>
          </c:spPr>
          <c:cat>
            <c:multiLvlStrRef>
              <c:f>'[AMONIAC-PM 10 2016.xlsx]10'!$B$6:$B$32</c:f>
            </c:multiLvlStrRef>
          </c:cat>
          <c:val>
            <c:numRef>
              <c:f>'[AMONIAC-PM 10 2016.xlsx]10'!$C$6:$C$32</c:f>
            </c:numRef>
          </c:val>
        </c:ser>
        <c:ser>
          <c:idx val="7"/>
          <c:order val="7"/>
          <c:tx>
            <c:strRef>
              <c:f>'[AMONIAC-PM 10 2016.xlsx]10'!$D$5</c:f>
            </c:strRef>
          </c:tx>
          <c:spPr>
            <a:ln w="25400">
              <a:solidFill>
                <a:srgbClr val="FF0000"/>
              </a:solidFill>
              <a:prstDash val="solid"/>
            </a:ln>
          </c:spPr>
          <c:cat>
            <c:multiLvlStrRef>
              <c:f>'[AMONIAC-PM 10 2016.xlsx]10'!$B$6:$B$32</c:f>
            </c:multiLvlStrRef>
          </c:cat>
          <c:val>
            <c:numRef>
              <c:f>'[AMONIAC-PM 10 2016.xlsx]10'!$D$6:$D$32</c:f>
            </c:numRef>
          </c:val>
        </c:ser>
        <c:ser>
          <c:idx val="8"/>
          <c:order val="8"/>
          <c:tx>
            <c:strRef>
              <c:f>'[AMONIAC-PM 10 2016.xlsx]11'!$C$5</c:f>
            </c:strRef>
          </c:tx>
          <c:spPr>
            <a:ln w="38100">
              <a:solidFill>
                <a:srgbClr val="000080"/>
              </a:solidFill>
              <a:prstDash val="solid"/>
            </a:ln>
          </c:spPr>
          <c:cat>
            <c:multiLvlStrRef>
              <c:f>'[AMONIAC-PM 10 2016.xlsx]11'!$B$6:$B$29</c:f>
            </c:multiLvlStrRef>
          </c:cat>
          <c:val>
            <c:numRef>
              <c:f>'[AMONIAC-PM 10 2016.xlsx]11'!$C$6:$C$29</c:f>
            </c:numRef>
          </c:val>
        </c:ser>
        <c:ser>
          <c:idx val="9"/>
          <c:order val="9"/>
          <c:tx>
            <c:strRef>
              <c:f>'[AMONIAC-PM 10 2016.xlsx]11'!$D$5</c:f>
            </c:strRef>
          </c:tx>
          <c:spPr>
            <a:ln w="25400">
              <a:solidFill>
                <a:srgbClr val="FF0000"/>
              </a:solidFill>
              <a:prstDash val="solid"/>
            </a:ln>
          </c:spPr>
          <c:cat>
            <c:multiLvlStrRef>
              <c:f>'[AMONIAC-PM 10 2016.xlsx]11'!$B$6:$B$29</c:f>
            </c:multiLvlStrRef>
          </c:cat>
          <c:val>
            <c:numRef>
              <c:f>'[AMONIAC-PM 10 2016.xlsx]11'!$D$6:$D$29</c:f>
            </c:numRef>
          </c:val>
        </c:ser>
        <c:ser>
          <c:idx val="10"/>
          <c:order val="10"/>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11"/>
          <c:order val="11"/>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12"/>
          <c:order val="12"/>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13"/>
          <c:order val="13"/>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14"/>
          <c:order val="14"/>
          <c:tx>
            <c:strRef>
              <c:f>'[AMONIAC-PM 10 2016.xlsx]12'!$C$5</c:f>
            </c:strRef>
          </c:tx>
          <c:spPr>
            <a:ln w="38100">
              <a:solidFill>
                <a:srgbClr val="000080"/>
              </a:solidFill>
              <a:prstDash val="solid"/>
            </a:ln>
          </c:spPr>
          <c:cat>
            <c:multiLvlStrRef>
              <c:f>'[AMONIAC-PM 10 2016.xlsx]12'!$B$6:$B$13</c:f>
            </c:multiLvlStrRef>
          </c:cat>
          <c:val>
            <c:numRef>
              <c:f>'[AMONIAC-PM 10 2016.xlsx]12'!$C$6:$C$13</c:f>
            </c:numRef>
          </c:val>
        </c:ser>
        <c:ser>
          <c:idx val="15"/>
          <c:order val="15"/>
          <c:tx>
            <c:strRef>
              <c:f>'[AMONIAC-PM 10 2016.xlsx]12'!$D$5</c:f>
            </c:strRef>
          </c:tx>
          <c:spPr>
            <a:ln w="25400">
              <a:solidFill>
                <a:srgbClr val="FF0000"/>
              </a:solidFill>
              <a:prstDash val="solid"/>
            </a:ln>
          </c:spPr>
          <c:cat>
            <c:multiLvlStrRef>
              <c:f>'[AMONIAC-PM 10 2016.xlsx]12'!$B$6:$B$13</c:f>
            </c:multiLvlStrRef>
          </c:cat>
          <c:val>
            <c:numRef>
              <c:f>'[AMONIAC-PM 10 2016.xlsx]12'!$D$6:$D$13</c:f>
            </c:numRef>
          </c:val>
        </c:ser>
        <c:ser>
          <c:idx val="16"/>
          <c:order val="16"/>
          <c:tx>
            <c:strRef>
              <c:f>'[AMONIAC-PM 10 2017.xlsx]03'!$C$5</c:f>
            </c:strRef>
          </c:tx>
          <c:spPr>
            <a:ln w="38100">
              <a:solidFill>
                <a:srgbClr val="000080"/>
              </a:solidFill>
              <a:prstDash val="solid"/>
            </a:ln>
          </c:spPr>
          <c:cat>
            <c:multiLvlStrRef>
              <c:f>'[AMONIAC-PM 10 2017.xlsx]03'!$B$6:$B$23</c:f>
            </c:multiLvlStrRef>
          </c:cat>
          <c:val>
            <c:numRef>
              <c:f>'[AMONIAC-PM 10 2017.xlsx]03'!$C$6:$C$23</c:f>
            </c:numRef>
          </c:val>
        </c:ser>
        <c:ser>
          <c:idx val="17"/>
          <c:order val="17"/>
          <c:tx>
            <c:strRef>
              <c:f>'[AMONIAC-PM 10 2017.xlsx]03'!$D$5</c:f>
            </c:strRef>
          </c:tx>
          <c:spPr>
            <a:ln w="25400">
              <a:solidFill>
                <a:srgbClr val="FF0000"/>
              </a:solidFill>
              <a:prstDash val="solid"/>
            </a:ln>
          </c:spPr>
          <c:cat>
            <c:multiLvlStrRef>
              <c:f>'[AMONIAC-PM 10 2017.xlsx]03'!$B$6:$B$23</c:f>
            </c:multiLvlStrRef>
          </c:cat>
          <c:val>
            <c:numRef>
              <c:f>'[AMONIAC-PM 10 2017.xlsx]03'!$D$6:$D$23</c:f>
            </c:numRef>
          </c:val>
        </c:ser>
        <c:ser>
          <c:idx val="18"/>
          <c:order val="18"/>
          <c:tx>
            <c:strRef>
              <c:f>'[AMONIAC-PM 10 2017.xlsx]04'!$C$5</c:f>
            </c:strRef>
          </c:tx>
          <c:spPr>
            <a:ln w="38100">
              <a:solidFill>
                <a:srgbClr val="000080"/>
              </a:solidFill>
              <a:prstDash val="solid"/>
            </a:ln>
          </c:spPr>
          <c:cat>
            <c:multiLvlStrRef>
              <c:f>'[AMONIAC-PM 10 2017.xlsx]04'!$B$6:$B$28</c:f>
            </c:multiLvlStrRef>
          </c:cat>
          <c:val>
            <c:numRef>
              <c:f>'[AMONIAC-PM 10 2017.xlsx]04'!$C$6:$C$29</c:f>
            </c:numRef>
          </c:val>
        </c:ser>
        <c:ser>
          <c:idx val="19"/>
          <c:order val="19"/>
          <c:tx>
            <c:strRef>
              <c:f>'[AMONIAC-PM 10 2017.xlsx]04'!$D$5</c:f>
            </c:strRef>
          </c:tx>
          <c:spPr>
            <a:ln w="25400">
              <a:solidFill>
                <a:srgbClr val="FF0000"/>
              </a:solidFill>
              <a:prstDash val="solid"/>
            </a:ln>
          </c:spPr>
          <c:cat>
            <c:multiLvlStrRef>
              <c:f>'[AMONIAC-PM 10 2017.xlsx]04'!$B$6:$B$28</c:f>
            </c:multiLvlStrRef>
          </c:cat>
          <c:val>
            <c:numRef>
              <c:f>'[AMONIAC-PM 10 2017.xlsx]04'!$D$6:$D$29</c:f>
            </c:numRef>
          </c:val>
        </c:ser>
        <c:ser>
          <c:idx val="0"/>
          <c:order val="0"/>
          <c:tx>
            <c:strRef>
              <c:f>'[AMONIAC-PM 10 2017.xlsx]04'!$C$5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trendline>
            <c:trendlineType val="power"/>
          </c:trendline>
          <c:cat>
            <c:numRef>
              <c:f>'[AMONIAC-PM 10 2017.xlsx]04'!$B$6:$B$28</c:f>
              <c:numCache>
                <c:formatCode>dd/mm/yyyy</c:formatCode>
                <c:ptCount val="23"/>
                <c:pt idx="0">
                  <c:v>42827</c:v>
                </c:pt>
                <c:pt idx="1">
                  <c:v>42828</c:v>
                </c:pt>
                <c:pt idx="2">
                  <c:v>42829</c:v>
                </c:pt>
                <c:pt idx="3">
                  <c:v>42830</c:v>
                </c:pt>
                <c:pt idx="4">
                  <c:v>42831</c:v>
                </c:pt>
                <c:pt idx="5">
                  <c:v>42832</c:v>
                </c:pt>
                <c:pt idx="6">
                  <c:v>42833</c:v>
                </c:pt>
                <c:pt idx="7">
                  <c:v>42834</c:v>
                </c:pt>
                <c:pt idx="8">
                  <c:v>42836</c:v>
                </c:pt>
                <c:pt idx="9">
                  <c:v>42837</c:v>
                </c:pt>
              </c:numCache>
            </c:numRef>
          </c:cat>
          <c:val>
            <c:numRef>
              <c:f>'[AMONIAC-PM 10 2017.xlsx]04'!$C$6:$C$29</c:f>
              <c:numCache>
                <c:formatCode>0.00</c:formatCode>
                <c:ptCount val="24"/>
                <c:pt idx="0">
                  <c:v>12.19</c:v>
                </c:pt>
                <c:pt idx="1">
                  <c:v>14.04</c:v>
                </c:pt>
                <c:pt idx="2">
                  <c:v>14.93</c:v>
                </c:pt>
                <c:pt idx="3">
                  <c:v>16.02</c:v>
                </c:pt>
                <c:pt idx="4">
                  <c:v>11.9</c:v>
                </c:pt>
                <c:pt idx="5">
                  <c:v>13.53</c:v>
                </c:pt>
                <c:pt idx="6">
                  <c:v>13.56</c:v>
                </c:pt>
                <c:pt idx="7">
                  <c:v>13.77</c:v>
                </c:pt>
                <c:pt idx="8">
                  <c:v>13.05</c:v>
                </c:pt>
                <c:pt idx="9">
                  <c:v>13.04</c:v>
                </c:pt>
              </c:numCache>
            </c:numRef>
          </c:val>
        </c:ser>
        <c:ser>
          <c:idx val="1"/>
          <c:order val="1"/>
          <c:tx>
            <c:strRef>
              <c:f>'[AMONIAC-PM 10 2017.xlsx]04'!$D$5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'[AMONIAC-PM 10 2017.xlsx]04'!$B$6:$B$28</c:f>
              <c:numCache>
                <c:formatCode>dd/mm/yyyy</c:formatCode>
                <c:ptCount val="23"/>
                <c:pt idx="0">
                  <c:v>42827</c:v>
                </c:pt>
                <c:pt idx="1">
                  <c:v>42828</c:v>
                </c:pt>
                <c:pt idx="2">
                  <c:v>42829</c:v>
                </c:pt>
                <c:pt idx="3">
                  <c:v>42830</c:v>
                </c:pt>
                <c:pt idx="4">
                  <c:v>42831</c:v>
                </c:pt>
                <c:pt idx="5">
                  <c:v>42832</c:v>
                </c:pt>
                <c:pt idx="6">
                  <c:v>42833</c:v>
                </c:pt>
                <c:pt idx="7">
                  <c:v>42834</c:v>
                </c:pt>
                <c:pt idx="8">
                  <c:v>42836</c:v>
                </c:pt>
                <c:pt idx="9">
                  <c:v>42837</c:v>
                </c:pt>
              </c:numCache>
            </c:numRef>
          </c:cat>
          <c:val>
            <c:numRef>
              <c:f>'[AMONIAC-PM 10 2017.xlsx]04'!$D$6:$D$29</c:f>
              <c:numCache>
                <c:formatCode>0</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numCache>
            </c:numRef>
          </c:val>
        </c:ser>
        <c:marker val="1"/>
        <c:axId val="100582144"/>
        <c:axId val="100584064"/>
      </c:lineChart>
      <c:dateAx>
        <c:axId val="100582144"/>
        <c:scaling>
          <c:orientation val="minMax"/>
        </c:scaling>
        <c:axPos val="b"/>
        <c:numFmt formatCode="dd/mm/yyyy" sourceLinked="0"/>
        <c:tickLblPos val="nextTo"/>
        <c:spPr>
          <a:ln w="3175">
            <a:solidFill>
              <a:srgbClr val="000000"/>
            </a:solidFill>
            <a:prstDash val="solid"/>
          </a:ln>
        </c:spPr>
        <c:txPr>
          <a:bodyPr rot="-2700000" vert="horz"/>
          <a:lstStyle/>
          <a:p>
            <a:pPr>
              <a:defRPr b="0"/>
            </a:pPr>
            <a:endParaRPr lang="en-US"/>
          </a:p>
        </c:txPr>
        <c:crossAx val="100584064"/>
        <c:crosses val="autoZero"/>
        <c:auto val="1"/>
        <c:lblOffset val="100"/>
        <c:baseTimeUnit val="days"/>
        <c:majorUnit val="2"/>
        <c:majorTimeUnit val="days"/>
        <c:minorUnit val="1"/>
        <c:minorTimeUnit val="days"/>
      </c:dateAx>
      <c:valAx>
        <c:axId val="10058406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100582144"/>
        <c:crosses val="autoZero"/>
        <c:crossBetween val="between"/>
      </c:valAx>
      <c:spPr>
        <a:solidFill>
          <a:srgbClr val="FFFFFF"/>
        </a:solidFill>
        <a:ln w="3175">
          <a:solidFill>
            <a:srgbClr val="000000"/>
          </a:solidFill>
          <a:prstDash val="solid"/>
        </a:ln>
      </c:spPr>
    </c:plotArea>
    <c:legend>
      <c:legendPos val="t"/>
      <c:legendEntry>
        <c:idx val="0"/>
        <c:delete val="1"/>
      </c:legendEntry>
      <c:legendEntry>
        <c:idx val="1"/>
        <c:delete val="1"/>
      </c:legendEntry>
      <c:legendEntry>
        <c:idx val="2"/>
        <c:delete val="1"/>
      </c:legendEntry>
      <c:layout>
        <c:manualLayout>
          <c:xMode val="edge"/>
          <c:yMode val="edge"/>
          <c:x val="0.56747320432359405"/>
          <c:y val="4.4776200982759022E-2"/>
          <c:w val="0.40323977902557184"/>
          <c:h val="0.14436913035043913"/>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APRILIE</a:t>
            </a:r>
            <a:r>
              <a:rPr lang="vi-VN" sz="1200" b="0" i="0" strike="noStrike">
                <a:solidFill>
                  <a:srgbClr val="000000"/>
                </a:solidFill>
                <a:latin typeface="Times New Roman"/>
                <a:cs typeface="Times New Roman"/>
              </a:rPr>
              <a:t>  2017</a:t>
            </a:r>
          </a:p>
        </c:rich>
      </c:tx>
      <c:layout>
        <c:manualLayout>
          <c:xMode val="edge"/>
          <c:yMode val="edge"/>
          <c:x val="7.007558634609927E-2"/>
          <c:y val="1.3248200708435801E-2"/>
        </c:manualLayout>
      </c:layout>
      <c:spPr>
        <a:noFill/>
        <a:ln w="25400">
          <a:noFill/>
        </a:ln>
      </c:spPr>
    </c:title>
    <c:plotArea>
      <c:layout>
        <c:manualLayout>
          <c:layoutTarget val="inner"/>
          <c:xMode val="edge"/>
          <c:yMode val="edge"/>
          <c:x val="7.4797391397504367E-2"/>
          <c:y val="0.17933172393565347"/>
          <c:w val="0.64739016318612363"/>
          <c:h val="0.61299641269770211"/>
        </c:manualLayout>
      </c:layout>
      <c:lineChart>
        <c:grouping val="standard"/>
        <c:ser>
          <c:idx val="0"/>
          <c:order val="0"/>
          <c:tx>
            <c:strRef>
              <c:f>Sheet1!$A$3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Sheet1!$A$4:$A$33</c:f>
              <c:numCache>
                <c:formatCode>General</c:formatCode>
                <c:ptCount val="30"/>
                <c:pt idx="0">
                  <c:v>2</c:v>
                </c:pt>
                <c:pt idx="1">
                  <c:v>2.3299999999999987</c:v>
                </c:pt>
                <c:pt idx="2">
                  <c:v>2.34</c:v>
                </c:pt>
                <c:pt idx="3">
                  <c:v>2.64</c:v>
                </c:pt>
                <c:pt idx="4">
                  <c:v>1.72</c:v>
                </c:pt>
                <c:pt idx="5">
                  <c:v>1.59</c:v>
                </c:pt>
                <c:pt idx="6">
                  <c:v>0.43000000000000038</c:v>
                </c:pt>
                <c:pt idx="7">
                  <c:v>0.36000000000000032</c:v>
                </c:pt>
                <c:pt idx="8">
                  <c:v>0.63000000000000123</c:v>
                </c:pt>
                <c:pt idx="9">
                  <c:v>1.6300000000000001</c:v>
                </c:pt>
                <c:pt idx="10">
                  <c:v>1.47</c:v>
                </c:pt>
                <c:pt idx="11">
                  <c:v>0.75000000000000122</c:v>
                </c:pt>
                <c:pt idx="13">
                  <c:v>0.4</c:v>
                </c:pt>
                <c:pt idx="14">
                  <c:v>0.9</c:v>
                </c:pt>
                <c:pt idx="15">
                  <c:v>1.84</c:v>
                </c:pt>
                <c:pt idx="16">
                  <c:v>0.44</c:v>
                </c:pt>
                <c:pt idx="17">
                  <c:v>2.08</c:v>
                </c:pt>
                <c:pt idx="18">
                  <c:v>2.4299999999999997</c:v>
                </c:pt>
                <c:pt idx="19">
                  <c:v>0.18000000000000024</c:v>
                </c:pt>
                <c:pt idx="20">
                  <c:v>0.38000000000000062</c:v>
                </c:pt>
                <c:pt idx="21">
                  <c:v>0.65000000000000135</c:v>
                </c:pt>
                <c:pt idx="22">
                  <c:v>0.81</c:v>
                </c:pt>
                <c:pt idx="23">
                  <c:v>0.94000000000000061</c:v>
                </c:pt>
                <c:pt idx="24">
                  <c:v>1.33</c:v>
                </c:pt>
                <c:pt idx="25">
                  <c:v>1.3800000000000001</c:v>
                </c:pt>
                <c:pt idx="26">
                  <c:v>2</c:v>
                </c:pt>
                <c:pt idx="27">
                  <c:v>2.02</c:v>
                </c:pt>
                <c:pt idx="28">
                  <c:v>3.71</c:v>
                </c:pt>
                <c:pt idx="29">
                  <c:v>0.58000000000000007</c:v>
                </c:pt>
              </c:numCache>
            </c:numRef>
          </c:val>
        </c:ser>
        <c:ser>
          <c:idx val="1"/>
          <c:order val="1"/>
          <c:tx>
            <c:strRef>
              <c:f>Sheet1!$B$3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Sheet1!$B$4:$B$33</c:f>
              <c:numCache>
                <c:formatCode>General</c:formatCode>
                <c:ptCount val="30"/>
                <c:pt idx="0">
                  <c:v>0.59</c:v>
                </c:pt>
                <c:pt idx="1">
                  <c:v>1.37</c:v>
                </c:pt>
                <c:pt idx="2">
                  <c:v>1.58</c:v>
                </c:pt>
                <c:pt idx="3">
                  <c:v>0.93</c:v>
                </c:pt>
                <c:pt idx="4">
                  <c:v>1.3800000000000001</c:v>
                </c:pt>
                <c:pt idx="5">
                  <c:v>0.61000000000000065</c:v>
                </c:pt>
                <c:pt idx="6">
                  <c:v>0.25</c:v>
                </c:pt>
                <c:pt idx="7">
                  <c:v>0.16</c:v>
                </c:pt>
                <c:pt idx="8">
                  <c:v>0.17</c:v>
                </c:pt>
                <c:pt idx="9">
                  <c:v>0.36000000000000032</c:v>
                </c:pt>
                <c:pt idx="10">
                  <c:v>0.64000000000000123</c:v>
                </c:pt>
                <c:pt idx="11">
                  <c:v>0.56000000000000005</c:v>
                </c:pt>
                <c:pt idx="12">
                  <c:v>0.39000000000000062</c:v>
                </c:pt>
                <c:pt idx="13">
                  <c:v>0.30000000000000032</c:v>
                </c:pt>
                <c:pt idx="14">
                  <c:v>0.51</c:v>
                </c:pt>
                <c:pt idx="15">
                  <c:v>0.88</c:v>
                </c:pt>
                <c:pt idx="16">
                  <c:v>0.36000000000000032</c:v>
                </c:pt>
                <c:pt idx="17">
                  <c:v>0.39000000000000062</c:v>
                </c:pt>
                <c:pt idx="18">
                  <c:v>0.77000000000000124</c:v>
                </c:pt>
                <c:pt idx="19">
                  <c:v>0.34</c:v>
                </c:pt>
                <c:pt idx="20">
                  <c:v>0.32000000000000062</c:v>
                </c:pt>
                <c:pt idx="21">
                  <c:v>0.44</c:v>
                </c:pt>
                <c:pt idx="22">
                  <c:v>0.17</c:v>
                </c:pt>
                <c:pt idx="23">
                  <c:v>0.24000000000000021</c:v>
                </c:pt>
                <c:pt idx="24">
                  <c:v>0.56999999999999995</c:v>
                </c:pt>
                <c:pt idx="25">
                  <c:v>1.07</c:v>
                </c:pt>
                <c:pt idx="26">
                  <c:v>1.1800000000000022</c:v>
                </c:pt>
                <c:pt idx="27">
                  <c:v>1.27</c:v>
                </c:pt>
                <c:pt idx="28">
                  <c:v>1.29</c:v>
                </c:pt>
                <c:pt idx="29">
                  <c:v>0.53</c:v>
                </c:pt>
              </c:numCache>
            </c:numRef>
          </c:val>
        </c:ser>
        <c:ser>
          <c:idx val="2"/>
          <c:order val="2"/>
          <c:tx>
            <c:strRef>
              <c:f>Sheet1!$C$3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Sheet1!$C$4:$C$33</c:f>
              <c:numCache>
                <c:formatCode>General</c:formatCode>
                <c:ptCount val="30"/>
                <c:pt idx="0">
                  <c:v>0.26</c:v>
                </c:pt>
                <c:pt idx="1">
                  <c:v>0.30000000000000032</c:v>
                </c:pt>
                <c:pt idx="2">
                  <c:v>0.43000000000000038</c:v>
                </c:pt>
                <c:pt idx="3">
                  <c:v>0.2</c:v>
                </c:pt>
                <c:pt idx="4">
                  <c:v>0.2</c:v>
                </c:pt>
                <c:pt idx="5">
                  <c:v>0.33000000000000074</c:v>
                </c:pt>
                <c:pt idx="6">
                  <c:v>4.0000000000000022E-2</c:v>
                </c:pt>
                <c:pt idx="7">
                  <c:v>0.29000000000000031</c:v>
                </c:pt>
                <c:pt idx="8">
                  <c:v>0.18000000000000024</c:v>
                </c:pt>
                <c:pt idx="9">
                  <c:v>4.0000000000000022E-2</c:v>
                </c:pt>
                <c:pt idx="10">
                  <c:v>0.38000000000000062</c:v>
                </c:pt>
                <c:pt idx="11">
                  <c:v>0.16</c:v>
                </c:pt>
                <c:pt idx="12">
                  <c:v>0.2</c:v>
                </c:pt>
                <c:pt idx="13">
                  <c:v>7.0000000000000021E-2</c:v>
                </c:pt>
                <c:pt idx="14">
                  <c:v>0.34</c:v>
                </c:pt>
                <c:pt idx="15">
                  <c:v>0.27</c:v>
                </c:pt>
                <c:pt idx="16">
                  <c:v>0.11</c:v>
                </c:pt>
                <c:pt idx="17">
                  <c:v>0.22</c:v>
                </c:pt>
                <c:pt idx="18">
                  <c:v>0.19</c:v>
                </c:pt>
                <c:pt idx="19">
                  <c:v>0.05</c:v>
                </c:pt>
                <c:pt idx="20">
                  <c:v>0.13</c:v>
                </c:pt>
                <c:pt idx="21">
                  <c:v>0.28000000000000008</c:v>
                </c:pt>
                <c:pt idx="22">
                  <c:v>0.11</c:v>
                </c:pt>
                <c:pt idx="23">
                  <c:v>0.15000000000000024</c:v>
                </c:pt>
                <c:pt idx="24">
                  <c:v>0.19</c:v>
                </c:pt>
                <c:pt idx="25">
                  <c:v>0.43000000000000038</c:v>
                </c:pt>
                <c:pt idx="26">
                  <c:v>0.33000000000000074</c:v>
                </c:pt>
                <c:pt idx="27">
                  <c:v>0.29000000000000031</c:v>
                </c:pt>
                <c:pt idx="28">
                  <c:v>0.53</c:v>
                </c:pt>
                <c:pt idx="29">
                  <c:v>0.25</c:v>
                </c:pt>
              </c:numCache>
            </c:numRef>
          </c:val>
        </c:ser>
        <c:ser>
          <c:idx val="3"/>
          <c:order val="3"/>
          <c:tx>
            <c:strRef>
              <c:f>Sheet1!$D$3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Sheet1!$D$4:$D$33</c:f>
              <c:numCache>
                <c:formatCode>General</c:formatCode>
                <c:ptCount val="30"/>
                <c:pt idx="0">
                  <c:v>0.45</c:v>
                </c:pt>
                <c:pt idx="1">
                  <c:v>0.41000000000000031</c:v>
                </c:pt>
                <c:pt idx="2">
                  <c:v>0.56999999999999995</c:v>
                </c:pt>
                <c:pt idx="3">
                  <c:v>0.28000000000000008</c:v>
                </c:pt>
                <c:pt idx="4">
                  <c:v>0.42000000000000032</c:v>
                </c:pt>
                <c:pt idx="5">
                  <c:v>0.4</c:v>
                </c:pt>
                <c:pt idx="6">
                  <c:v>9.0000000000000024E-2</c:v>
                </c:pt>
                <c:pt idx="7">
                  <c:v>0.13</c:v>
                </c:pt>
                <c:pt idx="8">
                  <c:v>0.05</c:v>
                </c:pt>
                <c:pt idx="9">
                  <c:v>0.45</c:v>
                </c:pt>
                <c:pt idx="10">
                  <c:v>0.44</c:v>
                </c:pt>
                <c:pt idx="11">
                  <c:v>0.4</c:v>
                </c:pt>
                <c:pt idx="12">
                  <c:v>0.28000000000000008</c:v>
                </c:pt>
                <c:pt idx="13">
                  <c:v>0.2</c:v>
                </c:pt>
                <c:pt idx="14">
                  <c:v>0.34</c:v>
                </c:pt>
                <c:pt idx="15">
                  <c:v>0.37000000000000038</c:v>
                </c:pt>
                <c:pt idx="16">
                  <c:v>0.19</c:v>
                </c:pt>
                <c:pt idx="17">
                  <c:v>0.25</c:v>
                </c:pt>
                <c:pt idx="18">
                  <c:v>0.39000000000000062</c:v>
                </c:pt>
                <c:pt idx="19">
                  <c:v>0.12000000000000002</c:v>
                </c:pt>
                <c:pt idx="20">
                  <c:v>0.37000000000000038</c:v>
                </c:pt>
                <c:pt idx="21">
                  <c:v>0.30000000000000032</c:v>
                </c:pt>
                <c:pt idx="22">
                  <c:v>0.12000000000000002</c:v>
                </c:pt>
                <c:pt idx="23">
                  <c:v>0.17</c:v>
                </c:pt>
                <c:pt idx="24">
                  <c:v>0.30000000000000032</c:v>
                </c:pt>
                <c:pt idx="25">
                  <c:v>0.4</c:v>
                </c:pt>
                <c:pt idx="26">
                  <c:v>0.39000000000000062</c:v>
                </c:pt>
                <c:pt idx="27">
                  <c:v>0.35000000000000031</c:v>
                </c:pt>
                <c:pt idx="28">
                  <c:v>0.44</c:v>
                </c:pt>
                <c:pt idx="29">
                  <c:v>0.13</c:v>
                </c:pt>
              </c:numCache>
            </c:numRef>
          </c:val>
        </c:ser>
        <c:ser>
          <c:idx val="4"/>
          <c:order val="4"/>
          <c:tx>
            <c:strRef>
              <c:f>Sheet1!$E$3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Sheet1!$E$4:$E$33</c:f>
              <c:numCache>
                <c:formatCode>General</c:formatCode>
                <c:ptCount val="30"/>
                <c:pt idx="0">
                  <c:v>0.39000000000000062</c:v>
                </c:pt>
                <c:pt idx="1">
                  <c:v>0.49000000000000032</c:v>
                </c:pt>
                <c:pt idx="2">
                  <c:v>0.75000000000000122</c:v>
                </c:pt>
                <c:pt idx="3">
                  <c:v>0.05</c:v>
                </c:pt>
                <c:pt idx="4">
                  <c:v>0.27</c:v>
                </c:pt>
                <c:pt idx="5">
                  <c:v>0.41000000000000031</c:v>
                </c:pt>
                <c:pt idx="6">
                  <c:v>0.15000000000000024</c:v>
                </c:pt>
                <c:pt idx="7">
                  <c:v>0.12000000000000002</c:v>
                </c:pt>
                <c:pt idx="8">
                  <c:v>0.15000000000000024</c:v>
                </c:pt>
                <c:pt idx="9">
                  <c:v>0.56000000000000005</c:v>
                </c:pt>
                <c:pt idx="10">
                  <c:v>0.42000000000000032</c:v>
                </c:pt>
                <c:pt idx="11">
                  <c:v>0.30000000000000032</c:v>
                </c:pt>
                <c:pt idx="12">
                  <c:v>0.34</c:v>
                </c:pt>
                <c:pt idx="13">
                  <c:v>0.21000000000000021</c:v>
                </c:pt>
                <c:pt idx="14">
                  <c:v>0.4</c:v>
                </c:pt>
                <c:pt idx="15">
                  <c:v>0.24000000000000021</c:v>
                </c:pt>
                <c:pt idx="16">
                  <c:v>0.29000000000000031</c:v>
                </c:pt>
                <c:pt idx="17">
                  <c:v>0.28000000000000008</c:v>
                </c:pt>
                <c:pt idx="18">
                  <c:v>0.12000000000000002</c:v>
                </c:pt>
                <c:pt idx="19">
                  <c:v>0.05</c:v>
                </c:pt>
                <c:pt idx="20">
                  <c:v>0.24000000000000021</c:v>
                </c:pt>
                <c:pt idx="21">
                  <c:v>0.28000000000000008</c:v>
                </c:pt>
                <c:pt idx="22">
                  <c:v>0.2</c:v>
                </c:pt>
                <c:pt idx="23">
                  <c:v>0.24000000000000021</c:v>
                </c:pt>
                <c:pt idx="24">
                  <c:v>0.4</c:v>
                </c:pt>
                <c:pt idx="25">
                  <c:v>0.33000000000000074</c:v>
                </c:pt>
                <c:pt idx="26">
                  <c:v>0.31000000000000055</c:v>
                </c:pt>
                <c:pt idx="27">
                  <c:v>0.44</c:v>
                </c:pt>
                <c:pt idx="28">
                  <c:v>0.4</c:v>
                </c:pt>
                <c:pt idx="29">
                  <c:v>0.21000000000000021</c:v>
                </c:pt>
              </c:numCache>
            </c:numRef>
          </c:val>
        </c:ser>
        <c:ser>
          <c:idx val="5"/>
          <c:order val="5"/>
          <c:tx>
            <c:strRef>
              <c:f>Sheet1!$F$3</c:f>
              <c:strCache>
                <c:ptCount val="1"/>
                <c:pt idx="0">
                  <c:v>SSRM Toaca - aspiraţia 20-01</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Sheet1!$F$4:$F$33</c:f>
              <c:numCache>
                <c:formatCode>General</c:formatCode>
                <c:ptCount val="30"/>
                <c:pt idx="0">
                  <c:v>0.37000000000000038</c:v>
                </c:pt>
                <c:pt idx="1">
                  <c:v>0.42000000000000032</c:v>
                </c:pt>
                <c:pt idx="2">
                  <c:v>0.38000000000000062</c:v>
                </c:pt>
                <c:pt idx="3">
                  <c:v>0.19</c:v>
                </c:pt>
                <c:pt idx="4">
                  <c:v>0.37000000000000038</c:v>
                </c:pt>
                <c:pt idx="5">
                  <c:v>3.0000000000000002E-2</c:v>
                </c:pt>
                <c:pt idx="6">
                  <c:v>0.2</c:v>
                </c:pt>
                <c:pt idx="7">
                  <c:v>0.14000000000000001</c:v>
                </c:pt>
                <c:pt idx="8">
                  <c:v>0.29000000000000031</c:v>
                </c:pt>
                <c:pt idx="9">
                  <c:v>0.42000000000000032</c:v>
                </c:pt>
                <c:pt idx="10">
                  <c:v>0.30000000000000032</c:v>
                </c:pt>
                <c:pt idx="11">
                  <c:v>0.26</c:v>
                </c:pt>
                <c:pt idx="12">
                  <c:v>0.17</c:v>
                </c:pt>
                <c:pt idx="13">
                  <c:v>0.29000000000000031</c:v>
                </c:pt>
                <c:pt idx="14">
                  <c:v>0.46</c:v>
                </c:pt>
                <c:pt idx="15">
                  <c:v>0.14000000000000001</c:v>
                </c:pt>
                <c:pt idx="16">
                  <c:v>0.23</c:v>
                </c:pt>
                <c:pt idx="17">
                  <c:v>0.26</c:v>
                </c:pt>
                <c:pt idx="18">
                  <c:v>9.0000000000000024E-2</c:v>
                </c:pt>
                <c:pt idx="19">
                  <c:v>0.11</c:v>
                </c:pt>
                <c:pt idx="20">
                  <c:v>0.26</c:v>
                </c:pt>
                <c:pt idx="21">
                  <c:v>0.28000000000000008</c:v>
                </c:pt>
                <c:pt idx="22">
                  <c:v>0.13</c:v>
                </c:pt>
                <c:pt idx="23">
                  <c:v>0.18000000000000024</c:v>
                </c:pt>
                <c:pt idx="24">
                  <c:v>0.41000000000000031</c:v>
                </c:pt>
                <c:pt idx="25">
                  <c:v>0.48000000000000032</c:v>
                </c:pt>
                <c:pt idx="26">
                  <c:v>0.4</c:v>
                </c:pt>
                <c:pt idx="27">
                  <c:v>0.54</c:v>
                </c:pt>
                <c:pt idx="28">
                  <c:v>0.18000000000000024</c:v>
                </c:pt>
                <c:pt idx="29">
                  <c:v>0.35000000000000031</c:v>
                </c:pt>
              </c:numCache>
            </c:numRef>
          </c:val>
        </c:ser>
        <c:marker val="1"/>
        <c:axId val="104334848"/>
        <c:axId val="104374272"/>
      </c:lineChart>
      <c:catAx>
        <c:axId val="104334848"/>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01"/>
              <c:y val="0.88947529123329494"/>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04374272"/>
        <c:crosses val="autoZero"/>
        <c:auto val="1"/>
        <c:lblAlgn val="ctr"/>
        <c:lblOffset val="100"/>
        <c:tickLblSkip val="2"/>
        <c:tickMarkSkip val="1"/>
      </c:catAx>
      <c:valAx>
        <c:axId val="104374272"/>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04334848"/>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1"/>
          <c:h val="0.8005342598650813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6350"/>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APRILIE </a:t>
            </a:r>
            <a:r>
              <a:rPr lang="vi-VN" sz="1200" b="0" i="0" strike="noStrike">
                <a:solidFill>
                  <a:srgbClr val="000000"/>
                </a:solidFill>
                <a:latin typeface="Times New Roman"/>
                <a:cs typeface="Times New Roman"/>
              </a:rPr>
              <a:t>2017</a:t>
            </a: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461"/>
          <c:w val="0.6782984992459421"/>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General</c:formatCode>
                <c:ptCount val="30"/>
                <c:pt idx="0">
                  <c:v>0.42000000000000032</c:v>
                </c:pt>
                <c:pt idx="1">
                  <c:v>0.41000000000000031</c:v>
                </c:pt>
                <c:pt idx="2">
                  <c:v>0.41000000000000031</c:v>
                </c:pt>
                <c:pt idx="3">
                  <c:v>0.41000000000000031</c:v>
                </c:pt>
                <c:pt idx="4">
                  <c:v>0.42000000000000032</c:v>
                </c:pt>
                <c:pt idx="5">
                  <c:v>0.4</c:v>
                </c:pt>
                <c:pt idx="6">
                  <c:v>0.43000000000000038</c:v>
                </c:pt>
                <c:pt idx="7">
                  <c:v>0.66000000000000136</c:v>
                </c:pt>
                <c:pt idx="8">
                  <c:v>0.43000000000000038</c:v>
                </c:pt>
                <c:pt idx="9">
                  <c:v>0.43000000000000038</c:v>
                </c:pt>
                <c:pt idx="10">
                  <c:v>1.28</c:v>
                </c:pt>
                <c:pt idx="11">
                  <c:v>0.43000000000000038</c:v>
                </c:pt>
                <c:pt idx="12">
                  <c:v>3.23</c:v>
                </c:pt>
                <c:pt idx="13">
                  <c:v>0.41000000000000031</c:v>
                </c:pt>
                <c:pt idx="14">
                  <c:v>0.41000000000000031</c:v>
                </c:pt>
                <c:pt idx="15">
                  <c:v>1.23</c:v>
                </c:pt>
                <c:pt idx="16">
                  <c:v>0.41000000000000031</c:v>
                </c:pt>
                <c:pt idx="17">
                  <c:v>0.38000000000000062</c:v>
                </c:pt>
                <c:pt idx="18">
                  <c:v>48.85</c:v>
                </c:pt>
                <c:pt idx="19">
                  <c:v>13.48</c:v>
                </c:pt>
                <c:pt idx="20">
                  <c:v>0.41000000000000031</c:v>
                </c:pt>
                <c:pt idx="21">
                  <c:v>0.49000000000000032</c:v>
                </c:pt>
                <c:pt idx="22">
                  <c:v>0.42000000000000032</c:v>
                </c:pt>
                <c:pt idx="23">
                  <c:v>0.41000000000000031</c:v>
                </c:pt>
                <c:pt idx="24">
                  <c:v>0.38000000000000062</c:v>
                </c:pt>
                <c:pt idx="25">
                  <c:v>0.42000000000000032</c:v>
                </c:pt>
                <c:pt idx="26">
                  <c:v>0.51</c:v>
                </c:pt>
                <c:pt idx="27">
                  <c:v>0.41000000000000031</c:v>
                </c:pt>
                <c:pt idx="28">
                  <c:v>9.23</c:v>
                </c:pt>
                <c:pt idx="29">
                  <c:v>0.43000000000000038</c:v>
                </c:pt>
              </c:numCache>
            </c:numRef>
          </c:val>
        </c:ser>
        <c:ser>
          <c:idx val="1"/>
          <c:order val="1"/>
          <c:tx>
            <c:strRef>
              <c:f>Sheet2!$B$3</c:f>
              <c:strCache>
                <c:ptCount val="1"/>
                <c:pt idx="0">
                  <c:v>SSRM Piatra Neamţ - valori după 5 zile</c:v>
                </c:pt>
              </c:strCache>
            </c:strRef>
          </c:tx>
          <c:marker>
            <c:symbol val="triangle"/>
            <c:size val="4"/>
          </c:marker>
          <c:val>
            <c:numRef>
              <c:f>Sheet2!$B$4:$B$33</c:f>
              <c:numCache>
                <c:formatCode>General</c:formatCode>
                <c:ptCount val="30"/>
                <c:pt idx="0">
                  <c:v>0.33000000000000074</c:v>
                </c:pt>
                <c:pt idx="1">
                  <c:v>0.30000000000000032</c:v>
                </c:pt>
                <c:pt idx="2">
                  <c:v>0.28000000000000008</c:v>
                </c:pt>
                <c:pt idx="3">
                  <c:v>0.30000000000000032</c:v>
                </c:pt>
                <c:pt idx="4">
                  <c:v>0.30000000000000032</c:v>
                </c:pt>
                <c:pt idx="5">
                  <c:v>0.29000000000000031</c:v>
                </c:pt>
                <c:pt idx="6">
                  <c:v>0.28000000000000008</c:v>
                </c:pt>
                <c:pt idx="7">
                  <c:v>0.30000000000000032</c:v>
                </c:pt>
                <c:pt idx="8">
                  <c:v>0.28000000000000008</c:v>
                </c:pt>
                <c:pt idx="9">
                  <c:v>0.35000000000000031</c:v>
                </c:pt>
                <c:pt idx="10">
                  <c:v>0.48000000000000032</c:v>
                </c:pt>
                <c:pt idx="11">
                  <c:v>0.41000000000000031</c:v>
                </c:pt>
                <c:pt idx="12">
                  <c:v>0.42000000000000032</c:v>
                </c:pt>
                <c:pt idx="13">
                  <c:v>0.29000000000000031</c:v>
                </c:pt>
                <c:pt idx="14">
                  <c:v>0.28000000000000008</c:v>
                </c:pt>
                <c:pt idx="15">
                  <c:v>0.28000000000000008</c:v>
                </c:pt>
                <c:pt idx="16">
                  <c:v>0.29000000000000031</c:v>
                </c:pt>
                <c:pt idx="17">
                  <c:v>0.29000000000000031</c:v>
                </c:pt>
                <c:pt idx="18">
                  <c:v>3.03</c:v>
                </c:pt>
                <c:pt idx="19">
                  <c:v>1.21</c:v>
                </c:pt>
                <c:pt idx="20">
                  <c:v>0.31000000000000055</c:v>
                </c:pt>
                <c:pt idx="21">
                  <c:v>0.30000000000000032</c:v>
                </c:pt>
                <c:pt idx="22">
                  <c:v>0.30000000000000032</c:v>
                </c:pt>
                <c:pt idx="23">
                  <c:v>0.30000000000000032</c:v>
                </c:pt>
                <c:pt idx="24">
                  <c:v>0.29000000000000031</c:v>
                </c:pt>
                <c:pt idx="25">
                  <c:v>0.30000000000000032</c:v>
                </c:pt>
                <c:pt idx="26">
                  <c:v>0.29000000000000031</c:v>
                </c:pt>
                <c:pt idx="27">
                  <c:v>0.28000000000000008</c:v>
                </c:pt>
                <c:pt idx="28">
                  <c:v>1.45</c:v>
                </c:pt>
                <c:pt idx="29">
                  <c:v>0.29000000000000031</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General</c:formatCode>
                <c:ptCount val="30"/>
                <c:pt idx="0">
                  <c:v>0.36000000000000032</c:v>
                </c:pt>
                <c:pt idx="1">
                  <c:v>0.36000000000000032</c:v>
                </c:pt>
                <c:pt idx="2">
                  <c:v>0.37000000000000038</c:v>
                </c:pt>
                <c:pt idx="3">
                  <c:v>0.38000000000000062</c:v>
                </c:pt>
                <c:pt idx="4">
                  <c:v>0.35000000000000031</c:v>
                </c:pt>
                <c:pt idx="5">
                  <c:v>1.6900000000000022</c:v>
                </c:pt>
                <c:pt idx="6">
                  <c:v>1.6700000000000021</c:v>
                </c:pt>
                <c:pt idx="7">
                  <c:v>1.01</c:v>
                </c:pt>
                <c:pt idx="8">
                  <c:v>0.56000000000000005</c:v>
                </c:pt>
                <c:pt idx="9">
                  <c:v>0.35000000000000031</c:v>
                </c:pt>
                <c:pt idx="10">
                  <c:v>0.70000000000000062</c:v>
                </c:pt>
                <c:pt idx="11">
                  <c:v>0.62000000000000111</c:v>
                </c:pt>
                <c:pt idx="12">
                  <c:v>0.41000000000000031</c:v>
                </c:pt>
                <c:pt idx="13">
                  <c:v>0.43000000000000038</c:v>
                </c:pt>
                <c:pt idx="14">
                  <c:v>0.55000000000000004</c:v>
                </c:pt>
                <c:pt idx="15">
                  <c:v>0.47000000000000008</c:v>
                </c:pt>
                <c:pt idx="16">
                  <c:v>0.38000000000000062</c:v>
                </c:pt>
                <c:pt idx="17">
                  <c:v>0.36000000000000032</c:v>
                </c:pt>
                <c:pt idx="18">
                  <c:v>3.56</c:v>
                </c:pt>
                <c:pt idx="19">
                  <c:v>0.45</c:v>
                </c:pt>
                <c:pt idx="20">
                  <c:v>0.37000000000000038</c:v>
                </c:pt>
                <c:pt idx="21">
                  <c:v>0.43000000000000038</c:v>
                </c:pt>
                <c:pt idx="22">
                  <c:v>1.57</c:v>
                </c:pt>
                <c:pt idx="23">
                  <c:v>0.92</c:v>
                </c:pt>
                <c:pt idx="24">
                  <c:v>0.35000000000000031</c:v>
                </c:pt>
                <c:pt idx="25">
                  <c:v>0.41000000000000031</c:v>
                </c:pt>
                <c:pt idx="26">
                  <c:v>0.35000000000000031</c:v>
                </c:pt>
                <c:pt idx="27">
                  <c:v>0.53</c:v>
                </c:pt>
                <c:pt idx="28">
                  <c:v>6.1199999999999966</c:v>
                </c:pt>
                <c:pt idx="29">
                  <c:v>0.61000000000000065</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General</c:formatCode>
                <c:ptCount val="30"/>
                <c:pt idx="0">
                  <c:v>0.24000000000000021</c:v>
                </c:pt>
                <c:pt idx="1">
                  <c:v>0.25</c:v>
                </c:pt>
                <c:pt idx="2">
                  <c:v>0.25</c:v>
                </c:pt>
                <c:pt idx="3">
                  <c:v>0.46</c:v>
                </c:pt>
                <c:pt idx="4">
                  <c:v>0.23</c:v>
                </c:pt>
                <c:pt idx="5">
                  <c:v>0.28000000000000008</c:v>
                </c:pt>
                <c:pt idx="6">
                  <c:v>0.5</c:v>
                </c:pt>
                <c:pt idx="7">
                  <c:v>0.43000000000000038</c:v>
                </c:pt>
                <c:pt idx="8">
                  <c:v>0.58000000000000007</c:v>
                </c:pt>
                <c:pt idx="9">
                  <c:v>0.49000000000000032</c:v>
                </c:pt>
                <c:pt idx="10">
                  <c:v>0.30000000000000032</c:v>
                </c:pt>
                <c:pt idx="11">
                  <c:v>0.49000000000000032</c:v>
                </c:pt>
                <c:pt idx="12">
                  <c:v>0.45</c:v>
                </c:pt>
                <c:pt idx="13">
                  <c:v>0.24000000000000021</c:v>
                </c:pt>
                <c:pt idx="14">
                  <c:v>0.43000000000000038</c:v>
                </c:pt>
                <c:pt idx="15">
                  <c:v>0.34</c:v>
                </c:pt>
                <c:pt idx="16">
                  <c:v>0.31000000000000055</c:v>
                </c:pt>
                <c:pt idx="17">
                  <c:v>0.26</c:v>
                </c:pt>
                <c:pt idx="18">
                  <c:v>0.88</c:v>
                </c:pt>
                <c:pt idx="19">
                  <c:v>0.29000000000000031</c:v>
                </c:pt>
                <c:pt idx="20">
                  <c:v>0.43000000000000038</c:v>
                </c:pt>
                <c:pt idx="21">
                  <c:v>0.41000000000000031</c:v>
                </c:pt>
                <c:pt idx="22">
                  <c:v>0.86000000000000065</c:v>
                </c:pt>
                <c:pt idx="23">
                  <c:v>0.41000000000000031</c:v>
                </c:pt>
                <c:pt idx="24">
                  <c:v>0.24000000000000021</c:v>
                </c:pt>
                <c:pt idx="25">
                  <c:v>0.46</c:v>
                </c:pt>
                <c:pt idx="26">
                  <c:v>0.33000000000000074</c:v>
                </c:pt>
                <c:pt idx="27">
                  <c:v>0.26</c:v>
                </c:pt>
                <c:pt idx="28">
                  <c:v>1.7</c:v>
                </c:pt>
                <c:pt idx="29">
                  <c:v>0.56999999999999995</c:v>
                </c:pt>
              </c:numCache>
            </c:numRef>
          </c:val>
        </c:ser>
        <c:marker val="1"/>
        <c:axId val="104560896"/>
        <c:axId val="104755584"/>
      </c:lineChart>
      <c:catAx>
        <c:axId val="104560896"/>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04755584"/>
        <c:crosses val="autoZero"/>
        <c:auto val="1"/>
        <c:lblAlgn val="ctr"/>
        <c:lblOffset val="100"/>
        <c:tickLblSkip val="2"/>
        <c:tickMarkSkip val="1"/>
      </c:catAx>
      <c:valAx>
        <c:axId val="104755584"/>
        <c:scaling>
          <c:orientation val="minMax"/>
        </c:scaling>
        <c:axPos val="l"/>
        <c:majorGridlines>
          <c:spPr>
            <a:ln>
              <a:solidFill>
                <a:sysClr val="windowText" lastClr="000000"/>
              </a:solidFill>
            </a:ln>
          </c:spPr>
        </c:majorGridlines>
        <c:title>
          <c:tx>
            <c:rich>
              <a:bodyPr/>
              <a:lstStyle/>
              <a:p>
                <a:pPr>
                  <a:defRPr lang="en-GB" sz="1100" b="0" i="0" u="none" strike="noStrike" baseline="0">
                    <a:solidFill>
                      <a:srgbClr val="000000"/>
                    </a:solidFill>
                    <a:latin typeface="Times New Roman"/>
                    <a:ea typeface="Times New Roman"/>
                    <a:cs typeface="Times New Roman"/>
                  </a:defRPr>
                </a:pPr>
                <a:r>
                  <a:rPr lang="vi-VN" sz="1100" b="0"/>
                  <a:t>Act</a:t>
                </a:r>
                <a:r>
                  <a:rPr lang="ro-RO" sz="1100" b="0"/>
                  <a:t>ivitatea </a:t>
                </a:r>
                <a:r>
                  <a:rPr lang="vi-VN" sz="1100" b="0"/>
                  <a:t> specifică (Bq/(mp*zi)</a:t>
                </a:r>
              </a:p>
            </c:rich>
          </c:tx>
          <c:layout>
            <c:manualLayout>
              <c:xMode val="edge"/>
              <c:yMode val="edge"/>
              <c:x val="7.6031903525431823E-3"/>
              <c:y val="0.16544694649256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04560896"/>
        <c:crosses val="autoZero"/>
        <c:crossBetween val="between"/>
        <c:majorUnit val="2"/>
        <c:minorUnit val="1"/>
      </c:valAx>
      <c:spPr>
        <a:gradFill>
          <a:gsLst>
            <a:gs pos="0">
              <a:srgbClr val="1F497D">
                <a:lumMod val="20000"/>
                <a:lumOff val="80000"/>
              </a:srgbClr>
            </a:gs>
            <a:gs pos="39999">
              <a:srgbClr val="85C2FF"/>
            </a:gs>
            <a:gs pos="70000">
              <a:srgbClr val="C4D6EB"/>
            </a:gs>
            <a:gs pos="100000">
              <a:srgbClr val="FFEBFA"/>
            </a:gs>
          </a:gsLst>
          <a:lin ang="5400000" scaled="1"/>
        </a:gradFill>
        <a:ln w="12700"/>
      </c:spPr>
    </c:plotArea>
    <c:legend>
      <c:legendPos val="r"/>
      <c:layout>
        <c:manualLayout>
          <c:xMode val="edge"/>
          <c:yMode val="edge"/>
          <c:x val="0.78209919476461309"/>
          <c:y val="0.11800012803277639"/>
          <c:w val="0.1981874643808372"/>
          <c:h val="0.76304120521520447"/>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APRILIE  2017</a:t>
            </a:r>
          </a:p>
        </c:rich>
      </c:tx>
      <c:layout>
        <c:manualLayout>
          <c:xMode val="edge"/>
          <c:yMode val="edge"/>
          <c:x val="0.18462699374116731"/>
          <c:y val="5.5445227026994011E-2"/>
        </c:manualLayout>
      </c:layout>
      <c:spPr>
        <a:noFill/>
        <a:ln w="25400">
          <a:noFill/>
        </a:ln>
      </c:spPr>
    </c:title>
    <c:plotArea>
      <c:layout>
        <c:manualLayout>
          <c:layoutTarget val="inner"/>
          <c:xMode val="edge"/>
          <c:yMode val="edge"/>
          <c:x val="0.13505963761015483"/>
          <c:y val="0.22448403016524418"/>
          <c:w val="0.80203510888747886"/>
          <c:h val="0.63434152157036705"/>
        </c:manualLayout>
      </c:layout>
      <c:lineChart>
        <c:grouping val="standard"/>
        <c:ser>
          <c:idx val="0"/>
          <c:order val="0"/>
          <c:tx>
            <c:strRef>
              <c:f>Sheet3!$A$3</c:f>
              <c:strCache>
                <c:ptCount val="1"/>
                <c:pt idx="0">
                  <c:v>SSRM Piatra Neamţ</c:v>
                </c:pt>
              </c:strCache>
            </c:strRef>
          </c:tx>
          <c:spPr>
            <a:ln w="31750">
              <a:solidFill>
                <a:srgbClr val="7030A0"/>
              </a:solidFill>
              <a:prstDash val="solid"/>
            </a:ln>
          </c:spPr>
          <c:marker>
            <c:symbol val="diamond"/>
            <c:size val="6"/>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marker>
          <c:val>
            <c:numRef>
              <c:f>Sheet3!$A$4:$A$33</c:f>
              <c:numCache>
                <c:formatCode>0.000</c:formatCode>
                <c:ptCount val="30"/>
                <c:pt idx="0">
                  <c:v>8.3000000000000046E-2</c:v>
                </c:pt>
                <c:pt idx="1">
                  <c:v>8.5000000000000006E-2</c:v>
                </c:pt>
                <c:pt idx="2">
                  <c:v>8.1000000000000003E-2</c:v>
                </c:pt>
                <c:pt idx="3">
                  <c:v>8.0000000000000043E-2</c:v>
                </c:pt>
                <c:pt idx="4">
                  <c:v>8.1000000000000003E-2</c:v>
                </c:pt>
                <c:pt idx="5">
                  <c:v>8.5000000000000006E-2</c:v>
                </c:pt>
                <c:pt idx="6">
                  <c:v>8.5000000000000006E-2</c:v>
                </c:pt>
                <c:pt idx="7">
                  <c:v>8.1000000000000003E-2</c:v>
                </c:pt>
                <c:pt idx="8">
                  <c:v>8.2000000000000003E-2</c:v>
                </c:pt>
                <c:pt idx="9">
                  <c:v>8.4000000000000047E-2</c:v>
                </c:pt>
                <c:pt idx="10">
                  <c:v>8.3000000000000046E-2</c:v>
                </c:pt>
                <c:pt idx="11">
                  <c:v>8.4000000000000047E-2</c:v>
                </c:pt>
                <c:pt idx="12">
                  <c:v>8.2000000000000003E-2</c:v>
                </c:pt>
                <c:pt idx="13">
                  <c:v>8.2000000000000003E-2</c:v>
                </c:pt>
                <c:pt idx="14">
                  <c:v>8.2000000000000003E-2</c:v>
                </c:pt>
                <c:pt idx="15">
                  <c:v>8.2000000000000003E-2</c:v>
                </c:pt>
                <c:pt idx="16">
                  <c:v>8.1000000000000003E-2</c:v>
                </c:pt>
                <c:pt idx="17">
                  <c:v>8.2000000000000003E-2</c:v>
                </c:pt>
                <c:pt idx="18">
                  <c:v>8.8000000000000064E-2</c:v>
                </c:pt>
                <c:pt idx="19">
                  <c:v>8.1000000000000003E-2</c:v>
                </c:pt>
                <c:pt idx="20">
                  <c:v>7.8000000000000014E-2</c:v>
                </c:pt>
                <c:pt idx="21">
                  <c:v>8.5000000000000006E-2</c:v>
                </c:pt>
                <c:pt idx="22">
                  <c:v>8.0000000000000043E-2</c:v>
                </c:pt>
                <c:pt idx="23">
                  <c:v>8.1000000000000003E-2</c:v>
                </c:pt>
                <c:pt idx="24">
                  <c:v>8.3000000000000046E-2</c:v>
                </c:pt>
                <c:pt idx="25">
                  <c:v>8.2000000000000003E-2</c:v>
                </c:pt>
                <c:pt idx="26">
                  <c:v>8.5000000000000006E-2</c:v>
                </c:pt>
                <c:pt idx="27">
                  <c:v>8.2000000000000003E-2</c:v>
                </c:pt>
                <c:pt idx="28">
                  <c:v>8.5000000000000006E-2</c:v>
                </c:pt>
                <c:pt idx="29">
                  <c:v>8.3000000000000046E-2</c:v>
                </c:pt>
              </c:numCache>
            </c:numRef>
          </c:val>
        </c:ser>
        <c:ser>
          <c:idx val="1"/>
          <c:order val="1"/>
          <c:tx>
            <c:strRef>
              <c:f>Sheet3!$B$3</c:f>
              <c:strCache>
                <c:ptCount val="1"/>
                <c:pt idx="0">
                  <c:v>SSRM Toaca</c:v>
                </c:pt>
              </c:strCache>
            </c:strRef>
          </c:tx>
          <c:spPr>
            <a:ln w="31750">
              <a:solidFill>
                <a:srgbClr val="FF00FF"/>
              </a:solidFill>
              <a:prstDash val="solid"/>
            </a:ln>
          </c:spPr>
          <c:marker>
            <c:symbol val="diamond"/>
            <c:size val="5"/>
            <c:spPr>
              <a:gradFill>
                <a:gsLst>
                  <a:gs pos="0">
                    <a:srgbClr val="1F497D">
                      <a:lumMod val="20000"/>
                      <a:lumOff val="80000"/>
                    </a:srgbClr>
                  </a:gs>
                  <a:gs pos="39999">
                    <a:srgbClr val="85C2FF"/>
                  </a:gs>
                  <a:gs pos="70000">
                    <a:srgbClr val="C4D6EB"/>
                  </a:gs>
                  <a:gs pos="100000">
                    <a:srgbClr val="FFEBFA"/>
                  </a:gs>
                </a:gsLst>
                <a:lin ang="5400000" scaled="1"/>
              </a:gradFill>
              <a:ln>
                <a:solidFill>
                  <a:srgbClr val="FF00FF"/>
                </a:solidFill>
              </a:ln>
            </c:spPr>
          </c:marker>
          <c:val>
            <c:numRef>
              <c:f>Sheet3!$B$4:$B$33</c:f>
              <c:numCache>
                <c:formatCode>0.000</c:formatCode>
                <c:ptCount val="30"/>
                <c:pt idx="0">
                  <c:v>8.0000000000000043E-2</c:v>
                </c:pt>
                <c:pt idx="1">
                  <c:v>8.5000000000000006E-2</c:v>
                </c:pt>
                <c:pt idx="2">
                  <c:v>8.6000000000000021E-2</c:v>
                </c:pt>
                <c:pt idx="3">
                  <c:v>8.7000000000000022E-2</c:v>
                </c:pt>
                <c:pt idx="4">
                  <c:v>9.1000000000000025E-2</c:v>
                </c:pt>
                <c:pt idx="5">
                  <c:v>8.9000000000000065E-2</c:v>
                </c:pt>
                <c:pt idx="6">
                  <c:v>9.6000000000000002E-2</c:v>
                </c:pt>
                <c:pt idx="7">
                  <c:v>9.0000000000000024E-2</c:v>
                </c:pt>
                <c:pt idx="8">
                  <c:v>8.9000000000000065E-2</c:v>
                </c:pt>
                <c:pt idx="9">
                  <c:v>9.0000000000000024E-2</c:v>
                </c:pt>
                <c:pt idx="10">
                  <c:v>9.5000000000000043E-2</c:v>
                </c:pt>
                <c:pt idx="11">
                  <c:v>9.5000000000000043E-2</c:v>
                </c:pt>
                <c:pt idx="12">
                  <c:v>9.9000000000000046E-2</c:v>
                </c:pt>
                <c:pt idx="13">
                  <c:v>9.2000000000000026E-2</c:v>
                </c:pt>
                <c:pt idx="14">
                  <c:v>9.7000000000000003E-2</c:v>
                </c:pt>
                <c:pt idx="15">
                  <c:v>9.8000000000000226E-2</c:v>
                </c:pt>
                <c:pt idx="16">
                  <c:v>9.9000000000000046E-2</c:v>
                </c:pt>
                <c:pt idx="17">
                  <c:v>9.4000000000000028E-2</c:v>
                </c:pt>
                <c:pt idx="18">
                  <c:v>9.5000000000000043E-2</c:v>
                </c:pt>
                <c:pt idx="19">
                  <c:v>9.2000000000000026E-2</c:v>
                </c:pt>
                <c:pt idx="20">
                  <c:v>8.4000000000000047E-2</c:v>
                </c:pt>
                <c:pt idx="21">
                  <c:v>8.0000000000000043E-2</c:v>
                </c:pt>
                <c:pt idx="22">
                  <c:v>9.4000000000000028E-2</c:v>
                </c:pt>
                <c:pt idx="23">
                  <c:v>7.5000000000000011E-2</c:v>
                </c:pt>
                <c:pt idx="24">
                  <c:v>8.1000000000000003E-2</c:v>
                </c:pt>
                <c:pt idx="25">
                  <c:v>8.2000000000000003E-2</c:v>
                </c:pt>
                <c:pt idx="26">
                  <c:v>8.4000000000000047E-2</c:v>
                </c:pt>
                <c:pt idx="27">
                  <c:v>8.2000000000000003E-2</c:v>
                </c:pt>
                <c:pt idx="28">
                  <c:v>9.2000000000000026E-2</c:v>
                </c:pt>
                <c:pt idx="29">
                  <c:v>9.1000000000000025E-2</c:v>
                </c:pt>
              </c:numCache>
            </c:numRef>
          </c:val>
        </c:ser>
        <c:marker val="1"/>
        <c:axId val="121082624"/>
        <c:axId val="121084928"/>
      </c:lineChart>
      <c:catAx>
        <c:axId val="121082624"/>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100" b="0" i="0" strike="noStrike">
                    <a:solidFill>
                      <a:srgbClr val="000000"/>
                    </a:solidFill>
                    <a:latin typeface="Times New Roman"/>
                    <a:cs typeface="Times New Roman"/>
                  </a:rPr>
                  <a:t>Valoarea de atenţionare: 0,250</a:t>
                </a:r>
                <a:r>
                  <a:rPr lang="el-GR" sz="1100" b="0" i="0" strike="noStrike">
                    <a:solidFill>
                      <a:srgbClr val="000000"/>
                    </a:solidFill>
                    <a:latin typeface="Times New Roman"/>
                    <a:cs typeface="Times New Roman"/>
                  </a:rPr>
                  <a:t>μ</a:t>
                </a:r>
                <a:r>
                  <a:rPr lang="en-GB" sz="1100" b="0" i="0" strike="noStrike">
                    <a:solidFill>
                      <a:srgbClr val="000000"/>
                    </a:solidFill>
                    <a:latin typeface="Times New Roman"/>
                    <a:cs typeface="Times New Roman"/>
                  </a:rPr>
                  <a:t>Sv/h</a:t>
                </a:r>
              </a:p>
            </c:rich>
          </c:tx>
          <c:layout>
            <c:manualLayout>
              <c:xMode val="edge"/>
              <c:yMode val="edge"/>
              <c:x val="0.40392237628156547"/>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21084928"/>
        <c:crosses val="autoZero"/>
        <c:auto val="1"/>
        <c:lblAlgn val="ctr"/>
        <c:lblOffset val="100"/>
        <c:tickLblSkip val="2"/>
        <c:tickMarkSkip val="1"/>
      </c:catAx>
      <c:valAx>
        <c:axId val="121084928"/>
        <c:scaling>
          <c:orientation val="minMax"/>
          <c:max val="0.1"/>
          <c:min val="0.05"/>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010107494524968E-2"/>
              <c:y val="0.34584506695376238"/>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21082624"/>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914459272511676"/>
          <c:y val="2.7905345458578482E-2"/>
          <c:w val="0.28855760929487762"/>
          <c:h val="0.16238105800155217"/>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cdr:x>
      <cdr:y>0.13125</cdr:y>
    </cdr:from>
    <cdr:to>
      <cdr:x>0.9855</cdr:x>
      <cdr:y>0.1905</cdr:y>
    </cdr:to>
    <cdr:sp macro="" textlink="">
      <cdr:nvSpPr>
        <cdr:cNvPr id="1027" name="Casella"/>
        <cdr:cNvSpPr txBox="1">
          <a:spLocks xmlns:a="http://schemas.openxmlformats.org/drawingml/2006/main" noChangeArrowheads="1"/>
        </cdr:cNvSpPr>
      </cdr:nvSpPr>
      <cdr:spPr bwMode="auto">
        <a:xfrm xmlns:a="http://schemas.openxmlformats.org/drawingml/2006/main">
          <a:off x="0" y="737592"/>
          <a:ext cx="9077120" cy="332970"/>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74851-B9FA-4C9F-A59B-ECD173421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19</Pages>
  <Words>3078</Words>
  <Characters>17551</Characters>
  <Application>Microsoft Office Word</Application>
  <DocSecurity>0</DocSecurity>
  <Lines>146</Lines>
  <Paragraphs>41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20588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34</cp:revision>
  <dcterms:created xsi:type="dcterms:W3CDTF">2017-05-10T10:05:00Z</dcterms:created>
  <dcterms:modified xsi:type="dcterms:W3CDTF">2017-05-17T07:11:00Z</dcterms:modified>
</cp:coreProperties>
</file>