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4B" w:rsidRPr="001F2B78" w:rsidRDefault="00EB644B" w:rsidP="001F2B78">
      <w:pPr>
        <w:autoSpaceDE w:val="0"/>
        <w:autoSpaceDN w:val="0"/>
        <w:adjustRightInd w:val="0"/>
        <w:jc w:val="center"/>
        <w:rPr>
          <w:b/>
          <w:bCs/>
          <w:color w:val="000000"/>
          <w:lang w:val="fr-FR" w:eastAsia="en-US"/>
        </w:rPr>
      </w:pPr>
      <w:r w:rsidRPr="001F2B78">
        <w:rPr>
          <w:b/>
          <w:bCs/>
          <w:color w:val="000000"/>
          <w:lang w:val="fr-FR" w:eastAsia="en-US"/>
        </w:rPr>
        <w:t>BULETIN INFORMATIV</w:t>
      </w:r>
    </w:p>
    <w:p w:rsidR="00EB644B" w:rsidRPr="001F2B78" w:rsidRDefault="00C12112" w:rsidP="001F2B78">
      <w:pPr>
        <w:autoSpaceDE w:val="0"/>
        <w:autoSpaceDN w:val="0"/>
        <w:adjustRightInd w:val="0"/>
        <w:jc w:val="center"/>
        <w:rPr>
          <w:b/>
          <w:bCs/>
          <w:color w:val="000000"/>
          <w:lang w:eastAsia="en-US"/>
        </w:rPr>
      </w:pPr>
      <w:r w:rsidRPr="001F2B78">
        <w:rPr>
          <w:b/>
          <w:bCs/>
          <w:color w:val="000000"/>
          <w:lang w:eastAsia="en-US"/>
        </w:rPr>
        <w:t>al</w:t>
      </w:r>
      <w:r w:rsidR="006105A6" w:rsidRPr="001F2B78">
        <w:rPr>
          <w:b/>
          <w:bCs/>
          <w:color w:val="000000"/>
          <w:lang w:eastAsia="en-US"/>
        </w:rPr>
        <w:t xml:space="preserve"> informaţiil</w:t>
      </w:r>
      <w:r w:rsidRPr="001F2B78">
        <w:rPr>
          <w:b/>
          <w:bCs/>
          <w:color w:val="000000"/>
          <w:lang w:eastAsia="en-US"/>
        </w:rPr>
        <w:t>or</w:t>
      </w:r>
      <w:r w:rsidR="006105A6" w:rsidRPr="001F2B78">
        <w:rPr>
          <w:b/>
          <w:bCs/>
          <w:color w:val="000000"/>
          <w:lang w:eastAsia="en-US"/>
        </w:rPr>
        <w:t xml:space="preserve"> de interes public</w:t>
      </w:r>
    </w:p>
    <w:p w:rsidR="00EB644B" w:rsidRPr="00C10E45" w:rsidRDefault="00EB644B" w:rsidP="001F2B78">
      <w:pPr>
        <w:autoSpaceDE w:val="0"/>
        <w:autoSpaceDN w:val="0"/>
        <w:adjustRightInd w:val="0"/>
        <w:jc w:val="center"/>
        <w:rPr>
          <w:bCs/>
          <w:color w:val="000000"/>
          <w:lang w:val="fr-FR" w:eastAsia="en-US"/>
        </w:rPr>
      </w:pPr>
    </w:p>
    <w:p w:rsidR="00EB644B" w:rsidRPr="00C10E45" w:rsidRDefault="0067440D" w:rsidP="001F2B78">
      <w:pPr>
        <w:autoSpaceDE w:val="0"/>
        <w:autoSpaceDN w:val="0"/>
        <w:adjustRightInd w:val="0"/>
        <w:jc w:val="center"/>
        <w:rPr>
          <w:b/>
          <w:bCs/>
          <w:color w:val="000000"/>
          <w:lang w:val="fr-FR" w:eastAsia="en-US"/>
        </w:rPr>
      </w:pPr>
      <w:r w:rsidRPr="00C10E45">
        <w:rPr>
          <w:b/>
          <w:bCs/>
          <w:color w:val="000000"/>
          <w:lang w:val="fr-FR" w:eastAsia="en-US"/>
        </w:rPr>
        <w:t xml:space="preserve">- </w:t>
      </w:r>
      <w:r w:rsidR="00EB644B" w:rsidRPr="00C10E45">
        <w:rPr>
          <w:b/>
          <w:bCs/>
          <w:color w:val="000000"/>
          <w:lang w:val="fr-FR" w:eastAsia="en-US"/>
        </w:rPr>
        <w:t>Anul 20</w:t>
      </w:r>
      <w:r w:rsidR="00232A20">
        <w:rPr>
          <w:b/>
          <w:bCs/>
          <w:color w:val="000000"/>
          <w:lang w:val="fr-FR" w:eastAsia="en-US"/>
        </w:rPr>
        <w:t>2</w:t>
      </w:r>
      <w:r w:rsidR="0089245E">
        <w:rPr>
          <w:b/>
          <w:bCs/>
          <w:color w:val="000000"/>
          <w:lang w:val="fr-FR" w:eastAsia="en-US"/>
        </w:rPr>
        <w:t>3</w:t>
      </w:r>
      <w:bookmarkStart w:id="0" w:name="_GoBack"/>
      <w:bookmarkEnd w:id="0"/>
      <w:r w:rsidRPr="00C10E45">
        <w:rPr>
          <w:b/>
          <w:bCs/>
          <w:color w:val="000000"/>
          <w:lang w:val="fr-FR" w:eastAsia="en-US"/>
        </w:rPr>
        <w:t xml:space="preserve"> -</w:t>
      </w:r>
    </w:p>
    <w:p w:rsidR="00376AB2" w:rsidRPr="00C10E45" w:rsidRDefault="00376AB2" w:rsidP="001F2B78">
      <w:pPr>
        <w:jc w:val="center"/>
        <w:rPr>
          <w:rStyle w:val="Strong"/>
          <w:b w:val="0"/>
          <w:lang w:val="fr-FR"/>
        </w:rPr>
      </w:pPr>
    </w:p>
    <w:p w:rsidR="00376AB2" w:rsidRPr="00C10E45" w:rsidRDefault="00376AB2" w:rsidP="00C21A4B">
      <w:pPr>
        <w:ind w:firstLine="708"/>
        <w:jc w:val="both"/>
      </w:pPr>
      <w:r w:rsidRPr="00C10E45">
        <w:rPr>
          <w:rStyle w:val="Strong"/>
          <w:b w:val="0"/>
          <w:lang w:val="fr-FR"/>
        </w:rPr>
        <w:t xml:space="preserve">APM </w:t>
      </w:r>
      <w:r w:rsidR="00C21A4B">
        <w:rPr>
          <w:rStyle w:val="Strong"/>
          <w:b w:val="0"/>
          <w:lang w:val="fr-FR"/>
        </w:rPr>
        <w:t>Neamţ</w:t>
      </w:r>
      <w:r w:rsidRPr="00C10E45">
        <w:rPr>
          <w:rStyle w:val="Strong"/>
          <w:b w:val="0"/>
          <w:lang w:val="fr-FR"/>
        </w:rPr>
        <w:t xml:space="preserve"> </w:t>
      </w:r>
      <w:r w:rsidR="006105A6" w:rsidRPr="00C10E45">
        <w:t>comunică</w:t>
      </w:r>
      <w:r w:rsidRPr="00C10E45">
        <w:t xml:space="preserve"> din oficiu</w:t>
      </w:r>
      <w:r w:rsidRPr="00C10E45">
        <w:rPr>
          <w:b/>
        </w:rPr>
        <w:t xml:space="preserve">, </w:t>
      </w:r>
      <w:r w:rsidRPr="00C10E45">
        <w:rPr>
          <w:rStyle w:val="Strong"/>
          <w:b w:val="0"/>
          <w:lang w:val="fr-FR"/>
        </w:rPr>
        <w:t>potrivit art. 5 alin (1) din Legea nr. 544/ 2001 privind liberul acces la informatiile de interes public</w:t>
      </w:r>
      <w:r w:rsidRPr="00C10E45">
        <w:rPr>
          <w:b/>
        </w:rPr>
        <w:t xml:space="preserve"> </w:t>
      </w:r>
      <w:r w:rsidRPr="00C10E45">
        <w:t>urmatoarele informatii de interes public</w:t>
      </w:r>
      <w:r w:rsidRPr="00C10E45">
        <w:rPr>
          <w:rStyle w:val="Strong"/>
        </w:rPr>
        <w:t>:</w:t>
      </w:r>
    </w:p>
    <w:p w:rsidR="00EB644B" w:rsidRPr="00C10E45" w:rsidRDefault="00EB644B" w:rsidP="00C10E45">
      <w:pPr>
        <w:autoSpaceDE w:val="0"/>
        <w:autoSpaceDN w:val="0"/>
        <w:adjustRightInd w:val="0"/>
        <w:jc w:val="both"/>
        <w:rPr>
          <w:b/>
          <w:bCs/>
          <w:color w:val="000000"/>
          <w:lang w:val="fr-FR" w:eastAsia="en-US"/>
        </w:rPr>
      </w:pPr>
    </w:p>
    <w:p w:rsidR="00EB644B" w:rsidRPr="00C10E45" w:rsidRDefault="00EB644B" w:rsidP="00C10E45">
      <w:pPr>
        <w:autoSpaceDE w:val="0"/>
        <w:autoSpaceDN w:val="0"/>
        <w:adjustRightInd w:val="0"/>
        <w:jc w:val="both"/>
        <w:rPr>
          <w:b/>
          <w:bCs/>
          <w:color w:val="000000"/>
          <w:lang w:val="fr-FR" w:eastAsia="en-US"/>
        </w:rPr>
      </w:pPr>
      <w:r w:rsidRPr="00C10E45">
        <w:rPr>
          <w:b/>
          <w:bCs/>
          <w:color w:val="000000"/>
          <w:lang w:val="fr-FR" w:eastAsia="en-US"/>
        </w:rPr>
        <w:t>a) Actele normative care reglementeaza organizarea si functionarea autoritatii sau institutiei publice</w:t>
      </w:r>
    </w:p>
    <w:p w:rsidR="00D70912" w:rsidRPr="00C10E45" w:rsidRDefault="00C12112" w:rsidP="00C10E45">
      <w:pPr>
        <w:pStyle w:val="Default"/>
        <w:ind w:right="-11"/>
        <w:jc w:val="both"/>
      </w:pPr>
      <w:r w:rsidRPr="00C10E45">
        <w:rPr>
          <w:lang w:val="ro-RO"/>
        </w:rPr>
        <w:t xml:space="preserve">- </w:t>
      </w:r>
      <w:r w:rsidR="00D70912" w:rsidRPr="00C10E45">
        <w:rPr>
          <w:lang w:val="ro-RO"/>
        </w:rPr>
        <w:t>HG</w:t>
      </w:r>
      <w:r w:rsidR="00D70912" w:rsidRPr="00C10E45">
        <w:rPr>
          <w:iCs/>
        </w:rPr>
        <w:t xml:space="preserve"> nr.1000/2012 privind reorganizarea şi funcţionarea Agenţiei Naţionale pentru Protecţia Mediului şi a instituţiilor publice aflate în subordinea acesteia</w:t>
      </w:r>
    </w:p>
    <w:p w:rsidR="00D70912" w:rsidRPr="00C10E45" w:rsidRDefault="00D70912" w:rsidP="00C10E45">
      <w:pPr>
        <w:pStyle w:val="Default"/>
        <w:ind w:right="-11"/>
        <w:jc w:val="both"/>
      </w:pPr>
      <w:r w:rsidRPr="00C10E45">
        <w:t xml:space="preserve">- </w:t>
      </w:r>
      <w:r w:rsidR="004F6052" w:rsidRPr="004F6052">
        <w:t>HG</w:t>
      </w:r>
      <w:r w:rsidR="004F6052">
        <w:t xml:space="preserve"> </w:t>
      </w:r>
      <w:r w:rsidR="004F6052" w:rsidRPr="004F6052">
        <w:t>nr. 43/2020 privind organizarea și funcționarea Ministerului Mediului, Apelor și Pădurilor</w:t>
      </w:r>
    </w:p>
    <w:p w:rsidR="00285603" w:rsidRPr="00C10E45" w:rsidRDefault="00C12112" w:rsidP="00C10E45">
      <w:pPr>
        <w:pStyle w:val="style5"/>
        <w:spacing w:before="0" w:beforeAutospacing="0" w:after="0" w:afterAutospacing="0"/>
        <w:jc w:val="both"/>
        <w:rPr>
          <w:lang w:val="ro-RO"/>
        </w:rPr>
      </w:pPr>
      <w:r w:rsidRPr="00C10E45">
        <w:rPr>
          <w:lang w:val="ro-RO"/>
        </w:rPr>
        <w:t>- OUG</w:t>
      </w:r>
      <w:r w:rsidR="001378E2" w:rsidRPr="00C10E45">
        <w:rPr>
          <w:lang w:val="ro-RO"/>
        </w:rPr>
        <w:t xml:space="preserve"> nr.</w:t>
      </w:r>
      <w:r w:rsidR="00285603" w:rsidRPr="00C10E45">
        <w:rPr>
          <w:lang w:val="ro-RO"/>
        </w:rPr>
        <w:t xml:space="preserve"> 195/2005 privind protecţia mediului</w:t>
      </w:r>
      <w:r w:rsidRPr="00C10E45">
        <w:rPr>
          <w:lang w:val="ro-RO"/>
        </w:rPr>
        <w:t>,</w:t>
      </w:r>
      <w:r w:rsidR="00285603" w:rsidRPr="00C10E45">
        <w:rPr>
          <w:lang w:val="ro-RO"/>
        </w:rPr>
        <w:t xml:space="preserve"> </w:t>
      </w:r>
      <w:r w:rsidR="003F4EA2" w:rsidRPr="00C10E45">
        <w:rPr>
          <w:lang w:val="ro-RO"/>
        </w:rPr>
        <w:t xml:space="preserve">aprobată prin Legea nr. 265/2006, </w:t>
      </w:r>
      <w:r w:rsidR="00285603" w:rsidRPr="00C10E45">
        <w:rPr>
          <w:lang w:val="ro-RO"/>
        </w:rPr>
        <w:t>cu modificările şi completările ulterioare.</w:t>
      </w:r>
    </w:p>
    <w:p w:rsidR="00C12112" w:rsidRPr="00C10E45" w:rsidRDefault="00C849D5" w:rsidP="00C10E45">
      <w:pPr>
        <w:pStyle w:val="style5"/>
        <w:spacing w:before="0" w:beforeAutospacing="0" w:after="0" w:afterAutospacing="0"/>
        <w:ind w:firstLine="708"/>
        <w:jc w:val="both"/>
        <w:rPr>
          <w:lang w:val="ro-RO"/>
        </w:rPr>
      </w:pPr>
      <w:r w:rsidRPr="00C10E45">
        <w:rPr>
          <w:bCs/>
          <w:color w:val="000000"/>
          <w:lang w:val="ro-RO"/>
        </w:rPr>
        <w:t xml:space="preserve">Actele normative care reglementează organizarea şi funcţionarea APM </w:t>
      </w:r>
      <w:r w:rsidR="00C21A4B">
        <w:rPr>
          <w:bCs/>
          <w:color w:val="000000"/>
          <w:lang w:val="ro-RO"/>
        </w:rPr>
        <w:t>Neamţ</w:t>
      </w:r>
      <w:r w:rsidRPr="00C10E45">
        <w:rPr>
          <w:b/>
          <w:bCs/>
          <w:color w:val="000000"/>
          <w:lang w:val="ro-RO"/>
        </w:rPr>
        <w:t xml:space="preserve"> </w:t>
      </w:r>
      <w:r w:rsidRPr="00C10E45">
        <w:rPr>
          <w:lang w:val="ro-RO"/>
        </w:rPr>
        <w:t>pot</w:t>
      </w:r>
      <w:r w:rsidR="0074065D" w:rsidRPr="00C10E45">
        <w:rPr>
          <w:lang w:val="ro-RO"/>
        </w:rPr>
        <w:t xml:space="preserve"> fi consultate</w:t>
      </w:r>
      <w:r w:rsidRPr="00C10E45">
        <w:rPr>
          <w:lang w:val="ro-RO"/>
        </w:rPr>
        <w:t xml:space="preserve"> </w:t>
      </w:r>
      <w:r w:rsidR="00E85FC9" w:rsidRPr="00C10E45">
        <w:rPr>
          <w:lang w:val="ro-RO"/>
        </w:rPr>
        <w:t xml:space="preserve">pe site-ul APM </w:t>
      </w:r>
      <w:r w:rsidR="00C21A4B">
        <w:rPr>
          <w:lang w:val="ro-RO"/>
        </w:rPr>
        <w:t>Neamţ</w:t>
      </w:r>
      <w:r w:rsidR="00C12112" w:rsidRPr="00C10E45">
        <w:rPr>
          <w:lang w:val="ro-RO"/>
        </w:rPr>
        <w:t xml:space="preserve"> </w:t>
      </w:r>
      <w:hyperlink r:id="rId8" w:history="1">
        <w:r w:rsidR="00C21A4B" w:rsidRPr="00FA2170">
          <w:rPr>
            <w:rStyle w:val="Hyperlink"/>
            <w:lang w:val="ro-RO"/>
          </w:rPr>
          <w:t>http://apmnt.anpm.ro/</w:t>
        </w:r>
      </w:hyperlink>
    </w:p>
    <w:p w:rsidR="00E85FC9" w:rsidRPr="00C10E45" w:rsidRDefault="00E85FC9" w:rsidP="00C10E45">
      <w:pPr>
        <w:pStyle w:val="style5"/>
        <w:spacing w:before="0" w:beforeAutospacing="0" w:after="0" w:afterAutospacing="0"/>
        <w:ind w:firstLine="708"/>
        <w:jc w:val="both"/>
        <w:rPr>
          <w:lang w:val="ro-RO"/>
        </w:rPr>
      </w:pPr>
      <w:r w:rsidRPr="00C10E45">
        <w:rPr>
          <w:color w:val="000000"/>
          <w:lang w:val="ro-RO"/>
        </w:rPr>
        <w:t xml:space="preserve"> </w:t>
      </w:r>
    </w:p>
    <w:p w:rsidR="002B6857" w:rsidRPr="00C10E45" w:rsidRDefault="00EB644B" w:rsidP="00C10E45">
      <w:pPr>
        <w:jc w:val="both"/>
        <w:rPr>
          <w:b/>
        </w:rPr>
      </w:pPr>
      <w:r w:rsidRPr="00C10E45">
        <w:rPr>
          <w:b/>
        </w:rPr>
        <w:t>b) Structura organizatorica, atributiile departamen</w:t>
      </w:r>
      <w:r w:rsidR="009D21DD" w:rsidRPr="00C10E45">
        <w:rPr>
          <w:b/>
        </w:rPr>
        <w:t>telor, programul de functionare</w:t>
      </w:r>
      <w:r w:rsidRPr="00C10E45">
        <w:rPr>
          <w:b/>
        </w:rPr>
        <w:t>, programul de audiente al autoritatii sau institutiei publice</w:t>
      </w:r>
    </w:p>
    <w:p w:rsidR="00D70912" w:rsidRPr="00C10E45" w:rsidRDefault="00D70912" w:rsidP="00C10E45">
      <w:pPr>
        <w:ind w:firstLine="360"/>
        <w:jc w:val="both"/>
        <w:rPr>
          <w:lang w:eastAsia="en-US"/>
        </w:rPr>
      </w:pPr>
    </w:p>
    <w:p w:rsidR="006B7436" w:rsidRPr="00C10E45" w:rsidRDefault="002B7CD8" w:rsidP="00C10E45">
      <w:pPr>
        <w:ind w:firstLine="360"/>
        <w:jc w:val="both"/>
        <w:rPr>
          <w:b/>
          <w:lang w:eastAsia="en-US"/>
        </w:rPr>
      </w:pPr>
      <w:r w:rsidRPr="00C10E45">
        <w:rPr>
          <w:lang w:eastAsia="en-US"/>
        </w:rPr>
        <w:t xml:space="preserve">APM </w:t>
      </w:r>
      <w:r w:rsidR="00C21A4B">
        <w:rPr>
          <w:lang w:eastAsia="en-US"/>
        </w:rPr>
        <w:t>Neamţ</w:t>
      </w:r>
      <w:r w:rsidR="006B7436" w:rsidRPr="00C10E45">
        <w:rPr>
          <w:lang w:eastAsia="en-US"/>
        </w:rPr>
        <w:t xml:space="preserve"> are următoarea</w:t>
      </w:r>
      <w:r w:rsidR="006B7436" w:rsidRPr="00C10E45">
        <w:rPr>
          <w:b/>
          <w:lang w:eastAsia="en-US"/>
        </w:rPr>
        <w:t xml:space="preserve"> structură organizatorică: </w:t>
      </w:r>
    </w:p>
    <w:p w:rsidR="00C12112" w:rsidRPr="00C10E45" w:rsidRDefault="00C12112" w:rsidP="00C10E45">
      <w:pPr>
        <w:pStyle w:val="Default"/>
        <w:jc w:val="both"/>
      </w:pPr>
      <w:r w:rsidRPr="00C10E45">
        <w:rPr>
          <w:bCs/>
        </w:rPr>
        <w:t>1. Director</w:t>
      </w:r>
      <w:r w:rsidR="00F374B4">
        <w:rPr>
          <w:bCs/>
        </w:rPr>
        <w:t xml:space="preserve"> Executiv</w:t>
      </w:r>
    </w:p>
    <w:p w:rsidR="00C12112" w:rsidRPr="00C10E45" w:rsidRDefault="00C12112" w:rsidP="00C10E45">
      <w:pPr>
        <w:pStyle w:val="Default"/>
        <w:jc w:val="both"/>
      </w:pPr>
      <w:r w:rsidRPr="00C10E45">
        <w:rPr>
          <w:bCs/>
        </w:rPr>
        <w:t xml:space="preserve">2. Compartimentul </w:t>
      </w:r>
      <w:r w:rsidR="00EA2D04" w:rsidRPr="00C10E45">
        <w:rPr>
          <w:bCs/>
        </w:rPr>
        <w:t>“</w:t>
      </w:r>
      <w:r w:rsidRPr="00C10E45">
        <w:rPr>
          <w:bCs/>
        </w:rPr>
        <w:t>Relaţii Publice şi Tehnologia Informaţiei</w:t>
      </w:r>
      <w:r w:rsidR="00EA2D04" w:rsidRPr="00C10E45">
        <w:rPr>
          <w:bCs/>
        </w:rPr>
        <w:t>“</w:t>
      </w:r>
    </w:p>
    <w:p w:rsidR="00C12112" w:rsidRPr="00C10E45" w:rsidRDefault="00C12112" w:rsidP="00C10E45">
      <w:pPr>
        <w:pStyle w:val="Default"/>
        <w:jc w:val="both"/>
      </w:pPr>
      <w:r w:rsidRPr="00C10E45">
        <w:rPr>
          <w:bCs/>
        </w:rPr>
        <w:t xml:space="preserve">3. Serviciul </w:t>
      </w:r>
      <w:r w:rsidR="00EA2D04" w:rsidRPr="00C10E45">
        <w:rPr>
          <w:bCs/>
        </w:rPr>
        <w:t>“</w:t>
      </w:r>
      <w:r w:rsidRPr="00C10E45">
        <w:rPr>
          <w:bCs/>
        </w:rPr>
        <w:t>Avize, Acorduri, Autorizaţii</w:t>
      </w:r>
      <w:r w:rsidR="00EA2D04" w:rsidRPr="00C10E45">
        <w:rPr>
          <w:bCs/>
        </w:rPr>
        <w:t>”</w:t>
      </w:r>
      <w:r w:rsidRPr="00C10E45">
        <w:rPr>
          <w:bCs/>
        </w:rPr>
        <w:t xml:space="preserve"> </w:t>
      </w:r>
    </w:p>
    <w:p w:rsidR="00C12112" w:rsidRPr="00C10E45" w:rsidRDefault="00C12112" w:rsidP="00C10E45">
      <w:pPr>
        <w:pStyle w:val="Default"/>
        <w:jc w:val="both"/>
      </w:pPr>
      <w:r w:rsidRPr="00C10E45">
        <w:rPr>
          <w:bCs/>
        </w:rPr>
        <w:t xml:space="preserve">4. </w:t>
      </w:r>
      <w:r w:rsidR="00C21A4B">
        <w:rPr>
          <w:bCs/>
        </w:rPr>
        <w:t>Compartimentul</w:t>
      </w:r>
      <w:r w:rsidRPr="00C10E45">
        <w:rPr>
          <w:bCs/>
        </w:rPr>
        <w:t xml:space="preserve"> </w:t>
      </w:r>
      <w:r w:rsidR="00EA2D04" w:rsidRPr="00C10E45">
        <w:rPr>
          <w:bCs/>
        </w:rPr>
        <w:t>“</w:t>
      </w:r>
      <w:r w:rsidRPr="00C10E45">
        <w:rPr>
          <w:bCs/>
        </w:rPr>
        <w:t>Calitatea Factorilor de Mediu</w:t>
      </w:r>
      <w:r w:rsidR="00EA2D04" w:rsidRPr="00C10E45">
        <w:rPr>
          <w:bCs/>
        </w:rPr>
        <w:t>”</w:t>
      </w:r>
      <w:r w:rsidRPr="00C10E45">
        <w:rPr>
          <w:bCs/>
        </w:rPr>
        <w:t xml:space="preserve"> </w:t>
      </w:r>
    </w:p>
    <w:p w:rsidR="00C12112" w:rsidRPr="00C10E45" w:rsidRDefault="00C12112" w:rsidP="00C10E45">
      <w:pPr>
        <w:pStyle w:val="Default"/>
        <w:jc w:val="both"/>
      </w:pPr>
      <w:r w:rsidRPr="00C10E45">
        <w:rPr>
          <w:bCs/>
        </w:rPr>
        <w:t xml:space="preserve">5. Serviciul </w:t>
      </w:r>
      <w:r w:rsidR="00EA2D04" w:rsidRPr="00C10E45">
        <w:rPr>
          <w:bCs/>
        </w:rPr>
        <w:t>“</w:t>
      </w:r>
      <w:r w:rsidRPr="00C10E45">
        <w:rPr>
          <w:bCs/>
        </w:rPr>
        <w:t>Monitorizare şi Laboratoare</w:t>
      </w:r>
      <w:r w:rsidR="00EA2D04" w:rsidRPr="00C10E45">
        <w:rPr>
          <w:bCs/>
        </w:rPr>
        <w:t>”</w:t>
      </w:r>
      <w:r w:rsidRPr="00C10E45">
        <w:rPr>
          <w:bCs/>
        </w:rPr>
        <w:t xml:space="preserve"> </w:t>
      </w:r>
    </w:p>
    <w:p w:rsidR="00C12112" w:rsidRPr="00C10E45" w:rsidRDefault="00C12112" w:rsidP="00C10E45">
      <w:pPr>
        <w:jc w:val="both"/>
        <w:rPr>
          <w:lang w:eastAsia="en-US"/>
        </w:rPr>
      </w:pPr>
      <w:r w:rsidRPr="00C10E45">
        <w:rPr>
          <w:bCs/>
        </w:rPr>
        <w:t xml:space="preserve">6. </w:t>
      </w:r>
      <w:r w:rsidR="00B01D02">
        <w:rPr>
          <w:bCs/>
        </w:rPr>
        <w:t>Biroul</w:t>
      </w:r>
      <w:r w:rsidRPr="00C10E45">
        <w:rPr>
          <w:bCs/>
        </w:rPr>
        <w:t xml:space="preserve"> </w:t>
      </w:r>
      <w:r w:rsidR="00EA2D04" w:rsidRPr="00C10E45">
        <w:rPr>
          <w:bCs/>
        </w:rPr>
        <w:t>„</w:t>
      </w:r>
      <w:r w:rsidRPr="00C10E45">
        <w:rPr>
          <w:bCs/>
        </w:rPr>
        <w:t>Buget, Finanţe, Administrativ şi Resurse umane</w:t>
      </w:r>
      <w:r w:rsidR="00EA2D04" w:rsidRPr="00C10E45">
        <w:rPr>
          <w:bCs/>
        </w:rPr>
        <w:t>”</w:t>
      </w:r>
    </w:p>
    <w:p w:rsidR="00DF3E45" w:rsidRPr="00C10E45" w:rsidRDefault="00DF3E45" w:rsidP="00C10E45">
      <w:pPr>
        <w:ind w:left="360"/>
        <w:jc w:val="both"/>
        <w:rPr>
          <w:lang w:eastAsia="en-US"/>
        </w:rPr>
      </w:pPr>
    </w:p>
    <w:p w:rsidR="00595E1B" w:rsidRPr="00C10E45" w:rsidRDefault="00595E1B" w:rsidP="00C10E45">
      <w:pPr>
        <w:jc w:val="both"/>
        <w:rPr>
          <w:color w:val="000000"/>
          <w:lang w:val="pt-BR"/>
        </w:rPr>
      </w:pPr>
      <w:r w:rsidRPr="00C10E45">
        <w:rPr>
          <w:b/>
          <w:lang w:val="pt-BR"/>
        </w:rPr>
        <w:t>Organ</w:t>
      </w:r>
      <w:r w:rsidR="0068427D" w:rsidRPr="00C10E45">
        <w:rPr>
          <w:b/>
          <w:lang w:val="pt-BR"/>
        </w:rPr>
        <w:t xml:space="preserve">igrama APM </w:t>
      </w:r>
      <w:r w:rsidR="00C21A4B">
        <w:rPr>
          <w:b/>
          <w:lang w:val="pt-BR"/>
        </w:rPr>
        <w:t>Neamţ</w:t>
      </w:r>
      <w:r w:rsidR="0068427D" w:rsidRPr="00C10E45">
        <w:rPr>
          <w:lang w:val="pt-BR"/>
        </w:rPr>
        <w:t xml:space="preserve"> – publicată</w:t>
      </w:r>
      <w:r w:rsidRPr="00C10E45">
        <w:rPr>
          <w:lang w:val="pt-BR"/>
        </w:rPr>
        <w:t xml:space="preserve"> pe site-ul APM </w:t>
      </w:r>
      <w:r w:rsidR="00C21A4B">
        <w:rPr>
          <w:lang w:val="pt-BR"/>
        </w:rPr>
        <w:t>Neamţ</w:t>
      </w:r>
      <w:r w:rsidRPr="00C10E45">
        <w:rPr>
          <w:color w:val="000000"/>
          <w:lang w:val="pt-BR"/>
        </w:rPr>
        <w:t xml:space="preserve"> - </w:t>
      </w:r>
      <w:hyperlink r:id="rId9" w:history="1">
        <w:r w:rsidR="00EA2D04" w:rsidRPr="00774BD2">
          <w:rPr>
            <w:rStyle w:val="Hyperlink"/>
            <w:lang w:val="it-IT"/>
          </w:rPr>
          <w:t>LINK</w:t>
        </w:r>
      </w:hyperlink>
    </w:p>
    <w:p w:rsidR="00D70912" w:rsidRPr="00C10E45" w:rsidRDefault="00D70912" w:rsidP="00C10E45">
      <w:pPr>
        <w:jc w:val="both"/>
        <w:rPr>
          <w:b/>
          <w:lang w:eastAsia="en-US"/>
        </w:rPr>
      </w:pPr>
    </w:p>
    <w:p w:rsidR="00221312" w:rsidRPr="00C10E45" w:rsidRDefault="009D21DD" w:rsidP="00C10E45">
      <w:pPr>
        <w:jc w:val="both"/>
      </w:pPr>
      <w:r w:rsidRPr="00C10E45">
        <w:rPr>
          <w:b/>
          <w:lang w:eastAsia="en-US"/>
        </w:rPr>
        <w:t>Atribu</w:t>
      </w:r>
      <w:r w:rsidR="005E49E5" w:rsidRPr="00C10E45">
        <w:rPr>
          <w:b/>
          <w:lang w:eastAsia="en-US"/>
        </w:rPr>
        <w:t>ţ</w:t>
      </w:r>
      <w:r w:rsidRPr="00C10E45">
        <w:rPr>
          <w:b/>
          <w:lang w:eastAsia="en-US"/>
        </w:rPr>
        <w:t xml:space="preserve">iile </w:t>
      </w:r>
      <w:r w:rsidR="006105A6" w:rsidRPr="00C10E45">
        <w:rPr>
          <w:b/>
          <w:lang w:eastAsia="en-US"/>
        </w:rPr>
        <w:t xml:space="preserve">serviciilor şi compartimentelor din cadrul APM </w:t>
      </w:r>
      <w:r w:rsidR="00C21A4B">
        <w:rPr>
          <w:b/>
          <w:lang w:eastAsia="en-US"/>
        </w:rPr>
        <w:t>Neamţ</w:t>
      </w:r>
      <w:r w:rsidR="00EA2D04" w:rsidRPr="00C10E45">
        <w:rPr>
          <w:b/>
          <w:lang w:eastAsia="en-US"/>
        </w:rPr>
        <w:t xml:space="preserve"> </w:t>
      </w:r>
      <w:r w:rsidR="00C1348C" w:rsidRPr="00C10E45">
        <w:rPr>
          <w:bCs/>
          <w:color w:val="000000"/>
          <w:lang w:eastAsia="en-US"/>
        </w:rPr>
        <w:t xml:space="preserve">pot </w:t>
      </w:r>
      <w:r w:rsidRPr="00C10E45">
        <w:rPr>
          <w:bCs/>
          <w:color w:val="000000"/>
          <w:lang w:eastAsia="en-US"/>
        </w:rPr>
        <w:t>fi consultat</w:t>
      </w:r>
      <w:r w:rsidR="00C1348C" w:rsidRPr="00C10E45">
        <w:rPr>
          <w:bCs/>
          <w:color w:val="000000"/>
          <w:lang w:eastAsia="en-US"/>
        </w:rPr>
        <w:t>e</w:t>
      </w:r>
      <w:r w:rsidRPr="00C10E45">
        <w:rPr>
          <w:bCs/>
          <w:color w:val="000000"/>
          <w:lang w:eastAsia="en-US"/>
        </w:rPr>
        <w:t xml:space="preserve"> </w:t>
      </w:r>
      <w:r w:rsidR="00C1348C" w:rsidRPr="00C10E45">
        <w:rPr>
          <w:bCs/>
          <w:color w:val="000000"/>
          <w:lang w:eastAsia="en-US"/>
        </w:rPr>
        <w:t>pe site</w:t>
      </w:r>
      <w:r w:rsidR="00F83B2A">
        <w:rPr>
          <w:bCs/>
          <w:color w:val="000000"/>
          <w:lang w:eastAsia="en-US"/>
        </w:rPr>
        <w:t xml:space="preserve"> </w:t>
      </w:r>
      <w:r w:rsidR="00C1348C" w:rsidRPr="00C10E45">
        <w:rPr>
          <w:bCs/>
          <w:color w:val="000000"/>
          <w:lang w:eastAsia="en-US"/>
        </w:rPr>
        <w:t>-</w:t>
      </w:r>
      <w:r w:rsidR="00F83B2A">
        <w:rPr>
          <w:bCs/>
          <w:color w:val="000000"/>
          <w:lang w:eastAsia="en-US"/>
        </w:rPr>
        <w:t xml:space="preserve"> </w:t>
      </w:r>
      <w:hyperlink r:id="rId10" w:history="1">
        <w:r w:rsidR="00F83B2A" w:rsidRPr="00774BD2">
          <w:rPr>
            <w:rStyle w:val="Hyperlink"/>
            <w:bCs/>
            <w:lang w:eastAsia="en-US"/>
          </w:rPr>
          <w:t>LINK</w:t>
        </w:r>
      </w:hyperlink>
      <w:r w:rsidR="00891B91" w:rsidRPr="00C10E45">
        <w:t xml:space="preserve"> </w:t>
      </w:r>
    </w:p>
    <w:p w:rsidR="00E13B71" w:rsidRPr="00C10E45" w:rsidRDefault="00E13B71" w:rsidP="00C10E45">
      <w:pPr>
        <w:jc w:val="both"/>
        <w:rPr>
          <w:i/>
          <w:lang w:eastAsia="en-US"/>
        </w:rPr>
      </w:pPr>
    </w:p>
    <w:p w:rsidR="00DF3E45" w:rsidRPr="00C10E45" w:rsidRDefault="002D2F43" w:rsidP="00C10E45">
      <w:pPr>
        <w:jc w:val="both"/>
      </w:pPr>
      <w:r w:rsidRPr="00C10E45">
        <w:rPr>
          <w:b/>
        </w:rPr>
        <w:t>Programul de functionare</w:t>
      </w:r>
      <w:r w:rsidR="00DF3E45" w:rsidRPr="00C10E45">
        <w:t xml:space="preserve"> al APM </w:t>
      </w:r>
      <w:r w:rsidR="00C21A4B">
        <w:t>Neamţ</w:t>
      </w:r>
      <w:r w:rsidR="00DF3E45" w:rsidRPr="00C10E45">
        <w:t xml:space="preserve"> este următorul:</w:t>
      </w:r>
    </w:p>
    <w:p w:rsidR="00DF3E45" w:rsidRPr="00C10E45" w:rsidRDefault="00EA2D04" w:rsidP="00C10E45">
      <w:pPr>
        <w:ind w:firstLine="720"/>
        <w:jc w:val="both"/>
        <w:rPr>
          <w:color w:val="001133"/>
          <w:lang w:val="it-IT"/>
        </w:rPr>
      </w:pPr>
      <w:r w:rsidRPr="00C10E45">
        <w:rPr>
          <w:color w:val="001133"/>
          <w:lang w:val="it-IT"/>
        </w:rPr>
        <w:t xml:space="preserve">Luni – Joi  -   </w:t>
      </w:r>
      <w:r w:rsidR="00DF3E45" w:rsidRPr="00C10E45">
        <w:rPr>
          <w:color w:val="001133"/>
          <w:lang w:val="it-IT"/>
        </w:rPr>
        <w:t>8</w:t>
      </w:r>
      <w:r w:rsidR="00DF3E45" w:rsidRPr="00C10E45">
        <w:rPr>
          <w:color w:val="001133"/>
          <w:vertAlign w:val="superscript"/>
          <w:lang w:val="it-IT"/>
        </w:rPr>
        <w:t>00</w:t>
      </w:r>
      <w:r w:rsidR="00DF3E45" w:rsidRPr="00C10E45">
        <w:rPr>
          <w:color w:val="001133"/>
          <w:lang w:val="it-IT"/>
        </w:rPr>
        <w:t xml:space="preserve"> – 16</w:t>
      </w:r>
      <w:r w:rsidR="00DF3E45" w:rsidRPr="00C10E45">
        <w:rPr>
          <w:color w:val="001133"/>
          <w:vertAlign w:val="superscript"/>
          <w:lang w:val="it-IT"/>
        </w:rPr>
        <w:t>30</w:t>
      </w:r>
    </w:p>
    <w:p w:rsidR="00DF3E45" w:rsidRPr="00C10E45" w:rsidRDefault="00DF3E45" w:rsidP="00C10E45">
      <w:pPr>
        <w:ind w:firstLine="720"/>
        <w:jc w:val="both"/>
        <w:rPr>
          <w:color w:val="001133"/>
          <w:lang w:val="it-IT"/>
        </w:rPr>
      </w:pPr>
      <w:r w:rsidRPr="00C10E45">
        <w:rPr>
          <w:color w:val="001133"/>
          <w:lang w:val="it-IT"/>
        </w:rPr>
        <w:t>Vineri   </w:t>
      </w:r>
      <w:r w:rsidR="00EA2D04" w:rsidRPr="00C10E45">
        <w:rPr>
          <w:color w:val="001133"/>
          <w:lang w:val="it-IT"/>
        </w:rPr>
        <w:t>-</w:t>
      </w:r>
      <w:r w:rsidRPr="00C10E45">
        <w:rPr>
          <w:color w:val="001133"/>
          <w:lang w:val="it-IT"/>
        </w:rPr>
        <w:t xml:space="preserve">       </w:t>
      </w:r>
      <w:r w:rsidR="00EA2D04" w:rsidRPr="00C10E45">
        <w:rPr>
          <w:color w:val="001133"/>
          <w:lang w:val="it-IT"/>
        </w:rPr>
        <w:t xml:space="preserve"> </w:t>
      </w:r>
      <w:r w:rsidRPr="00C10E45">
        <w:rPr>
          <w:color w:val="001133"/>
          <w:lang w:val="it-IT"/>
        </w:rPr>
        <w:t>8</w:t>
      </w:r>
      <w:r w:rsidRPr="00C10E45">
        <w:rPr>
          <w:color w:val="001133"/>
          <w:vertAlign w:val="superscript"/>
          <w:lang w:val="it-IT"/>
        </w:rPr>
        <w:t>00</w:t>
      </w:r>
      <w:r w:rsidRPr="00C10E45">
        <w:rPr>
          <w:color w:val="001133"/>
          <w:lang w:val="it-IT"/>
        </w:rPr>
        <w:t xml:space="preserve"> – 14</w:t>
      </w:r>
      <w:r w:rsidRPr="00C10E45">
        <w:rPr>
          <w:color w:val="001133"/>
          <w:vertAlign w:val="superscript"/>
          <w:lang w:val="it-IT"/>
        </w:rPr>
        <w:t>00</w:t>
      </w:r>
    </w:p>
    <w:p w:rsidR="00DF3E45" w:rsidRPr="00C10E45" w:rsidRDefault="00DF3E45" w:rsidP="00C10E45">
      <w:pPr>
        <w:jc w:val="both"/>
      </w:pPr>
    </w:p>
    <w:p w:rsidR="00323B6A" w:rsidRPr="00C10E45" w:rsidRDefault="00D70912" w:rsidP="001F2B78">
      <w:r w:rsidRPr="00C10E45">
        <w:rPr>
          <w:rStyle w:val="Strong"/>
        </w:rPr>
        <w:t xml:space="preserve">Program de audiente Director Executiv : </w:t>
      </w:r>
      <w:r w:rsidRPr="00C10E45">
        <w:br/>
      </w:r>
      <w:r w:rsidR="00C21A4B">
        <w:t>Luni</w:t>
      </w:r>
      <w:r w:rsidRPr="00C10E45">
        <w:t>: 1</w:t>
      </w:r>
      <w:r w:rsidR="00C21A4B">
        <w:t>2</w:t>
      </w:r>
      <w:r w:rsidRPr="00C10E45">
        <w:t>.00 - 14.00</w:t>
      </w:r>
    </w:p>
    <w:p w:rsidR="00D70912" w:rsidRPr="00C10E45" w:rsidRDefault="00D70912" w:rsidP="00C10E45">
      <w:pPr>
        <w:jc w:val="both"/>
        <w:rPr>
          <w:lang w:val="pt-BR"/>
        </w:rPr>
      </w:pPr>
    </w:p>
    <w:p w:rsidR="00C03D1B" w:rsidRDefault="00B14F4C" w:rsidP="00C10E45">
      <w:pPr>
        <w:jc w:val="both"/>
        <w:rPr>
          <w:b/>
          <w:lang w:val="it-IT"/>
        </w:rPr>
      </w:pPr>
      <w:r w:rsidRPr="00C10E45">
        <w:rPr>
          <w:b/>
          <w:lang w:val="it-IT"/>
        </w:rPr>
        <w:t xml:space="preserve">c) Numele </w:t>
      </w:r>
      <w:r w:rsidR="00B54E20" w:rsidRPr="00C10E45">
        <w:rPr>
          <w:b/>
          <w:lang w:val="it-IT"/>
        </w:rPr>
        <w:t>ş</w:t>
      </w:r>
      <w:r w:rsidRPr="00C10E45">
        <w:rPr>
          <w:b/>
          <w:lang w:val="it-IT"/>
        </w:rPr>
        <w:t>i prenumele persoanelor din conducerea autorit</w:t>
      </w:r>
      <w:r w:rsidR="00B54E20" w:rsidRPr="00C10E45">
        <w:rPr>
          <w:b/>
          <w:lang w:val="it-IT"/>
        </w:rPr>
        <w:t>ăţ</w:t>
      </w:r>
      <w:r w:rsidRPr="00C10E45">
        <w:rPr>
          <w:b/>
          <w:lang w:val="it-IT"/>
        </w:rPr>
        <w:t>ii sau a i</w:t>
      </w:r>
      <w:r w:rsidR="00341608" w:rsidRPr="00C10E45">
        <w:rPr>
          <w:b/>
          <w:lang w:val="it-IT"/>
        </w:rPr>
        <w:t>n</w:t>
      </w:r>
      <w:r w:rsidRPr="00C10E45">
        <w:rPr>
          <w:b/>
          <w:lang w:val="it-IT"/>
        </w:rPr>
        <w:t>stitu</w:t>
      </w:r>
      <w:r w:rsidR="00B54E20" w:rsidRPr="00C10E45">
        <w:rPr>
          <w:b/>
          <w:lang w:val="it-IT"/>
        </w:rPr>
        <w:t>ţ</w:t>
      </w:r>
      <w:r w:rsidRPr="00C10E45">
        <w:rPr>
          <w:b/>
          <w:lang w:val="it-IT"/>
        </w:rPr>
        <w:t xml:space="preserve">iei publice </w:t>
      </w:r>
      <w:r w:rsidR="00B54E20" w:rsidRPr="00C10E45">
        <w:rPr>
          <w:b/>
          <w:lang w:val="it-IT"/>
        </w:rPr>
        <w:t>ş</w:t>
      </w:r>
      <w:r w:rsidRPr="00C10E45">
        <w:rPr>
          <w:b/>
          <w:lang w:val="it-IT"/>
        </w:rPr>
        <w:t>i ale functionarului responsabil cu difuzarea informa</w:t>
      </w:r>
      <w:r w:rsidR="00B54E20" w:rsidRPr="00C10E45">
        <w:rPr>
          <w:b/>
          <w:lang w:val="it-IT"/>
        </w:rPr>
        <w:t>ţ</w:t>
      </w:r>
      <w:r w:rsidRPr="00C10E45">
        <w:rPr>
          <w:b/>
          <w:lang w:val="it-IT"/>
        </w:rPr>
        <w:t>iilor publice</w:t>
      </w:r>
    </w:p>
    <w:p w:rsidR="007B218D" w:rsidRPr="00C10E45" w:rsidRDefault="007B218D" w:rsidP="00C10E45">
      <w:pPr>
        <w:jc w:val="both"/>
        <w:rPr>
          <w:b/>
          <w:lang w:val="it-IT"/>
        </w:rPr>
      </w:pPr>
    </w:p>
    <w:p w:rsidR="007B218D" w:rsidRPr="007B218D" w:rsidRDefault="00C21A4B" w:rsidP="008067DA">
      <w:pPr>
        <w:pStyle w:val="NormalWeb"/>
        <w:spacing w:before="0" w:beforeAutospacing="0" w:after="0" w:afterAutospacing="0"/>
        <w:rPr>
          <w:spacing w:val="12"/>
        </w:rPr>
      </w:pPr>
      <w:r w:rsidRPr="00C21A4B">
        <w:rPr>
          <w:rStyle w:val="Strong"/>
          <w:b w:val="0"/>
          <w:spacing w:val="15"/>
          <w:bdr w:val="none" w:sz="0" w:space="0" w:color="auto" w:frame="1"/>
        </w:rPr>
        <w:t xml:space="preserve">Director Executiv </w:t>
      </w:r>
      <w:r w:rsidR="00F374B4">
        <w:rPr>
          <w:rStyle w:val="Strong"/>
          <w:b w:val="0"/>
          <w:spacing w:val="15"/>
          <w:bdr w:val="none" w:sz="0" w:space="0" w:color="auto" w:frame="1"/>
        </w:rPr>
        <w:t>–</w:t>
      </w:r>
      <w:r w:rsidRPr="00C21A4B">
        <w:rPr>
          <w:rStyle w:val="Strong"/>
          <w:b w:val="0"/>
          <w:spacing w:val="15"/>
          <w:bdr w:val="none" w:sz="0" w:space="0" w:color="auto" w:frame="1"/>
        </w:rPr>
        <w:t xml:space="preserve"> </w:t>
      </w:r>
      <w:r w:rsidR="002B41DD">
        <w:rPr>
          <w:spacing w:val="12"/>
        </w:rPr>
        <w:t>Monica Isopescu</w:t>
      </w:r>
    </w:p>
    <w:p w:rsidR="00C21A4B" w:rsidRPr="00C21A4B" w:rsidRDefault="00C21A4B" w:rsidP="00C21A4B">
      <w:pPr>
        <w:pStyle w:val="NormalWeb"/>
        <w:spacing w:before="0" w:beforeAutospacing="0" w:after="0" w:afterAutospacing="0"/>
        <w:rPr>
          <w:b/>
          <w:spacing w:val="12"/>
        </w:rPr>
      </w:pPr>
      <w:r w:rsidRPr="00C21A4B">
        <w:rPr>
          <w:rStyle w:val="Strong"/>
          <w:b w:val="0"/>
          <w:spacing w:val="15"/>
          <w:bdr w:val="none" w:sz="0" w:space="0" w:color="auto" w:frame="1"/>
        </w:rPr>
        <w:t>Şef Serviciu Avize, Acorduri, Autorizaţii</w:t>
      </w:r>
      <w:r w:rsidR="007B218D">
        <w:rPr>
          <w:rStyle w:val="Strong"/>
          <w:b w:val="0"/>
          <w:spacing w:val="15"/>
          <w:bdr w:val="none" w:sz="0" w:space="0" w:color="auto" w:frame="1"/>
        </w:rPr>
        <w:t xml:space="preserve"> </w:t>
      </w:r>
      <w:r w:rsidR="002B41DD">
        <w:rPr>
          <w:rStyle w:val="Strong"/>
          <w:b w:val="0"/>
          <w:spacing w:val="15"/>
          <w:bdr w:val="none" w:sz="0" w:space="0" w:color="auto" w:frame="1"/>
        </w:rPr>
        <w:t>–</w:t>
      </w:r>
      <w:r w:rsidRPr="00C21A4B">
        <w:rPr>
          <w:rStyle w:val="Strong"/>
          <w:b w:val="0"/>
          <w:spacing w:val="15"/>
          <w:bdr w:val="none" w:sz="0" w:space="0" w:color="auto" w:frame="1"/>
        </w:rPr>
        <w:t xml:space="preserve"> </w:t>
      </w:r>
      <w:r w:rsidR="002B41DD">
        <w:rPr>
          <w:rStyle w:val="Strong"/>
          <w:b w:val="0"/>
          <w:spacing w:val="15"/>
          <w:bdr w:val="none" w:sz="0" w:space="0" w:color="auto" w:frame="1"/>
        </w:rPr>
        <w:t>Bodgana Isachi</w:t>
      </w:r>
    </w:p>
    <w:p w:rsidR="00C21A4B" w:rsidRPr="00C21A4B" w:rsidRDefault="00C21A4B" w:rsidP="00C21A4B">
      <w:pPr>
        <w:pStyle w:val="NormalWeb"/>
        <w:spacing w:before="0" w:beforeAutospacing="0" w:after="0" w:afterAutospacing="0"/>
        <w:rPr>
          <w:b/>
        </w:rPr>
      </w:pPr>
      <w:r w:rsidRPr="00C21A4B">
        <w:rPr>
          <w:rStyle w:val="Strong"/>
          <w:b w:val="0"/>
          <w:bdr w:val="none" w:sz="0" w:space="0" w:color="auto" w:frame="1"/>
        </w:rPr>
        <w:t>Şef Serviciu Monitoriza</w:t>
      </w:r>
      <w:r w:rsidR="002B41DD">
        <w:rPr>
          <w:rStyle w:val="Strong"/>
          <w:b w:val="0"/>
          <w:bdr w:val="none" w:sz="0" w:space="0" w:color="auto" w:frame="1"/>
        </w:rPr>
        <w:t>re şi Laboratoare - Teodora Sîrbu</w:t>
      </w:r>
    </w:p>
    <w:p w:rsidR="0057043E" w:rsidRPr="002B41DD" w:rsidRDefault="00C21A4B" w:rsidP="007B218D">
      <w:pPr>
        <w:pStyle w:val="NormalWeb"/>
        <w:spacing w:before="0" w:beforeAutospacing="0" w:after="0" w:afterAutospacing="0"/>
        <w:rPr>
          <w:bCs/>
          <w:spacing w:val="15"/>
          <w:bdr w:val="none" w:sz="0" w:space="0" w:color="auto" w:frame="1"/>
          <w:lang w:val="ro-RO"/>
        </w:rPr>
      </w:pPr>
      <w:r w:rsidRPr="00C21A4B">
        <w:rPr>
          <w:rStyle w:val="Strong"/>
          <w:b w:val="0"/>
          <w:spacing w:val="15"/>
          <w:bdr w:val="none" w:sz="0" w:space="0" w:color="auto" w:frame="1"/>
        </w:rPr>
        <w:t xml:space="preserve">Şef Birou Buget, Finanţe, Administrativ şi Resurse umane </w:t>
      </w:r>
      <w:r w:rsidR="00232A20">
        <w:rPr>
          <w:rStyle w:val="Strong"/>
          <w:b w:val="0"/>
          <w:spacing w:val="15"/>
          <w:bdr w:val="none" w:sz="0" w:space="0" w:color="auto" w:frame="1"/>
        </w:rPr>
        <w:t>–</w:t>
      </w:r>
      <w:r w:rsidRPr="00C21A4B">
        <w:rPr>
          <w:rStyle w:val="Strong"/>
          <w:b w:val="0"/>
          <w:spacing w:val="15"/>
          <w:bdr w:val="none" w:sz="0" w:space="0" w:color="auto" w:frame="1"/>
        </w:rPr>
        <w:t xml:space="preserve"> </w:t>
      </w:r>
      <w:r w:rsidR="002B41DD">
        <w:rPr>
          <w:rStyle w:val="Strong"/>
          <w:b w:val="0"/>
          <w:spacing w:val="15"/>
          <w:bdr w:val="none" w:sz="0" w:space="0" w:color="auto" w:frame="1"/>
        </w:rPr>
        <w:t>Sorina Beșu</w:t>
      </w:r>
    </w:p>
    <w:p w:rsidR="001E0C46" w:rsidRPr="00C10E45" w:rsidRDefault="001E0C46" w:rsidP="00C10E45">
      <w:pPr>
        <w:jc w:val="both"/>
        <w:rPr>
          <w:lang w:val="it-IT"/>
        </w:rPr>
      </w:pPr>
      <w:r w:rsidRPr="00C10E45">
        <w:rPr>
          <w:lang w:val="it-IT"/>
        </w:rPr>
        <w:t>Persoana responsabil</w:t>
      </w:r>
      <w:r w:rsidR="00CD27FA">
        <w:rPr>
          <w:lang w:val="it-IT"/>
        </w:rPr>
        <w:t>ă</w:t>
      </w:r>
      <w:r w:rsidRPr="00C10E45">
        <w:rPr>
          <w:lang w:val="it-IT"/>
        </w:rPr>
        <w:t xml:space="preserve"> cu difuzarea informa</w:t>
      </w:r>
      <w:r w:rsidR="00CD27FA">
        <w:rPr>
          <w:lang w:val="it-IT"/>
        </w:rPr>
        <w:t>ț</w:t>
      </w:r>
      <w:r w:rsidRPr="00C10E45">
        <w:rPr>
          <w:lang w:val="it-IT"/>
        </w:rPr>
        <w:t xml:space="preserve">iilor publice: </w:t>
      </w:r>
      <w:r w:rsidR="00B01D02">
        <w:rPr>
          <w:lang w:val="it-IT"/>
        </w:rPr>
        <w:t>Irina Ciobotaru</w:t>
      </w:r>
    </w:p>
    <w:p w:rsidR="00D70912" w:rsidRPr="00C10E45" w:rsidRDefault="00D70912" w:rsidP="00C10E45">
      <w:pPr>
        <w:jc w:val="both"/>
        <w:rPr>
          <w:b/>
          <w:lang w:val="it-IT"/>
        </w:rPr>
      </w:pPr>
    </w:p>
    <w:p w:rsidR="00F8320A" w:rsidRPr="00C10E45" w:rsidRDefault="006E0E92" w:rsidP="00C10E45">
      <w:pPr>
        <w:jc w:val="both"/>
        <w:rPr>
          <w:b/>
        </w:rPr>
      </w:pPr>
      <w:r w:rsidRPr="00C10E45">
        <w:rPr>
          <w:b/>
          <w:lang w:val="it-IT"/>
        </w:rPr>
        <w:lastRenderedPageBreak/>
        <w:t xml:space="preserve">d) </w:t>
      </w:r>
      <w:r w:rsidRPr="00C10E45">
        <w:rPr>
          <w:b/>
        </w:rPr>
        <w:t>Coordonatele de contact ale autoritatii sau institutiei publice</w:t>
      </w:r>
    </w:p>
    <w:p w:rsidR="00F8320A" w:rsidRPr="00C10E45" w:rsidRDefault="00F8320A" w:rsidP="00C10E45">
      <w:pPr>
        <w:jc w:val="both"/>
        <w:rPr>
          <w:b/>
        </w:rPr>
      </w:pPr>
      <w:r w:rsidRPr="00C10E45">
        <w:rPr>
          <w:b/>
        </w:rPr>
        <w:t xml:space="preserve">Denumire: </w:t>
      </w:r>
      <w:r w:rsidR="002E48AA" w:rsidRPr="00C10E45">
        <w:rPr>
          <w:lang w:val="it-IT"/>
        </w:rPr>
        <w:t xml:space="preserve">Agentia pentru Protectia Mediului </w:t>
      </w:r>
      <w:r w:rsidR="00C21A4B">
        <w:rPr>
          <w:lang w:val="it-IT"/>
        </w:rPr>
        <w:t>Neamţ</w:t>
      </w:r>
    </w:p>
    <w:p w:rsidR="00F8320A" w:rsidRPr="00C10E45" w:rsidRDefault="00F8320A" w:rsidP="00C10E45">
      <w:pPr>
        <w:jc w:val="both"/>
        <w:rPr>
          <w:b/>
        </w:rPr>
      </w:pPr>
      <w:r w:rsidRPr="00C10E45">
        <w:rPr>
          <w:b/>
        </w:rPr>
        <w:t xml:space="preserve">Sediul: </w:t>
      </w:r>
      <w:r w:rsidR="00EA2D04" w:rsidRPr="00C10E45">
        <w:rPr>
          <w:lang w:val="it-IT"/>
        </w:rPr>
        <w:t xml:space="preserve">municipiul </w:t>
      </w:r>
      <w:r w:rsidR="00C21A4B">
        <w:rPr>
          <w:lang w:val="it-IT"/>
        </w:rPr>
        <w:t>Piatra Neamţ</w:t>
      </w:r>
      <w:r w:rsidR="00EA2D04" w:rsidRPr="00C10E45">
        <w:rPr>
          <w:lang w:val="it-IT"/>
        </w:rPr>
        <w:t xml:space="preserve">, </w:t>
      </w:r>
      <w:r w:rsidR="00C21A4B">
        <w:rPr>
          <w:lang w:val="it-IT"/>
        </w:rPr>
        <w:t>P-</w:t>
      </w:r>
      <w:r w:rsidR="00C21A4B">
        <w:t>ţa</w:t>
      </w:r>
      <w:r w:rsidR="00C21A4B">
        <w:rPr>
          <w:lang w:val="it-IT"/>
        </w:rPr>
        <w:t xml:space="preserve"> 22 Decembrie </w:t>
      </w:r>
      <w:r w:rsidR="00EA2D04" w:rsidRPr="00C10E45">
        <w:rPr>
          <w:lang w:val="it-IT"/>
        </w:rPr>
        <w:t xml:space="preserve"> nr. </w:t>
      </w:r>
      <w:r w:rsidR="00C21A4B">
        <w:rPr>
          <w:lang w:val="it-IT"/>
        </w:rPr>
        <w:t>5</w:t>
      </w:r>
      <w:r w:rsidR="00EA2D04" w:rsidRPr="00C10E45">
        <w:rPr>
          <w:lang w:val="it-IT"/>
        </w:rPr>
        <w:t xml:space="preserve">, jud. </w:t>
      </w:r>
      <w:r w:rsidR="00C21A4B">
        <w:rPr>
          <w:lang w:val="it-IT"/>
        </w:rPr>
        <w:t>Neamţ</w:t>
      </w:r>
    </w:p>
    <w:p w:rsidR="002E48AA" w:rsidRPr="00C10E45" w:rsidRDefault="00F8320A" w:rsidP="00C10E45">
      <w:pPr>
        <w:jc w:val="both"/>
        <w:rPr>
          <w:bCs/>
          <w:lang w:val="pt-BR"/>
        </w:rPr>
      </w:pPr>
      <w:r w:rsidRPr="00C10E45">
        <w:rPr>
          <w:b/>
        </w:rPr>
        <w:t xml:space="preserve">Numar de telefon: </w:t>
      </w:r>
      <w:r w:rsidR="002E48AA" w:rsidRPr="00C10E45">
        <w:rPr>
          <w:bCs/>
          <w:lang w:val="pt-BR"/>
        </w:rPr>
        <w:t xml:space="preserve">Tel: </w:t>
      </w:r>
      <w:r w:rsidR="00C21A4B">
        <w:rPr>
          <w:bCs/>
          <w:lang w:val="pt-BR"/>
        </w:rPr>
        <w:t>0233-215049, 0233-219695</w:t>
      </w:r>
      <w:r w:rsidR="002E48AA" w:rsidRPr="00C10E45">
        <w:rPr>
          <w:bCs/>
          <w:lang w:val="pt-BR"/>
        </w:rPr>
        <w:t xml:space="preserve"> </w:t>
      </w:r>
    </w:p>
    <w:p w:rsidR="00F8320A" w:rsidRPr="00C10E45" w:rsidRDefault="00F8320A" w:rsidP="00C10E45">
      <w:pPr>
        <w:jc w:val="both"/>
        <w:rPr>
          <w:b/>
        </w:rPr>
      </w:pPr>
      <w:r w:rsidRPr="00C10E45">
        <w:rPr>
          <w:b/>
        </w:rPr>
        <w:t xml:space="preserve">Numar fax: </w:t>
      </w:r>
      <w:r w:rsidR="00C21A4B">
        <w:rPr>
          <w:bCs/>
          <w:lang w:val="pt-BR"/>
        </w:rPr>
        <w:t>0233-215049</w:t>
      </w:r>
    </w:p>
    <w:p w:rsidR="00F8320A" w:rsidRPr="00C10E45" w:rsidRDefault="00F8320A" w:rsidP="00C10E45">
      <w:pPr>
        <w:jc w:val="both"/>
      </w:pPr>
      <w:r w:rsidRPr="00C10E45">
        <w:rPr>
          <w:b/>
        </w:rPr>
        <w:t xml:space="preserve">Adresa de e-mail: </w:t>
      </w:r>
      <w:hyperlink r:id="rId11" w:history="1">
        <w:r w:rsidR="00C21A4B" w:rsidRPr="00FA2170">
          <w:rPr>
            <w:rStyle w:val="Hyperlink"/>
          </w:rPr>
          <w:t>office</w:t>
        </w:r>
        <w:r w:rsidR="00556937">
          <w:rPr>
            <w:rStyle w:val="Hyperlink"/>
          </w:rPr>
          <w:t>[</w:t>
        </w:r>
        <w:r w:rsidR="00C21A4B" w:rsidRPr="00FA2170">
          <w:rPr>
            <w:rStyle w:val="Hyperlink"/>
          </w:rPr>
          <w:t>@</w:t>
        </w:r>
        <w:r w:rsidR="00556937">
          <w:rPr>
            <w:rStyle w:val="Hyperlink"/>
          </w:rPr>
          <w:t>]</w:t>
        </w:r>
        <w:r w:rsidR="00C21A4B" w:rsidRPr="00FA2170">
          <w:rPr>
            <w:rStyle w:val="Hyperlink"/>
          </w:rPr>
          <w:t>apmnt.anpm.ro</w:t>
        </w:r>
      </w:hyperlink>
      <w:r w:rsidRPr="00C10E45">
        <w:t xml:space="preserve"> </w:t>
      </w:r>
    </w:p>
    <w:p w:rsidR="008554A0" w:rsidRPr="00C10E45" w:rsidRDefault="00F8320A" w:rsidP="00C10E45">
      <w:pPr>
        <w:jc w:val="both"/>
        <w:rPr>
          <w:b/>
        </w:rPr>
      </w:pPr>
      <w:r w:rsidRPr="00C10E45">
        <w:rPr>
          <w:b/>
        </w:rPr>
        <w:t xml:space="preserve">Adresa paginii de internet: </w:t>
      </w:r>
      <w:hyperlink r:id="rId12" w:history="1">
        <w:r w:rsidR="00C21A4B" w:rsidRPr="00FA2170">
          <w:rPr>
            <w:rStyle w:val="Hyperlink"/>
            <w:b/>
          </w:rPr>
          <w:t>http://apmnt.anpm.ro/</w:t>
        </w:r>
      </w:hyperlink>
    </w:p>
    <w:p w:rsidR="00EA2D04" w:rsidRPr="00C10E45" w:rsidRDefault="00EA2D04" w:rsidP="00C10E45">
      <w:pPr>
        <w:jc w:val="both"/>
      </w:pPr>
    </w:p>
    <w:p w:rsidR="008554A0" w:rsidRPr="00C10E45" w:rsidRDefault="008554A0" w:rsidP="00C10E45">
      <w:pPr>
        <w:jc w:val="both"/>
        <w:rPr>
          <w:b/>
        </w:rPr>
      </w:pPr>
      <w:r w:rsidRPr="00C10E45">
        <w:rPr>
          <w:b/>
        </w:rPr>
        <w:t xml:space="preserve">e) Sursele financiare, bugetul </w:t>
      </w:r>
      <w:r w:rsidR="001E5F5A">
        <w:rPr>
          <w:b/>
        </w:rPr>
        <w:t>ș</w:t>
      </w:r>
      <w:r w:rsidRPr="00C10E45">
        <w:rPr>
          <w:b/>
        </w:rPr>
        <w:t>i bilantul contabil</w:t>
      </w:r>
      <w:r w:rsidR="00EA2D04" w:rsidRPr="00C10E45">
        <w:rPr>
          <w:b/>
        </w:rPr>
        <w:t xml:space="preserve"> </w:t>
      </w:r>
      <w:r w:rsidR="00A741DF">
        <w:rPr>
          <w:b/>
        </w:rPr>
        <w:t>-</w:t>
      </w:r>
      <w:r w:rsidR="00EA2D04" w:rsidRPr="00C10E45">
        <w:rPr>
          <w:b/>
        </w:rPr>
        <w:t xml:space="preserve"> </w:t>
      </w:r>
      <w:hyperlink r:id="rId13" w:history="1">
        <w:r w:rsidR="00EA2D04" w:rsidRPr="00774BD2">
          <w:rPr>
            <w:rStyle w:val="Hyperlink"/>
            <w:b/>
          </w:rPr>
          <w:t>LINK</w:t>
        </w:r>
      </w:hyperlink>
    </w:p>
    <w:p w:rsidR="00DB1CC8" w:rsidRPr="00C10E45" w:rsidRDefault="00DB1CC8" w:rsidP="00C10E45">
      <w:pPr>
        <w:jc w:val="both"/>
      </w:pPr>
    </w:p>
    <w:p w:rsidR="00DD5615" w:rsidRPr="00C10E45" w:rsidRDefault="00DD5615" w:rsidP="00C10E45">
      <w:pPr>
        <w:jc w:val="both"/>
        <w:rPr>
          <w:b/>
        </w:rPr>
      </w:pPr>
      <w:r w:rsidRPr="00C10E45">
        <w:rPr>
          <w:b/>
        </w:rPr>
        <w:t>f)</w:t>
      </w:r>
      <w:r w:rsidRPr="00C10E45">
        <w:t xml:space="preserve"> </w:t>
      </w:r>
      <w:r w:rsidRPr="00C10E45">
        <w:rPr>
          <w:b/>
        </w:rPr>
        <w:t>Programe şi strategii proprii</w:t>
      </w:r>
    </w:p>
    <w:p w:rsidR="002833EA" w:rsidRPr="00C10E45" w:rsidRDefault="00C21A4B" w:rsidP="00C10E45">
      <w:pPr>
        <w:jc w:val="both"/>
      </w:pPr>
      <w:r>
        <w:t xml:space="preserve">Program de gestionare a calităţii aerului în judeţul Neamţ </w:t>
      </w:r>
      <w:hyperlink r:id="rId14" w:history="1">
        <w:r w:rsidR="00F83B2A" w:rsidRPr="00774BD2">
          <w:rPr>
            <w:rStyle w:val="Hyperlink"/>
          </w:rPr>
          <w:t>LINK</w:t>
        </w:r>
      </w:hyperlink>
    </w:p>
    <w:p w:rsidR="00C10E45" w:rsidRPr="00C10E45" w:rsidRDefault="00C10E45" w:rsidP="00C10E45">
      <w:pPr>
        <w:jc w:val="both"/>
        <w:rPr>
          <w:highlight w:val="yellow"/>
        </w:rPr>
      </w:pPr>
    </w:p>
    <w:p w:rsidR="00D27524" w:rsidRPr="00C10E45" w:rsidRDefault="00D27524" w:rsidP="00C10E45">
      <w:pPr>
        <w:autoSpaceDE w:val="0"/>
        <w:autoSpaceDN w:val="0"/>
        <w:adjustRightInd w:val="0"/>
        <w:jc w:val="both"/>
        <w:rPr>
          <w:b/>
          <w:lang w:eastAsia="en-US"/>
        </w:rPr>
      </w:pPr>
      <w:r w:rsidRPr="00C10E45">
        <w:rPr>
          <w:b/>
          <w:lang w:eastAsia="en-US"/>
        </w:rPr>
        <w:t xml:space="preserve">g) Lista </w:t>
      </w:r>
      <w:r w:rsidR="00395BF2" w:rsidRPr="00C10E45">
        <w:rPr>
          <w:b/>
          <w:lang w:eastAsia="en-US"/>
        </w:rPr>
        <w:t>cuprinzâ</w:t>
      </w:r>
      <w:r w:rsidRPr="00C10E45">
        <w:rPr>
          <w:b/>
          <w:lang w:eastAsia="en-US"/>
        </w:rPr>
        <w:t xml:space="preserve">nd documentele de </w:t>
      </w:r>
      <w:r w:rsidR="00DC6303" w:rsidRPr="00C10E45">
        <w:rPr>
          <w:b/>
          <w:lang w:eastAsia="en-US"/>
        </w:rPr>
        <w:t>interes public</w:t>
      </w:r>
      <w:r w:rsidR="00C10E45" w:rsidRPr="00C10E45">
        <w:rPr>
          <w:b/>
          <w:lang w:eastAsia="en-US"/>
        </w:rPr>
        <w:t xml:space="preserve"> </w:t>
      </w:r>
    </w:p>
    <w:p w:rsidR="00C325F7" w:rsidRPr="00C10E45" w:rsidRDefault="00C325F7" w:rsidP="00C10E45">
      <w:pPr>
        <w:pStyle w:val="NormalWeb"/>
        <w:spacing w:before="0" w:beforeAutospacing="0" w:after="0" w:afterAutospacing="0"/>
        <w:jc w:val="both"/>
      </w:pPr>
      <w:r w:rsidRPr="00C10E45">
        <w:t xml:space="preserve">- Organigrama APM </w:t>
      </w:r>
      <w:r w:rsidR="00C21A4B">
        <w:t>Neamţ</w:t>
      </w:r>
      <w:r w:rsidRPr="00C10E45">
        <w:t>;</w:t>
      </w:r>
    </w:p>
    <w:p w:rsidR="00C325F7" w:rsidRPr="00C10E45" w:rsidRDefault="00C325F7" w:rsidP="00C10E45">
      <w:pPr>
        <w:pStyle w:val="NormalWeb"/>
        <w:spacing w:before="0" w:beforeAutospacing="0" w:after="0" w:afterAutospacing="0"/>
        <w:jc w:val="both"/>
      </w:pPr>
      <w:r w:rsidRPr="00C10E45">
        <w:t>- Acte normative;</w:t>
      </w:r>
    </w:p>
    <w:p w:rsidR="00C325F7" w:rsidRPr="00C10E45" w:rsidRDefault="00C325F7" w:rsidP="00C10E45">
      <w:pPr>
        <w:pStyle w:val="NormalWeb"/>
        <w:spacing w:before="0" w:beforeAutospacing="0" w:after="0" w:afterAutospacing="0"/>
        <w:jc w:val="both"/>
      </w:pPr>
      <w:r w:rsidRPr="00C10E45">
        <w:t xml:space="preserve">- Raport de activitate al APM </w:t>
      </w:r>
      <w:r w:rsidR="00C21A4B">
        <w:t>Neamţ</w:t>
      </w:r>
      <w:r w:rsidRPr="00C10E45">
        <w:t>;</w:t>
      </w:r>
    </w:p>
    <w:p w:rsidR="00C325F7" w:rsidRPr="00C10E45" w:rsidRDefault="00C325F7" w:rsidP="00C10E45">
      <w:pPr>
        <w:pStyle w:val="NormalWeb"/>
        <w:spacing w:before="0" w:beforeAutospacing="0" w:after="0" w:afterAutospacing="0"/>
        <w:jc w:val="both"/>
      </w:pPr>
      <w:r w:rsidRPr="00C10E45">
        <w:t xml:space="preserve">- Rapoarte privind starea mediului în judeţul </w:t>
      </w:r>
      <w:r w:rsidR="00C21A4B">
        <w:t>Neamţ</w:t>
      </w:r>
      <w:r w:rsidRPr="00C10E45">
        <w:t>;</w:t>
      </w:r>
    </w:p>
    <w:p w:rsidR="00C325F7" w:rsidRPr="00C10E45" w:rsidRDefault="00C325F7" w:rsidP="00C10E45">
      <w:pPr>
        <w:pStyle w:val="NormalWeb"/>
        <w:spacing w:before="0" w:beforeAutospacing="0" w:after="0" w:afterAutospacing="0"/>
        <w:jc w:val="both"/>
      </w:pPr>
      <w:r w:rsidRPr="00C10E45">
        <w:t>- Baze de date privind informaţii de mediu;</w:t>
      </w:r>
    </w:p>
    <w:p w:rsidR="00C325F7" w:rsidRPr="00C10E45" w:rsidRDefault="00C325F7" w:rsidP="00C10E45">
      <w:pPr>
        <w:pStyle w:val="NormalWeb"/>
        <w:spacing w:before="0" w:beforeAutospacing="0" w:after="0" w:afterAutospacing="0"/>
        <w:jc w:val="both"/>
      </w:pPr>
      <w:r w:rsidRPr="00C10E45">
        <w:t>- Acte de reglementare;</w:t>
      </w:r>
    </w:p>
    <w:p w:rsidR="00C325F7" w:rsidRPr="00C10E45" w:rsidRDefault="009F4261" w:rsidP="00C10E45">
      <w:pPr>
        <w:pStyle w:val="NormalWeb"/>
        <w:spacing w:before="0" w:beforeAutospacing="0" w:after="0" w:afterAutospacing="0"/>
        <w:jc w:val="both"/>
      </w:pPr>
      <w:r>
        <w:t xml:space="preserve">- </w:t>
      </w:r>
      <w:r w:rsidR="00C325F7" w:rsidRPr="00C10E45">
        <w:t xml:space="preserve">Buget, Bilanţ contabil al APM </w:t>
      </w:r>
      <w:r w:rsidR="00C21A4B">
        <w:t>Neamţ</w:t>
      </w:r>
      <w:r w:rsidR="00C325F7" w:rsidRPr="00C10E45">
        <w:t>;</w:t>
      </w:r>
    </w:p>
    <w:p w:rsidR="00C325F7" w:rsidRPr="00C10E45" w:rsidRDefault="00C325F7" w:rsidP="00C10E45">
      <w:pPr>
        <w:pStyle w:val="NormalWeb"/>
        <w:spacing w:before="0" w:beforeAutospacing="0" w:after="0" w:afterAutospacing="0"/>
        <w:jc w:val="both"/>
      </w:pPr>
      <w:r w:rsidRPr="00C10E45">
        <w:t>- Declaraţii de avere şi de interes</w:t>
      </w:r>
      <w:r w:rsidR="00C10E45">
        <w:t>e</w:t>
      </w:r>
    </w:p>
    <w:p w:rsidR="00AE2F06" w:rsidRPr="00C10E45" w:rsidRDefault="00AE2F06" w:rsidP="00C10E45">
      <w:pPr>
        <w:pStyle w:val="style5"/>
        <w:spacing w:before="0" w:beforeAutospacing="0" w:after="0" w:afterAutospacing="0"/>
        <w:ind w:left="360"/>
        <w:jc w:val="both"/>
        <w:rPr>
          <w:lang w:val="ro-RO"/>
        </w:rPr>
      </w:pPr>
    </w:p>
    <w:p w:rsidR="00A168EF" w:rsidRPr="00C10E45" w:rsidRDefault="00A168EF" w:rsidP="00C10E45">
      <w:pPr>
        <w:jc w:val="both"/>
        <w:rPr>
          <w:b/>
        </w:rPr>
      </w:pPr>
      <w:r w:rsidRPr="00C10E45">
        <w:rPr>
          <w:b/>
        </w:rPr>
        <w:t xml:space="preserve">h) lista cuprinzand categoriile de documente produse </w:t>
      </w:r>
      <w:r w:rsidR="00CD27FA">
        <w:rPr>
          <w:b/>
        </w:rPr>
        <w:t>ș</w:t>
      </w:r>
      <w:r w:rsidRPr="00C10E45">
        <w:rPr>
          <w:b/>
        </w:rPr>
        <w:t>i/sau gestionate, potrivit legii</w:t>
      </w:r>
      <w:r w:rsidR="00D70912" w:rsidRPr="00C10E45">
        <w:rPr>
          <w:b/>
        </w:rPr>
        <w:t xml:space="preserve"> - </w:t>
      </w:r>
      <w:hyperlink r:id="rId15" w:history="1">
        <w:r w:rsidR="00D70912" w:rsidRPr="006753DD">
          <w:rPr>
            <w:rStyle w:val="Hyperlink"/>
            <w:b/>
          </w:rPr>
          <w:t>LINK</w:t>
        </w:r>
      </w:hyperlink>
    </w:p>
    <w:p w:rsidR="00CD53DD" w:rsidRPr="00C10E45" w:rsidRDefault="00CD53DD" w:rsidP="00C10E45">
      <w:pPr>
        <w:jc w:val="both"/>
        <w:rPr>
          <w:b/>
        </w:rPr>
      </w:pPr>
    </w:p>
    <w:p w:rsidR="00C10E45" w:rsidRPr="00C10E45" w:rsidRDefault="000F727A" w:rsidP="00C10E45">
      <w:pPr>
        <w:jc w:val="both"/>
        <w:rPr>
          <w:spacing w:val="12"/>
        </w:rPr>
      </w:pPr>
      <w:r w:rsidRPr="00C10E45">
        <w:rPr>
          <w:b/>
        </w:rPr>
        <w:t>i) modalitatile de contestare a deciziei autoritatii sau institutiei publice in situatia in care persoana se considera vatamata in privinta dreptului de acces la informatiile de interes public solicitate</w:t>
      </w:r>
      <w:r w:rsidR="00184CF6" w:rsidRPr="00C10E45">
        <w:rPr>
          <w:b/>
        </w:rPr>
        <w:t xml:space="preserve"> </w:t>
      </w:r>
      <w:r w:rsidR="00C10E45" w:rsidRPr="00C10E45">
        <w:rPr>
          <w:spacing w:val="12"/>
        </w:rPr>
        <w:t>sunt cele prevăzute de art.21 şi art.22 din Legea nr.544/2001, respectiv:</w:t>
      </w:r>
    </w:p>
    <w:p w:rsidR="00C10E45" w:rsidRPr="00C10E45" w:rsidRDefault="00C10E45" w:rsidP="00C10E45">
      <w:pPr>
        <w:pStyle w:val="NormalWeb"/>
        <w:shd w:val="clear" w:color="auto" w:fill="F9F9F9"/>
        <w:spacing w:after="0" w:afterAutospacing="0"/>
        <w:jc w:val="both"/>
        <w:rPr>
          <w:spacing w:val="12"/>
        </w:rPr>
      </w:pPr>
      <w:r w:rsidRPr="00C10E45">
        <w:rPr>
          <w:spacing w:val="12"/>
        </w:rPr>
        <w:t>"Împotriva refuzului angajatului desemnat al unei autorităţi sau instituţii publice de a aplica prevederile Legii nr.544/2001 se poate depune reclamaţie la conducătorul autorităţii sau al instituţiei publice respective în termen de 30 de zile de la luarea la cunoştinţă de către persoana lezată.Dacă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C10E45" w:rsidRPr="00C10E45" w:rsidRDefault="00C10E45" w:rsidP="00C10E45">
      <w:pPr>
        <w:pStyle w:val="NormalWeb"/>
        <w:shd w:val="clear" w:color="auto" w:fill="F9F9F9"/>
        <w:spacing w:after="0" w:afterAutospacing="0"/>
        <w:jc w:val="both"/>
        <w:rPr>
          <w:spacing w:val="12"/>
        </w:rPr>
      </w:pPr>
      <w:r w:rsidRPr="00C10E45">
        <w:rPr>
          <w:spacing w:val="12"/>
        </w:rPr>
        <w:t>În cazul în care o persoană se consideră vătămată în drepturile sale, prevăzute în prezenta lege, aceasta poate face plângere la secţia de contencios administrativ a tribunalului în a cărui rază teritorială domiciliază sau în a cărui rază teritorială se află sediul autorităţii ori al instituţiei publice. Plângerea se face în termen de 30 de zile de la data expirării termenului prevăzut de lege pentru expedierea răspunsului (10 zile sau, după caz, 30 de zile de la data înregistrării cererii).</w:t>
      </w:r>
    </w:p>
    <w:p w:rsidR="00C10E45" w:rsidRPr="00C10E45" w:rsidRDefault="00C10E45" w:rsidP="00C10E45">
      <w:pPr>
        <w:pStyle w:val="NormalWeb"/>
        <w:shd w:val="clear" w:color="auto" w:fill="F9F9F9"/>
        <w:spacing w:after="0" w:afterAutospacing="0"/>
        <w:jc w:val="both"/>
        <w:rPr>
          <w:spacing w:val="12"/>
        </w:rPr>
      </w:pPr>
      <w:r w:rsidRPr="00C10E45">
        <w:rPr>
          <w:spacing w:val="12"/>
        </w:rPr>
        <w:t>Instanţa poate obliga autoritatea sau instituţia publică să furnizeze informaţiile de interes public solicitate şi să plătească daune morale şi/sau patrimoniale.Hotărârea tribunalului este supusă recursului.Decizia Curţii de Apel este definitivă şi irevocabilă.</w:t>
      </w:r>
    </w:p>
    <w:p w:rsidR="00D70912" w:rsidRPr="00C10E45" w:rsidRDefault="00C10E45" w:rsidP="00CD27FA">
      <w:pPr>
        <w:pStyle w:val="NormalWeb"/>
        <w:shd w:val="clear" w:color="auto" w:fill="F9F9F9"/>
        <w:spacing w:after="0" w:afterAutospacing="0"/>
        <w:jc w:val="both"/>
        <w:rPr>
          <w:b/>
        </w:rPr>
      </w:pPr>
      <w:r w:rsidRPr="00C10E45">
        <w:rPr>
          <w:spacing w:val="12"/>
        </w:rPr>
        <w:t>Atât plângerea, cât şi recursul, se judecă în instanţă în procedură de urgenţă şi sunt scutite de taxă de timbru."</w:t>
      </w:r>
    </w:p>
    <w:sectPr w:rsidR="00D70912" w:rsidRPr="00C10E45" w:rsidSect="00D21FCF">
      <w:footerReference w:type="even" r:id="rId16"/>
      <w:footerReference w:type="default" r:id="rId17"/>
      <w:pgSz w:w="11906" w:h="16838"/>
      <w:pgMar w:top="1440" w:right="1008" w:bottom="144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7E4" w:rsidRDefault="002B07E4">
      <w:r>
        <w:separator/>
      </w:r>
    </w:p>
  </w:endnote>
  <w:endnote w:type="continuationSeparator" w:id="0">
    <w:p w:rsidR="002B07E4" w:rsidRDefault="002B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91" w:rsidRDefault="000E552F" w:rsidP="00FA0E16">
    <w:pPr>
      <w:pStyle w:val="Footer"/>
      <w:framePr w:wrap="around" w:vAnchor="text" w:hAnchor="margin" w:xAlign="right" w:y="1"/>
      <w:rPr>
        <w:rStyle w:val="PageNumber"/>
      </w:rPr>
    </w:pPr>
    <w:r>
      <w:rPr>
        <w:rStyle w:val="PageNumber"/>
      </w:rPr>
      <w:fldChar w:fldCharType="begin"/>
    </w:r>
    <w:r w:rsidR="00891B91">
      <w:rPr>
        <w:rStyle w:val="PageNumber"/>
      </w:rPr>
      <w:instrText xml:space="preserve">PAGE  </w:instrText>
    </w:r>
    <w:r>
      <w:rPr>
        <w:rStyle w:val="PageNumber"/>
      </w:rPr>
      <w:fldChar w:fldCharType="end"/>
    </w:r>
  </w:p>
  <w:p w:rsidR="00891B91" w:rsidRDefault="00891B91" w:rsidP="009B7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91" w:rsidRDefault="000E552F" w:rsidP="00FA0E16">
    <w:pPr>
      <w:pStyle w:val="Footer"/>
      <w:framePr w:wrap="around" w:vAnchor="text" w:hAnchor="margin" w:xAlign="right" w:y="1"/>
      <w:rPr>
        <w:rStyle w:val="PageNumber"/>
      </w:rPr>
    </w:pPr>
    <w:r>
      <w:rPr>
        <w:rStyle w:val="PageNumber"/>
      </w:rPr>
      <w:fldChar w:fldCharType="begin"/>
    </w:r>
    <w:r w:rsidR="00891B91">
      <w:rPr>
        <w:rStyle w:val="PageNumber"/>
      </w:rPr>
      <w:instrText xml:space="preserve">PAGE  </w:instrText>
    </w:r>
    <w:r>
      <w:rPr>
        <w:rStyle w:val="PageNumber"/>
      </w:rPr>
      <w:fldChar w:fldCharType="separate"/>
    </w:r>
    <w:r w:rsidR="0089245E">
      <w:rPr>
        <w:rStyle w:val="PageNumber"/>
        <w:noProof/>
      </w:rPr>
      <w:t>1</w:t>
    </w:r>
    <w:r>
      <w:rPr>
        <w:rStyle w:val="PageNumber"/>
      </w:rPr>
      <w:fldChar w:fldCharType="end"/>
    </w:r>
  </w:p>
  <w:p w:rsidR="00891B91" w:rsidRDefault="00891B91" w:rsidP="009B78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7E4" w:rsidRDefault="002B07E4">
      <w:r>
        <w:separator/>
      </w:r>
    </w:p>
  </w:footnote>
  <w:footnote w:type="continuationSeparator" w:id="0">
    <w:p w:rsidR="002B07E4" w:rsidRDefault="002B0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694"/>
    <w:multiLevelType w:val="hybridMultilevel"/>
    <w:tmpl w:val="E70C6C62"/>
    <w:lvl w:ilvl="0" w:tplc="55F278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B0433"/>
    <w:multiLevelType w:val="hybridMultilevel"/>
    <w:tmpl w:val="B4EA1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0CF3"/>
    <w:multiLevelType w:val="multilevel"/>
    <w:tmpl w:val="0C547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56C69"/>
    <w:multiLevelType w:val="hybridMultilevel"/>
    <w:tmpl w:val="44C46C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9350CE"/>
    <w:multiLevelType w:val="multilevel"/>
    <w:tmpl w:val="AA3A112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759BF"/>
    <w:multiLevelType w:val="hybridMultilevel"/>
    <w:tmpl w:val="DA0A6DC4"/>
    <w:lvl w:ilvl="0" w:tplc="808E43AE">
      <w:start w:val="1"/>
      <w:numFmt w:val="bullet"/>
      <w:lvlText w:val="-"/>
      <w:lvlJc w:val="left"/>
      <w:pPr>
        <w:ind w:left="2484" w:hanging="360"/>
      </w:pPr>
      <w:rPr>
        <w:rFonts w:ascii="Times New Roman" w:eastAsia="Times New Roman" w:hAnsi="Times New Roman" w:cs="Times New Roman" w:hint="default"/>
        <w:b w:val="0"/>
      </w:rPr>
    </w:lvl>
    <w:lvl w:ilvl="1" w:tplc="04180003" w:tentative="1">
      <w:start w:val="1"/>
      <w:numFmt w:val="bullet"/>
      <w:lvlText w:val="o"/>
      <w:lvlJc w:val="left"/>
      <w:pPr>
        <w:ind w:left="3204" w:hanging="360"/>
      </w:pPr>
      <w:rPr>
        <w:rFonts w:ascii="Courier New" w:hAnsi="Courier New" w:cs="Courier New" w:hint="default"/>
      </w:rPr>
    </w:lvl>
    <w:lvl w:ilvl="2" w:tplc="04180005" w:tentative="1">
      <w:start w:val="1"/>
      <w:numFmt w:val="bullet"/>
      <w:lvlText w:val=""/>
      <w:lvlJc w:val="left"/>
      <w:pPr>
        <w:ind w:left="3924" w:hanging="360"/>
      </w:pPr>
      <w:rPr>
        <w:rFonts w:ascii="Wingdings" w:hAnsi="Wingdings" w:hint="default"/>
      </w:rPr>
    </w:lvl>
    <w:lvl w:ilvl="3" w:tplc="04180001" w:tentative="1">
      <w:start w:val="1"/>
      <w:numFmt w:val="bullet"/>
      <w:lvlText w:val=""/>
      <w:lvlJc w:val="left"/>
      <w:pPr>
        <w:ind w:left="4644" w:hanging="360"/>
      </w:pPr>
      <w:rPr>
        <w:rFonts w:ascii="Symbol" w:hAnsi="Symbol" w:hint="default"/>
      </w:rPr>
    </w:lvl>
    <w:lvl w:ilvl="4" w:tplc="04180003" w:tentative="1">
      <w:start w:val="1"/>
      <w:numFmt w:val="bullet"/>
      <w:lvlText w:val="o"/>
      <w:lvlJc w:val="left"/>
      <w:pPr>
        <w:ind w:left="5364" w:hanging="360"/>
      </w:pPr>
      <w:rPr>
        <w:rFonts w:ascii="Courier New" w:hAnsi="Courier New" w:cs="Courier New" w:hint="default"/>
      </w:rPr>
    </w:lvl>
    <w:lvl w:ilvl="5" w:tplc="04180005" w:tentative="1">
      <w:start w:val="1"/>
      <w:numFmt w:val="bullet"/>
      <w:lvlText w:val=""/>
      <w:lvlJc w:val="left"/>
      <w:pPr>
        <w:ind w:left="6084" w:hanging="360"/>
      </w:pPr>
      <w:rPr>
        <w:rFonts w:ascii="Wingdings" w:hAnsi="Wingdings" w:hint="default"/>
      </w:rPr>
    </w:lvl>
    <w:lvl w:ilvl="6" w:tplc="04180001" w:tentative="1">
      <w:start w:val="1"/>
      <w:numFmt w:val="bullet"/>
      <w:lvlText w:val=""/>
      <w:lvlJc w:val="left"/>
      <w:pPr>
        <w:ind w:left="6804" w:hanging="360"/>
      </w:pPr>
      <w:rPr>
        <w:rFonts w:ascii="Symbol" w:hAnsi="Symbol" w:hint="default"/>
      </w:rPr>
    </w:lvl>
    <w:lvl w:ilvl="7" w:tplc="04180003" w:tentative="1">
      <w:start w:val="1"/>
      <w:numFmt w:val="bullet"/>
      <w:lvlText w:val="o"/>
      <w:lvlJc w:val="left"/>
      <w:pPr>
        <w:ind w:left="7524" w:hanging="360"/>
      </w:pPr>
      <w:rPr>
        <w:rFonts w:ascii="Courier New" w:hAnsi="Courier New" w:cs="Courier New" w:hint="default"/>
      </w:rPr>
    </w:lvl>
    <w:lvl w:ilvl="8" w:tplc="04180005" w:tentative="1">
      <w:start w:val="1"/>
      <w:numFmt w:val="bullet"/>
      <w:lvlText w:val=""/>
      <w:lvlJc w:val="left"/>
      <w:pPr>
        <w:ind w:left="8244" w:hanging="360"/>
      </w:pPr>
      <w:rPr>
        <w:rFonts w:ascii="Wingdings" w:hAnsi="Wingdings" w:hint="default"/>
      </w:rPr>
    </w:lvl>
  </w:abstractNum>
  <w:abstractNum w:abstractNumId="6" w15:restartNumberingAfterBreak="0">
    <w:nsid w:val="23CC7CC7"/>
    <w:multiLevelType w:val="multilevel"/>
    <w:tmpl w:val="665C7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350BB3"/>
    <w:multiLevelType w:val="hybridMultilevel"/>
    <w:tmpl w:val="82521032"/>
    <w:lvl w:ilvl="0" w:tplc="FC4484C2">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D3ED9"/>
    <w:multiLevelType w:val="hybridMultilevel"/>
    <w:tmpl w:val="582AAE82"/>
    <w:lvl w:ilvl="0" w:tplc="B6C2DD74">
      <w:start w:val="1"/>
      <w:numFmt w:val="bullet"/>
      <w:lvlText w:val="-"/>
      <w:lvlJc w:val="left"/>
      <w:pPr>
        <w:ind w:left="2361" w:hanging="360"/>
      </w:pPr>
      <w:rPr>
        <w:rFonts w:ascii="Times New Roman" w:eastAsia="Times New Roman" w:hAnsi="Times New Roman" w:cs="Times New Roman" w:hint="default"/>
        <w:b w:val="0"/>
      </w:rPr>
    </w:lvl>
    <w:lvl w:ilvl="1" w:tplc="04180003" w:tentative="1">
      <w:start w:val="1"/>
      <w:numFmt w:val="bullet"/>
      <w:lvlText w:val="o"/>
      <w:lvlJc w:val="left"/>
      <w:pPr>
        <w:ind w:left="3081" w:hanging="360"/>
      </w:pPr>
      <w:rPr>
        <w:rFonts w:ascii="Courier New" w:hAnsi="Courier New" w:cs="Courier New" w:hint="default"/>
      </w:rPr>
    </w:lvl>
    <w:lvl w:ilvl="2" w:tplc="04180005" w:tentative="1">
      <w:start w:val="1"/>
      <w:numFmt w:val="bullet"/>
      <w:lvlText w:val=""/>
      <w:lvlJc w:val="left"/>
      <w:pPr>
        <w:ind w:left="3801" w:hanging="360"/>
      </w:pPr>
      <w:rPr>
        <w:rFonts w:ascii="Wingdings" w:hAnsi="Wingdings" w:hint="default"/>
      </w:rPr>
    </w:lvl>
    <w:lvl w:ilvl="3" w:tplc="04180001" w:tentative="1">
      <w:start w:val="1"/>
      <w:numFmt w:val="bullet"/>
      <w:lvlText w:val=""/>
      <w:lvlJc w:val="left"/>
      <w:pPr>
        <w:ind w:left="4521" w:hanging="360"/>
      </w:pPr>
      <w:rPr>
        <w:rFonts w:ascii="Symbol" w:hAnsi="Symbol" w:hint="default"/>
      </w:rPr>
    </w:lvl>
    <w:lvl w:ilvl="4" w:tplc="04180003" w:tentative="1">
      <w:start w:val="1"/>
      <w:numFmt w:val="bullet"/>
      <w:lvlText w:val="o"/>
      <w:lvlJc w:val="left"/>
      <w:pPr>
        <w:ind w:left="5241" w:hanging="360"/>
      </w:pPr>
      <w:rPr>
        <w:rFonts w:ascii="Courier New" w:hAnsi="Courier New" w:cs="Courier New" w:hint="default"/>
      </w:rPr>
    </w:lvl>
    <w:lvl w:ilvl="5" w:tplc="04180005" w:tentative="1">
      <w:start w:val="1"/>
      <w:numFmt w:val="bullet"/>
      <w:lvlText w:val=""/>
      <w:lvlJc w:val="left"/>
      <w:pPr>
        <w:ind w:left="5961" w:hanging="360"/>
      </w:pPr>
      <w:rPr>
        <w:rFonts w:ascii="Wingdings" w:hAnsi="Wingdings" w:hint="default"/>
      </w:rPr>
    </w:lvl>
    <w:lvl w:ilvl="6" w:tplc="04180001" w:tentative="1">
      <w:start w:val="1"/>
      <w:numFmt w:val="bullet"/>
      <w:lvlText w:val=""/>
      <w:lvlJc w:val="left"/>
      <w:pPr>
        <w:ind w:left="6681" w:hanging="360"/>
      </w:pPr>
      <w:rPr>
        <w:rFonts w:ascii="Symbol" w:hAnsi="Symbol" w:hint="default"/>
      </w:rPr>
    </w:lvl>
    <w:lvl w:ilvl="7" w:tplc="04180003" w:tentative="1">
      <w:start w:val="1"/>
      <w:numFmt w:val="bullet"/>
      <w:lvlText w:val="o"/>
      <w:lvlJc w:val="left"/>
      <w:pPr>
        <w:ind w:left="7401" w:hanging="360"/>
      </w:pPr>
      <w:rPr>
        <w:rFonts w:ascii="Courier New" w:hAnsi="Courier New" w:cs="Courier New" w:hint="default"/>
      </w:rPr>
    </w:lvl>
    <w:lvl w:ilvl="8" w:tplc="04180005" w:tentative="1">
      <w:start w:val="1"/>
      <w:numFmt w:val="bullet"/>
      <w:lvlText w:val=""/>
      <w:lvlJc w:val="left"/>
      <w:pPr>
        <w:ind w:left="8121" w:hanging="360"/>
      </w:pPr>
      <w:rPr>
        <w:rFonts w:ascii="Wingdings" w:hAnsi="Wingdings" w:hint="default"/>
      </w:rPr>
    </w:lvl>
  </w:abstractNum>
  <w:abstractNum w:abstractNumId="9" w15:restartNumberingAfterBreak="0">
    <w:nsid w:val="300E5408"/>
    <w:multiLevelType w:val="multilevel"/>
    <w:tmpl w:val="0D18B368"/>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
      <w:lvlJc w:val="left"/>
      <w:pPr>
        <w:tabs>
          <w:tab w:val="num" w:pos="1788"/>
        </w:tabs>
        <w:ind w:left="1788" w:hanging="360"/>
      </w:pPr>
      <w:rPr>
        <w:rFonts w:ascii="Wingdings" w:hAnsi="Wingdings"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386669FA"/>
    <w:multiLevelType w:val="multilevel"/>
    <w:tmpl w:val="E116B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B5011"/>
    <w:multiLevelType w:val="hybridMultilevel"/>
    <w:tmpl w:val="4D3A0186"/>
    <w:lvl w:ilvl="0" w:tplc="9D4E423C">
      <w:start w:val="1"/>
      <w:numFmt w:val="bullet"/>
      <w:lvlText w:val="-"/>
      <w:lvlJc w:val="left"/>
      <w:pPr>
        <w:ind w:left="2361" w:hanging="360"/>
      </w:pPr>
      <w:rPr>
        <w:rFonts w:ascii="Times New Roman" w:eastAsia="Times New Roman" w:hAnsi="Times New Roman" w:cs="Times New Roman" w:hint="default"/>
        <w:b w:val="0"/>
      </w:rPr>
    </w:lvl>
    <w:lvl w:ilvl="1" w:tplc="04180003" w:tentative="1">
      <w:start w:val="1"/>
      <w:numFmt w:val="bullet"/>
      <w:lvlText w:val="o"/>
      <w:lvlJc w:val="left"/>
      <w:pPr>
        <w:ind w:left="3081" w:hanging="360"/>
      </w:pPr>
      <w:rPr>
        <w:rFonts w:ascii="Courier New" w:hAnsi="Courier New" w:cs="Courier New" w:hint="default"/>
      </w:rPr>
    </w:lvl>
    <w:lvl w:ilvl="2" w:tplc="04180005" w:tentative="1">
      <w:start w:val="1"/>
      <w:numFmt w:val="bullet"/>
      <w:lvlText w:val=""/>
      <w:lvlJc w:val="left"/>
      <w:pPr>
        <w:ind w:left="3801" w:hanging="360"/>
      </w:pPr>
      <w:rPr>
        <w:rFonts w:ascii="Wingdings" w:hAnsi="Wingdings" w:hint="default"/>
      </w:rPr>
    </w:lvl>
    <w:lvl w:ilvl="3" w:tplc="04180001" w:tentative="1">
      <w:start w:val="1"/>
      <w:numFmt w:val="bullet"/>
      <w:lvlText w:val=""/>
      <w:lvlJc w:val="left"/>
      <w:pPr>
        <w:ind w:left="4521" w:hanging="360"/>
      </w:pPr>
      <w:rPr>
        <w:rFonts w:ascii="Symbol" w:hAnsi="Symbol" w:hint="default"/>
      </w:rPr>
    </w:lvl>
    <w:lvl w:ilvl="4" w:tplc="04180003" w:tentative="1">
      <w:start w:val="1"/>
      <w:numFmt w:val="bullet"/>
      <w:lvlText w:val="o"/>
      <w:lvlJc w:val="left"/>
      <w:pPr>
        <w:ind w:left="5241" w:hanging="360"/>
      </w:pPr>
      <w:rPr>
        <w:rFonts w:ascii="Courier New" w:hAnsi="Courier New" w:cs="Courier New" w:hint="default"/>
      </w:rPr>
    </w:lvl>
    <w:lvl w:ilvl="5" w:tplc="04180005" w:tentative="1">
      <w:start w:val="1"/>
      <w:numFmt w:val="bullet"/>
      <w:lvlText w:val=""/>
      <w:lvlJc w:val="left"/>
      <w:pPr>
        <w:ind w:left="5961" w:hanging="360"/>
      </w:pPr>
      <w:rPr>
        <w:rFonts w:ascii="Wingdings" w:hAnsi="Wingdings" w:hint="default"/>
      </w:rPr>
    </w:lvl>
    <w:lvl w:ilvl="6" w:tplc="04180001" w:tentative="1">
      <w:start w:val="1"/>
      <w:numFmt w:val="bullet"/>
      <w:lvlText w:val=""/>
      <w:lvlJc w:val="left"/>
      <w:pPr>
        <w:ind w:left="6681" w:hanging="360"/>
      </w:pPr>
      <w:rPr>
        <w:rFonts w:ascii="Symbol" w:hAnsi="Symbol" w:hint="default"/>
      </w:rPr>
    </w:lvl>
    <w:lvl w:ilvl="7" w:tplc="04180003" w:tentative="1">
      <w:start w:val="1"/>
      <w:numFmt w:val="bullet"/>
      <w:lvlText w:val="o"/>
      <w:lvlJc w:val="left"/>
      <w:pPr>
        <w:ind w:left="7401" w:hanging="360"/>
      </w:pPr>
      <w:rPr>
        <w:rFonts w:ascii="Courier New" w:hAnsi="Courier New" w:cs="Courier New" w:hint="default"/>
      </w:rPr>
    </w:lvl>
    <w:lvl w:ilvl="8" w:tplc="04180005" w:tentative="1">
      <w:start w:val="1"/>
      <w:numFmt w:val="bullet"/>
      <w:lvlText w:val=""/>
      <w:lvlJc w:val="left"/>
      <w:pPr>
        <w:ind w:left="8121" w:hanging="360"/>
      </w:pPr>
      <w:rPr>
        <w:rFonts w:ascii="Wingdings" w:hAnsi="Wingdings" w:hint="default"/>
      </w:rPr>
    </w:lvl>
  </w:abstractNum>
  <w:abstractNum w:abstractNumId="12" w15:restartNumberingAfterBreak="0">
    <w:nsid w:val="3FE56BDF"/>
    <w:multiLevelType w:val="multilevel"/>
    <w:tmpl w:val="27322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9D4534B"/>
    <w:multiLevelType w:val="hybridMultilevel"/>
    <w:tmpl w:val="7416E6C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22768F"/>
    <w:multiLevelType w:val="hybridMultilevel"/>
    <w:tmpl w:val="56E60F5A"/>
    <w:lvl w:ilvl="0" w:tplc="3506A58C">
      <w:start w:val="1"/>
      <w:numFmt w:val="bullet"/>
      <w:lvlText w:val="-"/>
      <w:lvlJc w:val="left"/>
      <w:pPr>
        <w:ind w:left="2361" w:hanging="360"/>
      </w:pPr>
      <w:rPr>
        <w:rFonts w:ascii="Times New Roman" w:eastAsia="Times New Roman" w:hAnsi="Times New Roman" w:cs="Times New Roman" w:hint="default"/>
        <w:b w:val="0"/>
      </w:rPr>
    </w:lvl>
    <w:lvl w:ilvl="1" w:tplc="04180003" w:tentative="1">
      <w:start w:val="1"/>
      <w:numFmt w:val="bullet"/>
      <w:lvlText w:val="o"/>
      <w:lvlJc w:val="left"/>
      <w:pPr>
        <w:ind w:left="3081" w:hanging="360"/>
      </w:pPr>
      <w:rPr>
        <w:rFonts w:ascii="Courier New" w:hAnsi="Courier New" w:cs="Courier New" w:hint="default"/>
      </w:rPr>
    </w:lvl>
    <w:lvl w:ilvl="2" w:tplc="04180005" w:tentative="1">
      <w:start w:val="1"/>
      <w:numFmt w:val="bullet"/>
      <w:lvlText w:val=""/>
      <w:lvlJc w:val="left"/>
      <w:pPr>
        <w:ind w:left="3801" w:hanging="360"/>
      </w:pPr>
      <w:rPr>
        <w:rFonts w:ascii="Wingdings" w:hAnsi="Wingdings" w:hint="default"/>
      </w:rPr>
    </w:lvl>
    <w:lvl w:ilvl="3" w:tplc="04180001" w:tentative="1">
      <w:start w:val="1"/>
      <w:numFmt w:val="bullet"/>
      <w:lvlText w:val=""/>
      <w:lvlJc w:val="left"/>
      <w:pPr>
        <w:ind w:left="4521" w:hanging="360"/>
      </w:pPr>
      <w:rPr>
        <w:rFonts w:ascii="Symbol" w:hAnsi="Symbol" w:hint="default"/>
      </w:rPr>
    </w:lvl>
    <w:lvl w:ilvl="4" w:tplc="04180003" w:tentative="1">
      <w:start w:val="1"/>
      <w:numFmt w:val="bullet"/>
      <w:lvlText w:val="o"/>
      <w:lvlJc w:val="left"/>
      <w:pPr>
        <w:ind w:left="5241" w:hanging="360"/>
      </w:pPr>
      <w:rPr>
        <w:rFonts w:ascii="Courier New" w:hAnsi="Courier New" w:cs="Courier New" w:hint="default"/>
      </w:rPr>
    </w:lvl>
    <w:lvl w:ilvl="5" w:tplc="04180005" w:tentative="1">
      <w:start w:val="1"/>
      <w:numFmt w:val="bullet"/>
      <w:lvlText w:val=""/>
      <w:lvlJc w:val="left"/>
      <w:pPr>
        <w:ind w:left="5961" w:hanging="360"/>
      </w:pPr>
      <w:rPr>
        <w:rFonts w:ascii="Wingdings" w:hAnsi="Wingdings" w:hint="default"/>
      </w:rPr>
    </w:lvl>
    <w:lvl w:ilvl="6" w:tplc="04180001" w:tentative="1">
      <w:start w:val="1"/>
      <w:numFmt w:val="bullet"/>
      <w:lvlText w:val=""/>
      <w:lvlJc w:val="left"/>
      <w:pPr>
        <w:ind w:left="6681" w:hanging="360"/>
      </w:pPr>
      <w:rPr>
        <w:rFonts w:ascii="Symbol" w:hAnsi="Symbol" w:hint="default"/>
      </w:rPr>
    </w:lvl>
    <w:lvl w:ilvl="7" w:tplc="04180003" w:tentative="1">
      <w:start w:val="1"/>
      <w:numFmt w:val="bullet"/>
      <w:lvlText w:val="o"/>
      <w:lvlJc w:val="left"/>
      <w:pPr>
        <w:ind w:left="7401" w:hanging="360"/>
      </w:pPr>
      <w:rPr>
        <w:rFonts w:ascii="Courier New" w:hAnsi="Courier New" w:cs="Courier New" w:hint="default"/>
      </w:rPr>
    </w:lvl>
    <w:lvl w:ilvl="8" w:tplc="04180005" w:tentative="1">
      <w:start w:val="1"/>
      <w:numFmt w:val="bullet"/>
      <w:lvlText w:val=""/>
      <w:lvlJc w:val="left"/>
      <w:pPr>
        <w:ind w:left="8121" w:hanging="360"/>
      </w:pPr>
      <w:rPr>
        <w:rFonts w:ascii="Wingdings" w:hAnsi="Wingdings" w:hint="default"/>
      </w:rPr>
    </w:lvl>
  </w:abstractNum>
  <w:abstractNum w:abstractNumId="15" w15:restartNumberingAfterBreak="0">
    <w:nsid w:val="65570BEC"/>
    <w:multiLevelType w:val="hybridMultilevel"/>
    <w:tmpl w:val="34589F2E"/>
    <w:lvl w:ilvl="0" w:tplc="FED84ABA">
      <w:start w:val="1"/>
      <w:numFmt w:val="bullet"/>
      <w:lvlText w:val="-"/>
      <w:lvlJc w:val="left"/>
      <w:pPr>
        <w:ind w:left="2400" w:hanging="360"/>
      </w:pPr>
      <w:rPr>
        <w:rFonts w:ascii="Times New Roman" w:eastAsia="Times New Roman" w:hAnsi="Times New Roman" w:cs="Times New Roman" w:hint="default"/>
        <w:b w:val="0"/>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16" w15:restartNumberingAfterBreak="0">
    <w:nsid w:val="68BA6E1E"/>
    <w:multiLevelType w:val="hybridMultilevel"/>
    <w:tmpl w:val="15409B10"/>
    <w:lvl w:ilvl="0" w:tplc="04090019">
      <w:start w:val="1"/>
      <w:numFmt w:val="lowerLetter"/>
      <w:lvlText w:val="%1."/>
      <w:lvlJc w:val="left"/>
      <w:pPr>
        <w:tabs>
          <w:tab w:val="num" w:pos="720"/>
        </w:tabs>
        <w:ind w:left="720" w:hanging="360"/>
      </w:pPr>
    </w:lvl>
    <w:lvl w:ilvl="1" w:tplc="363AB8C0">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DB5F42"/>
    <w:multiLevelType w:val="hybridMultilevel"/>
    <w:tmpl w:val="69DC89F8"/>
    <w:lvl w:ilvl="0" w:tplc="0409000B">
      <w:start w:val="1"/>
      <w:numFmt w:val="bullet"/>
      <w:lvlText w:val=""/>
      <w:lvlJc w:val="left"/>
      <w:pPr>
        <w:tabs>
          <w:tab w:val="num" w:pos="720"/>
        </w:tabs>
        <w:ind w:left="720" w:hanging="360"/>
      </w:pPr>
      <w:rPr>
        <w:rFonts w:ascii="Wingdings" w:hAnsi="Wingdings" w:hint="default"/>
      </w:rPr>
    </w:lvl>
    <w:lvl w:ilvl="1" w:tplc="11AAF3D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B3199"/>
    <w:multiLevelType w:val="hybridMultilevel"/>
    <w:tmpl w:val="DCB48348"/>
    <w:lvl w:ilvl="0" w:tplc="6B703DB0">
      <w:start w:val="5"/>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6A41167B"/>
    <w:multiLevelType w:val="hybridMultilevel"/>
    <w:tmpl w:val="548E2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D80162"/>
    <w:multiLevelType w:val="hybridMultilevel"/>
    <w:tmpl w:val="93B62B20"/>
    <w:lvl w:ilvl="0" w:tplc="04090005">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D356BAA"/>
    <w:multiLevelType w:val="hybridMultilevel"/>
    <w:tmpl w:val="DCEAC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9B0465"/>
    <w:multiLevelType w:val="hybridMultilevel"/>
    <w:tmpl w:val="279AA03E"/>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3" w15:restartNumberingAfterBreak="0">
    <w:nsid w:val="7D230B2A"/>
    <w:multiLevelType w:val="multilevel"/>
    <w:tmpl w:val="E104E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22"/>
  </w:num>
  <w:num w:numId="3">
    <w:abstractNumId w:val="7"/>
  </w:num>
  <w:num w:numId="4">
    <w:abstractNumId w:val="6"/>
  </w:num>
  <w:num w:numId="5">
    <w:abstractNumId w:val="23"/>
  </w:num>
  <w:num w:numId="6">
    <w:abstractNumId w:val="12"/>
  </w:num>
  <w:num w:numId="7">
    <w:abstractNumId w:val="10"/>
  </w:num>
  <w:num w:numId="8">
    <w:abstractNumId w:val="13"/>
  </w:num>
  <w:num w:numId="9">
    <w:abstractNumId w:val="1"/>
  </w:num>
  <w:num w:numId="10">
    <w:abstractNumId w:val="0"/>
  </w:num>
  <w:num w:numId="11">
    <w:abstractNumId w:val="16"/>
  </w:num>
  <w:num w:numId="12">
    <w:abstractNumId w:val="3"/>
  </w:num>
  <w:num w:numId="13">
    <w:abstractNumId w:val="21"/>
  </w:num>
  <w:num w:numId="14">
    <w:abstractNumId w:val="17"/>
  </w:num>
  <w:num w:numId="15">
    <w:abstractNumId w:val="18"/>
  </w:num>
  <w:num w:numId="16">
    <w:abstractNumId w:val="9"/>
  </w:num>
  <w:num w:numId="17">
    <w:abstractNumId w:val="20"/>
  </w:num>
  <w:num w:numId="18">
    <w:abstractNumId w:val="2"/>
  </w:num>
  <w:num w:numId="19">
    <w:abstractNumId w:val="19"/>
  </w:num>
  <w:num w:numId="20">
    <w:abstractNumId w:val="15"/>
  </w:num>
  <w:num w:numId="21">
    <w:abstractNumId w:val="5"/>
  </w:num>
  <w:num w:numId="22">
    <w:abstractNumId w:val="11"/>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644B"/>
    <w:rsid w:val="000041D4"/>
    <w:rsid w:val="000052E2"/>
    <w:rsid w:val="000079B2"/>
    <w:rsid w:val="000129B9"/>
    <w:rsid w:val="000215D1"/>
    <w:rsid w:val="00021D27"/>
    <w:rsid w:val="000224C1"/>
    <w:rsid w:val="00023B63"/>
    <w:rsid w:val="00024AA5"/>
    <w:rsid w:val="000261D0"/>
    <w:rsid w:val="00027938"/>
    <w:rsid w:val="00037704"/>
    <w:rsid w:val="00044709"/>
    <w:rsid w:val="00046495"/>
    <w:rsid w:val="00055DEB"/>
    <w:rsid w:val="0006506D"/>
    <w:rsid w:val="00070FEE"/>
    <w:rsid w:val="00071176"/>
    <w:rsid w:val="00073A10"/>
    <w:rsid w:val="00077CAA"/>
    <w:rsid w:val="000904DE"/>
    <w:rsid w:val="00094720"/>
    <w:rsid w:val="00095BBE"/>
    <w:rsid w:val="000A1999"/>
    <w:rsid w:val="000A20D6"/>
    <w:rsid w:val="000A4E39"/>
    <w:rsid w:val="000C3A3C"/>
    <w:rsid w:val="000D3237"/>
    <w:rsid w:val="000E0CE1"/>
    <w:rsid w:val="000E4481"/>
    <w:rsid w:val="000E4BA3"/>
    <w:rsid w:val="000E552F"/>
    <w:rsid w:val="000F727A"/>
    <w:rsid w:val="001015C8"/>
    <w:rsid w:val="00110022"/>
    <w:rsid w:val="00122B5D"/>
    <w:rsid w:val="00123FEE"/>
    <w:rsid w:val="00124A85"/>
    <w:rsid w:val="001264C7"/>
    <w:rsid w:val="0013260B"/>
    <w:rsid w:val="001378E2"/>
    <w:rsid w:val="00141522"/>
    <w:rsid w:val="00144984"/>
    <w:rsid w:val="00156ECE"/>
    <w:rsid w:val="00161371"/>
    <w:rsid w:val="00163F5C"/>
    <w:rsid w:val="00184CF6"/>
    <w:rsid w:val="00185A04"/>
    <w:rsid w:val="001A36A8"/>
    <w:rsid w:val="001B00F4"/>
    <w:rsid w:val="001B01B2"/>
    <w:rsid w:val="001B1B59"/>
    <w:rsid w:val="001C3880"/>
    <w:rsid w:val="001D3873"/>
    <w:rsid w:val="001E08BB"/>
    <w:rsid w:val="001E0C46"/>
    <w:rsid w:val="001E32AF"/>
    <w:rsid w:val="001E3861"/>
    <w:rsid w:val="001E4B14"/>
    <w:rsid w:val="001E5F5A"/>
    <w:rsid w:val="001E6973"/>
    <w:rsid w:val="001F2B78"/>
    <w:rsid w:val="001F2C69"/>
    <w:rsid w:val="001F302B"/>
    <w:rsid w:val="00213254"/>
    <w:rsid w:val="00216902"/>
    <w:rsid w:val="002212AD"/>
    <w:rsid w:val="00221312"/>
    <w:rsid w:val="00224AEB"/>
    <w:rsid w:val="00225A44"/>
    <w:rsid w:val="002263D6"/>
    <w:rsid w:val="00232A20"/>
    <w:rsid w:val="00235085"/>
    <w:rsid w:val="00246E5D"/>
    <w:rsid w:val="00261255"/>
    <w:rsid w:val="0026261E"/>
    <w:rsid w:val="00270BA0"/>
    <w:rsid w:val="0028172B"/>
    <w:rsid w:val="002833EA"/>
    <w:rsid w:val="00283574"/>
    <w:rsid w:val="00284B8A"/>
    <w:rsid w:val="00285603"/>
    <w:rsid w:val="0028733C"/>
    <w:rsid w:val="002918B0"/>
    <w:rsid w:val="002945E5"/>
    <w:rsid w:val="002A6BA0"/>
    <w:rsid w:val="002B07E4"/>
    <w:rsid w:val="002B41DD"/>
    <w:rsid w:val="002B6857"/>
    <w:rsid w:val="002B77D3"/>
    <w:rsid w:val="002B78F6"/>
    <w:rsid w:val="002B7CD8"/>
    <w:rsid w:val="002C7703"/>
    <w:rsid w:val="002D2F43"/>
    <w:rsid w:val="002D38AD"/>
    <w:rsid w:val="002D5A3B"/>
    <w:rsid w:val="002E48AA"/>
    <w:rsid w:val="002E6B5F"/>
    <w:rsid w:val="002F3351"/>
    <w:rsid w:val="00304F98"/>
    <w:rsid w:val="00314AC2"/>
    <w:rsid w:val="00322E97"/>
    <w:rsid w:val="00323B6A"/>
    <w:rsid w:val="00331131"/>
    <w:rsid w:val="0033116F"/>
    <w:rsid w:val="003370A5"/>
    <w:rsid w:val="00340049"/>
    <w:rsid w:val="00341608"/>
    <w:rsid w:val="00345F7C"/>
    <w:rsid w:val="00347246"/>
    <w:rsid w:val="00356BBA"/>
    <w:rsid w:val="00362CDB"/>
    <w:rsid w:val="00376AB2"/>
    <w:rsid w:val="00387155"/>
    <w:rsid w:val="00391E51"/>
    <w:rsid w:val="00392724"/>
    <w:rsid w:val="00393316"/>
    <w:rsid w:val="00395BF2"/>
    <w:rsid w:val="0039716D"/>
    <w:rsid w:val="003B5635"/>
    <w:rsid w:val="003D4252"/>
    <w:rsid w:val="003D64A9"/>
    <w:rsid w:val="003E25E3"/>
    <w:rsid w:val="003E7E5A"/>
    <w:rsid w:val="003E7EB9"/>
    <w:rsid w:val="003F1DB3"/>
    <w:rsid w:val="003F4EA2"/>
    <w:rsid w:val="0040185C"/>
    <w:rsid w:val="00402952"/>
    <w:rsid w:val="00402F00"/>
    <w:rsid w:val="00403458"/>
    <w:rsid w:val="00410C3F"/>
    <w:rsid w:val="00415999"/>
    <w:rsid w:val="00425A3C"/>
    <w:rsid w:val="00431281"/>
    <w:rsid w:val="00434CD1"/>
    <w:rsid w:val="00436CD7"/>
    <w:rsid w:val="004403A5"/>
    <w:rsid w:val="00445028"/>
    <w:rsid w:val="004667E5"/>
    <w:rsid w:val="0048164F"/>
    <w:rsid w:val="004861F2"/>
    <w:rsid w:val="004929CA"/>
    <w:rsid w:val="004A19F1"/>
    <w:rsid w:val="004B4C33"/>
    <w:rsid w:val="004B4DD2"/>
    <w:rsid w:val="004C53AD"/>
    <w:rsid w:val="004C55D4"/>
    <w:rsid w:val="004C7EE7"/>
    <w:rsid w:val="004D2FF7"/>
    <w:rsid w:val="004D3060"/>
    <w:rsid w:val="004F6052"/>
    <w:rsid w:val="00516FAD"/>
    <w:rsid w:val="0051706C"/>
    <w:rsid w:val="0052256A"/>
    <w:rsid w:val="00534C6C"/>
    <w:rsid w:val="00534DBC"/>
    <w:rsid w:val="0053726A"/>
    <w:rsid w:val="00545BED"/>
    <w:rsid w:val="005540FC"/>
    <w:rsid w:val="00556937"/>
    <w:rsid w:val="00557264"/>
    <w:rsid w:val="005639C0"/>
    <w:rsid w:val="00566FDE"/>
    <w:rsid w:val="00567036"/>
    <w:rsid w:val="00567278"/>
    <w:rsid w:val="0057043E"/>
    <w:rsid w:val="0059516F"/>
    <w:rsid w:val="00595E1B"/>
    <w:rsid w:val="005A560D"/>
    <w:rsid w:val="005A6A9F"/>
    <w:rsid w:val="005B110A"/>
    <w:rsid w:val="005C02B8"/>
    <w:rsid w:val="005D1327"/>
    <w:rsid w:val="005D792B"/>
    <w:rsid w:val="005E49E5"/>
    <w:rsid w:val="005F3338"/>
    <w:rsid w:val="005F67E9"/>
    <w:rsid w:val="00602AB8"/>
    <w:rsid w:val="00602CD5"/>
    <w:rsid w:val="00603A30"/>
    <w:rsid w:val="00603FD5"/>
    <w:rsid w:val="006105A6"/>
    <w:rsid w:val="00612328"/>
    <w:rsid w:val="00632988"/>
    <w:rsid w:val="006362EF"/>
    <w:rsid w:val="00646435"/>
    <w:rsid w:val="00664AD0"/>
    <w:rsid w:val="00665DBC"/>
    <w:rsid w:val="006709E6"/>
    <w:rsid w:val="00672E58"/>
    <w:rsid w:val="006737CF"/>
    <w:rsid w:val="0067440D"/>
    <w:rsid w:val="006753DD"/>
    <w:rsid w:val="00677D5D"/>
    <w:rsid w:val="0068427D"/>
    <w:rsid w:val="006851AB"/>
    <w:rsid w:val="0068699A"/>
    <w:rsid w:val="006918C5"/>
    <w:rsid w:val="00691D3F"/>
    <w:rsid w:val="00692C75"/>
    <w:rsid w:val="006A18AD"/>
    <w:rsid w:val="006A1BCA"/>
    <w:rsid w:val="006A2514"/>
    <w:rsid w:val="006B54A2"/>
    <w:rsid w:val="006B7436"/>
    <w:rsid w:val="006C3500"/>
    <w:rsid w:val="006D33D6"/>
    <w:rsid w:val="006D4701"/>
    <w:rsid w:val="006E0003"/>
    <w:rsid w:val="006E0E92"/>
    <w:rsid w:val="006E189E"/>
    <w:rsid w:val="006E7296"/>
    <w:rsid w:val="00703D2F"/>
    <w:rsid w:val="00711FBB"/>
    <w:rsid w:val="00725452"/>
    <w:rsid w:val="00725A69"/>
    <w:rsid w:val="00732C3B"/>
    <w:rsid w:val="0073706A"/>
    <w:rsid w:val="0074065D"/>
    <w:rsid w:val="0074101A"/>
    <w:rsid w:val="0077444A"/>
    <w:rsid w:val="00774BD2"/>
    <w:rsid w:val="007815C3"/>
    <w:rsid w:val="00781F91"/>
    <w:rsid w:val="0078666D"/>
    <w:rsid w:val="0079063D"/>
    <w:rsid w:val="007931F0"/>
    <w:rsid w:val="00793661"/>
    <w:rsid w:val="00796868"/>
    <w:rsid w:val="007A3C7A"/>
    <w:rsid w:val="007A6A65"/>
    <w:rsid w:val="007B218D"/>
    <w:rsid w:val="007B7615"/>
    <w:rsid w:val="007E0363"/>
    <w:rsid w:val="007E58BE"/>
    <w:rsid w:val="007F3D5B"/>
    <w:rsid w:val="00800A2F"/>
    <w:rsid w:val="008015A4"/>
    <w:rsid w:val="008033EC"/>
    <w:rsid w:val="00804456"/>
    <w:rsid w:val="008067DA"/>
    <w:rsid w:val="008107EF"/>
    <w:rsid w:val="00830BC4"/>
    <w:rsid w:val="00833EAA"/>
    <w:rsid w:val="0083593D"/>
    <w:rsid w:val="00836571"/>
    <w:rsid w:val="00841C6A"/>
    <w:rsid w:val="008431A3"/>
    <w:rsid w:val="008517C9"/>
    <w:rsid w:val="0085405B"/>
    <w:rsid w:val="0085422E"/>
    <w:rsid w:val="008554A0"/>
    <w:rsid w:val="00855F12"/>
    <w:rsid w:val="00885F43"/>
    <w:rsid w:val="00891B91"/>
    <w:rsid w:val="0089245E"/>
    <w:rsid w:val="008934C7"/>
    <w:rsid w:val="0089739C"/>
    <w:rsid w:val="008A03F4"/>
    <w:rsid w:val="008A0684"/>
    <w:rsid w:val="008A4320"/>
    <w:rsid w:val="008A7492"/>
    <w:rsid w:val="008C47BC"/>
    <w:rsid w:val="008D39DD"/>
    <w:rsid w:val="008D458B"/>
    <w:rsid w:val="008F036D"/>
    <w:rsid w:val="0090349A"/>
    <w:rsid w:val="00904B02"/>
    <w:rsid w:val="00911FB8"/>
    <w:rsid w:val="0092171F"/>
    <w:rsid w:val="00927BC6"/>
    <w:rsid w:val="00947E91"/>
    <w:rsid w:val="009733B2"/>
    <w:rsid w:val="00973CAC"/>
    <w:rsid w:val="00986439"/>
    <w:rsid w:val="00991905"/>
    <w:rsid w:val="00997F44"/>
    <w:rsid w:val="009A5E31"/>
    <w:rsid w:val="009B5027"/>
    <w:rsid w:val="009B6E1A"/>
    <w:rsid w:val="009B78DB"/>
    <w:rsid w:val="009C1930"/>
    <w:rsid w:val="009C3376"/>
    <w:rsid w:val="009C6153"/>
    <w:rsid w:val="009D21DD"/>
    <w:rsid w:val="009F000B"/>
    <w:rsid w:val="009F4261"/>
    <w:rsid w:val="009F7B67"/>
    <w:rsid w:val="00A13604"/>
    <w:rsid w:val="00A168EF"/>
    <w:rsid w:val="00A20549"/>
    <w:rsid w:val="00A22CF5"/>
    <w:rsid w:val="00A23DE6"/>
    <w:rsid w:val="00A243E4"/>
    <w:rsid w:val="00A335F8"/>
    <w:rsid w:val="00A412D6"/>
    <w:rsid w:val="00A45028"/>
    <w:rsid w:val="00A4785C"/>
    <w:rsid w:val="00A478D4"/>
    <w:rsid w:val="00A518EB"/>
    <w:rsid w:val="00A54F0F"/>
    <w:rsid w:val="00A6124A"/>
    <w:rsid w:val="00A65531"/>
    <w:rsid w:val="00A67F6F"/>
    <w:rsid w:val="00A741DF"/>
    <w:rsid w:val="00A81594"/>
    <w:rsid w:val="00A86D12"/>
    <w:rsid w:val="00A8738F"/>
    <w:rsid w:val="00A92302"/>
    <w:rsid w:val="00AA191A"/>
    <w:rsid w:val="00AA75B0"/>
    <w:rsid w:val="00AB2100"/>
    <w:rsid w:val="00AD24DF"/>
    <w:rsid w:val="00AD382B"/>
    <w:rsid w:val="00AD67C3"/>
    <w:rsid w:val="00AE2F06"/>
    <w:rsid w:val="00AE443B"/>
    <w:rsid w:val="00AF01CD"/>
    <w:rsid w:val="00B01C99"/>
    <w:rsid w:val="00B01D02"/>
    <w:rsid w:val="00B0590A"/>
    <w:rsid w:val="00B14F4C"/>
    <w:rsid w:val="00B1580B"/>
    <w:rsid w:val="00B20140"/>
    <w:rsid w:val="00B400CC"/>
    <w:rsid w:val="00B437EF"/>
    <w:rsid w:val="00B47443"/>
    <w:rsid w:val="00B54E20"/>
    <w:rsid w:val="00B57E5D"/>
    <w:rsid w:val="00B61AD4"/>
    <w:rsid w:val="00B62531"/>
    <w:rsid w:val="00B64B93"/>
    <w:rsid w:val="00B716F2"/>
    <w:rsid w:val="00B81E4A"/>
    <w:rsid w:val="00B923D2"/>
    <w:rsid w:val="00B928A2"/>
    <w:rsid w:val="00BA01D4"/>
    <w:rsid w:val="00BB224C"/>
    <w:rsid w:val="00BB51B5"/>
    <w:rsid w:val="00BC2A70"/>
    <w:rsid w:val="00BC653C"/>
    <w:rsid w:val="00BD3DB5"/>
    <w:rsid w:val="00BD7FCE"/>
    <w:rsid w:val="00BE4BFB"/>
    <w:rsid w:val="00BF1FB8"/>
    <w:rsid w:val="00BF31C2"/>
    <w:rsid w:val="00C015DA"/>
    <w:rsid w:val="00C03D1B"/>
    <w:rsid w:val="00C078A5"/>
    <w:rsid w:val="00C10E45"/>
    <w:rsid w:val="00C12112"/>
    <w:rsid w:val="00C1348C"/>
    <w:rsid w:val="00C21A4B"/>
    <w:rsid w:val="00C22728"/>
    <w:rsid w:val="00C24342"/>
    <w:rsid w:val="00C303A4"/>
    <w:rsid w:val="00C325F7"/>
    <w:rsid w:val="00C47F2C"/>
    <w:rsid w:val="00C52510"/>
    <w:rsid w:val="00C57664"/>
    <w:rsid w:val="00C630D3"/>
    <w:rsid w:val="00C642B3"/>
    <w:rsid w:val="00C745EF"/>
    <w:rsid w:val="00C822AA"/>
    <w:rsid w:val="00C849D5"/>
    <w:rsid w:val="00C9173C"/>
    <w:rsid w:val="00C92675"/>
    <w:rsid w:val="00C94877"/>
    <w:rsid w:val="00C96143"/>
    <w:rsid w:val="00C97BDD"/>
    <w:rsid w:val="00CA1DA6"/>
    <w:rsid w:val="00CB3567"/>
    <w:rsid w:val="00CC4567"/>
    <w:rsid w:val="00CC6798"/>
    <w:rsid w:val="00CD27FA"/>
    <w:rsid w:val="00CD4546"/>
    <w:rsid w:val="00CD5149"/>
    <w:rsid w:val="00CD53DD"/>
    <w:rsid w:val="00CE47C8"/>
    <w:rsid w:val="00CE48E0"/>
    <w:rsid w:val="00CF7396"/>
    <w:rsid w:val="00D048B9"/>
    <w:rsid w:val="00D164B5"/>
    <w:rsid w:val="00D21FCF"/>
    <w:rsid w:val="00D27524"/>
    <w:rsid w:val="00D35E49"/>
    <w:rsid w:val="00D63028"/>
    <w:rsid w:val="00D659AC"/>
    <w:rsid w:val="00D66CCB"/>
    <w:rsid w:val="00D70912"/>
    <w:rsid w:val="00D80755"/>
    <w:rsid w:val="00D90EB8"/>
    <w:rsid w:val="00D91A6E"/>
    <w:rsid w:val="00DA38C0"/>
    <w:rsid w:val="00DA5E01"/>
    <w:rsid w:val="00DB1CC8"/>
    <w:rsid w:val="00DB6BD4"/>
    <w:rsid w:val="00DC6303"/>
    <w:rsid w:val="00DD5615"/>
    <w:rsid w:val="00DE3027"/>
    <w:rsid w:val="00DE752F"/>
    <w:rsid w:val="00DF17C5"/>
    <w:rsid w:val="00DF3E45"/>
    <w:rsid w:val="00E02524"/>
    <w:rsid w:val="00E05F1D"/>
    <w:rsid w:val="00E10F41"/>
    <w:rsid w:val="00E13B71"/>
    <w:rsid w:val="00E2320F"/>
    <w:rsid w:val="00E273C0"/>
    <w:rsid w:val="00E33311"/>
    <w:rsid w:val="00E33F18"/>
    <w:rsid w:val="00E34D96"/>
    <w:rsid w:val="00E47B5C"/>
    <w:rsid w:val="00E56696"/>
    <w:rsid w:val="00E57C05"/>
    <w:rsid w:val="00E622B2"/>
    <w:rsid w:val="00E65FF1"/>
    <w:rsid w:val="00E71695"/>
    <w:rsid w:val="00E808D1"/>
    <w:rsid w:val="00E83ECE"/>
    <w:rsid w:val="00E84091"/>
    <w:rsid w:val="00E84528"/>
    <w:rsid w:val="00E85FC9"/>
    <w:rsid w:val="00E8647C"/>
    <w:rsid w:val="00E937E0"/>
    <w:rsid w:val="00E95CD5"/>
    <w:rsid w:val="00EA064B"/>
    <w:rsid w:val="00EA2C19"/>
    <w:rsid w:val="00EA2D04"/>
    <w:rsid w:val="00EA7EAB"/>
    <w:rsid w:val="00EB1086"/>
    <w:rsid w:val="00EB22C2"/>
    <w:rsid w:val="00EB2507"/>
    <w:rsid w:val="00EB6333"/>
    <w:rsid w:val="00EB644B"/>
    <w:rsid w:val="00EC03B8"/>
    <w:rsid w:val="00EC5FEC"/>
    <w:rsid w:val="00ED1296"/>
    <w:rsid w:val="00ED584F"/>
    <w:rsid w:val="00EE070A"/>
    <w:rsid w:val="00EE32A4"/>
    <w:rsid w:val="00EF2DBE"/>
    <w:rsid w:val="00EF34FB"/>
    <w:rsid w:val="00EF40A4"/>
    <w:rsid w:val="00F00511"/>
    <w:rsid w:val="00F06874"/>
    <w:rsid w:val="00F119CE"/>
    <w:rsid w:val="00F12677"/>
    <w:rsid w:val="00F16C6E"/>
    <w:rsid w:val="00F220CB"/>
    <w:rsid w:val="00F24B8C"/>
    <w:rsid w:val="00F24C36"/>
    <w:rsid w:val="00F27BA1"/>
    <w:rsid w:val="00F31C44"/>
    <w:rsid w:val="00F32F9A"/>
    <w:rsid w:val="00F33923"/>
    <w:rsid w:val="00F374B4"/>
    <w:rsid w:val="00F5047C"/>
    <w:rsid w:val="00F60213"/>
    <w:rsid w:val="00F71AF4"/>
    <w:rsid w:val="00F7270C"/>
    <w:rsid w:val="00F72955"/>
    <w:rsid w:val="00F7299D"/>
    <w:rsid w:val="00F73AF9"/>
    <w:rsid w:val="00F77549"/>
    <w:rsid w:val="00F77B06"/>
    <w:rsid w:val="00F8320A"/>
    <w:rsid w:val="00F8359A"/>
    <w:rsid w:val="00F83B2A"/>
    <w:rsid w:val="00F91145"/>
    <w:rsid w:val="00F91B00"/>
    <w:rsid w:val="00FA0E16"/>
    <w:rsid w:val="00FA2055"/>
    <w:rsid w:val="00FA5ACB"/>
    <w:rsid w:val="00FA608A"/>
    <w:rsid w:val="00FD0C37"/>
    <w:rsid w:val="00FD536A"/>
    <w:rsid w:val="00FE0ED2"/>
    <w:rsid w:val="00FE30BB"/>
    <w:rsid w:val="00FE5F1F"/>
    <w:rsid w:val="00FF2E6E"/>
    <w:rsid w:val="00FF582B"/>
    <w:rsid w:val="00FF5E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92275"/>
  <w15:docId w15:val="{5E86AF3E-5A6A-491F-B67F-F5769E8D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B7436"/>
    <w:pPr>
      <w:spacing w:before="100" w:beforeAutospacing="1" w:after="100" w:afterAutospacing="1"/>
    </w:pPr>
    <w:rPr>
      <w:color w:val="000000"/>
      <w:lang w:val="en-US" w:eastAsia="en-US"/>
    </w:rPr>
  </w:style>
  <w:style w:type="character" w:styleId="Hyperlink">
    <w:name w:val="Hyperlink"/>
    <w:basedOn w:val="DefaultParagraphFont"/>
    <w:rsid w:val="00F8320A"/>
    <w:rPr>
      <w:color w:val="0000FF"/>
      <w:u w:val="single"/>
    </w:rPr>
  </w:style>
  <w:style w:type="character" w:customStyle="1" w:styleId="articol1">
    <w:name w:val="articol1"/>
    <w:basedOn w:val="DefaultParagraphFont"/>
    <w:rsid w:val="00A8738F"/>
    <w:rPr>
      <w:b/>
      <w:bCs/>
      <w:color w:val="009500"/>
    </w:rPr>
  </w:style>
  <w:style w:type="character" w:customStyle="1" w:styleId="alineat1">
    <w:name w:val="alineat1"/>
    <w:basedOn w:val="DefaultParagraphFont"/>
    <w:rsid w:val="00A8738F"/>
    <w:rPr>
      <w:b/>
      <w:bCs/>
      <w:color w:val="000000"/>
    </w:rPr>
  </w:style>
  <w:style w:type="paragraph" w:styleId="Footer">
    <w:name w:val="footer"/>
    <w:basedOn w:val="Normal"/>
    <w:rsid w:val="009B78DB"/>
    <w:pPr>
      <w:tabs>
        <w:tab w:val="center" w:pos="4703"/>
        <w:tab w:val="right" w:pos="9406"/>
      </w:tabs>
    </w:pPr>
  </w:style>
  <w:style w:type="character" w:styleId="PageNumber">
    <w:name w:val="page number"/>
    <w:basedOn w:val="DefaultParagraphFont"/>
    <w:rsid w:val="009B78DB"/>
  </w:style>
  <w:style w:type="paragraph" w:customStyle="1" w:styleId="style5">
    <w:name w:val="style5"/>
    <w:basedOn w:val="Normal"/>
    <w:rsid w:val="006A18AD"/>
    <w:pPr>
      <w:spacing w:before="100" w:beforeAutospacing="1" w:after="100" w:afterAutospacing="1"/>
    </w:pPr>
    <w:rPr>
      <w:lang w:val="en-US" w:eastAsia="en-US"/>
    </w:rPr>
  </w:style>
  <w:style w:type="character" w:styleId="Emphasis">
    <w:name w:val="Emphasis"/>
    <w:basedOn w:val="DefaultParagraphFont"/>
    <w:qFormat/>
    <w:rsid w:val="00B81E4A"/>
    <w:rPr>
      <w:i/>
      <w:iCs/>
    </w:rPr>
  </w:style>
  <w:style w:type="paragraph" w:customStyle="1" w:styleId="Char">
    <w:name w:val="Char"/>
    <w:basedOn w:val="Normal"/>
    <w:rsid w:val="00F31C44"/>
    <w:rPr>
      <w:lang w:val="pl-PL" w:eastAsia="pl-PL"/>
    </w:rPr>
  </w:style>
  <w:style w:type="paragraph" w:styleId="BodyTextIndent2">
    <w:name w:val="Body Text Indent 2"/>
    <w:basedOn w:val="Normal"/>
    <w:rsid w:val="00FE5F1F"/>
    <w:pPr>
      <w:spacing w:after="120" w:line="480" w:lineRule="auto"/>
      <w:ind w:left="360"/>
    </w:pPr>
    <w:rPr>
      <w:lang w:eastAsia="en-US"/>
    </w:rPr>
  </w:style>
  <w:style w:type="character" w:styleId="Strong">
    <w:name w:val="Strong"/>
    <w:basedOn w:val="DefaultParagraphFont"/>
    <w:uiPriority w:val="22"/>
    <w:qFormat/>
    <w:rsid w:val="00376AB2"/>
    <w:rPr>
      <w:b/>
      <w:bCs/>
    </w:rPr>
  </w:style>
  <w:style w:type="paragraph" w:customStyle="1" w:styleId="CaracterCaracter">
    <w:name w:val="Caracter Caracter"/>
    <w:basedOn w:val="Normal"/>
    <w:rsid w:val="00557264"/>
    <w:rPr>
      <w:lang w:val="pl-PL" w:eastAsia="pl-PL"/>
    </w:rPr>
  </w:style>
  <w:style w:type="paragraph" w:styleId="NormalWeb">
    <w:name w:val="Normal (Web)"/>
    <w:basedOn w:val="Normal"/>
    <w:uiPriority w:val="99"/>
    <w:rsid w:val="00DF3E45"/>
    <w:pPr>
      <w:spacing w:before="100" w:beforeAutospacing="1" w:after="100" w:afterAutospacing="1"/>
    </w:pPr>
    <w:rPr>
      <w:lang w:val="en-US" w:eastAsia="en-US"/>
    </w:rPr>
  </w:style>
  <w:style w:type="character" w:styleId="FollowedHyperlink">
    <w:name w:val="FollowedHyperlink"/>
    <w:basedOn w:val="DefaultParagraphFont"/>
    <w:rsid w:val="00AF01CD"/>
    <w:rPr>
      <w:color w:val="800080"/>
      <w:u w:val="single"/>
    </w:rPr>
  </w:style>
  <w:style w:type="paragraph" w:customStyle="1" w:styleId="Default">
    <w:name w:val="Default"/>
    <w:rsid w:val="00C12112"/>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3466">
      <w:bodyDiv w:val="1"/>
      <w:marLeft w:val="0"/>
      <w:marRight w:val="0"/>
      <w:marTop w:val="0"/>
      <w:marBottom w:val="0"/>
      <w:divBdr>
        <w:top w:val="none" w:sz="0" w:space="0" w:color="auto"/>
        <w:left w:val="none" w:sz="0" w:space="0" w:color="auto"/>
        <w:bottom w:val="none" w:sz="0" w:space="0" w:color="auto"/>
        <w:right w:val="none" w:sz="0" w:space="0" w:color="auto"/>
      </w:divBdr>
      <w:divsChild>
        <w:div w:id="188834414">
          <w:marLeft w:val="0"/>
          <w:marRight w:val="0"/>
          <w:marTop w:val="0"/>
          <w:marBottom w:val="0"/>
          <w:divBdr>
            <w:top w:val="none" w:sz="0" w:space="0" w:color="auto"/>
            <w:left w:val="none" w:sz="0" w:space="0" w:color="auto"/>
            <w:bottom w:val="none" w:sz="0" w:space="0" w:color="auto"/>
            <w:right w:val="none" w:sz="0" w:space="0" w:color="auto"/>
          </w:divBdr>
          <w:divsChild>
            <w:div w:id="155453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287050">
      <w:bodyDiv w:val="1"/>
      <w:marLeft w:val="0"/>
      <w:marRight w:val="0"/>
      <w:marTop w:val="0"/>
      <w:marBottom w:val="0"/>
      <w:divBdr>
        <w:top w:val="none" w:sz="0" w:space="0" w:color="auto"/>
        <w:left w:val="none" w:sz="0" w:space="0" w:color="auto"/>
        <w:bottom w:val="none" w:sz="0" w:space="0" w:color="auto"/>
        <w:right w:val="none" w:sz="0" w:space="0" w:color="auto"/>
      </w:divBdr>
      <w:divsChild>
        <w:div w:id="1724282783">
          <w:marLeft w:val="0"/>
          <w:marRight w:val="0"/>
          <w:marTop w:val="0"/>
          <w:marBottom w:val="0"/>
          <w:divBdr>
            <w:top w:val="none" w:sz="0" w:space="0" w:color="auto"/>
            <w:left w:val="none" w:sz="0" w:space="0" w:color="auto"/>
            <w:bottom w:val="none" w:sz="0" w:space="0" w:color="auto"/>
            <w:right w:val="none" w:sz="0" w:space="0" w:color="auto"/>
          </w:divBdr>
          <w:divsChild>
            <w:div w:id="1144739455">
              <w:marLeft w:val="0"/>
              <w:marRight w:val="0"/>
              <w:marTop w:val="0"/>
              <w:marBottom w:val="0"/>
              <w:divBdr>
                <w:top w:val="none" w:sz="0" w:space="0" w:color="auto"/>
                <w:left w:val="none" w:sz="0" w:space="0" w:color="auto"/>
                <w:bottom w:val="none" w:sz="0" w:space="0" w:color="auto"/>
                <w:right w:val="none" w:sz="0" w:space="0" w:color="auto"/>
              </w:divBdr>
              <w:divsChild>
                <w:div w:id="582837957">
                  <w:marLeft w:val="0"/>
                  <w:marRight w:val="0"/>
                  <w:marTop w:val="0"/>
                  <w:marBottom w:val="0"/>
                  <w:divBdr>
                    <w:top w:val="none" w:sz="0" w:space="0" w:color="auto"/>
                    <w:left w:val="none" w:sz="0" w:space="0" w:color="auto"/>
                    <w:bottom w:val="none" w:sz="0" w:space="0" w:color="auto"/>
                    <w:right w:val="none" w:sz="0" w:space="0" w:color="auto"/>
                  </w:divBdr>
                  <w:divsChild>
                    <w:div w:id="1328826818">
                      <w:marLeft w:val="0"/>
                      <w:marRight w:val="0"/>
                      <w:marTop w:val="0"/>
                      <w:marBottom w:val="0"/>
                      <w:divBdr>
                        <w:top w:val="none" w:sz="0" w:space="0" w:color="auto"/>
                        <w:left w:val="none" w:sz="0" w:space="0" w:color="auto"/>
                        <w:bottom w:val="none" w:sz="0" w:space="0" w:color="auto"/>
                        <w:right w:val="none" w:sz="0" w:space="0" w:color="auto"/>
                      </w:divBdr>
                      <w:divsChild>
                        <w:div w:id="1033774285">
                          <w:marLeft w:val="0"/>
                          <w:marRight w:val="0"/>
                          <w:marTop w:val="0"/>
                          <w:marBottom w:val="0"/>
                          <w:divBdr>
                            <w:top w:val="none" w:sz="0" w:space="0" w:color="auto"/>
                            <w:left w:val="none" w:sz="0" w:space="0" w:color="auto"/>
                            <w:bottom w:val="none" w:sz="0" w:space="0" w:color="auto"/>
                            <w:right w:val="none" w:sz="0" w:space="0" w:color="auto"/>
                          </w:divBdr>
                          <w:divsChild>
                            <w:div w:id="2111271609">
                              <w:marLeft w:val="0"/>
                              <w:marRight w:val="0"/>
                              <w:marTop w:val="0"/>
                              <w:marBottom w:val="0"/>
                              <w:divBdr>
                                <w:top w:val="none" w:sz="0" w:space="0" w:color="auto"/>
                                <w:left w:val="none" w:sz="0" w:space="0" w:color="auto"/>
                                <w:bottom w:val="none" w:sz="0" w:space="0" w:color="auto"/>
                                <w:right w:val="none" w:sz="0" w:space="0" w:color="auto"/>
                              </w:divBdr>
                              <w:divsChild>
                                <w:div w:id="2042508962">
                                  <w:marLeft w:val="0"/>
                                  <w:marRight w:val="0"/>
                                  <w:marTop w:val="0"/>
                                  <w:marBottom w:val="0"/>
                                  <w:divBdr>
                                    <w:top w:val="none" w:sz="0" w:space="0" w:color="auto"/>
                                    <w:left w:val="none" w:sz="0" w:space="0" w:color="auto"/>
                                    <w:bottom w:val="none" w:sz="0" w:space="0" w:color="auto"/>
                                    <w:right w:val="none" w:sz="0" w:space="0" w:color="auto"/>
                                  </w:divBdr>
                                  <w:divsChild>
                                    <w:div w:id="671177534">
                                      <w:marLeft w:val="0"/>
                                      <w:marRight w:val="0"/>
                                      <w:marTop w:val="0"/>
                                      <w:marBottom w:val="0"/>
                                      <w:divBdr>
                                        <w:top w:val="none" w:sz="0" w:space="0" w:color="auto"/>
                                        <w:left w:val="none" w:sz="0" w:space="0" w:color="auto"/>
                                        <w:bottom w:val="none" w:sz="0" w:space="0" w:color="auto"/>
                                        <w:right w:val="none" w:sz="0" w:space="0" w:color="auto"/>
                                      </w:divBdr>
                                      <w:divsChild>
                                        <w:div w:id="284507862">
                                          <w:marLeft w:val="0"/>
                                          <w:marRight w:val="0"/>
                                          <w:marTop w:val="0"/>
                                          <w:marBottom w:val="0"/>
                                          <w:divBdr>
                                            <w:top w:val="none" w:sz="0" w:space="0" w:color="auto"/>
                                            <w:left w:val="none" w:sz="0" w:space="0" w:color="auto"/>
                                            <w:bottom w:val="none" w:sz="0" w:space="0" w:color="auto"/>
                                            <w:right w:val="none" w:sz="0" w:space="0" w:color="auto"/>
                                          </w:divBdr>
                                          <w:divsChild>
                                            <w:div w:id="31536813">
                                              <w:marLeft w:val="0"/>
                                              <w:marRight w:val="0"/>
                                              <w:marTop w:val="0"/>
                                              <w:marBottom w:val="0"/>
                                              <w:divBdr>
                                                <w:top w:val="none" w:sz="0" w:space="0" w:color="auto"/>
                                                <w:left w:val="none" w:sz="0" w:space="0" w:color="auto"/>
                                                <w:bottom w:val="none" w:sz="0" w:space="0" w:color="auto"/>
                                                <w:right w:val="none" w:sz="0" w:space="0" w:color="auto"/>
                                              </w:divBdr>
                                              <w:divsChild>
                                                <w:div w:id="1874416382">
                                                  <w:marLeft w:val="0"/>
                                                  <w:marRight w:val="0"/>
                                                  <w:marTop w:val="0"/>
                                                  <w:marBottom w:val="0"/>
                                                  <w:divBdr>
                                                    <w:top w:val="none" w:sz="0" w:space="0" w:color="auto"/>
                                                    <w:left w:val="none" w:sz="0" w:space="0" w:color="auto"/>
                                                    <w:bottom w:val="none" w:sz="0" w:space="0" w:color="auto"/>
                                                    <w:right w:val="none" w:sz="0" w:space="0" w:color="auto"/>
                                                  </w:divBdr>
                                                  <w:divsChild>
                                                    <w:div w:id="128134187">
                                                      <w:marLeft w:val="0"/>
                                                      <w:marRight w:val="0"/>
                                                      <w:marTop w:val="0"/>
                                                      <w:marBottom w:val="0"/>
                                                      <w:divBdr>
                                                        <w:top w:val="none" w:sz="0" w:space="0" w:color="auto"/>
                                                        <w:left w:val="none" w:sz="0" w:space="0" w:color="auto"/>
                                                        <w:bottom w:val="none" w:sz="0" w:space="0" w:color="auto"/>
                                                        <w:right w:val="none" w:sz="0" w:space="0" w:color="auto"/>
                                                      </w:divBdr>
                                                      <w:divsChild>
                                                        <w:div w:id="14324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732524">
      <w:bodyDiv w:val="1"/>
      <w:marLeft w:val="0"/>
      <w:marRight w:val="0"/>
      <w:marTop w:val="0"/>
      <w:marBottom w:val="0"/>
      <w:divBdr>
        <w:top w:val="none" w:sz="0" w:space="0" w:color="auto"/>
        <w:left w:val="none" w:sz="0" w:space="0" w:color="auto"/>
        <w:bottom w:val="none" w:sz="0" w:space="0" w:color="auto"/>
        <w:right w:val="none" w:sz="0" w:space="0" w:color="auto"/>
      </w:divBdr>
    </w:div>
    <w:div w:id="1914926425">
      <w:bodyDiv w:val="1"/>
      <w:marLeft w:val="0"/>
      <w:marRight w:val="0"/>
      <w:marTop w:val="0"/>
      <w:marBottom w:val="0"/>
      <w:divBdr>
        <w:top w:val="none" w:sz="0" w:space="0" w:color="auto"/>
        <w:left w:val="none" w:sz="0" w:space="0" w:color="auto"/>
        <w:bottom w:val="none" w:sz="0" w:space="0" w:color="auto"/>
        <w:right w:val="none" w:sz="0" w:space="0" w:color="auto"/>
      </w:divBdr>
      <w:divsChild>
        <w:div w:id="571161203">
          <w:marLeft w:val="0"/>
          <w:marRight w:val="0"/>
          <w:marTop w:val="0"/>
          <w:marBottom w:val="0"/>
          <w:divBdr>
            <w:top w:val="none" w:sz="0" w:space="0" w:color="auto"/>
            <w:left w:val="none" w:sz="0" w:space="0" w:color="auto"/>
            <w:bottom w:val="none" w:sz="0" w:space="0" w:color="auto"/>
            <w:right w:val="none" w:sz="0" w:space="0" w:color="auto"/>
          </w:divBdr>
        </w:div>
        <w:div w:id="689525483">
          <w:marLeft w:val="0"/>
          <w:marRight w:val="0"/>
          <w:marTop w:val="0"/>
          <w:marBottom w:val="0"/>
          <w:divBdr>
            <w:top w:val="none" w:sz="0" w:space="0" w:color="auto"/>
            <w:left w:val="none" w:sz="0" w:space="0" w:color="auto"/>
            <w:bottom w:val="none" w:sz="0" w:space="0" w:color="auto"/>
            <w:right w:val="none" w:sz="0" w:space="0" w:color="auto"/>
          </w:divBdr>
        </w:div>
      </w:divsChild>
    </w:div>
    <w:div w:id="19153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mnt.anpm.ro/" TargetMode="External"/><Relationship Id="rId13" Type="http://schemas.openxmlformats.org/officeDocument/2006/relationships/hyperlink" Target="http://www.anpm.ro/web/apm-neamt/buget-finante-achizitii-investiti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mnt.an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pmnt.anpm.ro" TargetMode="External"/><Relationship Id="rId5" Type="http://schemas.openxmlformats.org/officeDocument/2006/relationships/webSettings" Target="webSettings.xml"/><Relationship Id="rId15" Type="http://schemas.openxmlformats.org/officeDocument/2006/relationships/hyperlink" Target="http://www.anpm.ro/web/apm-neamt/informatii-de-mediu-detinute-de-autoritatile-publice" TargetMode="External"/><Relationship Id="rId10" Type="http://schemas.openxmlformats.org/officeDocument/2006/relationships/hyperlink" Target="http://www.anpm.ro/web/apm-neamt/rof-cadru-ap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mnt.anpm.ro/web/apm-neamt/despre-noi" TargetMode="External"/><Relationship Id="rId14" Type="http://schemas.openxmlformats.org/officeDocument/2006/relationships/hyperlink" Target="http://www.anpm.ro/web/apm-neamt/planuri-si-progr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B966-568F-412F-8616-0F873C4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BULETIN INFORMATIV</vt:lpstr>
    </vt:vector>
  </TitlesOfParts>
  <Company>ms</Company>
  <LinksUpToDate>false</LinksUpToDate>
  <CharactersWithSpaces>5319</CharactersWithSpaces>
  <SharedDoc>false</SharedDoc>
  <HLinks>
    <vt:vector size="48" baseType="variant">
      <vt:variant>
        <vt:i4>6357012</vt:i4>
      </vt:variant>
      <vt:variant>
        <vt:i4>21</vt:i4>
      </vt:variant>
      <vt:variant>
        <vt:i4>0</vt:i4>
      </vt:variant>
      <vt:variant>
        <vt:i4>5</vt:i4>
      </vt:variant>
      <vt:variant>
        <vt:lpwstr>http://www.anpm.ro/web/apm-neamt/informatii-de-mediu-detinute-de-autoritatile-publice/-/asset_publisher/EdagbcQxzAiO/content/informatii-publice-de-mediu-detinute-de-apm-neamt-si-alte-autoritati-publice-2015?_101_INSTANCE_EdagbcQxzAiO_redirect=http%3A%2F%2F</vt:lpwstr>
      </vt:variant>
      <vt:variant>
        <vt:lpwstr/>
      </vt:variant>
      <vt:variant>
        <vt:i4>5963786</vt:i4>
      </vt:variant>
      <vt:variant>
        <vt:i4>18</vt:i4>
      </vt:variant>
      <vt:variant>
        <vt:i4>0</vt:i4>
      </vt:variant>
      <vt:variant>
        <vt:i4>5</vt:i4>
      </vt:variant>
      <vt:variant>
        <vt:lpwstr>http://www.anpm.ro/web/apm-neamt/planuri-si-programe</vt:lpwstr>
      </vt:variant>
      <vt:variant>
        <vt:lpwstr/>
      </vt:variant>
      <vt:variant>
        <vt:i4>6881406</vt:i4>
      </vt:variant>
      <vt:variant>
        <vt:i4>15</vt:i4>
      </vt:variant>
      <vt:variant>
        <vt:i4>0</vt:i4>
      </vt:variant>
      <vt:variant>
        <vt:i4>5</vt:i4>
      </vt:variant>
      <vt:variant>
        <vt:lpwstr>http://www.anpm.ro/web/apm-neamt/buget-finante-achizitii-investitii</vt:lpwstr>
      </vt:variant>
      <vt:variant>
        <vt:lpwstr/>
      </vt:variant>
      <vt:variant>
        <vt:i4>196680</vt:i4>
      </vt:variant>
      <vt:variant>
        <vt:i4>12</vt:i4>
      </vt:variant>
      <vt:variant>
        <vt:i4>0</vt:i4>
      </vt:variant>
      <vt:variant>
        <vt:i4>5</vt:i4>
      </vt:variant>
      <vt:variant>
        <vt:lpwstr>http://apmnt.anpm.ro/</vt:lpwstr>
      </vt:variant>
      <vt:variant>
        <vt:lpwstr/>
      </vt:variant>
      <vt:variant>
        <vt:i4>589927</vt:i4>
      </vt:variant>
      <vt:variant>
        <vt:i4>9</vt:i4>
      </vt:variant>
      <vt:variant>
        <vt:i4>0</vt:i4>
      </vt:variant>
      <vt:variant>
        <vt:i4>5</vt:i4>
      </vt:variant>
      <vt:variant>
        <vt:lpwstr>mailto:office@apmnt.anpm.ro</vt:lpwstr>
      </vt:variant>
      <vt:variant>
        <vt:lpwstr/>
      </vt:variant>
      <vt:variant>
        <vt:i4>3276824</vt:i4>
      </vt:variant>
      <vt:variant>
        <vt:i4>6</vt:i4>
      </vt:variant>
      <vt:variant>
        <vt:i4>0</vt:i4>
      </vt:variant>
      <vt:variant>
        <vt:i4>5</vt:i4>
      </vt:variant>
      <vt:variant>
        <vt:lpwstr>http://www.anpm.ro/web/apm-neamt/rof-cadru-apm/-/asset_publisher/fuxS7x8KAgG3/content/rof-cadru-apm?_101_INSTANCE_fuxS7x8KAgG3_redirect=http%3A%2F%2Fwww.anpm.ro%2Fweb%2Fapm-neamt%2Frof-cadru-apm%3Fp_p_id%3D101_INSTANCE_fuxS7x8KAgG3%26p_p_lifecycle%3D0%26p_</vt:lpwstr>
      </vt:variant>
      <vt:variant>
        <vt:lpwstr/>
      </vt:variant>
      <vt:variant>
        <vt:i4>917504</vt:i4>
      </vt:variant>
      <vt:variant>
        <vt:i4>3</vt:i4>
      </vt:variant>
      <vt:variant>
        <vt:i4>0</vt:i4>
      </vt:variant>
      <vt:variant>
        <vt:i4>5</vt:i4>
      </vt:variant>
      <vt:variant>
        <vt:lpwstr>http://apmnt.anpm.ro/documents/24783/3917010/Organigrama+01.08.2016.PDF/7e72dece-5d9b-4816-a39f-e0a077ca151a</vt:lpwstr>
      </vt:variant>
      <vt:variant>
        <vt:lpwstr/>
      </vt:variant>
      <vt:variant>
        <vt:i4>196680</vt:i4>
      </vt:variant>
      <vt:variant>
        <vt:i4>0</vt:i4>
      </vt:variant>
      <vt:variant>
        <vt:i4>0</vt:i4>
      </vt:variant>
      <vt:variant>
        <vt:i4>5</vt:i4>
      </vt:variant>
      <vt:variant>
        <vt:lpwstr>http://apmnt.anpm.ro/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INFORMATIV</dc:title>
  <dc:creator>user</dc:creator>
  <cp:lastModifiedBy>Irina Ciobotaru</cp:lastModifiedBy>
  <cp:revision>11</cp:revision>
  <cp:lastPrinted>2016-03-16T11:30:00Z</cp:lastPrinted>
  <dcterms:created xsi:type="dcterms:W3CDTF">2018-04-03T06:12:00Z</dcterms:created>
  <dcterms:modified xsi:type="dcterms:W3CDTF">2023-11-01T08:36:00Z</dcterms:modified>
</cp:coreProperties>
</file>