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14:anchorId="67F138DE" wp14:editId="2C1F99C8">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E65438">
        <w:rPr>
          <w:rFonts w:ascii="Times New Roman" w:hAnsi="Times New Roman"/>
          <w:b/>
          <w:noProof/>
          <w:sz w:val="28"/>
          <w:szCs w:val="28"/>
          <w:lang w:val="en-GB"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9" o:title=""/>
          </v:shape>
          <o:OLEObject Type="Embed" ProgID="CorelDRAW.Graphic.13" ShapeID="_x0000_s1165" DrawAspect="Content" ObjectID="_1750680091" r:id="rId10"/>
        </w:obje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firstRow="1" w:lastRow="0" w:firstColumn="1" w:lastColumn="0" w:noHBand="0" w:noVBand="1"/>
      </w:tblPr>
      <w:tblGrid>
        <w:gridCol w:w="971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5248A7" w:rsidRDefault="005248A7" w:rsidP="002C2D78">
      <w:pPr>
        <w:rPr>
          <w:rFonts w:ascii="Times New Roman" w:hAnsi="Times New Roman"/>
          <w:sz w:val="28"/>
          <w:szCs w:val="28"/>
          <w:lang w:val="pt-BR"/>
        </w:rPr>
      </w:pPr>
    </w:p>
    <w:p w:rsidR="00460249" w:rsidRPr="00CE5A9D" w:rsidRDefault="007417AA" w:rsidP="002C2D78">
      <w:pPr>
        <w:rPr>
          <w:rFonts w:ascii="Times New Roman" w:hAnsi="Times New Roman"/>
          <w:sz w:val="28"/>
          <w:szCs w:val="28"/>
        </w:rPr>
      </w:pPr>
      <w:r w:rsidRPr="00CE5A9D">
        <w:rPr>
          <w:rFonts w:ascii="Times New Roman" w:hAnsi="Times New Roman"/>
          <w:sz w:val="28"/>
          <w:szCs w:val="28"/>
          <w:lang w:val="pt-BR"/>
        </w:rPr>
        <w:t>Nr.</w:t>
      </w:r>
      <w:r w:rsidR="002E63A9">
        <w:rPr>
          <w:rFonts w:ascii="Times New Roman" w:hAnsi="Times New Roman"/>
          <w:sz w:val="28"/>
          <w:szCs w:val="28"/>
          <w:lang w:val="pt-BR"/>
        </w:rPr>
        <w:t>6577/12.07.2023</w:t>
      </w:r>
    </w:p>
    <w:p w:rsidR="0050482D" w:rsidRPr="00AB2EF2" w:rsidRDefault="0050482D"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Default="00986BBC" w:rsidP="002C2D78">
      <w:pPr>
        <w:rPr>
          <w:rFonts w:ascii="Times New Roman" w:hAnsi="Times New Roman"/>
          <w:sz w:val="28"/>
          <w:szCs w:val="28"/>
          <w:lang w:val="pt-BR"/>
        </w:rPr>
      </w:pPr>
      <w:r w:rsidRPr="002C2D78">
        <w:rPr>
          <w:rFonts w:ascii="Times New Roman" w:hAnsi="Times New Roman"/>
          <w:sz w:val="28"/>
          <w:szCs w:val="28"/>
          <w:lang w:val="pt-BR"/>
        </w:rPr>
        <w:t xml:space="preserve">                               </w:t>
      </w:r>
    </w:p>
    <w:p w:rsidR="00FC4AA0" w:rsidRPr="002C2D78" w:rsidRDefault="00FC4AA0" w:rsidP="002C2D78">
      <w:pPr>
        <w:rPr>
          <w:rFonts w:ascii="Times New Roman" w:hAnsi="Times New Roman"/>
          <w:sz w:val="28"/>
          <w:szCs w:val="28"/>
        </w:rPr>
      </w:pPr>
    </w:p>
    <w:p w:rsidR="00986BBC" w:rsidRDefault="00986BBC" w:rsidP="002C2D78">
      <w:pPr>
        <w:rPr>
          <w:rFonts w:ascii="Times New Roman" w:hAnsi="Times New Roman"/>
          <w:sz w:val="36"/>
          <w:szCs w:val="36"/>
        </w:rPr>
      </w:pPr>
    </w:p>
    <w:p w:rsidR="005248A7" w:rsidRDefault="005248A7" w:rsidP="002C2D78">
      <w:pPr>
        <w:rPr>
          <w:rFonts w:ascii="Times New Roman" w:hAnsi="Times New Roman"/>
          <w:sz w:val="36"/>
          <w:szCs w:val="36"/>
        </w:rPr>
      </w:pPr>
    </w:p>
    <w:p w:rsidR="005248A7" w:rsidRPr="002C2D78" w:rsidRDefault="005248A7"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D3080D">
        <w:rPr>
          <w:rFonts w:ascii="Times New Roman" w:hAnsi="Times New Roman"/>
          <w:b/>
          <w:sz w:val="36"/>
          <w:szCs w:val="36"/>
        </w:rPr>
        <w:t xml:space="preserve"> </w:t>
      </w:r>
      <w:r w:rsidR="009128ED">
        <w:rPr>
          <w:rFonts w:ascii="Times New Roman" w:hAnsi="Times New Roman"/>
          <w:b/>
          <w:sz w:val="36"/>
          <w:szCs w:val="36"/>
        </w:rPr>
        <w:t xml:space="preserve"> </w:t>
      </w:r>
      <w:r w:rsidR="00722139">
        <w:rPr>
          <w:rFonts w:ascii="Times New Roman" w:hAnsi="Times New Roman"/>
          <w:b/>
          <w:sz w:val="36"/>
          <w:szCs w:val="36"/>
        </w:rPr>
        <w:t xml:space="preserve">     IUNIE</w:t>
      </w:r>
      <w:r w:rsidR="00D71FF5">
        <w:rPr>
          <w:rFonts w:ascii="Times New Roman" w:hAnsi="Times New Roman"/>
          <w:b/>
          <w:sz w:val="36"/>
          <w:szCs w:val="36"/>
        </w:rPr>
        <w:t xml:space="preserve"> </w:t>
      </w:r>
      <w:r w:rsidR="00753FA7">
        <w:rPr>
          <w:rFonts w:ascii="Times New Roman" w:hAnsi="Times New Roman"/>
          <w:b/>
          <w:sz w:val="36"/>
          <w:szCs w:val="36"/>
        </w:rPr>
        <w:t>2023</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E65438" w:rsidP="002C2D78">
      <w:pPr>
        <w:pStyle w:val="Header"/>
        <w:jc w:val="center"/>
        <w:rPr>
          <w:rFonts w:ascii="Times New Roman" w:hAnsi="Times New Roman"/>
          <w:b/>
          <w:color w:val="00214E"/>
          <w:szCs w:val="24"/>
          <w:lang w:val="pt-BR"/>
        </w:rPr>
      </w:pPr>
      <w:r>
        <w:rPr>
          <w:rFonts w:ascii="Times New Roman" w:hAnsi="Times New Roman"/>
          <w:b/>
          <w:noProof/>
          <w:sz w:val="28"/>
          <w:szCs w:val="28"/>
          <w:lang w:val="ro-RO"/>
        </w:rPr>
        <w:object w:dxaOrig="1440" w:dyaOrig="1440">
          <v:shape id="_x0000_s1164" type="#_x0000_t75" style="position:absolute;left:0;text-align:left;margin-left:6.3pt;margin-top:6.65pt;width:41.9pt;height:34.45pt;z-index:-251657216">
            <v:imagedata r:id="rId9" o:title=""/>
          </v:shape>
          <o:OLEObject Type="Embed" ProgID="CorelDRAW.Graphic.13" ShapeID="_x0000_s1164" DrawAspect="Content" ObjectID="_1750680092" r:id="rId11"/>
        </w:object>
      </w:r>
      <w:r w:rsidR="00951F00">
        <w:rPr>
          <w:rFonts w:ascii="Times New Roman" w:hAnsi="Times New Roman"/>
          <w:noProof/>
          <w:szCs w:val="24"/>
          <w:lang w:val="en-GB" w:eastAsia="en-GB"/>
        </w:rPr>
        <mc:AlternateContent>
          <mc:Choice Requires="wps">
            <w:drawing>
              <wp:anchor distT="0" distB="0" distL="114300" distR="114300" simplePos="0" relativeHeight="251658240" behindDoc="0" locked="0" layoutInCell="1" allowOverlap="1" wp14:anchorId="1E68B2CC" wp14:editId="31A00072">
                <wp:simplePos x="0" y="0"/>
                <wp:positionH relativeFrom="column">
                  <wp:posOffset>-76200</wp:posOffset>
                </wp:positionH>
                <wp:positionV relativeFrom="paragraph">
                  <wp:posOffset>-12700</wp:posOffset>
                </wp:positionV>
                <wp:extent cx="6248400" cy="635"/>
                <wp:effectExtent l="9525" t="15875" r="9525" b="12065"/>
                <wp:wrapNone/>
                <wp:docPr id="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07B41B" id="_x0000_t32" coordsize="21600,21600" o:spt="32" o:oned="t" path="m,l21600,21600e" filled="f">
                <v:path arrowok="t" fillok="f" o:connecttype="none"/>
                <o:lock v:ext="edit" shapetype="t"/>
              </v:shapetype>
              <v:shape id="AutoShape 138" o:spid="_x0000_s1026" type="#_x0000_t32" style="position:absolute;margin-left:-6pt;margin-top:-1pt;width:49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AIAAEE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" strokecolor="#00214e" strokeweight="1.5pt"/>
            </w:pict>
          </mc:Fallback>
        </mc:AlternateConten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r>
        <w:rPr>
          <w:sz w:val="28"/>
          <w:szCs w:val="28"/>
        </w:rPr>
        <w:t>P</w:t>
      </w:r>
      <w:r w:rsidR="00986BBC" w:rsidRPr="002C2D78">
        <w:rPr>
          <w:sz w:val="28"/>
          <w:szCs w:val="28"/>
        </w:rPr>
        <w:t>oluanţii monitorizaţi sunt: dioxid de sul</w:t>
      </w:r>
      <w:r w:rsidR="00205622" w:rsidRPr="002C2D78">
        <w:rPr>
          <w:sz w:val="28"/>
          <w:szCs w:val="28"/>
        </w:rPr>
        <w:t>f (SO2), oxizi de azot (NO/N</w:t>
      </w:r>
      <w:r w:rsidR="00B4586E">
        <w:rPr>
          <w:sz w:val="28"/>
          <w:szCs w:val="28"/>
        </w:rPr>
        <w:t>OX</w:t>
      </w:r>
      <w:r w:rsidR="00205622" w:rsidRPr="002C2D78">
        <w:rPr>
          <w:sz w:val="28"/>
          <w:szCs w:val="28"/>
        </w:rPr>
        <w:t>/</w:t>
      </w:r>
      <w:r w:rsidR="00986BBC" w:rsidRPr="002C2D78">
        <w:rPr>
          <w:sz w:val="28"/>
          <w:szCs w:val="28"/>
        </w:rPr>
        <w:t xml:space="preserve">NO2), pulberi în suspensie </w:t>
      </w:r>
      <w:r w:rsidR="004A799B">
        <w:rPr>
          <w:sz w:val="28"/>
          <w:szCs w:val="28"/>
        </w:rPr>
        <w:t xml:space="preserve">(PM10) metoda nefelometrică şi </w:t>
      </w:r>
      <w:r w:rsidR="00675A44" w:rsidRPr="002C2D78">
        <w:rPr>
          <w:sz w:val="28"/>
          <w:szCs w:val="28"/>
        </w:rPr>
        <w:t>cea gravimetrică</w:t>
      </w:r>
      <w:r w:rsidR="00A74CDF">
        <w:rPr>
          <w:sz w:val="28"/>
          <w:szCs w:val="28"/>
        </w:rPr>
        <w:t xml:space="preserve"> şi parametri</w:t>
      </w:r>
      <w:r w:rsidR="00986BBC" w:rsidRPr="002C2D78">
        <w:rPr>
          <w:sz w:val="28"/>
          <w:szCs w:val="28"/>
        </w:rPr>
        <w:t xml:space="preserve"> meteo (direcţia şi viteza vântului, presiune, temperatură, radiaţia solară, umiditate relativă, precipitaţii).</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80CA4">
            <w:pPr>
              <w:jc w:val="center"/>
              <w:rPr>
                <w:rFonts w:ascii="Times New Roman" w:hAnsi="Times New Roman"/>
                <w:bCs/>
                <w:sz w:val="28"/>
                <w:szCs w:val="28"/>
              </w:rPr>
            </w:pPr>
            <w:r w:rsidRPr="002F3093">
              <w:rPr>
                <w:rFonts w:ascii="Times New Roman" w:hAnsi="Times New Roman"/>
                <w:bCs/>
                <w:sz w:val="28"/>
                <w:szCs w:val="28"/>
              </w:rPr>
              <w:t>Nr. depăşiri</w:t>
            </w:r>
            <w:r w:rsidR="00E80CA4">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E96987">
              <w:rPr>
                <w:rFonts w:ascii="Times New Roman" w:hAnsi="Times New Roman"/>
                <w:bCs/>
                <w:sz w:val="28"/>
                <w:szCs w:val="28"/>
              </w:rPr>
              <w:t xml:space="preserve">Captura de date (%) </w:t>
            </w:r>
          </w:p>
        </w:tc>
      </w:tr>
      <w:tr w:rsidR="00C22CE9"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C22CE9" w:rsidRPr="008B6525" w:rsidRDefault="00722139" w:rsidP="00C22CE9">
            <w:pPr>
              <w:jc w:val="center"/>
              <w:rPr>
                <w:rFonts w:ascii="Times New Roman" w:hAnsi="Times New Roman"/>
                <w:sz w:val="28"/>
                <w:szCs w:val="28"/>
              </w:rPr>
            </w:pPr>
            <w:r>
              <w:rPr>
                <w:rFonts w:ascii="Times New Roman" w:hAnsi="Times New Roman"/>
                <w:sz w:val="28"/>
                <w:szCs w:val="28"/>
              </w:rPr>
              <w:t>14</w:t>
            </w:r>
            <w:r w:rsidR="00C22CE9" w:rsidRPr="008B6525">
              <w:rPr>
                <w:rFonts w:ascii="Times New Roman" w:hAnsi="Times New Roman"/>
                <w:sz w:val="28"/>
                <w:szCs w:val="28"/>
              </w:rPr>
              <w:t>,</w:t>
            </w:r>
            <w:r>
              <w:rPr>
                <w:rFonts w:ascii="Times New Roman" w:hAnsi="Times New Roman"/>
                <w:sz w:val="28"/>
                <w:szCs w:val="28"/>
              </w:rPr>
              <w:t>86</w:t>
            </w:r>
          </w:p>
        </w:tc>
        <w:tc>
          <w:tcPr>
            <w:tcW w:w="992"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24CC6" w:rsidRDefault="00C22CE9" w:rsidP="00C22CE9">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722139" w:rsidP="00C22CE9">
            <w:pPr>
              <w:jc w:val="center"/>
              <w:rPr>
                <w:rFonts w:ascii="Times New Roman" w:hAnsi="Times New Roman"/>
                <w:bCs/>
                <w:sz w:val="28"/>
                <w:szCs w:val="28"/>
              </w:rPr>
            </w:pPr>
            <w:r>
              <w:rPr>
                <w:rFonts w:ascii="Times New Roman" w:hAnsi="Times New Roman"/>
                <w:bCs/>
                <w:sz w:val="28"/>
                <w:szCs w:val="28"/>
              </w:rPr>
              <w:t>94,58</w:t>
            </w:r>
          </w:p>
        </w:tc>
      </w:tr>
    </w:tbl>
    <w:p w:rsidR="003F7027" w:rsidRDefault="003F7027" w:rsidP="003F7027">
      <w:pPr>
        <w:jc w:val="both"/>
        <w:rPr>
          <w:rFonts w:ascii="Times New Roman" w:hAnsi="Times New Roman"/>
          <w:sz w:val="28"/>
          <w:szCs w:val="28"/>
        </w:rPr>
      </w:pPr>
    </w:p>
    <w:p w:rsidR="00900201" w:rsidRPr="00900201" w:rsidRDefault="00900201" w:rsidP="00900201">
      <w:pPr>
        <w:jc w:val="both"/>
        <w:rPr>
          <w:rFonts w:ascii="Times New Roman" w:hAnsi="Times New Roman"/>
          <w:b/>
          <w:sz w:val="28"/>
          <w:szCs w:val="28"/>
          <w:lang w:val="en-GB" w:eastAsia="en-GB"/>
        </w:rPr>
      </w:pPr>
      <w:r w:rsidRPr="00900201">
        <w:rPr>
          <w:rFonts w:ascii="Times New Roman" w:hAnsi="Times New Roman"/>
          <w:b/>
          <w:sz w:val="28"/>
          <w:szCs w:val="28"/>
          <w:lang w:val="en-GB" w:eastAsia="en-GB"/>
        </w:rPr>
        <w:t>Obs.:</w:t>
      </w:r>
    </w:p>
    <w:p w:rsidR="00900201" w:rsidRPr="00900201" w:rsidRDefault="00900201" w:rsidP="00900201">
      <w:pPr>
        <w:pStyle w:val="ListParagraph"/>
        <w:numPr>
          <w:ilvl w:val="0"/>
          <w:numId w:val="42"/>
        </w:numPr>
        <w:jc w:val="both"/>
        <w:rPr>
          <w:rFonts w:ascii="Times New Roman" w:hAnsi="Times New Roman"/>
          <w:sz w:val="28"/>
          <w:szCs w:val="28"/>
          <w:lang w:val="en-GB" w:eastAsia="en-GB"/>
        </w:rPr>
      </w:pPr>
      <w:r w:rsidRPr="00900201">
        <w:rPr>
          <w:rFonts w:ascii="Times New Roman" w:hAnsi="Times New Roman"/>
          <w:sz w:val="28"/>
          <w:szCs w:val="28"/>
          <w:lang w:val="en-GB" w:eastAsia="en-GB"/>
        </w:rPr>
        <w:t>Stația NT1 a fost oprită temporar, deoarece sistemul de condi</w:t>
      </w:r>
      <w:r w:rsidRPr="00900201">
        <w:rPr>
          <w:rFonts w:ascii="Times New Roman" w:hAnsi="Times New Roman"/>
          <w:sz w:val="28"/>
          <w:szCs w:val="28"/>
          <w:lang w:eastAsia="en-GB"/>
        </w:rPr>
        <w:t>ț</w:t>
      </w:r>
      <w:r w:rsidRPr="00900201">
        <w:rPr>
          <w:rFonts w:ascii="Times New Roman" w:hAnsi="Times New Roman"/>
          <w:sz w:val="28"/>
          <w:szCs w:val="28"/>
          <w:lang w:val="en-GB" w:eastAsia="en-GB"/>
        </w:rPr>
        <w:t>ionare a climei din interiorul a</w:t>
      </w:r>
      <w:r w:rsidR="001425AA">
        <w:rPr>
          <w:rFonts w:ascii="Times New Roman" w:hAnsi="Times New Roman"/>
          <w:sz w:val="28"/>
          <w:szCs w:val="28"/>
          <w:lang w:val="en-GB" w:eastAsia="en-GB"/>
        </w:rPr>
        <w:t>cesteia este defect</w:t>
      </w:r>
      <w:r>
        <w:rPr>
          <w:rFonts w:ascii="Times New Roman" w:hAnsi="Times New Roman"/>
          <w:sz w:val="28"/>
          <w:szCs w:val="28"/>
          <w:lang w:eastAsia="en-GB"/>
        </w:rPr>
        <w:t>;</w:t>
      </w:r>
    </w:p>
    <w:p w:rsidR="00900201" w:rsidRDefault="00900201" w:rsidP="00900201">
      <w:pPr>
        <w:pStyle w:val="ListParagraph"/>
        <w:numPr>
          <w:ilvl w:val="0"/>
          <w:numId w:val="42"/>
        </w:numPr>
        <w:jc w:val="both"/>
        <w:rPr>
          <w:rFonts w:ascii="Times New Roman" w:hAnsi="Times New Roman"/>
          <w:sz w:val="28"/>
          <w:szCs w:val="28"/>
          <w:lang w:val="en-GB" w:eastAsia="en-GB"/>
        </w:rPr>
      </w:pPr>
      <w:r w:rsidRPr="00900201">
        <w:rPr>
          <w:rFonts w:ascii="Times New Roman" w:hAnsi="Times New Roman"/>
          <w:sz w:val="28"/>
          <w:szCs w:val="28"/>
          <w:lang w:val="en-GB" w:eastAsia="en-GB"/>
        </w:rPr>
        <w:t>Stația NT2 a fost oprită temporar, deoarece sistemul de condiționare a climei din interiorul a</w:t>
      </w:r>
      <w:r w:rsidR="001425AA">
        <w:rPr>
          <w:rFonts w:ascii="Times New Roman" w:hAnsi="Times New Roman"/>
          <w:sz w:val="28"/>
          <w:szCs w:val="28"/>
          <w:lang w:val="en-GB" w:eastAsia="en-GB"/>
        </w:rPr>
        <w:t>cesteia este defect</w:t>
      </w:r>
      <w:r>
        <w:rPr>
          <w:rFonts w:ascii="Times New Roman" w:hAnsi="Times New Roman"/>
          <w:sz w:val="28"/>
          <w:szCs w:val="28"/>
          <w:lang w:val="en-GB" w:eastAsia="en-GB"/>
        </w:rPr>
        <w:t>;</w:t>
      </w:r>
    </w:p>
    <w:p w:rsidR="00D52889" w:rsidRPr="00900201" w:rsidRDefault="00BE297E" w:rsidP="00D52889">
      <w:pPr>
        <w:pStyle w:val="ListParagraph"/>
        <w:numPr>
          <w:ilvl w:val="0"/>
          <w:numId w:val="42"/>
        </w:numPr>
        <w:jc w:val="both"/>
        <w:rPr>
          <w:rFonts w:ascii="Times New Roman" w:hAnsi="Times New Roman"/>
          <w:sz w:val="28"/>
          <w:szCs w:val="28"/>
          <w:lang w:val="en-GB" w:eastAsia="en-GB"/>
        </w:rPr>
      </w:pPr>
      <w:r w:rsidRPr="00900201">
        <w:rPr>
          <w:rFonts w:ascii="Times New Roman" w:hAnsi="Times New Roman"/>
          <w:sz w:val="28"/>
          <w:szCs w:val="28"/>
        </w:rPr>
        <w:t>La stația NT3 analizorul</w:t>
      </w:r>
      <w:r w:rsidR="006425AB" w:rsidRPr="00900201">
        <w:rPr>
          <w:rFonts w:ascii="Times New Roman" w:hAnsi="Times New Roman"/>
          <w:sz w:val="28"/>
          <w:szCs w:val="28"/>
        </w:rPr>
        <w:t xml:space="preserve"> de</w:t>
      </w:r>
      <w:r w:rsidR="00D52889" w:rsidRPr="00900201">
        <w:rPr>
          <w:rFonts w:ascii="Times New Roman" w:hAnsi="Times New Roman"/>
          <w:sz w:val="28"/>
          <w:szCs w:val="28"/>
        </w:rPr>
        <w:t xml:space="preserve"> PM 10</w:t>
      </w:r>
      <w:r w:rsidR="001425AA">
        <w:rPr>
          <w:rFonts w:ascii="Times New Roman" w:hAnsi="Times New Roman"/>
          <w:sz w:val="28"/>
          <w:szCs w:val="28"/>
        </w:rPr>
        <w:t>, NOX</w:t>
      </w:r>
      <w:r w:rsidR="00D52889" w:rsidRPr="00900201">
        <w:rPr>
          <w:rFonts w:ascii="Times New Roman" w:hAnsi="Times New Roman"/>
          <w:sz w:val="28"/>
          <w:szCs w:val="28"/>
        </w:rPr>
        <w:t xml:space="preserve"> a fost defect.</w:t>
      </w:r>
    </w:p>
    <w:p w:rsidR="00D52889" w:rsidRPr="00D52889" w:rsidRDefault="00D52889" w:rsidP="003F7027">
      <w:pPr>
        <w:jc w:val="both"/>
        <w:rPr>
          <w:rFonts w:ascii="Times New Roman" w:hAnsi="Times New Roman"/>
          <w:sz w:val="28"/>
          <w:szCs w:val="28"/>
        </w:rPr>
      </w:pPr>
    </w:p>
    <w:p w:rsidR="003F7027" w:rsidRDefault="003F7027" w:rsidP="003F7027">
      <w:pPr>
        <w:jc w:val="both"/>
        <w:rPr>
          <w:rFonts w:ascii="Times New Roman" w:hAnsi="Times New Roman"/>
          <w:sz w:val="28"/>
          <w:szCs w:val="28"/>
        </w:rPr>
      </w:pPr>
      <w:r>
        <w:rPr>
          <w:rFonts w:ascii="Times New Roman" w:hAnsi="Times New Roman"/>
          <w:sz w:val="28"/>
          <w:szCs w:val="28"/>
        </w:rPr>
        <w:t>V</w:t>
      </w:r>
      <w:r w:rsidRPr="0034684F">
        <w:rPr>
          <w:rFonts w:ascii="Times New Roman" w:hAnsi="Times New Roman"/>
          <w:sz w:val="28"/>
          <w:szCs w:val="28"/>
        </w:rPr>
        <w:t>alor</w:t>
      </w:r>
      <w:r w:rsidR="001425AA">
        <w:rPr>
          <w:rFonts w:ascii="Times New Roman" w:hAnsi="Times New Roman"/>
          <w:sz w:val="28"/>
          <w:szCs w:val="28"/>
        </w:rPr>
        <w:t>ile măsurate</w:t>
      </w:r>
      <w:r w:rsidRPr="0034684F">
        <w:rPr>
          <w:rFonts w:ascii="Times New Roman" w:hAnsi="Times New Roman"/>
          <w:sz w:val="28"/>
          <w:szCs w:val="28"/>
        </w:rPr>
        <w:t xml:space="preserve"> </w:t>
      </w:r>
      <w:r>
        <w:rPr>
          <w:rFonts w:ascii="Times New Roman" w:hAnsi="Times New Roman"/>
          <w:sz w:val="28"/>
          <w:szCs w:val="28"/>
        </w:rPr>
        <w:t xml:space="preserve"> </w:t>
      </w:r>
      <w:r w:rsidRPr="0034684F">
        <w:rPr>
          <w:rFonts w:ascii="Times New Roman" w:hAnsi="Times New Roman"/>
          <w:sz w:val="28"/>
          <w:szCs w:val="28"/>
        </w:rPr>
        <w:t>sunt  pre</w:t>
      </w:r>
      <w:r w:rsidR="001425AA">
        <w:rPr>
          <w:rFonts w:ascii="Times New Roman" w:hAnsi="Times New Roman"/>
          <w:sz w:val="28"/>
          <w:szCs w:val="28"/>
        </w:rPr>
        <w:t>zentate în graficele</w:t>
      </w:r>
      <w:r>
        <w:rPr>
          <w:rFonts w:ascii="Times New Roman" w:hAnsi="Times New Roman"/>
          <w:sz w:val="28"/>
          <w:szCs w:val="28"/>
        </w:rPr>
        <w:t xml:space="preserve"> de mai jos:</w:t>
      </w:r>
    </w:p>
    <w:p w:rsidR="00322F47" w:rsidRDefault="00322F47"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Neamț - Variația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O2 medii zilnice</w:t>
      </w:r>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DB41E8" w:rsidRDefault="00DB41E8" w:rsidP="00D96204">
      <w:pPr>
        <w:jc w:val="center"/>
        <w:rPr>
          <w:rFonts w:ascii="Times New Roman" w:hAnsi="Times New Roman"/>
          <w:bCs/>
          <w:sz w:val="28"/>
          <w:szCs w:val="28"/>
          <w:lang w:val="en-GB" w:eastAsia="en-GB"/>
        </w:rPr>
      </w:pPr>
    </w:p>
    <w:p w:rsidR="005B6AA0" w:rsidRDefault="00DB41E8" w:rsidP="00D96204">
      <w:pPr>
        <w:jc w:val="center"/>
        <w:rPr>
          <w:rFonts w:ascii="Times New Roman" w:hAnsi="Times New Roman"/>
          <w:bCs/>
          <w:sz w:val="28"/>
          <w:szCs w:val="28"/>
          <w:lang w:val="en-GB" w:eastAsia="en-GB"/>
        </w:rPr>
      </w:pPr>
      <w:r>
        <w:rPr>
          <w:noProof/>
          <w:lang w:val="en-GB" w:eastAsia="en-GB"/>
        </w:rPr>
        <w:drawing>
          <wp:inline distT="0" distB="0" distL="0" distR="0" wp14:anchorId="020FBD95" wp14:editId="2BF67215">
            <wp:extent cx="6030595" cy="3800723"/>
            <wp:effectExtent l="0" t="0" r="8255" b="9525"/>
            <wp:docPr id="1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4630" cy="3803266"/>
                    </a:xfrm>
                    <a:prstGeom prst="rect">
                      <a:avLst/>
                    </a:prstGeom>
                    <a:noFill/>
                    <a:ln>
                      <a:noFill/>
                    </a:ln>
                    <a:extLst/>
                  </pic:spPr>
                </pic:pic>
              </a:graphicData>
            </a:graphic>
          </wp:inline>
        </w:drawing>
      </w:r>
    </w:p>
    <w:p w:rsidR="00DB6D4E" w:rsidRDefault="00DB6D4E" w:rsidP="00D96204">
      <w:pPr>
        <w:jc w:val="center"/>
        <w:rPr>
          <w:rFonts w:ascii="Times New Roman" w:hAnsi="Times New Roman"/>
          <w:bCs/>
          <w:sz w:val="28"/>
          <w:szCs w:val="28"/>
          <w:lang w:val="en-GB" w:eastAsia="en-GB"/>
        </w:rPr>
      </w:pPr>
    </w:p>
    <w:p w:rsidR="004F3E2F" w:rsidRDefault="004F3E2F" w:rsidP="00995A1F">
      <w:pPr>
        <w:rPr>
          <w:rFonts w:ascii="Times New Roman" w:hAnsi="Times New Roman"/>
          <w:bCs/>
          <w:sz w:val="28"/>
          <w:szCs w:val="28"/>
          <w:lang w:val="en-GB" w:eastAsia="en-GB"/>
        </w:rPr>
      </w:pPr>
    </w:p>
    <w:p w:rsidR="00F85166" w:rsidRDefault="00FF6CDE" w:rsidP="004F3E2F">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APM Neamț - 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 SO2 medii orare</w:t>
      </w:r>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DB41E8" w:rsidRDefault="00DB41E8" w:rsidP="004F3E2F">
      <w:pPr>
        <w:jc w:val="center"/>
        <w:rPr>
          <w:rFonts w:ascii="Times New Roman" w:hAnsi="Times New Roman"/>
          <w:bCs/>
          <w:sz w:val="28"/>
          <w:szCs w:val="28"/>
          <w:lang w:val="en-GB" w:eastAsia="en-GB"/>
        </w:rPr>
      </w:pPr>
    </w:p>
    <w:p w:rsidR="00061038" w:rsidRDefault="00DB41E8" w:rsidP="004F3E2F">
      <w:pPr>
        <w:jc w:val="center"/>
        <w:rPr>
          <w:rFonts w:ascii="Times New Roman" w:hAnsi="Times New Roman"/>
          <w:bCs/>
          <w:sz w:val="28"/>
          <w:szCs w:val="28"/>
          <w:lang w:val="en-GB" w:eastAsia="en-GB"/>
        </w:rPr>
      </w:pPr>
      <w:r>
        <w:rPr>
          <w:noProof/>
          <w:lang w:val="en-GB" w:eastAsia="en-GB"/>
        </w:rPr>
        <w:drawing>
          <wp:inline distT="0" distB="0" distL="0" distR="0" wp14:anchorId="2D3938A2" wp14:editId="778BCF90">
            <wp:extent cx="6030595" cy="3792772"/>
            <wp:effectExtent l="0" t="0" r="8255" b="0"/>
            <wp:docPr id="1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816" cy="3796055"/>
                    </a:xfrm>
                    <a:prstGeom prst="rect">
                      <a:avLst/>
                    </a:prstGeom>
                    <a:noFill/>
                    <a:ln>
                      <a:noFill/>
                    </a:ln>
                    <a:extLst/>
                  </pic:spPr>
                </pic:pic>
              </a:graphicData>
            </a:graphic>
          </wp:inline>
        </w:drawing>
      </w:r>
    </w:p>
    <w:p w:rsidR="009F19CC" w:rsidRDefault="009F19CC" w:rsidP="009E1340">
      <w:pPr>
        <w:jc w:val="center"/>
        <w:rPr>
          <w:rFonts w:ascii="Times New Roman" w:hAnsi="Times New Roman"/>
          <w:bCs/>
          <w:sz w:val="28"/>
          <w:szCs w:val="28"/>
          <w:lang w:val="en-GB" w:eastAsia="en-GB"/>
        </w:rPr>
      </w:pPr>
    </w:p>
    <w:p w:rsidR="00A50F70" w:rsidRDefault="008B49A2" w:rsidP="00A50F70">
      <w:pPr>
        <w:jc w:val="both"/>
        <w:rPr>
          <w:rFonts w:ascii="Times New Roman" w:hAnsi="Times New Roman"/>
          <w:sz w:val="28"/>
          <w:szCs w:val="28"/>
        </w:rPr>
      </w:pPr>
      <w:r>
        <w:rPr>
          <w:rFonts w:ascii="Times New Roman" w:hAnsi="Times New Roman"/>
          <w:sz w:val="28"/>
          <w:szCs w:val="28"/>
        </w:rPr>
        <w:t>În cursul lunii</w:t>
      </w:r>
      <w:r w:rsidR="001A75DD">
        <w:rPr>
          <w:rFonts w:ascii="Times New Roman" w:hAnsi="Times New Roman"/>
          <w:sz w:val="28"/>
          <w:szCs w:val="28"/>
        </w:rPr>
        <w:t xml:space="preserve"> </w:t>
      </w:r>
      <w:r w:rsidR="00722139">
        <w:rPr>
          <w:rFonts w:ascii="Times New Roman" w:hAnsi="Times New Roman"/>
          <w:b/>
          <w:sz w:val="28"/>
          <w:szCs w:val="28"/>
        </w:rPr>
        <w:t>iunie</w:t>
      </w:r>
      <w:r w:rsidR="008D4423" w:rsidRPr="00B90FE0">
        <w:rPr>
          <w:rFonts w:ascii="Times New Roman" w:hAnsi="Times New Roman"/>
          <w:sz w:val="28"/>
          <w:szCs w:val="28"/>
        </w:rPr>
        <w:t xml:space="preserve"> </w:t>
      </w:r>
      <w:r w:rsidR="00F9081F" w:rsidRPr="00B90FE0">
        <w:rPr>
          <w:rFonts w:ascii="Times New Roman" w:hAnsi="Times New Roman"/>
          <w:sz w:val="28"/>
          <w:szCs w:val="28"/>
        </w:rPr>
        <w:t xml:space="preserve">s-au </w:t>
      </w:r>
      <w:r w:rsidR="00F9081F" w:rsidRPr="001A0DBF">
        <w:rPr>
          <w:rFonts w:ascii="Times New Roman" w:hAnsi="Times New Roman"/>
          <w:sz w:val="28"/>
          <w:szCs w:val="28"/>
        </w:rPr>
        <w:t xml:space="preserve">măsurat </w:t>
      </w:r>
      <w:r w:rsidR="00722139">
        <w:rPr>
          <w:rFonts w:ascii="Times New Roman" w:hAnsi="Times New Roman"/>
          <w:sz w:val="28"/>
          <w:szCs w:val="28"/>
        </w:rPr>
        <w:t>681</w:t>
      </w:r>
      <w:r w:rsidR="00F9081F" w:rsidRPr="001A0DBF">
        <w:rPr>
          <w:rFonts w:ascii="Times New Roman" w:hAnsi="Times New Roman"/>
          <w:sz w:val="28"/>
          <w:szCs w:val="28"/>
        </w:rPr>
        <w:t xml:space="preserve"> indicatori medii orar</w:t>
      </w:r>
      <w:r w:rsidR="001425AA">
        <w:rPr>
          <w:rFonts w:ascii="Times New Roman" w:hAnsi="Times New Roman"/>
          <w:sz w:val="28"/>
          <w:szCs w:val="28"/>
        </w:rPr>
        <w:t>e la  staţia din</w:t>
      </w:r>
      <w:r w:rsidR="00F9081F" w:rsidRPr="001A0DBF">
        <w:rPr>
          <w:rFonts w:ascii="Times New Roman" w:hAnsi="Times New Roman"/>
          <w:sz w:val="28"/>
          <w:szCs w:val="28"/>
        </w:rPr>
        <w:t xml:space="preserve"> Taşca.</w:t>
      </w:r>
      <w:r w:rsidR="001052DF" w:rsidRPr="001A0DBF">
        <w:rPr>
          <w:rFonts w:ascii="Times New Roman" w:hAnsi="Times New Roman"/>
          <w:sz w:val="28"/>
          <w:szCs w:val="28"/>
        </w:rPr>
        <w:t xml:space="preserve"> </w:t>
      </w:r>
      <w:r w:rsidR="00A50F70">
        <w:rPr>
          <w:rFonts w:ascii="Times New Roman" w:hAnsi="Times New Roman"/>
          <w:sz w:val="28"/>
          <w:szCs w:val="28"/>
        </w:rPr>
        <w:t>Nu s-au</w:t>
      </w:r>
      <w:r w:rsidR="00A50F70" w:rsidRPr="00B90FE0">
        <w:rPr>
          <w:rFonts w:ascii="Times New Roman" w:hAnsi="Times New Roman"/>
          <w:sz w:val="28"/>
          <w:szCs w:val="28"/>
        </w:rPr>
        <w:t xml:space="preserve"> înregistrat </w:t>
      </w:r>
      <w:r w:rsidR="00A50F70">
        <w:rPr>
          <w:rFonts w:ascii="Times New Roman" w:hAnsi="Times New Roman"/>
          <w:sz w:val="28"/>
          <w:szCs w:val="28"/>
        </w:rPr>
        <w:t xml:space="preserve"> depășiri</w:t>
      </w:r>
      <w:r w:rsidR="00A50F70" w:rsidRPr="00C1467F">
        <w:rPr>
          <w:rFonts w:ascii="Times New Roman" w:hAnsi="Times New Roman"/>
          <w:sz w:val="28"/>
          <w:szCs w:val="28"/>
        </w:rPr>
        <w:t xml:space="preserve"> a</w:t>
      </w:r>
      <w:r w:rsidR="00A50F70">
        <w:rPr>
          <w:rFonts w:ascii="Times New Roman" w:hAnsi="Times New Roman"/>
          <w:sz w:val="28"/>
          <w:szCs w:val="28"/>
        </w:rPr>
        <w:t>le  valorilor limită</w:t>
      </w:r>
      <w:r w:rsidR="00A50F70" w:rsidRPr="00B90FE0">
        <w:rPr>
          <w:rFonts w:ascii="Times New Roman" w:hAnsi="Times New Roman"/>
          <w:sz w:val="28"/>
          <w:szCs w:val="28"/>
        </w:rPr>
        <w:t xml:space="preserve"> la </w:t>
      </w:r>
      <w:r w:rsidR="00A50F70">
        <w:rPr>
          <w:rFonts w:ascii="Times New Roman" w:hAnsi="Times New Roman"/>
          <w:sz w:val="28"/>
          <w:szCs w:val="28"/>
        </w:rPr>
        <w:t xml:space="preserve">niciunul din poluanții măsurați. </w:t>
      </w:r>
    </w:p>
    <w:p w:rsidR="00AF2F0F" w:rsidRDefault="00AF2F0F" w:rsidP="002D6CB9">
      <w:pPr>
        <w:jc w:val="both"/>
        <w:rPr>
          <w:rFonts w:ascii="Times New Roman" w:hAnsi="Times New Roman"/>
          <w:sz w:val="28"/>
          <w:szCs w:val="28"/>
        </w:rPr>
      </w:pPr>
    </w:p>
    <w:p w:rsidR="009E1340" w:rsidRDefault="009E1340" w:rsidP="002D6CB9">
      <w:pPr>
        <w:jc w:val="both"/>
        <w:rPr>
          <w:rFonts w:ascii="Times New Roman" w:hAnsi="Times New Roman"/>
          <w:sz w:val="28"/>
          <w:szCs w:val="28"/>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 xml:space="preserve">Interpretarea datelor de calitatea a aerului furnizate de staţiile automate de monitorizare în vederea facilitării informării publicului se face zilnic utilizând indicele general de calitate </w:t>
      </w:r>
      <w:r w:rsidR="00185D90">
        <w:rPr>
          <w:rFonts w:ascii="Times New Roman" w:hAnsi="Times New Roman"/>
          <w:bCs/>
          <w:szCs w:val="28"/>
          <w:lang w:val="ro-RO"/>
        </w:rPr>
        <w:t xml:space="preserve">a aerului conform </w:t>
      </w:r>
      <w:r w:rsidR="00504A66">
        <w:rPr>
          <w:rFonts w:ascii="Times New Roman" w:hAnsi="Times New Roman"/>
          <w:bCs/>
          <w:szCs w:val="28"/>
          <w:lang w:val="ro-RO"/>
        </w:rPr>
        <w:t>art. 5 alin (10 și (2) din Ordinul MMAP</w:t>
      </w:r>
      <w:r w:rsidR="00185D90">
        <w:rPr>
          <w:rFonts w:ascii="Times New Roman" w:hAnsi="Times New Roman"/>
          <w:bCs/>
          <w:szCs w:val="28"/>
          <w:lang w:val="ro-RO"/>
        </w:rPr>
        <w:t xml:space="preserve"> 1818/2020</w:t>
      </w:r>
      <w:r w:rsidRPr="002C2D78">
        <w:rPr>
          <w:rFonts w:ascii="Times New Roman" w:hAnsi="Times New Roman"/>
          <w:bCs/>
          <w:szCs w:val="28"/>
          <w:lang w:val="ro-RO"/>
        </w:rPr>
        <w:t>.</w:t>
      </w:r>
    </w:p>
    <w:p w:rsidR="0057417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p w:rsidR="009E1340" w:rsidRDefault="009E1340" w:rsidP="00935F4B">
      <w:pPr>
        <w:jc w:val="both"/>
        <w:rPr>
          <w:rFonts w:ascii="Times New Roman" w:hAnsi="Times New Roman"/>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928"/>
        <w:gridCol w:w="1713"/>
        <w:gridCol w:w="1713"/>
        <w:gridCol w:w="1498"/>
        <w:gridCol w:w="1358"/>
      </w:tblGrid>
      <w:tr w:rsidR="00185D90" w:rsidRPr="00722C79" w:rsidTr="0073275E">
        <w:trPr>
          <w:trHeight w:val="966"/>
        </w:trPr>
        <w:tc>
          <w:tcPr>
            <w:tcW w:w="1571" w:type="dxa"/>
            <w:shd w:val="clear" w:color="auto" w:fill="50F0E6"/>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1</w:t>
            </w:r>
          </w:p>
          <w:p w:rsidR="00185D90" w:rsidRPr="00722C79" w:rsidRDefault="00185D90" w:rsidP="00BD0086">
            <w:pPr>
              <w:jc w:val="center"/>
              <w:rPr>
                <w:rFonts w:ascii="Times New Roman" w:hAnsi="Times New Roman"/>
                <w:b/>
                <w:color w:val="000000"/>
              </w:rPr>
            </w:pPr>
            <w:r>
              <w:rPr>
                <w:rFonts w:ascii="Times New Roman" w:hAnsi="Times New Roman"/>
                <w:b/>
                <w:color w:val="000000"/>
              </w:rPr>
              <w:t>Bun</w:t>
            </w:r>
          </w:p>
        </w:tc>
        <w:tc>
          <w:tcPr>
            <w:tcW w:w="1928" w:type="dxa"/>
            <w:tcBorders>
              <w:bottom w:val="single" w:sz="4" w:space="0" w:color="auto"/>
            </w:tcBorders>
            <w:shd w:val="clear" w:color="auto" w:fill="50CCAA"/>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2</w:t>
            </w:r>
          </w:p>
          <w:p w:rsidR="00185D90" w:rsidRPr="00722C79" w:rsidRDefault="00185D90" w:rsidP="00BD0086">
            <w:pPr>
              <w:jc w:val="center"/>
              <w:rPr>
                <w:rFonts w:ascii="Times New Roman" w:hAnsi="Times New Roman"/>
                <w:b/>
                <w:color w:val="000000"/>
              </w:rPr>
            </w:pPr>
            <w:r>
              <w:rPr>
                <w:rFonts w:ascii="Times New Roman" w:hAnsi="Times New Roman"/>
                <w:b/>
                <w:color w:val="000000"/>
              </w:rPr>
              <w:t>Acceptabil</w:t>
            </w:r>
          </w:p>
        </w:tc>
        <w:tc>
          <w:tcPr>
            <w:tcW w:w="1713" w:type="dxa"/>
            <w:shd w:val="clear" w:color="auto" w:fill="F0E64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3</w:t>
            </w:r>
          </w:p>
          <w:p w:rsidR="00185D90" w:rsidRPr="00722C79" w:rsidRDefault="00185D90" w:rsidP="00BD0086">
            <w:pPr>
              <w:jc w:val="center"/>
              <w:rPr>
                <w:rFonts w:ascii="Times New Roman" w:hAnsi="Times New Roman"/>
                <w:b/>
                <w:color w:val="000000"/>
              </w:rPr>
            </w:pPr>
            <w:r>
              <w:rPr>
                <w:rFonts w:ascii="Times New Roman" w:hAnsi="Times New Roman"/>
                <w:b/>
                <w:color w:val="000000"/>
              </w:rPr>
              <w:t>Moderat</w:t>
            </w:r>
          </w:p>
        </w:tc>
        <w:tc>
          <w:tcPr>
            <w:tcW w:w="1713" w:type="dxa"/>
            <w:shd w:val="clear" w:color="auto" w:fill="FF5050"/>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4</w:t>
            </w:r>
          </w:p>
          <w:p w:rsidR="00185D90" w:rsidRPr="00285A6E" w:rsidRDefault="00185D90" w:rsidP="00BD0086">
            <w:pPr>
              <w:jc w:val="center"/>
              <w:rPr>
                <w:rFonts w:ascii="Times New Roman" w:hAnsi="Times New Roman"/>
                <w:b/>
                <w:color w:val="000000"/>
              </w:rPr>
            </w:pPr>
            <w:r>
              <w:rPr>
                <w:rFonts w:ascii="Times New Roman" w:hAnsi="Times New Roman"/>
                <w:b/>
                <w:color w:val="000000"/>
              </w:rPr>
              <w:t>Rău</w:t>
            </w:r>
          </w:p>
        </w:tc>
        <w:tc>
          <w:tcPr>
            <w:tcW w:w="1498" w:type="dxa"/>
            <w:shd w:val="clear" w:color="auto" w:fill="960032"/>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5</w:t>
            </w:r>
          </w:p>
          <w:p w:rsidR="00185D90" w:rsidRPr="00722C79" w:rsidRDefault="00185D90" w:rsidP="00BD0086">
            <w:pPr>
              <w:jc w:val="center"/>
              <w:rPr>
                <w:rFonts w:ascii="Times New Roman" w:hAnsi="Times New Roman"/>
                <w:b/>
                <w:color w:val="000000"/>
              </w:rPr>
            </w:pPr>
            <w:r>
              <w:rPr>
                <w:rFonts w:ascii="Times New Roman" w:hAnsi="Times New Roman"/>
                <w:b/>
                <w:color w:val="000000"/>
              </w:rPr>
              <w:t>Foarte rău</w:t>
            </w:r>
          </w:p>
        </w:tc>
        <w:tc>
          <w:tcPr>
            <w:tcW w:w="1358" w:type="dxa"/>
            <w:shd w:val="clear" w:color="auto" w:fill="7D218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6</w:t>
            </w:r>
          </w:p>
          <w:p w:rsidR="00185D90" w:rsidRPr="00722C79" w:rsidRDefault="00185D90" w:rsidP="00BD0086">
            <w:pPr>
              <w:jc w:val="center"/>
              <w:rPr>
                <w:rFonts w:ascii="Times New Roman" w:hAnsi="Times New Roman"/>
                <w:b/>
                <w:color w:val="000000"/>
              </w:rPr>
            </w:pPr>
            <w:r>
              <w:rPr>
                <w:rFonts w:ascii="Times New Roman" w:hAnsi="Times New Roman"/>
                <w:b/>
                <w:color w:val="000000"/>
              </w:rPr>
              <w:t>Extrem de rău</w:t>
            </w:r>
          </w:p>
        </w:tc>
      </w:tr>
    </w:tbl>
    <w:p w:rsidR="00AF2F0F" w:rsidRDefault="00AF2F0F" w:rsidP="007A7349">
      <w:pPr>
        <w:jc w:val="both"/>
        <w:rPr>
          <w:rFonts w:ascii="Times New Roman" w:hAnsi="Times New Roman"/>
          <w:b/>
          <w:sz w:val="28"/>
          <w:szCs w:val="28"/>
        </w:rPr>
      </w:pPr>
    </w:p>
    <w:p w:rsidR="009E1340" w:rsidRDefault="009E1340"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E05462" w:rsidRPr="00061038" w:rsidRDefault="00166FFD" w:rsidP="00061038">
      <w:pPr>
        <w:jc w:val="both"/>
        <w:rPr>
          <w:rFonts w:ascii="Times New Roman" w:hAnsi="Times New Roman"/>
          <w:sz w:val="28"/>
          <w:szCs w:val="28"/>
          <w:lang w:val="en-GB" w:eastAsia="en-GB"/>
        </w:rPr>
      </w:pPr>
      <w:r>
        <w:rPr>
          <w:rFonts w:ascii="Times New Roman" w:hAnsi="Times New Roman"/>
          <w:sz w:val="28"/>
          <w:szCs w:val="28"/>
          <w:lang w:val="en-GB" w:eastAsia="en-GB"/>
        </w:rPr>
        <w:t xml:space="preserve">Stația </w:t>
      </w:r>
      <w:r w:rsidRPr="000C5F59">
        <w:rPr>
          <w:rFonts w:ascii="Times New Roman" w:hAnsi="Times New Roman"/>
          <w:sz w:val="28"/>
          <w:szCs w:val="28"/>
          <w:lang w:val="en-GB" w:eastAsia="en-GB"/>
        </w:rPr>
        <w:t xml:space="preserve">a fost </w:t>
      </w:r>
      <w:r>
        <w:rPr>
          <w:rFonts w:ascii="Times New Roman" w:hAnsi="Times New Roman"/>
          <w:sz w:val="28"/>
          <w:szCs w:val="28"/>
          <w:lang w:val="en-GB" w:eastAsia="en-GB"/>
        </w:rPr>
        <w:t>oprită</w:t>
      </w:r>
      <w:r w:rsidRPr="007659EB">
        <w:rPr>
          <w:rFonts w:ascii="Times New Roman" w:hAnsi="Times New Roman"/>
          <w:sz w:val="28"/>
          <w:szCs w:val="28"/>
          <w:lang w:val="en-GB" w:eastAsia="en-GB"/>
        </w:rPr>
        <w:t xml:space="preserve"> tempo</w:t>
      </w:r>
      <w:r>
        <w:rPr>
          <w:rFonts w:ascii="Times New Roman" w:hAnsi="Times New Roman"/>
          <w:sz w:val="28"/>
          <w:szCs w:val="28"/>
          <w:lang w:val="en-GB" w:eastAsia="en-GB"/>
        </w:rPr>
        <w:t>rar, deoarece sistemul de condi</w:t>
      </w:r>
      <w:r>
        <w:rPr>
          <w:rFonts w:ascii="Times New Roman" w:hAnsi="Times New Roman"/>
          <w:sz w:val="28"/>
          <w:szCs w:val="28"/>
          <w:lang w:eastAsia="en-GB"/>
        </w:rPr>
        <w:t>ț</w:t>
      </w:r>
      <w:r w:rsidRPr="007659EB">
        <w:rPr>
          <w:rFonts w:ascii="Times New Roman" w:hAnsi="Times New Roman"/>
          <w:sz w:val="28"/>
          <w:szCs w:val="28"/>
          <w:lang w:val="en-GB" w:eastAsia="en-GB"/>
        </w:rPr>
        <w:t>ionare a climei din interiorul</w:t>
      </w:r>
      <w:r w:rsidR="001425AA">
        <w:rPr>
          <w:rFonts w:ascii="Times New Roman" w:hAnsi="Times New Roman"/>
          <w:sz w:val="28"/>
          <w:szCs w:val="28"/>
          <w:lang w:val="en-GB" w:eastAsia="en-GB"/>
        </w:rPr>
        <w:t xml:space="preserve"> acesteia este defect</w:t>
      </w:r>
      <w:r w:rsidRPr="007659EB">
        <w:rPr>
          <w:rFonts w:ascii="Times New Roman" w:hAnsi="Times New Roman"/>
          <w:sz w:val="28"/>
          <w:szCs w:val="28"/>
          <w:lang w:val="en-GB" w:eastAsia="en-GB"/>
        </w:rPr>
        <w:t>.</w:t>
      </w:r>
    </w:p>
    <w:p w:rsidR="00AF2F0F" w:rsidRDefault="00AF2F0F" w:rsidP="00295B20">
      <w:pPr>
        <w:pStyle w:val="ListParagraph"/>
        <w:ind w:left="0"/>
        <w:jc w:val="both"/>
        <w:rPr>
          <w:rFonts w:ascii="Times New Roman" w:hAnsi="Times New Roman"/>
          <w:b/>
          <w:sz w:val="28"/>
          <w:szCs w:val="28"/>
        </w:rPr>
      </w:pPr>
    </w:p>
    <w:p w:rsidR="00D46328" w:rsidRPr="00061038" w:rsidRDefault="00295B20" w:rsidP="00E83DDC">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w:t>
      </w:r>
      <w:r w:rsidR="00AB7E66">
        <w:rPr>
          <w:rFonts w:ascii="Times New Roman" w:hAnsi="Times New Roman"/>
          <w:b/>
          <w:sz w:val="28"/>
          <w:szCs w:val="28"/>
        </w:rPr>
        <w:t>an, str. Ştefan Cel Mare nr.274</w:t>
      </w:r>
    </w:p>
    <w:p w:rsidR="00166FFD" w:rsidRDefault="00166FFD" w:rsidP="00166FFD">
      <w:pPr>
        <w:jc w:val="both"/>
        <w:rPr>
          <w:rFonts w:ascii="Times New Roman" w:hAnsi="Times New Roman"/>
          <w:sz w:val="28"/>
          <w:szCs w:val="28"/>
          <w:lang w:val="en-GB" w:eastAsia="en-GB"/>
        </w:rPr>
      </w:pPr>
    </w:p>
    <w:p w:rsidR="00166FFD" w:rsidRPr="007659EB" w:rsidRDefault="00166FFD" w:rsidP="00166FFD">
      <w:pPr>
        <w:jc w:val="both"/>
        <w:rPr>
          <w:rFonts w:ascii="Times New Roman" w:hAnsi="Times New Roman"/>
          <w:sz w:val="28"/>
          <w:szCs w:val="28"/>
          <w:lang w:val="en-GB" w:eastAsia="en-GB"/>
        </w:rPr>
      </w:pPr>
      <w:r>
        <w:rPr>
          <w:rFonts w:ascii="Times New Roman" w:hAnsi="Times New Roman"/>
          <w:sz w:val="28"/>
          <w:szCs w:val="28"/>
          <w:lang w:val="en-GB" w:eastAsia="en-GB"/>
        </w:rPr>
        <w:t>Staț</w:t>
      </w:r>
      <w:r w:rsidRPr="007659EB">
        <w:rPr>
          <w:rFonts w:ascii="Times New Roman" w:hAnsi="Times New Roman"/>
          <w:sz w:val="28"/>
          <w:szCs w:val="28"/>
          <w:lang w:val="en-GB" w:eastAsia="en-GB"/>
        </w:rPr>
        <w:t xml:space="preserve">ia </w:t>
      </w:r>
      <w:r w:rsidRPr="000C5F59">
        <w:rPr>
          <w:rFonts w:ascii="Times New Roman" w:hAnsi="Times New Roman"/>
          <w:sz w:val="28"/>
          <w:szCs w:val="28"/>
          <w:lang w:val="en-GB" w:eastAsia="en-GB"/>
        </w:rPr>
        <w:t>a fost oprită</w:t>
      </w:r>
      <w:r w:rsidRPr="007659EB">
        <w:rPr>
          <w:rFonts w:ascii="Times New Roman" w:hAnsi="Times New Roman"/>
          <w:sz w:val="28"/>
          <w:szCs w:val="28"/>
          <w:lang w:val="en-GB" w:eastAsia="en-GB"/>
        </w:rPr>
        <w:t xml:space="preserve"> tempo</w:t>
      </w:r>
      <w:r>
        <w:rPr>
          <w:rFonts w:ascii="Times New Roman" w:hAnsi="Times New Roman"/>
          <w:sz w:val="28"/>
          <w:szCs w:val="28"/>
          <w:lang w:val="en-GB" w:eastAsia="en-GB"/>
        </w:rPr>
        <w:t>rar, deoarece sistemul de condiț</w:t>
      </w:r>
      <w:r w:rsidRPr="007659EB">
        <w:rPr>
          <w:rFonts w:ascii="Times New Roman" w:hAnsi="Times New Roman"/>
          <w:sz w:val="28"/>
          <w:szCs w:val="28"/>
          <w:lang w:val="en-GB" w:eastAsia="en-GB"/>
        </w:rPr>
        <w:t>ionare a climei din interiorul</w:t>
      </w:r>
      <w:r w:rsidR="00416726">
        <w:rPr>
          <w:rFonts w:ascii="Times New Roman" w:hAnsi="Times New Roman"/>
          <w:sz w:val="28"/>
          <w:szCs w:val="28"/>
          <w:lang w:val="en-GB" w:eastAsia="en-GB"/>
        </w:rPr>
        <w:t xml:space="preserve"> acesteia este defect</w:t>
      </w:r>
      <w:r w:rsidRPr="007659EB">
        <w:rPr>
          <w:rFonts w:ascii="Times New Roman" w:hAnsi="Times New Roman"/>
          <w:sz w:val="28"/>
          <w:szCs w:val="28"/>
          <w:lang w:val="en-GB" w:eastAsia="en-GB"/>
        </w:rPr>
        <w:t>.</w:t>
      </w:r>
    </w:p>
    <w:p w:rsidR="009F19CC" w:rsidRDefault="009F19CC"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0104DD" w:rsidRDefault="008F718E" w:rsidP="005D1FD1">
      <w:pPr>
        <w:autoSpaceDE w:val="0"/>
        <w:autoSpaceDN w:val="0"/>
        <w:adjustRightInd w:val="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7C7A58" w:rsidRPr="00284085">
        <w:rPr>
          <w:rFonts w:ascii="Times New Roman" w:hAnsi="Times New Roman"/>
          <w:sz w:val="28"/>
          <w:szCs w:val="28"/>
          <w:lang w:val="it-IT"/>
        </w:rPr>
        <w:t>ndicele general de calitate a aerului  a fost stabilit ca fiind cel mai mare indice specific d</w:t>
      </w:r>
      <w:r w:rsidR="007C7A58">
        <w:rPr>
          <w:rFonts w:ascii="Times New Roman" w:hAnsi="Times New Roman"/>
          <w:sz w:val="28"/>
          <w:szCs w:val="28"/>
          <w:lang w:val="it-IT"/>
        </w:rPr>
        <w:t>in u</w:t>
      </w:r>
      <w:r w:rsidR="001425AA">
        <w:rPr>
          <w:rFonts w:ascii="Times New Roman" w:hAnsi="Times New Roman"/>
          <w:sz w:val="28"/>
          <w:szCs w:val="28"/>
          <w:lang w:val="it-IT"/>
        </w:rPr>
        <w:t>rmătorii indicatori: SO2</w:t>
      </w:r>
      <w:r w:rsidR="009E549C">
        <w:rPr>
          <w:rFonts w:ascii="Times New Roman" w:hAnsi="Times New Roman"/>
          <w:sz w:val="28"/>
          <w:szCs w:val="28"/>
          <w:lang w:val="it-IT"/>
        </w:rPr>
        <w:t>.</w:t>
      </w:r>
    </w:p>
    <w:p w:rsidR="00527679" w:rsidRDefault="00527679" w:rsidP="005D1FD1">
      <w:pPr>
        <w:autoSpaceDE w:val="0"/>
        <w:autoSpaceDN w:val="0"/>
        <w:adjustRightInd w:val="0"/>
        <w:jc w:val="both"/>
        <w:rPr>
          <w:rFonts w:ascii="Times New Roman" w:hAnsi="Times New Roman"/>
          <w:sz w:val="28"/>
          <w:szCs w:val="28"/>
          <w:lang w:val="it-IT"/>
        </w:rPr>
      </w:pPr>
    </w:p>
    <w:p w:rsidR="004F37EF" w:rsidRDefault="004F37EF" w:rsidP="005D1FD1">
      <w:pPr>
        <w:autoSpaceDE w:val="0"/>
        <w:autoSpaceDN w:val="0"/>
        <w:adjustRightInd w:val="0"/>
        <w:jc w:val="both"/>
        <w:rPr>
          <w:rFonts w:ascii="Times New Roman" w:hAnsi="Times New Roman"/>
          <w:sz w:val="28"/>
          <w:szCs w:val="28"/>
          <w:lang w:val="it-IT"/>
        </w:rPr>
      </w:pPr>
    </w:p>
    <w:p w:rsidR="003631D5" w:rsidRDefault="00C55A60" w:rsidP="005D1FD1">
      <w:pPr>
        <w:autoSpaceDE w:val="0"/>
        <w:autoSpaceDN w:val="0"/>
        <w:adjustRightInd w:val="0"/>
        <w:jc w:val="both"/>
        <w:rPr>
          <w:rFonts w:ascii="Times New Roman" w:hAnsi="Times New Roman"/>
          <w:sz w:val="28"/>
          <w:szCs w:val="28"/>
          <w:lang w:val="it-IT"/>
        </w:rPr>
      </w:pPr>
      <w:r>
        <w:rPr>
          <w:noProof/>
          <w:lang w:val="en-GB" w:eastAsia="en-GB"/>
        </w:rPr>
        <w:lastRenderedPageBreak/>
        <w:drawing>
          <wp:inline distT="0" distB="0" distL="0" distR="0" wp14:anchorId="298C5FB4" wp14:editId="026CFBCD">
            <wp:extent cx="6030595" cy="2583197"/>
            <wp:effectExtent l="0" t="0" r="8255"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55A60" w:rsidRDefault="00C55A60" w:rsidP="003256B1">
      <w:pPr>
        <w:jc w:val="both"/>
        <w:rPr>
          <w:rFonts w:ascii="Times New Roman" w:hAnsi="Times New Roman"/>
          <w:b/>
          <w:sz w:val="28"/>
          <w:szCs w:val="28"/>
          <w:lang w:val="it-IT"/>
        </w:rPr>
      </w:pPr>
    </w:p>
    <w:p w:rsidR="003256B1" w:rsidRDefault="003256B1" w:rsidP="003256B1">
      <w:pPr>
        <w:jc w:val="both"/>
        <w:rPr>
          <w:rFonts w:ascii="Times New Roman" w:hAnsi="Times New Roman"/>
          <w:sz w:val="28"/>
          <w:szCs w:val="28"/>
          <w:lang w:val="it-IT"/>
        </w:rPr>
      </w:pPr>
      <w:r>
        <w:rPr>
          <w:rFonts w:ascii="Times New Roman" w:hAnsi="Times New Roman"/>
          <w:b/>
          <w:sz w:val="28"/>
          <w:szCs w:val="28"/>
          <w:lang w:val="it-IT"/>
        </w:rPr>
        <w:t xml:space="preserve">I.B. Poluări accidentale: </w:t>
      </w:r>
      <w:r w:rsidRPr="00722139">
        <w:rPr>
          <w:rFonts w:ascii="Times New Roman" w:hAnsi="Times New Roman"/>
          <w:sz w:val="28"/>
          <w:szCs w:val="28"/>
          <w:lang w:val="it-IT"/>
        </w:rPr>
        <w:t>Nu a fost înregistrată nicio poluare accidentală.</w:t>
      </w:r>
    </w:p>
    <w:p w:rsidR="003256B1" w:rsidRPr="00722139" w:rsidRDefault="003256B1" w:rsidP="003256B1">
      <w:pPr>
        <w:jc w:val="both"/>
        <w:rPr>
          <w:rFonts w:ascii="Times New Roman" w:hAnsi="Times New Roman"/>
          <w:sz w:val="28"/>
          <w:szCs w:val="28"/>
          <w:lang w:val="it-IT"/>
        </w:rPr>
      </w:pPr>
    </w:p>
    <w:p w:rsidR="00E05462" w:rsidRPr="00862937" w:rsidRDefault="006C2BE7" w:rsidP="00661704">
      <w:pPr>
        <w:jc w:val="both"/>
        <w:rPr>
          <w:rFonts w:ascii="Times New Roman" w:hAnsi="Times New Roman"/>
          <w:b/>
          <w:sz w:val="28"/>
          <w:szCs w:val="28"/>
          <w:lang w:val="it-IT"/>
        </w:rPr>
      </w:pPr>
      <w:r>
        <w:rPr>
          <w:rFonts w:ascii="Times New Roman" w:hAnsi="Times New Roman"/>
          <w:b/>
          <w:sz w:val="28"/>
          <w:szCs w:val="28"/>
          <w:lang w:val="it-IT"/>
        </w:rPr>
        <w:t>I.C</w:t>
      </w:r>
      <w:r w:rsidR="00862937" w:rsidRPr="00862937">
        <w:rPr>
          <w:rFonts w:ascii="Times New Roman" w:hAnsi="Times New Roman"/>
          <w:b/>
          <w:sz w:val="28"/>
          <w:szCs w:val="28"/>
          <w:lang w:val="it-IT"/>
        </w:rPr>
        <w:t xml:space="preserve">. Alte activități desfăsurate în cadrul </w:t>
      </w:r>
      <w:r w:rsidR="00C339D3" w:rsidRPr="00862937">
        <w:rPr>
          <w:rFonts w:ascii="Times New Roman" w:hAnsi="Times New Roman"/>
          <w:b/>
          <w:sz w:val="28"/>
          <w:szCs w:val="28"/>
          <w:lang w:val="it-IT"/>
        </w:rPr>
        <w:t>S</w:t>
      </w:r>
      <w:r w:rsidR="00862937" w:rsidRPr="00862937">
        <w:rPr>
          <w:rFonts w:ascii="Times New Roman" w:hAnsi="Times New Roman"/>
          <w:b/>
          <w:sz w:val="28"/>
          <w:szCs w:val="28"/>
          <w:lang w:val="it-IT"/>
        </w:rPr>
        <w:t>erviciului Monitorizare și Laboratoare:</w:t>
      </w:r>
    </w:p>
    <w:p w:rsidR="00862937" w:rsidRPr="004B42CE"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w:t>
      </w:r>
      <w:r w:rsidRPr="004E503C">
        <w:rPr>
          <w:rFonts w:ascii="Times New Roman" w:hAnsi="Times New Roman"/>
          <w:sz w:val="28"/>
          <w:szCs w:val="28"/>
        </w:rPr>
        <w:t xml:space="preserve">reglementare </w:t>
      </w:r>
      <w:r w:rsidRPr="00CC0D05">
        <w:rPr>
          <w:rFonts w:ascii="Times New Roman" w:hAnsi="Times New Roman"/>
          <w:sz w:val="28"/>
          <w:szCs w:val="28"/>
        </w:rPr>
        <w:t xml:space="preserve">– </w:t>
      </w:r>
      <w:r w:rsidR="00C2747A">
        <w:rPr>
          <w:rFonts w:ascii="Times New Roman" w:hAnsi="Times New Roman"/>
          <w:sz w:val="28"/>
          <w:szCs w:val="28"/>
        </w:rPr>
        <w:t>2</w:t>
      </w:r>
      <w:r w:rsidRPr="00CC0D05">
        <w:rPr>
          <w:rFonts w:ascii="Times New Roman" w:hAnsi="Times New Roman"/>
          <w:sz w:val="28"/>
          <w:szCs w:val="28"/>
        </w:rPr>
        <w:t xml:space="preserve"> puncte de vedere</w:t>
      </w:r>
      <w:r w:rsidR="00464E54" w:rsidRPr="00CC0D05">
        <w:rPr>
          <w:rFonts w:ascii="Times New Roman" w:hAnsi="Times New Roman"/>
          <w:sz w:val="28"/>
          <w:szCs w:val="28"/>
        </w:rPr>
        <w:t xml:space="preserve"> </w:t>
      </w:r>
      <w:r w:rsidR="00FA7AB2" w:rsidRPr="00CC0D05">
        <w:rPr>
          <w:rFonts w:ascii="Times New Roman" w:hAnsi="Times New Roman"/>
          <w:sz w:val="28"/>
          <w:szCs w:val="28"/>
        </w:rPr>
        <w:t xml:space="preserve">la care s-au impus condiții de monitorizare sau evaluare a emisiilor </w:t>
      </w:r>
      <w:r w:rsidR="00464E54" w:rsidRPr="00CC0D05">
        <w:rPr>
          <w:rFonts w:ascii="Times New Roman" w:hAnsi="Times New Roman"/>
          <w:sz w:val="28"/>
          <w:szCs w:val="28"/>
        </w:rPr>
        <w:t xml:space="preserve">și verificarea altor </w:t>
      </w:r>
      <w:r w:rsidR="00533F35">
        <w:rPr>
          <w:rFonts w:ascii="Times New Roman" w:hAnsi="Times New Roman"/>
          <w:sz w:val="28"/>
          <w:szCs w:val="28"/>
        </w:rPr>
        <w:t>4</w:t>
      </w:r>
      <w:r w:rsidR="0047143F" w:rsidRPr="00CC0D05">
        <w:rPr>
          <w:rFonts w:ascii="Times New Roman" w:hAnsi="Times New Roman"/>
          <w:sz w:val="28"/>
          <w:szCs w:val="28"/>
        </w:rPr>
        <w:t xml:space="preserve"> </w:t>
      </w:r>
      <w:r w:rsidR="00464E54" w:rsidRPr="00CC0D05">
        <w:rPr>
          <w:rFonts w:ascii="Times New Roman" w:hAnsi="Times New Roman"/>
          <w:sz w:val="28"/>
          <w:szCs w:val="28"/>
        </w:rPr>
        <w:t>documentații care nu au necesitat modificări</w:t>
      </w:r>
      <w:r w:rsidR="00175F1D" w:rsidRPr="00CC0D05">
        <w:rPr>
          <w:rFonts w:ascii="Times New Roman" w:hAnsi="Times New Roman"/>
          <w:sz w:val="28"/>
          <w:szCs w:val="28"/>
        </w:rPr>
        <w:t>/completări</w:t>
      </w:r>
      <w:r w:rsidR="00464E54" w:rsidRPr="00CC0D05">
        <w:rPr>
          <w:rFonts w:ascii="Times New Roman" w:hAnsi="Times New Roman"/>
          <w:sz w:val="28"/>
          <w:szCs w:val="28"/>
        </w:rPr>
        <w:t xml:space="preserve"> di</w:t>
      </w:r>
      <w:r w:rsidR="00C339D3" w:rsidRPr="00CC0D05">
        <w:rPr>
          <w:rFonts w:ascii="Times New Roman" w:hAnsi="Times New Roman"/>
          <w:sz w:val="28"/>
          <w:szCs w:val="28"/>
        </w:rPr>
        <w:t>n</w:t>
      </w:r>
      <w:r w:rsidR="00175F1D" w:rsidRPr="00CC0D05">
        <w:rPr>
          <w:rFonts w:ascii="Times New Roman" w:hAnsi="Times New Roman"/>
          <w:sz w:val="28"/>
          <w:szCs w:val="28"/>
        </w:rPr>
        <w:t xml:space="preserve"> punctul de vedere al </w:t>
      </w:r>
      <w:r w:rsidR="00175F1D" w:rsidRPr="004E503C">
        <w:rPr>
          <w:rFonts w:ascii="Times New Roman" w:hAnsi="Times New Roman"/>
          <w:sz w:val="28"/>
          <w:szCs w:val="28"/>
        </w:rPr>
        <w:t>monitoriză</w:t>
      </w:r>
      <w:r w:rsidR="00464E54" w:rsidRPr="004E503C">
        <w:rPr>
          <w:rFonts w:ascii="Times New Roman" w:hAnsi="Times New Roman"/>
          <w:sz w:val="28"/>
          <w:szCs w:val="28"/>
        </w:rPr>
        <w:t xml:space="preserve">rii </w:t>
      </w:r>
      <w:r w:rsidR="00464E54" w:rsidRPr="00D83964">
        <w:rPr>
          <w:rFonts w:ascii="Times New Roman" w:hAnsi="Times New Roman"/>
          <w:sz w:val="28"/>
          <w:szCs w:val="28"/>
        </w:rPr>
        <w:t>factorilor de mediu</w:t>
      </w:r>
      <w:r w:rsidRPr="004B42CE">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CC0D05">
        <w:rPr>
          <w:rFonts w:ascii="Times New Roman" w:hAnsi="Times New Roman"/>
          <w:sz w:val="28"/>
          <w:szCs w:val="28"/>
        </w:rPr>
        <w:t xml:space="preserve"> </w:t>
      </w:r>
      <w:r w:rsidRPr="001B521C">
        <w:rPr>
          <w:rFonts w:ascii="Times New Roman" w:hAnsi="Times New Roman"/>
          <w:sz w:val="28"/>
          <w:szCs w:val="28"/>
        </w:rPr>
        <w:t>Completarea ca</w:t>
      </w:r>
      <w:r w:rsidR="00647B01">
        <w:rPr>
          <w:rFonts w:ascii="Times New Roman" w:hAnsi="Times New Roman"/>
          <w:sz w:val="28"/>
          <w:szCs w:val="28"/>
        </w:rPr>
        <w:t>p. Monitorizare și Laboratoare di</w:t>
      </w:r>
      <w:r w:rsidRPr="001B521C">
        <w:rPr>
          <w:rFonts w:ascii="Times New Roman" w:hAnsi="Times New Roman"/>
          <w:sz w:val="28"/>
          <w:szCs w:val="28"/>
        </w:rPr>
        <w:t>n</w:t>
      </w:r>
      <w:r w:rsidR="009C284A">
        <w:rPr>
          <w:rFonts w:ascii="Times New Roman" w:hAnsi="Times New Roman"/>
          <w:sz w:val="28"/>
          <w:szCs w:val="28"/>
        </w:rPr>
        <w:t xml:space="preserve">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64BA6" w:rsidRDefault="00F64BA6" w:rsidP="00862937">
      <w:pPr>
        <w:jc w:val="both"/>
        <w:rPr>
          <w:rFonts w:ascii="Times New Roman" w:hAnsi="Times New Roman"/>
          <w:color w:val="000000"/>
          <w:sz w:val="28"/>
          <w:szCs w:val="28"/>
        </w:rPr>
      </w:pPr>
      <w:r>
        <w:rPr>
          <w:rFonts w:ascii="Times New Roman" w:hAnsi="Times New Roman"/>
          <w:sz w:val="28"/>
          <w:szCs w:val="28"/>
        </w:rPr>
        <w:t xml:space="preserve">- </w:t>
      </w:r>
      <w:r w:rsidRPr="0003100F">
        <w:rPr>
          <w:rFonts w:ascii="Times New Roman" w:hAnsi="Times New Roman"/>
          <w:sz w:val="28"/>
          <w:szCs w:val="28"/>
        </w:rPr>
        <w:t>Colaborare cu celelalte compartimente tehnice ale agenţiei şi cu Comisariatul Judeţean Neamţ al Gărzii Naţionale de Mediu în problematica privind</w:t>
      </w:r>
      <w:r>
        <w:rPr>
          <w:rFonts w:ascii="Times New Roman" w:hAnsi="Times New Roman"/>
          <w:sz w:val="28"/>
          <w:szCs w:val="28"/>
        </w:rPr>
        <w:t xml:space="preserve"> calitatea aerului, nivelul de radioactivitate și a nivelului de zgomot;</w:t>
      </w:r>
    </w:p>
    <w:p w:rsidR="00C72149" w:rsidRDefault="00235AD4" w:rsidP="00862937">
      <w:pPr>
        <w:jc w:val="both"/>
        <w:rPr>
          <w:rFonts w:ascii="Times New Roman" w:hAnsi="Times New Roman"/>
          <w:sz w:val="28"/>
          <w:szCs w:val="28"/>
        </w:rPr>
      </w:pPr>
      <w:r w:rsidRPr="00235AD4">
        <w:rPr>
          <w:rFonts w:ascii="Times New Roman" w:hAnsi="Times New Roman"/>
          <w:noProof/>
          <w:sz w:val="28"/>
          <w:szCs w:val="28"/>
        </w:rPr>
        <w:t>- S-a</w:t>
      </w:r>
      <w:r w:rsidR="00C2747A">
        <w:rPr>
          <w:rFonts w:ascii="Times New Roman" w:hAnsi="Times New Roman"/>
          <w:noProof/>
          <w:sz w:val="28"/>
          <w:szCs w:val="28"/>
        </w:rPr>
        <w:t>u revizuit Procedurile Generale de Laborator și Procedurile Specifice de Lucru</w:t>
      </w:r>
      <w:r w:rsidRPr="00235AD4">
        <w:rPr>
          <w:rFonts w:ascii="Times New Roman" w:hAnsi="Times New Roman"/>
          <w:sz w:val="28"/>
          <w:szCs w:val="28"/>
        </w:rPr>
        <w:t xml:space="preserve"> </w:t>
      </w:r>
      <w:r w:rsidR="00C2747A">
        <w:rPr>
          <w:rFonts w:ascii="Times New Roman" w:hAnsi="Times New Roman"/>
          <w:sz w:val="28"/>
          <w:szCs w:val="28"/>
        </w:rPr>
        <w:t xml:space="preserve"> specifice</w:t>
      </w:r>
      <w:r w:rsidRPr="00235AD4">
        <w:rPr>
          <w:rFonts w:ascii="Times New Roman" w:hAnsi="Times New Roman"/>
          <w:sz w:val="28"/>
          <w:szCs w:val="28"/>
        </w:rPr>
        <w:t xml:space="preserve"> laboratoarelor din cadrul Serviciului Monitorizare şi Laboratoare în conformitate cu referenţ</w:t>
      </w:r>
      <w:r w:rsidR="00302E20">
        <w:rPr>
          <w:rFonts w:ascii="Times New Roman" w:hAnsi="Times New Roman"/>
          <w:sz w:val="28"/>
          <w:szCs w:val="28"/>
        </w:rPr>
        <w:t>ialul SR EN ISO/ CEI 17025:</w:t>
      </w:r>
      <w:r w:rsidR="00DB41E8">
        <w:rPr>
          <w:rFonts w:ascii="Times New Roman" w:hAnsi="Times New Roman"/>
          <w:sz w:val="28"/>
          <w:szCs w:val="28"/>
        </w:rPr>
        <w:t>2018;</w:t>
      </w:r>
      <w:r w:rsidR="006C2BE7">
        <w:rPr>
          <w:rFonts w:ascii="Times New Roman" w:hAnsi="Times New Roman"/>
          <w:sz w:val="28"/>
          <w:szCs w:val="28"/>
        </w:rPr>
        <w:t xml:space="preserve"> </w:t>
      </w:r>
    </w:p>
    <w:p w:rsidR="00FB3B8A" w:rsidRDefault="00FB3B8A" w:rsidP="00862937">
      <w:pPr>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Întocmirea cap. Monitorizare din raportul lunar </w:t>
      </w:r>
      <w:r w:rsidR="00311F67">
        <w:rPr>
          <w:rFonts w:ascii="Times New Roman" w:hAnsi="Times New Roman"/>
          <w:sz w:val="28"/>
          <w:szCs w:val="28"/>
        </w:rPr>
        <w:t>pentru</w:t>
      </w:r>
      <w:r>
        <w:rPr>
          <w:rFonts w:ascii="Times New Roman" w:hAnsi="Times New Roman"/>
          <w:sz w:val="28"/>
          <w:szCs w:val="28"/>
        </w:rPr>
        <w:t xml:space="preserve"> Instituția Prefectului;</w:t>
      </w:r>
    </w:p>
    <w:p w:rsidR="0047143F" w:rsidRPr="000C5F59" w:rsidRDefault="0074106D" w:rsidP="00661704">
      <w:pPr>
        <w:jc w:val="both"/>
        <w:rPr>
          <w:rFonts w:ascii="Times New Roman" w:hAnsi="Times New Roman"/>
          <w:sz w:val="28"/>
          <w:szCs w:val="28"/>
        </w:rPr>
      </w:pPr>
      <w:r>
        <w:rPr>
          <w:rFonts w:ascii="Times New Roman" w:hAnsi="Times New Roman"/>
          <w:sz w:val="28"/>
          <w:szCs w:val="28"/>
        </w:rPr>
        <w:t xml:space="preserve">- </w:t>
      </w:r>
      <w:r w:rsidR="009F0EE0">
        <w:rPr>
          <w:rFonts w:ascii="Times New Roman" w:hAnsi="Times New Roman"/>
          <w:sz w:val="28"/>
          <w:szCs w:val="28"/>
        </w:rPr>
        <w:t>S-a participat la ședințele CAT</w:t>
      </w:r>
      <w:r w:rsidR="00B93065">
        <w:rPr>
          <w:rFonts w:ascii="Times New Roman" w:hAnsi="Times New Roman"/>
          <w:sz w:val="28"/>
          <w:szCs w:val="28"/>
        </w:rPr>
        <w:t xml:space="preserve"> organizate de instituție.</w:t>
      </w:r>
    </w:p>
    <w:p w:rsidR="007B6531" w:rsidRDefault="007B6531"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CF0086" w:rsidRDefault="00CF0086" w:rsidP="00661704">
      <w:pPr>
        <w:jc w:val="both"/>
        <w:rPr>
          <w:rFonts w:ascii="Times New Roman" w:hAnsi="Times New Roman"/>
          <w:sz w:val="28"/>
          <w:szCs w:val="28"/>
        </w:rPr>
      </w:pPr>
    </w:p>
    <w:p w:rsidR="009E1340" w:rsidRPr="00C2747A" w:rsidRDefault="00BA7113" w:rsidP="008D4423">
      <w:pPr>
        <w:jc w:val="both"/>
        <w:rPr>
          <w:rFonts w:ascii="Times New Roman" w:hAnsi="Times New Roman"/>
          <w:sz w:val="28"/>
          <w:szCs w:val="28"/>
        </w:rPr>
      </w:pPr>
      <w:r>
        <w:rPr>
          <w:rFonts w:ascii="Times New Roman" w:hAnsi="Times New Roman"/>
          <w:sz w:val="28"/>
          <w:szCs w:val="28"/>
        </w:rPr>
        <w:t>În cursul lunii</w:t>
      </w:r>
      <w:r w:rsidR="003256B1">
        <w:rPr>
          <w:rFonts w:ascii="Times New Roman" w:hAnsi="Times New Roman"/>
          <w:sz w:val="28"/>
          <w:szCs w:val="28"/>
        </w:rPr>
        <w:t xml:space="preserve"> </w:t>
      </w:r>
      <w:r w:rsidR="008D4423">
        <w:rPr>
          <w:rFonts w:ascii="Times New Roman" w:hAnsi="Times New Roman"/>
          <w:sz w:val="28"/>
          <w:szCs w:val="28"/>
        </w:rPr>
        <w:t xml:space="preserve">nu </w:t>
      </w:r>
      <w:r w:rsidR="003256B1">
        <w:rPr>
          <w:rFonts w:ascii="Times New Roman" w:hAnsi="Times New Roman"/>
          <w:sz w:val="28"/>
          <w:szCs w:val="28"/>
        </w:rPr>
        <w:t>s-au efectuat</w:t>
      </w:r>
      <w:r w:rsidR="00706B1E">
        <w:rPr>
          <w:rFonts w:ascii="Times New Roman" w:hAnsi="Times New Roman"/>
          <w:sz w:val="28"/>
          <w:szCs w:val="28"/>
        </w:rPr>
        <w:t xml:space="preserve"> </w:t>
      </w:r>
      <w:r w:rsidR="0074106D" w:rsidRPr="00DA5A46">
        <w:rPr>
          <w:rFonts w:ascii="Times New Roman" w:hAnsi="Times New Roman"/>
          <w:sz w:val="28"/>
          <w:szCs w:val="28"/>
        </w:rPr>
        <w:t>măsurători ale nivelulu</w:t>
      </w:r>
      <w:r w:rsidR="00445EFE">
        <w:rPr>
          <w:rFonts w:ascii="Times New Roman" w:hAnsi="Times New Roman"/>
          <w:sz w:val="28"/>
          <w:szCs w:val="28"/>
        </w:rPr>
        <w:t>i de zgomot</w:t>
      </w:r>
      <w:r w:rsidR="008D4423">
        <w:rPr>
          <w:rFonts w:ascii="Times New Roman" w:hAnsi="Times New Roman"/>
          <w:sz w:val="28"/>
          <w:szCs w:val="28"/>
        </w:rPr>
        <w:t xml:space="preserve">. </w:t>
      </w:r>
    </w:p>
    <w:p w:rsidR="009E1340" w:rsidRDefault="009E1340" w:rsidP="008D4423">
      <w:pPr>
        <w:jc w:val="both"/>
        <w:rPr>
          <w:rFonts w:ascii="Times New Roman" w:hAnsi="Times New Roman"/>
          <w:b/>
          <w:color w:val="0000FF"/>
          <w:sz w:val="28"/>
          <w:szCs w:val="28"/>
        </w:rPr>
      </w:pPr>
    </w:p>
    <w:p w:rsidR="00B94212" w:rsidRDefault="00B871ED" w:rsidP="008D4423">
      <w:pPr>
        <w:jc w:val="both"/>
        <w:rPr>
          <w:rFonts w:ascii="Times New Roman" w:hAnsi="Times New Roman"/>
          <w:b/>
          <w:color w:val="0000FF"/>
          <w:sz w:val="28"/>
          <w:szCs w:val="28"/>
        </w:rPr>
      </w:pPr>
      <w:r w:rsidRPr="002C2D78">
        <w:rPr>
          <w:rFonts w:ascii="Times New Roman" w:hAnsi="Times New Roman"/>
          <w:b/>
          <w:color w:val="0000FF"/>
          <w:sz w:val="28"/>
          <w:szCs w:val="28"/>
        </w:rPr>
        <w:t>MONITORIZAREA CALITĂŢII  PRECIPITAŢIILOR</w:t>
      </w:r>
    </w:p>
    <w:p w:rsidR="00B871ED" w:rsidRDefault="00B94212" w:rsidP="00B871ED">
      <w:pPr>
        <w:rPr>
          <w:rFonts w:ascii="Times New Roman" w:hAnsi="Times New Roman"/>
          <w:b/>
          <w:color w:val="0000FF"/>
          <w:sz w:val="28"/>
          <w:szCs w:val="28"/>
        </w:rPr>
      </w:pPr>
      <w:r>
        <w:rPr>
          <w:rFonts w:ascii="Times New Roman" w:hAnsi="Times New Roman"/>
          <w:b/>
          <w:color w:val="0000FF"/>
          <w:sz w:val="28"/>
          <w:szCs w:val="28"/>
        </w:rPr>
        <w:t xml:space="preserve"> </w:t>
      </w:r>
    </w:p>
    <w:p w:rsidR="00455906" w:rsidRPr="00455906" w:rsidRDefault="00455906" w:rsidP="00455906">
      <w:pPr>
        <w:jc w:val="both"/>
        <w:rPr>
          <w:rFonts w:ascii="Times New Roman" w:hAnsi="Times New Roman"/>
          <w:sz w:val="28"/>
          <w:szCs w:val="28"/>
        </w:rPr>
      </w:pPr>
      <w:r w:rsidRPr="00F70CFF">
        <w:rPr>
          <w:rFonts w:ascii="Times New Roman" w:hAnsi="Times New Roman"/>
          <w:sz w:val="28"/>
          <w:szCs w:val="28"/>
        </w:rPr>
        <w:lastRenderedPageBreak/>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w:t>
      </w:r>
      <w:r w:rsidR="00647B01">
        <w:rPr>
          <w:rFonts w:ascii="Times New Roman" w:hAnsi="Times New Roman"/>
          <w:sz w:val="28"/>
          <w:szCs w:val="28"/>
        </w:rPr>
        <w:t xml:space="preserve">ţ (punct de recoltare Stația automată NT1 Piatra </w:t>
      </w:r>
      <w:r w:rsidRPr="00F70CFF">
        <w:rPr>
          <w:rFonts w:ascii="Times New Roman" w:hAnsi="Times New Roman"/>
          <w:sz w:val="28"/>
          <w:szCs w:val="28"/>
        </w:rPr>
        <w:t xml:space="preserve"> Neamţ</w:t>
      </w:r>
      <w:r>
        <w:rPr>
          <w:rFonts w:ascii="Times New Roman" w:hAnsi="Times New Roman"/>
          <w:sz w:val="28"/>
          <w:szCs w:val="28"/>
        </w:rPr>
        <w:t xml:space="preserve"> </w:t>
      </w:r>
      <w:r w:rsidR="00302173">
        <w:rPr>
          <w:rFonts w:ascii="Times New Roman" w:hAnsi="Times New Roman"/>
          <w:sz w:val="28"/>
          <w:szCs w:val="28"/>
        </w:rPr>
        <w:t xml:space="preserve"> și St</w:t>
      </w:r>
      <w:r w:rsidR="00C2747A">
        <w:rPr>
          <w:rFonts w:ascii="Times New Roman" w:hAnsi="Times New Roman"/>
          <w:sz w:val="28"/>
          <w:szCs w:val="28"/>
        </w:rPr>
        <w:t>ația automată NT3 Tasca)  câte 2</w:t>
      </w:r>
      <w:r w:rsidR="00302173">
        <w:rPr>
          <w:rFonts w:ascii="Times New Roman" w:hAnsi="Times New Roman"/>
          <w:sz w:val="28"/>
          <w:szCs w:val="28"/>
        </w:rPr>
        <w:t xml:space="preserve"> </w:t>
      </w:r>
      <w:r w:rsidRPr="00751EE9">
        <w:rPr>
          <w:rFonts w:ascii="Times New Roman" w:hAnsi="Times New Roman"/>
          <w:color w:val="FF0000"/>
          <w:sz w:val="28"/>
          <w:szCs w:val="28"/>
        </w:rPr>
        <w:t xml:space="preserve"> </w:t>
      </w:r>
      <w:r w:rsidR="00533F35">
        <w:rPr>
          <w:rFonts w:ascii="Times New Roman" w:hAnsi="Times New Roman"/>
          <w:sz w:val="28"/>
          <w:szCs w:val="28"/>
        </w:rPr>
        <w:t>probe</w:t>
      </w:r>
      <w:r w:rsidR="00302173">
        <w:rPr>
          <w:rFonts w:ascii="Times New Roman" w:hAnsi="Times New Roman"/>
          <w:sz w:val="28"/>
          <w:szCs w:val="28"/>
        </w:rPr>
        <w:t>/punct</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 xml:space="preserve">cloruri, azotiţi.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F35B4C" w:rsidRPr="00403EBD" w:rsidRDefault="00F35B4C" w:rsidP="00F35B4C">
      <w:pPr>
        <w:jc w:val="both"/>
        <w:rPr>
          <w:rFonts w:ascii="Times New Roman" w:hAnsi="Times New Roman"/>
          <w:sz w:val="28"/>
          <w:szCs w:val="28"/>
        </w:rPr>
      </w:pPr>
    </w:p>
    <w:p w:rsidR="00AA0ED5" w:rsidRDefault="007403DD" w:rsidP="00183C17">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9E1340" w:rsidRPr="0034528B" w:rsidRDefault="009E1340" w:rsidP="009E1340">
      <w:pPr>
        <w:ind w:left="360"/>
        <w:jc w:val="center"/>
        <w:rPr>
          <w:rFonts w:ascii="Times New Roman" w:hAnsi="Times New Roman"/>
          <w:b/>
          <w:sz w:val="28"/>
          <w:szCs w:val="28"/>
        </w:rPr>
      </w:pPr>
    </w:p>
    <w:p w:rsidR="006F375B" w:rsidRPr="0034528B" w:rsidRDefault="006F375B" w:rsidP="006F375B">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w:t>
      </w:r>
      <w:r>
        <w:rPr>
          <w:rFonts w:ascii="Times New Roman" w:hAnsi="Times New Roman"/>
          <w:szCs w:val="28"/>
          <w:lang w:val="ro-RO"/>
        </w:rPr>
        <w:t>SSRM</w:t>
      </w:r>
      <w:r w:rsidRPr="0034528B">
        <w:rPr>
          <w:rFonts w:ascii="Times New Roman" w:hAnsi="Times New Roman"/>
          <w:szCs w:val="28"/>
          <w:lang w:val="ro-RO"/>
        </w:rPr>
        <w:t>)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r w:rsidRPr="0034528B">
        <w:rPr>
          <w:rFonts w:ascii="Times New Roman" w:hAnsi="Times New Roman"/>
          <w:szCs w:val="28"/>
        </w:rPr>
        <w:t xml:space="preserve">Conform Ordinului MMP nr. 1978/2010, la </w:t>
      </w:r>
      <w:r>
        <w:rPr>
          <w:rFonts w:ascii="Times New Roman" w:hAnsi="Times New Roman"/>
          <w:szCs w:val="28"/>
        </w:rPr>
        <w:t>SSRM</w:t>
      </w:r>
      <w:r w:rsidRPr="0034528B">
        <w:rPr>
          <w:rFonts w:ascii="Times New Roman" w:hAnsi="Times New Roman"/>
          <w:szCs w:val="28"/>
        </w:rPr>
        <w:t xml:space="preserve"> Piatra Neamţ s-a executat un program standard de monitorizare a radioactivităţii factorilor de mediu corespunzător unei staţii cu program de 11 ore/zi, iar la </w:t>
      </w:r>
      <w:r>
        <w:rPr>
          <w:rFonts w:ascii="Times New Roman" w:hAnsi="Times New Roman"/>
          <w:szCs w:val="28"/>
        </w:rPr>
        <w:t>SSRM</w:t>
      </w:r>
      <w:r w:rsidRPr="0034528B">
        <w:rPr>
          <w:rFonts w:ascii="Times New Roman" w:hAnsi="Times New Roman"/>
          <w:szCs w:val="28"/>
        </w:rPr>
        <w:t xml:space="preserve"> Toaca un program standard corespunzător unei staţii cu program de 24 ore/zi adaptat pentru o staţie de munte.</w:t>
      </w:r>
    </w:p>
    <w:p w:rsidR="006F375B" w:rsidRPr="0034528B" w:rsidRDefault="006F375B" w:rsidP="006F375B">
      <w:pPr>
        <w:pStyle w:val="BodyTextIndent"/>
        <w:ind w:firstLine="0"/>
        <w:rPr>
          <w:rFonts w:ascii="Times New Roman" w:hAnsi="Times New Roman"/>
          <w:szCs w:val="28"/>
        </w:rPr>
      </w:pPr>
      <w:r w:rsidRPr="009A601E">
        <w:rPr>
          <w:rFonts w:ascii="Times New Roman" w:hAnsi="Times New Roman"/>
          <w:color w:val="000000" w:themeColor="text1"/>
          <w:szCs w:val="28"/>
        </w:rPr>
        <w:t>În urma</w:t>
      </w:r>
      <w:r w:rsidRPr="0034528B">
        <w:rPr>
          <w:rFonts w:ascii="Times New Roman" w:hAnsi="Times New Roman"/>
          <w:szCs w:val="28"/>
        </w:rPr>
        <w:t xml:space="preserve"> executării acestor programe, la cele două SSRM-uri din judeţul Neamţ în luna </w:t>
      </w:r>
      <w:r>
        <w:rPr>
          <w:rFonts w:ascii="Times New Roman" w:hAnsi="Times New Roman"/>
          <w:szCs w:val="28"/>
        </w:rPr>
        <w:t xml:space="preserve">iunie 2023 </w:t>
      </w:r>
      <w:r w:rsidRPr="0034528B">
        <w:rPr>
          <w:rFonts w:ascii="Times New Roman" w:hAnsi="Times New Roman"/>
          <w:szCs w:val="28"/>
        </w:rPr>
        <w:t xml:space="preserve">s-au determinat </w:t>
      </w:r>
      <w:r>
        <w:rPr>
          <w:rFonts w:ascii="Times New Roman" w:hAnsi="Times New Roman"/>
          <w:szCs w:val="28"/>
        </w:rPr>
        <w:t>580</w:t>
      </w:r>
      <w:r>
        <w:rPr>
          <w:rFonts w:ascii="Times New Roman" w:hAnsi="Times New Roman"/>
          <w:color w:val="000000" w:themeColor="text1"/>
          <w:szCs w:val="28"/>
        </w:rPr>
        <w:t xml:space="preserve"> </w:t>
      </w:r>
      <w:r>
        <w:rPr>
          <w:rFonts w:ascii="Times New Roman" w:hAnsi="Times New Roman"/>
          <w:szCs w:val="28"/>
        </w:rPr>
        <w:t xml:space="preserve">indicatori 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w:t>
      </w:r>
      <w:r w:rsidRPr="0034528B">
        <w:rPr>
          <w:rFonts w:ascii="Times New Roman" w:hAnsi="Times New Roman"/>
          <w:szCs w:val="28"/>
        </w:rPr>
        <w:t xml:space="preserve"> beta global</w:t>
      </w:r>
      <w:r>
        <w:rPr>
          <w:rFonts w:ascii="Times New Roman" w:hAnsi="Times New Roman"/>
          <w:szCs w:val="28"/>
        </w:rPr>
        <w:t>ă</w:t>
      </w:r>
      <w:r w:rsidRPr="0034528B">
        <w:rPr>
          <w:rFonts w:ascii="Times New Roman" w:hAnsi="Times New Roman"/>
          <w:szCs w:val="28"/>
        </w:rPr>
        <w:t>,</w:t>
      </w:r>
      <w:r>
        <w:rPr>
          <w:rFonts w:ascii="Times New Roman" w:hAnsi="Times New Roman"/>
          <w:szCs w:val="28"/>
        </w:rPr>
        <w:t xml:space="preserve"> 3 indicatori referitori la activitatea specifică alfa globală, 180 </w:t>
      </w:r>
      <w:r w:rsidRPr="0034528B">
        <w:rPr>
          <w:rFonts w:ascii="Times New Roman" w:hAnsi="Times New Roman"/>
          <w:szCs w:val="28"/>
        </w:rPr>
        <w:t xml:space="preserve">indicatori </w:t>
      </w:r>
      <w:r>
        <w:rPr>
          <w:rFonts w:ascii="Times New Roman" w:hAnsi="Times New Roman"/>
          <w:szCs w:val="28"/>
        </w:rPr>
        <w:t xml:space="preserve">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w:t>
      </w:r>
      <w:r w:rsidRPr="0034528B">
        <w:rPr>
          <w:rFonts w:ascii="Times New Roman" w:hAnsi="Times New Roman"/>
          <w:szCs w:val="28"/>
        </w:rPr>
        <w:t xml:space="preserve"> a</w:t>
      </w:r>
      <w:r>
        <w:rPr>
          <w:rFonts w:ascii="Times New Roman" w:hAnsi="Times New Roman"/>
          <w:szCs w:val="28"/>
        </w:rPr>
        <w:t xml:space="preserve"> radonului în aerul atmosferic, 180 </w:t>
      </w:r>
      <w:r w:rsidRPr="0034528B">
        <w:rPr>
          <w:rFonts w:ascii="Times New Roman" w:hAnsi="Times New Roman"/>
          <w:szCs w:val="28"/>
        </w:rPr>
        <w:t xml:space="preserve">indicatori </w:t>
      </w:r>
      <w:r>
        <w:rPr>
          <w:rFonts w:ascii="Times New Roman" w:hAnsi="Times New Roman"/>
          <w:szCs w:val="28"/>
        </w:rPr>
        <w:t xml:space="preserve">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 a</w:t>
      </w:r>
      <w:r w:rsidRPr="0034528B">
        <w:rPr>
          <w:rFonts w:ascii="Times New Roman" w:hAnsi="Times New Roman"/>
          <w:szCs w:val="28"/>
        </w:rPr>
        <w:t xml:space="preserve"> toronului în aerul </w:t>
      </w:r>
      <w:r>
        <w:rPr>
          <w:rFonts w:ascii="Times New Roman" w:hAnsi="Times New Roman"/>
          <w:szCs w:val="28"/>
        </w:rPr>
        <w:t>atmosferic şi</w:t>
      </w:r>
      <w:r w:rsidRPr="0034528B">
        <w:rPr>
          <w:rFonts w:ascii="Times New Roman" w:hAnsi="Times New Roman"/>
          <w:szCs w:val="28"/>
        </w:rPr>
        <w:t xml:space="preserve"> </w:t>
      </w:r>
      <w:r>
        <w:rPr>
          <w:rFonts w:ascii="Times New Roman" w:hAnsi="Times New Roman"/>
          <w:szCs w:val="28"/>
        </w:rPr>
        <w:t xml:space="preserve">2760 </w:t>
      </w:r>
      <w:r w:rsidRPr="0034528B">
        <w:rPr>
          <w:rFonts w:ascii="Times New Roman" w:hAnsi="Times New Roman"/>
          <w:szCs w:val="28"/>
        </w:rPr>
        <w:t>de determinări orare ale debitului dozei gama în a</w:t>
      </w:r>
      <w:r>
        <w:rPr>
          <w:rFonts w:ascii="Times New Roman" w:hAnsi="Times New Roman"/>
          <w:szCs w:val="28"/>
        </w:rPr>
        <w:t>tmosfera liberă</w:t>
      </w:r>
      <w:r w:rsidRPr="0034528B">
        <w:rPr>
          <w:rFonts w:ascii="Times New Roman" w:hAnsi="Times New Roman"/>
          <w:szCs w:val="28"/>
        </w:rPr>
        <w:t>.</w:t>
      </w:r>
    </w:p>
    <w:p w:rsidR="006F375B" w:rsidRDefault="006F375B" w:rsidP="006F375B">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29</w:t>
      </w:r>
      <w:r w:rsidRPr="0034528B">
        <w:rPr>
          <w:rFonts w:ascii="Times New Roman" w:hAnsi="Times New Roman"/>
          <w:sz w:val="28"/>
          <w:szCs w:val="28"/>
        </w:rPr>
        <w:t xml:space="preserve"> probe de precipitaţii atmosferice, probe  recoltate  urmare a  precipitaţiilor căzute în </w:t>
      </w:r>
      <w:r>
        <w:rPr>
          <w:rFonts w:ascii="Times New Roman" w:hAnsi="Times New Roman"/>
          <w:sz w:val="28"/>
          <w:szCs w:val="28"/>
        </w:rPr>
        <w:t xml:space="preserve">luna iunie 2023 </w:t>
      </w:r>
      <w:r w:rsidRPr="0034528B">
        <w:rPr>
          <w:rFonts w:ascii="Times New Roman" w:hAnsi="Times New Roman"/>
          <w:sz w:val="28"/>
          <w:szCs w:val="28"/>
        </w:rPr>
        <w:t>în locaţiile celor două SSRM-uri (</w:t>
      </w:r>
      <w:r>
        <w:rPr>
          <w:rFonts w:ascii="Times New Roman" w:hAnsi="Times New Roman"/>
          <w:sz w:val="28"/>
          <w:szCs w:val="28"/>
        </w:rPr>
        <w:t xml:space="preserve">11 </w:t>
      </w:r>
      <w:r w:rsidRPr="0034528B">
        <w:rPr>
          <w:rFonts w:ascii="Times New Roman" w:hAnsi="Times New Roman"/>
          <w:sz w:val="28"/>
          <w:szCs w:val="28"/>
        </w:rPr>
        <w:t xml:space="preserve">probe la SSRM Piatra Neamţ şi </w:t>
      </w:r>
      <w:r>
        <w:rPr>
          <w:rFonts w:ascii="Times New Roman" w:hAnsi="Times New Roman"/>
          <w:sz w:val="28"/>
          <w:szCs w:val="28"/>
        </w:rPr>
        <w:t>18</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6F375B" w:rsidRPr="008D2D9E" w:rsidRDefault="006F375B" w:rsidP="006F375B">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w:t>
      </w:r>
      <w:r>
        <w:rPr>
          <w:rFonts w:ascii="Times New Roman" w:hAnsi="Times New Roman"/>
          <w:sz w:val="28"/>
          <w:szCs w:val="28"/>
        </w:rPr>
        <w:t>ectuarea determinărilor propriu-</w:t>
      </w:r>
      <w:r w:rsidRPr="008D2D9E">
        <w:rPr>
          <w:rFonts w:ascii="Times New Roman" w:hAnsi="Times New Roman"/>
          <w:sz w:val="28"/>
          <w:szCs w:val="28"/>
        </w:rPr>
        <w:t>zise.</w:t>
      </w:r>
    </w:p>
    <w:p w:rsidR="006F375B" w:rsidRDefault="006F375B" w:rsidP="006F375B">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w:t>
      </w:r>
      <w:r>
        <w:rPr>
          <w:rFonts w:ascii="Times New Roman" w:hAnsi="Times New Roman"/>
          <w:sz w:val="28"/>
          <w:szCs w:val="28"/>
        </w:rPr>
        <w:t>monitorizarea</w:t>
      </w:r>
      <w:r w:rsidRPr="008D2D9E">
        <w:rPr>
          <w:rFonts w:ascii="Times New Roman" w:hAnsi="Times New Roman"/>
          <w:sz w:val="28"/>
          <w:szCs w:val="28"/>
        </w:rPr>
        <w:t xml:space="preserve"> debitului dozei gama externe în atmosfera liberă. </w:t>
      </w:r>
    </w:p>
    <w:p w:rsidR="006F375B" w:rsidRPr="008D2D9E" w:rsidRDefault="006F375B" w:rsidP="006F375B">
      <w:pPr>
        <w:autoSpaceDE w:val="0"/>
        <w:autoSpaceDN w:val="0"/>
        <w:adjustRightInd w:val="0"/>
        <w:jc w:val="both"/>
        <w:rPr>
          <w:rFonts w:ascii="Times New Roman" w:hAnsi="Times New Roman"/>
          <w:sz w:val="28"/>
          <w:szCs w:val="28"/>
        </w:rPr>
      </w:pPr>
    </w:p>
    <w:p w:rsidR="006F375B" w:rsidRPr="006F375B" w:rsidRDefault="006F375B" w:rsidP="006F375B">
      <w:pPr>
        <w:pStyle w:val="BodyTextIndent"/>
        <w:ind w:firstLine="0"/>
        <w:jc w:val="center"/>
        <w:rPr>
          <w:rFonts w:ascii="Times New Roman" w:hAnsi="Times New Roman"/>
          <w:szCs w:val="28"/>
          <w:lang w:val="ro-RO"/>
        </w:rPr>
      </w:pPr>
      <w:r>
        <w:rPr>
          <w:noProof/>
          <w:lang w:eastAsia="en-GB"/>
        </w:rPr>
        <w:lastRenderedPageBreak/>
        <w:drawing>
          <wp:inline distT="0" distB="0" distL="0" distR="0" wp14:anchorId="0A47ED1A" wp14:editId="045FC4A8">
            <wp:extent cx="6119495" cy="3419061"/>
            <wp:effectExtent l="38100" t="38100" r="109855" b="105410"/>
            <wp:docPr id="1" name="Chart 1">
              <a:extLst xmlns:a="http://schemas.openxmlformats.org/drawingml/2006/main">
                <a:ext uri="{FF2B5EF4-FFF2-40B4-BE49-F238E27FC236}">
                  <a16:creationId xmlns:a16="http://schemas.microsoft.com/office/drawing/2014/main" id="{00000000-0008-0000-0000-00001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F375B" w:rsidRDefault="006F375B" w:rsidP="006F375B">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6F375B" w:rsidRDefault="006F375B" w:rsidP="006F375B">
      <w:pPr>
        <w:autoSpaceDE w:val="0"/>
        <w:autoSpaceDN w:val="0"/>
        <w:adjustRightInd w:val="0"/>
        <w:jc w:val="both"/>
        <w:rPr>
          <w:rFonts w:ascii="Times New Roman" w:eastAsia="ArialMT" w:hAnsi="Times New Roman"/>
          <w:color w:val="000000"/>
          <w:sz w:val="28"/>
          <w:szCs w:val="28"/>
          <w:lang w:eastAsia="en-US"/>
        </w:rPr>
      </w:pPr>
    </w:p>
    <w:p w:rsidR="006F375B" w:rsidRPr="008D2D9E" w:rsidRDefault="006F375B" w:rsidP="006F375B">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6F375B" w:rsidRPr="008D2D9E" w:rsidRDefault="006F375B" w:rsidP="006F375B">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6F375B" w:rsidRPr="008D2D9E" w:rsidRDefault="006F375B" w:rsidP="006F375B">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0,997</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9,995</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szCs w:val="28"/>
          <w:lang w:val="ro-RO"/>
        </w:rPr>
        <w:t xml:space="preserve"> </w:t>
      </w:r>
      <w:r w:rsidRPr="00D52F4B">
        <w:rPr>
          <w:rFonts w:ascii="Times New Roman" w:hAnsi="Times New Roman"/>
          <w:color w:val="000000" w:themeColor="text1"/>
          <w:szCs w:val="28"/>
          <w:lang w:val="ro-RO"/>
        </w:rPr>
        <w:t>0,</w:t>
      </w:r>
      <w:r>
        <w:rPr>
          <w:rFonts w:ascii="Times New Roman" w:hAnsi="Times New Roman"/>
          <w:color w:val="000000" w:themeColor="text1"/>
          <w:szCs w:val="28"/>
          <w:lang w:val="ro-RO"/>
        </w:rPr>
        <w:t>158</w:t>
      </w:r>
      <w:r w:rsidRPr="00E75E3D">
        <w:rPr>
          <w:rFonts w:ascii="Times New Roman" w:hAnsi="Times New Roman"/>
          <w:color w:val="000000" w:themeColor="text1"/>
          <w:szCs w:val="28"/>
          <w:lang w:val="ro-RO"/>
        </w:rPr>
        <w:t>÷</w:t>
      </w:r>
      <w:r>
        <w:rPr>
          <w:rFonts w:ascii="Times New Roman" w:hAnsi="Times New Roman"/>
          <w:color w:val="000000" w:themeColor="text1"/>
          <w:szCs w:val="28"/>
          <w:lang w:val="ro-RO"/>
        </w:rPr>
        <w:t>4</w:t>
      </w:r>
      <w:r w:rsidRPr="00CC31C3">
        <w:rPr>
          <w:rFonts w:ascii="Times New Roman" w:hAnsi="Times New Roman"/>
          <w:color w:val="000000" w:themeColor="text1"/>
          <w:szCs w:val="28"/>
          <w:lang w:val="ro-RO"/>
        </w:rPr>
        <w:t>,</w:t>
      </w:r>
      <w:r>
        <w:rPr>
          <w:rFonts w:ascii="Times New Roman" w:hAnsi="Times New Roman"/>
          <w:color w:val="000000" w:themeColor="text1"/>
          <w:szCs w:val="28"/>
          <w:lang w:val="ro-RO"/>
        </w:rPr>
        <w:t>388</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w:t>
      </w:r>
      <w:r>
        <w:rPr>
          <w:rFonts w:ascii="Times New Roman" w:hAnsi="Times New Roman"/>
          <w:szCs w:val="28"/>
          <w:lang w:val="ro-RO"/>
        </w:rPr>
        <w:t>09</w:t>
      </w:r>
      <w:r w:rsidRPr="008D2D9E">
        <w:rPr>
          <w:rFonts w:ascii="Times New Roman" w:hAnsi="Times New Roman"/>
          <w:szCs w:val="28"/>
          <w:lang w:val="ro-RO"/>
        </w:rPr>
        <w:t>÷0,</w:t>
      </w:r>
      <w:r>
        <w:rPr>
          <w:rFonts w:ascii="Times New Roman" w:hAnsi="Times New Roman"/>
          <w:szCs w:val="28"/>
          <w:lang w:val="ro-RO"/>
        </w:rPr>
        <w:t>104</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E75E3D">
        <w:rPr>
          <w:rFonts w:ascii="Times New Roman" w:hAnsi="Times New Roman"/>
          <w:color w:val="000000" w:themeColor="text1"/>
          <w:szCs w:val="28"/>
          <w:lang w:val="ro-RO"/>
        </w:rPr>
        <w:t>0,0</w:t>
      </w:r>
      <w:r>
        <w:rPr>
          <w:rFonts w:ascii="Times New Roman" w:hAnsi="Times New Roman"/>
          <w:color w:val="000000" w:themeColor="text1"/>
          <w:szCs w:val="28"/>
          <w:lang w:val="ro-RO"/>
        </w:rPr>
        <w:t>11</w:t>
      </w:r>
      <w:r w:rsidRPr="00E75E3D">
        <w:rPr>
          <w:rFonts w:ascii="Times New Roman" w:hAnsi="Times New Roman"/>
          <w:color w:val="000000" w:themeColor="text1"/>
          <w:szCs w:val="28"/>
          <w:lang w:val="ro-RO"/>
        </w:rPr>
        <w:t>÷</w:t>
      </w:r>
      <w:r w:rsidRPr="00CC31C3">
        <w:rPr>
          <w:rFonts w:ascii="Times New Roman" w:hAnsi="Times New Roman"/>
          <w:color w:val="000000" w:themeColor="text1"/>
          <w:szCs w:val="28"/>
          <w:lang w:val="ro-RO"/>
        </w:rPr>
        <w:t>0</w:t>
      </w:r>
      <w:r>
        <w:rPr>
          <w:rFonts w:ascii="Times New Roman" w:hAnsi="Times New Roman"/>
          <w:color w:val="000000" w:themeColor="text1"/>
          <w:szCs w:val="28"/>
          <w:lang w:val="ro-RO"/>
        </w:rPr>
        <w:t>,066</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6F375B" w:rsidRDefault="006F375B" w:rsidP="006F375B">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depuneri atmosferice totale (umede şi uscate) valorile activităţilor specifice beta globale </w:t>
      </w:r>
      <w:r>
        <w:rPr>
          <w:rFonts w:ascii="Times New Roman" w:hAnsi="Times New Roman"/>
          <w:sz w:val="28"/>
          <w:szCs w:val="28"/>
        </w:rPr>
        <w:t xml:space="preserve">imediate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6F375B" w:rsidRDefault="006F375B" w:rsidP="006F375B">
      <w:pPr>
        <w:autoSpaceDE w:val="0"/>
        <w:autoSpaceDN w:val="0"/>
        <w:adjustRightInd w:val="0"/>
        <w:jc w:val="both"/>
        <w:rPr>
          <w:rFonts w:ascii="Times New Roman" w:hAnsi="Times New Roman"/>
          <w:sz w:val="28"/>
          <w:szCs w:val="28"/>
        </w:rPr>
      </w:pPr>
    </w:p>
    <w:p w:rsidR="006F375B" w:rsidRDefault="006F375B" w:rsidP="006F375B">
      <w:pPr>
        <w:autoSpaceDE w:val="0"/>
        <w:autoSpaceDN w:val="0"/>
        <w:adjustRightInd w:val="0"/>
        <w:jc w:val="center"/>
        <w:rPr>
          <w:rFonts w:ascii="Times New Roman" w:hAnsi="Times New Roman"/>
          <w:sz w:val="28"/>
          <w:szCs w:val="28"/>
        </w:rPr>
      </w:pPr>
      <w:r>
        <w:rPr>
          <w:noProof/>
          <w:lang w:val="en-GB" w:eastAsia="en-GB"/>
        </w:rPr>
        <w:lastRenderedPageBreak/>
        <w:drawing>
          <wp:inline distT="0" distB="0" distL="0" distR="0" wp14:anchorId="69081C13" wp14:editId="7729E3D5">
            <wp:extent cx="5970905" cy="2703444"/>
            <wp:effectExtent l="38100" t="38100" r="86995" b="97155"/>
            <wp:docPr id="2" name="Chart 2">
              <a:extLst xmlns:a="http://schemas.openxmlformats.org/drawingml/2006/main">
                <a:ext uri="{FF2B5EF4-FFF2-40B4-BE49-F238E27FC236}">
                  <a16:creationId xmlns:a16="http://schemas.microsoft.com/office/drawing/2014/main" id="{00000000-0008-0000-0100-00001B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375B" w:rsidRDefault="006F375B" w:rsidP="006F375B">
      <w:pPr>
        <w:autoSpaceDE w:val="0"/>
        <w:autoSpaceDN w:val="0"/>
        <w:adjustRightInd w:val="0"/>
        <w:jc w:val="center"/>
        <w:rPr>
          <w:rFonts w:ascii="Times New Roman" w:hAnsi="Times New Roman"/>
          <w:sz w:val="28"/>
          <w:szCs w:val="28"/>
        </w:rPr>
      </w:pPr>
    </w:p>
    <w:p w:rsidR="006F375B" w:rsidRPr="0034528B" w:rsidRDefault="006F375B" w:rsidP="006F375B">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6F375B" w:rsidRDefault="006F375B" w:rsidP="006F375B">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6F375B" w:rsidRDefault="006F375B" w:rsidP="006F375B">
      <w:pPr>
        <w:jc w:val="both"/>
        <w:rPr>
          <w:rFonts w:ascii="Times New Roman" w:hAnsi="Times New Roman"/>
          <w:sz w:val="28"/>
          <w:szCs w:val="28"/>
        </w:rPr>
      </w:pPr>
    </w:p>
    <w:p w:rsidR="006F375B" w:rsidRDefault="006F375B" w:rsidP="006F375B">
      <w:pPr>
        <w:pStyle w:val="BodyTextIndent"/>
        <w:ind w:firstLine="0"/>
        <w:rPr>
          <w:rFonts w:ascii="Times New Roman" w:hAnsi="Times New Roman"/>
          <w:szCs w:val="28"/>
        </w:rPr>
      </w:pPr>
      <w:r>
        <w:rPr>
          <w:rFonts w:ascii="Times New Roman" w:hAnsi="Times New Roman"/>
          <w:szCs w:val="28"/>
        </w:rPr>
        <w:t xml:space="preserve">Debitul dozei gama în atmosfera liberă s-a determinat cu stațiile automate de monitorizare a debitului dozei gama amplasate la Piatra Neamț și, respectiv, pe Ceahlău. </w:t>
      </w:r>
    </w:p>
    <w:p w:rsidR="006F375B" w:rsidRDefault="006F375B" w:rsidP="006F375B">
      <w:pPr>
        <w:pStyle w:val="BodyTextIndent"/>
        <w:ind w:firstLine="0"/>
        <w:rPr>
          <w:rFonts w:ascii="Times New Roman" w:hAnsi="Times New Roman"/>
          <w:szCs w:val="28"/>
        </w:rPr>
      </w:pPr>
      <w:r w:rsidRPr="008D2D9E">
        <w:rPr>
          <w:rFonts w:ascii="Times New Roman" w:eastAsia="ArialMT" w:hAnsi="Times New Roman"/>
          <w:color w:val="000000"/>
          <w:szCs w:val="28"/>
          <w:lang w:eastAsia="en-US"/>
        </w:rPr>
        <w:t>În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este prezentată evoluţia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la SSRM Piatra Neamţ şi SSRM Toaca</w:t>
      </w:r>
      <w:r>
        <w:rPr>
          <w:rFonts w:ascii="Times New Roman" w:eastAsia="ArialMT" w:hAnsi="Times New Roman"/>
          <w:szCs w:val="28"/>
          <w:lang w:eastAsia="en-US"/>
        </w:rPr>
        <w:t>.</w:t>
      </w:r>
      <w:r>
        <w:rPr>
          <w:rFonts w:ascii="Times New Roman" w:hAnsi="Times New Roman"/>
          <w:szCs w:val="28"/>
        </w:rPr>
        <w:t xml:space="preserve"> </w:t>
      </w:r>
    </w:p>
    <w:p w:rsidR="006F375B" w:rsidRDefault="006F375B" w:rsidP="006F375B">
      <w:pPr>
        <w:pStyle w:val="BodyTextIndent"/>
        <w:ind w:firstLine="0"/>
        <w:jc w:val="center"/>
        <w:rPr>
          <w:rFonts w:ascii="Times New Roman" w:eastAsia="ArialMT" w:hAnsi="Times New Roman"/>
          <w:szCs w:val="28"/>
          <w:lang w:eastAsia="en-US"/>
        </w:rPr>
      </w:pPr>
      <w:r>
        <w:rPr>
          <w:noProof/>
          <w:lang w:eastAsia="en-GB"/>
        </w:rPr>
        <w:drawing>
          <wp:inline distT="0" distB="0" distL="0" distR="0" wp14:anchorId="1D1667E7" wp14:editId="7F9CD6C4">
            <wp:extent cx="6010910" cy="2965836"/>
            <wp:effectExtent l="38100" t="38100" r="104140" b="101600"/>
            <wp:docPr id="3" name="Chart 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F375B" w:rsidRDefault="006F375B" w:rsidP="006F375B">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6F375B" w:rsidRDefault="006F375B" w:rsidP="006F375B">
      <w:pPr>
        <w:jc w:val="both"/>
        <w:rPr>
          <w:rFonts w:ascii="Times New Roman" w:hAnsi="Times New Roman"/>
          <w:sz w:val="28"/>
          <w:szCs w:val="28"/>
        </w:rPr>
      </w:pPr>
    </w:p>
    <w:p w:rsidR="006F375B" w:rsidRDefault="006F375B" w:rsidP="006F375B">
      <w:pPr>
        <w:shd w:val="clear" w:color="auto" w:fill="FFFFFF" w:themeFill="background1"/>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w:t>
      </w:r>
      <w:r>
        <w:rPr>
          <w:rFonts w:ascii="Times New Roman" w:hAnsi="Times New Roman"/>
          <w:sz w:val="28"/>
          <w:szCs w:val="28"/>
        </w:rPr>
        <w:t xml:space="preserve">zilnic </w:t>
      </w:r>
      <w:r w:rsidRPr="00BA5559">
        <w:rPr>
          <w:rFonts w:ascii="Times New Roman" w:hAnsi="Times New Roman"/>
          <w:sz w:val="28"/>
          <w:szCs w:val="28"/>
        </w:rPr>
        <w:t xml:space="preserve">pentru </w:t>
      </w:r>
      <w:r w:rsidRPr="00BA5559">
        <w:rPr>
          <w:rFonts w:ascii="Times New Roman" w:hAnsi="Times New Roman"/>
          <w:sz w:val="28"/>
          <w:szCs w:val="28"/>
        </w:rPr>
        <w:lastRenderedPageBreak/>
        <w:t>activităţile specifice beta globale imediate (</w:t>
      </w:r>
      <w:r>
        <w:rPr>
          <w:rFonts w:ascii="Times New Roman" w:hAnsi="Times New Roman"/>
          <w:color w:val="000000" w:themeColor="text1"/>
          <w:sz w:val="28"/>
          <w:szCs w:val="28"/>
        </w:rPr>
        <w:t>176,2</w:t>
      </w:r>
      <w:r w:rsidRPr="00BA5559">
        <w:rPr>
          <w:rFonts w:ascii="Times New Roman" w:hAnsi="Times New Roman"/>
          <w:sz w:val="28"/>
          <w:szCs w:val="28"/>
        </w:rPr>
        <w:t>÷</w:t>
      </w:r>
      <w:r>
        <w:rPr>
          <w:rFonts w:ascii="Times New Roman" w:hAnsi="Times New Roman"/>
          <w:sz w:val="28"/>
          <w:szCs w:val="28"/>
        </w:rPr>
        <w:t>259,4</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mai</w:t>
      </w:r>
      <w:r w:rsidRPr="00BA5559">
        <w:rPr>
          <w:rFonts w:ascii="Times New Roman" w:hAnsi="Times New Roman"/>
          <w:sz w:val="28"/>
          <w:szCs w:val="28"/>
        </w:rPr>
        <w:t xml:space="preserve"> mici </w:t>
      </w:r>
      <w:r w:rsidRPr="000E45CA">
        <w:rPr>
          <w:rFonts w:ascii="Times New Roman" w:hAnsi="Times New Roman"/>
          <w:sz w:val="28"/>
          <w:szCs w:val="28"/>
        </w:rPr>
        <w:t xml:space="preserve">decât limita  de  alarmare  </w:t>
      </w:r>
      <w:r w:rsidRPr="000E45CA">
        <w:rPr>
          <w:rFonts w:ascii="Times New Roman" w:eastAsia="ArialMT" w:hAnsi="Times New Roman"/>
          <w:sz w:val="28"/>
          <w:szCs w:val="28"/>
          <w:lang w:eastAsia="en-US"/>
        </w:rPr>
        <w:t xml:space="preserve">stabilită  prin  Ordinul  </w:t>
      </w:r>
      <w:r w:rsidRPr="000E45CA">
        <w:rPr>
          <w:rFonts w:ascii="Times New Roman" w:hAnsi="Times New Roman"/>
          <w:sz w:val="28"/>
          <w:szCs w:val="28"/>
        </w:rPr>
        <w:t>MMP  nr. 1978/2010  care  este de 2000 Bq/ m</w:t>
      </w:r>
      <w:r w:rsidRPr="000E45CA">
        <w:rPr>
          <w:rFonts w:ascii="Times New Roman" w:hAnsi="Times New Roman"/>
          <w:sz w:val="28"/>
          <w:szCs w:val="28"/>
          <w:vertAlign w:val="superscript"/>
        </w:rPr>
        <w:t>3</w:t>
      </w:r>
      <w:r w:rsidRPr="000E45CA">
        <w:rPr>
          <w:rFonts w:ascii="Times New Roman" w:hAnsi="Times New Roman"/>
          <w:sz w:val="28"/>
          <w:szCs w:val="28"/>
        </w:rPr>
        <w:t>. Activităţile specifice beta globale  după 5 zile de la prelevare au fost în totalitate mai mici decât cele imediate.</w:t>
      </w:r>
    </w:p>
    <w:p w:rsidR="006F375B" w:rsidRDefault="006F375B" w:rsidP="006F375B">
      <w:pPr>
        <w:jc w:val="both"/>
        <w:rPr>
          <w:rFonts w:ascii="Times New Roman" w:hAnsi="Times New Roman"/>
          <w:sz w:val="28"/>
          <w:szCs w:val="28"/>
        </w:rPr>
      </w:pPr>
      <w:r>
        <w:rPr>
          <w:rFonts w:ascii="Times New Roman" w:hAnsi="Times New Roman"/>
          <w:sz w:val="28"/>
          <w:szCs w:val="28"/>
        </w:rPr>
        <w:t xml:space="preserve">Valorile </w:t>
      </w:r>
      <w:r w:rsidRPr="006C111D">
        <w:rPr>
          <w:rFonts w:ascii="Times New Roman" w:hAnsi="Times New Roman"/>
          <w:sz w:val="28"/>
          <w:szCs w:val="28"/>
        </w:rPr>
        <w:t xml:space="preserve">determinate </w:t>
      </w:r>
      <w:r w:rsidRPr="00BA5559">
        <w:rPr>
          <w:rFonts w:ascii="Times New Roman" w:hAnsi="Times New Roman"/>
          <w:sz w:val="28"/>
          <w:szCs w:val="28"/>
        </w:rPr>
        <w:t xml:space="preserve">pentru activităţile specifice beta globale </w:t>
      </w:r>
      <w:r>
        <w:rPr>
          <w:rFonts w:ascii="Times New Roman" w:hAnsi="Times New Roman"/>
          <w:sz w:val="28"/>
          <w:szCs w:val="28"/>
        </w:rPr>
        <w:t>după 5 zile de la recoltare pentru vegetație (246,4 – 368,4 Bq/Kg) la SSRM Piatra Neamț și la SSRM Toaca (213,5 – 260,8 Bq/kg) respectiv pentru sol</w:t>
      </w:r>
      <w:r w:rsidRPr="00F646EA">
        <w:rPr>
          <w:rFonts w:ascii="Times New Roman" w:hAnsi="Times New Roman"/>
          <w:sz w:val="28"/>
          <w:szCs w:val="28"/>
        </w:rPr>
        <w:t xml:space="preserve"> </w:t>
      </w:r>
      <w:r w:rsidRPr="006C111D">
        <w:rPr>
          <w:rFonts w:ascii="Times New Roman" w:hAnsi="Times New Roman"/>
          <w:sz w:val="28"/>
          <w:szCs w:val="28"/>
        </w:rPr>
        <w:t>(</w:t>
      </w:r>
      <w:r>
        <w:rPr>
          <w:rFonts w:ascii="Times New Roman" w:hAnsi="Times New Roman"/>
          <w:sz w:val="28"/>
          <w:szCs w:val="28"/>
        </w:rPr>
        <w:t>696,7 – 900,0 B</w:t>
      </w:r>
      <w:r w:rsidRPr="006C111D">
        <w:rPr>
          <w:rFonts w:ascii="Times New Roman" w:hAnsi="Times New Roman"/>
          <w:sz w:val="28"/>
          <w:szCs w:val="28"/>
        </w:rPr>
        <w:t>q/Kg)</w:t>
      </w:r>
      <w:r>
        <w:rPr>
          <w:rFonts w:ascii="Times New Roman" w:hAnsi="Times New Roman"/>
          <w:sz w:val="28"/>
          <w:szCs w:val="28"/>
        </w:rPr>
        <w:t xml:space="preserve"> la SSRM Piatra Neamț și  (575,3 – 961,3 Bq/kg) la SSRM Toaca, valorile determinate pentru activităţile specifice beta globale după 5 zile de la recoltare, sunt comparabile cu media valorilor multianuale.</w:t>
      </w:r>
    </w:p>
    <w:p w:rsidR="006F375B" w:rsidRDefault="006F375B" w:rsidP="006F375B">
      <w:pPr>
        <w:jc w:val="both"/>
        <w:rPr>
          <w:rFonts w:ascii="Times New Roman" w:hAnsi="Times New Roman"/>
          <w:sz w:val="28"/>
          <w:szCs w:val="28"/>
        </w:rPr>
      </w:pPr>
      <w:r>
        <w:rPr>
          <w:rFonts w:ascii="Times New Roman" w:hAnsi="Times New Roman"/>
          <w:sz w:val="28"/>
          <w:szCs w:val="28"/>
        </w:rPr>
        <w:t xml:space="preserve">Reziduurile de la probele zilnice de apă de suprafaţă din râul Bistriţa la Piatra Neamţ aval de acumularea Bâtca Doamnei (cumulate într-o probă lunară), filtrele de la aspiraţiile de aerosoli atmosferici, precum şi reziduurile probelor de depuneri atmosferice totale din luna iunie 2023 de la cele două SSRM-uri din judeţul Neamţ au fost trimise la APM Iaşi pentru efectuarea la SSRM Iaşi a măsurătorilor gama spectrometrice. </w:t>
      </w:r>
    </w:p>
    <w:p w:rsidR="006F375B" w:rsidRDefault="006F375B" w:rsidP="006F375B">
      <w:pPr>
        <w:jc w:val="both"/>
        <w:rPr>
          <w:rFonts w:ascii="Times New Roman" w:hAnsi="Times New Roman"/>
          <w:sz w:val="28"/>
          <w:szCs w:val="28"/>
        </w:rPr>
      </w:pPr>
      <w:r>
        <w:rPr>
          <w:rFonts w:ascii="Times New Roman" w:hAnsi="Times New Roman"/>
          <w:sz w:val="28"/>
          <w:szCs w:val="28"/>
        </w:rPr>
        <w:t xml:space="preserve">Conform programului special de monitorizare în 2023 a radioactivităţii factorilor de mediu din zonele judeţului Neamţ cu fondul  natural modificat antropic, din zona  Tulgheș – Grințieș au fost prelevate pentru măsurători beta globale și gama spectrometrice 2 probe de apă de suprafată și 1 probă de apă freatică; iar din ambele zone monitorizate, Tulgheş-Grinţieş și Bicazu Ardelean-Telec, au fost prelevate pentru măsurători beta globale și gama spectrometrice câte 7 probe de sol necultivat şi 7 probe de vegetaţie spontană. De asemenea la SSRM Piatra Neamţ s-a recoltat şi proba anuală de vegetaţie spontană. La SSRM Piatra Neamţ aceste probe au fost pregătite pentru efectuarea determinărilor impuse prin program, s-au efectuat măsurătorile beta globale şi au fost trimise la APM Iaşi în vederea efectuării la SSRM Iaşi a măsurătorilor gama spectrometrice. </w:t>
      </w:r>
    </w:p>
    <w:p w:rsidR="006F375B" w:rsidRDefault="006F375B" w:rsidP="006F375B">
      <w:pPr>
        <w:jc w:val="both"/>
        <w:rPr>
          <w:rFonts w:ascii="Times New Roman" w:hAnsi="Times New Roman"/>
          <w:sz w:val="28"/>
          <w:szCs w:val="28"/>
        </w:rPr>
      </w:pPr>
      <w:r>
        <w:rPr>
          <w:rFonts w:ascii="Times New Roman" w:hAnsi="Times New Roman"/>
          <w:sz w:val="28"/>
          <w:szCs w:val="28"/>
        </w:rPr>
        <w:t>La SSRM Toaca proba de muşchi de pământ a fost recoltată din zona Panaghia. Probele au fost pregătite pentru măsurare la SSRM Piatra Neamț, respectiv la SSRM Toaca. S-a determinat activitatea beta globală a probelor şi apoi au fost trimise la SLR/LNRR pentru efectuarea de determinări gama spectrometrice şi/sau radiochimice.</w:t>
      </w:r>
    </w:p>
    <w:p w:rsidR="006F375B" w:rsidRDefault="006F375B" w:rsidP="006F375B">
      <w:pPr>
        <w:jc w:val="both"/>
        <w:rPr>
          <w:rFonts w:ascii="Times New Roman" w:hAnsi="Times New Roman"/>
          <w:sz w:val="28"/>
          <w:szCs w:val="28"/>
        </w:rPr>
      </w:pPr>
    </w:p>
    <w:p w:rsidR="006F375B" w:rsidRDefault="006F375B" w:rsidP="006F375B">
      <w:pPr>
        <w:jc w:val="both"/>
        <w:rPr>
          <w:rFonts w:ascii="Times New Roman" w:hAnsi="Times New Roman"/>
          <w:sz w:val="28"/>
          <w:szCs w:val="28"/>
        </w:rPr>
      </w:pPr>
      <w:r>
        <w:rPr>
          <w:rFonts w:ascii="Times New Roman" w:hAnsi="Times New Roman"/>
          <w:sz w:val="28"/>
          <w:szCs w:val="28"/>
        </w:rPr>
        <w:t xml:space="preserve">Conform dispoziţiilor primite în acest sens, pentru verificare şi validare, s-au transmis către LR-ANPM fişierele excel conţinând toate datele din luna iunie 2023 privind radioactivitatea factorilor de mediu monitorizaţi la cele două staţii din judeţul Neamţ. </w:t>
      </w:r>
    </w:p>
    <w:p w:rsidR="006F375B" w:rsidRPr="0034528B" w:rsidRDefault="006F375B" w:rsidP="006F375B">
      <w:pPr>
        <w:pStyle w:val="Style1"/>
        <w:adjustRightInd/>
        <w:jc w:val="both"/>
        <w:rPr>
          <w:sz w:val="28"/>
          <w:szCs w:val="28"/>
        </w:rPr>
      </w:pPr>
      <w:r>
        <w:rPr>
          <w:sz w:val="28"/>
          <w:szCs w:val="28"/>
        </w:rPr>
        <w:t>Nu s-au primit de la SLR-LNRR sau APM Iaşi invalidări ale unor date transmise  anterior şi nici rezultatele măsurătorilor gama spectrometrice sau radiochimice  efectuate pe probele trimise până acum.</w:t>
      </w:r>
    </w:p>
    <w:p w:rsidR="002734F6" w:rsidRDefault="002734F6" w:rsidP="00964773">
      <w:pPr>
        <w:jc w:val="both"/>
        <w:rPr>
          <w:rFonts w:ascii="Times New Roman" w:hAnsi="Times New Roman"/>
          <w:b/>
          <w:color w:val="0000FF"/>
          <w:sz w:val="28"/>
          <w:szCs w:val="28"/>
        </w:rPr>
      </w:pPr>
    </w:p>
    <w:p w:rsidR="00DB41E8" w:rsidRDefault="00DB41E8" w:rsidP="00964773">
      <w:pPr>
        <w:jc w:val="both"/>
        <w:rPr>
          <w:rFonts w:ascii="Times New Roman" w:hAnsi="Times New Roman"/>
          <w:b/>
          <w:color w:val="0000FF"/>
          <w:sz w:val="28"/>
          <w:szCs w:val="28"/>
        </w:rPr>
      </w:pPr>
    </w:p>
    <w:p w:rsidR="00DB41E8" w:rsidRDefault="00DB41E8" w:rsidP="00964773">
      <w:pPr>
        <w:jc w:val="both"/>
        <w:rPr>
          <w:rFonts w:ascii="Times New Roman" w:hAnsi="Times New Roman"/>
          <w:b/>
          <w:color w:val="0000FF"/>
          <w:sz w:val="28"/>
          <w:szCs w:val="28"/>
        </w:rPr>
      </w:pPr>
    </w:p>
    <w:p w:rsidR="00DF1833" w:rsidRDefault="00964773" w:rsidP="00964773">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1931A3" w:rsidRPr="00646973" w:rsidRDefault="001931A3" w:rsidP="00964773">
      <w:pPr>
        <w:jc w:val="both"/>
        <w:rPr>
          <w:rFonts w:ascii="Times New Roman" w:hAnsi="Times New Roman"/>
          <w:b/>
          <w:color w:val="0000FF"/>
          <w:sz w:val="28"/>
          <w:szCs w:val="28"/>
        </w:rPr>
      </w:pPr>
    </w:p>
    <w:p w:rsidR="00A42B4B" w:rsidRDefault="00964773" w:rsidP="00964773">
      <w:pPr>
        <w:jc w:val="both"/>
        <w:rPr>
          <w:rFonts w:ascii="Times New Roman" w:hAnsi="Times New Roman"/>
          <w:sz w:val="28"/>
          <w:szCs w:val="28"/>
        </w:rPr>
      </w:pPr>
      <w:r w:rsidRPr="002C2D78">
        <w:rPr>
          <w:rFonts w:ascii="Times New Roman" w:hAnsi="Times New Roman"/>
          <w:sz w:val="28"/>
          <w:szCs w:val="28"/>
        </w:rPr>
        <w:t>În cursul lunii</w:t>
      </w:r>
      <w:r>
        <w:rPr>
          <w:rFonts w:ascii="Times New Roman" w:hAnsi="Times New Roman"/>
          <w:sz w:val="28"/>
          <w:szCs w:val="28"/>
        </w:rPr>
        <w:t xml:space="preserve"> </w:t>
      </w:r>
      <w:r w:rsidR="00C2747A">
        <w:rPr>
          <w:rFonts w:ascii="Times New Roman" w:hAnsi="Times New Roman"/>
          <w:b/>
          <w:sz w:val="28"/>
          <w:szCs w:val="28"/>
        </w:rPr>
        <w:t>iunie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891860" w:rsidRDefault="00891860" w:rsidP="00891860">
      <w:pPr>
        <w:numPr>
          <w:ilvl w:val="0"/>
          <w:numId w:val="5"/>
        </w:numPr>
        <w:tabs>
          <w:tab w:val="clear" w:pos="10142"/>
          <w:tab w:val="num" w:pos="360"/>
        </w:tabs>
        <w:ind w:left="360"/>
        <w:jc w:val="both"/>
        <w:rPr>
          <w:rFonts w:ascii="Times New Roman" w:hAnsi="Times New Roman"/>
          <w:sz w:val="28"/>
          <w:szCs w:val="28"/>
        </w:rPr>
      </w:pPr>
      <w:r w:rsidRPr="00CC27D5">
        <w:rPr>
          <w:rFonts w:ascii="Times New Roman" w:hAnsi="Times New Roman"/>
          <w:sz w:val="28"/>
          <w:szCs w:val="28"/>
        </w:rPr>
        <w:t>S-au emis puncte de vedere privind desfăşurarea activităţilor agenţilor economici în interiorul sau în afara perimetrelor ariilor naturale protejate (</w:t>
      </w:r>
      <w:r>
        <w:rPr>
          <w:rFonts w:ascii="Times New Roman" w:hAnsi="Times New Roman"/>
          <w:sz w:val="28"/>
          <w:szCs w:val="28"/>
        </w:rPr>
        <w:t>20</w:t>
      </w:r>
      <w:r w:rsidRPr="00CC27D5">
        <w:rPr>
          <w:rFonts w:ascii="Times New Roman" w:hAnsi="Times New Roman"/>
          <w:sz w:val="28"/>
          <w:szCs w:val="28"/>
        </w:rPr>
        <w:t xml:space="preserve"> puncte de vedere);</w:t>
      </w:r>
    </w:p>
    <w:p w:rsidR="00891860" w:rsidRDefault="00891860" w:rsidP="00891860">
      <w:pPr>
        <w:numPr>
          <w:ilvl w:val="0"/>
          <w:numId w:val="5"/>
        </w:numPr>
        <w:tabs>
          <w:tab w:val="clear" w:pos="10142"/>
          <w:tab w:val="num" w:pos="360"/>
        </w:tabs>
        <w:ind w:left="360"/>
        <w:jc w:val="both"/>
        <w:rPr>
          <w:rFonts w:ascii="Times New Roman" w:hAnsi="Times New Roman"/>
          <w:sz w:val="28"/>
          <w:szCs w:val="28"/>
        </w:rPr>
      </w:pPr>
      <w:r w:rsidRPr="00CC27D5">
        <w:rPr>
          <w:rFonts w:ascii="Times New Roman" w:hAnsi="Times New Roman"/>
          <w:sz w:val="28"/>
          <w:szCs w:val="28"/>
        </w:rPr>
        <w:t>S-au emis puncte de vedere legate de amplasarea anumitor perimetre de exploatare agregate minerale sau exploatare carieră de piatră vis-a-vis de ariile naturale protejate;</w:t>
      </w:r>
      <w:r w:rsidRPr="00F10A04">
        <w:rPr>
          <w:rFonts w:ascii="Times New Roman" w:hAnsi="Times New Roman"/>
          <w:sz w:val="28"/>
          <w:szCs w:val="28"/>
        </w:rPr>
        <w:t xml:space="preserve"> </w:t>
      </w:r>
    </w:p>
    <w:p w:rsidR="00891860" w:rsidRPr="00F10A04" w:rsidRDefault="00891860" w:rsidP="00891860">
      <w:pPr>
        <w:numPr>
          <w:ilvl w:val="0"/>
          <w:numId w:val="5"/>
        </w:numPr>
        <w:tabs>
          <w:tab w:val="clear" w:pos="10142"/>
          <w:tab w:val="num" w:pos="360"/>
        </w:tabs>
        <w:ind w:left="360"/>
        <w:jc w:val="both"/>
        <w:rPr>
          <w:rFonts w:ascii="Times New Roman" w:hAnsi="Times New Roman"/>
          <w:bCs/>
          <w:sz w:val="28"/>
          <w:szCs w:val="28"/>
        </w:rPr>
      </w:pPr>
      <w:r w:rsidRPr="00CC27D5">
        <w:rPr>
          <w:rFonts w:ascii="Times New Roman" w:hAnsi="Times New Roman"/>
          <w:sz w:val="28"/>
          <w:szCs w:val="28"/>
        </w:rPr>
        <w:t>S-au verificat coordonatele STEREO 1970 ale notificarilor privind eliberarea actelor de reglementare;</w:t>
      </w:r>
    </w:p>
    <w:p w:rsidR="00891860" w:rsidRPr="00F10A04" w:rsidRDefault="00891860" w:rsidP="00891860">
      <w:pPr>
        <w:numPr>
          <w:ilvl w:val="0"/>
          <w:numId w:val="5"/>
        </w:numPr>
        <w:tabs>
          <w:tab w:val="clear" w:pos="10142"/>
          <w:tab w:val="num" w:pos="360"/>
        </w:tabs>
        <w:ind w:left="360"/>
        <w:jc w:val="both"/>
        <w:rPr>
          <w:rFonts w:ascii="Times New Roman" w:hAnsi="Times New Roman"/>
          <w:bCs/>
          <w:sz w:val="28"/>
          <w:szCs w:val="28"/>
        </w:rPr>
      </w:pPr>
      <w:r w:rsidRPr="00CC27D5">
        <w:rPr>
          <w:rFonts w:ascii="Times New Roman" w:hAnsi="Times New Roman"/>
          <w:sz w:val="28"/>
          <w:szCs w:val="28"/>
        </w:rPr>
        <w:t xml:space="preserve">S-a participat la </w:t>
      </w:r>
      <w:r>
        <w:rPr>
          <w:rFonts w:ascii="Times New Roman" w:hAnsi="Times New Roman"/>
          <w:sz w:val="28"/>
          <w:szCs w:val="28"/>
        </w:rPr>
        <w:t>conferințele de amenajare</w:t>
      </w:r>
      <w:r w:rsidRPr="00CC27D5">
        <w:rPr>
          <w:rFonts w:ascii="Times New Roman" w:hAnsi="Times New Roman"/>
          <w:sz w:val="28"/>
          <w:szCs w:val="28"/>
        </w:rPr>
        <w:t xml:space="preserve"> organizate în cadrul procedurilor de reglementare;</w:t>
      </w:r>
    </w:p>
    <w:p w:rsidR="00891860" w:rsidRPr="00CC27D5" w:rsidRDefault="00891860" w:rsidP="00891860">
      <w:pPr>
        <w:numPr>
          <w:ilvl w:val="0"/>
          <w:numId w:val="5"/>
        </w:numPr>
        <w:tabs>
          <w:tab w:val="clear" w:pos="10142"/>
          <w:tab w:val="num" w:pos="360"/>
        </w:tabs>
        <w:ind w:left="360"/>
        <w:jc w:val="both"/>
        <w:rPr>
          <w:rFonts w:ascii="Times New Roman" w:hAnsi="Times New Roman"/>
          <w:bCs/>
          <w:sz w:val="28"/>
          <w:szCs w:val="28"/>
        </w:rPr>
      </w:pPr>
      <w:r w:rsidRPr="00CC27D5">
        <w:rPr>
          <w:rFonts w:ascii="Times New Roman" w:hAnsi="Times New Roman"/>
          <w:sz w:val="28"/>
          <w:szCs w:val="28"/>
        </w:rPr>
        <w:t>S-au analizat studiile de evaluare adecvată elaborate pentru proiecte desfășurate pe raza ariilor naturale protejate și s-au stabilit condiții/măsuri de protecție a biodiversității;</w:t>
      </w:r>
    </w:p>
    <w:p w:rsidR="00891860" w:rsidRPr="00D86121" w:rsidRDefault="00891860" w:rsidP="00891860">
      <w:pPr>
        <w:numPr>
          <w:ilvl w:val="0"/>
          <w:numId w:val="5"/>
        </w:numPr>
        <w:tabs>
          <w:tab w:val="clear" w:pos="10142"/>
          <w:tab w:val="num" w:pos="360"/>
        </w:tabs>
        <w:ind w:left="360"/>
        <w:jc w:val="both"/>
        <w:rPr>
          <w:rFonts w:ascii="Times New Roman" w:hAnsi="Times New Roman"/>
          <w:bCs/>
          <w:sz w:val="28"/>
          <w:szCs w:val="28"/>
        </w:rPr>
      </w:pPr>
      <w:r w:rsidRPr="00CC27D5">
        <w:rPr>
          <w:rFonts w:ascii="Times New Roman" w:hAnsi="Times New Roman"/>
          <w:sz w:val="28"/>
          <w:szCs w:val="28"/>
        </w:rPr>
        <w:t>S-a participat la ședințele C.A.T.</w:t>
      </w:r>
      <w:r>
        <w:rPr>
          <w:rFonts w:ascii="Times New Roman" w:hAnsi="Times New Roman"/>
          <w:sz w:val="28"/>
          <w:szCs w:val="28"/>
        </w:rPr>
        <w:t xml:space="preserve"> organizate de către instituție;</w:t>
      </w:r>
    </w:p>
    <w:p w:rsidR="00891860" w:rsidRPr="00E922C5" w:rsidRDefault="00891860" w:rsidP="00891860">
      <w:pPr>
        <w:numPr>
          <w:ilvl w:val="0"/>
          <w:numId w:val="5"/>
        </w:numPr>
        <w:tabs>
          <w:tab w:val="clear" w:pos="10142"/>
          <w:tab w:val="num" w:pos="360"/>
        </w:tabs>
        <w:ind w:left="360"/>
        <w:jc w:val="both"/>
        <w:rPr>
          <w:rFonts w:ascii="Times New Roman" w:hAnsi="Times New Roman"/>
          <w:bCs/>
          <w:sz w:val="28"/>
          <w:szCs w:val="28"/>
        </w:rPr>
      </w:pPr>
      <w:r>
        <w:rPr>
          <w:rFonts w:ascii="Times New Roman" w:hAnsi="Times New Roman"/>
          <w:sz w:val="28"/>
          <w:szCs w:val="28"/>
        </w:rPr>
        <w:t>Au fost emise 7 autorizații pentru recoltarea plantelor din flora sălbatică/ capturarea de animale din fauna sălbatică;</w:t>
      </w:r>
    </w:p>
    <w:p w:rsidR="00891860" w:rsidRPr="00D86121" w:rsidRDefault="00891860" w:rsidP="00891860">
      <w:pPr>
        <w:numPr>
          <w:ilvl w:val="0"/>
          <w:numId w:val="5"/>
        </w:numPr>
        <w:tabs>
          <w:tab w:val="clear" w:pos="10142"/>
          <w:tab w:val="num" w:pos="360"/>
        </w:tabs>
        <w:ind w:left="360"/>
        <w:jc w:val="both"/>
        <w:rPr>
          <w:rFonts w:ascii="Times New Roman" w:hAnsi="Times New Roman"/>
          <w:bCs/>
          <w:sz w:val="28"/>
          <w:szCs w:val="28"/>
        </w:rPr>
      </w:pPr>
      <w:r>
        <w:rPr>
          <w:rFonts w:ascii="Times New Roman" w:hAnsi="Times New Roman"/>
          <w:sz w:val="28"/>
          <w:szCs w:val="28"/>
        </w:rPr>
        <w:t>S-a participat la 5 comisii de evaluare și constatare a pagubelor produse de animale de interes cinegetic și s-au încheiat 9 procese verbale de constatare în vederea acordării despăgubirilor.</w:t>
      </w:r>
    </w:p>
    <w:p w:rsidR="006F375B" w:rsidRDefault="006F375B" w:rsidP="002D10D2">
      <w:pPr>
        <w:jc w:val="both"/>
        <w:rPr>
          <w:rFonts w:ascii="Times New Roman" w:hAnsi="Times New Roman"/>
          <w:b/>
          <w:color w:val="0000FF"/>
          <w:sz w:val="28"/>
          <w:szCs w:val="28"/>
        </w:rPr>
      </w:pPr>
    </w:p>
    <w:p w:rsidR="007E1369"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47143F" w:rsidRPr="002C2D78" w:rsidRDefault="0047143F" w:rsidP="002D10D2">
      <w:pPr>
        <w:jc w:val="both"/>
        <w:rPr>
          <w:rFonts w:ascii="Times New Roman" w:hAnsi="Times New Roman"/>
          <w:b/>
          <w:color w:val="0000FF"/>
          <w:sz w:val="28"/>
          <w:szCs w:val="28"/>
        </w:rPr>
      </w:pPr>
    </w:p>
    <w:p w:rsidR="007E1369" w:rsidRDefault="002D10D2" w:rsidP="00E05462">
      <w:pPr>
        <w:tabs>
          <w:tab w:val="left" w:pos="8325"/>
        </w:tabs>
        <w:jc w:val="both"/>
        <w:rPr>
          <w:rFonts w:ascii="Times New Roman" w:hAnsi="Times New Roman"/>
          <w:sz w:val="28"/>
          <w:szCs w:val="28"/>
        </w:rPr>
      </w:pPr>
      <w:r w:rsidRPr="00E01AEA">
        <w:rPr>
          <w:rFonts w:ascii="Times New Roman" w:hAnsi="Times New Roman"/>
          <w:sz w:val="28"/>
          <w:szCs w:val="28"/>
        </w:rPr>
        <w:t xml:space="preserve">În cursul lunii </w:t>
      </w:r>
      <w:r w:rsidRPr="00E01AEA">
        <w:rPr>
          <w:rFonts w:ascii="Times New Roman" w:hAnsi="Times New Roman"/>
          <w:b/>
          <w:sz w:val="28"/>
          <w:szCs w:val="28"/>
        </w:rPr>
        <w:t xml:space="preserve"> </w:t>
      </w:r>
      <w:r w:rsidR="00C2747A">
        <w:rPr>
          <w:rFonts w:ascii="Times New Roman" w:hAnsi="Times New Roman"/>
          <w:b/>
          <w:sz w:val="28"/>
          <w:szCs w:val="28"/>
        </w:rPr>
        <w:t>iunie</w:t>
      </w:r>
      <w:r w:rsidR="00E161F3" w:rsidRPr="00E01AEA">
        <w:rPr>
          <w:rFonts w:ascii="Times New Roman" w:hAnsi="Times New Roman"/>
          <w:b/>
          <w:sz w:val="28"/>
          <w:szCs w:val="28"/>
        </w:rPr>
        <w:t xml:space="preserve"> </w:t>
      </w:r>
      <w:r w:rsidRPr="00E01AEA">
        <w:rPr>
          <w:rFonts w:ascii="Times New Roman" w:hAnsi="Times New Roman"/>
          <w:sz w:val="28"/>
          <w:szCs w:val="28"/>
        </w:rPr>
        <w:t>s-au realizat următoarele activităţi mai importante:</w:t>
      </w:r>
    </w:p>
    <w:p w:rsidR="009E1340" w:rsidRPr="009E1340" w:rsidRDefault="009E1340" w:rsidP="009E1340">
      <w:pPr>
        <w:pStyle w:val="ListBullet"/>
        <w:tabs>
          <w:tab w:val="clear" w:pos="0"/>
        </w:tabs>
        <w:ind w:left="720"/>
      </w:pPr>
    </w:p>
    <w:p w:rsidR="003A4489" w:rsidRPr="003A4489" w:rsidRDefault="003A4489" w:rsidP="003A4489">
      <w:pPr>
        <w:numPr>
          <w:ilvl w:val="0"/>
          <w:numId w:val="23"/>
        </w:numPr>
        <w:tabs>
          <w:tab w:val="clear" w:pos="9291"/>
          <w:tab w:val="left" w:pos="142"/>
          <w:tab w:val="num" w:pos="360"/>
        </w:tabs>
        <w:ind w:left="284" w:hanging="284"/>
        <w:jc w:val="both"/>
        <w:rPr>
          <w:rFonts w:ascii="Times New Roman" w:hAnsi="Times New Roman"/>
          <w:sz w:val="28"/>
          <w:szCs w:val="28"/>
        </w:rPr>
      </w:pPr>
      <w:r w:rsidRPr="003A4489">
        <w:rPr>
          <w:rFonts w:ascii="Times New Roman" w:hAnsi="Times New Roman"/>
          <w:sz w:val="28"/>
          <w:szCs w:val="28"/>
        </w:rPr>
        <w:t>Verificare/actualizare date transmise de către operatori economici cu privire la gestionarea VSU;</w:t>
      </w:r>
    </w:p>
    <w:p w:rsidR="003A4489" w:rsidRPr="003A4489" w:rsidRDefault="003A4489" w:rsidP="003A4489">
      <w:pPr>
        <w:numPr>
          <w:ilvl w:val="0"/>
          <w:numId w:val="23"/>
        </w:numPr>
        <w:tabs>
          <w:tab w:val="clear" w:pos="9291"/>
          <w:tab w:val="left" w:pos="142"/>
          <w:tab w:val="num" w:pos="360"/>
        </w:tabs>
        <w:ind w:left="284" w:hanging="284"/>
        <w:jc w:val="both"/>
        <w:rPr>
          <w:rFonts w:ascii="Times New Roman" w:hAnsi="Times New Roman"/>
          <w:sz w:val="28"/>
          <w:szCs w:val="28"/>
        </w:rPr>
      </w:pPr>
      <w:r w:rsidRPr="003A4489">
        <w:rPr>
          <w:rFonts w:ascii="Times New Roman" w:hAnsi="Times New Roman"/>
          <w:sz w:val="28"/>
          <w:szCs w:val="28"/>
        </w:rPr>
        <w:t xml:space="preserve"> Verificare date transmise de către operatori economici pentru anul 2022 cu privire la gestionarea uleiurilor utilizate si uleiurilor uzate;</w:t>
      </w:r>
    </w:p>
    <w:p w:rsidR="003A4489" w:rsidRPr="003A4489" w:rsidRDefault="003A4489" w:rsidP="003A4489">
      <w:pPr>
        <w:numPr>
          <w:ilvl w:val="0"/>
          <w:numId w:val="23"/>
        </w:numPr>
        <w:tabs>
          <w:tab w:val="clear" w:pos="9291"/>
          <w:tab w:val="left" w:pos="142"/>
          <w:tab w:val="num" w:pos="360"/>
        </w:tabs>
        <w:ind w:left="284" w:hanging="284"/>
        <w:jc w:val="both"/>
        <w:rPr>
          <w:rFonts w:ascii="Times New Roman" w:hAnsi="Times New Roman"/>
          <w:sz w:val="28"/>
          <w:szCs w:val="28"/>
        </w:rPr>
      </w:pPr>
      <w:r w:rsidRPr="003A4489">
        <w:rPr>
          <w:rFonts w:ascii="Times New Roman" w:hAnsi="Times New Roman"/>
          <w:sz w:val="28"/>
          <w:szCs w:val="28"/>
        </w:rPr>
        <w:t xml:space="preserve"> Verificare si validare date transmise de către operatori economici pentru anul 2022 cu privire la planurile de gestionare a solventilor cu contin</w:t>
      </w:r>
      <w:r>
        <w:rPr>
          <w:rFonts w:ascii="Times New Roman" w:hAnsi="Times New Roman"/>
          <w:sz w:val="28"/>
          <w:szCs w:val="28"/>
        </w:rPr>
        <w:t>ut de compusi organici volatili;</w:t>
      </w:r>
    </w:p>
    <w:p w:rsidR="003A4489" w:rsidRPr="003A4489" w:rsidRDefault="003A4489" w:rsidP="003A4489">
      <w:pPr>
        <w:numPr>
          <w:ilvl w:val="0"/>
          <w:numId w:val="23"/>
        </w:numPr>
        <w:tabs>
          <w:tab w:val="clear" w:pos="9291"/>
          <w:tab w:val="left" w:pos="142"/>
          <w:tab w:val="num" w:pos="360"/>
        </w:tabs>
        <w:ind w:left="284" w:hanging="284"/>
        <w:jc w:val="both"/>
        <w:rPr>
          <w:rFonts w:ascii="Times New Roman" w:hAnsi="Times New Roman"/>
          <w:sz w:val="28"/>
          <w:szCs w:val="28"/>
        </w:rPr>
      </w:pPr>
      <w:r w:rsidRPr="003A4489">
        <w:rPr>
          <w:rFonts w:ascii="Times New Roman" w:hAnsi="Times New Roman"/>
          <w:sz w:val="28"/>
          <w:szCs w:val="28"/>
        </w:rPr>
        <w:t xml:space="preserve"> Verificare si validare date transmise de către operatori economici pentru anul 2022 cu privire la gestionarea substantelor/amestecurilor chimice periculoase</w:t>
      </w:r>
      <w:r>
        <w:rPr>
          <w:rFonts w:ascii="Times New Roman" w:hAnsi="Times New Roman"/>
          <w:sz w:val="28"/>
          <w:szCs w:val="28"/>
        </w:rPr>
        <w:t>;</w:t>
      </w:r>
    </w:p>
    <w:p w:rsidR="003A4489" w:rsidRPr="003A4489" w:rsidRDefault="003A4489" w:rsidP="003A4489">
      <w:pPr>
        <w:numPr>
          <w:ilvl w:val="0"/>
          <w:numId w:val="23"/>
        </w:numPr>
        <w:tabs>
          <w:tab w:val="clear" w:pos="9291"/>
          <w:tab w:val="left" w:pos="142"/>
          <w:tab w:val="num" w:pos="360"/>
        </w:tabs>
        <w:ind w:left="284" w:hanging="284"/>
        <w:jc w:val="both"/>
        <w:rPr>
          <w:rFonts w:ascii="Times New Roman" w:hAnsi="Times New Roman"/>
          <w:sz w:val="28"/>
          <w:szCs w:val="28"/>
        </w:rPr>
      </w:pPr>
      <w:r w:rsidRPr="003A4489">
        <w:rPr>
          <w:rFonts w:ascii="Times New Roman" w:hAnsi="Times New Roman"/>
          <w:sz w:val="28"/>
          <w:szCs w:val="28"/>
        </w:rPr>
        <w:t xml:space="preserve"> Verificare si introducere/finalizare chestionare in SIM/aplicatia PCB a datelor transmise de către operatori economici pentru anul 2022 cu privire la gestionarea echipamentelor cu continut </w:t>
      </w:r>
      <w:r>
        <w:rPr>
          <w:rFonts w:ascii="Times New Roman" w:hAnsi="Times New Roman"/>
          <w:sz w:val="28"/>
          <w:szCs w:val="28"/>
        </w:rPr>
        <w:t>de bifenilipoliclorurați;</w:t>
      </w:r>
    </w:p>
    <w:p w:rsidR="003A4489" w:rsidRPr="003A4489" w:rsidRDefault="003A4489" w:rsidP="003A4489">
      <w:pPr>
        <w:numPr>
          <w:ilvl w:val="0"/>
          <w:numId w:val="23"/>
        </w:numPr>
        <w:tabs>
          <w:tab w:val="clear" w:pos="9291"/>
          <w:tab w:val="left" w:pos="142"/>
          <w:tab w:val="num" w:pos="360"/>
        </w:tabs>
        <w:ind w:left="284" w:hanging="284"/>
        <w:jc w:val="both"/>
        <w:rPr>
          <w:rFonts w:ascii="Times New Roman" w:hAnsi="Times New Roman"/>
          <w:sz w:val="28"/>
          <w:szCs w:val="28"/>
        </w:rPr>
      </w:pPr>
      <w:r w:rsidRPr="003A4489">
        <w:rPr>
          <w:rFonts w:ascii="Times New Roman" w:hAnsi="Times New Roman"/>
          <w:sz w:val="28"/>
          <w:szCs w:val="28"/>
        </w:rPr>
        <w:t xml:space="preserve"> </w:t>
      </w:r>
      <w:r>
        <w:rPr>
          <w:rFonts w:ascii="Times New Roman" w:hAnsi="Times New Roman"/>
          <w:sz w:val="28"/>
          <w:szCs w:val="28"/>
        </w:rPr>
        <w:t xml:space="preserve"> Efectuare inspectie planificată Seveso;</w:t>
      </w:r>
    </w:p>
    <w:p w:rsidR="003A4489" w:rsidRDefault="003A4489" w:rsidP="003A4489">
      <w:pPr>
        <w:numPr>
          <w:ilvl w:val="0"/>
          <w:numId w:val="23"/>
        </w:numPr>
        <w:tabs>
          <w:tab w:val="clear" w:pos="9291"/>
          <w:tab w:val="left" w:pos="142"/>
          <w:tab w:val="num" w:pos="360"/>
        </w:tabs>
        <w:ind w:left="284" w:hanging="284"/>
        <w:jc w:val="both"/>
        <w:rPr>
          <w:rFonts w:ascii="Times New Roman" w:hAnsi="Times New Roman"/>
          <w:sz w:val="28"/>
          <w:szCs w:val="28"/>
        </w:rPr>
      </w:pPr>
      <w:r w:rsidRPr="003A4489">
        <w:rPr>
          <w:rFonts w:ascii="Times New Roman" w:hAnsi="Times New Roman"/>
          <w:sz w:val="28"/>
          <w:szCs w:val="28"/>
        </w:rPr>
        <w:t xml:space="preserve">  Prelucrare si furnizare informații din domeniul deseurilor, substantelor chimice periculoase, activitatilor care se supun Legii 278/2013 priv</w:t>
      </w:r>
      <w:r w:rsidR="00464AA9">
        <w:rPr>
          <w:rFonts w:ascii="Times New Roman" w:hAnsi="Times New Roman"/>
          <w:sz w:val="28"/>
          <w:szCs w:val="28"/>
        </w:rPr>
        <w:t>ind compusii organici volatili ș</w:t>
      </w:r>
      <w:r w:rsidRPr="003A4489">
        <w:rPr>
          <w:rFonts w:ascii="Times New Roman" w:hAnsi="Times New Roman"/>
          <w:sz w:val="28"/>
          <w:szCs w:val="28"/>
        </w:rPr>
        <w:t>i Legii nr. 59/2016 privind amplasamentele Seveso;</w:t>
      </w:r>
    </w:p>
    <w:p w:rsidR="00E65438" w:rsidRPr="003A4489" w:rsidRDefault="00E65438" w:rsidP="00E65438">
      <w:pPr>
        <w:tabs>
          <w:tab w:val="left" w:pos="142"/>
        </w:tabs>
        <w:ind w:left="284"/>
        <w:jc w:val="both"/>
        <w:rPr>
          <w:rFonts w:ascii="Times New Roman" w:hAnsi="Times New Roman"/>
          <w:sz w:val="28"/>
          <w:szCs w:val="28"/>
        </w:rPr>
      </w:pPr>
      <w:r w:rsidRPr="00E65438">
        <w:rPr>
          <w:rFonts w:ascii="Times New Roman" w:hAnsi="Times New Roman"/>
          <w:noProof/>
          <w:sz w:val="28"/>
          <w:szCs w:val="28"/>
          <w:lang w:val="en-GB" w:eastAsia="en-GB"/>
        </w:rPr>
        <w:lastRenderedPageBreak/>
        <w:drawing>
          <wp:inline distT="0" distB="0" distL="0" distR="0">
            <wp:extent cx="6030435" cy="85635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495" cy="8566481"/>
                    </a:xfrm>
                    <a:prstGeom prst="rect">
                      <a:avLst/>
                    </a:prstGeom>
                    <a:noFill/>
                    <a:ln>
                      <a:noFill/>
                    </a:ln>
                  </pic:spPr>
                </pic:pic>
              </a:graphicData>
            </a:graphic>
          </wp:inline>
        </w:drawing>
      </w:r>
      <w:bookmarkStart w:id="0" w:name="_GoBack"/>
      <w:bookmarkEnd w:id="0"/>
    </w:p>
    <w:sectPr w:rsidR="00E65438" w:rsidRPr="003A4489" w:rsidSect="00791022">
      <w:headerReference w:type="default" r:id="rId19"/>
      <w:footerReference w:type="even" r:id="rId20"/>
      <w:footerReference w:type="default" r:id="rId21"/>
      <w:pgSz w:w="11907" w:h="16840" w:code="9"/>
      <w:pgMar w:top="964" w:right="1134" w:bottom="992" w:left="1276" w:header="851" w:footer="83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569" w:rsidRDefault="006D0569">
      <w:r>
        <w:separator/>
      </w:r>
    </w:p>
    <w:p w:rsidR="006D0569" w:rsidRDefault="006D0569"/>
  </w:endnote>
  <w:endnote w:type="continuationSeparator" w:id="0">
    <w:p w:rsidR="006D0569" w:rsidRDefault="006D0569">
      <w:r>
        <w:continuationSeparator/>
      </w:r>
    </w:p>
    <w:p w:rsidR="006D0569" w:rsidRDefault="006D05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478750"/>
      <w:docPartObj>
        <w:docPartGallery w:val="Page Numbers (Bottom of Page)"/>
        <w:docPartUnique/>
      </w:docPartObj>
    </w:sdtPr>
    <w:sdtEndPr/>
    <w:sdtContent>
      <w:p w:rsidR="00C339D3" w:rsidRDefault="00652B01">
        <w:pPr>
          <w:pStyle w:val="Footer"/>
          <w:jc w:val="right"/>
        </w:pPr>
        <w:r>
          <w:fldChar w:fldCharType="begin"/>
        </w:r>
        <w:r>
          <w:instrText xml:space="preserve"> PAGE   \* MERGEFORMAT </w:instrText>
        </w:r>
        <w:r>
          <w:fldChar w:fldCharType="separate"/>
        </w:r>
        <w:r w:rsidR="00E65438">
          <w:rPr>
            <w:noProof/>
          </w:rPr>
          <w:t>12</w:t>
        </w:r>
        <w:r>
          <w:rPr>
            <w:noProof/>
          </w:rPr>
          <w:fldChar w:fldCharType="end"/>
        </w:r>
      </w:p>
    </w:sdtContent>
  </w:sdt>
  <w:p w:rsidR="00C339D3" w:rsidRDefault="00C339D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569" w:rsidRDefault="006D0569">
      <w:r>
        <w:separator/>
      </w:r>
    </w:p>
    <w:p w:rsidR="006D0569" w:rsidRDefault="006D0569"/>
  </w:footnote>
  <w:footnote w:type="continuationSeparator" w:id="0">
    <w:p w:rsidR="006D0569" w:rsidRDefault="006D0569">
      <w:r>
        <w:continuationSeparator/>
      </w:r>
    </w:p>
    <w:p w:rsidR="006D0569" w:rsidRDefault="006D056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4CC0F06"/>
    <w:multiLevelType w:val="hybridMultilevel"/>
    <w:tmpl w:val="37226600"/>
    <w:lvl w:ilvl="0" w:tplc="277E969A">
      <w:start w:val="6"/>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E017CB"/>
    <w:multiLevelType w:val="hybridMultilevel"/>
    <w:tmpl w:val="D09C6E2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tentative="1">
      <w:start w:val="1"/>
      <w:numFmt w:val="bullet"/>
      <w:lvlText w:val="o"/>
      <w:lvlJc w:val="left"/>
      <w:pPr>
        <w:tabs>
          <w:tab w:val="num" w:pos="11582"/>
        </w:tabs>
        <w:ind w:left="11582" w:hanging="360"/>
      </w:pPr>
      <w:rPr>
        <w:rFonts w:ascii="Courier New" w:hAnsi="Courier New" w:cs="Courier New" w:hint="default"/>
      </w:rPr>
    </w:lvl>
    <w:lvl w:ilvl="2" w:tplc="04090005" w:tentative="1">
      <w:start w:val="1"/>
      <w:numFmt w:val="bullet"/>
      <w:lvlText w:val=""/>
      <w:lvlJc w:val="left"/>
      <w:pPr>
        <w:tabs>
          <w:tab w:val="num" w:pos="12302"/>
        </w:tabs>
        <w:ind w:left="12302" w:hanging="360"/>
      </w:pPr>
      <w:rPr>
        <w:rFonts w:ascii="Wingdings" w:hAnsi="Wingdings" w:hint="default"/>
      </w:rPr>
    </w:lvl>
    <w:lvl w:ilvl="3" w:tplc="04090001" w:tentative="1">
      <w:start w:val="1"/>
      <w:numFmt w:val="bullet"/>
      <w:lvlText w:val=""/>
      <w:lvlJc w:val="left"/>
      <w:pPr>
        <w:tabs>
          <w:tab w:val="num" w:pos="13022"/>
        </w:tabs>
        <w:ind w:left="13022" w:hanging="360"/>
      </w:pPr>
      <w:rPr>
        <w:rFonts w:ascii="Symbol" w:hAnsi="Symbol" w:hint="default"/>
      </w:rPr>
    </w:lvl>
    <w:lvl w:ilvl="4" w:tplc="04090003" w:tentative="1">
      <w:start w:val="1"/>
      <w:numFmt w:val="bullet"/>
      <w:lvlText w:val="o"/>
      <w:lvlJc w:val="left"/>
      <w:pPr>
        <w:tabs>
          <w:tab w:val="num" w:pos="13742"/>
        </w:tabs>
        <w:ind w:left="13742" w:hanging="360"/>
      </w:pPr>
      <w:rPr>
        <w:rFonts w:ascii="Courier New" w:hAnsi="Courier New" w:cs="Courier New" w:hint="default"/>
      </w:rPr>
    </w:lvl>
    <w:lvl w:ilvl="5" w:tplc="04090005" w:tentative="1">
      <w:start w:val="1"/>
      <w:numFmt w:val="bullet"/>
      <w:lvlText w:val=""/>
      <w:lvlJc w:val="left"/>
      <w:pPr>
        <w:tabs>
          <w:tab w:val="num" w:pos="14462"/>
        </w:tabs>
        <w:ind w:left="14462" w:hanging="360"/>
      </w:pPr>
      <w:rPr>
        <w:rFonts w:ascii="Wingdings" w:hAnsi="Wingdings" w:hint="default"/>
      </w:rPr>
    </w:lvl>
    <w:lvl w:ilvl="6" w:tplc="04090001" w:tentative="1">
      <w:start w:val="1"/>
      <w:numFmt w:val="bullet"/>
      <w:lvlText w:val=""/>
      <w:lvlJc w:val="left"/>
      <w:pPr>
        <w:tabs>
          <w:tab w:val="num" w:pos="15182"/>
        </w:tabs>
        <w:ind w:left="15182" w:hanging="360"/>
      </w:pPr>
      <w:rPr>
        <w:rFonts w:ascii="Symbol" w:hAnsi="Symbol" w:hint="default"/>
      </w:rPr>
    </w:lvl>
    <w:lvl w:ilvl="7" w:tplc="04090003" w:tentative="1">
      <w:start w:val="1"/>
      <w:numFmt w:val="bullet"/>
      <w:lvlText w:val="o"/>
      <w:lvlJc w:val="left"/>
      <w:pPr>
        <w:tabs>
          <w:tab w:val="num" w:pos="15902"/>
        </w:tabs>
        <w:ind w:left="15902" w:hanging="360"/>
      </w:pPr>
      <w:rPr>
        <w:rFonts w:ascii="Courier New" w:hAnsi="Courier New" w:cs="Courier New" w:hint="default"/>
      </w:rPr>
    </w:lvl>
    <w:lvl w:ilvl="8" w:tplc="04090005" w:tentative="1">
      <w:start w:val="1"/>
      <w:numFmt w:val="bullet"/>
      <w:lvlText w:val=""/>
      <w:lvlJc w:val="left"/>
      <w:pPr>
        <w:tabs>
          <w:tab w:val="num" w:pos="16622"/>
        </w:tabs>
        <w:ind w:left="16622" w:hanging="360"/>
      </w:pPr>
      <w:rPr>
        <w:rFonts w:ascii="Wingdings" w:hAnsi="Wingdings" w:hint="default"/>
      </w:rPr>
    </w:lvl>
  </w:abstractNum>
  <w:abstractNum w:abstractNumId="5" w15:restartNumberingAfterBreak="0">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12753"/>
    <w:multiLevelType w:val="hybridMultilevel"/>
    <w:tmpl w:val="A78AFA6C"/>
    <w:lvl w:ilvl="0" w:tplc="9D204782">
      <w:start w:val="1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15:restartNumberingAfterBreak="0">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15:restartNumberingAfterBreak="0">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4" w15:restartNumberingAfterBreak="0">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ACD08F2"/>
    <w:multiLevelType w:val="hybridMultilevel"/>
    <w:tmpl w:val="441E8A74"/>
    <w:lvl w:ilvl="0" w:tplc="CFEC4BDE">
      <w:numFmt w:val="bullet"/>
      <w:lvlText w:val="-"/>
      <w:lvlJc w:val="left"/>
      <w:pPr>
        <w:tabs>
          <w:tab w:val="num" w:pos="9291"/>
        </w:tabs>
        <w:ind w:left="9291" w:hanging="360"/>
      </w:pPr>
      <w:rPr>
        <w:rFonts w:ascii="Times New Roman" w:eastAsia="Times New Roman" w:hAnsi="Times New Roman" w:cs="Times New Roman" w:hint="default"/>
      </w:rPr>
    </w:lvl>
    <w:lvl w:ilvl="1" w:tplc="04090003">
      <w:start w:val="1"/>
      <w:numFmt w:val="bullet"/>
      <w:lvlText w:val="o"/>
      <w:lvlJc w:val="left"/>
      <w:pPr>
        <w:tabs>
          <w:tab w:val="num" w:pos="5409"/>
        </w:tabs>
        <w:ind w:left="5409" w:hanging="360"/>
      </w:pPr>
      <w:rPr>
        <w:rFonts w:ascii="Courier New" w:hAnsi="Courier New" w:cs="Courier New" w:hint="default"/>
      </w:rPr>
    </w:lvl>
    <w:lvl w:ilvl="2" w:tplc="04090005">
      <w:start w:val="1"/>
      <w:numFmt w:val="decimal"/>
      <w:lvlText w:val="%3."/>
      <w:lvlJc w:val="left"/>
      <w:pPr>
        <w:tabs>
          <w:tab w:val="num" w:pos="6129"/>
        </w:tabs>
        <w:ind w:left="6129" w:hanging="360"/>
      </w:pPr>
    </w:lvl>
    <w:lvl w:ilvl="3" w:tplc="04090001">
      <w:start w:val="1"/>
      <w:numFmt w:val="decimal"/>
      <w:lvlText w:val="%4."/>
      <w:lvlJc w:val="left"/>
      <w:pPr>
        <w:tabs>
          <w:tab w:val="num" w:pos="6849"/>
        </w:tabs>
        <w:ind w:left="6849" w:hanging="360"/>
      </w:pPr>
    </w:lvl>
    <w:lvl w:ilvl="4" w:tplc="04090003">
      <w:start w:val="1"/>
      <w:numFmt w:val="decimal"/>
      <w:lvlText w:val="%5."/>
      <w:lvlJc w:val="left"/>
      <w:pPr>
        <w:tabs>
          <w:tab w:val="num" w:pos="7569"/>
        </w:tabs>
        <w:ind w:left="7569" w:hanging="360"/>
      </w:pPr>
    </w:lvl>
    <w:lvl w:ilvl="5" w:tplc="04090005">
      <w:start w:val="1"/>
      <w:numFmt w:val="decimal"/>
      <w:lvlText w:val="%6."/>
      <w:lvlJc w:val="left"/>
      <w:pPr>
        <w:tabs>
          <w:tab w:val="num" w:pos="8289"/>
        </w:tabs>
        <w:ind w:left="8289" w:hanging="360"/>
      </w:pPr>
    </w:lvl>
    <w:lvl w:ilvl="6" w:tplc="04090001">
      <w:start w:val="1"/>
      <w:numFmt w:val="decimal"/>
      <w:lvlText w:val="%7."/>
      <w:lvlJc w:val="left"/>
      <w:pPr>
        <w:tabs>
          <w:tab w:val="num" w:pos="9009"/>
        </w:tabs>
        <w:ind w:left="9009" w:hanging="360"/>
      </w:pPr>
    </w:lvl>
    <w:lvl w:ilvl="7" w:tplc="04090003">
      <w:start w:val="1"/>
      <w:numFmt w:val="decimal"/>
      <w:lvlText w:val="%8."/>
      <w:lvlJc w:val="left"/>
      <w:pPr>
        <w:tabs>
          <w:tab w:val="num" w:pos="9729"/>
        </w:tabs>
        <w:ind w:left="9729" w:hanging="360"/>
      </w:pPr>
    </w:lvl>
    <w:lvl w:ilvl="8" w:tplc="04090005">
      <w:start w:val="1"/>
      <w:numFmt w:val="decimal"/>
      <w:lvlText w:val="%9."/>
      <w:lvlJc w:val="left"/>
      <w:pPr>
        <w:tabs>
          <w:tab w:val="num" w:pos="10449"/>
        </w:tabs>
        <w:ind w:left="10449" w:hanging="360"/>
      </w:pPr>
    </w:lvl>
  </w:abstractNum>
  <w:abstractNum w:abstractNumId="17" w15:restartNumberingAfterBreak="0">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0" w15:restartNumberingAfterBreak="0">
    <w:nsid w:val="42D11467"/>
    <w:multiLevelType w:val="hybridMultilevel"/>
    <w:tmpl w:val="0DAA9E7E"/>
    <w:lvl w:ilvl="0" w:tplc="9B405BA4">
      <w:start w:val="2"/>
      <w:numFmt w:val="bullet"/>
      <w:lvlText w:val="-"/>
      <w:lvlJc w:val="left"/>
      <w:pPr>
        <w:tabs>
          <w:tab w:val="num" w:pos="1593"/>
        </w:tabs>
        <w:ind w:left="1593" w:hanging="885"/>
      </w:pPr>
      <w:rPr>
        <w:rFonts w:ascii="Arial" w:eastAsia="Times New Roman" w:hAnsi="Arial"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3" w15:restartNumberingAfterBreak="0">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15:restartNumberingAfterBreak="0">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7" w15:restartNumberingAfterBreak="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87CDD"/>
    <w:multiLevelType w:val="hybridMultilevel"/>
    <w:tmpl w:val="195E9410"/>
    <w:lvl w:ilvl="0" w:tplc="518008F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6EC07CF7"/>
    <w:multiLevelType w:val="hybridMultilevel"/>
    <w:tmpl w:val="2124DA90"/>
    <w:lvl w:ilvl="0" w:tplc="7B1A05C8">
      <w:start w:val="2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6"/>
  </w:num>
  <w:num w:numId="3">
    <w:abstractNumId w:val="21"/>
  </w:num>
  <w:num w:numId="4">
    <w:abstractNumId w:val="7"/>
  </w:num>
  <w:num w:numId="5">
    <w:abstractNumId w:val="4"/>
  </w:num>
  <w:num w:numId="6">
    <w:abstractNumId w:val="16"/>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7"/>
  </w:num>
  <w:num w:numId="11">
    <w:abstractNumId w:val="9"/>
  </w:num>
  <w:num w:numId="12">
    <w:abstractNumId w:val="0"/>
  </w:num>
  <w:num w:numId="13">
    <w:abstractNumId w:val="13"/>
  </w:num>
  <w:num w:numId="14">
    <w:abstractNumId w:val="19"/>
  </w:num>
  <w:num w:numId="15">
    <w:abstractNumId w:val="2"/>
  </w:num>
  <w:num w:numId="16">
    <w:abstractNumId w:val="3"/>
  </w:num>
  <w:num w:numId="17">
    <w:abstractNumId w:val="8"/>
  </w:num>
  <w:num w:numId="18">
    <w:abstractNumId w:val="31"/>
  </w:num>
  <w:num w:numId="19">
    <w:abstractNumId w:val="17"/>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5"/>
  </w:num>
  <w:num w:numId="27">
    <w:abstractNumId w:val="23"/>
  </w:num>
  <w:num w:numId="28">
    <w:abstractNumId w:val="15"/>
  </w:num>
  <w:num w:numId="29">
    <w:abstractNumId w:val="30"/>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6"/>
  </w:num>
  <w:num w:numId="33">
    <w:abstractNumId w:val="18"/>
  </w:num>
  <w:num w:numId="34">
    <w:abstractNumId w:val="22"/>
  </w:num>
  <w:num w:numId="35">
    <w:abstractNumId w:val="35"/>
  </w:num>
  <w:num w:numId="36">
    <w:abstractNumId w:val="12"/>
  </w:num>
  <w:num w:numId="37">
    <w:abstractNumId w:val="20"/>
  </w:num>
  <w:num w:numId="3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9"/>
  </w:num>
  <w:num w:numId="41">
    <w:abstractNumId w:val="6"/>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7FF"/>
    <w:rsid w:val="000019D4"/>
    <w:rsid w:val="00001C34"/>
    <w:rsid w:val="00001D54"/>
    <w:rsid w:val="00001E17"/>
    <w:rsid w:val="00001EA1"/>
    <w:rsid w:val="000025BD"/>
    <w:rsid w:val="0000271E"/>
    <w:rsid w:val="00002A42"/>
    <w:rsid w:val="00002D66"/>
    <w:rsid w:val="00002E33"/>
    <w:rsid w:val="00002F90"/>
    <w:rsid w:val="00002FF8"/>
    <w:rsid w:val="0000333D"/>
    <w:rsid w:val="00003B7D"/>
    <w:rsid w:val="00003DE1"/>
    <w:rsid w:val="00003F83"/>
    <w:rsid w:val="0000450F"/>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4DD"/>
    <w:rsid w:val="000105A3"/>
    <w:rsid w:val="00010626"/>
    <w:rsid w:val="0001074E"/>
    <w:rsid w:val="000108B3"/>
    <w:rsid w:val="00010BB7"/>
    <w:rsid w:val="00010D64"/>
    <w:rsid w:val="00010E47"/>
    <w:rsid w:val="00010FBC"/>
    <w:rsid w:val="00011355"/>
    <w:rsid w:val="0001170D"/>
    <w:rsid w:val="000118FE"/>
    <w:rsid w:val="000119A2"/>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203"/>
    <w:rsid w:val="0002053A"/>
    <w:rsid w:val="000205B6"/>
    <w:rsid w:val="0002074A"/>
    <w:rsid w:val="0002107A"/>
    <w:rsid w:val="000211FE"/>
    <w:rsid w:val="00021461"/>
    <w:rsid w:val="00021CFE"/>
    <w:rsid w:val="00021F21"/>
    <w:rsid w:val="00021FE9"/>
    <w:rsid w:val="0002218E"/>
    <w:rsid w:val="000225CF"/>
    <w:rsid w:val="00022614"/>
    <w:rsid w:val="0002268C"/>
    <w:rsid w:val="0002284B"/>
    <w:rsid w:val="000230C4"/>
    <w:rsid w:val="00023313"/>
    <w:rsid w:val="00023678"/>
    <w:rsid w:val="00023CB7"/>
    <w:rsid w:val="00023DE9"/>
    <w:rsid w:val="00023EB7"/>
    <w:rsid w:val="00024310"/>
    <w:rsid w:val="00024373"/>
    <w:rsid w:val="0002475D"/>
    <w:rsid w:val="000248DD"/>
    <w:rsid w:val="00024C81"/>
    <w:rsid w:val="00024D86"/>
    <w:rsid w:val="000250B0"/>
    <w:rsid w:val="00025188"/>
    <w:rsid w:val="000254CE"/>
    <w:rsid w:val="00026089"/>
    <w:rsid w:val="00026203"/>
    <w:rsid w:val="000264D8"/>
    <w:rsid w:val="000268D5"/>
    <w:rsid w:val="00026C0F"/>
    <w:rsid w:val="00026F70"/>
    <w:rsid w:val="00027511"/>
    <w:rsid w:val="0002760B"/>
    <w:rsid w:val="000277D5"/>
    <w:rsid w:val="00027879"/>
    <w:rsid w:val="00027A42"/>
    <w:rsid w:val="00027C52"/>
    <w:rsid w:val="00027D83"/>
    <w:rsid w:val="0003011E"/>
    <w:rsid w:val="00030C58"/>
    <w:rsid w:val="00030D66"/>
    <w:rsid w:val="0003100F"/>
    <w:rsid w:val="0003110E"/>
    <w:rsid w:val="0003138D"/>
    <w:rsid w:val="00031423"/>
    <w:rsid w:val="0003155E"/>
    <w:rsid w:val="00031B60"/>
    <w:rsid w:val="00031D20"/>
    <w:rsid w:val="00031EE1"/>
    <w:rsid w:val="000327C1"/>
    <w:rsid w:val="00032865"/>
    <w:rsid w:val="00032880"/>
    <w:rsid w:val="00032938"/>
    <w:rsid w:val="00032B31"/>
    <w:rsid w:val="00032CF2"/>
    <w:rsid w:val="00032D74"/>
    <w:rsid w:val="00032DEE"/>
    <w:rsid w:val="00032E72"/>
    <w:rsid w:val="00032F31"/>
    <w:rsid w:val="00032F50"/>
    <w:rsid w:val="000330FD"/>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5B1"/>
    <w:rsid w:val="0004082B"/>
    <w:rsid w:val="0004083D"/>
    <w:rsid w:val="00041192"/>
    <w:rsid w:val="000412F6"/>
    <w:rsid w:val="0004156C"/>
    <w:rsid w:val="000416D2"/>
    <w:rsid w:val="00041A04"/>
    <w:rsid w:val="00041E3E"/>
    <w:rsid w:val="00041EBB"/>
    <w:rsid w:val="0004234F"/>
    <w:rsid w:val="0004247E"/>
    <w:rsid w:val="00042678"/>
    <w:rsid w:val="00042A49"/>
    <w:rsid w:val="00042D21"/>
    <w:rsid w:val="00042DD7"/>
    <w:rsid w:val="00042F43"/>
    <w:rsid w:val="00043042"/>
    <w:rsid w:val="00043205"/>
    <w:rsid w:val="00043358"/>
    <w:rsid w:val="00043422"/>
    <w:rsid w:val="00043445"/>
    <w:rsid w:val="000434ED"/>
    <w:rsid w:val="000435BB"/>
    <w:rsid w:val="00043659"/>
    <w:rsid w:val="0004383B"/>
    <w:rsid w:val="00043933"/>
    <w:rsid w:val="000439E2"/>
    <w:rsid w:val="00043B18"/>
    <w:rsid w:val="00043CBC"/>
    <w:rsid w:val="00043CC1"/>
    <w:rsid w:val="00043D15"/>
    <w:rsid w:val="00043F1E"/>
    <w:rsid w:val="000441FE"/>
    <w:rsid w:val="00044BE5"/>
    <w:rsid w:val="00044E94"/>
    <w:rsid w:val="00044EAD"/>
    <w:rsid w:val="00044FF4"/>
    <w:rsid w:val="00045670"/>
    <w:rsid w:val="0004581E"/>
    <w:rsid w:val="00045BC0"/>
    <w:rsid w:val="00045C94"/>
    <w:rsid w:val="00045FF8"/>
    <w:rsid w:val="0004606E"/>
    <w:rsid w:val="00046210"/>
    <w:rsid w:val="000468F0"/>
    <w:rsid w:val="00046A56"/>
    <w:rsid w:val="00046D5E"/>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1DFC"/>
    <w:rsid w:val="00052195"/>
    <w:rsid w:val="000524AF"/>
    <w:rsid w:val="00052534"/>
    <w:rsid w:val="000528B2"/>
    <w:rsid w:val="00052BFC"/>
    <w:rsid w:val="00052EB1"/>
    <w:rsid w:val="00052FE5"/>
    <w:rsid w:val="0005318E"/>
    <w:rsid w:val="000533CB"/>
    <w:rsid w:val="00053521"/>
    <w:rsid w:val="000539AC"/>
    <w:rsid w:val="000539B3"/>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038"/>
    <w:rsid w:val="00061276"/>
    <w:rsid w:val="000613E0"/>
    <w:rsid w:val="00061800"/>
    <w:rsid w:val="00061892"/>
    <w:rsid w:val="000619A0"/>
    <w:rsid w:val="00061B85"/>
    <w:rsid w:val="00062320"/>
    <w:rsid w:val="00062599"/>
    <w:rsid w:val="00062CC1"/>
    <w:rsid w:val="00062E4B"/>
    <w:rsid w:val="00062FB1"/>
    <w:rsid w:val="000636F1"/>
    <w:rsid w:val="000639C0"/>
    <w:rsid w:val="00064C67"/>
    <w:rsid w:val="00064D63"/>
    <w:rsid w:val="00065284"/>
    <w:rsid w:val="00065464"/>
    <w:rsid w:val="00065519"/>
    <w:rsid w:val="00065535"/>
    <w:rsid w:val="00065613"/>
    <w:rsid w:val="00065E52"/>
    <w:rsid w:val="00065E91"/>
    <w:rsid w:val="00065EF9"/>
    <w:rsid w:val="0006687B"/>
    <w:rsid w:val="000668ED"/>
    <w:rsid w:val="00066994"/>
    <w:rsid w:val="00066A56"/>
    <w:rsid w:val="00066AAC"/>
    <w:rsid w:val="00066AE1"/>
    <w:rsid w:val="00066C36"/>
    <w:rsid w:val="00066E3B"/>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BC9"/>
    <w:rsid w:val="00072C20"/>
    <w:rsid w:val="00072E61"/>
    <w:rsid w:val="00072EFD"/>
    <w:rsid w:val="00073076"/>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06"/>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57"/>
    <w:rsid w:val="00085EEA"/>
    <w:rsid w:val="00085FD6"/>
    <w:rsid w:val="000860AA"/>
    <w:rsid w:val="000860B7"/>
    <w:rsid w:val="000865A7"/>
    <w:rsid w:val="0008689C"/>
    <w:rsid w:val="00086AD8"/>
    <w:rsid w:val="00086C76"/>
    <w:rsid w:val="00087CE3"/>
    <w:rsid w:val="00087E27"/>
    <w:rsid w:val="00090306"/>
    <w:rsid w:val="000905C7"/>
    <w:rsid w:val="00090672"/>
    <w:rsid w:val="00090761"/>
    <w:rsid w:val="000909E2"/>
    <w:rsid w:val="00090A6F"/>
    <w:rsid w:val="00090D06"/>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31"/>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7C"/>
    <w:rsid w:val="000A54AD"/>
    <w:rsid w:val="000A54BA"/>
    <w:rsid w:val="000A55A4"/>
    <w:rsid w:val="000A5625"/>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A7F98"/>
    <w:rsid w:val="000B0B6D"/>
    <w:rsid w:val="000B0C1E"/>
    <w:rsid w:val="000B0D93"/>
    <w:rsid w:val="000B0DB3"/>
    <w:rsid w:val="000B0DB9"/>
    <w:rsid w:val="000B0E39"/>
    <w:rsid w:val="000B110E"/>
    <w:rsid w:val="000B1181"/>
    <w:rsid w:val="000B11DC"/>
    <w:rsid w:val="000B125D"/>
    <w:rsid w:val="000B18AD"/>
    <w:rsid w:val="000B1EF1"/>
    <w:rsid w:val="000B1F0B"/>
    <w:rsid w:val="000B1F6C"/>
    <w:rsid w:val="000B2285"/>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485"/>
    <w:rsid w:val="000C4771"/>
    <w:rsid w:val="000C488D"/>
    <w:rsid w:val="000C4D1F"/>
    <w:rsid w:val="000C4E83"/>
    <w:rsid w:val="000C4F79"/>
    <w:rsid w:val="000C50D6"/>
    <w:rsid w:val="000C5706"/>
    <w:rsid w:val="000C5C76"/>
    <w:rsid w:val="000C5F59"/>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14A"/>
    <w:rsid w:val="000D45F0"/>
    <w:rsid w:val="000D4844"/>
    <w:rsid w:val="000D544F"/>
    <w:rsid w:val="000D55A6"/>
    <w:rsid w:val="000D58C0"/>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30C"/>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2ED2"/>
    <w:rsid w:val="000E30A1"/>
    <w:rsid w:val="000E30A7"/>
    <w:rsid w:val="000E31CA"/>
    <w:rsid w:val="000E3633"/>
    <w:rsid w:val="000E390B"/>
    <w:rsid w:val="000E3937"/>
    <w:rsid w:val="000E3B98"/>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B4A"/>
    <w:rsid w:val="000E6DDB"/>
    <w:rsid w:val="000E7166"/>
    <w:rsid w:val="000E7878"/>
    <w:rsid w:val="000E78D9"/>
    <w:rsid w:val="000E7B44"/>
    <w:rsid w:val="000E7BF0"/>
    <w:rsid w:val="000E7CD8"/>
    <w:rsid w:val="000E7E39"/>
    <w:rsid w:val="000E7EC2"/>
    <w:rsid w:val="000F0071"/>
    <w:rsid w:val="000F03EF"/>
    <w:rsid w:val="000F0430"/>
    <w:rsid w:val="000F0670"/>
    <w:rsid w:val="000F0773"/>
    <w:rsid w:val="000F088E"/>
    <w:rsid w:val="000F0BC8"/>
    <w:rsid w:val="000F0F18"/>
    <w:rsid w:val="000F0F1F"/>
    <w:rsid w:val="000F1197"/>
    <w:rsid w:val="000F120B"/>
    <w:rsid w:val="000F1792"/>
    <w:rsid w:val="000F1858"/>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3D2F"/>
    <w:rsid w:val="000F41E5"/>
    <w:rsid w:val="000F49A8"/>
    <w:rsid w:val="000F4AD7"/>
    <w:rsid w:val="000F4B20"/>
    <w:rsid w:val="000F4D4D"/>
    <w:rsid w:val="000F5513"/>
    <w:rsid w:val="000F554A"/>
    <w:rsid w:val="000F5620"/>
    <w:rsid w:val="000F5BCE"/>
    <w:rsid w:val="000F5E60"/>
    <w:rsid w:val="000F5E86"/>
    <w:rsid w:val="000F5FA4"/>
    <w:rsid w:val="000F5FDB"/>
    <w:rsid w:val="000F603B"/>
    <w:rsid w:val="000F6152"/>
    <w:rsid w:val="000F62C1"/>
    <w:rsid w:val="000F640B"/>
    <w:rsid w:val="000F644B"/>
    <w:rsid w:val="000F6520"/>
    <w:rsid w:val="000F6559"/>
    <w:rsid w:val="000F6BC6"/>
    <w:rsid w:val="000F7071"/>
    <w:rsid w:val="000F779C"/>
    <w:rsid w:val="000F791C"/>
    <w:rsid w:val="000F7B94"/>
    <w:rsid w:val="000F7CD9"/>
    <w:rsid w:val="000F7CFD"/>
    <w:rsid w:val="00100129"/>
    <w:rsid w:val="00100416"/>
    <w:rsid w:val="001006EE"/>
    <w:rsid w:val="001006F1"/>
    <w:rsid w:val="00100755"/>
    <w:rsid w:val="00100839"/>
    <w:rsid w:val="00100B55"/>
    <w:rsid w:val="00100C52"/>
    <w:rsid w:val="00100D21"/>
    <w:rsid w:val="00100F4E"/>
    <w:rsid w:val="0010151A"/>
    <w:rsid w:val="00101752"/>
    <w:rsid w:val="00101BB6"/>
    <w:rsid w:val="00101BD5"/>
    <w:rsid w:val="00101C3B"/>
    <w:rsid w:val="00101C97"/>
    <w:rsid w:val="00101D05"/>
    <w:rsid w:val="001022EB"/>
    <w:rsid w:val="00102339"/>
    <w:rsid w:val="00102402"/>
    <w:rsid w:val="001027C5"/>
    <w:rsid w:val="00102A4B"/>
    <w:rsid w:val="00103006"/>
    <w:rsid w:val="001031D8"/>
    <w:rsid w:val="00103315"/>
    <w:rsid w:val="0010360E"/>
    <w:rsid w:val="0010363F"/>
    <w:rsid w:val="001039E0"/>
    <w:rsid w:val="00103AD3"/>
    <w:rsid w:val="00103D14"/>
    <w:rsid w:val="00103D1C"/>
    <w:rsid w:val="00103D2D"/>
    <w:rsid w:val="00103DB0"/>
    <w:rsid w:val="00103E24"/>
    <w:rsid w:val="00103F3C"/>
    <w:rsid w:val="00104364"/>
    <w:rsid w:val="00104B14"/>
    <w:rsid w:val="00104BB8"/>
    <w:rsid w:val="00104CBF"/>
    <w:rsid w:val="00104DE2"/>
    <w:rsid w:val="001052DF"/>
    <w:rsid w:val="001053A3"/>
    <w:rsid w:val="001054D9"/>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3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5FFD"/>
    <w:rsid w:val="001160DE"/>
    <w:rsid w:val="00116292"/>
    <w:rsid w:val="001163CE"/>
    <w:rsid w:val="00116416"/>
    <w:rsid w:val="00116856"/>
    <w:rsid w:val="00116C77"/>
    <w:rsid w:val="00116D36"/>
    <w:rsid w:val="00116F1F"/>
    <w:rsid w:val="001172A6"/>
    <w:rsid w:val="0011732C"/>
    <w:rsid w:val="0011778B"/>
    <w:rsid w:val="001178CF"/>
    <w:rsid w:val="00117B4B"/>
    <w:rsid w:val="00117DDC"/>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087"/>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7F3"/>
    <w:rsid w:val="001359B9"/>
    <w:rsid w:val="001364E3"/>
    <w:rsid w:val="00136691"/>
    <w:rsid w:val="00136740"/>
    <w:rsid w:val="00136857"/>
    <w:rsid w:val="0013690F"/>
    <w:rsid w:val="0013693C"/>
    <w:rsid w:val="00137155"/>
    <w:rsid w:val="001371CD"/>
    <w:rsid w:val="001371DF"/>
    <w:rsid w:val="0013727B"/>
    <w:rsid w:val="001375C2"/>
    <w:rsid w:val="00137BCA"/>
    <w:rsid w:val="00137DAE"/>
    <w:rsid w:val="00140036"/>
    <w:rsid w:val="00140201"/>
    <w:rsid w:val="00140291"/>
    <w:rsid w:val="001402D0"/>
    <w:rsid w:val="00140487"/>
    <w:rsid w:val="001404C0"/>
    <w:rsid w:val="001405B9"/>
    <w:rsid w:val="00140735"/>
    <w:rsid w:val="00140906"/>
    <w:rsid w:val="001409FB"/>
    <w:rsid w:val="00140FF9"/>
    <w:rsid w:val="00140FFA"/>
    <w:rsid w:val="0014109D"/>
    <w:rsid w:val="001411CE"/>
    <w:rsid w:val="0014170D"/>
    <w:rsid w:val="00141726"/>
    <w:rsid w:val="00141C75"/>
    <w:rsid w:val="00142321"/>
    <w:rsid w:val="00142336"/>
    <w:rsid w:val="0014252E"/>
    <w:rsid w:val="001425AA"/>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2A"/>
    <w:rsid w:val="001509D0"/>
    <w:rsid w:val="00150F0B"/>
    <w:rsid w:val="00151080"/>
    <w:rsid w:val="001510A9"/>
    <w:rsid w:val="0015121F"/>
    <w:rsid w:val="0015147D"/>
    <w:rsid w:val="00151880"/>
    <w:rsid w:val="00151BA5"/>
    <w:rsid w:val="00151BBE"/>
    <w:rsid w:val="00151ED6"/>
    <w:rsid w:val="0015219A"/>
    <w:rsid w:val="00152853"/>
    <w:rsid w:val="00152888"/>
    <w:rsid w:val="001528F9"/>
    <w:rsid w:val="00152902"/>
    <w:rsid w:val="001529C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516"/>
    <w:rsid w:val="00162549"/>
    <w:rsid w:val="00162845"/>
    <w:rsid w:val="001629A5"/>
    <w:rsid w:val="00163067"/>
    <w:rsid w:val="00163288"/>
    <w:rsid w:val="001632CB"/>
    <w:rsid w:val="001635DD"/>
    <w:rsid w:val="001639D2"/>
    <w:rsid w:val="00163CF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6FFD"/>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15"/>
    <w:rsid w:val="001717A5"/>
    <w:rsid w:val="00171BBB"/>
    <w:rsid w:val="00171EE5"/>
    <w:rsid w:val="001720F8"/>
    <w:rsid w:val="0017241A"/>
    <w:rsid w:val="001725D2"/>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1B"/>
    <w:rsid w:val="00173E91"/>
    <w:rsid w:val="001743E1"/>
    <w:rsid w:val="001746A9"/>
    <w:rsid w:val="00174D13"/>
    <w:rsid w:val="00174EE9"/>
    <w:rsid w:val="00174FA3"/>
    <w:rsid w:val="001753AE"/>
    <w:rsid w:val="00175734"/>
    <w:rsid w:val="00175812"/>
    <w:rsid w:val="00175DFF"/>
    <w:rsid w:val="00175ECC"/>
    <w:rsid w:val="00175F1D"/>
    <w:rsid w:val="00176194"/>
    <w:rsid w:val="00176823"/>
    <w:rsid w:val="00176854"/>
    <w:rsid w:val="001768C3"/>
    <w:rsid w:val="00176B0C"/>
    <w:rsid w:val="00176B46"/>
    <w:rsid w:val="00176B92"/>
    <w:rsid w:val="00176E8C"/>
    <w:rsid w:val="00176ED6"/>
    <w:rsid w:val="0017712B"/>
    <w:rsid w:val="001771EE"/>
    <w:rsid w:val="0017720C"/>
    <w:rsid w:val="001772EA"/>
    <w:rsid w:val="00177397"/>
    <w:rsid w:val="00180092"/>
    <w:rsid w:val="001805E8"/>
    <w:rsid w:val="001813FA"/>
    <w:rsid w:val="00181752"/>
    <w:rsid w:val="00181B3A"/>
    <w:rsid w:val="00181B3B"/>
    <w:rsid w:val="00181FBA"/>
    <w:rsid w:val="001820B3"/>
    <w:rsid w:val="001820DB"/>
    <w:rsid w:val="0018216D"/>
    <w:rsid w:val="001821D2"/>
    <w:rsid w:val="001825BA"/>
    <w:rsid w:val="0018275A"/>
    <w:rsid w:val="00182CBB"/>
    <w:rsid w:val="00183008"/>
    <w:rsid w:val="001832B8"/>
    <w:rsid w:val="00183754"/>
    <w:rsid w:val="001837D0"/>
    <w:rsid w:val="0018390A"/>
    <w:rsid w:val="00183C17"/>
    <w:rsid w:val="00183D26"/>
    <w:rsid w:val="00183F5A"/>
    <w:rsid w:val="00184025"/>
    <w:rsid w:val="0018472B"/>
    <w:rsid w:val="001849C3"/>
    <w:rsid w:val="00184BFF"/>
    <w:rsid w:val="00184F68"/>
    <w:rsid w:val="001851AA"/>
    <w:rsid w:val="00185215"/>
    <w:rsid w:val="00185592"/>
    <w:rsid w:val="00185AB6"/>
    <w:rsid w:val="00185B7F"/>
    <w:rsid w:val="00185D90"/>
    <w:rsid w:val="00185E26"/>
    <w:rsid w:val="00185F67"/>
    <w:rsid w:val="0018600F"/>
    <w:rsid w:val="00186221"/>
    <w:rsid w:val="001863AC"/>
    <w:rsid w:val="001863B8"/>
    <w:rsid w:val="0018691A"/>
    <w:rsid w:val="00186B6F"/>
    <w:rsid w:val="00186E36"/>
    <w:rsid w:val="00186E46"/>
    <w:rsid w:val="00186EF9"/>
    <w:rsid w:val="001872FF"/>
    <w:rsid w:val="00187336"/>
    <w:rsid w:val="00187CB6"/>
    <w:rsid w:val="00187DC3"/>
    <w:rsid w:val="001903D6"/>
    <w:rsid w:val="00190426"/>
    <w:rsid w:val="001905F9"/>
    <w:rsid w:val="00190917"/>
    <w:rsid w:val="00190A4D"/>
    <w:rsid w:val="00190C3C"/>
    <w:rsid w:val="00190C8B"/>
    <w:rsid w:val="00190D39"/>
    <w:rsid w:val="00190D88"/>
    <w:rsid w:val="00190DB5"/>
    <w:rsid w:val="00190E71"/>
    <w:rsid w:val="00190F45"/>
    <w:rsid w:val="00191078"/>
    <w:rsid w:val="0019148D"/>
    <w:rsid w:val="00191978"/>
    <w:rsid w:val="00191C47"/>
    <w:rsid w:val="001921B0"/>
    <w:rsid w:val="001923D0"/>
    <w:rsid w:val="001923DF"/>
    <w:rsid w:val="001926F7"/>
    <w:rsid w:val="00192AFD"/>
    <w:rsid w:val="001931A3"/>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9C0"/>
    <w:rsid w:val="00197B16"/>
    <w:rsid w:val="001A0026"/>
    <w:rsid w:val="001A035A"/>
    <w:rsid w:val="001A041B"/>
    <w:rsid w:val="001A055B"/>
    <w:rsid w:val="001A060D"/>
    <w:rsid w:val="001A0B18"/>
    <w:rsid w:val="001A0DBF"/>
    <w:rsid w:val="001A0F43"/>
    <w:rsid w:val="001A105D"/>
    <w:rsid w:val="001A1426"/>
    <w:rsid w:val="001A1950"/>
    <w:rsid w:val="001A1D1D"/>
    <w:rsid w:val="001A1D56"/>
    <w:rsid w:val="001A1D65"/>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5F8"/>
    <w:rsid w:val="001A583C"/>
    <w:rsid w:val="001A5E80"/>
    <w:rsid w:val="001A609C"/>
    <w:rsid w:val="001A68FF"/>
    <w:rsid w:val="001A75DD"/>
    <w:rsid w:val="001A77EF"/>
    <w:rsid w:val="001A7996"/>
    <w:rsid w:val="001B03D4"/>
    <w:rsid w:val="001B03F5"/>
    <w:rsid w:val="001B06C7"/>
    <w:rsid w:val="001B070E"/>
    <w:rsid w:val="001B0ACA"/>
    <w:rsid w:val="001B0D56"/>
    <w:rsid w:val="001B103B"/>
    <w:rsid w:val="001B12DE"/>
    <w:rsid w:val="001B1709"/>
    <w:rsid w:val="001B1CB8"/>
    <w:rsid w:val="001B1D51"/>
    <w:rsid w:val="001B1FCC"/>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3FC4"/>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47"/>
    <w:rsid w:val="001B6453"/>
    <w:rsid w:val="001B65D6"/>
    <w:rsid w:val="001B6633"/>
    <w:rsid w:val="001B66D3"/>
    <w:rsid w:val="001B693C"/>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6D1"/>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38F"/>
    <w:rsid w:val="001E052A"/>
    <w:rsid w:val="001E05FC"/>
    <w:rsid w:val="001E0E25"/>
    <w:rsid w:val="001E1107"/>
    <w:rsid w:val="001E118E"/>
    <w:rsid w:val="001E12DD"/>
    <w:rsid w:val="001E14B7"/>
    <w:rsid w:val="001E14DC"/>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E7995"/>
    <w:rsid w:val="001E7BB0"/>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5AF9"/>
    <w:rsid w:val="001F6356"/>
    <w:rsid w:val="001F6601"/>
    <w:rsid w:val="001F6770"/>
    <w:rsid w:val="001F67B1"/>
    <w:rsid w:val="001F6E65"/>
    <w:rsid w:val="001F6ECB"/>
    <w:rsid w:val="001F75EB"/>
    <w:rsid w:val="001F7757"/>
    <w:rsid w:val="001F79E1"/>
    <w:rsid w:val="001F79F0"/>
    <w:rsid w:val="0020043F"/>
    <w:rsid w:val="00200BD1"/>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365"/>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1A9"/>
    <w:rsid w:val="00212597"/>
    <w:rsid w:val="00212B5C"/>
    <w:rsid w:val="00212EF8"/>
    <w:rsid w:val="0021322C"/>
    <w:rsid w:val="0021347B"/>
    <w:rsid w:val="002138D3"/>
    <w:rsid w:val="00213A5A"/>
    <w:rsid w:val="00213B01"/>
    <w:rsid w:val="00213BCF"/>
    <w:rsid w:val="00213E51"/>
    <w:rsid w:val="00213E8B"/>
    <w:rsid w:val="0021429B"/>
    <w:rsid w:val="002145B5"/>
    <w:rsid w:val="00214F2B"/>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B3B"/>
    <w:rsid w:val="00220F1B"/>
    <w:rsid w:val="002215FC"/>
    <w:rsid w:val="002217EF"/>
    <w:rsid w:val="00221C0A"/>
    <w:rsid w:val="00221D9A"/>
    <w:rsid w:val="00221DE8"/>
    <w:rsid w:val="00221ECD"/>
    <w:rsid w:val="00221F60"/>
    <w:rsid w:val="00222007"/>
    <w:rsid w:val="00222172"/>
    <w:rsid w:val="0022231F"/>
    <w:rsid w:val="00222400"/>
    <w:rsid w:val="00222CDB"/>
    <w:rsid w:val="00222CE6"/>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3B4"/>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0F7"/>
    <w:rsid w:val="00235AD4"/>
    <w:rsid w:val="00235B18"/>
    <w:rsid w:val="00235BC2"/>
    <w:rsid w:val="0023637A"/>
    <w:rsid w:val="00236790"/>
    <w:rsid w:val="00236C52"/>
    <w:rsid w:val="00236ED2"/>
    <w:rsid w:val="00236EF2"/>
    <w:rsid w:val="00237189"/>
    <w:rsid w:val="0023752C"/>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3E9"/>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9BA"/>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48"/>
    <w:rsid w:val="00253075"/>
    <w:rsid w:val="002530FB"/>
    <w:rsid w:val="0025329B"/>
    <w:rsid w:val="002535AE"/>
    <w:rsid w:val="002535B4"/>
    <w:rsid w:val="002535BC"/>
    <w:rsid w:val="00253682"/>
    <w:rsid w:val="002539D4"/>
    <w:rsid w:val="00253CB0"/>
    <w:rsid w:val="00254198"/>
    <w:rsid w:val="002549C8"/>
    <w:rsid w:val="002549EA"/>
    <w:rsid w:val="0025515D"/>
    <w:rsid w:val="0025521E"/>
    <w:rsid w:val="00255442"/>
    <w:rsid w:val="00255697"/>
    <w:rsid w:val="00255713"/>
    <w:rsid w:val="002557B3"/>
    <w:rsid w:val="00255B14"/>
    <w:rsid w:val="00255C39"/>
    <w:rsid w:val="00256149"/>
    <w:rsid w:val="002562EF"/>
    <w:rsid w:val="00256C59"/>
    <w:rsid w:val="00256CE6"/>
    <w:rsid w:val="00256ECE"/>
    <w:rsid w:val="00256FB5"/>
    <w:rsid w:val="002573EE"/>
    <w:rsid w:val="00257525"/>
    <w:rsid w:val="00257619"/>
    <w:rsid w:val="002578F2"/>
    <w:rsid w:val="00257E9E"/>
    <w:rsid w:val="00257EBC"/>
    <w:rsid w:val="0026003F"/>
    <w:rsid w:val="00260079"/>
    <w:rsid w:val="00260096"/>
    <w:rsid w:val="002600CD"/>
    <w:rsid w:val="00260663"/>
    <w:rsid w:val="002606FA"/>
    <w:rsid w:val="00260752"/>
    <w:rsid w:val="00260800"/>
    <w:rsid w:val="00260AAC"/>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1FF"/>
    <w:rsid w:val="0026533F"/>
    <w:rsid w:val="002655C0"/>
    <w:rsid w:val="002656CC"/>
    <w:rsid w:val="00265A91"/>
    <w:rsid w:val="00265F94"/>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17"/>
    <w:rsid w:val="002718A6"/>
    <w:rsid w:val="00271BA2"/>
    <w:rsid w:val="00271BF7"/>
    <w:rsid w:val="0027247B"/>
    <w:rsid w:val="0027265D"/>
    <w:rsid w:val="0027318E"/>
    <w:rsid w:val="002734F6"/>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8BE"/>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67F"/>
    <w:rsid w:val="0028096C"/>
    <w:rsid w:val="00280ABD"/>
    <w:rsid w:val="00280D29"/>
    <w:rsid w:val="00280E69"/>
    <w:rsid w:val="00280EC2"/>
    <w:rsid w:val="00280F25"/>
    <w:rsid w:val="002811BC"/>
    <w:rsid w:val="002817E2"/>
    <w:rsid w:val="00281C2E"/>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CEB"/>
    <w:rsid w:val="00286DE8"/>
    <w:rsid w:val="00286F62"/>
    <w:rsid w:val="002872DA"/>
    <w:rsid w:val="00287323"/>
    <w:rsid w:val="00287655"/>
    <w:rsid w:val="00287777"/>
    <w:rsid w:val="00287BA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0D"/>
    <w:rsid w:val="0029471F"/>
    <w:rsid w:val="002948C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7FA"/>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A57"/>
    <w:rsid w:val="002A4BB7"/>
    <w:rsid w:val="002A4E84"/>
    <w:rsid w:val="002A4F40"/>
    <w:rsid w:val="002A5838"/>
    <w:rsid w:val="002A59AF"/>
    <w:rsid w:val="002A5A6F"/>
    <w:rsid w:val="002A5B6E"/>
    <w:rsid w:val="002A5C62"/>
    <w:rsid w:val="002A5E3B"/>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6B"/>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03"/>
    <w:rsid w:val="002C698A"/>
    <w:rsid w:val="002C69AB"/>
    <w:rsid w:val="002C6EA9"/>
    <w:rsid w:val="002C6FE3"/>
    <w:rsid w:val="002C75F7"/>
    <w:rsid w:val="002C794D"/>
    <w:rsid w:val="002C7A87"/>
    <w:rsid w:val="002C7D2C"/>
    <w:rsid w:val="002D0172"/>
    <w:rsid w:val="002D0680"/>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866"/>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1F5"/>
    <w:rsid w:val="002E024D"/>
    <w:rsid w:val="002E0653"/>
    <w:rsid w:val="002E0B16"/>
    <w:rsid w:val="002E0F31"/>
    <w:rsid w:val="002E0FC8"/>
    <w:rsid w:val="002E16F6"/>
    <w:rsid w:val="002E1C89"/>
    <w:rsid w:val="002E2C54"/>
    <w:rsid w:val="002E2C71"/>
    <w:rsid w:val="002E2EE9"/>
    <w:rsid w:val="002E2EF1"/>
    <w:rsid w:val="002E334F"/>
    <w:rsid w:val="002E3497"/>
    <w:rsid w:val="002E3603"/>
    <w:rsid w:val="002E3CA8"/>
    <w:rsid w:val="002E3E0E"/>
    <w:rsid w:val="002E3F64"/>
    <w:rsid w:val="002E4011"/>
    <w:rsid w:val="002E44F5"/>
    <w:rsid w:val="002E4A16"/>
    <w:rsid w:val="002E4D2A"/>
    <w:rsid w:val="002E4D31"/>
    <w:rsid w:val="002E4ECC"/>
    <w:rsid w:val="002E5154"/>
    <w:rsid w:val="002E53A5"/>
    <w:rsid w:val="002E5585"/>
    <w:rsid w:val="002E5AAA"/>
    <w:rsid w:val="002E5E79"/>
    <w:rsid w:val="002E614C"/>
    <w:rsid w:val="002E63A9"/>
    <w:rsid w:val="002E63DB"/>
    <w:rsid w:val="002E64FB"/>
    <w:rsid w:val="002E691C"/>
    <w:rsid w:val="002E6A35"/>
    <w:rsid w:val="002E6ACA"/>
    <w:rsid w:val="002E6EB6"/>
    <w:rsid w:val="002E7290"/>
    <w:rsid w:val="002E735D"/>
    <w:rsid w:val="002E7425"/>
    <w:rsid w:val="002E75BE"/>
    <w:rsid w:val="002E79DB"/>
    <w:rsid w:val="002E79F0"/>
    <w:rsid w:val="002F08D1"/>
    <w:rsid w:val="002F0EAE"/>
    <w:rsid w:val="002F100E"/>
    <w:rsid w:val="002F1337"/>
    <w:rsid w:val="002F15C2"/>
    <w:rsid w:val="002F19FA"/>
    <w:rsid w:val="002F1C49"/>
    <w:rsid w:val="002F1CA3"/>
    <w:rsid w:val="002F1DD1"/>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AE"/>
    <w:rsid w:val="003018D5"/>
    <w:rsid w:val="00301D3E"/>
    <w:rsid w:val="00301D88"/>
    <w:rsid w:val="00302173"/>
    <w:rsid w:val="00302256"/>
    <w:rsid w:val="0030233D"/>
    <w:rsid w:val="0030239E"/>
    <w:rsid w:val="0030242E"/>
    <w:rsid w:val="003025EB"/>
    <w:rsid w:val="0030264A"/>
    <w:rsid w:val="003026EC"/>
    <w:rsid w:val="003028F6"/>
    <w:rsid w:val="00302E20"/>
    <w:rsid w:val="003033A1"/>
    <w:rsid w:val="003035F3"/>
    <w:rsid w:val="0030369D"/>
    <w:rsid w:val="00303A35"/>
    <w:rsid w:val="00303AAC"/>
    <w:rsid w:val="00303ED8"/>
    <w:rsid w:val="00303F7D"/>
    <w:rsid w:val="003042F1"/>
    <w:rsid w:val="003045B6"/>
    <w:rsid w:val="00304A1F"/>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AC"/>
    <w:rsid w:val="003076D8"/>
    <w:rsid w:val="00307940"/>
    <w:rsid w:val="00307B67"/>
    <w:rsid w:val="00307C4E"/>
    <w:rsid w:val="00310044"/>
    <w:rsid w:val="0031066E"/>
    <w:rsid w:val="00310715"/>
    <w:rsid w:val="0031093F"/>
    <w:rsid w:val="00310954"/>
    <w:rsid w:val="00310B4E"/>
    <w:rsid w:val="00310E4E"/>
    <w:rsid w:val="00311474"/>
    <w:rsid w:val="00311569"/>
    <w:rsid w:val="003117FA"/>
    <w:rsid w:val="003118A2"/>
    <w:rsid w:val="00311AEB"/>
    <w:rsid w:val="00311BB5"/>
    <w:rsid w:val="00311C4E"/>
    <w:rsid w:val="00311F67"/>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1C"/>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22D"/>
    <w:rsid w:val="003173E9"/>
    <w:rsid w:val="003177DD"/>
    <w:rsid w:val="00317C06"/>
    <w:rsid w:val="00317CE0"/>
    <w:rsid w:val="00317FCA"/>
    <w:rsid w:val="003200C5"/>
    <w:rsid w:val="0032019B"/>
    <w:rsid w:val="003201C4"/>
    <w:rsid w:val="0032053E"/>
    <w:rsid w:val="003208E8"/>
    <w:rsid w:val="00321373"/>
    <w:rsid w:val="00321597"/>
    <w:rsid w:val="00321640"/>
    <w:rsid w:val="00321702"/>
    <w:rsid w:val="00321788"/>
    <w:rsid w:val="0032184B"/>
    <w:rsid w:val="003218AD"/>
    <w:rsid w:val="003218AF"/>
    <w:rsid w:val="00321BCE"/>
    <w:rsid w:val="00321D1E"/>
    <w:rsid w:val="00321EE1"/>
    <w:rsid w:val="003220F4"/>
    <w:rsid w:val="003222B5"/>
    <w:rsid w:val="00322A7F"/>
    <w:rsid w:val="00322ECA"/>
    <w:rsid w:val="00322F47"/>
    <w:rsid w:val="00323064"/>
    <w:rsid w:val="003231E5"/>
    <w:rsid w:val="003232A5"/>
    <w:rsid w:val="003232D9"/>
    <w:rsid w:val="00323593"/>
    <w:rsid w:val="003237EA"/>
    <w:rsid w:val="003238FC"/>
    <w:rsid w:val="00323C12"/>
    <w:rsid w:val="003241EB"/>
    <w:rsid w:val="003256B1"/>
    <w:rsid w:val="00325BEE"/>
    <w:rsid w:val="00325DA0"/>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26A"/>
    <w:rsid w:val="003348F6"/>
    <w:rsid w:val="003349E1"/>
    <w:rsid w:val="00335150"/>
    <w:rsid w:val="0033589D"/>
    <w:rsid w:val="00335BA4"/>
    <w:rsid w:val="00335D92"/>
    <w:rsid w:val="00336070"/>
    <w:rsid w:val="003360AB"/>
    <w:rsid w:val="00336165"/>
    <w:rsid w:val="003361F5"/>
    <w:rsid w:val="00336769"/>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4C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C10"/>
    <w:rsid w:val="00344DBA"/>
    <w:rsid w:val="00344FA5"/>
    <w:rsid w:val="00345191"/>
    <w:rsid w:val="003451CE"/>
    <w:rsid w:val="003457CB"/>
    <w:rsid w:val="00345EE6"/>
    <w:rsid w:val="00346222"/>
    <w:rsid w:val="0034626C"/>
    <w:rsid w:val="003463DF"/>
    <w:rsid w:val="0034673C"/>
    <w:rsid w:val="0034684F"/>
    <w:rsid w:val="00346EFD"/>
    <w:rsid w:val="00347473"/>
    <w:rsid w:val="00347474"/>
    <w:rsid w:val="003477B5"/>
    <w:rsid w:val="003478AD"/>
    <w:rsid w:val="003502FE"/>
    <w:rsid w:val="00350887"/>
    <w:rsid w:val="003509CE"/>
    <w:rsid w:val="00350C77"/>
    <w:rsid w:val="00350EEE"/>
    <w:rsid w:val="00350FD7"/>
    <w:rsid w:val="00351115"/>
    <w:rsid w:val="00351311"/>
    <w:rsid w:val="003517DD"/>
    <w:rsid w:val="0035195D"/>
    <w:rsid w:val="00351B81"/>
    <w:rsid w:val="003520D9"/>
    <w:rsid w:val="0035210F"/>
    <w:rsid w:val="00352197"/>
    <w:rsid w:val="003521CB"/>
    <w:rsid w:val="00352556"/>
    <w:rsid w:val="003528B1"/>
    <w:rsid w:val="003533E6"/>
    <w:rsid w:val="003535AD"/>
    <w:rsid w:val="003537E3"/>
    <w:rsid w:val="00353889"/>
    <w:rsid w:val="00353F74"/>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1D5"/>
    <w:rsid w:val="00363448"/>
    <w:rsid w:val="00363720"/>
    <w:rsid w:val="003638E9"/>
    <w:rsid w:val="00364034"/>
    <w:rsid w:val="003640AB"/>
    <w:rsid w:val="0036417B"/>
    <w:rsid w:val="003641BB"/>
    <w:rsid w:val="003645DD"/>
    <w:rsid w:val="00364629"/>
    <w:rsid w:val="0036491F"/>
    <w:rsid w:val="00364980"/>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7A0"/>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02D"/>
    <w:rsid w:val="00377176"/>
    <w:rsid w:val="00377228"/>
    <w:rsid w:val="00377276"/>
    <w:rsid w:val="003777D1"/>
    <w:rsid w:val="00380318"/>
    <w:rsid w:val="003803B1"/>
    <w:rsid w:val="003805D6"/>
    <w:rsid w:val="00380886"/>
    <w:rsid w:val="00380D20"/>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962"/>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489"/>
    <w:rsid w:val="003A497B"/>
    <w:rsid w:val="003A4FA5"/>
    <w:rsid w:val="003A4FC9"/>
    <w:rsid w:val="003A5278"/>
    <w:rsid w:val="003A528F"/>
    <w:rsid w:val="003A53AD"/>
    <w:rsid w:val="003A54EE"/>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4918"/>
    <w:rsid w:val="003B50D4"/>
    <w:rsid w:val="003B52F8"/>
    <w:rsid w:val="003B5306"/>
    <w:rsid w:val="003B53BD"/>
    <w:rsid w:val="003B53EE"/>
    <w:rsid w:val="003B557E"/>
    <w:rsid w:val="003B55E5"/>
    <w:rsid w:val="003B56B9"/>
    <w:rsid w:val="003B57BB"/>
    <w:rsid w:val="003B58FB"/>
    <w:rsid w:val="003B5F7F"/>
    <w:rsid w:val="003B62E7"/>
    <w:rsid w:val="003B67D3"/>
    <w:rsid w:val="003B6FE4"/>
    <w:rsid w:val="003B7136"/>
    <w:rsid w:val="003B7236"/>
    <w:rsid w:val="003B763C"/>
    <w:rsid w:val="003B7EF1"/>
    <w:rsid w:val="003B7FB8"/>
    <w:rsid w:val="003C0708"/>
    <w:rsid w:val="003C0A6A"/>
    <w:rsid w:val="003C0D9C"/>
    <w:rsid w:val="003C0E80"/>
    <w:rsid w:val="003C0F46"/>
    <w:rsid w:val="003C19B8"/>
    <w:rsid w:val="003C1C62"/>
    <w:rsid w:val="003C22CE"/>
    <w:rsid w:val="003C2944"/>
    <w:rsid w:val="003C2ACB"/>
    <w:rsid w:val="003C2ADF"/>
    <w:rsid w:val="003C2FB3"/>
    <w:rsid w:val="003C314C"/>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0F98"/>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38A"/>
    <w:rsid w:val="003D4415"/>
    <w:rsid w:val="003D4561"/>
    <w:rsid w:val="003D4745"/>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19"/>
    <w:rsid w:val="003D7128"/>
    <w:rsid w:val="003D7149"/>
    <w:rsid w:val="003D7303"/>
    <w:rsid w:val="003D74A2"/>
    <w:rsid w:val="003D7653"/>
    <w:rsid w:val="003D7CCD"/>
    <w:rsid w:val="003D7D22"/>
    <w:rsid w:val="003D7EE4"/>
    <w:rsid w:val="003E0247"/>
    <w:rsid w:val="003E05B6"/>
    <w:rsid w:val="003E08D2"/>
    <w:rsid w:val="003E1477"/>
    <w:rsid w:val="003E162B"/>
    <w:rsid w:val="003E18B8"/>
    <w:rsid w:val="003E1ACB"/>
    <w:rsid w:val="003E1DAF"/>
    <w:rsid w:val="003E20AC"/>
    <w:rsid w:val="003E2586"/>
    <w:rsid w:val="003E2AF2"/>
    <w:rsid w:val="003E2E39"/>
    <w:rsid w:val="003E2E81"/>
    <w:rsid w:val="003E3258"/>
    <w:rsid w:val="003E3508"/>
    <w:rsid w:val="003E36CF"/>
    <w:rsid w:val="003E380A"/>
    <w:rsid w:val="003E393D"/>
    <w:rsid w:val="003E3E32"/>
    <w:rsid w:val="003E4177"/>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0F"/>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6DCB"/>
    <w:rsid w:val="0040718D"/>
    <w:rsid w:val="0040732D"/>
    <w:rsid w:val="004074A3"/>
    <w:rsid w:val="00407B67"/>
    <w:rsid w:val="00407BA5"/>
    <w:rsid w:val="00407FAD"/>
    <w:rsid w:val="00410510"/>
    <w:rsid w:val="00410588"/>
    <w:rsid w:val="00410693"/>
    <w:rsid w:val="00410A0A"/>
    <w:rsid w:val="00410A65"/>
    <w:rsid w:val="00411024"/>
    <w:rsid w:val="004113D3"/>
    <w:rsid w:val="004116E1"/>
    <w:rsid w:val="0041178C"/>
    <w:rsid w:val="0041189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A6B"/>
    <w:rsid w:val="00415BB5"/>
    <w:rsid w:val="00415C49"/>
    <w:rsid w:val="00415C4A"/>
    <w:rsid w:val="00415D47"/>
    <w:rsid w:val="00415E55"/>
    <w:rsid w:val="00415E7B"/>
    <w:rsid w:val="00416163"/>
    <w:rsid w:val="00416250"/>
    <w:rsid w:val="004162AE"/>
    <w:rsid w:val="00416356"/>
    <w:rsid w:val="00416483"/>
    <w:rsid w:val="00416615"/>
    <w:rsid w:val="00416726"/>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BE"/>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3408"/>
    <w:rsid w:val="004234F5"/>
    <w:rsid w:val="00423B8E"/>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7B"/>
    <w:rsid w:val="004408E2"/>
    <w:rsid w:val="00440949"/>
    <w:rsid w:val="00440D2B"/>
    <w:rsid w:val="00440DF0"/>
    <w:rsid w:val="0044111A"/>
    <w:rsid w:val="00441478"/>
    <w:rsid w:val="00441482"/>
    <w:rsid w:val="004414C4"/>
    <w:rsid w:val="004419A3"/>
    <w:rsid w:val="00441E09"/>
    <w:rsid w:val="00441E49"/>
    <w:rsid w:val="00441E79"/>
    <w:rsid w:val="00441F4B"/>
    <w:rsid w:val="00441FF5"/>
    <w:rsid w:val="00442420"/>
    <w:rsid w:val="004426F9"/>
    <w:rsid w:val="004429B6"/>
    <w:rsid w:val="00442DDF"/>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5EFE"/>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4AA"/>
    <w:rsid w:val="0045560B"/>
    <w:rsid w:val="00455804"/>
    <w:rsid w:val="00455906"/>
    <w:rsid w:val="00455955"/>
    <w:rsid w:val="00455AFC"/>
    <w:rsid w:val="00456272"/>
    <w:rsid w:val="004562C7"/>
    <w:rsid w:val="0045664F"/>
    <w:rsid w:val="00456A4A"/>
    <w:rsid w:val="00456AB5"/>
    <w:rsid w:val="00456C06"/>
    <w:rsid w:val="00457237"/>
    <w:rsid w:val="0045737F"/>
    <w:rsid w:val="004573C7"/>
    <w:rsid w:val="004575A3"/>
    <w:rsid w:val="00457607"/>
    <w:rsid w:val="00457890"/>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37B"/>
    <w:rsid w:val="00462464"/>
    <w:rsid w:val="004624EF"/>
    <w:rsid w:val="0046279E"/>
    <w:rsid w:val="00462F36"/>
    <w:rsid w:val="00463B98"/>
    <w:rsid w:val="00463EBC"/>
    <w:rsid w:val="0046405D"/>
    <w:rsid w:val="004644C8"/>
    <w:rsid w:val="004646CE"/>
    <w:rsid w:val="00464803"/>
    <w:rsid w:val="0046483A"/>
    <w:rsid w:val="00464A4A"/>
    <w:rsid w:val="00464AA9"/>
    <w:rsid w:val="00464E54"/>
    <w:rsid w:val="004650CF"/>
    <w:rsid w:val="004653B5"/>
    <w:rsid w:val="00465626"/>
    <w:rsid w:val="004656E0"/>
    <w:rsid w:val="00465FA6"/>
    <w:rsid w:val="004663C8"/>
    <w:rsid w:val="00466762"/>
    <w:rsid w:val="00466A27"/>
    <w:rsid w:val="00466AA2"/>
    <w:rsid w:val="00466D07"/>
    <w:rsid w:val="00466D6D"/>
    <w:rsid w:val="004671B0"/>
    <w:rsid w:val="00467286"/>
    <w:rsid w:val="00467327"/>
    <w:rsid w:val="0046756F"/>
    <w:rsid w:val="004675DF"/>
    <w:rsid w:val="0046761F"/>
    <w:rsid w:val="00467779"/>
    <w:rsid w:val="00467870"/>
    <w:rsid w:val="00467887"/>
    <w:rsid w:val="004678EC"/>
    <w:rsid w:val="00467A71"/>
    <w:rsid w:val="00470600"/>
    <w:rsid w:val="0047066D"/>
    <w:rsid w:val="0047078B"/>
    <w:rsid w:val="00470C83"/>
    <w:rsid w:val="00470D37"/>
    <w:rsid w:val="00470E74"/>
    <w:rsid w:val="00470F92"/>
    <w:rsid w:val="0047143F"/>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10A"/>
    <w:rsid w:val="004773B3"/>
    <w:rsid w:val="004773F1"/>
    <w:rsid w:val="0048006B"/>
    <w:rsid w:val="004803A2"/>
    <w:rsid w:val="004806E1"/>
    <w:rsid w:val="00480727"/>
    <w:rsid w:val="00480873"/>
    <w:rsid w:val="004808DD"/>
    <w:rsid w:val="0048093E"/>
    <w:rsid w:val="00480B7D"/>
    <w:rsid w:val="00481150"/>
    <w:rsid w:val="00481256"/>
    <w:rsid w:val="00481593"/>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CBE"/>
    <w:rsid w:val="00490D59"/>
    <w:rsid w:val="00490DC0"/>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5C9"/>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4E4B"/>
    <w:rsid w:val="004A5035"/>
    <w:rsid w:val="004A53C6"/>
    <w:rsid w:val="004A56EE"/>
    <w:rsid w:val="004A57B9"/>
    <w:rsid w:val="004A5CFE"/>
    <w:rsid w:val="004A5DC5"/>
    <w:rsid w:val="004A601F"/>
    <w:rsid w:val="004A60D8"/>
    <w:rsid w:val="004A66D0"/>
    <w:rsid w:val="004A67C4"/>
    <w:rsid w:val="004A6808"/>
    <w:rsid w:val="004A6D3E"/>
    <w:rsid w:val="004A6EB7"/>
    <w:rsid w:val="004A720D"/>
    <w:rsid w:val="004A7273"/>
    <w:rsid w:val="004A75CF"/>
    <w:rsid w:val="004A7619"/>
    <w:rsid w:val="004A799B"/>
    <w:rsid w:val="004A7C7E"/>
    <w:rsid w:val="004A7D97"/>
    <w:rsid w:val="004B0284"/>
    <w:rsid w:val="004B0315"/>
    <w:rsid w:val="004B0352"/>
    <w:rsid w:val="004B0788"/>
    <w:rsid w:val="004B0815"/>
    <w:rsid w:val="004B0982"/>
    <w:rsid w:val="004B0AF5"/>
    <w:rsid w:val="004B0C88"/>
    <w:rsid w:val="004B0D72"/>
    <w:rsid w:val="004B13B7"/>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2C07"/>
    <w:rsid w:val="004B3315"/>
    <w:rsid w:val="004B3480"/>
    <w:rsid w:val="004B36E1"/>
    <w:rsid w:val="004B37E5"/>
    <w:rsid w:val="004B3AAA"/>
    <w:rsid w:val="004B3B87"/>
    <w:rsid w:val="004B3C7C"/>
    <w:rsid w:val="004B413D"/>
    <w:rsid w:val="004B426C"/>
    <w:rsid w:val="004B42BB"/>
    <w:rsid w:val="004B42CE"/>
    <w:rsid w:val="004B46E9"/>
    <w:rsid w:val="004B4A8C"/>
    <w:rsid w:val="004B4B49"/>
    <w:rsid w:val="004B4C1F"/>
    <w:rsid w:val="004B4CFF"/>
    <w:rsid w:val="004B4D1B"/>
    <w:rsid w:val="004B4DB9"/>
    <w:rsid w:val="004B4E0A"/>
    <w:rsid w:val="004B4E54"/>
    <w:rsid w:val="004B52AB"/>
    <w:rsid w:val="004B5328"/>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B5"/>
    <w:rsid w:val="004C78D1"/>
    <w:rsid w:val="004C7980"/>
    <w:rsid w:val="004C7A0B"/>
    <w:rsid w:val="004D10D2"/>
    <w:rsid w:val="004D126F"/>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DBD"/>
    <w:rsid w:val="004D3FCE"/>
    <w:rsid w:val="004D400F"/>
    <w:rsid w:val="004D418D"/>
    <w:rsid w:val="004D4262"/>
    <w:rsid w:val="004D489A"/>
    <w:rsid w:val="004D50EF"/>
    <w:rsid w:val="004D56CF"/>
    <w:rsid w:val="004D5C7C"/>
    <w:rsid w:val="004D62A1"/>
    <w:rsid w:val="004D66B7"/>
    <w:rsid w:val="004D69C6"/>
    <w:rsid w:val="004D7055"/>
    <w:rsid w:val="004D7582"/>
    <w:rsid w:val="004D7704"/>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0D"/>
    <w:rsid w:val="004E2668"/>
    <w:rsid w:val="004E2699"/>
    <w:rsid w:val="004E2AEA"/>
    <w:rsid w:val="004E2B55"/>
    <w:rsid w:val="004E2E85"/>
    <w:rsid w:val="004E3203"/>
    <w:rsid w:val="004E3337"/>
    <w:rsid w:val="004E341E"/>
    <w:rsid w:val="004E355F"/>
    <w:rsid w:val="004E36DE"/>
    <w:rsid w:val="004E380D"/>
    <w:rsid w:val="004E3891"/>
    <w:rsid w:val="004E3B36"/>
    <w:rsid w:val="004E409D"/>
    <w:rsid w:val="004E43A8"/>
    <w:rsid w:val="004E43F5"/>
    <w:rsid w:val="004E4803"/>
    <w:rsid w:val="004E49D4"/>
    <w:rsid w:val="004E4BA8"/>
    <w:rsid w:val="004E4BAB"/>
    <w:rsid w:val="004E503C"/>
    <w:rsid w:val="004E57A2"/>
    <w:rsid w:val="004E5A85"/>
    <w:rsid w:val="004E5AB1"/>
    <w:rsid w:val="004E5B36"/>
    <w:rsid w:val="004E5DBF"/>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C2E"/>
    <w:rsid w:val="004F2FDA"/>
    <w:rsid w:val="004F31CC"/>
    <w:rsid w:val="004F37EF"/>
    <w:rsid w:val="004F3E2F"/>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8FD"/>
    <w:rsid w:val="004F699D"/>
    <w:rsid w:val="004F6AA2"/>
    <w:rsid w:val="004F6ACD"/>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82D"/>
    <w:rsid w:val="00504A66"/>
    <w:rsid w:val="00504D12"/>
    <w:rsid w:val="00505030"/>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43"/>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8A7"/>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4A3"/>
    <w:rsid w:val="00527679"/>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35"/>
    <w:rsid w:val="00533FE8"/>
    <w:rsid w:val="005342A7"/>
    <w:rsid w:val="005344A1"/>
    <w:rsid w:val="005344DB"/>
    <w:rsid w:val="005345D1"/>
    <w:rsid w:val="00534626"/>
    <w:rsid w:val="00534953"/>
    <w:rsid w:val="00534971"/>
    <w:rsid w:val="00534BCE"/>
    <w:rsid w:val="00535132"/>
    <w:rsid w:val="005351C9"/>
    <w:rsid w:val="00535306"/>
    <w:rsid w:val="0053586C"/>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D61"/>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5D7C"/>
    <w:rsid w:val="005460FF"/>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05"/>
    <w:rsid w:val="00560FAA"/>
    <w:rsid w:val="00561316"/>
    <w:rsid w:val="0056154B"/>
    <w:rsid w:val="00561971"/>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DF4"/>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062"/>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00E"/>
    <w:rsid w:val="005722C3"/>
    <w:rsid w:val="00572447"/>
    <w:rsid w:val="00572A94"/>
    <w:rsid w:val="00572B73"/>
    <w:rsid w:val="00572E02"/>
    <w:rsid w:val="00572F6D"/>
    <w:rsid w:val="00573387"/>
    <w:rsid w:val="00573411"/>
    <w:rsid w:val="005738AD"/>
    <w:rsid w:val="00574058"/>
    <w:rsid w:val="00574099"/>
    <w:rsid w:val="0057417B"/>
    <w:rsid w:val="005743DB"/>
    <w:rsid w:val="0057482C"/>
    <w:rsid w:val="00574866"/>
    <w:rsid w:val="0057497E"/>
    <w:rsid w:val="00574B2C"/>
    <w:rsid w:val="00574C34"/>
    <w:rsid w:val="00574F56"/>
    <w:rsid w:val="005756BC"/>
    <w:rsid w:val="00575889"/>
    <w:rsid w:val="005758E1"/>
    <w:rsid w:val="005763E3"/>
    <w:rsid w:val="005767C9"/>
    <w:rsid w:val="005768B6"/>
    <w:rsid w:val="00576D26"/>
    <w:rsid w:val="00576EC7"/>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5C1"/>
    <w:rsid w:val="005836D7"/>
    <w:rsid w:val="00583771"/>
    <w:rsid w:val="00583FB2"/>
    <w:rsid w:val="0058432D"/>
    <w:rsid w:val="0058436C"/>
    <w:rsid w:val="0058438E"/>
    <w:rsid w:val="00584538"/>
    <w:rsid w:val="0058474E"/>
    <w:rsid w:val="005848CF"/>
    <w:rsid w:val="00584E3E"/>
    <w:rsid w:val="00585382"/>
    <w:rsid w:val="00585956"/>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171"/>
    <w:rsid w:val="0059046F"/>
    <w:rsid w:val="00590564"/>
    <w:rsid w:val="00590E44"/>
    <w:rsid w:val="0059113C"/>
    <w:rsid w:val="005911BE"/>
    <w:rsid w:val="0059138B"/>
    <w:rsid w:val="005913A6"/>
    <w:rsid w:val="0059141D"/>
    <w:rsid w:val="00591B4D"/>
    <w:rsid w:val="00591C5B"/>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1F7"/>
    <w:rsid w:val="005952B2"/>
    <w:rsid w:val="0059544A"/>
    <w:rsid w:val="00595683"/>
    <w:rsid w:val="005956C9"/>
    <w:rsid w:val="0059573D"/>
    <w:rsid w:val="00595B71"/>
    <w:rsid w:val="00595DEC"/>
    <w:rsid w:val="00595E52"/>
    <w:rsid w:val="00595F55"/>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0F7"/>
    <w:rsid w:val="005A1147"/>
    <w:rsid w:val="005A11F1"/>
    <w:rsid w:val="005A1843"/>
    <w:rsid w:val="005A1C98"/>
    <w:rsid w:val="005A28E5"/>
    <w:rsid w:val="005A2C0A"/>
    <w:rsid w:val="005A2F18"/>
    <w:rsid w:val="005A2F8B"/>
    <w:rsid w:val="005A307E"/>
    <w:rsid w:val="005A30C7"/>
    <w:rsid w:val="005A3264"/>
    <w:rsid w:val="005A33AE"/>
    <w:rsid w:val="005A3AE4"/>
    <w:rsid w:val="005A3B30"/>
    <w:rsid w:val="005A3F58"/>
    <w:rsid w:val="005A4027"/>
    <w:rsid w:val="005A43D0"/>
    <w:rsid w:val="005A4676"/>
    <w:rsid w:val="005A4718"/>
    <w:rsid w:val="005A473E"/>
    <w:rsid w:val="005A4953"/>
    <w:rsid w:val="005A4B16"/>
    <w:rsid w:val="005A4FF8"/>
    <w:rsid w:val="005A52C8"/>
    <w:rsid w:val="005A539F"/>
    <w:rsid w:val="005A5848"/>
    <w:rsid w:val="005A585C"/>
    <w:rsid w:val="005A5DAD"/>
    <w:rsid w:val="005A5F6A"/>
    <w:rsid w:val="005A5FE3"/>
    <w:rsid w:val="005A61B8"/>
    <w:rsid w:val="005A61CF"/>
    <w:rsid w:val="005A6445"/>
    <w:rsid w:val="005A6495"/>
    <w:rsid w:val="005A65D1"/>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AE8"/>
    <w:rsid w:val="005B1E93"/>
    <w:rsid w:val="005B1F84"/>
    <w:rsid w:val="005B2072"/>
    <w:rsid w:val="005B2120"/>
    <w:rsid w:val="005B23E2"/>
    <w:rsid w:val="005B25AD"/>
    <w:rsid w:val="005B2667"/>
    <w:rsid w:val="005B2884"/>
    <w:rsid w:val="005B2A87"/>
    <w:rsid w:val="005B2AA2"/>
    <w:rsid w:val="005B2AB7"/>
    <w:rsid w:val="005B2B88"/>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33"/>
    <w:rsid w:val="005B5963"/>
    <w:rsid w:val="005B5A72"/>
    <w:rsid w:val="005B5E40"/>
    <w:rsid w:val="005B601C"/>
    <w:rsid w:val="005B61A3"/>
    <w:rsid w:val="005B6385"/>
    <w:rsid w:val="005B6636"/>
    <w:rsid w:val="005B6A64"/>
    <w:rsid w:val="005B6AA0"/>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C44"/>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8BA"/>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256"/>
    <w:rsid w:val="005D0365"/>
    <w:rsid w:val="005D0987"/>
    <w:rsid w:val="005D0A3A"/>
    <w:rsid w:val="005D1050"/>
    <w:rsid w:val="005D18B7"/>
    <w:rsid w:val="005D18BD"/>
    <w:rsid w:val="005D1946"/>
    <w:rsid w:val="005D198E"/>
    <w:rsid w:val="005D19E6"/>
    <w:rsid w:val="005D1A7F"/>
    <w:rsid w:val="005D1F5D"/>
    <w:rsid w:val="005D1FA6"/>
    <w:rsid w:val="005D1FD1"/>
    <w:rsid w:val="005D23C7"/>
    <w:rsid w:val="005D24B7"/>
    <w:rsid w:val="005D2A39"/>
    <w:rsid w:val="005D2B78"/>
    <w:rsid w:val="005D2C8C"/>
    <w:rsid w:val="005D2E3F"/>
    <w:rsid w:val="005D2F33"/>
    <w:rsid w:val="005D2F8F"/>
    <w:rsid w:val="005D3046"/>
    <w:rsid w:val="005D34EE"/>
    <w:rsid w:val="005D34F1"/>
    <w:rsid w:val="005D3512"/>
    <w:rsid w:val="005D3541"/>
    <w:rsid w:val="005D3C7F"/>
    <w:rsid w:val="005D42BD"/>
    <w:rsid w:val="005D444F"/>
    <w:rsid w:val="005D45B9"/>
    <w:rsid w:val="005D4A07"/>
    <w:rsid w:val="005D4A91"/>
    <w:rsid w:val="005D4AE9"/>
    <w:rsid w:val="005D51A0"/>
    <w:rsid w:val="005D52D6"/>
    <w:rsid w:val="005D54B7"/>
    <w:rsid w:val="005D5ABD"/>
    <w:rsid w:val="005D5D9A"/>
    <w:rsid w:val="005D5F0C"/>
    <w:rsid w:val="005D5F4B"/>
    <w:rsid w:val="005D62D3"/>
    <w:rsid w:val="005D667E"/>
    <w:rsid w:val="005D6743"/>
    <w:rsid w:val="005D68BE"/>
    <w:rsid w:val="005D6A7F"/>
    <w:rsid w:val="005D6CEF"/>
    <w:rsid w:val="005D7820"/>
    <w:rsid w:val="005D7B47"/>
    <w:rsid w:val="005D7C65"/>
    <w:rsid w:val="005D7E55"/>
    <w:rsid w:val="005D7ECC"/>
    <w:rsid w:val="005E0222"/>
    <w:rsid w:val="005E0743"/>
    <w:rsid w:val="005E07D9"/>
    <w:rsid w:val="005E0B2C"/>
    <w:rsid w:val="005E0ED6"/>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1AB"/>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AAC"/>
    <w:rsid w:val="005F0C2A"/>
    <w:rsid w:val="005F0FD7"/>
    <w:rsid w:val="005F12FF"/>
    <w:rsid w:val="005F18AE"/>
    <w:rsid w:val="005F19CC"/>
    <w:rsid w:val="005F1E0D"/>
    <w:rsid w:val="005F1E3D"/>
    <w:rsid w:val="005F2536"/>
    <w:rsid w:val="005F2771"/>
    <w:rsid w:val="005F2F54"/>
    <w:rsid w:val="005F2F8F"/>
    <w:rsid w:val="005F3139"/>
    <w:rsid w:val="005F31C6"/>
    <w:rsid w:val="005F32BA"/>
    <w:rsid w:val="005F33DB"/>
    <w:rsid w:val="005F38CF"/>
    <w:rsid w:val="005F38F4"/>
    <w:rsid w:val="005F3BEC"/>
    <w:rsid w:val="005F3C8C"/>
    <w:rsid w:val="005F3EFE"/>
    <w:rsid w:val="005F3FEA"/>
    <w:rsid w:val="005F4370"/>
    <w:rsid w:val="005F446F"/>
    <w:rsid w:val="005F46F2"/>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458"/>
    <w:rsid w:val="0060650F"/>
    <w:rsid w:val="006065C8"/>
    <w:rsid w:val="006065F5"/>
    <w:rsid w:val="0060678F"/>
    <w:rsid w:val="00606F1D"/>
    <w:rsid w:val="006071DA"/>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0E6"/>
    <w:rsid w:val="006124BF"/>
    <w:rsid w:val="006128FB"/>
    <w:rsid w:val="00612992"/>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15"/>
    <w:rsid w:val="006146FC"/>
    <w:rsid w:val="00615659"/>
    <w:rsid w:val="00615734"/>
    <w:rsid w:val="00615A30"/>
    <w:rsid w:val="00615D3E"/>
    <w:rsid w:val="00615E9C"/>
    <w:rsid w:val="00615EE7"/>
    <w:rsid w:val="00615F38"/>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3"/>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0EF9"/>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2BC"/>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43"/>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163"/>
    <w:rsid w:val="00641417"/>
    <w:rsid w:val="006414C0"/>
    <w:rsid w:val="0064171F"/>
    <w:rsid w:val="00641941"/>
    <w:rsid w:val="0064196E"/>
    <w:rsid w:val="0064207C"/>
    <w:rsid w:val="006422A5"/>
    <w:rsid w:val="006425AB"/>
    <w:rsid w:val="006426C8"/>
    <w:rsid w:val="0064286A"/>
    <w:rsid w:val="006428FE"/>
    <w:rsid w:val="006429D3"/>
    <w:rsid w:val="00642AF8"/>
    <w:rsid w:val="00642CA0"/>
    <w:rsid w:val="00642CBD"/>
    <w:rsid w:val="00642E7B"/>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44"/>
    <w:rsid w:val="0064595F"/>
    <w:rsid w:val="006461AB"/>
    <w:rsid w:val="00646350"/>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B01"/>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51A"/>
    <w:rsid w:val="00652709"/>
    <w:rsid w:val="00652A66"/>
    <w:rsid w:val="00652B01"/>
    <w:rsid w:val="00652D99"/>
    <w:rsid w:val="00653199"/>
    <w:rsid w:val="0065365A"/>
    <w:rsid w:val="00654424"/>
    <w:rsid w:val="00654A29"/>
    <w:rsid w:val="00655023"/>
    <w:rsid w:val="00655398"/>
    <w:rsid w:val="006556CF"/>
    <w:rsid w:val="006558E3"/>
    <w:rsid w:val="00655A7E"/>
    <w:rsid w:val="00655E13"/>
    <w:rsid w:val="00655F05"/>
    <w:rsid w:val="00655F64"/>
    <w:rsid w:val="006560FD"/>
    <w:rsid w:val="00656432"/>
    <w:rsid w:val="0065665B"/>
    <w:rsid w:val="0065678A"/>
    <w:rsid w:val="006569BB"/>
    <w:rsid w:val="00656E2F"/>
    <w:rsid w:val="00657204"/>
    <w:rsid w:val="006573DD"/>
    <w:rsid w:val="00657522"/>
    <w:rsid w:val="00657610"/>
    <w:rsid w:val="00657868"/>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B4A"/>
    <w:rsid w:val="00662F18"/>
    <w:rsid w:val="00663776"/>
    <w:rsid w:val="006638D6"/>
    <w:rsid w:val="0066395A"/>
    <w:rsid w:val="00663C5B"/>
    <w:rsid w:val="00663F1D"/>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1D6"/>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851"/>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E22"/>
    <w:rsid w:val="00677F79"/>
    <w:rsid w:val="0068003C"/>
    <w:rsid w:val="00680210"/>
    <w:rsid w:val="0068028C"/>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16"/>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D01"/>
    <w:rsid w:val="00695EBD"/>
    <w:rsid w:val="0069614D"/>
    <w:rsid w:val="006963A3"/>
    <w:rsid w:val="006964CC"/>
    <w:rsid w:val="00696A29"/>
    <w:rsid w:val="00696E10"/>
    <w:rsid w:val="00696F66"/>
    <w:rsid w:val="00697043"/>
    <w:rsid w:val="006971C5"/>
    <w:rsid w:val="006971F5"/>
    <w:rsid w:val="00697633"/>
    <w:rsid w:val="006978C1"/>
    <w:rsid w:val="006978EF"/>
    <w:rsid w:val="00697AEA"/>
    <w:rsid w:val="00697C3B"/>
    <w:rsid w:val="006A0006"/>
    <w:rsid w:val="006A00B0"/>
    <w:rsid w:val="006A0343"/>
    <w:rsid w:val="006A0572"/>
    <w:rsid w:val="006A0A65"/>
    <w:rsid w:val="006A0BA3"/>
    <w:rsid w:val="006A0C36"/>
    <w:rsid w:val="006A0E6F"/>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4A"/>
    <w:rsid w:val="006A4FAD"/>
    <w:rsid w:val="006A563A"/>
    <w:rsid w:val="006A59AE"/>
    <w:rsid w:val="006A5B77"/>
    <w:rsid w:val="006A5E96"/>
    <w:rsid w:val="006A6120"/>
    <w:rsid w:val="006A65A2"/>
    <w:rsid w:val="006A6E38"/>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0F4C"/>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65"/>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3D3"/>
    <w:rsid w:val="006C14DF"/>
    <w:rsid w:val="006C173C"/>
    <w:rsid w:val="006C1AF9"/>
    <w:rsid w:val="006C1BEF"/>
    <w:rsid w:val="006C1D07"/>
    <w:rsid w:val="006C1DCB"/>
    <w:rsid w:val="006C1DCF"/>
    <w:rsid w:val="006C1F23"/>
    <w:rsid w:val="006C200B"/>
    <w:rsid w:val="006C2327"/>
    <w:rsid w:val="006C2583"/>
    <w:rsid w:val="006C25B1"/>
    <w:rsid w:val="006C2884"/>
    <w:rsid w:val="006C2BE7"/>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20B"/>
    <w:rsid w:val="006D0462"/>
    <w:rsid w:val="006D0569"/>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17D"/>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92"/>
    <w:rsid w:val="006E00BA"/>
    <w:rsid w:val="006E0213"/>
    <w:rsid w:val="006E0816"/>
    <w:rsid w:val="006E0993"/>
    <w:rsid w:val="006E0BF0"/>
    <w:rsid w:val="006E0D33"/>
    <w:rsid w:val="006E0DA8"/>
    <w:rsid w:val="006E0E51"/>
    <w:rsid w:val="006E1017"/>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258"/>
    <w:rsid w:val="006E743A"/>
    <w:rsid w:val="006E7489"/>
    <w:rsid w:val="006E7665"/>
    <w:rsid w:val="006E7721"/>
    <w:rsid w:val="006E77AA"/>
    <w:rsid w:val="006E792C"/>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66F"/>
    <w:rsid w:val="006F2ABD"/>
    <w:rsid w:val="006F2EE8"/>
    <w:rsid w:val="006F375B"/>
    <w:rsid w:val="006F3943"/>
    <w:rsid w:val="006F3C12"/>
    <w:rsid w:val="006F3C2C"/>
    <w:rsid w:val="006F3E78"/>
    <w:rsid w:val="006F3EB6"/>
    <w:rsid w:val="006F4141"/>
    <w:rsid w:val="006F437B"/>
    <w:rsid w:val="006F468E"/>
    <w:rsid w:val="006F48C1"/>
    <w:rsid w:val="006F4CD8"/>
    <w:rsid w:val="006F4D85"/>
    <w:rsid w:val="006F4E67"/>
    <w:rsid w:val="006F4F78"/>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5B8"/>
    <w:rsid w:val="007007B5"/>
    <w:rsid w:val="00700824"/>
    <w:rsid w:val="00700AA9"/>
    <w:rsid w:val="00700E90"/>
    <w:rsid w:val="00701B7D"/>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892"/>
    <w:rsid w:val="00706B1E"/>
    <w:rsid w:val="00706F93"/>
    <w:rsid w:val="00706FF0"/>
    <w:rsid w:val="00707333"/>
    <w:rsid w:val="00707CD3"/>
    <w:rsid w:val="00710293"/>
    <w:rsid w:val="00710822"/>
    <w:rsid w:val="00710AD7"/>
    <w:rsid w:val="00711274"/>
    <w:rsid w:val="00711613"/>
    <w:rsid w:val="00711B43"/>
    <w:rsid w:val="00711C9C"/>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139"/>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860"/>
    <w:rsid w:val="007279D5"/>
    <w:rsid w:val="00730038"/>
    <w:rsid w:val="00730049"/>
    <w:rsid w:val="007304D9"/>
    <w:rsid w:val="00730856"/>
    <w:rsid w:val="00730B9D"/>
    <w:rsid w:val="00730ED5"/>
    <w:rsid w:val="007310BC"/>
    <w:rsid w:val="00731115"/>
    <w:rsid w:val="007317CE"/>
    <w:rsid w:val="00731A5F"/>
    <w:rsid w:val="00731C5C"/>
    <w:rsid w:val="00731DB3"/>
    <w:rsid w:val="00731E1B"/>
    <w:rsid w:val="007321C4"/>
    <w:rsid w:val="0073242B"/>
    <w:rsid w:val="00732569"/>
    <w:rsid w:val="0073275E"/>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0EC9"/>
    <w:rsid w:val="0074106D"/>
    <w:rsid w:val="00741111"/>
    <w:rsid w:val="007417A5"/>
    <w:rsid w:val="007417AA"/>
    <w:rsid w:val="007418EC"/>
    <w:rsid w:val="00741978"/>
    <w:rsid w:val="00741A93"/>
    <w:rsid w:val="00741B56"/>
    <w:rsid w:val="00741C2E"/>
    <w:rsid w:val="0074215D"/>
    <w:rsid w:val="007423AA"/>
    <w:rsid w:val="00742406"/>
    <w:rsid w:val="00742B38"/>
    <w:rsid w:val="00742FA6"/>
    <w:rsid w:val="007430B5"/>
    <w:rsid w:val="00743167"/>
    <w:rsid w:val="0074399A"/>
    <w:rsid w:val="00743B42"/>
    <w:rsid w:val="00743E54"/>
    <w:rsid w:val="00744463"/>
    <w:rsid w:val="00744608"/>
    <w:rsid w:val="00744906"/>
    <w:rsid w:val="00744C30"/>
    <w:rsid w:val="00744F43"/>
    <w:rsid w:val="00744FBE"/>
    <w:rsid w:val="0074521F"/>
    <w:rsid w:val="0074578D"/>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3ED"/>
    <w:rsid w:val="0075366B"/>
    <w:rsid w:val="00753838"/>
    <w:rsid w:val="00753A16"/>
    <w:rsid w:val="00753DE7"/>
    <w:rsid w:val="00753F00"/>
    <w:rsid w:val="00753F1C"/>
    <w:rsid w:val="00753FA7"/>
    <w:rsid w:val="00754446"/>
    <w:rsid w:val="00754653"/>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2E0"/>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6CD6"/>
    <w:rsid w:val="00766D7E"/>
    <w:rsid w:val="00766DB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2F9"/>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3644"/>
    <w:rsid w:val="00784146"/>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83"/>
    <w:rsid w:val="00786498"/>
    <w:rsid w:val="0078674B"/>
    <w:rsid w:val="00786D3E"/>
    <w:rsid w:val="00786DC2"/>
    <w:rsid w:val="00786E8C"/>
    <w:rsid w:val="00786EC5"/>
    <w:rsid w:val="00787046"/>
    <w:rsid w:val="00787178"/>
    <w:rsid w:val="0078736E"/>
    <w:rsid w:val="0078779C"/>
    <w:rsid w:val="007877E2"/>
    <w:rsid w:val="007878BE"/>
    <w:rsid w:val="00787E9F"/>
    <w:rsid w:val="007901F7"/>
    <w:rsid w:val="0079046B"/>
    <w:rsid w:val="0079079C"/>
    <w:rsid w:val="00790965"/>
    <w:rsid w:val="007909F7"/>
    <w:rsid w:val="00790AB4"/>
    <w:rsid w:val="00790E06"/>
    <w:rsid w:val="00790E57"/>
    <w:rsid w:val="00791022"/>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D2"/>
    <w:rsid w:val="00792AF2"/>
    <w:rsid w:val="00792E7F"/>
    <w:rsid w:val="00792FD5"/>
    <w:rsid w:val="007935D7"/>
    <w:rsid w:val="0079362D"/>
    <w:rsid w:val="007939DB"/>
    <w:rsid w:val="00793A90"/>
    <w:rsid w:val="00793EA0"/>
    <w:rsid w:val="00793F8D"/>
    <w:rsid w:val="0079418A"/>
    <w:rsid w:val="007943E2"/>
    <w:rsid w:val="00794E4E"/>
    <w:rsid w:val="0079538C"/>
    <w:rsid w:val="00795762"/>
    <w:rsid w:val="00795871"/>
    <w:rsid w:val="00795A7B"/>
    <w:rsid w:val="00795B12"/>
    <w:rsid w:val="00795F46"/>
    <w:rsid w:val="00796577"/>
    <w:rsid w:val="00796650"/>
    <w:rsid w:val="00796DA9"/>
    <w:rsid w:val="00796F50"/>
    <w:rsid w:val="007973E5"/>
    <w:rsid w:val="0079756C"/>
    <w:rsid w:val="007976E4"/>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128"/>
    <w:rsid w:val="007B049E"/>
    <w:rsid w:val="007B04C8"/>
    <w:rsid w:val="007B05D9"/>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8BC"/>
    <w:rsid w:val="007B2A4D"/>
    <w:rsid w:val="007B2D1A"/>
    <w:rsid w:val="007B303B"/>
    <w:rsid w:val="007B3B12"/>
    <w:rsid w:val="007B3C1F"/>
    <w:rsid w:val="007B41BA"/>
    <w:rsid w:val="007B41F9"/>
    <w:rsid w:val="007B42AB"/>
    <w:rsid w:val="007B4551"/>
    <w:rsid w:val="007B4CC9"/>
    <w:rsid w:val="007B4FD4"/>
    <w:rsid w:val="007B53B9"/>
    <w:rsid w:val="007B5640"/>
    <w:rsid w:val="007B5645"/>
    <w:rsid w:val="007B57EA"/>
    <w:rsid w:val="007B5BE0"/>
    <w:rsid w:val="007B5E62"/>
    <w:rsid w:val="007B644F"/>
    <w:rsid w:val="007B6497"/>
    <w:rsid w:val="007B6531"/>
    <w:rsid w:val="007B6587"/>
    <w:rsid w:val="007B67A0"/>
    <w:rsid w:val="007B6A7A"/>
    <w:rsid w:val="007B6C86"/>
    <w:rsid w:val="007B794D"/>
    <w:rsid w:val="007B7DD1"/>
    <w:rsid w:val="007B7DDE"/>
    <w:rsid w:val="007B7E97"/>
    <w:rsid w:val="007B7FE7"/>
    <w:rsid w:val="007C0084"/>
    <w:rsid w:val="007C0267"/>
    <w:rsid w:val="007C0515"/>
    <w:rsid w:val="007C0A8C"/>
    <w:rsid w:val="007C0E66"/>
    <w:rsid w:val="007C1020"/>
    <w:rsid w:val="007C1152"/>
    <w:rsid w:val="007C1196"/>
    <w:rsid w:val="007C1242"/>
    <w:rsid w:val="007C1620"/>
    <w:rsid w:val="007C1713"/>
    <w:rsid w:val="007C1E43"/>
    <w:rsid w:val="007C1F66"/>
    <w:rsid w:val="007C21D7"/>
    <w:rsid w:val="007C2249"/>
    <w:rsid w:val="007C2260"/>
    <w:rsid w:val="007C2B28"/>
    <w:rsid w:val="007C2B8E"/>
    <w:rsid w:val="007C2D58"/>
    <w:rsid w:val="007C2F68"/>
    <w:rsid w:val="007C2FBE"/>
    <w:rsid w:val="007C3503"/>
    <w:rsid w:val="007C35EA"/>
    <w:rsid w:val="007C39AD"/>
    <w:rsid w:val="007C3B9A"/>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D52"/>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212"/>
    <w:rsid w:val="007D54DA"/>
    <w:rsid w:val="007D55C8"/>
    <w:rsid w:val="007D5DF8"/>
    <w:rsid w:val="007D5E05"/>
    <w:rsid w:val="007D5FE6"/>
    <w:rsid w:val="007D6785"/>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328"/>
    <w:rsid w:val="007E1369"/>
    <w:rsid w:val="007E1832"/>
    <w:rsid w:val="007E1845"/>
    <w:rsid w:val="007E1949"/>
    <w:rsid w:val="007E1C0F"/>
    <w:rsid w:val="007E1D03"/>
    <w:rsid w:val="007E24BE"/>
    <w:rsid w:val="007E24E8"/>
    <w:rsid w:val="007E2562"/>
    <w:rsid w:val="007E2E51"/>
    <w:rsid w:val="007E2EF0"/>
    <w:rsid w:val="007E2F39"/>
    <w:rsid w:val="007E3027"/>
    <w:rsid w:val="007E3538"/>
    <w:rsid w:val="007E383B"/>
    <w:rsid w:val="007E3998"/>
    <w:rsid w:val="007E3A5F"/>
    <w:rsid w:val="007E3BA7"/>
    <w:rsid w:val="007E3D7D"/>
    <w:rsid w:val="007E3FFD"/>
    <w:rsid w:val="007E4036"/>
    <w:rsid w:val="007E408E"/>
    <w:rsid w:val="007E412E"/>
    <w:rsid w:val="007E43A1"/>
    <w:rsid w:val="007E48AF"/>
    <w:rsid w:val="007E5217"/>
    <w:rsid w:val="007E5378"/>
    <w:rsid w:val="007E5A24"/>
    <w:rsid w:val="007E5A4F"/>
    <w:rsid w:val="007E5A86"/>
    <w:rsid w:val="007E5FFA"/>
    <w:rsid w:val="007E6029"/>
    <w:rsid w:val="007E6171"/>
    <w:rsid w:val="007E61DC"/>
    <w:rsid w:val="007E640E"/>
    <w:rsid w:val="007E67B0"/>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5E0"/>
    <w:rsid w:val="007F37B3"/>
    <w:rsid w:val="007F3AD1"/>
    <w:rsid w:val="007F3D8A"/>
    <w:rsid w:val="007F4339"/>
    <w:rsid w:val="007F4372"/>
    <w:rsid w:val="007F46BC"/>
    <w:rsid w:val="007F4989"/>
    <w:rsid w:val="007F4EED"/>
    <w:rsid w:val="007F53E2"/>
    <w:rsid w:val="007F5C46"/>
    <w:rsid w:val="007F5DD5"/>
    <w:rsid w:val="007F5DDA"/>
    <w:rsid w:val="007F5E8C"/>
    <w:rsid w:val="007F652B"/>
    <w:rsid w:val="007F6616"/>
    <w:rsid w:val="007F66BC"/>
    <w:rsid w:val="007F678A"/>
    <w:rsid w:val="007F703A"/>
    <w:rsid w:val="007F706F"/>
    <w:rsid w:val="007F709C"/>
    <w:rsid w:val="007F792E"/>
    <w:rsid w:val="007F79FE"/>
    <w:rsid w:val="007F7AC6"/>
    <w:rsid w:val="007F7BAF"/>
    <w:rsid w:val="007F7DA5"/>
    <w:rsid w:val="007F7E7D"/>
    <w:rsid w:val="008005B6"/>
    <w:rsid w:val="0080062F"/>
    <w:rsid w:val="00800A98"/>
    <w:rsid w:val="00800ABF"/>
    <w:rsid w:val="00800BB4"/>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74"/>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0E00"/>
    <w:rsid w:val="00811074"/>
    <w:rsid w:val="0081152F"/>
    <w:rsid w:val="008115C3"/>
    <w:rsid w:val="00811691"/>
    <w:rsid w:val="00811799"/>
    <w:rsid w:val="0081179A"/>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49A0"/>
    <w:rsid w:val="00814EE9"/>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1E"/>
    <w:rsid w:val="00822563"/>
    <w:rsid w:val="00822A54"/>
    <w:rsid w:val="00822CC2"/>
    <w:rsid w:val="00822CF5"/>
    <w:rsid w:val="00823332"/>
    <w:rsid w:val="008236AC"/>
    <w:rsid w:val="00823734"/>
    <w:rsid w:val="008238F5"/>
    <w:rsid w:val="00823F1E"/>
    <w:rsid w:val="00824100"/>
    <w:rsid w:val="0082433C"/>
    <w:rsid w:val="008249A4"/>
    <w:rsid w:val="00824A7E"/>
    <w:rsid w:val="00824C5F"/>
    <w:rsid w:val="00824C6B"/>
    <w:rsid w:val="008250EA"/>
    <w:rsid w:val="00825475"/>
    <w:rsid w:val="00825A6A"/>
    <w:rsid w:val="00825AAC"/>
    <w:rsid w:val="00825E35"/>
    <w:rsid w:val="00825F5B"/>
    <w:rsid w:val="00825F70"/>
    <w:rsid w:val="0082648A"/>
    <w:rsid w:val="008264C1"/>
    <w:rsid w:val="00826732"/>
    <w:rsid w:val="00826887"/>
    <w:rsid w:val="0082696C"/>
    <w:rsid w:val="00826CFC"/>
    <w:rsid w:val="00826FB2"/>
    <w:rsid w:val="00826FE5"/>
    <w:rsid w:val="00827336"/>
    <w:rsid w:val="0082733D"/>
    <w:rsid w:val="00827597"/>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4D4"/>
    <w:rsid w:val="008335F7"/>
    <w:rsid w:val="00833677"/>
    <w:rsid w:val="008336B3"/>
    <w:rsid w:val="008338C2"/>
    <w:rsid w:val="00833913"/>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120"/>
    <w:rsid w:val="008374A3"/>
    <w:rsid w:val="0083760C"/>
    <w:rsid w:val="0083766B"/>
    <w:rsid w:val="008378E4"/>
    <w:rsid w:val="00837CDE"/>
    <w:rsid w:val="00840327"/>
    <w:rsid w:val="00840374"/>
    <w:rsid w:val="008403B8"/>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BF"/>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9F"/>
    <w:rsid w:val="00855DAF"/>
    <w:rsid w:val="00855F96"/>
    <w:rsid w:val="00856191"/>
    <w:rsid w:val="008562BD"/>
    <w:rsid w:val="008562EB"/>
    <w:rsid w:val="0085632A"/>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7B"/>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A62"/>
    <w:rsid w:val="00862BF9"/>
    <w:rsid w:val="00863ACE"/>
    <w:rsid w:val="00863CC1"/>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720"/>
    <w:rsid w:val="00866D15"/>
    <w:rsid w:val="00866D34"/>
    <w:rsid w:val="00867065"/>
    <w:rsid w:val="0086757E"/>
    <w:rsid w:val="00867827"/>
    <w:rsid w:val="00867955"/>
    <w:rsid w:val="00867BA0"/>
    <w:rsid w:val="00867C97"/>
    <w:rsid w:val="008702FC"/>
    <w:rsid w:val="008706D2"/>
    <w:rsid w:val="0087081B"/>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D5A"/>
    <w:rsid w:val="00873FB9"/>
    <w:rsid w:val="0087420A"/>
    <w:rsid w:val="00874E5B"/>
    <w:rsid w:val="0087504E"/>
    <w:rsid w:val="008750CC"/>
    <w:rsid w:val="0087539B"/>
    <w:rsid w:val="00875422"/>
    <w:rsid w:val="008754DD"/>
    <w:rsid w:val="00875C9E"/>
    <w:rsid w:val="00875D81"/>
    <w:rsid w:val="00875EAE"/>
    <w:rsid w:val="00876094"/>
    <w:rsid w:val="0087642B"/>
    <w:rsid w:val="008764FE"/>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167"/>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A9A"/>
    <w:rsid w:val="00890C8C"/>
    <w:rsid w:val="00890FF1"/>
    <w:rsid w:val="00891423"/>
    <w:rsid w:val="008914E4"/>
    <w:rsid w:val="00891533"/>
    <w:rsid w:val="008915F1"/>
    <w:rsid w:val="00891860"/>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C51"/>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1EA"/>
    <w:rsid w:val="008A034A"/>
    <w:rsid w:val="008A044E"/>
    <w:rsid w:val="008A0949"/>
    <w:rsid w:val="008A09FC"/>
    <w:rsid w:val="008A0A21"/>
    <w:rsid w:val="008A0A5B"/>
    <w:rsid w:val="008A0BC9"/>
    <w:rsid w:val="008A1007"/>
    <w:rsid w:val="008A1411"/>
    <w:rsid w:val="008A1C5A"/>
    <w:rsid w:val="008A1C80"/>
    <w:rsid w:val="008A1D75"/>
    <w:rsid w:val="008A24B2"/>
    <w:rsid w:val="008A2829"/>
    <w:rsid w:val="008A28D2"/>
    <w:rsid w:val="008A29BA"/>
    <w:rsid w:val="008A2B64"/>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3A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6CD"/>
    <w:rsid w:val="008C695E"/>
    <w:rsid w:val="008C6A38"/>
    <w:rsid w:val="008C6A39"/>
    <w:rsid w:val="008C6AFE"/>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A88"/>
    <w:rsid w:val="008D1C20"/>
    <w:rsid w:val="008D1C77"/>
    <w:rsid w:val="008D1CBB"/>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644"/>
    <w:rsid w:val="008D37D5"/>
    <w:rsid w:val="008D37E7"/>
    <w:rsid w:val="008D3FB8"/>
    <w:rsid w:val="008D3FF9"/>
    <w:rsid w:val="008D43A9"/>
    <w:rsid w:val="008D4423"/>
    <w:rsid w:val="008D450F"/>
    <w:rsid w:val="008D4A5D"/>
    <w:rsid w:val="008D4EBF"/>
    <w:rsid w:val="008D5233"/>
    <w:rsid w:val="008D55EB"/>
    <w:rsid w:val="008D5C93"/>
    <w:rsid w:val="008D5CB3"/>
    <w:rsid w:val="008D5DAC"/>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7FE"/>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6D5E"/>
    <w:rsid w:val="008E7BBA"/>
    <w:rsid w:val="008E7F8F"/>
    <w:rsid w:val="008F0244"/>
    <w:rsid w:val="008F08C3"/>
    <w:rsid w:val="008F12A7"/>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7A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925"/>
    <w:rsid w:val="008F6A0E"/>
    <w:rsid w:val="008F6F10"/>
    <w:rsid w:val="008F718E"/>
    <w:rsid w:val="008F7767"/>
    <w:rsid w:val="008F79C1"/>
    <w:rsid w:val="008F79FE"/>
    <w:rsid w:val="008F7A00"/>
    <w:rsid w:val="008F7A8C"/>
    <w:rsid w:val="008F7BEA"/>
    <w:rsid w:val="00900076"/>
    <w:rsid w:val="00900201"/>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168"/>
    <w:rsid w:val="009128ED"/>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0C4"/>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674"/>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BB2"/>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659"/>
    <w:rsid w:val="00943895"/>
    <w:rsid w:val="00943930"/>
    <w:rsid w:val="009441A7"/>
    <w:rsid w:val="00944383"/>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2F6"/>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6BA"/>
    <w:rsid w:val="00960EC9"/>
    <w:rsid w:val="009617D0"/>
    <w:rsid w:val="009617EC"/>
    <w:rsid w:val="009620F6"/>
    <w:rsid w:val="0096241F"/>
    <w:rsid w:val="00962560"/>
    <w:rsid w:val="00962818"/>
    <w:rsid w:val="00962A22"/>
    <w:rsid w:val="00962FC9"/>
    <w:rsid w:val="009632FD"/>
    <w:rsid w:val="009633C7"/>
    <w:rsid w:val="0096357E"/>
    <w:rsid w:val="00963E11"/>
    <w:rsid w:val="00963E5B"/>
    <w:rsid w:val="00963ED5"/>
    <w:rsid w:val="0096412D"/>
    <w:rsid w:val="00964773"/>
    <w:rsid w:val="009648FD"/>
    <w:rsid w:val="00964A0B"/>
    <w:rsid w:val="00964E45"/>
    <w:rsid w:val="00964F44"/>
    <w:rsid w:val="009650D3"/>
    <w:rsid w:val="009656DA"/>
    <w:rsid w:val="00966006"/>
    <w:rsid w:val="0096623B"/>
    <w:rsid w:val="00966404"/>
    <w:rsid w:val="009668AB"/>
    <w:rsid w:val="009669B2"/>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267"/>
    <w:rsid w:val="0097130F"/>
    <w:rsid w:val="009715DD"/>
    <w:rsid w:val="009719A6"/>
    <w:rsid w:val="00971B2B"/>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950"/>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4C4"/>
    <w:rsid w:val="0097661A"/>
    <w:rsid w:val="00976643"/>
    <w:rsid w:val="00976DBF"/>
    <w:rsid w:val="00976DD0"/>
    <w:rsid w:val="00976F6D"/>
    <w:rsid w:val="00977049"/>
    <w:rsid w:val="009772DC"/>
    <w:rsid w:val="009774E4"/>
    <w:rsid w:val="00977766"/>
    <w:rsid w:val="00977B67"/>
    <w:rsid w:val="00977CE7"/>
    <w:rsid w:val="00977F67"/>
    <w:rsid w:val="00980207"/>
    <w:rsid w:val="009805C9"/>
    <w:rsid w:val="00980A86"/>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6F50"/>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CDB"/>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5E4"/>
    <w:rsid w:val="009A4806"/>
    <w:rsid w:val="009A4BA3"/>
    <w:rsid w:val="009A4D15"/>
    <w:rsid w:val="009A4EA4"/>
    <w:rsid w:val="009A50FF"/>
    <w:rsid w:val="009A54EE"/>
    <w:rsid w:val="009A5901"/>
    <w:rsid w:val="009A5F41"/>
    <w:rsid w:val="009A60E2"/>
    <w:rsid w:val="009A6143"/>
    <w:rsid w:val="009A643C"/>
    <w:rsid w:val="009A667B"/>
    <w:rsid w:val="009A66C4"/>
    <w:rsid w:val="009A6E8E"/>
    <w:rsid w:val="009A704B"/>
    <w:rsid w:val="009A7583"/>
    <w:rsid w:val="009A7741"/>
    <w:rsid w:val="009A77F0"/>
    <w:rsid w:val="009A7C73"/>
    <w:rsid w:val="009A7E91"/>
    <w:rsid w:val="009A7F15"/>
    <w:rsid w:val="009B0210"/>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B83"/>
    <w:rsid w:val="009B6DA9"/>
    <w:rsid w:val="009B6F1B"/>
    <w:rsid w:val="009B70BB"/>
    <w:rsid w:val="009B76B9"/>
    <w:rsid w:val="009B77C4"/>
    <w:rsid w:val="009B793E"/>
    <w:rsid w:val="009B79B8"/>
    <w:rsid w:val="009C04E1"/>
    <w:rsid w:val="009C060C"/>
    <w:rsid w:val="009C078E"/>
    <w:rsid w:val="009C0BB4"/>
    <w:rsid w:val="009C12CA"/>
    <w:rsid w:val="009C1C78"/>
    <w:rsid w:val="009C1D67"/>
    <w:rsid w:val="009C1EFF"/>
    <w:rsid w:val="009C240A"/>
    <w:rsid w:val="009C25D3"/>
    <w:rsid w:val="009C284A"/>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811"/>
    <w:rsid w:val="009C6824"/>
    <w:rsid w:val="009C6AE6"/>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86C"/>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5C94"/>
    <w:rsid w:val="009D6125"/>
    <w:rsid w:val="009D6728"/>
    <w:rsid w:val="009D69B0"/>
    <w:rsid w:val="009D69FC"/>
    <w:rsid w:val="009D6A6A"/>
    <w:rsid w:val="009D6A6B"/>
    <w:rsid w:val="009D6CF8"/>
    <w:rsid w:val="009D7184"/>
    <w:rsid w:val="009D7227"/>
    <w:rsid w:val="009D7652"/>
    <w:rsid w:val="009D76B3"/>
    <w:rsid w:val="009D78CE"/>
    <w:rsid w:val="009D7E96"/>
    <w:rsid w:val="009D7F51"/>
    <w:rsid w:val="009E0175"/>
    <w:rsid w:val="009E03BC"/>
    <w:rsid w:val="009E04A7"/>
    <w:rsid w:val="009E0993"/>
    <w:rsid w:val="009E11A9"/>
    <w:rsid w:val="009E12A6"/>
    <w:rsid w:val="009E1340"/>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49C"/>
    <w:rsid w:val="009E55A8"/>
    <w:rsid w:val="009E55BA"/>
    <w:rsid w:val="009E59A7"/>
    <w:rsid w:val="009E59F2"/>
    <w:rsid w:val="009E5A73"/>
    <w:rsid w:val="009E5FF5"/>
    <w:rsid w:val="009E61B5"/>
    <w:rsid w:val="009E6200"/>
    <w:rsid w:val="009E62F6"/>
    <w:rsid w:val="009E63F5"/>
    <w:rsid w:val="009E653B"/>
    <w:rsid w:val="009E6547"/>
    <w:rsid w:val="009E65FC"/>
    <w:rsid w:val="009E66FF"/>
    <w:rsid w:val="009E6873"/>
    <w:rsid w:val="009E6C70"/>
    <w:rsid w:val="009E73FE"/>
    <w:rsid w:val="009E74BA"/>
    <w:rsid w:val="009E75D7"/>
    <w:rsid w:val="009E78C5"/>
    <w:rsid w:val="009E7BC5"/>
    <w:rsid w:val="009E7F18"/>
    <w:rsid w:val="009F036D"/>
    <w:rsid w:val="009F047D"/>
    <w:rsid w:val="009F0661"/>
    <w:rsid w:val="009F0A16"/>
    <w:rsid w:val="009F0EE0"/>
    <w:rsid w:val="009F1022"/>
    <w:rsid w:val="009F1937"/>
    <w:rsid w:val="009F19CC"/>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DB0"/>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5CAF"/>
    <w:rsid w:val="009F61DE"/>
    <w:rsid w:val="009F64A1"/>
    <w:rsid w:val="009F64A9"/>
    <w:rsid w:val="009F65B3"/>
    <w:rsid w:val="009F6737"/>
    <w:rsid w:val="009F67CF"/>
    <w:rsid w:val="009F6923"/>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97"/>
    <w:rsid w:val="00A01BEE"/>
    <w:rsid w:val="00A01F34"/>
    <w:rsid w:val="00A022F9"/>
    <w:rsid w:val="00A02312"/>
    <w:rsid w:val="00A023BE"/>
    <w:rsid w:val="00A025D6"/>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489"/>
    <w:rsid w:val="00A0559A"/>
    <w:rsid w:val="00A056C5"/>
    <w:rsid w:val="00A05BD7"/>
    <w:rsid w:val="00A05FC3"/>
    <w:rsid w:val="00A06018"/>
    <w:rsid w:val="00A06287"/>
    <w:rsid w:val="00A0654F"/>
    <w:rsid w:val="00A06550"/>
    <w:rsid w:val="00A06B97"/>
    <w:rsid w:val="00A06E55"/>
    <w:rsid w:val="00A073C5"/>
    <w:rsid w:val="00A0765B"/>
    <w:rsid w:val="00A07825"/>
    <w:rsid w:val="00A07D58"/>
    <w:rsid w:val="00A07F6D"/>
    <w:rsid w:val="00A104DB"/>
    <w:rsid w:val="00A1061D"/>
    <w:rsid w:val="00A10671"/>
    <w:rsid w:val="00A10A41"/>
    <w:rsid w:val="00A10B14"/>
    <w:rsid w:val="00A10EE1"/>
    <w:rsid w:val="00A10FAE"/>
    <w:rsid w:val="00A1146B"/>
    <w:rsid w:val="00A11F09"/>
    <w:rsid w:val="00A11F72"/>
    <w:rsid w:val="00A12087"/>
    <w:rsid w:val="00A124E2"/>
    <w:rsid w:val="00A126AB"/>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541"/>
    <w:rsid w:val="00A1569F"/>
    <w:rsid w:val="00A15899"/>
    <w:rsid w:val="00A15927"/>
    <w:rsid w:val="00A15B4F"/>
    <w:rsid w:val="00A15CE3"/>
    <w:rsid w:val="00A15F5D"/>
    <w:rsid w:val="00A15FBF"/>
    <w:rsid w:val="00A160DA"/>
    <w:rsid w:val="00A165FE"/>
    <w:rsid w:val="00A167BB"/>
    <w:rsid w:val="00A16C74"/>
    <w:rsid w:val="00A16D72"/>
    <w:rsid w:val="00A16E45"/>
    <w:rsid w:val="00A16E8E"/>
    <w:rsid w:val="00A16F05"/>
    <w:rsid w:val="00A16F26"/>
    <w:rsid w:val="00A17619"/>
    <w:rsid w:val="00A17F31"/>
    <w:rsid w:val="00A2087D"/>
    <w:rsid w:val="00A20C2A"/>
    <w:rsid w:val="00A20EDE"/>
    <w:rsid w:val="00A20F25"/>
    <w:rsid w:val="00A2113C"/>
    <w:rsid w:val="00A21362"/>
    <w:rsid w:val="00A22100"/>
    <w:rsid w:val="00A224B5"/>
    <w:rsid w:val="00A225A4"/>
    <w:rsid w:val="00A225B1"/>
    <w:rsid w:val="00A22760"/>
    <w:rsid w:val="00A22C08"/>
    <w:rsid w:val="00A22DA2"/>
    <w:rsid w:val="00A230AC"/>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6CF3"/>
    <w:rsid w:val="00A26E1C"/>
    <w:rsid w:val="00A275D0"/>
    <w:rsid w:val="00A276D3"/>
    <w:rsid w:val="00A2776D"/>
    <w:rsid w:val="00A2777A"/>
    <w:rsid w:val="00A277EC"/>
    <w:rsid w:val="00A27B32"/>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5A"/>
    <w:rsid w:val="00A33CF8"/>
    <w:rsid w:val="00A33FB9"/>
    <w:rsid w:val="00A34628"/>
    <w:rsid w:val="00A34727"/>
    <w:rsid w:val="00A3488B"/>
    <w:rsid w:val="00A349DC"/>
    <w:rsid w:val="00A34D03"/>
    <w:rsid w:val="00A34D52"/>
    <w:rsid w:val="00A35865"/>
    <w:rsid w:val="00A3589B"/>
    <w:rsid w:val="00A35ACD"/>
    <w:rsid w:val="00A35BFF"/>
    <w:rsid w:val="00A35C77"/>
    <w:rsid w:val="00A35CAD"/>
    <w:rsid w:val="00A35FAE"/>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3E"/>
    <w:rsid w:val="00A41194"/>
    <w:rsid w:val="00A412C0"/>
    <w:rsid w:val="00A4135D"/>
    <w:rsid w:val="00A4182D"/>
    <w:rsid w:val="00A41892"/>
    <w:rsid w:val="00A41A63"/>
    <w:rsid w:val="00A41B0D"/>
    <w:rsid w:val="00A41B29"/>
    <w:rsid w:val="00A41B6B"/>
    <w:rsid w:val="00A41E2E"/>
    <w:rsid w:val="00A4249E"/>
    <w:rsid w:val="00A42A2C"/>
    <w:rsid w:val="00A42B4B"/>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984"/>
    <w:rsid w:val="00A45E12"/>
    <w:rsid w:val="00A4631B"/>
    <w:rsid w:val="00A467AF"/>
    <w:rsid w:val="00A46885"/>
    <w:rsid w:val="00A46B4D"/>
    <w:rsid w:val="00A46F21"/>
    <w:rsid w:val="00A46F69"/>
    <w:rsid w:val="00A470B3"/>
    <w:rsid w:val="00A471E4"/>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0F70"/>
    <w:rsid w:val="00A51022"/>
    <w:rsid w:val="00A51112"/>
    <w:rsid w:val="00A51C8A"/>
    <w:rsid w:val="00A5213A"/>
    <w:rsid w:val="00A52166"/>
    <w:rsid w:val="00A521F1"/>
    <w:rsid w:val="00A52363"/>
    <w:rsid w:val="00A526E6"/>
    <w:rsid w:val="00A528B9"/>
    <w:rsid w:val="00A52A85"/>
    <w:rsid w:val="00A52A8E"/>
    <w:rsid w:val="00A52D3C"/>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14"/>
    <w:rsid w:val="00A572E7"/>
    <w:rsid w:val="00A579D8"/>
    <w:rsid w:val="00A579FE"/>
    <w:rsid w:val="00A57BC1"/>
    <w:rsid w:val="00A602A7"/>
    <w:rsid w:val="00A60380"/>
    <w:rsid w:val="00A605E3"/>
    <w:rsid w:val="00A60601"/>
    <w:rsid w:val="00A608BA"/>
    <w:rsid w:val="00A608D4"/>
    <w:rsid w:val="00A60B49"/>
    <w:rsid w:val="00A60CCA"/>
    <w:rsid w:val="00A60DF3"/>
    <w:rsid w:val="00A61179"/>
    <w:rsid w:val="00A61681"/>
    <w:rsid w:val="00A61849"/>
    <w:rsid w:val="00A619BC"/>
    <w:rsid w:val="00A61C1B"/>
    <w:rsid w:val="00A61D36"/>
    <w:rsid w:val="00A61E82"/>
    <w:rsid w:val="00A620F1"/>
    <w:rsid w:val="00A62909"/>
    <w:rsid w:val="00A62E82"/>
    <w:rsid w:val="00A63230"/>
    <w:rsid w:val="00A63F75"/>
    <w:rsid w:val="00A63F7C"/>
    <w:rsid w:val="00A64083"/>
    <w:rsid w:val="00A640CC"/>
    <w:rsid w:val="00A64247"/>
    <w:rsid w:val="00A6435C"/>
    <w:rsid w:val="00A643E0"/>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5D4"/>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1CB"/>
    <w:rsid w:val="00A835AD"/>
    <w:rsid w:val="00A83640"/>
    <w:rsid w:val="00A836B8"/>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5E6"/>
    <w:rsid w:val="00A86A24"/>
    <w:rsid w:val="00A86AEA"/>
    <w:rsid w:val="00A86C10"/>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20F"/>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CB0"/>
    <w:rsid w:val="00A96EC5"/>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ED5"/>
    <w:rsid w:val="00AA0F7C"/>
    <w:rsid w:val="00AA14B7"/>
    <w:rsid w:val="00AA15FB"/>
    <w:rsid w:val="00AA1635"/>
    <w:rsid w:val="00AA1871"/>
    <w:rsid w:val="00AA1884"/>
    <w:rsid w:val="00AA1996"/>
    <w:rsid w:val="00AA19CB"/>
    <w:rsid w:val="00AA1CBD"/>
    <w:rsid w:val="00AA1E4E"/>
    <w:rsid w:val="00AA23B3"/>
    <w:rsid w:val="00AA2512"/>
    <w:rsid w:val="00AA26FF"/>
    <w:rsid w:val="00AA2A34"/>
    <w:rsid w:val="00AA2B48"/>
    <w:rsid w:val="00AA32AF"/>
    <w:rsid w:val="00AA34FD"/>
    <w:rsid w:val="00AA353F"/>
    <w:rsid w:val="00AA3A0B"/>
    <w:rsid w:val="00AA3A77"/>
    <w:rsid w:val="00AA3B48"/>
    <w:rsid w:val="00AA3C8C"/>
    <w:rsid w:val="00AA3CF0"/>
    <w:rsid w:val="00AA45B7"/>
    <w:rsid w:val="00AA47CD"/>
    <w:rsid w:val="00AA4842"/>
    <w:rsid w:val="00AA4A12"/>
    <w:rsid w:val="00AA4C13"/>
    <w:rsid w:val="00AA4C70"/>
    <w:rsid w:val="00AA4C93"/>
    <w:rsid w:val="00AA54B7"/>
    <w:rsid w:val="00AA57B1"/>
    <w:rsid w:val="00AA5AF3"/>
    <w:rsid w:val="00AA5D19"/>
    <w:rsid w:val="00AA5FF4"/>
    <w:rsid w:val="00AA62DE"/>
    <w:rsid w:val="00AA6477"/>
    <w:rsid w:val="00AA64BA"/>
    <w:rsid w:val="00AA69BC"/>
    <w:rsid w:val="00AA6C6B"/>
    <w:rsid w:val="00AA6D46"/>
    <w:rsid w:val="00AA6D91"/>
    <w:rsid w:val="00AA715C"/>
    <w:rsid w:val="00AA71D9"/>
    <w:rsid w:val="00AA7245"/>
    <w:rsid w:val="00AA72DA"/>
    <w:rsid w:val="00AA72E2"/>
    <w:rsid w:val="00AA7408"/>
    <w:rsid w:val="00AA7552"/>
    <w:rsid w:val="00AA7599"/>
    <w:rsid w:val="00AA797E"/>
    <w:rsid w:val="00AA7AB6"/>
    <w:rsid w:val="00AA7CC2"/>
    <w:rsid w:val="00AA7EF4"/>
    <w:rsid w:val="00AB00A5"/>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4F51"/>
    <w:rsid w:val="00AB5222"/>
    <w:rsid w:val="00AB52E7"/>
    <w:rsid w:val="00AB5520"/>
    <w:rsid w:val="00AB559E"/>
    <w:rsid w:val="00AB56D6"/>
    <w:rsid w:val="00AB5777"/>
    <w:rsid w:val="00AB58D3"/>
    <w:rsid w:val="00AB598E"/>
    <w:rsid w:val="00AB5C96"/>
    <w:rsid w:val="00AB5CB8"/>
    <w:rsid w:val="00AB64EA"/>
    <w:rsid w:val="00AB6599"/>
    <w:rsid w:val="00AB664B"/>
    <w:rsid w:val="00AB66CE"/>
    <w:rsid w:val="00AB67E7"/>
    <w:rsid w:val="00AB7087"/>
    <w:rsid w:val="00AB744D"/>
    <w:rsid w:val="00AB7455"/>
    <w:rsid w:val="00AB77ED"/>
    <w:rsid w:val="00AB79E9"/>
    <w:rsid w:val="00AB7B54"/>
    <w:rsid w:val="00AB7E66"/>
    <w:rsid w:val="00AC0064"/>
    <w:rsid w:val="00AC0669"/>
    <w:rsid w:val="00AC07B2"/>
    <w:rsid w:val="00AC08CE"/>
    <w:rsid w:val="00AC0BCF"/>
    <w:rsid w:val="00AC0CC8"/>
    <w:rsid w:val="00AC0DF5"/>
    <w:rsid w:val="00AC1439"/>
    <w:rsid w:val="00AC1D50"/>
    <w:rsid w:val="00AC1D64"/>
    <w:rsid w:val="00AC1D91"/>
    <w:rsid w:val="00AC1ED6"/>
    <w:rsid w:val="00AC216E"/>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487"/>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E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3FE"/>
    <w:rsid w:val="00AE1449"/>
    <w:rsid w:val="00AE1599"/>
    <w:rsid w:val="00AE196C"/>
    <w:rsid w:val="00AE20F4"/>
    <w:rsid w:val="00AE2245"/>
    <w:rsid w:val="00AE2380"/>
    <w:rsid w:val="00AE257E"/>
    <w:rsid w:val="00AE259A"/>
    <w:rsid w:val="00AE28B7"/>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4F9"/>
    <w:rsid w:val="00AF2673"/>
    <w:rsid w:val="00AF2C47"/>
    <w:rsid w:val="00AF2F0F"/>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4D9"/>
    <w:rsid w:val="00B06A96"/>
    <w:rsid w:val="00B0745C"/>
    <w:rsid w:val="00B07A02"/>
    <w:rsid w:val="00B07B74"/>
    <w:rsid w:val="00B07C2E"/>
    <w:rsid w:val="00B07DBD"/>
    <w:rsid w:val="00B100B4"/>
    <w:rsid w:val="00B1038C"/>
    <w:rsid w:val="00B104A0"/>
    <w:rsid w:val="00B10625"/>
    <w:rsid w:val="00B10850"/>
    <w:rsid w:val="00B10DD8"/>
    <w:rsid w:val="00B10ECF"/>
    <w:rsid w:val="00B11080"/>
    <w:rsid w:val="00B11089"/>
    <w:rsid w:val="00B110CA"/>
    <w:rsid w:val="00B11587"/>
    <w:rsid w:val="00B11703"/>
    <w:rsid w:val="00B1182D"/>
    <w:rsid w:val="00B11AD9"/>
    <w:rsid w:val="00B11C5E"/>
    <w:rsid w:val="00B11CC5"/>
    <w:rsid w:val="00B11FD4"/>
    <w:rsid w:val="00B121B5"/>
    <w:rsid w:val="00B12890"/>
    <w:rsid w:val="00B12AB7"/>
    <w:rsid w:val="00B12B08"/>
    <w:rsid w:val="00B12ECE"/>
    <w:rsid w:val="00B13071"/>
    <w:rsid w:val="00B13778"/>
    <w:rsid w:val="00B137E1"/>
    <w:rsid w:val="00B13A03"/>
    <w:rsid w:val="00B13A5F"/>
    <w:rsid w:val="00B13C77"/>
    <w:rsid w:val="00B13DA2"/>
    <w:rsid w:val="00B13F02"/>
    <w:rsid w:val="00B14134"/>
    <w:rsid w:val="00B142C3"/>
    <w:rsid w:val="00B144CD"/>
    <w:rsid w:val="00B14547"/>
    <w:rsid w:val="00B1476A"/>
    <w:rsid w:val="00B147C0"/>
    <w:rsid w:val="00B14A72"/>
    <w:rsid w:val="00B14E1C"/>
    <w:rsid w:val="00B154EC"/>
    <w:rsid w:val="00B156F4"/>
    <w:rsid w:val="00B1577B"/>
    <w:rsid w:val="00B15A7D"/>
    <w:rsid w:val="00B15B6F"/>
    <w:rsid w:val="00B15BEA"/>
    <w:rsid w:val="00B15E15"/>
    <w:rsid w:val="00B15E44"/>
    <w:rsid w:val="00B1643B"/>
    <w:rsid w:val="00B16675"/>
    <w:rsid w:val="00B166F1"/>
    <w:rsid w:val="00B16C54"/>
    <w:rsid w:val="00B16CB9"/>
    <w:rsid w:val="00B16CDC"/>
    <w:rsid w:val="00B17429"/>
    <w:rsid w:val="00B17A1F"/>
    <w:rsid w:val="00B17F99"/>
    <w:rsid w:val="00B20185"/>
    <w:rsid w:val="00B201A4"/>
    <w:rsid w:val="00B2032A"/>
    <w:rsid w:val="00B20B5D"/>
    <w:rsid w:val="00B20E40"/>
    <w:rsid w:val="00B214C1"/>
    <w:rsid w:val="00B217F2"/>
    <w:rsid w:val="00B2183A"/>
    <w:rsid w:val="00B21969"/>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27D"/>
    <w:rsid w:val="00B263C7"/>
    <w:rsid w:val="00B265F9"/>
    <w:rsid w:val="00B266CA"/>
    <w:rsid w:val="00B267C0"/>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064"/>
    <w:rsid w:val="00B33643"/>
    <w:rsid w:val="00B33716"/>
    <w:rsid w:val="00B33788"/>
    <w:rsid w:val="00B33998"/>
    <w:rsid w:val="00B33AF8"/>
    <w:rsid w:val="00B342C5"/>
    <w:rsid w:val="00B345E4"/>
    <w:rsid w:val="00B350EC"/>
    <w:rsid w:val="00B35172"/>
    <w:rsid w:val="00B353DE"/>
    <w:rsid w:val="00B355F1"/>
    <w:rsid w:val="00B35799"/>
    <w:rsid w:val="00B357B1"/>
    <w:rsid w:val="00B35A11"/>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BEA"/>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23"/>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153"/>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5DB"/>
    <w:rsid w:val="00B606EE"/>
    <w:rsid w:val="00B60AE9"/>
    <w:rsid w:val="00B60B4C"/>
    <w:rsid w:val="00B60C7B"/>
    <w:rsid w:val="00B60CB9"/>
    <w:rsid w:val="00B60DAE"/>
    <w:rsid w:val="00B60DC6"/>
    <w:rsid w:val="00B61016"/>
    <w:rsid w:val="00B610D5"/>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01"/>
    <w:rsid w:val="00B62CF4"/>
    <w:rsid w:val="00B62EC0"/>
    <w:rsid w:val="00B63170"/>
    <w:rsid w:val="00B6324D"/>
    <w:rsid w:val="00B63325"/>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036"/>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521"/>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D11"/>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6F41"/>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65"/>
    <w:rsid w:val="00B930B3"/>
    <w:rsid w:val="00B93356"/>
    <w:rsid w:val="00B9336D"/>
    <w:rsid w:val="00B936F0"/>
    <w:rsid w:val="00B939A9"/>
    <w:rsid w:val="00B93A00"/>
    <w:rsid w:val="00B93BC3"/>
    <w:rsid w:val="00B93C88"/>
    <w:rsid w:val="00B94212"/>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37A"/>
    <w:rsid w:val="00BA04EC"/>
    <w:rsid w:val="00BA1496"/>
    <w:rsid w:val="00BA174D"/>
    <w:rsid w:val="00BA1802"/>
    <w:rsid w:val="00BA1980"/>
    <w:rsid w:val="00BA1C4C"/>
    <w:rsid w:val="00BA1DC0"/>
    <w:rsid w:val="00BA1F81"/>
    <w:rsid w:val="00BA207E"/>
    <w:rsid w:val="00BA215F"/>
    <w:rsid w:val="00BA2284"/>
    <w:rsid w:val="00BA2478"/>
    <w:rsid w:val="00BA2754"/>
    <w:rsid w:val="00BA2AC3"/>
    <w:rsid w:val="00BA3096"/>
    <w:rsid w:val="00BA38F9"/>
    <w:rsid w:val="00BA3981"/>
    <w:rsid w:val="00BA3A39"/>
    <w:rsid w:val="00BA3BED"/>
    <w:rsid w:val="00BA3D17"/>
    <w:rsid w:val="00BA3ECF"/>
    <w:rsid w:val="00BA3FFF"/>
    <w:rsid w:val="00BA4127"/>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3DC"/>
    <w:rsid w:val="00BA6440"/>
    <w:rsid w:val="00BA6721"/>
    <w:rsid w:val="00BA6733"/>
    <w:rsid w:val="00BA6755"/>
    <w:rsid w:val="00BA67BA"/>
    <w:rsid w:val="00BA67EB"/>
    <w:rsid w:val="00BA6BB2"/>
    <w:rsid w:val="00BA6D37"/>
    <w:rsid w:val="00BA7113"/>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4F7"/>
    <w:rsid w:val="00BB36AD"/>
    <w:rsid w:val="00BB37C0"/>
    <w:rsid w:val="00BB3A71"/>
    <w:rsid w:val="00BB3AB9"/>
    <w:rsid w:val="00BB3BD6"/>
    <w:rsid w:val="00BB3BE7"/>
    <w:rsid w:val="00BB3C6D"/>
    <w:rsid w:val="00BB3F19"/>
    <w:rsid w:val="00BB4573"/>
    <w:rsid w:val="00BB4677"/>
    <w:rsid w:val="00BB4A93"/>
    <w:rsid w:val="00BB4B1C"/>
    <w:rsid w:val="00BB4C58"/>
    <w:rsid w:val="00BB4EFF"/>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846"/>
    <w:rsid w:val="00BC0ED6"/>
    <w:rsid w:val="00BC1089"/>
    <w:rsid w:val="00BC113D"/>
    <w:rsid w:val="00BC12DF"/>
    <w:rsid w:val="00BC147C"/>
    <w:rsid w:val="00BC15A1"/>
    <w:rsid w:val="00BC15A9"/>
    <w:rsid w:val="00BC1888"/>
    <w:rsid w:val="00BC1D16"/>
    <w:rsid w:val="00BC1F69"/>
    <w:rsid w:val="00BC2093"/>
    <w:rsid w:val="00BC22D2"/>
    <w:rsid w:val="00BC236F"/>
    <w:rsid w:val="00BC270B"/>
    <w:rsid w:val="00BC2B8C"/>
    <w:rsid w:val="00BC3465"/>
    <w:rsid w:val="00BC35E1"/>
    <w:rsid w:val="00BC365D"/>
    <w:rsid w:val="00BC3B02"/>
    <w:rsid w:val="00BC3C87"/>
    <w:rsid w:val="00BC4112"/>
    <w:rsid w:val="00BC421B"/>
    <w:rsid w:val="00BC4332"/>
    <w:rsid w:val="00BC43C1"/>
    <w:rsid w:val="00BC4487"/>
    <w:rsid w:val="00BC48EA"/>
    <w:rsid w:val="00BC4A18"/>
    <w:rsid w:val="00BC4C77"/>
    <w:rsid w:val="00BC52B0"/>
    <w:rsid w:val="00BC54B3"/>
    <w:rsid w:val="00BC5717"/>
    <w:rsid w:val="00BC5918"/>
    <w:rsid w:val="00BC5DDF"/>
    <w:rsid w:val="00BC6098"/>
    <w:rsid w:val="00BC6886"/>
    <w:rsid w:val="00BC6F08"/>
    <w:rsid w:val="00BC723B"/>
    <w:rsid w:val="00BC7809"/>
    <w:rsid w:val="00BC78C5"/>
    <w:rsid w:val="00BC7A06"/>
    <w:rsid w:val="00BC7A6D"/>
    <w:rsid w:val="00BC7AD2"/>
    <w:rsid w:val="00BC7BEA"/>
    <w:rsid w:val="00BC7CC8"/>
    <w:rsid w:val="00BD02B3"/>
    <w:rsid w:val="00BD08F5"/>
    <w:rsid w:val="00BD0941"/>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69"/>
    <w:rsid w:val="00BD2AB0"/>
    <w:rsid w:val="00BD2BBF"/>
    <w:rsid w:val="00BD2D48"/>
    <w:rsid w:val="00BD2F2F"/>
    <w:rsid w:val="00BD2FCB"/>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38C"/>
    <w:rsid w:val="00BE165C"/>
    <w:rsid w:val="00BE1A68"/>
    <w:rsid w:val="00BE1CC2"/>
    <w:rsid w:val="00BE1D4B"/>
    <w:rsid w:val="00BE1F7E"/>
    <w:rsid w:val="00BE25BF"/>
    <w:rsid w:val="00BE2673"/>
    <w:rsid w:val="00BE2869"/>
    <w:rsid w:val="00BE2979"/>
    <w:rsid w:val="00BE297E"/>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1A"/>
    <w:rsid w:val="00BE4EFE"/>
    <w:rsid w:val="00BE515C"/>
    <w:rsid w:val="00BE528D"/>
    <w:rsid w:val="00BE542A"/>
    <w:rsid w:val="00BE56A5"/>
    <w:rsid w:val="00BE56F5"/>
    <w:rsid w:val="00BE57C7"/>
    <w:rsid w:val="00BE5821"/>
    <w:rsid w:val="00BE5AC5"/>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131"/>
    <w:rsid w:val="00C0127F"/>
    <w:rsid w:val="00C01901"/>
    <w:rsid w:val="00C01ADF"/>
    <w:rsid w:val="00C01CBE"/>
    <w:rsid w:val="00C01EA4"/>
    <w:rsid w:val="00C02178"/>
    <w:rsid w:val="00C0237F"/>
    <w:rsid w:val="00C024D2"/>
    <w:rsid w:val="00C0270E"/>
    <w:rsid w:val="00C027FC"/>
    <w:rsid w:val="00C02832"/>
    <w:rsid w:val="00C0283F"/>
    <w:rsid w:val="00C02C0A"/>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6737"/>
    <w:rsid w:val="00C07416"/>
    <w:rsid w:val="00C07437"/>
    <w:rsid w:val="00C0758E"/>
    <w:rsid w:val="00C07783"/>
    <w:rsid w:val="00C079FC"/>
    <w:rsid w:val="00C07C5C"/>
    <w:rsid w:val="00C07D30"/>
    <w:rsid w:val="00C07E05"/>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62A"/>
    <w:rsid w:val="00C13C28"/>
    <w:rsid w:val="00C13CCC"/>
    <w:rsid w:val="00C14293"/>
    <w:rsid w:val="00C14370"/>
    <w:rsid w:val="00C14389"/>
    <w:rsid w:val="00C14584"/>
    <w:rsid w:val="00C1467F"/>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17FC6"/>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B1C"/>
    <w:rsid w:val="00C22CE9"/>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872"/>
    <w:rsid w:val="00C26A0F"/>
    <w:rsid w:val="00C26BC4"/>
    <w:rsid w:val="00C26C24"/>
    <w:rsid w:val="00C270A3"/>
    <w:rsid w:val="00C2718D"/>
    <w:rsid w:val="00C272AF"/>
    <w:rsid w:val="00C2734A"/>
    <w:rsid w:val="00C2747A"/>
    <w:rsid w:val="00C278B9"/>
    <w:rsid w:val="00C27ABD"/>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D9"/>
    <w:rsid w:val="00C31CED"/>
    <w:rsid w:val="00C31DF7"/>
    <w:rsid w:val="00C321A3"/>
    <w:rsid w:val="00C32868"/>
    <w:rsid w:val="00C32B6D"/>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B9"/>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860"/>
    <w:rsid w:val="00C53C02"/>
    <w:rsid w:val="00C53D4A"/>
    <w:rsid w:val="00C53D58"/>
    <w:rsid w:val="00C53FB5"/>
    <w:rsid w:val="00C54121"/>
    <w:rsid w:val="00C54268"/>
    <w:rsid w:val="00C5466E"/>
    <w:rsid w:val="00C551C2"/>
    <w:rsid w:val="00C55498"/>
    <w:rsid w:val="00C555BA"/>
    <w:rsid w:val="00C556CB"/>
    <w:rsid w:val="00C55832"/>
    <w:rsid w:val="00C55A60"/>
    <w:rsid w:val="00C55F0C"/>
    <w:rsid w:val="00C5604C"/>
    <w:rsid w:val="00C563FC"/>
    <w:rsid w:val="00C56541"/>
    <w:rsid w:val="00C56681"/>
    <w:rsid w:val="00C56944"/>
    <w:rsid w:val="00C56A54"/>
    <w:rsid w:val="00C56C1D"/>
    <w:rsid w:val="00C56D0F"/>
    <w:rsid w:val="00C56E47"/>
    <w:rsid w:val="00C56FC0"/>
    <w:rsid w:val="00C57021"/>
    <w:rsid w:val="00C571DF"/>
    <w:rsid w:val="00C57278"/>
    <w:rsid w:val="00C573CD"/>
    <w:rsid w:val="00C5778C"/>
    <w:rsid w:val="00C60472"/>
    <w:rsid w:val="00C606F4"/>
    <w:rsid w:val="00C60809"/>
    <w:rsid w:val="00C60C84"/>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C2F"/>
    <w:rsid w:val="00C62E28"/>
    <w:rsid w:val="00C62FE0"/>
    <w:rsid w:val="00C63034"/>
    <w:rsid w:val="00C63485"/>
    <w:rsid w:val="00C635B9"/>
    <w:rsid w:val="00C6383D"/>
    <w:rsid w:val="00C6387C"/>
    <w:rsid w:val="00C63A24"/>
    <w:rsid w:val="00C63AAC"/>
    <w:rsid w:val="00C63D5B"/>
    <w:rsid w:val="00C63E70"/>
    <w:rsid w:val="00C63EAF"/>
    <w:rsid w:val="00C6402C"/>
    <w:rsid w:val="00C6423F"/>
    <w:rsid w:val="00C64D26"/>
    <w:rsid w:val="00C6547E"/>
    <w:rsid w:val="00C6553B"/>
    <w:rsid w:val="00C65869"/>
    <w:rsid w:val="00C6597D"/>
    <w:rsid w:val="00C659EB"/>
    <w:rsid w:val="00C65A3A"/>
    <w:rsid w:val="00C65A84"/>
    <w:rsid w:val="00C65DCE"/>
    <w:rsid w:val="00C66196"/>
    <w:rsid w:val="00C6632F"/>
    <w:rsid w:val="00C667BB"/>
    <w:rsid w:val="00C6684D"/>
    <w:rsid w:val="00C669C3"/>
    <w:rsid w:val="00C66C02"/>
    <w:rsid w:val="00C66D88"/>
    <w:rsid w:val="00C66DA6"/>
    <w:rsid w:val="00C66E25"/>
    <w:rsid w:val="00C66E71"/>
    <w:rsid w:val="00C66FC4"/>
    <w:rsid w:val="00C6710F"/>
    <w:rsid w:val="00C671BC"/>
    <w:rsid w:val="00C674F7"/>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149"/>
    <w:rsid w:val="00C72711"/>
    <w:rsid w:val="00C72ACD"/>
    <w:rsid w:val="00C72CC9"/>
    <w:rsid w:val="00C72DB1"/>
    <w:rsid w:val="00C72F0B"/>
    <w:rsid w:val="00C72F40"/>
    <w:rsid w:val="00C730E4"/>
    <w:rsid w:val="00C7313C"/>
    <w:rsid w:val="00C73568"/>
    <w:rsid w:val="00C739CA"/>
    <w:rsid w:val="00C73E3B"/>
    <w:rsid w:val="00C746A3"/>
    <w:rsid w:val="00C747ED"/>
    <w:rsid w:val="00C74824"/>
    <w:rsid w:val="00C74874"/>
    <w:rsid w:val="00C7492E"/>
    <w:rsid w:val="00C74AAB"/>
    <w:rsid w:val="00C74B19"/>
    <w:rsid w:val="00C74B47"/>
    <w:rsid w:val="00C74B8D"/>
    <w:rsid w:val="00C74D53"/>
    <w:rsid w:val="00C74DAF"/>
    <w:rsid w:val="00C74DE9"/>
    <w:rsid w:val="00C75311"/>
    <w:rsid w:val="00C754E0"/>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01"/>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4D3"/>
    <w:rsid w:val="00C915FF"/>
    <w:rsid w:val="00C9166A"/>
    <w:rsid w:val="00C91A88"/>
    <w:rsid w:val="00C91B89"/>
    <w:rsid w:val="00C91D52"/>
    <w:rsid w:val="00C92043"/>
    <w:rsid w:val="00C92216"/>
    <w:rsid w:val="00C92375"/>
    <w:rsid w:val="00C92904"/>
    <w:rsid w:val="00C92951"/>
    <w:rsid w:val="00C9296C"/>
    <w:rsid w:val="00C929DC"/>
    <w:rsid w:val="00C92AC4"/>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836"/>
    <w:rsid w:val="00C94A76"/>
    <w:rsid w:val="00C94C2A"/>
    <w:rsid w:val="00C9509E"/>
    <w:rsid w:val="00C950C7"/>
    <w:rsid w:val="00C954D0"/>
    <w:rsid w:val="00C95EA2"/>
    <w:rsid w:val="00C9615E"/>
    <w:rsid w:val="00C9675D"/>
    <w:rsid w:val="00C967E1"/>
    <w:rsid w:val="00C96C57"/>
    <w:rsid w:val="00C96E03"/>
    <w:rsid w:val="00C9712C"/>
    <w:rsid w:val="00C97167"/>
    <w:rsid w:val="00C9719C"/>
    <w:rsid w:val="00C975C3"/>
    <w:rsid w:val="00C97774"/>
    <w:rsid w:val="00C97D89"/>
    <w:rsid w:val="00C97E36"/>
    <w:rsid w:val="00CA0132"/>
    <w:rsid w:val="00CA060E"/>
    <w:rsid w:val="00CA0799"/>
    <w:rsid w:val="00CA11E7"/>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76F"/>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658"/>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0D05"/>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D72"/>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99"/>
    <w:rsid w:val="00CC7DC5"/>
    <w:rsid w:val="00CC7E5D"/>
    <w:rsid w:val="00CD018A"/>
    <w:rsid w:val="00CD01D7"/>
    <w:rsid w:val="00CD0208"/>
    <w:rsid w:val="00CD039E"/>
    <w:rsid w:val="00CD049A"/>
    <w:rsid w:val="00CD065A"/>
    <w:rsid w:val="00CD0B38"/>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192"/>
    <w:rsid w:val="00CD7214"/>
    <w:rsid w:val="00CD75BC"/>
    <w:rsid w:val="00CD75EB"/>
    <w:rsid w:val="00CD7730"/>
    <w:rsid w:val="00CD7822"/>
    <w:rsid w:val="00CD7868"/>
    <w:rsid w:val="00CD7991"/>
    <w:rsid w:val="00CD79F7"/>
    <w:rsid w:val="00CE04DA"/>
    <w:rsid w:val="00CE0A27"/>
    <w:rsid w:val="00CE0B08"/>
    <w:rsid w:val="00CE0BA5"/>
    <w:rsid w:val="00CE1763"/>
    <w:rsid w:val="00CE19C1"/>
    <w:rsid w:val="00CE1E45"/>
    <w:rsid w:val="00CE1F45"/>
    <w:rsid w:val="00CE203A"/>
    <w:rsid w:val="00CE2658"/>
    <w:rsid w:val="00CE2675"/>
    <w:rsid w:val="00CE2C39"/>
    <w:rsid w:val="00CE347E"/>
    <w:rsid w:val="00CE3669"/>
    <w:rsid w:val="00CE3794"/>
    <w:rsid w:val="00CE3939"/>
    <w:rsid w:val="00CE393A"/>
    <w:rsid w:val="00CE3CF5"/>
    <w:rsid w:val="00CE3F4F"/>
    <w:rsid w:val="00CE479C"/>
    <w:rsid w:val="00CE49C6"/>
    <w:rsid w:val="00CE4B50"/>
    <w:rsid w:val="00CE4E64"/>
    <w:rsid w:val="00CE4FA1"/>
    <w:rsid w:val="00CE5349"/>
    <w:rsid w:val="00CE5577"/>
    <w:rsid w:val="00CE59E3"/>
    <w:rsid w:val="00CE5A9D"/>
    <w:rsid w:val="00CE5B7C"/>
    <w:rsid w:val="00CE5BE4"/>
    <w:rsid w:val="00CE5D0E"/>
    <w:rsid w:val="00CE612E"/>
    <w:rsid w:val="00CE6526"/>
    <w:rsid w:val="00CE6549"/>
    <w:rsid w:val="00CE656F"/>
    <w:rsid w:val="00CE6664"/>
    <w:rsid w:val="00CE67DB"/>
    <w:rsid w:val="00CE6B1C"/>
    <w:rsid w:val="00CE6B9D"/>
    <w:rsid w:val="00CE6C74"/>
    <w:rsid w:val="00CE74E2"/>
    <w:rsid w:val="00CE7515"/>
    <w:rsid w:val="00CE778B"/>
    <w:rsid w:val="00CE78EF"/>
    <w:rsid w:val="00CE7C5C"/>
    <w:rsid w:val="00CE7EB6"/>
    <w:rsid w:val="00CE7EC7"/>
    <w:rsid w:val="00CE7F57"/>
    <w:rsid w:val="00CE7FD9"/>
    <w:rsid w:val="00CF006F"/>
    <w:rsid w:val="00CF0086"/>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DDC"/>
    <w:rsid w:val="00CF6E11"/>
    <w:rsid w:val="00CF6E7D"/>
    <w:rsid w:val="00CF741A"/>
    <w:rsid w:val="00CF77F5"/>
    <w:rsid w:val="00CF7A1B"/>
    <w:rsid w:val="00CF7A6E"/>
    <w:rsid w:val="00CF7B6F"/>
    <w:rsid w:val="00CF7C54"/>
    <w:rsid w:val="00CF7EEF"/>
    <w:rsid w:val="00D004E8"/>
    <w:rsid w:val="00D005AA"/>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8E5"/>
    <w:rsid w:val="00D03955"/>
    <w:rsid w:val="00D03BA9"/>
    <w:rsid w:val="00D03E73"/>
    <w:rsid w:val="00D03F0B"/>
    <w:rsid w:val="00D03FBD"/>
    <w:rsid w:val="00D041CD"/>
    <w:rsid w:val="00D04397"/>
    <w:rsid w:val="00D04462"/>
    <w:rsid w:val="00D04509"/>
    <w:rsid w:val="00D04804"/>
    <w:rsid w:val="00D04A21"/>
    <w:rsid w:val="00D04B59"/>
    <w:rsid w:val="00D04C00"/>
    <w:rsid w:val="00D04E82"/>
    <w:rsid w:val="00D04F34"/>
    <w:rsid w:val="00D05323"/>
    <w:rsid w:val="00D05853"/>
    <w:rsid w:val="00D0597D"/>
    <w:rsid w:val="00D05A9B"/>
    <w:rsid w:val="00D06322"/>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B11"/>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84E"/>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BF4"/>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766"/>
    <w:rsid w:val="00D3080D"/>
    <w:rsid w:val="00D30A1A"/>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618"/>
    <w:rsid w:val="00D40A82"/>
    <w:rsid w:val="00D40B23"/>
    <w:rsid w:val="00D40EAA"/>
    <w:rsid w:val="00D40FFC"/>
    <w:rsid w:val="00D41322"/>
    <w:rsid w:val="00D4199F"/>
    <w:rsid w:val="00D41C4A"/>
    <w:rsid w:val="00D41EAD"/>
    <w:rsid w:val="00D42359"/>
    <w:rsid w:val="00D428DF"/>
    <w:rsid w:val="00D43398"/>
    <w:rsid w:val="00D439F9"/>
    <w:rsid w:val="00D43B92"/>
    <w:rsid w:val="00D43DA5"/>
    <w:rsid w:val="00D43E11"/>
    <w:rsid w:val="00D43F7F"/>
    <w:rsid w:val="00D44138"/>
    <w:rsid w:val="00D444A4"/>
    <w:rsid w:val="00D4476B"/>
    <w:rsid w:val="00D4480D"/>
    <w:rsid w:val="00D44A58"/>
    <w:rsid w:val="00D45514"/>
    <w:rsid w:val="00D45524"/>
    <w:rsid w:val="00D45ADE"/>
    <w:rsid w:val="00D45E70"/>
    <w:rsid w:val="00D4615A"/>
    <w:rsid w:val="00D46328"/>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055"/>
    <w:rsid w:val="00D502D0"/>
    <w:rsid w:val="00D5071C"/>
    <w:rsid w:val="00D50846"/>
    <w:rsid w:val="00D50C4C"/>
    <w:rsid w:val="00D50E7A"/>
    <w:rsid w:val="00D513E1"/>
    <w:rsid w:val="00D518AB"/>
    <w:rsid w:val="00D51B8C"/>
    <w:rsid w:val="00D52227"/>
    <w:rsid w:val="00D52456"/>
    <w:rsid w:val="00D52748"/>
    <w:rsid w:val="00D527AF"/>
    <w:rsid w:val="00D52845"/>
    <w:rsid w:val="00D52889"/>
    <w:rsid w:val="00D52C6B"/>
    <w:rsid w:val="00D532BD"/>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DA2"/>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393"/>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42"/>
    <w:rsid w:val="00D70CEB"/>
    <w:rsid w:val="00D715F5"/>
    <w:rsid w:val="00D716A9"/>
    <w:rsid w:val="00D71FF5"/>
    <w:rsid w:val="00D721BF"/>
    <w:rsid w:val="00D7232D"/>
    <w:rsid w:val="00D72880"/>
    <w:rsid w:val="00D72E0B"/>
    <w:rsid w:val="00D7306A"/>
    <w:rsid w:val="00D730BA"/>
    <w:rsid w:val="00D73123"/>
    <w:rsid w:val="00D73287"/>
    <w:rsid w:val="00D73317"/>
    <w:rsid w:val="00D73C42"/>
    <w:rsid w:val="00D73E97"/>
    <w:rsid w:val="00D74248"/>
    <w:rsid w:val="00D743AC"/>
    <w:rsid w:val="00D746D4"/>
    <w:rsid w:val="00D747A7"/>
    <w:rsid w:val="00D748E4"/>
    <w:rsid w:val="00D74A2F"/>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BD5"/>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964"/>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3A7"/>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69B"/>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935"/>
    <w:rsid w:val="00DA6D86"/>
    <w:rsid w:val="00DA6D88"/>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8C0"/>
    <w:rsid w:val="00DB2B55"/>
    <w:rsid w:val="00DB2BEC"/>
    <w:rsid w:val="00DB3225"/>
    <w:rsid w:val="00DB324D"/>
    <w:rsid w:val="00DB32A1"/>
    <w:rsid w:val="00DB33BC"/>
    <w:rsid w:val="00DB3694"/>
    <w:rsid w:val="00DB3D9B"/>
    <w:rsid w:val="00DB3E00"/>
    <w:rsid w:val="00DB4095"/>
    <w:rsid w:val="00DB41C8"/>
    <w:rsid w:val="00DB41E8"/>
    <w:rsid w:val="00DB4218"/>
    <w:rsid w:val="00DB4239"/>
    <w:rsid w:val="00DB45C9"/>
    <w:rsid w:val="00DB49E6"/>
    <w:rsid w:val="00DB4A68"/>
    <w:rsid w:val="00DB4A77"/>
    <w:rsid w:val="00DB4BF0"/>
    <w:rsid w:val="00DB4C00"/>
    <w:rsid w:val="00DB4C26"/>
    <w:rsid w:val="00DB4E9C"/>
    <w:rsid w:val="00DB59DD"/>
    <w:rsid w:val="00DB5A09"/>
    <w:rsid w:val="00DB6071"/>
    <w:rsid w:val="00DB6342"/>
    <w:rsid w:val="00DB6343"/>
    <w:rsid w:val="00DB6A79"/>
    <w:rsid w:val="00DB6B74"/>
    <w:rsid w:val="00DB6D4E"/>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BC9"/>
    <w:rsid w:val="00DC1FA4"/>
    <w:rsid w:val="00DC24E8"/>
    <w:rsid w:val="00DC252B"/>
    <w:rsid w:val="00DC25DA"/>
    <w:rsid w:val="00DC2740"/>
    <w:rsid w:val="00DC27C5"/>
    <w:rsid w:val="00DC2AAF"/>
    <w:rsid w:val="00DC2C28"/>
    <w:rsid w:val="00DC3B59"/>
    <w:rsid w:val="00DC3C1E"/>
    <w:rsid w:val="00DC3CC8"/>
    <w:rsid w:val="00DC3EC3"/>
    <w:rsid w:val="00DC441E"/>
    <w:rsid w:val="00DC44D8"/>
    <w:rsid w:val="00DC4A13"/>
    <w:rsid w:val="00DC4D3C"/>
    <w:rsid w:val="00DC5271"/>
    <w:rsid w:val="00DC5341"/>
    <w:rsid w:val="00DC55C3"/>
    <w:rsid w:val="00DC5658"/>
    <w:rsid w:val="00DC586E"/>
    <w:rsid w:val="00DC58A5"/>
    <w:rsid w:val="00DC590A"/>
    <w:rsid w:val="00DC5A2A"/>
    <w:rsid w:val="00DC5A75"/>
    <w:rsid w:val="00DC608A"/>
    <w:rsid w:val="00DC61DD"/>
    <w:rsid w:val="00DC6600"/>
    <w:rsid w:val="00DC6704"/>
    <w:rsid w:val="00DC6B4D"/>
    <w:rsid w:val="00DC6E77"/>
    <w:rsid w:val="00DC6E99"/>
    <w:rsid w:val="00DC6EBA"/>
    <w:rsid w:val="00DC6F15"/>
    <w:rsid w:val="00DC6FE5"/>
    <w:rsid w:val="00DC707C"/>
    <w:rsid w:val="00DC70DC"/>
    <w:rsid w:val="00DC7D4E"/>
    <w:rsid w:val="00DD0086"/>
    <w:rsid w:val="00DD0194"/>
    <w:rsid w:val="00DD04A4"/>
    <w:rsid w:val="00DD04AD"/>
    <w:rsid w:val="00DD0568"/>
    <w:rsid w:val="00DD05AF"/>
    <w:rsid w:val="00DD093E"/>
    <w:rsid w:val="00DD09CE"/>
    <w:rsid w:val="00DD09DD"/>
    <w:rsid w:val="00DD0CB5"/>
    <w:rsid w:val="00DD1216"/>
    <w:rsid w:val="00DD145B"/>
    <w:rsid w:val="00DD16BD"/>
    <w:rsid w:val="00DD17F2"/>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9DE"/>
    <w:rsid w:val="00DE0BC6"/>
    <w:rsid w:val="00DE0F6F"/>
    <w:rsid w:val="00DE1026"/>
    <w:rsid w:val="00DE11EC"/>
    <w:rsid w:val="00DE1425"/>
    <w:rsid w:val="00DE14BB"/>
    <w:rsid w:val="00DE184D"/>
    <w:rsid w:val="00DE19C0"/>
    <w:rsid w:val="00DE1B76"/>
    <w:rsid w:val="00DE1C2C"/>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30"/>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33"/>
    <w:rsid w:val="00DF1844"/>
    <w:rsid w:val="00DF1A82"/>
    <w:rsid w:val="00DF1AB8"/>
    <w:rsid w:val="00DF1AF5"/>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AEA"/>
    <w:rsid w:val="00E01B66"/>
    <w:rsid w:val="00E01D92"/>
    <w:rsid w:val="00E01F89"/>
    <w:rsid w:val="00E0229B"/>
    <w:rsid w:val="00E026C9"/>
    <w:rsid w:val="00E028FB"/>
    <w:rsid w:val="00E0293A"/>
    <w:rsid w:val="00E02AA2"/>
    <w:rsid w:val="00E0355F"/>
    <w:rsid w:val="00E035F6"/>
    <w:rsid w:val="00E037E1"/>
    <w:rsid w:val="00E03B1F"/>
    <w:rsid w:val="00E03BD4"/>
    <w:rsid w:val="00E03E24"/>
    <w:rsid w:val="00E0400B"/>
    <w:rsid w:val="00E04DFA"/>
    <w:rsid w:val="00E04F9B"/>
    <w:rsid w:val="00E0500C"/>
    <w:rsid w:val="00E050E0"/>
    <w:rsid w:val="00E05462"/>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B8D"/>
    <w:rsid w:val="00E10CD8"/>
    <w:rsid w:val="00E10D04"/>
    <w:rsid w:val="00E10E2C"/>
    <w:rsid w:val="00E11011"/>
    <w:rsid w:val="00E1115D"/>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918"/>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B06"/>
    <w:rsid w:val="00E17FDE"/>
    <w:rsid w:val="00E20119"/>
    <w:rsid w:val="00E2094F"/>
    <w:rsid w:val="00E20B88"/>
    <w:rsid w:val="00E20F90"/>
    <w:rsid w:val="00E20FF7"/>
    <w:rsid w:val="00E2103F"/>
    <w:rsid w:val="00E2109E"/>
    <w:rsid w:val="00E21290"/>
    <w:rsid w:val="00E21355"/>
    <w:rsid w:val="00E218E9"/>
    <w:rsid w:val="00E219D6"/>
    <w:rsid w:val="00E21AE5"/>
    <w:rsid w:val="00E21F63"/>
    <w:rsid w:val="00E22294"/>
    <w:rsid w:val="00E2312B"/>
    <w:rsid w:val="00E2320F"/>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0B50"/>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29"/>
    <w:rsid w:val="00E4789E"/>
    <w:rsid w:val="00E4797B"/>
    <w:rsid w:val="00E47AA4"/>
    <w:rsid w:val="00E47C59"/>
    <w:rsid w:val="00E47DD5"/>
    <w:rsid w:val="00E5015E"/>
    <w:rsid w:val="00E5021C"/>
    <w:rsid w:val="00E50539"/>
    <w:rsid w:val="00E5077B"/>
    <w:rsid w:val="00E507B4"/>
    <w:rsid w:val="00E507E1"/>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14"/>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8BC"/>
    <w:rsid w:val="00E62ADA"/>
    <w:rsid w:val="00E62C45"/>
    <w:rsid w:val="00E62F28"/>
    <w:rsid w:val="00E63211"/>
    <w:rsid w:val="00E63454"/>
    <w:rsid w:val="00E637D9"/>
    <w:rsid w:val="00E637DE"/>
    <w:rsid w:val="00E638DF"/>
    <w:rsid w:val="00E6393E"/>
    <w:rsid w:val="00E6396D"/>
    <w:rsid w:val="00E63B05"/>
    <w:rsid w:val="00E63F44"/>
    <w:rsid w:val="00E63F53"/>
    <w:rsid w:val="00E6431A"/>
    <w:rsid w:val="00E64693"/>
    <w:rsid w:val="00E64899"/>
    <w:rsid w:val="00E64E79"/>
    <w:rsid w:val="00E65161"/>
    <w:rsid w:val="00E65438"/>
    <w:rsid w:val="00E65CDB"/>
    <w:rsid w:val="00E65EB8"/>
    <w:rsid w:val="00E66019"/>
    <w:rsid w:val="00E6637D"/>
    <w:rsid w:val="00E663EF"/>
    <w:rsid w:val="00E66741"/>
    <w:rsid w:val="00E667E3"/>
    <w:rsid w:val="00E66CB6"/>
    <w:rsid w:val="00E6725D"/>
    <w:rsid w:val="00E67268"/>
    <w:rsid w:val="00E67290"/>
    <w:rsid w:val="00E67349"/>
    <w:rsid w:val="00E67542"/>
    <w:rsid w:val="00E678D2"/>
    <w:rsid w:val="00E701F4"/>
    <w:rsid w:val="00E70264"/>
    <w:rsid w:val="00E7068F"/>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AD"/>
    <w:rsid w:val="00E74DC6"/>
    <w:rsid w:val="00E7509C"/>
    <w:rsid w:val="00E75382"/>
    <w:rsid w:val="00E760D2"/>
    <w:rsid w:val="00E76379"/>
    <w:rsid w:val="00E76421"/>
    <w:rsid w:val="00E76617"/>
    <w:rsid w:val="00E76A36"/>
    <w:rsid w:val="00E76B05"/>
    <w:rsid w:val="00E76D07"/>
    <w:rsid w:val="00E76EFF"/>
    <w:rsid w:val="00E76F6C"/>
    <w:rsid w:val="00E7729C"/>
    <w:rsid w:val="00E77681"/>
    <w:rsid w:val="00E77830"/>
    <w:rsid w:val="00E77AE6"/>
    <w:rsid w:val="00E805C0"/>
    <w:rsid w:val="00E807FA"/>
    <w:rsid w:val="00E80A4C"/>
    <w:rsid w:val="00E80CA0"/>
    <w:rsid w:val="00E80CA4"/>
    <w:rsid w:val="00E8102E"/>
    <w:rsid w:val="00E810BD"/>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9CE"/>
    <w:rsid w:val="00E83B47"/>
    <w:rsid w:val="00E83DDC"/>
    <w:rsid w:val="00E83E9D"/>
    <w:rsid w:val="00E8423D"/>
    <w:rsid w:val="00E8491A"/>
    <w:rsid w:val="00E84A6E"/>
    <w:rsid w:val="00E84E34"/>
    <w:rsid w:val="00E85177"/>
    <w:rsid w:val="00E85296"/>
    <w:rsid w:val="00E854C1"/>
    <w:rsid w:val="00E85530"/>
    <w:rsid w:val="00E855F8"/>
    <w:rsid w:val="00E856F2"/>
    <w:rsid w:val="00E857D1"/>
    <w:rsid w:val="00E85FF7"/>
    <w:rsid w:val="00E8622E"/>
    <w:rsid w:val="00E8626D"/>
    <w:rsid w:val="00E8637E"/>
    <w:rsid w:val="00E8672B"/>
    <w:rsid w:val="00E8696E"/>
    <w:rsid w:val="00E87214"/>
    <w:rsid w:val="00E87373"/>
    <w:rsid w:val="00E87480"/>
    <w:rsid w:val="00E87562"/>
    <w:rsid w:val="00E87640"/>
    <w:rsid w:val="00E878F4"/>
    <w:rsid w:val="00E87A71"/>
    <w:rsid w:val="00E87DFD"/>
    <w:rsid w:val="00E87E37"/>
    <w:rsid w:val="00E87FC5"/>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987"/>
    <w:rsid w:val="00E96ED7"/>
    <w:rsid w:val="00E96F95"/>
    <w:rsid w:val="00E97480"/>
    <w:rsid w:val="00E9772D"/>
    <w:rsid w:val="00E97890"/>
    <w:rsid w:val="00E97D6C"/>
    <w:rsid w:val="00EA0322"/>
    <w:rsid w:val="00EA0352"/>
    <w:rsid w:val="00EA0837"/>
    <w:rsid w:val="00EA0C99"/>
    <w:rsid w:val="00EA0EF6"/>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AB1"/>
    <w:rsid w:val="00EA6B2E"/>
    <w:rsid w:val="00EA7069"/>
    <w:rsid w:val="00EA7415"/>
    <w:rsid w:val="00EA7425"/>
    <w:rsid w:val="00EA7537"/>
    <w:rsid w:val="00EA78E8"/>
    <w:rsid w:val="00EA7C89"/>
    <w:rsid w:val="00EA7D30"/>
    <w:rsid w:val="00EA7D7A"/>
    <w:rsid w:val="00EA7E3E"/>
    <w:rsid w:val="00EA7EE3"/>
    <w:rsid w:val="00EB0467"/>
    <w:rsid w:val="00EB0553"/>
    <w:rsid w:val="00EB0780"/>
    <w:rsid w:val="00EB0DA7"/>
    <w:rsid w:val="00EB1275"/>
    <w:rsid w:val="00EB13A9"/>
    <w:rsid w:val="00EB1433"/>
    <w:rsid w:val="00EB1569"/>
    <w:rsid w:val="00EB17C0"/>
    <w:rsid w:val="00EB1986"/>
    <w:rsid w:val="00EB1C57"/>
    <w:rsid w:val="00EB1DA5"/>
    <w:rsid w:val="00EB2087"/>
    <w:rsid w:val="00EB21E8"/>
    <w:rsid w:val="00EB2245"/>
    <w:rsid w:val="00EB29BD"/>
    <w:rsid w:val="00EB2A9C"/>
    <w:rsid w:val="00EB2D93"/>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B51"/>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343"/>
    <w:rsid w:val="00EC4420"/>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2AA"/>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012"/>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D95"/>
    <w:rsid w:val="00EE4E73"/>
    <w:rsid w:val="00EE4F11"/>
    <w:rsid w:val="00EE50D9"/>
    <w:rsid w:val="00EE5593"/>
    <w:rsid w:val="00EE5D6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0F2"/>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80"/>
    <w:rsid w:val="00F02CFF"/>
    <w:rsid w:val="00F032F8"/>
    <w:rsid w:val="00F0398F"/>
    <w:rsid w:val="00F03C51"/>
    <w:rsid w:val="00F03D1D"/>
    <w:rsid w:val="00F03DC6"/>
    <w:rsid w:val="00F03F29"/>
    <w:rsid w:val="00F04348"/>
    <w:rsid w:val="00F045F7"/>
    <w:rsid w:val="00F04798"/>
    <w:rsid w:val="00F047CD"/>
    <w:rsid w:val="00F04815"/>
    <w:rsid w:val="00F04A67"/>
    <w:rsid w:val="00F04B5C"/>
    <w:rsid w:val="00F04BA1"/>
    <w:rsid w:val="00F04D5C"/>
    <w:rsid w:val="00F04E7C"/>
    <w:rsid w:val="00F04F7A"/>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1E4E"/>
    <w:rsid w:val="00F12A1F"/>
    <w:rsid w:val="00F12B68"/>
    <w:rsid w:val="00F12C9C"/>
    <w:rsid w:val="00F13244"/>
    <w:rsid w:val="00F13484"/>
    <w:rsid w:val="00F1362D"/>
    <w:rsid w:val="00F13AEE"/>
    <w:rsid w:val="00F14208"/>
    <w:rsid w:val="00F1424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BAE"/>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32"/>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2B"/>
    <w:rsid w:val="00F2573B"/>
    <w:rsid w:val="00F25A96"/>
    <w:rsid w:val="00F25BB0"/>
    <w:rsid w:val="00F25DA9"/>
    <w:rsid w:val="00F25E7A"/>
    <w:rsid w:val="00F2650D"/>
    <w:rsid w:val="00F265F2"/>
    <w:rsid w:val="00F26676"/>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1EDF"/>
    <w:rsid w:val="00F320B8"/>
    <w:rsid w:val="00F3234E"/>
    <w:rsid w:val="00F325C9"/>
    <w:rsid w:val="00F32BD6"/>
    <w:rsid w:val="00F32C36"/>
    <w:rsid w:val="00F32F7C"/>
    <w:rsid w:val="00F33076"/>
    <w:rsid w:val="00F3349F"/>
    <w:rsid w:val="00F33790"/>
    <w:rsid w:val="00F338AE"/>
    <w:rsid w:val="00F33AE0"/>
    <w:rsid w:val="00F33AE4"/>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5B4C"/>
    <w:rsid w:val="00F361F3"/>
    <w:rsid w:val="00F36293"/>
    <w:rsid w:val="00F36336"/>
    <w:rsid w:val="00F36423"/>
    <w:rsid w:val="00F36558"/>
    <w:rsid w:val="00F36A85"/>
    <w:rsid w:val="00F36B1A"/>
    <w:rsid w:val="00F36CDF"/>
    <w:rsid w:val="00F36CF0"/>
    <w:rsid w:val="00F370E9"/>
    <w:rsid w:val="00F3726A"/>
    <w:rsid w:val="00F37B7D"/>
    <w:rsid w:val="00F37D2F"/>
    <w:rsid w:val="00F37E13"/>
    <w:rsid w:val="00F4013F"/>
    <w:rsid w:val="00F401C1"/>
    <w:rsid w:val="00F401D9"/>
    <w:rsid w:val="00F40257"/>
    <w:rsid w:val="00F4064B"/>
    <w:rsid w:val="00F40CF8"/>
    <w:rsid w:val="00F41290"/>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1D"/>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0F08"/>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DB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5DF7"/>
    <w:rsid w:val="00F5602A"/>
    <w:rsid w:val="00F5608E"/>
    <w:rsid w:val="00F56230"/>
    <w:rsid w:val="00F565A0"/>
    <w:rsid w:val="00F569AF"/>
    <w:rsid w:val="00F569EA"/>
    <w:rsid w:val="00F56D54"/>
    <w:rsid w:val="00F56F1C"/>
    <w:rsid w:val="00F5769A"/>
    <w:rsid w:val="00F57747"/>
    <w:rsid w:val="00F5777A"/>
    <w:rsid w:val="00F577C2"/>
    <w:rsid w:val="00F57B52"/>
    <w:rsid w:val="00F57B60"/>
    <w:rsid w:val="00F57BD7"/>
    <w:rsid w:val="00F57C6D"/>
    <w:rsid w:val="00F57CD5"/>
    <w:rsid w:val="00F57E5E"/>
    <w:rsid w:val="00F57F16"/>
    <w:rsid w:val="00F60314"/>
    <w:rsid w:val="00F604E3"/>
    <w:rsid w:val="00F60CE4"/>
    <w:rsid w:val="00F60E81"/>
    <w:rsid w:val="00F6117A"/>
    <w:rsid w:val="00F61616"/>
    <w:rsid w:val="00F6189F"/>
    <w:rsid w:val="00F61A64"/>
    <w:rsid w:val="00F61D7E"/>
    <w:rsid w:val="00F61E63"/>
    <w:rsid w:val="00F62508"/>
    <w:rsid w:val="00F62ACA"/>
    <w:rsid w:val="00F62C4B"/>
    <w:rsid w:val="00F63072"/>
    <w:rsid w:val="00F63DCF"/>
    <w:rsid w:val="00F63EAC"/>
    <w:rsid w:val="00F642C3"/>
    <w:rsid w:val="00F645B0"/>
    <w:rsid w:val="00F64618"/>
    <w:rsid w:val="00F649D4"/>
    <w:rsid w:val="00F64BA6"/>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5E0A"/>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77F41"/>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D23"/>
    <w:rsid w:val="00F82ED5"/>
    <w:rsid w:val="00F8343C"/>
    <w:rsid w:val="00F8343E"/>
    <w:rsid w:val="00F83456"/>
    <w:rsid w:val="00F8345A"/>
    <w:rsid w:val="00F83618"/>
    <w:rsid w:val="00F83ABB"/>
    <w:rsid w:val="00F83DE4"/>
    <w:rsid w:val="00F841EE"/>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08C"/>
    <w:rsid w:val="00F9016E"/>
    <w:rsid w:val="00F9049D"/>
    <w:rsid w:val="00F905A9"/>
    <w:rsid w:val="00F9081F"/>
    <w:rsid w:val="00F90F81"/>
    <w:rsid w:val="00F90FF5"/>
    <w:rsid w:val="00F913F9"/>
    <w:rsid w:val="00F91488"/>
    <w:rsid w:val="00F91790"/>
    <w:rsid w:val="00F91F89"/>
    <w:rsid w:val="00F92083"/>
    <w:rsid w:val="00F9216F"/>
    <w:rsid w:val="00F925A5"/>
    <w:rsid w:val="00F925DD"/>
    <w:rsid w:val="00F92629"/>
    <w:rsid w:val="00F92774"/>
    <w:rsid w:val="00F92D25"/>
    <w:rsid w:val="00F92EC1"/>
    <w:rsid w:val="00F9313C"/>
    <w:rsid w:val="00F933D3"/>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3B1"/>
    <w:rsid w:val="00FA1404"/>
    <w:rsid w:val="00FA1808"/>
    <w:rsid w:val="00FA1F85"/>
    <w:rsid w:val="00FA24B0"/>
    <w:rsid w:val="00FA25B9"/>
    <w:rsid w:val="00FA28F1"/>
    <w:rsid w:val="00FA2A7F"/>
    <w:rsid w:val="00FA2AF1"/>
    <w:rsid w:val="00FA2FF9"/>
    <w:rsid w:val="00FA30F6"/>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BE8"/>
    <w:rsid w:val="00FA6DB8"/>
    <w:rsid w:val="00FA6F94"/>
    <w:rsid w:val="00FA70A8"/>
    <w:rsid w:val="00FA71C3"/>
    <w:rsid w:val="00FA7503"/>
    <w:rsid w:val="00FA781A"/>
    <w:rsid w:val="00FA7970"/>
    <w:rsid w:val="00FA79AB"/>
    <w:rsid w:val="00FA7AB2"/>
    <w:rsid w:val="00FA7BC7"/>
    <w:rsid w:val="00FA7CCA"/>
    <w:rsid w:val="00FA7E5F"/>
    <w:rsid w:val="00FA7EAA"/>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5C"/>
    <w:rsid w:val="00FB2E78"/>
    <w:rsid w:val="00FB31CA"/>
    <w:rsid w:val="00FB3332"/>
    <w:rsid w:val="00FB3478"/>
    <w:rsid w:val="00FB3B8A"/>
    <w:rsid w:val="00FB3F62"/>
    <w:rsid w:val="00FB4031"/>
    <w:rsid w:val="00FB4281"/>
    <w:rsid w:val="00FB4923"/>
    <w:rsid w:val="00FB50A4"/>
    <w:rsid w:val="00FB53E2"/>
    <w:rsid w:val="00FB56D1"/>
    <w:rsid w:val="00FB5710"/>
    <w:rsid w:val="00FB61AA"/>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2D9E"/>
    <w:rsid w:val="00FC35BD"/>
    <w:rsid w:val="00FC380C"/>
    <w:rsid w:val="00FC385D"/>
    <w:rsid w:val="00FC3B0A"/>
    <w:rsid w:val="00FC3B9A"/>
    <w:rsid w:val="00FC3C6E"/>
    <w:rsid w:val="00FC3C8A"/>
    <w:rsid w:val="00FC3CA7"/>
    <w:rsid w:val="00FC3F74"/>
    <w:rsid w:val="00FC4112"/>
    <w:rsid w:val="00FC4225"/>
    <w:rsid w:val="00FC4AA0"/>
    <w:rsid w:val="00FC5192"/>
    <w:rsid w:val="00FC51EE"/>
    <w:rsid w:val="00FC52D0"/>
    <w:rsid w:val="00FC53E2"/>
    <w:rsid w:val="00FC57A4"/>
    <w:rsid w:val="00FC5936"/>
    <w:rsid w:val="00FC5DFE"/>
    <w:rsid w:val="00FC5F67"/>
    <w:rsid w:val="00FC5FE9"/>
    <w:rsid w:val="00FC6027"/>
    <w:rsid w:val="00FC632D"/>
    <w:rsid w:val="00FC636E"/>
    <w:rsid w:val="00FC67DF"/>
    <w:rsid w:val="00FC6F6D"/>
    <w:rsid w:val="00FC703F"/>
    <w:rsid w:val="00FC71CB"/>
    <w:rsid w:val="00FC7805"/>
    <w:rsid w:val="00FC799E"/>
    <w:rsid w:val="00FC7C8D"/>
    <w:rsid w:val="00FC7EA4"/>
    <w:rsid w:val="00FC7EAF"/>
    <w:rsid w:val="00FD011F"/>
    <w:rsid w:val="00FD021B"/>
    <w:rsid w:val="00FD0250"/>
    <w:rsid w:val="00FD035C"/>
    <w:rsid w:val="00FD03A5"/>
    <w:rsid w:val="00FD0457"/>
    <w:rsid w:val="00FD0591"/>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8C"/>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8AD"/>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C63"/>
    <w:rsid w:val="00FE5D9A"/>
    <w:rsid w:val="00FE5F74"/>
    <w:rsid w:val="00FE6018"/>
    <w:rsid w:val="00FE6C09"/>
    <w:rsid w:val="00FE6FDF"/>
    <w:rsid w:val="00FE7544"/>
    <w:rsid w:val="00FE7705"/>
    <w:rsid w:val="00FE7A14"/>
    <w:rsid w:val="00FE7B66"/>
    <w:rsid w:val="00FE7DC6"/>
    <w:rsid w:val="00FE7DDC"/>
    <w:rsid w:val="00FE7E4F"/>
    <w:rsid w:val="00FF06DD"/>
    <w:rsid w:val="00FF074F"/>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9EF"/>
    <w:rsid w:val="00FF5A93"/>
    <w:rsid w:val="00FF5BF8"/>
    <w:rsid w:val="00FF5EA2"/>
    <w:rsid w:val="00FF5FC6"/>
    <w:rsid w:val="00FF639A"/>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shapelayout>
  </w:shapeDefaults>
  <w:decimalSymbol w:val="."/>
  <w:listSeparator w:val=","/>
  <w14:docId w14:val="2648DCFA"/>
  <w15:docId w15:val="{C58FE86C-8C84-4E44-97DC-BF4AC89C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8A0BC9"/>
    <w:pPr>
      <w:tabs>
        <w:tab w:val="num" w:pos="0"/>
        <w:tab w:val="num" w:pos="720"/>
      </w:tabs>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23878489">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12361873">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3\INDICI%20LUNARI%20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23\Raportari%202023\Rapoarte%20lunare\Iunie%202023\Date%20pt%20grafice%20raport%2006.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023\Raportari%202023\Rapoarte%20lunare\Iunie%202023\Date%20pt%20grafice%20raport%2006.20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23\Raportari%202023\Rapoarte%20lunare\Iunie%202023\Date%20pt%20grafice%20raport%2006.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INDICE GENERAL NT3</a:t>
            </a:r>
          </a:p>
        </c:rich>
      </c:tx>
      <c:layout>
        <c:manualLayout>
          <c:xMode val="edge"/>
          <c:yMode val="edge"/>
          <c:x val="0.15192465836139987"/>
          <c:y val="4.3846127240779006E-2"/>
        </c:manualLayout>
      </c:layout>
      <c:overlay val="0"/>
      <c:spPr>
        <a:noFill/>
        <a:ln w="25400">
          <a:noFill/>
        </a:ln>
      </c:spPr>
    </c:title>
    <c:autoTitleDeleted val="0"/>
    <c:plotArea>
      <c:layout>
        <c:manualLayout>
          <c:layoutTarget val="inner"/>
          <c:xMode val="edge"/>
          <c:yMode val="edge"/>
          <c:x val="0.10347293444274815"/>
          <c:y val="0.17210586602086206"/>
          <c:w val="0.86410464219827099"/>
          <c:h val="0.46249041228367038"/>
        </c:manualLayout>
      </c:layout>
      <c:lineChart>
        <c:grouping val="standard"/>
        <c:varyColors val="0"/>
        <c:ser>
          <c:idx val="0"/>
          <c:order val="0"/>
          <c:tx>
            <c:strRef>
              <c:f>'iunie 2022'!$C$70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'iunie 2022'!$B$71:$B$100</c:f>
              <c:numCache>
                <c:formatCode>m/d/yyyy</c:formatCode>
                <c:ptCount val="30"/>
                <c:pt idx="0">
                  <c:v>44713</c:v>
                </c:pt>
                <c:pt idx="1">
                  <c:v>44714</c:v>
                </c:pt>
                <c:pt idx="2">
                  <c:v>44715</c:v>
                </c:pt>
                <c:pt idx="3">
                  <c:v>44716</c:v>
                </c:pt>
                <c:pt idx="4">
                  <c:v>44717</c:v>
                </c:pt>
                <c:pt idx="5">
                  <c:v>44718</c:v>
                </c:pt>
                <c:pt idx="6">
                  <c:v>44719</c:v>
                </c:pt>
                <c:pt idx="7">
                  <c:v>44720</c:v>
                </c:pt>
                <c:pt idx="8">
                  <c:v>44721</c:v>
                </c:pt>
                <c:pt idx="9">
                  <c:v>44722</c:v>
                </c:pt>
                <c:pt idx="10">
                  <c:v>44723</c:v>
                </c:pt>
                <c:pt idx="11">
                  <c:v>44724</c:v>
                </c:pt>
                <c:pt idx="12">
                  <c:v>44725</c:v>
                </c:pt>
                <c:pt idx="13">
                  <c:v>44726</c:v>
                </c:pt>
                <c:pt idx="14">
                  <c:v>44727</c:v>
                </c:pt>
                <c:pt idx="15">
                  <c:v>44728</c:v>
                </c:pt>
                <c:pt idx="16">
                  <c:v>44729</c:v>
                </c:pt>
                <c:pt idx="17">
                  <c:v>44730</c:v>
                </c:pt>
                <c:pt idx="18">
                  <c:v>44731</c:v>
                </c:pt>
                <c:pt idx="19">
                  <c:v>44732</c:v>
                </c:pt>
                <c:pt idx="20">
                  <c:v>44733</c:v>
                </c:pt>
                <c:pt idx="21">
                  <c:v>44734</c:v>
                </c:pt>
                <c:pt idx="22">
                  <c:v>44735</c:v>
                </c:pt>
                <c:pt idx="23">
                  <c:v>44736</c:v>
                </c:pt>
                <c:pt idx="24">
                  <c:v>44737</c:v>
                </c:pt>
                <c:pt idx="25">
                  <c:v>44738</c:v>
                </c:pt>
                <c:pt idx="26">
                  <c:v>44739</c:v>
                </c:pt>
                <c:pt idx="27">
                  <c:v>44740</c:v>
                </c:pt>
                <c:pt idx="28">
                  <c:v>44741</c:v>
                </c:pt>
                <c:pt idx="29">
                  <c:v>44742</c:v>
                </c:pt>
              </c:numCache>
            </c:numRef>
          </c:cat>
          <c:val>
            <c:numRef>
              <c:f>'iunie 2022'!$C$71:$C$100</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smooth val="0"/>
          <c:extLst>
            <c:ext xmlns:c16="http://schemas.microsoft.com/office/drawing/2014/chart" uri="{C3380CC4-5D6E-409C-BE32-E72D297353CC}">
              <c16:uniqueId val="{00000000-709A-490C-84AD-DF5385F372A7}"/>
            </c:ext>
          </c:extLst>
        </c:ser>
        <c:dLbls>
          <c:showLegendKey val="0"/>
          <c:showVal val="0"/>
          <c:showCatName val="0"/>
          <c:showSerName val="0"/>
          <c:showPercent val="0"/>
          <c:showBubbleSize val="0"/>
        </c:dLbls>
        <c:marker val="1"/>
        <c:smooth val="0"/>
        <c:axId val="146268544"/>
        <c:axId val="146270464"/>
      </c:lineChart>
      <c:dateAx>
        <c:axId val="146268544"/>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a:pPr>
            <a:endParaRPr lang="en-US"/>
          </a:p>
        </c:txPr>
        <c:crossAx val="146270464"/>
        <c:crosses val="autoZero"/>
        <c:auto val="1"/>
        <c:lblOffset val="100"/>
        <c:baseTimeUnit val="days"/>
        <c:majorUnit val="2"/>
        <c:majorTimeUnit val="days"/>
        <c:minorUnit val="2"/>
        <c:minorTimeUnit val="days"/>
      </c:dateAx>
      <c:valAx>
        <c:axId val="146270464"/>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4626854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61613846267398509"/>
          <c:y val="3.3177737102275291E-2"/>
          <c:w val="0.36266521238237454"/>
          <c:h val="9.9779389275185607E-2"/>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b="1" i="0" u="none" strike="noStrike" baseline="0">
                <a:solidFill>
                  <a:srgbClr val="000000"/>
                </a:solidFill>
                <a:latin typeface="Times New Roman"/>
                <a:ea typeface="Times New Roman"/>
                <a:cs typeface="Times New Roman"/>
              </a:defRPr>
            </a:pPr>
            <a:r>
              <a:rPr lang="vi-VN" sz="1200" b="1" i="0" strike="noStrike">
                <a:solidFill>
                  <a:srgbClr val="000000"/>
                </a:solidFill>
                <a:latin typeface="Times New Roman"/>
                <a:cs typeface="Times New Roman"/>
              </a:rPr>
              <a:t>Activitatea specifică a aerosolilor atmosferici - măsurători imediate</a:t>
            </a:r>
          </a:p>
          <a:p>
            <a:pPr>
              <a:defRPr lang="en-GB" sz="800" b="1" i="0" u="none" strike="noStrike" baseline="0">
                <a:solidFill>
                  <a:srgbClr val="000000"/>
                </a:solidFill>
                <a:latin typeface="Times New Roman"/>
                <a:ea typeface="Times New Roman"/>
                <a:cs typeface="Times New Roman"/>
              </a:defRPr>
            </a:pPr>
            <a:r>
              <a:rPr lang="ro-RO" sz="1200" b="1" i="0" strike="noStrike">
                <a:solidFill>
                  <a:srgbClr val="000000"/>
                </a:solidFill>
                <a:latin typeface="Times New Roman"/>
                <a:cs typeface="Times New Roman"/>
              </a:rPr>
              <a:t>Iunie 202</a:t>
            </a:r>
            <a:r>
              <a:rPr lang="en-US" sz="1200" b="1" i="0" strike="noStrike">
                <a:solidFill>
                  <a:srgbClr val="000000"/>
                </a:solidFill>
                <a:latin typeface="Times New Roman"/>
                <a:cs typeface="Times New Roman"/>
              </a:rPr>
              <a:t>3</a:t>
            </a:r>
            <a:endParaRPr lang="vi-VN" sz="1200" b="1" i="0" strike="noStrike">
              <a:solidFill>
                <a:srgbClr val="000000"/>
              </a:solidFill>
              <a:latin typeface="Times New Roman"/>
              <a:cs typeface="Times New Roman"/>
            </a:endParaRPr>
          </a:p>
        </c:rich>
      </c:tx>
      <c:layout>
        <c:manualLayout>
          <c:xMode val="edge"/>
          <c:yMode val="edge"/>
          <c:x val="7.0075553620029096E-2"/>
          <c:y val="1.6942856146447891E-3"/>
        </c:manualLayout>
      </c:layout>
      <c:overlay val="0"/>
      <c:spPr>
        <a:noFill/>
        <a:ln w="25400">
          <a:noFill/>
        </a:ln>
      </c:spPr>
    </c:title>
    <c:autoTitleDeleted val="0"/>
    <c:plotArea>
      <c:layout>
        <c:manualLayout>
          <c:layoutTarget val="inner"/>
          <c:xMode val="edge"/>
          <c:yMode val="edge"/>
          <c:x val="7.4797391397504576E-2"/>
          <c:y val="0.14081827293252122"/>
          <c:w val="0.70431367294196656"/>
          <c:h val="0.65150967914106062"/>
        </c:manualLayout>
      </c:layout>
      <c:lineChart>
        <c:grouping val="standard"/>
        <c:varyColors val="0"/>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Sheet1!$B$4:$B$33</c:f>
              <c:numCache>
                <c:formatCode>General</c:formatCode>
                <c:ptCount val="30"/>
                <c:pt idx="0">
                  <c:v>2.0699999999999998</c:v>
                </c:pt>
                <c:pt idx="1">
                  <c:v>2.16</c:v>
                </c:pt>
                <c:pt idx="2">
                  <c:v>0.63</c:v>
                </c:pt>
                <c:pt idx="3">
                  <c:v>1.61</c:v>
                </c:pt>
                <c:pt idx="4">
                  <c:v>2.31</c:v>
                </c:pt>
                <c:pt idx="5">
                  <c:v>2.78</c:v>
                </c:pt>
                <c:pt idx="6">
                  <c:v>2.8</c:v>
                </c:pt>
                <c:pt idx="7">
                  <c:v>2.35</c:v>
                </c:pt>
                <c:pt idx="8">
                  <c:v>3.15</c:v>
                </c:pt>
                <c:pt idx="9">
                  <c:v>2.86</c:v>
                </c:pt>
                <c:pt idx="10">
                  <c:v>0.98</c:v>
                </c:pt>
                <c:pt idx="11">
                  <c:v>0.67</c:v>
                </c:pt>
                <c:pt idx="12">
                  <c:v>0.74</c:v>
                </c:pt>
                <c:pt idx="13">
                  <c:v>2.63</c:v>
                </c:pt>
                <c:pt idx="14">
                  <c:v>3.24</c:v>
                </c:pt>
                <c:pt idx="15">
                  <c:v>2.78</c:v>
                </c:pt>
                <c:pt idx="16">
                  <c:v>2.87</c:v>
                </c:pt>
                <c:pt idx="17">
                  <c:v>2.81</c:v>
                </c:pt>
                <c:pt idx="18">
                  <c:v>1.1299999999999999</c:v>
                </c:pt>
                <c:pt idx="19">
                  <c:v>1.95</c:v>
                </c:pt>
                <c:pt idx="20">
                  <c:v>2.98</c:v>
                </c:pt>
                <c:pt idx="21">
                  <c:v>2.21</c:v>
                </c:pt>
                <c:pt idx="22">
                  <c:v>2.23</c:v>
                </c:pt>
                <c:pt idx="23">
                  <c:v>1.54</c:v>
                </c:pt>
                <c:pt idx="24">
                  <c:v>0.72</c:v>
                </c:pt>
                <c:pt idx="25">
                  <c:v>1.1399999999999999</c:v>
                </c:pt>
                <c:pt idx="26">
                  <c:v>1.94</c:v>
                </c:pt>
                <c:pt idx="27">
                  <c:v>1.27</c:v>
                </c:pt>
                <c:pt idx="28">
                  <c:v>0.65</c:v>
                </c:pt>
                <c:pt idx="29">
                  <c:v>1.21</c:v>
                </c:pt>
              </c:numCache>
            </c:numRef>
          </c:val>
          <c:smooth val="0"/>
          <c:extLst>
            <c:ext xmlns:c16="http://schemas.microsoft.com/office/drawing/2014/chart" uri="{C3380CC4-5D6E-409C-BE32-E72D297353CC}">
              <c16:uniqueId val="{00000000-79B2-4540-A042-DA744567D063}"/>
            </c:ext>
          </c:extLst>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Sheet1!$C$4:$C$33</c:f>
              <c:numCache>
                <c:formatCode>General</c:formatCode>
                <c:ptCount val="30"/>
                <c:pt idx="0">
                  <c:v>0.53</c:v>
                </c:pt>
                <c:pt idx="1">
                  <c:v>0.62</c:v>
                </c:pt>
                <c:pt idx="2">
                  <c:v>0.55000000000000004</c:v>
                </c:pt>
                <c:pt idx="3">
                  <c:v>0.49</c:v>
                </c:pt>
                <c:pt idx="4">
                  <c:v>1.25</c:v>
                </c:pt>
                <c:pt idx="5">
                  <c:v>0.47</c:v>
                </c:pt>
                <c:pt idx="6">
                  <c:v>0.96</c:v>
                </c:pt>
                <c:pt idx="7">
                  <c:v>0.79</c:v>
                </c:pt>
                <c:pt idx="8">
                  <c:v>0.46</c:v>
                </c:pt>
                <c:pt idx="9">
                  <c:v>0.85</c:v>
                </c:pt>
                <c:pt idx="10">
                  <c:v>0.74</c:v>
                </c:pt>
                <c:pt idx="11">
                  <c:v>0.55000000000000004</c:v>
                </c:pt>
                <c:pt idx="12">
                  <c:v>0.8</c:v>
                </c:pt>
                <c:pt idx="13">
                  <c:v>0.8</c:v>
                </c:pt>
                <c:pt idx="14">
                  <c:v>0.95</c:v>
                </c:pt>
                <c:pt idx="15">
                  <c:v>1.1000000000000001</c:v>
                </c:pt>
                <c:pt idx="16">
                  <c:v>1.06</c:v>
                </c:pt>
                <c:pt idx="17">
                  <c:v>0.88</c:v>
                </c:pt>
                <c:pt idx="18">
                  <c:v>0.46</c:v>
                </c:pt>
                <c:pt idx="19">
                  <c:v>0.59</c:v>
                </c:pt>
                <c:pt idx="20">
                  <c:v>0.49</c:v>
                </c:pt>
                <c:pt idx="21">
                  <c:v>0.57999999999999996</c:v>
                </c:pt>
                <c:pt idx="22">
                  <c:v>1.25</c:v>
                </c:pt>
                <c:pt idx="23">
                  <c:v>1.17</c:v>
                </c:pt>
                <c:pt idx="24">
                  <c:v>0.63</c:v>
                </c:pt>
                <c:pt idx="25">
                  <c:v>0.34</c:v>
                </c:pt>
                <c:pt idx="26">
                  <c:v>0.59</c:v>
                </c:pt>
                <c:pt idx="27">
                  <c:v>0.43</c:v>
                </c:pt>
                <c:pt idx="28">
                  <c:v>0.33</c:v>
                </c:pt>
                <c:pt idx="29">
                  <c:v>0.48</c:v>
                </c:pt>
              </c:numCache>
            </c:numRef>
          </c:val>
          <c:smooth val="0"/>
          <c:extLst>
            <c:ext xmlns:c16="http://schemas.microsoft.com/office/drawing/2014/chart" uri="{C3380CC4-5D6E-409C-BE32-E72D297353CC}">
              <c16:uniqueId val="{00000001-79B2-4540-A042-DA744567D063}"/>
            </c:ext>
          </c:extLst>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Sheet1!$D$4:$D$33</c:f>
              <c:numCache>
                <c:formatCode>0.00</c:formatCode>
                <c:ptCount val="30"/>
                <c:pt idx="0">
                  <c:v>0.57747638118755673</c:v>
                </c:pt>
                <c:pt idx="1">
                  <c:v>0.56848165358006952</c:v>
                </c:pt>
                <c:pt idx="2">
                  <c:v>0.379454388508839</c:v>
                </c:pt>
                <c:pt idx="3">
                  <c:v>0.29348042867225538</c:v>
                </c:pt>
                <c:pt idx="4">
                  <c:v>0.61790693000199504</c:v>
                </c:pt>
                <c:pt idx="5">
                  <c:v>0.6029786963846705</c:v>
                </c:pt>
                <c:pt idx="6">
                  <c:v>0.46453459146464748</c:v>
                </c:pt>
                <c:pt idx="7">
                  <c:v>0.53384116810977167</c:v>
                </c:pt>
                <c:pt idx="8">
                  <c:v>0.72399792244203121</c:v>
                </c:pt>
                <c:pt idx="9">
                  <c:v>0.83434642806875081</c:v>
                </c:pt>
                <c:pt idx="10">
                  <c:v>0.70409306248895287</c:v>
                </c:pt>
                <c:pt idx="11">
                  <c:v>0.38530377305876878</c:v>
                </c:pt>
                <c:pt idx="12">
                  <c:v>0.50483298468597437</c:v>
                </c:pt>
                <c:pt idx="13">
                  <c:v>0.59028079317187854</c:v>
                </c:pt>
                <c:pt idx="14">
                  <c:v>0.85205666176709871</c:v>
                </c:pt>
                <c:pt idx="15">
                  <c:v>0.55913302245694374</c:v>
                </c:pt>
                <c:pt idx="16">
                  <c:v>0.77606997633971586</c:v>
                </c:pt>
                <c:pt idx="17">
                  <c:v>0.95292433540617993</c:v>
                </c:pt>
                <c:pt idx="18">
                  <c:v>0.47288429353974376</c:v>
                </c:pt>
                <c:pt idx="19">
                  <c:v>0.41127302706653229</c:v>
                </c:pt>
                <c:pt idx="20">
                  <c:v>0.64190130870213891</c:v>
                </c:pt>
                <c:pt idx="21">
                  <c:v>0.39499953869475102</c:v>
                </c:pt>
                <c:pt idx="22">
                  <c:v>0.81407835145124752</c:v>
                </c:pt>
                <c:pt idx="23">
                  <c:v>1.2826412073352311</c:v>
                </c:pt>
                <c:pt idx="24">
                  <c:v>0.58001948762995581</c:v>
                </c:pt>
                <c:pt idx="25">
                  <c:v>0.24112416968321859</c:v>
                </c:pt>
                <c:pt idx="26">
                  <c:v>0.62206073135972084</c:v>
                </c:pt>
                <c:pt idx="27">
                  <c:v>0.26771820742495511</c:v>
                </c:pt>
                <c:pt idx="28">
                  <c:v>8.8383865903101003E-2</c:v>
                </c:pt>
                <c:pt idx="29">
                  <c:v>0.42756149277894184</c:v>
                </c:pt>
              </c:numCache>
            </c:numRef>
          </c:val>
          <c:smooth val="0"/>
          <c:extLst>
            <c:ext xmlns:c16="http://schemas.microsoft.com/office/drawing/2014/chart" uri="{C3380CC4-5D6E-409C-BE32-E72D297353CC}">
              <c16:uniqueId val="{00000002-79B2-4540-A042-DA744567D063}"/>
            </c:ext>
          </c:extLst>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Sheet1!$E$4:$E$33</c:f>
              <c:numCache>
                <c:formatCode>0.00</c:formatCode>
                <c:ptCount val="30"/>
                <c:pt idx="0">
                  <c:v>0.76217229866798708</c:v>
                </c:pt>
                <c:pt idx="1">
                  <c:v>0.72638935558104978</c:v>
                </c:pt>
                <c:pt idx="2">
                  <c:v>0.35917932229012706</c:v>
                </c:pt>
                <c:pt idx="3">
                  <c:v>0.640951334112278</c:v>
                </c:pt>
                <c:pt idx="4">
                  <c:v>0.94579169050350265</c:v>
                </c:pt>
                <c:pt idx="5">
                  <c:v>0.84938339386752038</c:v>
                </c:pt>
                <c:pt idx="6">
                  <c:v>1.2956740124940411</c:v>
                </c:pt>
                <c:pt idx="7">
                  <c:v>0.8212941047842639</c:v>
                </c:pt>
                <c:pt idx="8">
                  <c:v>1.1041778652726002</c:v>
                </c:pt>
                <c:pt idx="9">
                  <c:v>0.93643327447430491</c:v>
                </c:pt>
                <c:pt idx="10">
                  <c:v>0.80494684821741347</c:v>
                </c:pt>
                <c:pt idx="11">
                  <c:v>0.13651451972640891</c:v>
                </c:pt>
                <c:pt idx="12">
                  <c:v>0.17715797025295058</c:v>
                </c:pt>
                <c:pt idx="13">
                  <c:v>1.2313081045330745</c:v>
                </c:pt>
                <c:pt idx="14">
                  <c:v>1.2049605087072153</c:v>
                </c:pt>
                <c:pt idx="15">
                  <c:v>1.0690708026352727</c:v>
                </c:pt>
                <c:pt idx="16">
                  <c:v>0.8552280442227469</c:v>
                </c:pt>
                <c:pt idx="17">
                  <c:v>1.0451126283843526</c:v>
                </c:pt>
                <c:pt idx="18">
                  <c:v>0.61975591535975438</c:v>
                </c:pt>
                <c:pt idx="19">
                  <c:v>0.60775036679959815</c:v>
                </c:pt>
                <c:pt idx="20">
                  <c:v>0.67683004469623453</c:v>
                </c:pt>
                <c:pt idx="21">
                  <c:v>0.93946318855021915</c:v>
                </c:pt>
                <c:pt idx="22">
                  <c:v>0.99641035667551026</c:v>
                </c:pt>
                <c:pt idx="23">
                  <c:v>0.57301025767215863</c:v>
                </c:pt>
                <c:pt idx="24">
                  <c:v>0.398116895682602</c:v>
                </c:pt>
                <c:pt idx="25">
                  <c:v>0.35696519318758885</c:v>
                </c:pt>
                <c:pt idx="26">
                  <c:v>0.50560267088309019</c:v>
                </c:pt>
                <c:pt idx="27">
                  <c:v>0.37117362297809914</c:v>
                </c:pt>
                <c:pt idx="28">
                  <c:v>0.38505514293289705</c:v>
                </c:pt>
                <c:pt idx="29">
                  <c:v>0.56868331665807448</c:v>
                </c:pt>
              </c:numCache>
            </c:numRef>
          </c:val>
          <c:smooth val="0"/>
          <c:extLst>
            <c:ext xmlns:c16="http://schemas.microsoft.com/office/drawing/2014/chart" uri="{C3380CC4-5D6E-409C-BE32-E72D297353CC}">
              <c16:uniqueId val="{00000003-79B2-4540-A042-DA744567D063}"/>
            </c:ext>
          </c:extLst>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Sheet1!$F$4:$F$33</c:f>
              <c:numCache>
                <c:formatCode>0.00</c:formatCode>
                <c:ptCount val="30"/>
                <c:pt idx="0">
                  <c:v>0.72023430765631968</c:v>
                </c:pt>
                <c:pt idx="1">
                  <c:v>0.78372324428084483</c:v>
                </c:pt>
                <c:pt idx="2">
                  <c:v>0.41870742670332745</c:v>
                </c:pt>
                <c:pt idx="3">
                  <c:v>0.79533082563726365</c:v>
                </c:pt>
                <c:pt idx="4">
                  <c:v>0.86155740185411822</c:v>
                </c:pt>
                <c:pt idx="5">
                  <c:v>0.70304777887450909</c:v>
                </c:pt>
                <c:pt idx="6">
                  <c:v>1.0032303211611622</c:v>
                </c:pt>
                <c:pt idx="7">
                  <c:v>0.97055563461831351</c:v>
                </c:pt>
                <c:pt idx="8">
                  <c:v>0.79450007024628844</c:v>
                </c:pt>
                <c:pt idx="9">
                  <c:v>1.023536744553686</c:v>
                </c:pt>
                <c:pt idx="10">
                  <c:v>0.33845096775987232</c:v>
                </c:pt>
                <c:pt idx="11">
                  <c:v>8.1653544509253939E-2</c:v>
                </c:pt>
                <c:pt idx="12">
                  <c:v>0.45941606291971387</c:v>
                </c:pt>
                <c:pt idx="13">
                  <c:v>0.82335982951391673</c:v>
                </c:pt>
                <c:pt idx="14">
                  <c:v>0.82980217328707229</c:v>
                </c:pt>
                <c:pt idx="15">
                  <c:v>0.62175900042297882</c:v>
                </c:pt>
                <c:pt idx="16">
                  <c:v>0.80883431904466885</c:v>
                </c:pt>
                <c:pt idx="17">
                  <c:v>0.69507976043153508</c:v>
                </c:pt>
                <c:pt idx="18">
                  <c:v>0.62216268557119014</c:v>
                </c:pt>
                <c:pt idx="19">
                  <c:v>0.99538278261751501</c:v>
                </c:pt>
                <c:pt idx="20">
                  <c:v>0.6737683109238688</c:v>
                </c:pt>
                <c:pt idx="21">
                  <c:v>0.69484516008019892</c:v>
                </c:pt>
                <c:pt idx="22">
                  <c:v>1.4077181196135373</c:v>
                </c:pt>
                <c:pt idx="23">
                  <c:v>0.90445214436995336</c:v>
                </c:pt>
                <c:pt idx="24">
                  <c:v>0.165408772303172</c:v>
                </c:pt>
                <c:pt idx="25">
                  <c:v>0.14093018617549771</c:v>
                </c:pt>
                <c:pt idx="26">
                  <c:v>0.62065550699006256</c:v>
                </c:pt>
                <c:pt idx="27">
                  <c:v>0.22981895633567692</c:v>
                </c:pt>
                <c:pt idx="28">
                  <c:v>0.51668861944044964</c:v>
                </c:pt>
                <c:pt idx="29">
                  <c:v>0.58521359520208005</c:v>
                </c:pt>
              </c:numCache>
            </c:numRef>
          </c:val>
          <c:smooth val="0"/>
          <c:extLst>
            <c:ext xmlns:c16="http://schemas.microsoft.com/office/drawing/2014/chart" uri="{C3380CC4-5D6E-409C-BE32-E72D297353CC}">
              <c16:uniqueId val="{00000004-79B2-4540-A042-DA744567D063}"/>
            </c:ext>
          </c:extLst>
        </c:ser>
        <c:ser>
          <c:idx val="5"/>
          <c:order val="5"/>
          <c:tx>
            <c:strRef>
              <c:f>Sheet1!$G$3</c:f>
              <c:strCache>
                <c:ptCount val="1"/>
                <c:pt idx="0">
                  <c:v>SSRM Toaca - aspiraţia 20-01</c:v>
                </c:pt>
              </c:strCache>
            </c:strRef>
          </c:tx>
          <c:val>
            <c:numRef>
              <c:f>Sheet1!$G$4:$G$33</c:f>
              <c:numCache>
                <c:formatCode>0.00</c:formatCode>
                <c:ptCount val="30"/>
                <c:pt idx="0">
                  <c:v>0.69306131080643163</c:v>
                </c:pt>
                <c:pt idx="1">
                  <c:v>0.62957666746416607</c:v>
                </c:pt>
                <c:pt idx="2">
                  <c:v>0.34907138586855091</c:v>
                </c:pt>
                <c:pt idx="3">
                  <c:v>0.82541964084973696</c:v>
                </c:pt>
                <c:pt idx="4">
                  <c:v>0.58026809231960841</c:v>
                </c:pt>
                <c:pt idx="5">
                  <c:v>0.47073330826522342</c:v>
                </c:pt>
                <c:pt idx="6">
                  <c:v>0.61035822597502665</c:v>
                </c:pt>
                <c:pt idx="7">
                  <c:v>1.0922003731287773</c:v>
                </c:pt>
                <c:pt idx="8">
                  <c:v>0.87478360600001492</c:v>
                </c:pt>
                <c:pt idx="9">
                  <c:v>1.1873468535858047</c:v>
                </c:pt>
                <c:pt idx="10">
                  <c:v>8.012209870152083E-2</c:v>
                </c:pt>
                <c:pt idx="11">
                  <c:v>0.34482659480700029</c:v>
                </c:pt>
                <c:pt idx="12">
                  <c:v>0.71640927202377225</c:v>
                </c:pt>
                <c:pt idx="13">
                  <c:v>1.0013328875247407</c:v>
                </c:pt>
                <c:pt idx="14">
                  <c:v>0.87550561663420512</c:v>
                </c:pt>
                <c:pt idx="15">
                  <c:v>1.1801748005595663</c:v>
                </c:pt>
                <c:pt idx="16">
                  <c:v>0.80712230088987347</c:v>
                </c:pt>
                <c:pt idx="17">
                  <c:v>0.30644336786554149</c:v>
                </c:pt>
                <c:pt idx="18">
                  <c:v>0.60506471996406408</c:v>
                </c:pt>
                <c:pt idx="19">
                  <c:v>0.99184923362988353</c:v>
                </c:pt>
                <c:pt idx="20">
                  <c:v>0.47201157965350754</c:v>
                </c:pt>
                <c:pt idx="21">
                  <c:v>0.62907727950847325</c:v>
                </c:pt>
                <c:pt idx="22">
                  <c:v>1.4061251282676379</c:v>
                </c:pt>
                <c:pt idx="23">
                  <c:v>0.79021448921509385</c:v>
                </c:pt>
                <c:pt idx="24">
                  <c:v>0.1886484283712527</c:v>
                </c:pt>
                <c:pt idx="25">
                  <c:v>0.68415595159590914</c:v>
                </c:pt>
                <c:pt idx="26">
                  <c:v>0.29385104449509386</c:v>
                </c:pt>
                <c:pt idx="27">
                  <c:v>0.1837789453374935</c:v>
                </c:pt>
                <c:pt idx="28">
                  <c:v>0.55570172325946188</c:v>
                </c:pt>
                <c:pt idx="29">
                  <c:v>0.5512172098924516</c:v>
                </c:pt>
              </c:numCache>
            </c:numRef>
          </c:val>
          <c:smooth val="0"/>
          <c:extLst>
            <c:ext xmlns:c16="http://schemas.microsoft.com/office/drawing/2014/chart" uri="{C3380CC4-5D6E-409C-BE32-E72D297353CC}">
              <c16:uniqueId val="{00000005-79B2-4540-A042-DA744567D063}"/>
            </c:ext>
          </c:extLst>
        </c:ser>
        <c:dLbls>
          <c:showLegendKey val="0"/>
          <c:showVal val="0"/>
          <c:showCatName val="0"/>
          <c:showSerName val="0"/>
          <c:showPercent val="0"/>
          <c:showBubbleSize val="0"/>
        </c:dLbls>
        <c:marker val="1"/>
        <c:smooth val="0"/>
        <c:axId val="187107968"/>
        <c:axId val="187795328"/>
      </c:lineChart>
      <c:catAx>
        <c:axId val="187107968"/>
        <c:scaling>
          <c:orientation val="minMax"/>
        </c:scaling>
        <c:delete val="0"/>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73"/>
              <c:y val="0.88947529123329494"/>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187795328"/>
        <c:crosses val="autoZero"/>
        <c:auto val="1"/>
        <c:lblAlgn val="ctr"/>
        <c:lblOffset val="100"/>
        <c:tickLblSkip val="1"/>
        <c:tickMarkSkip val="1"/>
        <c:noMultiLvlLbl val="0"/>
      </c:catAx>
      <c:valAx>
        <c:axId val="187795328"/>
        <c:scaling>
          <c:orientation val="minMax"/>
        </c:scaling>
        <c:delete val="0"/>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87107968"/>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8420653991873512"/>
          <c:y val="0.13221150725843173"/>
          <c:w val="0.19902720731040716"/>
          <c:h val="0.77825843693281838"/>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25" b="1" i="0" u="none" strike="noStrike" baseline="0">
                <a:solidFill>
                  <a:srgbClr val="000000"/>
                </a:solidFill>
                <a:latin typeface="Arial"/>
                <a:ea typeface="Arial"/>
                <a:cs typeface="Arial"/>
              </a:defRPr>
            </a:pPr>
            <a:r>
              <a:rPr lang="vi-VN" sz="1200" b="1" i="0" strike="noStrike">
                <a:solidFill>
                  <a:srgbClr val="000000"/>
                </a:solidFill>
                <a:latin typeface="Times New Roman"/>
                <a:cs typeface="Times New Roman"/>
              </a:rPr>
              <a:t>Activitatea specifică beta globală a depunerilor atmosferice totale - </a:t>
            </a:r>
          </a:p>
          <a:p>
            <a:pPr>
              <a:defRPr lang="en-GB" sz="1025" b="1" i="0" u="none" strike="noStrike" baseline="0">
                <a:solidFill>
                  <a:srgbClr val="000000"/>
                </a:solidFill>
                <a:latin typeface="Arial"/>
                <a:ea typeface="Arial"/>
                <a:cs typeface="Arial"/>
              </a:defRPr>
            </a:pPr>
            <a:r>
              <a:rPr lang="ro-RO" sz="1200" b="1" i="0" strike="noStrike" baseline="0">
                <a:solidFill>
                  <a:srgbClr val="000000"/>
                </a:solidFill>
                <a:latin typeface="Times New Roman"/>
                <a:cs typeface="Times New Roman"/>
              </a:rPr>
              <a:t>Iunie 202</a:t>
            </a:r>
            <a:r>
              <a:rPr lang="en-US" sz="1200" b="1" i="0" strike="noStrike" baseline="0">
                <a:solidFill>
                  <a:srgbClr val="000000"/>
                </a:solidFill>
                <a:latin typeface="Times New Roman"/>
                <a:cs typeface="Times New Roman"/>
              </a:rPr>
              <a:t>3</a:t>
            </a:r>
            <a:endParaRPr lang="ro-RO" sz="1200" b="1" i="0" strike="noStrike" baseline="0">
              <a:solidFill>
                <a:srgbClr val="000000"/>
              </a:solidFill>
              <a:latin typeface="Times New Roman"/>
              <a:cs typeface="Times New Roman"/>
            </a:endParaRPr>
          </a:p>
        </c:rich>
      </c:tx>
      <c:layout>
        <c:manualLayout>
          <c:xMode val="edge"/>
          <c:yMode val="edge"/>
          <c:x val="0.12771095838905491"/>
          <c:y val="9.921592781874781E-4"/>
        </c:manualLayout>
      </c:layout>
      <c:overlay val="0"/>
      <c:spPr>
        <a:noFill/>
        <a:ln w="25400">
          <a:noFill/>
        </a:ln>
      </c:spPr>
    </c:title>
    <c:autoTitleDeleted val="0"/>
    <c:plotArea>
      <c:layout>
        <c:manualLayout>
          <c:layoutTarget val="inner"/>
          <c:xMode val="edge"/>
          <c:yMode val="edge"/>
          <c:x val="8.8815061332924244E-2"/>
          <c:y val="0.15164941780651509"/>
          <c:w val="0.67829849924594265"/>
          <c:h val="0.68146071171997757"/>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General</c:formatCode>
                <c:ptCount val="30"/>
                <c:pt idx="0">
                  <c:v>0.63</c:v>
                </c:pt>
                <c:pt idx="1">
                  <c:v>4.37</c:v>
                </c:pt>
                <c:pt idx="2">
                  <c:v>0.54</c:v>
                </c:pt>
                <c:pt idx="3">
                  <c:v>0.52</c:v>
                </c:pt>
                <c:pt idx="4">
                  <c:v>0.54</c:v>
                </c:pt>
                <c:pt idx="5">
                  <c:v>0.52</c:v>
                </c:pt>
                <c:pt idx="6">
                  <c:v>0.56000000000000005</c:v>
                </c:pt>
                <c:pt idx="7">
                  <c:v>0.56000000000000005</c:v>
                </c:pt>
                <c:pt idx="8">
                  <c:v>0.56000000000000005</c:v>
                </c:pt>
                <c:pt idx="9">
                  <c:v>0.96</c:v>
                </c:pt>
                <c:pt idx="10">
                  <c:v>3.55</c:v>
                </c:pt>
                <c:pt idx="11">
                  <c:v>0.55000000000000004</c:v>
                </c:pt>
                <c:pt idx="12">
                  <c:v>0.55000000000000004</c:v>
                </c:pt>
                <c:pt idx="13">
                  <c:v>0.56999999999999995</c:v>
                </c:pt>
                <c:pt idx="14">
                  <c:v>2.21</c:v>
                </c:pt>
                <c:pt idx="15">
                  <c:v>2.04</c:v>
                </c:pt>
                <c:pt idx="16">
                  <c:v>31.51</c:v>
                </c:pt>
                <c:pt idx="17">
                  <c:v>1.84</c:v>
                </c:pt>
                <c:pt idx="18">
                  <c:v>0.53</c:v>
                </c:pt>
                <c:pt idx="19">
                  <c:v>0.57999999999999996</c:v>
                </c:pt>
                <c:pt idx="20">
                  <c:v>0.52</c:v>
                </c:pt>
                <c:pt idx="21">
                  <c:v>0.54</c:v>
                </c:pt>
                <c:pt idx="22">
                  <c:v>0.56999999999999995</c:v>
                </c:pt>
                <c:pt idx="23">
                  <c:v>0.52</c:v>
                </c:pt>
                <c:pt idx="24">
                  <c:v>0.92</c:v>
                </c:pt>
                <c:pt idx="25">
                  <c:v>0.54</c:v>
                </c:pt>
                <c:pt idx="26">
                  <c:v>0.54</c:v>
                </c:pt>
                <c:pt idx="27">
                  <c:v>0.55000000000000004</c:v>
                </c:pt>
                <c:pt idx="28">
                  <c:v>0.53</c:v>
                </c:pt>
                <c:pt idx="29">
                  <c:v>0.55000000000000004</c:v>
                </c:pt>
              </c:numCache>
            </c:numRef>
          </c:val>
          <c:smooth val="0"/>
          <c:extLst>
            <c:ext xmlns:c16="http://schemas.microsoft.com/office/drawing/2014/chart" uri="{C3380CC4-5D6E-409C-BE32-E72D297353CC}">
              <c16:uniqueId val="{00000000-60F5-4CFA-9DA7-CB628DBEBC0E}"/>
            </c:ext>
          </c:extLst>
        </c:ser>
        <c:ser>
          <c:idx val="1"/>
          <c:order val="1"/>
          <c:tx>
            <c:strRef>
              <c:f>Sheet2!$B$3</c:f>
              <c:strCache>
                <c:ptCount val="1"/>
                <c:pt idx="0">
                  <c:v>SSRM Piatra Neamţ - valori după 5 zile</c:v>
                </c:pt>
              </c:strCache>
            </c:strRef>
          </c:tx>
          <c:marker>
            <c:symbol val="triangle"/>
            <c:size val="4"/>
          </c:marker>
          <c:val>
            <c:numRef>
              <c:f>Sheet2!$B$4:$B$33</c:f>
              <c:numCache>
                <c:formatCode>General</c:formatCode>
                <c:ptCount val="30"/>
                <c:pt idx="0">
                  <c:v>0.38</c:v>
                </c:pt>
                <c:pt idx="1">
                  <c:v>0.97</c:v>
                </c:pt>
                <c:pt idx="2">
                  <c:v>0.4</c:v>
                </c:pt>
                <c:pt idx="3">
                  <c:v>0.4</c:v>
                </c:pt>
                <c:pt idx="4">
                  <c:v>0.39</c:v>
                </c:pt>
                <c:pt idx="5">
                  <c:v>0.39</c:v>
                </c:pt>
                <c:pt idx="6">
                  <c:v>0.38</c:v>
                </c:pt>
                <c:pt idx="7">
                  <c:v>0.38</c:v>
                </c:pt>
                <c:pt idx="8">
                  <c:v>0.4</c:v>
                </c:pt>
                <c:pt idx="9">
                  <c:v>0.39</c:v>
                </c:pt>
                <c:pt idx="10">
                  <c:v>0.62</c:v>
                </c:pt>
                <c:pt idx="11">
                  <c:v>0.38</c:v>
                </c:pt>
                <c:pt idx="12">
                  <c:v>0.39</c:v>
                </c:pt>
                <c:pt idx="13">
                  <c:v>0.4</c:v>
                </c:pt>
                <c:pt idx="14">
                  <c:v>0.39</c:v>
                </c:pt>
                <c:pt idx="15">
                  <c:v>0.38</c:v>
                </c:pt>
                <c:pt idx="16">
                  <c:v>3.21</c:v>
                </c:pt>
                <c:pt idx="17">
                  <c:v>1.34</c:v>
                </c:pt>
                <c:pt idx="18">
                  <c:v>0.38</c:v>
                </c:pt>
                <c:pt idx="19">
                  <c:v>0.38</c:v>
                </c:pt>
                <c:pt idx="20">
                  <c:v>0.36</c:v>
                </c:pt>
                <c:pt idx="21">
                  <c:v>0.38</c:v>
                </c:pt>
                <c:pt idx="22">
                  <c:v>0.38</c:v>
                </c:pt>
                <c:pt idx="23">
                  <c:v>0.38</c:v>
                </c:pt>
                <c:pt idx="24">
                  <c:v>0.65</c:v>
                </c:pt>
                <c:pt idx="25">
                  <c:v>0.39</c:v>
                </c:pt>
                <c:pt idx="26">
                  <c:v>0.38</c:v>
                </c:pt>
                <c:pt idx="27">
                  <c:v>0.38</c:v>
                </c:pt>
                <c:pt idx="28">
                  <c:v>0.38</c:v>
                </c:pt>
                <c:pt idx="29">
                  <c:v>0.38</c:v>
                </c:pt>
              </c:numCache>
            </c:numRef>
          </c:val>
          <c:smooth val="0"/>
          <c:extLst>
            <c:ext xmlns:c16="http://schemas.microsoft.com/office/drawing/2014/chart" uri="{C3380CC4-5D6E-409C-BE32-E72D297353CC}">
              <c16:uniqueId val="{00000001-60F5-4CFA-9DA7-CB628DBEBC0E}"/>
            </c:ext>
          </c:extLst>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General</c:formatCode>
                <c:ptCount val="30"/>
                <c:pt idx="0">
                  <c:v>1.69</c:v>
                </c:pt>
                <c:pt idx="1">
                  <c:v>1.1599999999999999</c:v>
                </c:pt>
                <c:pt idx="2">
                  <c:v>0.74</c:v>
                </c:pt>
                <c:pt idx="3">
                  <c:v>0.69</c:v>
                </c:pt>
                <c:pt idx="4">
                  <c:v>0.72</c:v>
                </c:pt>
                <c:pt idx="5">
                  <c:v>0.69</c:v>
                </c:pt>
                <c:pt idx="6">
                  <c:v>0.72</c:v>
                </c:pt>
                <c:pt idx="7">
                  <c:v>0.71</c:v>
                </c:pt>
                <c:pt idx="8">
                  <c:v>0.71</c:v>
                </c:pt>
                <c:pt idx="9">
                  <c:v>0.72</c:v>
                </c:pt>
                <c:pt idx="10">
                  <c:v>0.67</c:v>
                </c:pt>
                <c:pt idx="11">
                  <c:v>0.71</c:v>
                </c:pt>
                <c:pt idx="12">
                  <c:v>0.69</c:v>
                </c:pt>
                <c:pt idx="13">
                  <c:v>0.67</c:v>
                </c:pt>
                <c:pt idx="14">
                  <c:v>0.71</c:v>
                </c:pt>
                <c:pt idx="15">
                  <c:v>1.99</c:v>
                </c:pt>
                <c:pt idx="16">
                  <c:v>0.71</c:v>
                </c:pt>
                <c:pt idx="17">
                  <c:v>1.86</c:v>
                </c:pt>
                <c:pt idx="18">
                  <c:v>2.0099999999999998</c:v>
                </c:pt>
                <c:pt idx="19">
                  <c:v>0.68</c:v>
                </c:pt>
                <c:pt idx="20">
                  <c:v>0.69</c:v>
                </c:pt>
                <c:pt idx="21">
                  <c:v>0.72</c:v>
                </c:pt>
                <c:pt idx="22">
                  <c:v>0.69</c:v>
                </c:pt>
                <c:pt idx="23">
                  <c:v>0.69</c:v>
                </c:pt>
                <c:pt idx="24">
                  <c:v>1.95</c:v>
                </c:pt>
                <c:pt idx="25">
                  <c:v>0.69</c:v>
                </c:pt>
                <c:pt idx="26">
                  <c:v>0.71</c:v>
                </c:pt>
                <c:pt idx="27">
                  <c:v>0.77</c:v>
                </c:pt>
                <c:pt idx="28">
                  <c:v>0.67</c:v>
                </c:pt>
                <c:pt idx="29">
                  <c:v>0.69</c:v>
                </c:pt>
              </c:numCache>
            </c:numRef>
          </c:val>
          <c:smooth val="0"/>
          <c:extLst>
            <c:ext xmlns:c16="http://schemas.microsoft.com/office/drawing/2014/chart" uri="{C3380CC4-5D6E-409C-BE32-E72D297353CC}">
              <c16:uniqueId val="{00000002-60F5-4CFA-9DA7-CB628DBEBC0E}"/>
            </c:ext>
          </c:extLst>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General</c:formatCode>
                <c:ptCount val="30"/>
                <c:pt idx="0">
                  <c:v>0.59</c:v>
                </c:pt>
                <c:pt idx="1">
                  <c:v>0.52</c:v>
                </c:pt>
                <c:pt idx="2">
                  <c:v>0.52</c:v>
                </c:pt>
                <c:pt idx="3">
                  <c:v>0.51</c:v>
                </c:pt>
                <c:pt idx="4">
                  <c:v>0.52</c:v>
                </c:pt>
                <c:pt idx="5">
                  <c:v>0.5</c:v>
                </c:pt>
                <c:pt idx="6">
                  <c:v>0.52</c:v>
                </c:pt>
                <c:pt idx="7">
                  <c:v>0.52</c:v>
                </c:pt>
                <c:pt idx="8">
                  <c:v>0.49</c:v>
                </c:pt>
                <c:pt idx="9">
                  <c:v>0.52</c:v>
                </c:pt>
                <c:pt idx="10">
                  <c:v>0.5</c:v>
                </c:pt>
                <c:pt idx="11">
                  <c:v>0.5</c:v>
                </c:pt>
                <c:pt idx="12">
                  <c:v>0.52</c:v>
                </c:pt>
                <c:pt idx="13">
                  <c:v>0.49</c:v>
                </c:pt>
                <c:pt idx="14">
                  <c:v>0.49</c:v>
                </c:pt>
                <c:pt idx="15">
                  <c:v>1.4</c:v>
                </c:pt>
                <c:pt idx="16">
                  <c:v>0.5</c:v>
                </c:pt>
                <c:pt idx="17">
                  <c:v>1.31</c:v>
                </c:pt>
                <c:pt idx="18">
                  <c:v>1.23</c:v>
                </c:pt>
                <c:pt idx="19">
                  <c:v>0.48</c:v>
                </c:pt>
                <c:pt idx="20">
                  <c:v>0.5</c:v>
                </c:pt>
                <c:pt idx="21">
                  <c:v>0.49</c:v>
                </c:pt>
                <c:pt idx="22">
                  <c:v>0.5</c:v>
                </c:pt>
                <c:pt idx="23">
                  <c:v>0.48</c:v>
                </c:pt>
                <c:pt idx="24">
                  <c:v>1.5</c:v>
                </c:pt>
                <c:pt idx="25">
                  <c:v>0.5</c:v>
                </c:pt>
                <c:pt idx="26">
                  <c:v>0.47</c:v>
                </c:pt>
                <c:pt idx="27">
                  <c:v>0.48</c:v>
                </c:pt>
                <c:pt idx="28">
                  <c:v>0.5</c:v>
                </c:pt>
                <c:pt idx="29">
                  <c:v>0.52</c:v>
                </c:pt>
              </c:numCache>
            </c:numRef>
          </c:val>
          <c:smooth val="0"/>
          <c:extLst>
            <c:ext xmlns:c16="http://schemas.microsoft.com/office/drawing/2014/chart" uri="{C3380CC4-5D6E-409C-BE32-E72D297353CC}">
              <c16:uniqueId val="{00000003-60F5-4CFA-9DA7-CB628DBEBC0E}"/>
            </c:ext>
          </c:extLst>
        </c:ser>
        <c:dLbls>
          <c:showLegendKey val="0"/>
          <c:showVal val="0"/>
          <c:showCatName val="0"/>
          <c:showSerName val="0"/>
          <c:showPercent val="0"/>
          <c:showBubbleSize val="0"/>
        </c:dLbls>
        <c:marker val="1"/>
        <c:smooth val="0"/>
        <c:axId val="231633664"/>
        <c:axId val="231635584"/>
      </c:lineChart>
      <c:catAx>
        <c:axId val="231633664"/>
        <c:scaling>
          <c:orientation val="minMax"/>
        </c:scaling>
        <c:delete val="0"/>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31635584"/>
        <c:crosses val="autoZero"/>
        <c:auto val="1"/>
        <c:lblAlgn val="ctr"/>
        <c:lblOffset val="100"/>
        <c:tickLblSkip val="1"/>
        <c:tickMarkSkip val="1"/>
        <c:noMultiLvlLbl val="0"/>
      </c:catAx>
      <c:valAx>
        <c:axId val="231635584"/>
        <c:scaling>
          <c:orientation val="minMax"/>
        </c:scaling>
        <c:delete val="0"/>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34E-2"/>
              <c:y val="0.275178570158407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31633664"/>
        <c:crosses val="autoZero"/>
        <c:crossBetween val="between"/>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1646365293"/>
          <c:y val="0.15150762404699411"/>
          <c:w val="0.1981874643808372"/>
          <c:h val="0.72982283464566933"/>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b="1" i="0" u="none" strike="noStrike" baseline="0">
                <a:solidFill>
                  <a:srgbClr val="000000"/>
                </a:solidFill>
                <a:latin typeface="Times New Roman"/>
                <a:ea typeface="Times New Roman"/>
                <a:cs typeface="Times New Roman"/>
              </a:defRPr>
            </a:pPr>
            <a:r>
              <a:rPr lang="en-GB" sz="1200" b="1"/>
              <a:t>Debitul dozei gama în aer - valori medii zilnice
</a:t>
            </a:r>
            <a:r>
              <a:rPr lang="ro-RO" sz="1200" b="1"/>
              <a:t>Iunie</a:t>
            </a:r>
            <a:r>
              <a:rPr lang="en-US" sz="1200" b="1" baseline="0"/>
              <a:t> </a:t>
            </a:r>
            <a:r>
              <a:rPr lang="ro-RO" sz="1200" b="1" baseline="0"/>
              <a:t> 202</a:t>
            </a:r>
            <a:r>
              <a:rPr lang="en-US" sz="1200" b="1" baseline="0"/>
              <a:t>3</a:t>
            </a:r>
            <a:endParaRPr lang="en-GB" sz="1200" b="1"/>
          </a:p>
        </c:rich>
      </c:tx>
      <c:layout>
        <c:manualLayout>
          <c:xMode val="edge"/>
          <c:yMode val="edge"/>
          <c:x val="0.16308974191893927"/>
          <c:y val="2.4571373112905165E-2"/>
        </c:manualLayout>
      </c:layout>
      <c:overlay val="0"/>
      <c:spPr>
        <a:noFill/>
        <a:ln w="25400">
          <a:noFill/>
        </a:ln>
      </c:spPr>
    </c:title>
    <c:autoTitleDeleted val="0"/>
    <c:plotArea>
      <c:layout>
        <c:manualLayout>
          <c:layoutTarget val="inner"/>
          <c:xMode val="edge"/>
          <c:yMode val="edge"/>
          <c:x val="0.1259961912128843"/>
          <c:y val="0.17525771805290935"/>
          <c:w val="0.83436265875201265"/>
          <c:h val="0.70462830261848963"/>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Sheet3!$A$4:$A$33</c:f>
              <c:numCache>
                <c:formatCode>0.000</c:formatCode>
                <c:ptCount val="30"/>
                <c:pt idx="0">
                  <c:v>9.8000000000000004E-2</c:v>
                </c:pt>
                <c:pt idx="1">
                  <c:v>0.106</c:v>
                </c:pt>
                <c:pt idx="2">
                  <c:v>0.10299999999999999</c:v>
                </c:pt>
                <c:pt idx="3">
                  <c:v>0.105</c:v>
                </c:pt>
                <c:pt idx="4">
                  <c:v>0.10199999999999999</c:v>
                </c:pt>
                <c:pt idx="5">
                  <c:v>0.10299999999999999</c:v>
                </c:pt>
                <c:pt idx="6">
                  <c:v>0.104</c:v>
                </c:pt>
                <c:pt idx="7">
                  <c:v>0.105</c:v>
                </c:pt>
                <c:pt idx="8">
                  <c:v>0.105</c:v>
                </c:pt>
                <c:pt idx="9">
                  <c:v>0.105</c:v>
                </c:pt>
                <c:pt idx="10">
                  <c:v>0.104</c:v>
                </c:pt>
                <c:pt idx="11">
                  <c:v>0.107</c:v>
                </c:pt>
                <c:pt idx="12">
                  <c:v>0.10100000000000001</c:v>
                </c:pt>
                <c:pt idx="13">
                  <c:v>0.108</c:v>
                </c:pt>
                <c:pt idx="14">
                  <c:v>0.11</c:v>
                </c:pt>
                <c:pt idx="15">
                  <c:v>0.107</c:v>
                </c:pt>
                <c:pt idx="16">
                  <c:v>0.109</c:v>
                </c:pt>
                <c:pt idx="17">
                  <c:v>0.109</c:v>
                </c:pt>
                <c:pt idx="18">
                  <c:v>0.107</c:v>
                </c:pt>
                <c:pt idx="19">
                  <c:v>0.104</c:v>
                </c:pt>
                <c:pt idx="20">
                  <c:v>0.10100000000000001</c:v>
                </c:pt>
                <c:pt idx="21">
                  <c:v>0.10299999999999999</c:v>
                </c:pt>
                <c:pt idx="22">
                  <c:v>0.108</c:v>
                </c:pt>
                <c:pt idx="23">
                  <c:v>0.105</c:v>
                </c:pt>
                <c:pt idx="24">
                  <c:v>0.108</c:v>
                </c:pt>
                <c:pt idx="25">
                  <c:v>0.10199999999999999</c:v>
                </c:pt>
                <c:pt idx="26">
                  <c:v>0.105</c:v>
                </c:pt>
                <c:pt idx="27">
                  <c:v>0.10299999999999999</c:v>
                </c:pt>
                <c:pt idx="28">
                  <c:v>0.105</c:v>
                </c:pt>
                <c:pt idx="29">
                  <c:v>0.104</c:v>
                </c:pt>
              </c:numCache>
            </c:numRef>
          </c:val>
          <c:extLst>
            <c:ext xmlns:c16="http://schemas.microsoft.com/office/drawing/2014/chart" uri="{C3380CC4-5D6E-409C-BE32-E72D297353CC}">
              <c16:uniqueId val="{00000000-69FD-46CE-BEA5-CCF0875B4385}"/>
            </c:ext>
          </c:extLst>
        </c:ser>
        <c:ser>
          <c:idx val="1"/>
          <c:order val="1"/>
          <c:tx>
            <c:strRef>
              <c:f>Sheet3!$B$3</c:f>
              <c:strCache>
                <c:ptCount val="1"/>
                <c:pt idx="0">
                  <c:v>SSRM Toaca</c:v>
                </c:pt>
              </c:strCache>
            </c:strRef>
          </c:tx>
          <c:spPr>
            <a:ln w="31750">
              <a:solidFill>
                <a:srgbClr val="FF00FF"/>
              </a:solidFill>
              <a:prstDash val="solid"/>
            </a:ln>
          </c:spPr>
          <c:invertIfNegative val="0"/>
          <c:val>
            <c:numRef>
              <c:f>Sheet3!$B$4:$B$33</c:f>
              <c:numCache>
                <c:formatCode>0.000</c:formatCode>
                <c:ptCount val="30"/>
                <c:pt idx="0">
                  <c:v>0.126</c:v>
                </c:pt>
                <c:pt idx="1">
                  <c:v>0.126</c:v>
                </c:pt>
                <c:pt idx="2">
                  <c:v>0.13300000000000001</c:v>
                </c:pt>
                <c:pt idx="3">
                  <c:v>0.13</c:v>
                </c:pt>
                <c:pt idx="4">
                  <c:v>0.124</c:v>
                </c:pt>
                <c:pt idx="5">
                  <c:v>0.127</c:v>
                </c:pt>
                <c:pt idx="6" formatCode="0.00">
                  <c:v>0.12</c:v>
                </c:pt>
                <c:pt idx="7" formatCode="0.00">
                  <c:v>0.121</c:v>
                </c:pt>
                <c:pt idx="8" formatCode="0.00">
                  <c:v>0.124</c:v>
                </c:pt>
                <c:pt idx="9" formatCode="0.00">
                  <c:v>0.123</c:v>
                </c:pt>
                <c:pt idx="10" formatCode="0.00">
                  <c:v>0.126</c:v>
                </c:pt>
                <c:pt idx="11" formatCode="0.00">
                  <c:v>0.124</c:v>
                </c:pt>
                <c:pt idx="12" formatCode="0.00">
                  <c:v>0.12</c:v>
                </c:pt>
                <c:pt idx="13" formatCode="0.00">
                  <c:v>0.124</c:v>
                </c:pt>
                <c:pt idx="14" formatCode="0.00">
                  <c:v>0.11899999999999999</c:v>
                </c:pt>
                <c:pt idx="15" formatCode="0.00">
                  <c:v>0.12</c:v>
                </c:pt>
                <c:pt idx="16" formatCode="0.00">
                  <c:v>0.121</c:v>
                </c:pt>
                <c:pt idx="17" formatCode="0.00">
                  <c:v>0.122</c:v>
                </c:pt>
                <c:pt idx="18" formatCode="0.00">
                  <c:v>0.124</c:v>
                </c:pt>
                <c:pt idx="19" formatCode="0.00">
                  <c:v>0.123</c:v>
                </c:pt>
                <c:pt idx="20" formatCode="0.00">
                  <c:v>0.11799999999999999</c:v>
                </c:pt>
                <c:pt idx="21" formatCode="0.00">
                  <c:v>0.11899999999999999</c:v>
                </c:pt>
                <c:pt idx="22" formatCode="0.00">
                  <c:v>0.11600000000000001</c:v>
                </c:pt>
                <c:pt idx="23" formatCode="0.00">
                  <c:v>0.122</c:v>
                </c:pt>
                <c:pt idx="24" formatCode="0.00">
                  <c:v>0.12</c:v>
                </c:pt>
                <c:pt idx="25" formatCode="0.00">
                  <c:v>0.12</c:v>
                </c:pt>
                <c:pt idx="26" formatCode="0.00">
                  <c:v>0.11799999999999999</c:v>
                </c:pt>
                <c:pt idx="27" formatCode="0.00">
                  <c:v>0.123</c:v>
                </c:pt>
                <c:pt idx="28" formatCode="0.00">
                  <c:v>0.12</c:v>
                </c:pt>
                <c:pt idx="29">
                  <c:v>0.11700000000000001</c:v>
                </c:pt>
              </c:numCache>
            </c:numRef>
          </c:val>
          <c:extLst>
            <c:ext xmlns:c16="http://schemas.microsoft.com/office/drawing/2014/chart" uri="{C3380CC4-5D6E-409C-BE32-E72D297353CC}">
              <c16:uniqueId val="{00000001-69FD-46CE-BEA5-CCF0875B4385}"/>
            </c:ext>
          </c:extLst>
        </c:ser>
        <c:dLbls>
          <c:showLegendKey val="0"/>
          <c:showVal val="0"/>
          <c:showCatName val="0"/>
          <c:showSerName val="0"/>
          <c:showPercent val="0"/>
          <c:showBubbleSize val="0"/>
        </c:dLbls>
        <c:gapWidth val="150"/>
        <c:axId val="42828160"/>
        <c:axId val="42830080"/>
      </c:barChart>
      <c:catAx>
        <c:axId val="42828160"/>
        <c:scaling>
          <c:orientation val="minMax"/>
        </c:scaling>
        <c:delete val="0"/>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96"/>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42830080"/>
        <c:crosses val="autoZero"/>
        <c:auto val="1"/>
        <c:lblAlgn val="ctr"/>
        <c:lblOffset val="100"/>
        <c:tickLblSkip val="1"/>
        <c:tickMarkSkip val="1"/>
        <c:noMultiLvlLbl val="0"/>
      </c:catAx>
      <c:valAx>
        <c:axId val="42830080"/>
        <c:scaling>
          <c:orientation val="minMax"/>
          <c:max val="0.15000000000000002"/>
          <c:min val="7.0000000000000021E-2"/>
        </c:scaling>
        <c:delete val="0"/>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7.8575362276191735E-3"/>
              <c:y val="0.2917237275278961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4282816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2693384229267122"/>
          <c:y val="1.358095320796545E-2"/>
          <c:w val="0.2466369243750865"/>
          <c:h val="0.10730421590586937"/>
        </c:manualLayout>
      </c:layout>
      <c:overlay val="0"/>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52408-D78A-4348-B175-47B619518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1646</TotalTime>
  <Pages>12</Pages>
  <Words>2614</Words>
  <Characters>14904</Characters>
  <Application>Microsoft Office Word</Application>
  <DocSecurity>0</DocSecurity>
  <Lines>124</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Sirbu Teodora</cp:lastModifiedBy>
  <cp:revision>244</cp:revision>
  <cp:lastPrinted>2023-04-12T05:33:00Z</cp:lastPrinted>
  <dcterms:created xsi:type="dcterms:W3CDTF">2022-04-15T07:36:00Z</dcterms:created>
  <dcterms:modified xsi:type="dcterms:W3CDTF">2023-07-12T12:15:00Z</dcterms:modified>
</cp:coreProperties>
</file>