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7182" w:rsidRPr="002946DA" w:rsidRDefault="00897182" w:rsidP="00D65AD5">
      <w:pPr>
        <w:autoSpaceDE w:val="0"/>
        <w:autoSpaceDN w:val="0"/>
        <w:adjustRightInd w:val="0"/>
        <w:jc w:val="both"/>
        <w:rPr>
          <w:color w:val="FF0000"/>
        </w:rPr>
      </w:pPr>
    </w:p>
    <w:p w:rsidR="00897182" w:rsidRPr="002946DA" w:rsidRDefault="00897182" w:rsidP="00D65AD5">
      <w:pPr>
        <w:autoSpaceDE w:val="0"/>
        <w:autoSpaceDN w:val="0"/>
        <w:adjustRightInd w:val="0"/>
        <w:jc w:val="both"/>
        <w:rPr>
          <w:color w:val="FF0000"/>
        </w:rPr>
      </w:pPr>
    </w:p>
    <w:p w:rsidR="00897182" w:rsidRPr="002946DA" w:rsidRDefault="00897182" w:rsidP="00D65AD5">
      <w:pPr>
        <w:autoSpaceDE w:val="0"/>
        <w:autoSpaceDN w:val="0"/>
        <w:adjustRightInd w:val="0"/>
        <w:jc w:val="both"/>
        <w:rPr>
          <w:color w:val="FF0000"/>
        </w:rPr>
      </w:pPr>
    </w:p>
    <w:p w:rsidR="00897182" w:rsidRPr="002946DA" w:rsidRDefault="00897182" w:rsidP="00D65AD5">
      <w:pPr>
        <w:pStyle w:val="Header"/>
        <w:jc w:val="center"/>
        <w:rPr>
          <w:rFonts w:ascii="Times New Roman" w:hAnsi="Times New Roman"/>
          <w:b/>
          <w:i/>
          <w:color w:val="FF0000"/>
          <w:lang w:val="ro-RO"/>
        </w:rPr>
      </w:pPr>
    </w:p>
    <w:p w:rsidR="00897182" w:rsidRPr="002946DA" w:rsidRDefault="00897182" w:rsidP="00D65AD5">
      <w:pPr>
        <w:pStyle w:val="Header"/>
        <w:jc w:val="center"/>
        <w:rPr>
          <w:rFonts w:ascii="Times New Roman" w:hAnsi="Times New Roman"/>
          <w:b/>
          <w:i/>
          <w:color w:val="FF0000"/>
          <w:lang w:val="ro-RO"/>
        </w:rPr>
      </w:pPr>
    </w:p>
    <w:p w:rsidR="00897182" w:rsidRPr="002946DA" w:rsidRDefault="00897182" w:rsidP="00D65AD5">
      <w:pPr>
        <w:pStyle w:val="Header"/>
        <w:jc w:val="center"/>
        <w:rPr>
          <w:rFonts w:ascii="Times New Roman" w:hAnsi="Times New Roman"/>
          <w:b/>
          <w:i/>
          <w:color w:val="FF0000"/>
          <w:lang w:val="ro-RO"/>
        </w:rPr>
      </w:pPr>
    </w:p>
    <w:p w:rsidR="00A55C05" w:rsidRPr="002946DA" w:rsidRDefault="00A55C05" w:rsidP="00D65AD5">
      <w:pPr>
        <w:pStyle w:val="Header"/>
        <w:jc w:val="center"/>
        <w:rPr>
          <w:rFonts w:ascii="Times New Roman" w:hAnsi="Times New Roman"/>
          <w:b/>
          <w:i/>
          <w:color w:val="FF0000"/>
          <w:lang w:val="ro-RO"/>
        </w:rPr>
      </w:pPr>
    </w:p>
    <w:p w:rsidR="00A55C05" w:rsidRPr="002946DA" w:rsidRDefault="00A55C05" w:rsidP="00D65AD5">
      <w:pPr>
        <w:pStyle w:val="Header"/>
        <w:jc w:val="center"/>
        <w:rPr>
          <w:rFonts w:ascii="Times New Roman" w:hAnsi="Times New Roman"/>
          <w:b/>
          <w:i/>
          <w:color w:val="FF0000"/>
          <w:lang w:val="ro-RO"/>
        </w:rPr>
      </w:pPr>
    </w:p>
    <w:p w:rsidR="00A55C05" w:rsidRPr="002946DA" w:rsidRDefault="00A55C05" w:rsidP="00D65AD5">
      <w:pPr>
        <w:pStyle w:val="Header"/>
        <w:jc w:val="center"/>
        <w:rPr>
          <w:rFonts w:ascii="Times New Roman" w:hAnsi="Times New Roman"/>
          <w:b/>
          <w:i/>
          <w:color w:val="FF0000"/>
          <w:lang w:val="ro-RO"/>
        </w:rPr>
      </w:pPr>
    </w:p>
    <w:p w:rsidR="00897182" w:rsidRPr="002946DA" w:rsidRDefault="00897182" w:rsidP="00D65AD5">
      <w:pPr>
        <w:pStyle w:val="Header"/>
        <w:jc w:val="center"/>
        <w:rPr>
          <w:rFonts w:ascii="Times New Roman" w:hAnsi="Times New Roman"/>
          <w:b/>
          <w:i/>
          <w:color w:val="FF0000"/>
          <w:lang w:val="ro-RO"/>
        </w:rPr>
      </w:pPr>
    </w:p>
    <w:p w:rsidR="00D65AD5" w:rsidRPr="002946DA" w:rsidRDefault="00D65AD5" w:rsidP="00D65AD5">
      <w:pPr>
        <w:pStyle w:val="Header"/>
        <w:jc w:val="center"/>
        <w:rPr>
          <w:rFonts w:ascii="Times New Roman" w:hAnsi="Times New Roman"/>
          <w:b/>
          <w:i/>
          <w:color w:val="FF0000"/>
          <w:lang w:val="ro-RO"/>
        </w:rPr>
      </w:pPr>
    </w:p>
    <w:p w:rsidR="00D65AD5" w:rsidRPr="002946DA" w:rsidRDefault="00D65AD5" w:rsidP="00D65AD5">
      <w:pPr>
        <w:pStyle w:val="Header"/>
        <w:jc w:val="center"/>
        <w:rPr>
          <w:rFonts w:ascii="Times New Roman" w:hAnsi="Times New Roman"/>
          <w:b/>
          <w:i/>
          <w:color w:val="FF0000"/>
          <w:lang w:val="ro-RO"/>
        </w:rPr>
      </w:pPr>
    </w:p>
    <w:p w:rsidR="00D65AD5" w:rsidRPr="002946DA" w:rsidRDefault="00D65AD5" w:rsidP="00D65AD5">
      <w:pPr>
        <w:pStyle w:val="Header"/>
        <w:jc w:val="center"/>
        <w:rPr>
          <w:rFonts w:ascii="Times New Roman" w:hAnsi="Times New Roman"/>
          <w:b/>
          <w:i/>
          <w:color w:val="FF0000"/>
          <w:lang w:val="ro-RO"/>
        </w:rPr>
      </w:pPr>
    </w:p>
    <w:p w:rsidR="00D65AD5" w:rsidRPr="002946DA" w:rsidRDefault="00D65AD5" w:rsidP="00D65AD5">
      <w:pPr>
        <w:pStyle w:val="Header"/>
        <w:jc w:val="center"/>
        <w:rPr>
          <w:rFonts w:ascii="Times New Roman" w:hAnsi="Times New Roman"/>
          <w:b/>
          <w:i/>
          <w:color w:val="FF0000"/>
          <w:lang w:val="ro-RO"/>
        </w:rPr>
      </w:pPr>
    </w:p>
    <w:p w:rsidR="00D65AD5" w:rsidRPr="002946DA" w:rsidRDefault="00D65AD5" w:rsidP="00D65AD5">
      <w:pPr>
        <w:pStyle w:val="Header"/>
        <w:jc w:val="center"/>
        <w:rPr>
          <w:rFonts w:ascii="Times New Roman" w:hAnsi="Times New Roman"/>
          <w:b/>
          <w:i/>
          <w:color w:val="FF0000"/>
          <w:lang w:val="ro-RO"/>
        </w:rPr>
      </w:pPr>
    </w:p>
    <w:p w:rsidR="00D65AD5" w:rsidRPr="002946DA" w:rsidRDefault="00D65AD5" w:rsidP="00D65AD5">
      <w:pPr>
        <w:pStyle w:val="Header"/>
        <w:jc w:val="center"/>
        <w:rPr>
          <w:rFonts w:ascii="Times New Roman" w:hAnsi="Times New Roman"/>
          <w:b/>
          <w:i/>
          <w:color w:val="FF0000"/>
          <w:lang w:val="ro-RO"/>
        </w:rPr>
      </w:pPr>
    </w:p>
    <w:p w:rsidR="00D65AD5" w:rsidRPr="002946DA" w:rsidRDefault="00D65AD5" w:rsidP="00D65AD5">
      <w:pPr>
        <w:pStyle w:val="Header"/>
        <w:jc w:val="center"/>
        <w:rPr>
          <w:rFonts w:ascii="Times New Roman" w:hAnsi="Times New Roman"/>
          <w:b/>
          <w:i/>
          <w:color w:val="FF0000"/>
          <w:lang w:val="ro-RO"/>
        </w:rPr>
      </w:pPr>
    </w:p>
    <w:p w:rsidR="00D65AD5" w:rsidRPr="002946DA" w:rsidRDefault="00D65AD5" w:rsidP="00D65AD5">
      <w:pPr>
        <w:pStyle w:val="Header"/>
        <w:jc w:val="center"/>
        <w:rPr>
          <w:rFonts w:ascii="Times New Roman" w:hAnsi="Times New Roman"/>
          <w:b/>
          <w:i/>
          <w:color w:val="FF0000"/>
          <w:lang w:val="ro-RO"/>
        </w:rPr>
      </w:pPr>
    </w:p>
    <w:p w:rsidR="00D65AD5" w:rsidRPr="002946DA" w:rsidRDefault="00D65AD5" w:rsidP="00D65AD5">
      <w:pPr>
        <w:pStyle w:val="Header"/>
        <w:jc w:val="center"/>
        <w:rPr>
          <w:rFonts w:ascii="Times New Roman" w:hAnsi="Times New Roman"/>
          <w:b/>
          <w:i/>
          <w:color w:val="FF0000"/>
          <w:lang w:val="ro-RO"/>
        </w:rPr>
      </w:pPr>
    </w:p>
    <w:p w:rsidR="00897182" w:rsidRPr="002946DA" w:rsidRDefault="00897182" w:rsidP="00D65AD5">
      <w:pPr>
        <w:pStyle w:val="Header"/>
        <w:rPr>
          <w:rFonts w:ascii="Times New Roman" w:hAnsi="Times New Roman"/>
          <w:b/>
          <w:i/>
          <w:color w:val="FF0000"/>
          <w:lang w:val="ro-RO"/>
        </w:rPr>
      </w:pPr>
    </w:p>
    <w:p w:rsidR="00897182" w:rsidRPr="00122D56" w:rsidRDefault="00897182" w:rsidP="00D65AD5">
      <w:pPr>
        <w:pStyle w:val="Header"/>
        <w:jc w:val="center"/>
        <w:rPr>
          <w:rFonts w:ascii="Times New Roman" w:hAnsi="Times New Roman"/>
          <w:b/>
          <w:i/>
          <w:sz w:val="32"/>
          <w:szCs w:val="32"/>
          <w:lang w:val="ro-RO"/>
        </w:rPr>
      </w:pPr>
    </w:p>
    <w:p w:rsidR="00527020" w:rsidRPr="00122D56" w:rsidRDefault="00527020" w:rsidP="00527020">
      <w:pPr>
        <w:pStyle w:val="Header"/>
        <w:jc w:val="center"/>
        <w:rPr>
          <w:rFonts w:ascii="Antique Olive Compact" w:hAnsi="Antique Olive Compact"/>
          <w:b/>
          <w:i/>
          <w:sz w:val="40"/>
          <w:szCs w:val="40"/>
          <w:lang w:val="ro-RO"/>
        </w:rPr>
      </w:pPr>
      <w:r w:rsidRPr="00122D56">
        <w:rPr>
          <w:rFonts w:ascii="Antique Olive Compact" w:hAnsi="Antique Olive Compact"/>
          <w:b/>
          <w:i/>
          <w:sz w:val="40"/>
          <w:szCs w:val="40"/>
          <w:lang w:val="ro-RO"/>
        </w:rPr>
        <w:t xml:space="preserve">RAPORT DE MEDIU </w:t>
      </w:r>
    </w:p>
    <w:p w:rsidR="00527020" w:rsidRPr="00122D56" w:rsidRDefault="00527020" w:rsidP="00527020">
      <w:pPr>
        <w:pStyle w:val="Header"/>
        <w:jc w:val="center"/>
        <w:rPr>
          <w:rFonts w:ascii="Antique Olive Compact" w:hAnsi="Antique Olive Compact"/>
          <w:b/>
          <w:i/>
          <w:sz w:val="40"/>
          <w:szCs w:val="40"/>
          <w:lang w:val="ro-RO"/>
        </w:rPr>
      </w:pPr>
      <w:r w:rsidRPr="00122D56">
        <w:rPr>
          <w:rFonts w:ascii="Antique Olive Compact" w:hAnsi="Antique Olive Compact"/>
          <w:b/>
          <w:i/>
          <w:sz w:val="40"/>
          <w:szCs w:val="40"/>
          <w:lang w:val="ro-RO"/>
        </w:rPr>
        <w:t>PLAN URBANISTIC GENERAL</w:t>
      </w:r>
    </w:p>
    <w:p w:rsidR="00527020" w:rsidRPr="00122D56" w:rsidRDefault="00527020" w:rsidP="00527020">
      <w:pPr>
        <w:pStyle w:val="Header"/>
        <w:jc w:val="center"/>
        <w:rPr>
          <w:rFonts w:ascii="Antique Olive Compact" w:hAnsi="Antique Olive Compact"/>
          <w:b/>
          <w:i/>
          <w:sz w:val="40"/>
          <w:szCs w:val="40"/>
          <w:lang w:val="ro-RO"/>
        </w:rPr>
      </w:pPr>
      <w:r w:rsidRPr="00122D56">
        <w:rPr>
          <w:rFonts w:ascii="Antique Olive Compact" w:hAnsi="Antique Olive Compact"/>
          <w:b/>
          <w:i/>
          <w:sz w:val="40"/>
          <w:szCs w:val="40"/>
          <w:lang w:val="ro-RO"/>
        </w:rPr>
        <w:t xml:space="preserve"> COMUNA  </w:t>
      </w:r>
      <w:r w:rsidR="00122D56" w:rsidRPr="00122D56">
        <w:rPr>
          <w:rFonts w:ascii="Antique Olive Compact" w:hAnsi="Antique Olive Compact"/>
          <w:b/>
          <w:i/>
          <w:sz w:val="40"/>
          <w:szCs w:val="40"/>
          <w:lang w:val="ro-RO"/>
        </w:rPr>
        <w:t>VÂNĂTORI - NEAMŢ</w:t>
      </w:r>
    </w:p>
    <w:p w:rsidR="001A0F4F" w:rsidRPr="00122D56" w:rsidRDefault="00527020" w:rsidP="00527020">
      <w:pPr>
        <w:pStyle w:val="Header"/>
        <w:jc w:val="center"/>
        <w:rPr>
          <w:rFonts w:ascii="Antique Olive Compact" w:hAnsi="Antique Olive Compact"/>
          <w:b/>
          <w:i/>
          <w:sz w:val="40"/>
          <w:szCs w:val="40"/>
          <w:lang w:val="ro-RO"/>
        </w:rPr>
      </w:pPr>
      <w:r w:rsidRPr="00122D56">
        <w:rPr>
          <w:rFonts w:ascii="Antique Olive Compact" w:hAnsi="Antique Olive Compact"/>
          <w:b/>
          <w:i/>
          <w:sz w:val="40"/>
          <w:szCs w:val="40"/>
          <w:lang w:val="ro-RO"/>
        </w:rPr>
        <w:t xml:space="preserve"> JUDETUL NEAMŢ</w:t>
      </w:r>
    </w:p>
    <w:p w:rsidR="00897182" w:rsidRPr="00122D56" w:rsidRDefault="00897182" w:rsidP="00D65AD5">
      <w:pPr>
        <w:autoSpaceDE w:val="0"/>
        <w:autoSpaceDN w:val="0"/>
        <w:adjustRightInd w:val="0"/>
        <w:jc w:val="both"/>
      </w:pPr>
    </w:p>
    <w:p w:rsidR="00897182" w:rsidRPr="00122D56" w:rsidRDefault="00897182" w:rsidP="00D65AD5">
      <w:pPr>
        <w:autoSpaceDE w:val="0"/>
        <w:autoSpaceDN w:val="0"/>
        <w:adjustRightInd w:val="0"/>
        <w:jc w:val="both"/>
      </w:pPr>
    </w:p>
    <w:p w:rsidR="00A55C05" w:rsidRPr="00122D56" w:rsidRDefault="00A55C05" w:rsidP="00D65AD5">
      <w:pPr>
        <w:autoSpaceDE w:val="0"/>
        <w:autoSpaceDN w:val="0"/>
        <w:adjustRightInd w:val="0"/>
        <w:jc w:val="both"/>
      </w:pPr>
    </w:p>
    <w:p w:rsidR="00A55C05" w:rsidRPr="00122D56" w:rsidRDefault="00A55C05" w:rsidP="00D65AD5">
      <w:pPr>
        <w:autoSpaceDE w:val="0"/>
        <w:autoSpaceDN w:val="0"/>
        <w:adjustRightInd w:val="0"/>
        <w:jc w:val="both"/>
      </w:pPr>
    </w:p>
    <w:p w:rsidR="00A55C05" w:rsidRPr="00122D56" w:rsidRDefault="00A55C05" w:rsidP="00D65AD5">
      <w:pPr>
        <w:autoSpaceDE w:val="0"/>
        <w:autoSpaceDN w:val="0"/>
        <w:adjustRightInd w:val="0"/>
        <w:jc w:val="both"/>
      </w:pPr>
    </w:p>
    <w:p w:rsidR="00A55C05" w:rsidRPr="00122D56" w:rsidRDefault="00A55C05" w:rsidP="00D65AD5">
      <w:pPr>
        <w:autoSpaceDE w:val="0"/>
        <w:autoSpaceDN w:val="0"/>
        <w:adjustRightInd w:val="0"/>
        <w:jc w:val="both"/>
      </w:pPr>
    </w:p>
    <w:p w:rsidR="00897182" w:rsidRPr="00122D56" w:rsidRDefault="00897182" w:rsidP="00D65AD5">
      <w:pPr>
        <w:autoSpaceDE w:val="0"/>
        <w:autoSpaceDN w:val="0"/>
        <w:adjustRightInd w:val="0"/>
        <w:jc w:val="right"/>
        <w:rPr>
          <w:b/>
        </w:rPr>
      </w:pPr>
      <w:r w:rsidRPr="00122D56">
        <w:rPr>
          <w:b/>
        </w:rPr>
        <w:t>ÎNTOCMIT</w:t>
      </w:r>
    </w:p>
    <w:p w:rsidR="00897182" w:rsidRPr="00122D56" w:rsidRDefault="00897182" w:rsidP="00D65AD5">
      <w:pPr>
        <w:autoSpaceDE w:val="0"/>
        <w:autoSpaceDN w:val="0"/>
        <w:adjustRightInd w:val="0"/>
        <w:jc w:val="right"/>
        <w:rPr>
          <w:b/>
        </w:rPr>
      </w:pPr>
      <w:r w:rsidRPr="00122D56">
        <w:rPr>
          <w:b/>
        </w:rPr>
        <w:t>Dr. Biolog GUŞĂ DELIA NICOLETA</w:t>
      </w:r>
    </w:p>
    <w:p w:rsidR="00897182" w:rsidRPr="00122D56" w:rsidRDefault="00897182" w:rsidP="00D65AD5">
      <w:pPr>
        <w:autoSpaceDE w:val="0"/>
        <w:autoSpaceDN w:val="0"/>
        <w:adjustRightInd w:val="0"/>
        <w:jc w:val="right"/>
        <w:rPr>
          <w:b/>
        </w:rPr>
      </w:pPr>
      <w:r w:rsidRPr="00122D56">
        <w:rPr>
          <w:b/>
        </w:rPr>
        <w:t>Expert evaluator/auditor de mediu</w:t>
      </w:r>
    </w:p>
    <w:p w:rsidR="00897182" w:rsidRPr="002946DA" w:rsidRDefault="00897182" w:rsidP="00D65AD5">
      <w:pPr>
        <w:autoSpaceDE w:val="0"/>
        <w:autoSpaceDN w:val="0"/>
        <w:adjustRightInd w:val="0"/>
        <w:jc w:val="right"/>
        <w:rPr>
          <w:b/>
          <w:color w:val="FF0000"/>
        </w:rPr>
      </w:pPr>
    </w:p>
    <w:p w:rsidR="00897182" w:rsidRPr="002946DA" w:rsidRDefault="00897182" w:rsidP="00D65AD5">
      <w:pPr>
        <w:autoSpaceDE w:val="0"/>
        <w:autoSpaceDN w:val="0"/>
        <w:adjustRightInd w:val="0"/>
        <w:jc w:val="both"/>
        <w:rPr>
          <w:color w:val="FF0000"/>
        </w:rPr>
      </w:pPr>
    </w:p>
    <w:p w:rsidR="00897182" w:rsidRPr="002946DA" w:rsidRDefault="00897182" w:rsidP="00D65AD5">
      <w:pPr>
        <w:autoSpaceDE w:val="0"/>
        <w:autoSpaceDN w:val="0"/>
        <w:adjustRightInd w:val="0"/>
        <w:rPr>
          <w:color w:val="FF0000"/>
        </w:rPr>
      </w:pPr>
    </w:p>
    <w:p w:rsidR="00897182" w:rsidRPr="002946DA" w:rsidRDefault="00897182" w:rsidP="00D65AD5">
      <w:pPr>
        <w:autoSpaceDE w:val="0"/>
        <w:autoSpaceDN w:val="0"/>
        <w:adjustRightInd w:val="0"/>
        <w:rPr>
          <w:color w:val="FF0000"/>
        </w:rPr>
      </w:pPr>
    </w:p>
    <w:p w:rsidR="00897182" w:rsidRPr="002946DA" w:rsidRDefault="00897182" w:rsidP="00D65AD5">
      <w:pPr>
        <w:autoSpaceDE w:val="0"/>
        <w:autoSpaceDN w:val="0"/>
        <w:adjustRightInd w:val="0"/>
        <w:rPr>
          <w:color w:val="FF0000"/>
        </w:rPr>
      </w:pPr>
    </w:p>
    <w:p w:rsidR="00897182" w:rsidRPr="002946DA" w:rsidRDefault="00897182" w:rsidP="00D65AD5">
      <w:pPr>
        <w:autoSpaceDE w:val="0"/>
        <w:autoSpaceDN w:val="0"/>
        <w:adjustRightInd w:val="0"/>
        <w:rPr>
          <w:color w:val="FF0000"/>
        </w:rPr>
      </w:pPr>
    </w:p>
    <w:p w:rsidR="00897182" w:rsidRPr="002946DA" w:rsidRDefault="00897182" w:rsidP="00D65AD5">
      <w:pPr>
        <w:autoSpaceDE w:val="0"/>
        <w:autoSpaceDN w:val="0"/>
        <w:adjustRightInd w:val="0"/>
        <w:rPr>
          <w:color w:val="FF0000"/>
        </w:rPr>
      </w:pPr>
    </w:p>
    <w:p w:rsidR="00897182" w:rsidRPr="002946DA" w:rsidRDefault="00897182" w:rsidP="00D65AD5">
      <w:pPr>
        <w:autoSpaceDE w:val="0"/>
        <w:autoSpaceDN w:val="0"/>
        <w:adjustRightInd w:val="0"/>
        <w:rPr>
          <w:color w:val="FF0000"/>
        </w:rPr>
      </w:pPr>
    </w:p>
    <w:p w:rsidR="00897182" w:rsidRPr="002946DA" w:rsidRDefault="00897182" w:rsidP="00D65AD5">
      <w:pPr>
        <w:autoSpaceDE w:val="0"/>
        <w:autoSpaceDN w:val="0"/>
        <w:adjustRightInd w:val="0"/>
        <w:rPr>
          <w:color w:val="FF0000"/>
        </w:rPr>
      </w:pPr>
    </w:p>
    <w:p w:rsidR="00D65AD5" w:rsidRPr="002946DA" w:rsidRDefault="00D65AD5" w:rsidP="00D65AD5">
      <w:pPr>
        <w:autoSpaceDE w:val="0"/>
        <w:autoSpaceDN w:val="0"/>
        <w:adjustRightInd w:val="0"/>
        <w:rPr>
          <w:color w:val="FF0000"/>
        </w:rPr>
      </w:pPr>
    </w:p>
    <w:p w:rsidR="00D65AD5" w:rsidRPr="002946DA" w:rsidRDefault="00D65AD5" w:rsidP="00D65AD5">
      <w:pPr>
        <w:autoSpaceDE w:val="0"/>
        <w:autoSpaceDN w:val="0"/>
        <w:adjustRightInd w:val="0"/>
        <w:rPr>
          <w:color w:val="FF0000"/>
        </w:rPr>
      </w:pPr>
    </w:p>
    <w:p w:rsidR="004E0D40" w:rsidRPr="002946DA" w:rsidRDefault="004E0D40" w:rsidP="002E7F47">
      <w:pPr>
        <w:pStyle w:val="NoSpacing"/>
        <w:rPr>
          <w:b/>
          <w:color w:val="FF0000"/>
        </w:rPr>
      </w:pPr>
      <w:r w:rsidRPr="002946DA">
        <w:rPr>
          <w:b/>
          <w:color w:val="FF0000"/>
        </w:rPr>
        <w:lastRenderedPageBreak/>
        <w:t>Cuprins</w:t>
      </w:r>
    </w:p>
    <w:p w:rsidR="0031791F" w:rsidRPr="0031791F" w:rsidRDefault="006C4E36" w:rsidP="0031791F">
      <w:pPr>
        <w:pStyle w:val="TOC1"/>
        <w:tabs>
          <w:tab w:val="right" w:pos="9346"/>
        </w:tabs>
        <w:jc w:val="both"/>
        <w:rPr>
          <w:rFonts w:ascii="Times New Roman" w:eastAsiaTheme="minorEastAsia" w:hAnsi="Times New Roman" w:cstheme="minorBidi"/>
          <w:sz w:val="20"/>
          <w:szCs w:val="22"/>
        </w:rPr>
      </w:pPr>
      <w:r w:rsidRPr="002946DA">
        <w:rPr>
          <w:rFonts w:ascii="Times New Roman" w:hAnsi="Times New Roman" w:cs="Times New Roman"/>
          <w:color w:val="FF0000"/>
          <w:sz w:val="20"/>
          <w:szCs w:val="22"/>
        </w:rPr>
        <w:fldChar w:fldCharType="begin"/>
      </w:r>
      <w:r w:rsidR="004E0D40" w:rsidRPr="002946DA">
        <w:rPr>
          <w:rFonts w:ascii="Times New Roman" w:hAnsi="Times New Roman" w:cs="Times New Roman"/>
          <w:color w:val="FF0000"/>
          <w:sz w:val="20"/>
          <w:szCs w:val="22"/>
        </w:rPr>
        <w:instrText xml:space="preserve"> TOC \o "1-3" \h \z \u </w:instrText>
      </w:r>
      <w:r w:rsidRPr="002946DA">
        <w:rPr>
          <w:rFonts w:ascii="Times New Roman" w:hAnsi="Times New Roman" w:cs="Times New Roman"/>
          <w:color w:val="FF0000"/>
          <w:sz w:val="20"/>
          <w:szCs w:val="22"/>
        </w:rPr>
        <w:fldChar w:fldCharType="separate"/>
      </w:r>
      <w:hyperlink w:anchor="_Toc472347142" w:history="1">
        <w:r w:rsidR="0031791F" w:rsidRPr="0031791F">
          <w:rPr>
            <w:rStyle w:val="Hyperlink"/>
            <w:rFonts w:ascii="Times New Roman" w:hAnsi="Times New Roman"/>
            <w:sz w:val="20"/>
          </w:rPr>
          <w:t>CAPITOLUL 1. EXPUNEREA CONŢINUTULUI PLANUL URBANISTIC GENERAL AL COMUNA  VÂNĂTORI - NEAMŢ, JUDEŢUL NEAMŢ</w:t>
        </w:r>
        <w:r w:rsidR="0031791F" w:rsidRPr="0031791F">
          <w:rPr>
            <w:rFonts w:ascii="Times New Roman" w:hAnsi="Times New Roman"/>
            <w:webHidden/>
            <w:sz w:val="20"/>
          </w:rPr>
          <w:tab/>
        </w:r>
        <w:r w:rsidR="0031791F" w:rsidRPr="0031791F">
          <w:rPr>
            <w:rFonts w:ascii="Times New Roman" w:hAnsi="Times New Roman"/>
            <w:webHidden/>
            <w:sz w:val="20"/>
          </w:rPr>
          <w:fldChar w:fldCharType="begin"/>
        </w:r>
        <w:r w:rsidR="0031791F" w:rsidRPr="0031791F">
          <w:rPr>
            <w:rFonts w:ascii="Times New Roman" w:hAnsi="Times New Roman"/>
            <w:webHidden/>
            <w:sz w:val="20"/>
          </w:rPr>
          <w:instrText xml:space="preserve"> PAGEREF _Toc472347142 \h </w:instrText>
        </w:r>
        <w:r w:rsidR="0031791F" w:rsidRPr="0031791F">
          <w:rPr>
            <w:rFonts w:ascii="Times New Roman" w:hAnsi="Times New Roman"/>
            <w:webHidden/>
            <w:sz w:val="20"/>
          </w:rPr>
        </w:r>
        <w:r w:rsidR="0031791F" w:rsidRPr="0031791F">
          <w:rPr>
            <w:rFonts w:ascii="Times New Roman" w:hAnsi="Times New Roman"/>
            <w:webHidden/>
            <w:sz w:val="20"/>
          </w:rPr>
          <w:fldChar w:fldCharType="separate"/>
        </w:r>
        <w:r w:rsidR="00652DE1">
          <w:rPr>
            <w:rFonts w:ascii="Times New Roman" w:hAnsi="Times New Roman"/>
            <w:webHidden/>
            <w:sz w:val="20"/>
          </w:rPr>
          <w:t>4</w:t>
        </w:r>
        <w:r w:rsidR="0031791F" w:rsidRPr="0031791F">
          <w:rPr>
            <w:rFonts w:ascii="Times New Roman" w:hAnsi="Times New Roman"/>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43" w:history="1">
        <w:r w:rsidR="0031791F" w:rsidRPr="0031791F">
          <w:rPr>
            <w:rStyle w:val="Hyperlink"/>
            <w:noProof/>
            <w:sz w:val="20"/>
          </w:rPr>
          <w:t>DENUMIRE PROIECT</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_Toc472347143 \h </w:instrText>
        </w:r>
        <w:r w:rsidR="0031791F" w:rsidRPr="0031791F">
          <w:rPr>
            <w:noProof/>
            <w:webHidden/>
            <w:sz w:val="20"/>
          </w:rPr>
        </w:r>
        <w:r w:rsidR="0031791F" w:rsidRPr="0031791F">
          <w:rPr>
            <w:noProof/>
            <w:webHidden/>
            <w:sz w:val="20"/>
          </w:rPr>
          <w:fldChar w:fldCharType="separate"/>
        </w:r>
        <w:r w:rsidR="00652DE1">
          <w:rPr>
            <w:noProof/>
            <w:webHidden/>
            <w:sz w:val="20"/>
          </w:rPr>
          <w:t>4</w:t>
        </w:r>
        <w:r w:rsidR="0031791F" w:rsidRPr="0031791F">
          <w:rPr>
            <w:noProof/>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44" w:history="1">
        <w:r w:rsidR="0031791F" w:rsidRPr="0031791F">
          <w:rPr>
            <w:rStyle w:val="Hyperlink"/>
            <w:noProof/>
            <w:sz w:val="20"/>
          </w:rPr>
          <w:t>TITLU PROIECT</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_Toc472347144 \h </w:instrText>
        </w:r>
        <w:r w:rsidR="0031791F" w:rsidRPr="0031791F">
          <w:rPr>
            <w:noProof/>
            <w:webHidden/>
            <w:sz w:val="20"/>
          </w:rPr>
        </w:r>
        <w:r w:rsidR="0031791F" w:rsidRPr="0031791F">
          <w:rPr>
            <w:noProof/>
            <w:webHidden/>
            <w:sz w:val="20"/>
          </w:rPr>
          <w:fldChar w:fldCharType="separate"/>
        </w:r>
        <w:r w:rsidR="00652DE1">
          <w:rPr>
            <w:noProof/>
            <w:webHidden/>
            <w:sz w:val="20"/>
          </w:rPr>
          <w:t>4</w:t>
        </w:r>
        <w:r w:rsidR="0031791F" w:rsidRPr="0031791F">
          <w:rPr>
            <w:noProof/>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45" w:history="1">
        <w:r w:rsidR="0031791F" w:rsidRPr="0031791F">
          <w:rPr>
            <w:rStyle w:val="Hyperlink"/>
            <w:noProof/>
            <w:sz w:val="20"/>
          </w:rPr>
          <w:t>PROIECTANT</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_Toc472347145 \h </w:instrText>
        </w:r>
        <w:r w:rsidR="0031791F" w:rsidRPr="0031791F">
          <w:rPr>
            <w:noProof/>
            <w:webHidden/>
            <w:sz w:val="20"/>
          </w:rPr>
        </w:r>
        <w:r w:rsidR="0031791F" w:rsidRPr="0031791F">
          <w:rPr>
            <w:noProof/>
            <w:webHidden/>
            <w:sz w:val="20"/>
          </w:rPr>
          <w:fldChar w:fldCharType="separate"/>
        </w:r>
        <w:r w:rsidR="00652DE1">
          <w:rPr>
            <w:noProof/>
            <w:webHidden/>
            <w:sz w:val="20"/>
          </w:rPr>
          <w:t>4</w:t>
        </w:r>
        <w:r w:rsidR="0031791F" w:rsidRPr="0031791F">
          <w:rPr>
            <w:noProof/>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46" w:history="1">
        <w:r w:rsidR="0031791F" w:rsidRPr="0031791F">
          <w:rPr>
            <w:rStyle w:val="Hyperlink"/>
            <w:noProof/>
            <w:sz w:val="20"/>
          </w:rPr>
          <w:t>AUTOR ATESTAT AL RAPORTULUI DE MEDIU</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_Toc472347146 \h </w:instrText>
        </w:r>
        <w:r w:rsidR="0031791F" w:rsidRPr="0031791F">
          <w:rPr>
            <w:noProof/>
            <w:webHidden/>
            <w:sz w:val="20"/>
          </w:rPr>
        </w:r>
        <w:r w:rsidR="0031791F" w:rsidRPr="0031791F">
          <w:rPr>
            <w:noProof/>
            <w:webHidden/>
            <w:sz w:val="20"/>
          </w:rPr>
          <w:fldChar w:fldCharType="separate"/>
        </w:r>
        <w:r w:rsidR="00652DE1">
          <w:rPr>
            <w:noProof/>
            <w:webHidden/>
            <w:sz w:val="20"/>
          </w:rPr>
          <w:t>4</w:t>
        </w:r>
        <w:r w:rsidR="0031791F" w:rsidRPr="0031791F">
          <w:rPr>
            <w:noProof/>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47" w:history="1">
        <w:r w:rsidR="0031791F" w:rsidRPr="0031791F">
          <w:rPr>
            <w:rStyle w:val="Hyperlink"/>
            <w:noProof/>
            <w:sz w:val="20"/>
          </w:rPr>
          <w:t>INFORMAŢII DESPRE DOCUMENTE/REGLEMENTĂRI EXISTENTE PRIVIND PLANUL URBANISTIC GENERAL AL COMUNA  VÂNĂTORI - NEAMŢ, JUDEŢUL NEAMŢ</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_Toc472347147 \h </w:instrText>
        </w:r>
        <w:r w:rsidR="0031791F" w:rsidRPr="0031791F">
          <w:rPr>
            <w:noProof/>
            <w:webHidden/>
            <w:sz w:val="20"/>
          </w:rPr>
        </w:r>
        <w:r w:rsidR="0031791F" w:rsidRPr="0031791F">
          <w:rPr>
            <w:noProof/>
            <w:webHidden/>
            <w:sz w:val="20"/>
          </w:rPr>
          <w:fldChar w:fldCharType="separate"/>
        </w:r>
        <w:r w:rsidR="00652DE1">
          <w:rPr>
            <w:noProof/>
            <w:webHidden/>
            <w:sz w:val="20"/>
          </w:rPr>
          <w:t>5</w:t>
        </w:r>
        <w:r w:rsidR="0031791F" w:rsidRPr="0031791F">
          <w:rPr>
            <w:noProof/>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48" w:history="1">
        <w:r w:rsidR="0031791F" w:rsidRPr="0031791F">
          <w:rPr>
            <w:rStyle w:val="Hyperlink"/>
            <w:noProof/>
            <w:sz w:val="20"/>
          </w:rPr>
          <w:t>FUNDAMENTAREA PROIECTULUI – OPORTUNITATE</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_Toc472347148 \h </w:instrText>
        </w:r>
        <w:r w:rsidR="0031791F" w:rsidRPr="0031791F">
          <w:rPr>
            <w:noProof/>
            <w:webHidden/>
            <w:sz w:val="20"/>
          </w:rPr>
        </w:r>
        <w:r w:rsidR="0031791F" w:rsidRPr="0031791F">
          <w:rPr>
            <w:noProof/>
            <w:webHidden/>
            <w:sz w:val="20"/>
          </w:rPr>
          <w:fldChar w:fldCharType="separate"/>
        </w:r>
        <w:r w:rsidR="00652DE1">
          <w:rPr>
            <w:noProof/>
            <w:webHidden/>
            <w:sz w:val="20"/>
          </w:rPr>
          <w:t>7</w:t>
        </w:r>
        <w:r w:rsidR="0031791F" w:rsidRPr="0031791F">
          <w:rPr>
            <w:noProof/>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49" w:history="1">
        <w:r w:rsidR="0031791F" w:rsidRPr="0031791F">
          <w:rPr>
            <w:rStyle w:val="Hyperlink"/>
            <w:noProof/>
            <w:sz w:val="20"/>
          </w:rPr>
          <w:t>RELAŢIA PUG CU ALTE PLANURI ŞI PROGRAME</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_Toc472347149 \h </w:instrText>
        </w:r>
        <w:r w:rsidR="0031791F" w:rsidRPr="0031791F">
          <w:rPr>
            <w:noProof/>
            <w:webHidden/>
            <w:sz w:val="20"/>
          </w:rPr>
        </w:r>
        <w:r w:rsidR="0031791F" w:rsidRPr="0031791F">
          <w:rPr>
            <w:noProof/>
            <w:webHidden/>
            <w:sz w:val="20"/>
          </w:rPr>
          <w:fldChar w:fldCharType="separate"/>
        </w:r>
        <w:r w:rsidR="00652DE1">
          <w:rPr>
            <w:noProof/>
            <w:webHidden/>
            <w:sz w:val="20"/>
          </w:rPr>
          <w:t>9</w:t>
        </w:r>
        <w:r w:rsidR="0031791F" w:rsidRPr="0031791F">
          <w:rPr>
            <w:noProof/>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50" w:history="1">
        <w:r w:rsidR="0031791F" w:rsidRPr="0031791F">
          <w:rPr>
            <w:rStyle w:val="Hyperlink"/>
            <w:noProof/>
            <w:sz w:val="20"/>
          </w:rPr>
          <w:t>AMENAJAREA TERITORIALĂ A COMUNEI VÂNĂTORI-NEAMŢ, JUDEŢUL NEAMŢ ŞI RELAŢIILE DE CONEXIUNE ZONALE</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_Toc472347150 \h </w:instrText>
        </w:r>
        <w:r w:rsidR="0031791F" w:rsidRPr="0031791F">
          <w:rPr>
            <w:noProof/>
            <w:webHidden/>
            <w:sz w:val="20"/>
          </w:rPr>
        </w:r>
        <w:r w:rsidR="0031791F" w:rsidRPr="0031791F">
          <w:rPr>
            <w:noProof/>
            <w:webHidden/>
            <w:sz w:val="20"/>
          </w:rPr>
          <w:fldChar w:fldCharType="separate"/>
        </w:r>
        <w:r w:rsidR="00652DE1">
          <w:rPr>
            <w:noProof/>
            <w:webHidden/>
            <w:sz w:val="20"/>
          </w:rPr>
          <w:t>10</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51" w:history="1">
        <w:r w:rsidR="0031791F" w:rsidRPr="0031791F">
          <w:rPr>
            <w:rStyle w:val="Hyperlink"/>
            <w:noProof/>
            <w:sz w:val="20"/>
          </w:rPr>
          <w:t>SITUAŢIA EXISTENTĂ - INTRAVILAN,BILANŢ TERITORIAL, ZONE FUNCŢIONALE.</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_Toc472347151 \h </w:instrText>
        </w:r>
        <w:r w:rsidR="0031791F" w:rsidRPr="0031791F">
          <w:rPr>
            <w:noProof/>
            <w:webHidden/>
            <w:sz w:val="20"/>
          </w:rPr>
        </w:r>
        <w:r w:rsidR="0031791F" w:rsidRPr="0031791F">
          <w:rPr>
            <w:noProof/>
            <w:webHidden/>
            <w:sz w:val="20"/>
          </w:rPr>
          <w:fldChar w:fldCharType="separate"/>
        </w:r>
        <w:r w:rsidR="00652DE1">
          <w:rPr>
            <w:noProof/>
            <w:webHidden/>
            <w:sz w:val="20"/>
          </w:rPr>
          <w:t>10</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52" w:history="1">
        <w:r w:rsidR="0031791F" w:rsidRPr="0031791F">
          <w:rPr>
            <w:rStyle w:val="Hyperlink"/>
            <w:noProof/>
            <w:sz w:val="20"/>
          </w:rPr>
          <w:t>DISFUNCTIONALITATI ÎN SITUAŢIA EXISTENTĂ</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_Toc472347152 \h </w:instrText>
        </w:r>
        <w:r w:rsidR="0031791F" w:rsidRPr="0031791F">
          <w:rPr>
            <w:noProof/>
            <w:webHidden/>
            <w:sz w:val="20"/>
          </w:rPr>
        </w:r>
        <w:r w:rsidR="0031791F" w:rsidRPr="0031791F">
          <w:rPr>
            <w:noProof/>
            <w:webHidden/>
            <w:sz w:val="20"/>
          </w:rPr>
          <w:fldChar w:fldCharType="separate"/>
        </w:r>
        <w:r w:rsidR="00652DE1">
          <w:rPr>
            <w:noProof/>
            <w:webHidden/>
            <w:sz w:val="20"/>
          </w:rPr>
          <w:t>21</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53" w:history="1">
        <w:r w:rsidR="0031791F" w:rsidRPr="0031791F">
          <w:rPr>
            <w:rStyle w:val="Hyperlink"/>
            <w:noProof/>
            <w:sz w:val="20"/>
          </w:rPr>
          <w:t>PROPUNERILE  PLANULUI URBANISTIC GENERAL - INTRAVILAN PROPUS. ZONIFICARE FUNCŢIONALĂ. BILANŢ TERITORI</w:t>
        </w:r>
        <w:bookmarkStart w:id="0" w:name="_GoBack"/>
        <w:bookmarkEnd w:id="0"/>
        <w:r w:rsidR="0031791F" w:rsidRPr="0031791F">
          <w:rPr>
            <w:rStyle w:val="Hyperlink"/>
            <w:noProof/>
            <w:sz w:val="20"/>
          </w:rPr>
          <w:t>AL</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_Toc472347153 \h </w:instrText>
        </w:r>
        <w:r w:rsidR="0031791F" w:rsidRPr="0031791F">
          <w:rPr>
            <w:noProof/>
            <w:webHidden/>
            <w:sz w:val="20"/>
          </w:rPr>
        </w:r>
        <w:r w:rsidR="0031791F" w:rsidRPr="0031791F">
          <w:rPr>
            <w:noProof/>
            <w:webHidden/>
            <w:sz w:val="20"/>
          </w:rPr>
          <w:fldChar w:fldCharType="separate"/>
        </w:r>
        <w:r w:rsidR="00652DE1">
          <w:rPr>
            <w:noProof/>
            <w:webHidden/>
            <w:sz w:val="20"/>
          </w:rPr>
          <w:t>26</w:t>
        </w:r>
        <w:r w:rsidR="0031791F" w:rsidRPr="0031791F">
          <w:rPr>
            <w:noProof/>
            <w:webHidden/>
            <w:sz w:val="20"/>
          </w:rPr>
          <w:fldChar w:fldCharType="end"/>
        </w:r>
      </w:hyperlink>
    </w:p>
    <w:p w:rsidR="0031791F" w:rsidRPr="0031791F" w:rsidRDefault="00392891" w:rsidP="0031791F">
      <w:pPr>
        <w:pStyle w:val="TOC1"/>
        <w:tabs>
          <w:tab w:val="right" w:pos="9346"/>
        </w:tabs>
        <w:jc w:val="both"/>
        <w:rPr>
          <w:rFonts w:ascii="Times New Roman" w:eastAsiaTheme="minorEastAsia" w:hAnsi="Times New Roman" w:cstheme="minorBidi"/>
          <w:sz w:val="20"/>
          <w:szCs w:val="22"/>
        </w:rPr>
      </w:pPr>
      <w:hyperlink w:anchor="_Toc472347154" w:history="1">
        <w:r w:rsidR="0031791F" w:rsidRPr="0031791F">
          <w:rPr>
            <w:rStyle w:val="Hyperlink"/>
            <w:rFonts w:ascii="Times New Roman" w:hAnsi="Times New Roman"/>
            <w:sz w:val="20"/>
          </w:rPr>
          <w:t>CAPITOLUL 2. ASPECTELE RELEVANTE ALE STARII ACTUALE A MEDIULUI SI ALE EVOLUTIEI SALE PROBABILE IN SITUATIA NEIMPLEMENTARII PLANULUI SAU PROGRAMULUI PROPUS;</w:t>
        </w:r>
        <w:r w:rsidR="0031791F" w:rsidRPr="0031791F">
          <w:rPr>
            <w:rFonts w:ascii="Times New Roman" w:hAnsi="Times New Roman"/>
            <w:webHidden/>
            <w:sz w:val="20"/>
          </w:rPr>
          <w:tab/>
        </w:r>
        <w:r w:rsidR="0031791F" w:rsidRPr="0031791F">
          <w:rPr>
            <w:rFonts w:ascii="Times New Roman" w:hAnsi="Times New Roman"/>
            <w:webHidden/>
            <w:sz w:val="20"/>
          </w:rPr>
          <w:fldChar w:fldCharType="begin"/>
        </w:r>
        <w:r w:rsidR="0031791F" w:rsidRPr="0031791F">
          <w:rPr>
            <w:rFonts w:ascii="Times New Roman" w:hAnsi="Times New Roman"/>
            <w:webHidden/>
            <w:sz w:val="20"/>
          </w:rPr>
          <w:instrText xml:space="preserve"> PAGEREF _Toc472347154 \h </w:instrText>
        </w:r>
        <w:r w:rsidR="0031791F" w:rsidRPr="0031791F">
          <w:rPr>
            <w:rFonts w:ascii="Times New Roman" w:hAnsi="Times New Roman"/>
            <w:webHidden/>
            <w:sz w:val="20"/>
          </w:rPr>
        </w:r>
        <w:r w:rsidR="0031791F" w:rsidRPr="0031791F">
          <w:rPr>
            <w:rFonts w:ascii="Times New Roman" w:hAnsi="Times New Roman"/>
            <w:webHidden/>
            <w:sz w:val="20"/>
          </w:rPr>
          <w:fldChar w:fldCharType="separate"/>
        </w:r>
        <w:r w:rsidR="00652DE1">
          <w:rPr>
            <w:rFonts w:ascii="Times New Roman" w:hAnsi="Times New Roman"/>
            <w:webHidden/>
            <w:sz w:val="20"/>
          </w:rPr>
          <w:t>29</w:t>
        </w:r>
        <w:r w:rsidR="0031791F" w:rsidRPr="0031791F">
          <w:rPr>
            <w:rFonts w:ascii="Times New Roman" w:hAnsi="Times New Roman"/>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55" w:history="1">
        <w:r w:rsidR="0031791F" w:rsidRPr="0031791F">
          <w:rPr>
            <w:rStyle w:val="Hyperlink"/>
            <w:noProof/>
            <w:sz w:val="20"/>
          </w:rPr>
          <w:t>ASPECTELE RELEVANTE ALE STARII ACTUALE A MEDIULUI</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_Toc472347155 \h </w:instrText>
        </w:r>
        <w:r w:rsidR="0031791F" w:rsidRPr="0031791F">
          <w:rPr>
            <w:noProof/>
            <w:webHidden/>
            <w:sz w:val="20"/>
          </w:rPr>
        </w:r>
        <w:r w:rsidR="0031791F" w:rsidRPr="0031791F">
          <w:rPr>
            <w:noProof/>
            <w:webHidden/>
            <w:sz w:val="20"/>
          </w:rPr>
          <w:fldChar w:fldCharType="separate"/>
        </w:r>
        <w:r w:rsidR="00652DE1">
          <w:rPr>
            <w:noProof/>
            <w:webHidden/>
            <w:sz w:val="20"/>
          </w:rPr>
          <w:t>29</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56" w:history="1">
        <w:r w:rsidR="0031791F" w:rsidRPr="0031791F">
          <w:rPr>
            <w:rStyle w:val="Hyperlink"/>
            <w:noProof/>
            <w:sz w:val="20"/>
          </w:rPr>
          <w:t>LOCALIZARE GEOGRAFICĂ ŞI ADMINISTRATIVĂ</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_Toc472347156 \h </w:instrText>
        </w:r>
        <w:r w:rsidR="0031791F" w:rsidRPr="0031791F">
          <w:rPr>
            <w:noProof/>
            <w:webHidden/>
            <w:sz w:val="20"/>
          </w:rPr>
        </w:r>
        <w:r w:rsidR="0031791F" w:rsidRPr="0031791F">
          <w:rPr>
            <w:noProof/>
            <w:webHidden/>
            <w:sz w:val="20"/>
          </w:rPr>
          <w:fldChar w:fldCharType="separate"/>
        </w:r>
        <w:r w:rsidR="00652DE1">
          <w:rPr>
            <w:noProof/>
            <w:webHidden/>
            <w:sz w:val="20"/>
          </w:rPr>
          <w:t>29</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57" w:history="1">
        <w:r w:rsidR="0031791F" w:rsidRPr="0031791F">
          <w:rPr>
            <w:rStyle w:val="Hyperlink"/>
            <w:noProof/>
            <w:sz w:val="20"/>
          </w:rPr>
          <w:t>CONDIŢII NATURALE DIN ZONA AMPLASAMENTULUI</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_Toc472347157 \h </w:instrText>
        </w:r>
        <w:r w:rsidR="0031791F" w:rsidRPr="0031791F">
          <w:rPr>
            <w:noProof/>
            <w:webHidden/>
            <w:sz w:val="20"/>
          </w:rPr>
        </w:r>
        <w:r w:rsidR="0031791F" w:rsidRPr="0031791F">
          <w:rPr>
            <w:noProof/>
            <w:webHidden/>
            <w:sz w:val="20"/>
          </w:rPr>
          <w:fldChar w:fldCharType="separate"/>
        </w:r>
        <w:r w:rsidR="00652DE1">
          <w:rPr>
            <w:noProof/>
            <w:webHidden/>
            <w:sz w:val="20"/>
          </w:rPr>
          <w:t>29</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58" w:history="1">
        <w:r w:rsidR="0031791F" w:rsidRPr="0031791F">
          <w:rPr>
            <w:rStyle w:val="Hyperlink"/>
            <w:noProof/>
            <w:sz w:val="20"/>
          </w:rPr>
          <w:t>CONDITII GEOLOGICE ŞI GEOMORFOLOGICE</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_Toc472347158 \h </w:instrText>
        </w:r>
        <w:r w:rsidR="0031791F" w:rsidRPr="0031791F">
          <w:rPr>
            <w:noProof/>
            <w:webHidden/>
            <w:sz w:val="20"/>
          </w:rPr>
        </w:r>
        <w:r w:rsidR="0031791F" w:rsidRPr="0031791F">
          <w:rPr>
            <w:noProof/>
            <w:webHidden/>
            <w:sz w:val="20"/>
          </w:rPr>
          <w:fldChar w:fldCharType="separate"/>
        </w:r>
        <w:r w:rsidR="00652DE1">
          <w:rPr>
            <w:noProof/>
            <w:webHidden/>
            <w:sz w:val="20"/>
          </w:rPr>
          <w:t>30</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59" w:history="1">
        <w:r w:rsidR="0031791F" w:rsidRPr="0031791F">
          <w:rPr>
            <w:rStyle w:val="Hyperlink"/>
            <w:noProof/>
            <w:sz w:val="20"/>
          </w:rPr>
          <w:t>CARACTERISTICI CLIMATICE</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_Toc472347159 \h </w:instrText>
        </w:r>
        <w:r w:rsidR="0031791F" w:rsidRPr="0031791F">
          <w:rPr>
            <w:noProof/>
            <w:webHidden/>
            <w:sz w:val="20"/>
          </w:rPr>
        </w:r>
        <w:r w:rsidR="0031791F" w:rsidRPr="0031791F">
          <w:rPr>
            <w:noProof/>
            <w:webHidden/>
            <w:sz w:val="20"/>
          </w:rPr>
          <w:fldChar w:fldCharType="separate"/>
        </w:r>
        <w:r w:rsidR="00652DE1">
          <w:rPr>
            <w:noProof/>
            <w:webHidden/>
            <w:sz w:val="20"/>
          </w:rPr>
          <w:t>32</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60" w:history="1">
        <w:r w:rsidR="0031791F" w:rsidRPr="0031791F">
          <w:rPr>
            <w:rStyle w:val="Hyperlink"/>
            <w:noProof/>
            <w:sz w:val="20"/>
          </w:rPr>
          <w:t>CARACTERISTICI HIDROGRAFICE</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_Toc472347160 \h </w:instrText>
        </w:r>
        <w:r w:rsidR="0031791F" w:rsidRPr="0031791F">
          <w:rPr>
            <w:noProof/>
            <w:webHidden/>
            <w:sz w:val="20"/>
          </w:rPr>
        </w:r>
        <w:r w:rsidR="0031791F" w:rsidRPr="0031791F">
          <w:rPr>
            <w:noProof/>
            <w:webHidden/>
            <w:sz w:val="20"/>
          </w:rPr>
          <w:fldChar w:fldCharType="separate"/>
        </w:r>
        <w:r w:rsidR="00652DE1">
          <w:rPr>
            <w:noProof/>
            <w:webHidden/>
            <w:sz w:val="20"/>
          </w:rPr>
          <w:t>32</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61" w:history="1">
        <w:r w:rsidR="0031791F" w:rsidRPr="0031791F">
          <w:rPr>
            <w:rStyle w:val="Hyperlink"/>
            <w:noProof/>
            <w:sz w:val="20"/>
          </w:rPr>
          <w:t>VEGETAŢIA SI FAUNA</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_Toc472347161 \h </w:instrText>
        </w:r>
        <w:r w:rsidR="0031791F" w:rsidRPr="0031791F">
          <w:rPr>
            <w:noProof/>
            <w:webHidden/>
            <w:sz w:val="20"/>
          </w:rPr>
        </w:r>
        <w:r w:rsidR="0031791F" w:rsidRPr="0031791F">
          <w:rPr>
            <w:noProof/>
            <w:webHidden/>
            <w:sz w:val="20"/>
          </w:rPr>
          <w:fldChar w:fldCharType="separate"/>
        </w:r>
        <w:r w:rsidR="00652DE1">
          <w:rPr>
            <w:noProof/>
            <w:webHidden/>
            <w:sz w:val="20"/>
          </w:rPr>
          <w:t>33</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62" w:history="1">
        <w:r w:rsidR="0031791F" w:rsidRPr="0031791F">
          <w:rPr>
            <w:rStyle w:val="Hyperlink"/>
            <w:noProof/>
            <w:sz w:val="20"/>
          </w:rPr>
          <w:t>REZERVAŢII NATURALE</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_Toc472347162 \h </w:instrText>
        </w:r>
        <w:r w:rsidR="0031791F" w:rsidRPr="0031791F">
          <w:rPr>
            <w:noProof/>
            <w:webHidden/>
            <w:sz w:val="20"/>
          </w:rPr>
        </w:r>
        <w:r w:rsidR="0031791F" w:rsidRPr="0031791F">
          <w:rPr>
            <w:noProof/>
            <w:webHidden/>
            <w:sz w:val="20"/>
          </w:rPr>
          <w:fldChar w:fldCharType="separate"/>
        </w:r>
        <w:r w:rsidR="00652DE1">
          <w:rPr>
            <w:noProof/>
            <w:webHidden/>
            <w:sz w:val="20"/>
          </w:rPr>
          <w:t>35</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63" w:history="1">
        <w:r w:rsidR="0031791F" w:rsidRPr="0031791F">
          <w:rPr>
            <w:rStyle w:val="Hyperlink"/>
            <w:noProof/>
            <w:sz w:val="20"/>
          </w:rPr>
          <w:t>CONCLUZIILE STUDIULUI DE EVALUARE ADECVATĂ</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_Toc472347163 \h </w:instrText>
        </w:r>
        <w:r w:rsidR="0031791F" w:rsidRPr="0031791F">
          <w:rPr>
            <w:noProof/>
            <w:webHidden/>
            <w:sz w:val="20"/>
          </w:rPr>
        </w:r>
        <w:r w:rsidR="0031791F" w:rsidRPr="0031791F">
          <w:rPr>
            <w:noProof/>
            <w:webHidden/>
            <w:sz w:val="20"/>
          </w:rPr>
          <w:fldChar w:fldCharType="separate"/>
        </w:r>
        <w:r w:rsidR="00652DE1">
          <w:rPr>
            <w:noProof/>
            <w:webHidden/>
            <w:sz w:val="20"/>
          </w:rPr>
          <w:t>35</w:t>
        </w:r>
        <w:r w:rsidR="0031791F" w:rsidRPr="0031791F">
          <w:rPr>
            <w:noProof/>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64" w:history="1">
        <w:r w:rsidR="0031791F" w:rsidRPr="0031791F">
          <w:rPr>
            <w:rStyle w:val="Hyperlink"/>
            <w:noProof/>
            <w:sz w:val="20"/>
          </w:rPr>
          <w:t>EVOLUTIA FACTORILOR DE MEDIU ÎN SITUATIA NEIMPLEMENTARII MASURILOR DIN PUG COMUNA VÂNĂTORI - NEAMŢ</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_Toc472347164 \h </w:instrText>
        </w:r>
        <w:r w:rsidR="0031791F" w:rsidRPr="0031791F">
          <w:rPr>
            <w:noProof/>
            <w:webHidden/>
            <w:sz w:val="20"/>
          </w:rPr>
        </w:r>
        <w:r w:rsidR="0031791F" w:rsidRPr="0031791F">
          <w:rPr>
            <w:noProof/>
            <w:webHidden/>
            <w:sz w:val="20"/>
          </w:rPr>
          <w:fldChar w:fldCharType="separate"/>
        </w:r>
        <w:r w:rsidR="00652DE1">
          <w:rPr>
            <w:noProof/>
            <w:webHidden/>
            <w:sz w:val="20"/>
          </w:rPr>
          <w:t>48</w:t>
        </w:r>
        <w:r w:rsidR="0031791F" w:rsidRPr="0031791F">
          <w:rPr>
            <w:noProof/>
            <w:webHidden/>
            <w:sz w:val="20"/>
          </w:rPr>
          <w:fldChar w:fldCharType="end"/>
        </w:r>
      </w:hyperlink>
    </w:p>
    <w:p w:rsidR="0031791F" w:rsidRPr="0031791F" w:rsidRDefault="00392891" w:rsidP="0031791F">
      <w:pPr>
        <w:pStyle w:val="TOC1"/>
        <w:tabs>
          <w:tab w:val="right" w:pos="9346"/>
        </w:tabs>
        <w:jc w:val="both"/>
        <w:rPr>
          <w:rFonts w:ascii="Times New Roman" w:eastAsiaTheme="minorEastAsia" w:hAnsi="Times New Roman" w:cstheme="minorBidi"/>
          <w:sz w:val="20"/>
          <w:szCs w:val="22"/>
        </w:rPr>
      </w:pPr>
      <w:hyperlink w:anchor="_Toc472347165" w:history="1">
        <w:r w:rsidR="0031791F" w:rsidRPr="0031791F">
          <w:rPr>
            <w:rStyle w:val="Hyperlink"/>
            <w:rFonts w:ascii="Times New Roman" w:hAnsi="Times New Roman"/>
            <w:sz w:val="20"/>
          </w:rPr>
          <w:t>CAPITOLUL 3. CARACTERISTICILE DE MEDIU ALE ZONEI POSIBIL A FI AFECTATE DE IMPLEMENTAREA PLANULUI – PROGNOZAREA IMPACTUL ACTIVITĂŢILOR PROPUSE  PRIN PUG ASUPRA FACTORILOR DE MEDIU</w:t>
        </w:r>
        <w:r w:rsidR="0031791F" w:rsidRPr="0031791F">
          <w:rPr>
            <w:rFonts w:ascii="Times New Roman" w:hAnsi="Times New Roman"/>
            <w:webHidden/>
            <w:sz w:val="20"/>
          </w:rPr>
          <w:tab/>
        </w:r>
        <w:r w:rsidR="0031791F" w:rsidRPr="0031791F">
          <w:rPr>
            <w:rFonts w:ascii="Times New Roman" w:hAnsi="Times New Roman"/>
            <w:webHidden/>
            <w:sz w:val="20"/>
          </w:rPr>
          <w:fldChar w:fldCharType="begin"/>
        </w:r>
        <w:r w:rsidR="0031791F" w:rsidRPr="0031791F">
          <w:rPr>
            <w:rFonts w:ascii="Times New Roman" w:hAnsi="Times New Roman"/>
            <w:webHidden/>
            <w:sz w:val="20"/>
          </w:rPr>
          <w:instrText xml:space="preserve"> PAGEREF _Toc472347165 \h </w:instrText>
        </w:r>
        <w:r w:rsidR="0031791F" w:rsidRPr="0031791F">
          <w:rPr>
            <w:rFonts w:ascii="Times New Roman" w:hAnsi="Times New Roman"/>
            <w:webHidden/>
            <w:sz w:val="20"/>
          </w:rPr>
        </w:r>
        <w:r w:rsidR="0031791F" w:rsidRPr="0031791F">
          <w:rPr>
            <w:rFonts w:ascii="Times New Roman" w:hAnsi="Times New Roman"/>
            <w:webHidden/>
            <w:sz w:val="20"/>
          </w:rPr>
          <w:fldChar w:fldCharType="separate"/>
        </w:r>
        <w:r w:rsidR="00652DE1">
          <w:rPr>
            <w:rFonts w:ascii="Times New Roman" w:hAnsi="Times New Roman"/>
            <w:webHidden/>
            <w:sz w:val="20"/>
          </w:rPr>
          <w:t>50</w:t>
        </w:r>
        <w:r w:rsidR="0031791F" w:rsidRPr="0031791F">
          <w:rPr>
            <w:rFonts w:ascii="Times New Roman" w:hAnsi="Times New Roman"/>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66" w:history="1">
        <w:r w:rsidR="0031791F" w:rsidRPr="0031791F">
          <w:rPr>
            <w:rStyle w:val="Hyperlink"/>
            <w:noProof/>
            <w:sz w:val="20"/>
          </w:rPr>
          <w:t>CARACTERISTICI ALE FACTORULUI DE MEDIU APĂ</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_Toc472347166 \h </w:instrText>
        </w:r>
        <w:r w:rsidR="0031791F" w:rsidRPr="0031791F">
          <w:rPr>
            <w:noProof/>
            <w:webHidden/>
            <w:sz w:val="20"/>
          </w:rPr>
        </w:r>
        <w:r w:rsidR="0031791F" w:rsidRPr="0031791F">
          <w:rPr>
            <w:noProof/>
            <w:webHidden/>
            <w:sz w:val="20"/>
          </w:rPr>
          <w:fldChar w:fldCharType="separate"/>
        </w:r>
        <w:r w:rsidR="00652DE1">
          <w:rPr>
            <w:noProof/>
            <w:webHidden/>
            <w:sz w:val="20"/>
          </w:rPr>
          <w:t>50</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67" w:history="1">
        <w:r w:rsidR="0031791F" w:rsidRPr="0031791F">
          <w:rPr>
            <w:rStyle w:val="Hyperlink"/>
            <w:noProof/>
            <w:sz w:val="20"/>
          </w:rPr>
          <w:t xml:space="preserve">SITUAŢIA EXISTENTĂ - Alimentarea cu apa a comunei </w:t>
        </w:r>
        <w:r w:rsidR="0031791F" w:rsidRPr="0031791F">
          <w:rPr>
            <w:rStyle w:val="Hyperlink"/>
            <w:noProof/>
            <w:sz w:val="20"/>
            <w:lang w:val="fr-FR"/>
          </w:rPr>
          <w:t>VÂNĂTORI - NEAMŢ</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_Toc472347167 \h </w:instrText>
        </w:r>
        <w:r w:rsidR="0031791F" w:rsidRPr="0031791F">
          <w:rPr>
            <w:noProof/>
            <w:webHidden/>
            <w:sz w:val="20"/>
          </w:rPr>
        </w:r>
        <w:r w:rsidR="0031791F" w:rsidRPr="0031791F">
          <w:rPr>
            <w:noProof/>
            <w:webHidden/>
            <w:sz w:val="20"/>
          </w:rPr>
          <w:fldChar w:fldCharType="separate"/>
        </w:r>
        <w:r w:rsidR="00652DE1">
          <w:rPr>
            <w:noProof/>
            <w:webHidden/>
            <w:sz w:val="20"/>
          </w:rPr>
          <w:t>51</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68" w:history="1">
        <w:r w:rsidR="0031791F" w:rsidRPr="0031791F">
          <w:rPr>
            <w:rStyle w:val="Hyperlink"/>
            <w:noProof/>
            <w:sz w:val="20"/>
          </w:rPr>
          <w:t xml:space="preserve">SITUAŢIA EXISTENTĂ – Canalizarea comunei </w:t>
        </w:r>
        <w:r w:rsidR="0031791F" w:rsidRPr="0031791F">
          <w:rPr>
            <w:rStyle w:val="Hyperlink"/>
            <w:noProof/>
            <w:sz w:val="20"/>
            <w:lang w:val="fr-FR"/>
          </w:rPr>
          <w:t>VÂNĂTORI - NEAMŢ</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_Toc472347168 \h </w:instrText>
        </w:r>
        <w:r w:rsidR="0031791F" w:rsidRPr="0031791F">
          <w:rPr>
            <w:noProof/>
            <w:webHidden/>
            <w:sz w:val="20"/>
          </w:rPr>
        </w:r>
        <w:r w:rsidR="0031791F" w:rsidRPr="0031791F">
          <w:rPr>
            <w:noProof/>
            <w:webHidden/>
            <w:sz w:val="20"/>
          </w:rPr>
          <w:fldChar w:fldCharType="separate"/>
        </w:r>
        <w:r w:rsidR="00652DE1">
          <w:rPr>
            <w:noProof/>
            <w:webHidden/>
            <w:sz w:val="20"/>
          </w:rPr>
          <w:t>52</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69" w:history="1">
        <w:r w:rsidR="0031791F" w:rsidRPr="0031791F">
          <w:rPr>
            <w:rStyle w:val="Hyperlink"/>
            <w:noProof/>
            <w:sz w:val="20"/>
          </w:rPr>
          <w:t xml:space="preserve">PREVEDERILE PLANULUI URBANISTIC GENERAL AL COMUNEI  </w:t>
        </w:r>
        <w:r w:rsidR="0031791F" w:rsidRPr="0031791F">
          <w:rPr>
            <w:rStyle w:val="Hyperlink"/>
            <w:noProof/>
            <w:sz w:val="20"/>
            <w:lang w:val="fr-FR"/>
          </w:rPr>
          <w:t>VÂNĂTORI - NEAMŢ</w:t>
        </w:r>
        <w:r w:rsidR="0031791F" w:rsidRPr="0031791F">
          <w:rPr>
            <w:rStyle w:val="Hyperlink"/>
            <w:noProof/>
            <w:sz w:val="20"/>
          </w:rPr>
          <w:t xml:space="preserve"> ÎN PRIVINŢA ALIMENTĂRII CU APĂ POTABILĂ:</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_Toc472347169 \h </w:instrText>
        </w:r>
        <w:r w:rsidR="0031791F" w:rsidRPr="0031791F">
          <w:rPr>
            <w:noProof/>
            <w:webHidden/>
            <w:sz w:val="20"/>
          </w:rPr>
        </w:r>
        <w:r w:rsidR="0031791F" w:rsidRPr="0031791F">
          <w:rPr>
            <w:noProof/>
            <w:webHidden/>
            <w:sz w:val="20"/>
          </w:rPr>
          <w:fldChar w:fldCharType="separate"/>
        </w:r>
        <w:r w:rsidR="00652DE1">
          <w:rPr>
            <w:noProof/>
            <w:webHidden/>
            <w:sz w:val="20"/>
          </w:rPr>
          <w:t>53</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70" w:history="1">
        <w:r w:rsidR="0031791F" w:rsidRPr="0031791F">
          <w:rPr>
            <w:rStyle w:val="Hyperlink"/>
            <w:noProof/>
            <w:sz w:val="20"/>
          </w:rPr>
          <w:t xml:space="preserve">PREVEDERILE PLANULUI URBANISTIC GENERAL AL COMUNEI  </w:t>
        </w:r>
        <w:r w:rsidR="0031791F" w:rsidRPr="0031791F">
          <w:rPr>
            <w:rStyle w:val="Hyperlink"/>
            <w:noProof/>
            <w:sz w:val="20"/>
            <w:lang w:val="fr-FR"/>
          </w:rPr>
          <w:t>VÂNĂTORI - NEAMŢ</w:t>
        </w:r>
        <w:r w:rsidR="0031791F" w:rsidRPr="0031791F">
          <w:rPr>
            <w:rStyle w:val="Hyperlink"/>
            <w:noProof/>
            <w:sz w:val="20"/>
          </w:rPr>
          <w:t xml:space="preserve"> ÎN PRIVINŢA MANAGEMENTULUI APELOR UZATE:</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_Toc472347170 \h </w:instrText>
        </w:r>
        <w:r w:rsidR="0031791F" w:rsidRPr="0031791F">
          <w:rPr>
            <w:noProof/>
            <w:webHidden/>
            <w:sz w:val="20"/>
          </w:rPr>
        </w:r>
        <w:r w:rsidR="0031791F" w:rsidRPr="0031791F">
          <w:rPr>
            <w:noProof/>
            <w:webHidden/>
            <w:sz w:val="20"/>
          </w:rPr>
          <w:fldChar w:fldCharType="separate"/>
        </w:r>
        <w:r w:rsidR="00652DE1">
          <w:rPr>
            <w:noProof/>
            <w:webHidden/>
            <w:sz w:val="20"/>
          </w:rPr>
          <w:t>55</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71" w:history="1">
        <w:r w:rsidR="0031791F" w:rsidRPr="0031791F">
          <w:rPr>
            <w:rStyle w:val="Hyperlink"/>
            <w:noProof/>
            <w:sz w:val="20"/>
          </w:rPr>
          <w:t xml:space="preserve">PREVEDERILE MASTERPLAN PENTRU SECTORUL APA SI APA UZATA COMUNEI  </w:t>
        </w:r>
        <w:r w:rsidR="0031791F" w:rsidRPr="0031791F">
          <w:rPr>
            <w:rStyle w:val="Hyperlink"/>
            <w:noProof/>
            <w:sz w:val="20"/>
            <w:lang w:val="fr-FR"/>
          </w:rPr>
          <w:t>VÂNĂTORI - NEAMŢ, judetul NEAMŢ</w:t>
        </w:r>
        <w:r w:rsidR="0031791F" w:rsidRPr="0031791F">
          <w:rPr>
            <w:rStyle w:val="Hyperlink"/>
            <w:noProof/>
            <w:sz w:val="20"/>
          </w:rPr>
          <w:t>:</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_Toc472347171 \h </w:instrText>
        </w:r>
        <w:r w:rsidR="0031791F" w:rsidRPr="0031791F">
          <w:rPr>
            <w:noProof/>
            <w:webHidden/>
            <w:sz w:val="20"/>
          </w:rPr>
        </w:r>
        <w:r w:rsidR="0031791F" w:rsidRPr="0031791F">
          <w:rPr>
            <w:noProof/>
            <w:webHidden/>
            <w:sz w:val="20"/>
          </w:rPr>
          <w:fldChar w:fldCharType="separate"/>
        </w:r>
        <w:r w:rsidR="00652DE1">
          <w:rPr>
            <w:noProof/>
            <w:webHidden/>
            <w:sz w:val="20"/>
          </w:rPr>
          <w:t>56</w:t>
        </w:r>
        <w:r w:rsidR="0031791F" w:rsidRPr="0031791F">
          <w:rPr>
            <w:noProof/>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72" w:history="1">
        <w:r w:rsidR="0031791F" w:rsidRPr="0031791F">
          <w:rPr>
            <w:rStyle w:val="Hyperlink"/>
            <w:noProof/>
            <w:sz w:val="20"/>
          </w:rPr>
          <w:t>CARACTERISTICI ALE FACTORULUI DE MEDIU AER</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_Toc472347172 \h </w:instrText>
        </w:r>
        <w:r w:rsidR="0031791F" w:rsidRPr="0031791F">
          <w:rPr>
            <w:noProof/>
            <w:webHidden/>
            <w:sz w:val="20"/>
          </w:rPr>
        </w:r>
        <w:r w:rsidR="0031791F" w:rsidRPr="0031791F">
          <w:rPr>
            <w:noProof/>
            <w:webHidden/>
            <w:sz w:val="20"/>
          </w:rPr>
          <w:fldChar w:fldCharType="separate"/>
        </w:r>
        <w:r w:rsidR="00652DE1">
          <w:rPr>
            <w:noProof/>
            <w:webHidden/>
            <w:sz w:val="20"/>
          </w:rPr>
          <w:t>57</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73" w:history="1">
        <w:r w:rsidR="0031791F" w:rsidRPr="0031791F">
          <w:rPr>
            <w:rStyle w:val="Hyperlink"/>
            <w:noProof/>
            <w:sz w:val="20"/>
          </w:rPr>
          <w:t>Date privind clima şi topoclima</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_Toc472347173 \h </w:instrText>
        </w:r>
        <w:r w:rsidR="0031791F" w:rsidRPr="0031791F">
          <w:rPr>
            <w:noProof/>
            <w:webHidden/>
            <w:sz w:val="20"/>
          </w:rPr>
        </w:r>
        <w:r w:rsidR="0031791F" w:rsidRPr="0031791F">
          <w:rPr>
            <w:noProof/>
            <w:webHidden/>
            <w:sz w:val="20"/>
          </w:rPr>
          <w:fldChar w:fldCharType="separate"/>
        </w:r>
        <w:r w:rsidR="00652DE1">
          <w:rPr>
            <w:noProof/>
            <w:webHidden/>
            <w:sz w:val="20"/>
          </w:rPr>
          <w:t>57</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74" w:history="1">
        <w:r w:rsidR="0031791F" w:rsidRPr="0031791F">
          <w:rPr>
            <w:rStyle w:val="Hyperlink"/>
            <w:noProof/>
            <w:sz w:val="20"/>
          </w:rPr>
          <w:t>Modificări climatice</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_Toc472347174 \h </w:instrText>
        </w:r>
        <w:r w:rsidR="0031791F" w:rsidRPr="0031791F">
          <w:rPr>
            <w:noProof/>
            <w:webHidden/>
            <w:sz w:val="20"/>
          </w:rPr>
        </w:r>
        <w:r w:rsidR="0031791F" w:rsidRPr="0031791F">
          <w:rPr>
            <w:noProof/>
            <w:webHidden/>
            <w:sz w:val="20"/>
          </w:rPr>
          <w:fldChar w:fldCharType="separate"/>
        </w:r>
        <w:r w:rsidR="00652DE1">
          <w:rPr>
            <w:noProof/>
            <w:webHidden/>
            <w:sz w:val="20"/>
          </w:rPr>
          <w:t>57</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75" w:history="1">
        <w:r w:rsidR="0031791F" w:rsidRPr="0031791F">
          <w:rPr>
            <w:rStyle w:val="Hyperlink"/>
            <w:noProof/>
            <w:sz w:val="20"/>
          </w:rPr>
          <w:t xml:space="preserve">PREVEDERILE PLANULUI URBANISTIC GENERAL AL COMUNEI  </w:t>
        </w:r>
        <w:r w:rsidR="0031791F" w:rsidRPr="0031791F">
          <w:rPr>
            <w:rStyle w:val="Hyperlink"/>
            <w:noProof/>
            <w:sz w:val="20"/>
            <w:lang w:val="fr-FR"/>
          </w:rPr>
          <w:t>VÂNĂTORI - NEAMŢ</w:t>
        </w:r>
        <w:r w:rsidR="0031791F" w:rsidRPr="0031791F">
          <w:rPr>
            <w:rStyle w:val="Hyperlink"/>
            <w:noProof/>
            <w:sz w:val="20"/>
          </w:rPr>
          <w:t xml:space="preserve"> ÎN PRIVINŢA ÎMBUNĂTĂŢIREA CALITĂŢII AERULUI:</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_Toc472347175 \h </w:instrText>
        </w:r>
        <w:r w:rsidR="0031791F" w:rsidRPr="0031791F">
          <w:rPr>
            <w:noProof/>
            <w:webHidden/>
            <w:sz w:val="20"/>
          </w:rPr>
        </w:r>
        <w:r w:rsidR="0031791F" w:rsidRPr="0031791F">
          <w:rPr>
            <w:noProof/>
            <w:webHidden/>
            <w:sz w:val="20"/>
          </w:rPr>
          <w:fldChar w:fldCharType="separate"/>
        </w:r>
        <w:r w:rsidR="00652DE1">
          <w:rPr>
            <w:noProof/>
            <w:webHidden/>
            <w:sz w:val="20"/>
          </w:rPr>
          <w:t>59</w:t>
        </w:r>
        <w:r w:rsidR="0031791F" w:rsidRPr="0031791F">
          <w:rPr>
            <w:noProof/>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76" w:history="1">
        <w:r w:rsidR="0031791F" w:rsidRPr="0031791F">
          <w:rPr>
            <w:rStyle w:val="Hyperlink"/>
            <w:noProof/>
            <w:sz w:val="20"/>
          </w:rPr>
          <w:t>CARACTERISTICI ALE FACTORULUI DE MEDIU SOL</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_Toc472347176 \h </w:instrText>
        </w:r>
        <w:r w:rsidR="0031791F" w:rsidRPr="0031791F">
          <w:rPr>
            <w:noProof/>
            <w:webHidden/>
            <w:sz w:val="20"/>
          </w:rPr>
        </w:r>
        <w:r w:rsidR="0031791F" w:rsidRPr="0031791F">
          <w:rPr>
            <w:noProof/>
            <w:webHidden/>
            <w:sz w:val="20"/>
          </w:rPr>
          <w:fldChar w:fldCharType="separate"/>
        </w:r>
        <w:r w:rsidR="00652DE1">
          <w:rPr>
            <w:noProof/>
            <w:webHidden/>
            <w:sz w:val="20"/>
          </w:rPr>
          <w:t>60</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77" w:history="1">
        <w:r w:rsidR="0031791F" w:rsidRPr="0031791F">
          <w:rPr>
            <w:rStyle w:val="Hyperlink"/>
            <w:noProof/>
            <w:sz w:val="20"/>
          </w:rPr>
          <w:t>Conditii pedogeografice locale</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_Toc472347177 \h </w:instrText>
        </w:r>
        <w:r w:rsidR="0031791F" w:rsidRPr="0031791F">
          <w:rPr>
            <w:noProof/>
            <w:webHidden/>
            <w:sz w:val="20"/>
          </w:rPr>
        </w:r>
        <w:r w:rsidR="0031791F" w:rsidRPr="0031791F">
          <w:rPr>
            <w:noProof/>
            <w:webHidden/>
            <w:sz w:val="20"/>
          </w:rPr>
          <w:fldChar w:fldCharType="separate"/>
        </w:r>
        <w:r w:rsidR="00652DE1">
          <w:rPr>
            <w:noProof/>
            <w:webHidden/>
            <w:sz w:val="20"/>
          </w:rPr>
          <w:t>60</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78" w:history="1">
        <w:r w:rsidR="0031791F" w:rsidRPr="0031791F">
          <w:rPr>
            <w:rStyle w:val="Hyperlink"/>
            <w:noProof/>
            <w:sz w:val="20"/>
          </w:rPr>
          <w:t xml:space="preserve">PREVEDERILE PLANULUI URBANISTIC GENERAL AL COMUNEI </w:t>
        </w:r>
        <w:r w:rsidR="0031791F" w:rsidRPr="0031791F">
          <w:rPr>
            <w:rStyle w:val="Hyperlink"/>
            <w:noProof/>
            <w:sz w:val="20"/>
            <w:lang w:val="fr-FR"/>
          </w:rPr>
          <w:t>VÂNĂTORI - NEAMŢ</w:t>
        </w:r>
        <w:r w:rsidR="0031791F" w:rsidRPr="0031791F">
          <w:rPr>
            <w:rStyle w:val="Hyperlink"/>
            <w:noProof/>
            <w:sz w:val="20"/>
          </w:rPr>
          <w:t>, ÎN PRIVINŢA PROTECŢIEI SOLULUI</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_Toc472347178 \h </w:instrText>
        </w:r>
        <w:r w:rsidR="0031791F" w:rsidRPr="0031791F">
          <w:rPr>
            <w:noProof/>
            <w:webHidden/>
            <w:sz w:val="20"/>
          </w:rPr>
        </w:r>
        <w:r w:rsidR="0031791F" w:rsidRPr="0031791F">
          <w:rPr>
            <w:noProof/>
            <w:webHidden/>
            <w:sz w:val="20"/>
          </w:rPr>
          <w:fldChar w:fldCharType="separate"/>
        </w:r>
        <w:r w:rsidR="00652DE1">
          <w:rPr>
            <w:noProof/>
            <w:webHidden/>
            <w:sz w:val="20"/>
          </w:rPr>
          <w:t>61</w:t>
        </w:r>
        <w:r w:rsidR="0031791F" w:rsidRPr="0031791F">
          <w:rPr>
            <w:noProof/>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79" w:history="1">
        <w:r w:rsidR="0031791F" w:rsidRPr="0031791F">
          <w:rPr>
            <w:rStyle w:val="Hyperlink"/>
            <w:noProof/>
            <w:sz w:val="20"/>
          </w:rPr>
          <w:t>GESTIUNEA DEŞEURILOR</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_Toc472347179 \h </w:instrText>
        </w:r>
        <w:r w:rsidR="0031791F" w:rsidRPr="0031791F">
          <w:rPr>
            <w:noProof/>
            <w:webHidden/>
            <w:sz w:val="20"/>
          </w:rPr>
        </w:r>
        <w:r w:rsidR="0031791F" w:rsidRPr="0031791F">
          <w:rPr>
            <w:noProof/>
            <w:webHidden/>
            <w:sz w:val="20"/>
          </w:rPr>
          <w:fldChar w:fldCharType="separate"/>
        </w:r>
        <w:r w:rsidR="00652DE1">
          <w:rPr>
            <w:noProof/>
            <w:webHidden/>
            <w:sz w:val="20"/>
          </w:rPr>
          <w:t>62</w:t>
        </w:r>
        <w:r w:rsidR="0031791F" w:rsidRPr="0031791F">
          <w:rPr>
            <w:noProof/>
            <w:webHidden/>
            <w:sz w:val="20"/>
          </w:rPr>
          <w:fldChar w:fldCharType="end"/>
        </w:r>
      </w:hyperlink>
    </w:p>
    <w:p w:rsidR="0031791F" w:rsidRPr="0031791F" w:rsidRDefault="00392891" w:rsidP="0031791F">
      <w:pPr>
        <w:pStyle w:val="TOC3"/>
        <w:tabs>
          <w:tab w:val="right" w:pos="9346"/>
        </w:tabs>
        <w:jc w:val="both"/>
        <w:rPr>
          <w:rFonts w:eastAsiaTheme="minorEastAsia" w:cstheme="minorBidi"/>
          <w:noProof/>
          <w:sz w:val="20"/>
          <w:szCs w:val="22"/>
        </w:rPr>
      </w:pPr>
      <w:hyperlink w:anchor="_Toc472347180" w:history="1">
        <w:r w:rsidR="0031791F" w:rsidRPr="0031791F">
          <w:rPr>
            <w:rStyle w:val="Hyperlink"/>
            <w:noProof/>
            <w:sz w:val="20"/>
          </w:rPr>
          <w:t>PREVEDERILE PLANULUI URBANISTIC GENERAL AL COMUNEI  VÂNĂTORI - NEAMŢ ÎN PRIVINŢA GESTIUNII DEŞEURILOR</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_Toc472347180 \h </w:instrText>
        </w:r>
        <w:r w:rsidR="0031791F" w:rsidRPr="0031791F">
          <w:rPr>
            <w:noProof/>
            <w:webHidden/>
            <w:sz w:val="20"/>
          </w:rPr>
        </w:r>
        <w:r w:rsidR="0031791F" w:rsidRPr="0031791F">
          <w:rPr>
            <w:noProof/>
            <w:webHidden/>
            <w:sz w:val="20"/>
          </w:rPr>
          <w:fldChar w:fldCharType="separate"/>
        </w:r>
        <w:r w:rsidR="00652DE1">
          <w:rPr>
            <w:noProof/>
            <w:webHidden/>
            <w:sz w:val="20"/>
          </w:rPr>
          <w:t>63</w:t>
        </w:r>
        <w:r w:rsidR="0031791F" w:rsidRPr="0031791F">
          <w:rPr>
            <w:noProof/>
            <w:webHidden/>
            <w:sz w:val="20"/>
          </w:rPr>
          <w:fldChar w:fldCharType="end"/>
        </w:r>
      </w:hyperlink>
    </w:p>
    <w:p w:rsidR="0031791F" w:rsidRPr="0031791F" w:rsidRDefault="00392891" w:rsidP="0031791F">
      <w:pPr>
        <w:pStyle w:val="TOC1"/>
        <w:tabs>
          <w:tab w:val="right" w:pos="9346"/>
        </w:tabs>
        <w:jc w:val="both"/>
        <w:rPr>
          <w:rFonts w:ascii="Times New Roman" w:eastAsiaTheme="minorEastAsia" w:hAnsi="Times New Roman" w:cstheme="minorBidi"/>
          <w:sz w:val="20"/>
          <w:szCs w:val="22"/>
        </w:rPr>
      </w:pPr>
      <w:hyperlink w:anchor="_Toc472347181" w:history="1">
        <w:r w:rsidR="0031791F" w:rsidRPr="0031791F">
          <w:rPr>
            <w:rStyle w:val="Hyperlink"/>
            <w:rFonts w:ascii="Times New Roman" w:hAnsi="Times New Roman"/>
            <w:sz w:val="20"/>
          </w:rPr>
          <w:t>CAPITOLUL 4. ORICE PROBLEMĂ DE MEDIU RELEVANTĂ PENTRU PUG</w:t>
        </w:r>
        <w:r w:rsidR="0031791F" w:rsidRPr="0031791F">
          <w:rPr>
            <w:rFonts w:ascii="Times New Roman" w:hAnsi="Times New Roman"/>
            <w:webHidden/>
            <w:sz w:val="20"/>
          </w:rPr>
          <w:tab/>
        </w:r>
        <w:r w:rsidR="0031791F" w:rsidRPr="0031791F">
          <w:rPr>
            <w:rFonts w:ascii="Times New Roman" w:hAnsi="Times New Roman"/>
            <w:webHidden/>
            <w:sz w:val="20"/>
          </w:rPr>
          <w:fldChar w:fldCharType="begin"/>
        </w:r>
        <w:r w:rsidR="0031791F" w:rsidRPr="0031791F">
          <w:rPr>
            <w:rFonts w:ascii="Times New Roman" w:hAnsi="Times New Roman"/>
            <w:webHidden/>
            <w:sz w:val="20"/>
          </w:rPr>
          <w:instrText xml:space="preserve"> PAGEREF _Toc472347181 \h </w:instrText>
        </w:r>
        <w:r w:rsidR="0031791F" w:rsidRPr="0031791F">
          <w:rPr>
            <w:rFonts w:ascii="Times New Roman" w:hAnsi="Times New Roman"/>
            <w:webHidden/>
            <w:sz w:val="20"/>
          </w:rPr>
        </w:r>
        <w:r w:rsidR="0031791F" w:rsidRPr="0031791F">
          <w:rPr>
            <w:rFonts w:ascii="Times New Roman" w:hAnsi="Times New Roman"/>
            <w:webHidden/>
            <w:sz w:val="20"/>
          </w:rPr>
          <w:fldChar w:fldCharType="separate"/>
        </w:r>
        <w:r w:rsidR="00652DE1">
          <w:rPr>
            <w:rFonts w:ascii="Times New Roman" w:hAnsi="Times New Roman"/>
            <w:webHidden/>
            <w:sz w:val="20"/>
          </w:rPr>
          <w:t>66</w:t>
        </w:r>
        <w:r w:rsidR="0031791F" w:rsidRPr="0031791F">
          <w:rPr>
            <w:rFonts w:ascii="Times New Roman" w:hAnsi="Times New Roman"/>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82" w:history="1">
        <w:r w:rsidR="0031791F" w:rsidRPr="0031791F">
          <w:rPr>
            <w:rStyle w:val="Hyperlink"/>
            <w:noProof/>
            <w:sz w:val="20"/>
          </w:rPr>
          <w:t>PROBLEME DE MEDIU EXISTENTE, RELEVANTE PENTRU P.U.G.</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_Toc472347182 \h </w:instrText>
        </w:r>
        <w:r w:rsidR="0031791F" w:rsidRPr="0031791F">
          <w:rPr>
            <w:noProof/>
            <w:webHidden/>
            <w:sz w:val="20"/>
          </w:rPr>
        </w:r>
        <w:r w:rsidR="0031791F" w:rsidRPr="0031791F">
          <w:rPr>
            <w:noProof/>
            <w:webHidden/>
            <w:sz w:val="20"/>
          </w:rPr>
          <w:fldChar w:fldCharType="separate"/>
        </w:r>
        <w:r w:rsidR="00652DE1">
          <w:rPr>
            <w:noProof/>
            <w:webHidden/>
            <w:sz w:val="20"/>
          </w:rPr>
          <w:t>66</w:t>
        </w:r>
        <w:r w:rsidR="0031791F" w:rsidRPr="0031791F">
          <w:rPr>
            <w:noProof/>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83" w:history="1">
        <w:r w:rsidR="0031791F" w:rsidRPr="0031791F">
          <w:rPr>
            <w:rStyle w:val="Hyperlink"/>
            <w:noProof/>
            <w:sz w:val="20"/>
          </w:rPr>
          <w:t>CONSERVAREA PARIMONIULUI ISTORIC, CULTURAL, NATURAL</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_Toc472347183 \h </w:instrText>
        </w:r>
        <w:r w:rsidR="0031791F" w:rsidRPr="0031791F">
          <w:rPr>
            <w:noProof/>
            <w:webHidden/>
            <w:sz w:val="20"/>
          </w:rPr>
        </w:r>
        <w:r w:rsidR="0031791F" w:rsidRPr="0031791F">
          <w:rPr>
            <w:noProof/>
            <w:webHidden/>
            <w:sz w:val="20"/>
          </w:rPr>
          <w:fldChar w:fldCharType="separate"/>
        </w:r>
        <w:r w:rsidR="00652DE1">
          <w:rPr>
            <w:noProof/>
            <w:webHidden/>
            <w:sz w:val="20"/>
          </w:rPr>
          <w:t>67</w:t>
        </w:r>
        <w:r w:rsidR="0031791F" w:rsidRPr="0031791F">
          <w:rPr>
            <w:noProof/>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84" w:history="1">
        <w:r w:rsidR="0031791F" w:rsidRPr="0031791F">
          <w:rPr>
            <w:rStyle w:val="Hyperlink"/>
            <w:noProof/>
            <w:sz w:val="20"/>
          </w:rPr>
          <w:t>ZONE CU RISCURI NATURALE CONFORM MEMORIULUI GENERAL PUG COMUNA VÂNĂTORI - NEAMŢ, JUDETUL NEAMŢ</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_Toc472347184 \h </w:instrText>
        </w:r>
        <w:r w:rsidR="0031791F" w:rsidRPr="0031791F">
          <w:rPr>
            <w:noProof/>
            <w:webHidden/>
            <w:sz w:val="20"/>
          </w:rPr>
        </w:r>
        <w:r w:rsidR="0031791F" w:rsidRPr="0031791F">
          <w:rPr>
            <w:noProof/>
            <w:webHidden/>
            <w:sz w:val="20"/>
          </w:rPr>
          <w:fldChar w:fldCharType="separate"/>
        </w:r>
        <w:r w:rsidR="00652DE1">
          <w:rPr>
            <w:noProof/>
            <w:webHidden/>
            <w:sz w:val="20"/>
          </w:rPr>
          <w:t>68</w:t>
        </w:r>
        <w:r w:rsidR="0031791F" w:rsidRPr="0031791F">
          <w:rPr>
            <w:noProof/>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85" w:history="1">
        <w:r w:rsidR="0031791F" w:rsidRPr="0031791F">
          <w:rPr>
            <w:rStyle w:val="Hyperlink"/>
            <w:noProof/>
            <w:sz w:val="20"/>
          </w:rPr>
          <w:t>PRIORITĂŢI ŞI REGLEMENTĂRI PRIVIND ZONELE DE PROTECŢIE</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_Toc472347185 \h </w:instrText>
        </w:r>
        <w:r w:rsidR="0031791F" w:rsidRPr="0031791F">
          <w:rPr>
            <w:noProof/>
            <w:webHidden/>
            <w:sz w:val="20"/>
          </w:rPr>
        </w:r>
        <w:r w:rsidR="0031791F" w:rsidRPr="0031791F">
          <w:rPr>
            <w:noProof/>
            <w:webHidden/>
            <w:sz w:val="20"/>
          </w:rPr>
          <w:fldChar w:fldCharType="separate"/>
        </w:r>
        <w:r w:rsidR="00652DE1">
          <w:rPr>
            <w:noProof/>
            <w:webHidden/>
            <w:sz w:val="20"/>
          </w:rPr>
          <w:t>73</w:t>
        </w:r>
        <w:r w:rsidR="0031791F" w:rsidRPr="0031791F">
          <w:rPr>
            <w:noProof/>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86" w:history="1">
        <w:r w:rsidR="0031791F" w:rsidRPr="0031791F">
          <w:rPr>
            <w:rStyle w:val="Hyperlink"/>
            <w:noProof/>
            <w:sz w:val="20"/>
          </w:rPr>
          <w:t>SPATII CU REGIM DE ZONĂ VERDE ŞI ZONE DE RECREERE</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_Toc472347186 \h </w:instrText>
        </w:r>
        <w:r w:rsidR="0031791F" w:rsidRPr="0031791F">
          <w:rPr>
            <w:noProof/>
            <w:webHidden/>
            <w:sz w:val="20"/>
          </w:rPr>
        </w:r>
        <w:r w:rsidR="0031791F" w:rsidRPr="0031791F">
          <w:rPr>
            <w:noProof/>
            <w:webHidden/>
            <w:sz w:val="20"/>
          </w:rPr>
          <w:fldChar w:fldCharType="separate"/>
        </w:r>
        <w:r w:rsidR="00652DE1">
          <w:rPr>
            <w:noProof/>
            <w:webHidden/>
            <w:sz w:val="20"/>
          </w:rPr>
          <w:t>80</w:t>
        </w:r>
        <w:r w:rsidR="0031791F" w:rsidRPr="0031791F">
          <w:rPr>
            <w:noProof/>
            <w:webHidden/>
            <w:sz w:val="20"/>
          </w:rPr>
          <w:fldChar w:fldCharType="end"/>
        </w:r>
      </w:hyperlink>
    </w:p>
    <w:p w:rsidR="0031791F" w:rsidRPr="0031791F" w:rsidRDefault="00392891" w:rsidP="0031791F">
      <w:pPr>
        <w:pStyle w:val="TOC1"/>
        <w:tabs>
          <w:tab w:val="right" w:pos="9346"/>
        </w:tabs>
        <w:jc w:val="both"/>
        <w:rPr>
          <w:rFonts w:ascii="Times New Roman" w:eastAsiaTheme="minorEastAsia" w:hAnsi="Times New Roman" w:cstheme="minorBidi"/>
          <w:sz w:val="20"/>
          <w:szCs w:val="22"/>
        </w:rPr>
      </w:pPr>
      <w:hyperlink w:anchor="_Toc472347187" w:history="1">
        <w:r w:rsidR="0031791F" w:rsidRPr="0031791F">
          <w:rPr>
            <w:rStyle w:val="Hyperlink"/>
            <w:rFonts w:ascii="Times New Roman" w:hAnsi="Times New Roman"/>
            <w:sz w:val="20"/>
          </w:rPr>
          <w:t>CAPITOLUL 5 : OBIECTIVELE DE  PROTECTIA MEDIULUI RELEVANTE SI CONSIDERATII DE MEDIU</w:t>
        </w:r>
        <w:r w:rsidR="0031791F" w:rsidRPr="0031791F">
          <w:rPr>
            <w:rFonts w:ascii="Times New Roman" w:hAnsi="Times New Roman"/>
            <w:webHidden/>
            <w:sz w:val="20"/>
          </w:rPr>
          <w:tab/>
        </w:r>
        <w:r w:rsidR="0031791F" w:rsidRPr="0031791F">
          <w:rPr>
            <w:rFonts w:ascii="Times New Roman" w:hAnsi="Times New Roman"/>
            <w:webHidden/>
            <w:sz w:val="20"/>
          </w:rPr>
          <w:fldChar w:fldCharType="begin"/>
        </w:r>
        <w:r w:rsidR="0031791F" w:rsidRPr="0031791F">
          <w:rPr>
            <w:rFonts w:ascii="Times New Roman" w:hAnsi="Times New Roman"/>
            <w:webHidden/>
            <w:sz w:val="20"/>
          </w:rPr>
          <w:instrText xml:space="preserve"> PAGEREF _Toc472347187 \h </w:instrText>
        </w:r>
        <w:r w:rsidR="0031791F" w:rsidRPr="0031791F">
          <w:rPr>
            <w:rFonts w:ascii="Times New Roman" w:hAnsi="Times New Roman"/>
            <w:webHidden/>
            <w:sz w:val="20"/>
          </w:rPr>
        </w:r>
        <w:r w:rsidR="0031791F" w:rsidRPr="0031791F">
          <w:rPr>
            <w:rFonts w:ascii="Times New Roman" w:hAnsi="Times New Roman"/>
            <w:webHidden/>
            <w:sz w:val="20"/>
          </w:rPr>
          <w:fldChar w:fldCharType="separate"/>
        </w:r>
        <w:r w:rsidR="00652DE1">
          <w:rPr>
            <w:rFonts w:ascii="Times New Roman" w:hAnsi="Times New Roman"/>
            <w:webHidden/>
            <w:sz w:val="20"/>
          </w:rPr>
          <w:t>84</w:t>
        </w:r>
        <w:r w:rsidR="0031791F" w:rsidRPr="0031791F">
          <w:rPr>
            <w:rFonts w:ascii="Times New Roman" w:hAnsi="Times New Roman"/>
            <w:webHidden/>
            <w:sz w:val="20"/>
          </w:rPr>
          <w:fldChar w:fldCharType="end"/>
        </w:r>
      </w:hyperlink>
    </w:p>
    <w:p w:rsidR="0031791F" w:rsidRPr="0031791F" w:rsidRDefault="00392891" w:rsidP="0031791F">
      <w:pPr>
        <w:pStyle w:val="TOC1"/>
        <w:tabs>
          <w:tab w:val="right" w:pos="9346"/>
        </w:tabs>
        <w:jc w:val="both"/>
        <w:rPr>
          <w:rFonts w:ascii="Times New Roman" w:eastAsiaTheme="minorEastAsia" w:hAnsi="Times New Roman" w:cstheme="minorBidi"/>
          <w:sz w:val="20"/>
          <w:szCs w:val="22"/>
        </w:rPr>
      </w:pPr>
      <w:hyperlink w:anchor="_Toc472347188" w:history="1">
        <w:r w:rsidR="0031791F" w:rsidRPr="0031791F">
          <w:rPr>
            <w:rStyle w:val="Hyperlink"/>
            <w:rFonts w:ascii="Times New Roman" w:hAnsi="Times New Roman"/>
            <w:sz w:val="20"/>
          </w:rPr>
          <w:t>CAPITOLUL 6 . POTENŢIALELE EFECTE SEMNIFICATIVE ASUPRA MEDIULUI</w:t>
        </w:r>
        <w:r w:rsidR="0031791F" w:rsidRPr="0031791F">
          <w:rPr>
            <w:rFonts w:ascii="Times New Roman" w:hAnsi="Times New Roman"/>
            <w:webHidden/>
            <w:sz w:val="20"/>
          </w:rPr>
          <w:tab/>
        </w:r>
        <w:r w:rsidR="0031791F" w:rsidRPr="0031791F">
          <w:rPr>
            <w:rFonts w:ascii="Times New Roman" w:hAnsi="Times New Roman"/>
            <w:webHidden/>
            <w:sz w:val="20"/>
          </w:rPr>
          <w:fldChar w:fldCharType="begin"/>
        </w:r>
        <w:r w:rsidR="0031791F" w:rsidRPr="0031791F">
          <w:rPr>
            <w:rFonts w:ascii="Times New Roman" w:hAnsi="Times New Roman"/>
            <w:webHidden/>
            <w:sz w:val="20"/>
          </w:rPr>
          <w:instrText xml:space="preserve"> PAGEREF _Toc472347188 \h </w:instrText>
        </w:r>
        <w:r w:rsidR="0031791F" w:rsidRPr="0031791F">
          <w:rPr>
            <w:rFonts w:ascii="Times New Roman" w:hAnsi="Times New Roman"/>
            <w:webHidden/>
            <w:sz w:val="20"/>
          </w:rPr>
        </w:r>
        <w:r w:rsidR="0031791F" w:rsidRPr="0031791F">
          <w:rPr>
            <w:rFonts w:ascii="Times New Roman" w:hAnsi="Times New Roman"/>
            <w:webHidden/>
            <w:sz w:val="20"/>
          </w:rPr>
          <w:fldChar w:fldCharType="separate"/>
        </w:r>
        <w:r w:rsidR="00652DE1">
          <w:rPr>
            <w:rFonts w:ascii="Times New Roman" w:hAnsi="Times New Roman"/>
            <w:webHidden/>
            <w:sz w:val="20"/>
          </w:rPr>
          <w:t>91</w:t>
        </w:r>
        <w:r w:rsidR="0031791F" w:rsidRPr="0031791F">
          <w:rPr>
            <w:rFonts w:ascii="Times New Roman" w:hAnsi="Times New Roman"/>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89" w:history="1">
        <w:r w:rsidR="0031791F" w:rsidRPr="0031791F">
          <w:rPr>
            <w:rStyle w:val="Hyperlink"/>
            <w:noProof/>
            <w:sz w:val="20"/>
          </w:rPr>
          <w:t xml:space="preserve">Potenţiale efecte semnificative asupra factorilor de mediu </w:t>
        </w:r>
        <w:r w:rsidR="0031791F" w:rsidRPr="0031791F">
          <w:rPr>
            <w:rStyle w:val="Hyperlink"/>
            <w:noProof/>
            <w:sz w:val="20"/>
            <w:lang w:val="fr-FR"/>
          </w:rPr>
          <w:t>în etapa de implementare/ execuţie a planului</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_Toc472347189 \h </w:instrText>
        </w:r>
        <w:r w:rsidR="0031791F" w:rsidRPr="0031791F">
          <w:rPr>
            <w:noProof/>
            <w:webHidden/>
            <w:sz w:val="20"/>
          </w:rPr>
        </w:r>
        <w:r w:rsidR="0031791F" w:rsidRPr="0031791F">
          <w:rPr>
            <w:noProof/>
            <w:webHidden/>
            <w:sz w:val="20"/>
          </w:rPr>
          <w:fldChar w:fldCharType="separate"/>
        </w:r>
        <w:r w:rsidR="00652DE1">
          <w:rPr>
            <w:noProof/>
            <w:webHidden/>
            <w:sz w:val="20"/>
          </w:rPr>
          <w:t>91</w:t>
        </w:r>
        <w:r w:rsidR="0031791F" w:rsidRPr="0031791F">
          <w:rPr>
            <w:noProof/>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90" w:history="1">
        <w:r w:rsidR="0031791F" w:rsidRPr="0031791F">
          <w:rPr>
            <w:rStyle w:val="Hyperlink"/>
            <w:noProof/>
            <w:sz w:val="20"/>
          </w:rPr>
          <w:t xml:space="preserve">Potenţiale efecte semnificative asupra factorilor de mediu </w:t>
        </w:r>
        <w:r w:rsidR="0031791F" w:rsidRPr="0031791F">
          <w:rPr>
            <w:rStyle w:val="Hyperlink"/>
            <w:noProof/>
            <w:sz w:val="20"/>
            <w:lang w:val="fr-FR"/>
          </w:rPr>
          <w:t>în perioada de aplicabilitate a  PUG-ului</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_Toc472347190 \h </w:instrText>
        </w:r>
        <w:r w:rsidR="0031791F" w:rsidRPr="0031791F">
          <w:rPr>
            <w:noProof/>
            <w:webHidden/>
            <w:sz w:val="20"/>
          </w:rPr>
        </w:r>
        <w:r w:rsidR="0031791F" w:rsidRPr="0031791F">
          <w:rPr>
            <w:noProof/>
            <w:webHidden/>
            <w:sz w:val="20"/>
          </w:rPr>
          <w:fldChar w:fldCharType="separate"/>
        </w:r>
        <w:r w:rsidR="00652DE1">
          <w:rPr>
            <w:noProof/>
            <w:webHidden/>
            <w:sz w:val="20"/>
          </w:rPr>
          <w:t>92</w:t>
        </w:r>
        <w:r w:rsidR="0031791F" w:rsidRPr="0031791F">
          <w:rPr>
            <w:noProof/>
            <w:webHidden/>
            <w:sz w:val="20"/>
          </w:rPr>
          <w:fldChar w:fldCharType="end"/>
        </w:r>
      </w:hyperlink>
    </w:p>
    <w:p w:rsidR="0031791F" w:rsidRPr="0031791F" w:rsidRDefault="00392891" w:rsidP="0031791F">
      <w:pPr>
        <w:pStyle w:val="TOC1"/>
        <w:tabs>
          <w:tab w:val="right" w:pos="9346"/>
        </w:tabs>
        <w:jc w:val="both"/>
        <w:rPr>
          <w:rFonts w:ascii="Times New Roman" w:eastAsiaTheme="minorEastAsia" w:hAnsi="Times New Roman" w:cstheme="minorBidi"/>
          <w:sz w:val="20"/>
          <w:szCs w:val="22"/>
        </w:rPr>
      </w:pPr>
      <w:hyperlink w:anchor="_Toc472347191" w:history="1">
        <w:r w:rsidR="0031791F" w:rsidRPr="0031791F">
          <w:rPr>
            <w:rStyle w:val="Hyperlink"/>
            <w:rFonts w:ascii="Times New Roman" w:hAnsi="Times New Roman"/>
            <w:sz w:val="20"/>
          </w:rPr>
          <w:t>CAPITOLUL 7. POSIBILE EFECTE SEMNIFICATIVE ASUPRA MEDIULUI IN CONTEXT TRANSFRONTIERA</w:t>
        </w:r>
        <w:r w:rsidR="0031791F" w:rsidRPr="0031791F">
          <w:rPr>
            <w:rFonts w:ascii="Times New Roman" w:hAnsi="Times New Roman"/>
            <w:webHidden/>
            <w:sz w:val="20"/>
          </w:rPr>
          <w:tab/>
        </w:r>
        <w:r w:rsidR="0031791F" w:rsidRPr="0031791F">
          <w:rPr>
            <w:rFonts w:ascii="Times New Roman" w:hAnsi="Times New Roman"/>
            <w:webHidden/>
            <w:sz w:val="20"/>
          </w:rPr>
          <w:fldChar w:fldCharType="begin"/>
        </w:r>
        <w:r w:rsidR="0031791F" w:rsidRPr="0031791F">
          <w:rPr>
            <w:rFonts w:ascii="Times New Roman" w:hAnsi="Times New Roman"/>
            <w:webHidden/>
            <w:sz w:val="20"/>
          </w:rPr>
          <w:instrText xml:space="preserve"> PAGEREF _Toc472347191 \h </w:instrText>
        </w:r>
        <w:r w:rsidR="0031791F" w:rsidRPr="0031791F">
          <w:rPr>
            <w:rFonts w:ascii="Times New Roman" w:hAnsi="Times New Roman"/>
            <w:webHidden/>
            <w:sz w:val="20"/>
          </w:rPr>
        </w:r>
        <w:r w:rsidR="0031791F" w:rsidRPr="0031791F">
          <w:rPr>
            <w:rFonts w:ascii="Times New Roman" w:hAnsi="Times New Roman"/>
            <w:webHidden/>
            <w:sz w:val="20"/>
          </w:rPr>
          <w:fldChar w:fldCharType="separate"/>
        </w:r>
        <w:r w:rsidR="00652DE1">
          <w:rPr>
            <w:rFonts w:ascii="Times New Roman" w:hAnsi="Times New Roman"/>
            <w:webHidden/>
            <w:sz w:val="20"/>
          </w:rPr>
          <w:t>95</w:t>
        </w:r>
        <w:r w:rsidR="0031791F" w:rsidRPr="0031791F">
          <w:rPr>
            <w:rFonts w:ascii="Times New Roman" w:hAnsi="Times New Roman"/>
            <w:webHidden/>
            <w:sz w:val="20"/>
          </w:rPr>
          <w:fldChar w:fldCharType="end"/>
        </w:r>
      </w:hyperlink>
    </w:p>
    <w:p w:rsidR="0031791F" w:rsidRPr="0031791F" w:rsidRDefault="00392891" w:rsidP="0031791F">
      <w:pPr>
        <w:pStyle w:val="TOC1"/>
        <w:tabs>
          <w:tab w:val="right" w:pos="9346"/>
        </w:tabs>
        <w:jc w:val="both"/>
        <w:rPr>
          <w:rFonts w:ascii="Times New Roman" w:eastAsiaTheme="minorEastAsia" w:hAnsi="Times New Roman" w:cstheme="minorBidi"/>
          <w:sz w:val="20"/>
          <w:szCs w:val="22"/>
        </w:rPr>
      </w:pPr>
      <w:hyperlink w:anchor="_Toc472347192" w:history="1">
        <w:r w:rsidR="0031791F" w:rsidRPr="0031791F">
          <w:rPr>
            <w:rStyle w:val="Hyperlink"/>
            <w:rFonts w:ascii="Times New Roman" w:hAnsi="Times New Roman"/>
            <w:sz w:val="20"/>
          </w:rPr>
          <w:t>CAPITOLUL 8: MASURILE PROPUSE PENTRU A PREVENI, REDUCE SI COMPENSA EFECTELE ADVERSE ASUPRA MEDIULUI</w:t>
        </w:r>
        <w:r w:rsidR="0031791F" w:rsidRPr="0031791F">
          <w:rPr>
            <w:rFonts w:ascii="Times New Roman" w:hAnsi="Times New Roman"/>
            <w:webHidden/>
            <w:sz w:val="20"/>
          </w:rPr>
          <w:tab/>
        </w:r>
        <w:r w:rsidR="0031791F" w:rsidRPr="0031791F">
          <w:rPr>
            <w:rFonts w:ascii="Times New Roman" w:hAnsi="Times New Roman"/>
            <w:webHidden/>
            <w:sz w:val="20"/>
          </w:rPr>
          <w:fldChar w:fldCharType="begin"/>
        </w:r>
        <w:r w:rsidR="0031791F" w:rsidRPr="0031791F">
          <w:rPr>
            <w:rFonts w:ascii="Times New Roman" w:hAnsi="Times New Roman"/>
            <w:webHidden/>
            <w:sz w:val="20"/>
          </w:rPr>
          <w:instrText xml:space="preserve"> PAGEREF _Toc472347192 \h </w:instrText>
        </w:r>
        <w:r w:rsidR="0031791F" w:rsidRPr="0031791F">
          <w:rPr>
            <w:rFonts w:ascii="Times New Roman" w:hAnsi="Times New Roman"/>
            <w:webHidden/>
            <w:sz w:val="20"/>
          </w:rPr>
        </w:r>
        <w:r w:rsidR="0031791F" w:rsidRPr="0031791F">
          <w:rPr>
            <w:rFonts w:ascii="Times New Roman" w:hAnsi="Times New Roman"/>
            <w:webHidden/>
            <w:sz w:val="20"/>
          </w:rPr>
          <w:fldChar w:fldCharType="separate"/>
        </w:r>
        <w:r w:rsidR="00652DE1">
          <w:rPr>
            <w:rFonts w:ascii="Times New Roman" w:hAnsi="Times New Roman"/>
            <w:webHidden/>
            <w:sz w:val="20"/>
          </w:rPr>
          <w:t>96</w:t>
        </w:r>
        <w:r w:rsidR="0031791F" w:rsidRPr="0031791F">
          <w:rPr>
            <w:rFonts w:ascii="Times New Roman" w:hAnsi="Times New Roman"/>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93" w:history="1">
        <w:r w:rsidR="0031791F" w:rsidRPr="0031791F">
          <w:rPr>
            <w:rStyle w:val="Hyperlink"/>
            <w:noProof/>
            <w:sz w:val="20"/>
          </w:rPr>
          <w:t>MĂSURILE ŞI PROPUNERILE DE DEZVOLTARE URBANISTICĂ PROPUSE ÎN PUG COMUNA comuna VĂNÂTORI NEAMŢ judetul NEAMŢ</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_Toc472347193 \h </w:instrText>
        </w:r>
        <w:r w:rsidR="0031791F" w:rsidRPr="0031791F">
          <w:rPr>
            <w:noProof/>
            <w:webHidden/>
            <w:sz w:val="20"/>
          </w:rPr>
        </w:r>
        <w:r w:rsidR="0031791F" w:rsidRPr="0031791F">
          <w:rPr>
            <w:noProof/>
            <w:webHidden/>
            <w:sz w:val="20"/>
          </w:rPr>
          <w:fldChar w:fldCharType="separate"/>
        </w:r>
        <w:r w:rsidR="00652DE1">
          <w:rPr>
            <w:noProof/>
            <w:webHidden/>
            <w:sz w:val="20"/>
          </w:rPr>
          <w:t>101</w:t>
        </w:r>
        <w:r w:rsidR="0031791F" w:rsidRPr="0031791F">
          <w:rPr>
            <w:noProof/>
            <w:webHidden/>
            <w:sz w:val="20"/>
          </w:rPr>
          <w:fldChar w:fldCharType="end"/>
        </w:r>
      </w:hyperlink>
    </w:p>
    <w:p w:rsidR="0031791F" w:rsidRPr="0031791F" w:rsidRDefault="00392891" w:rsidP="0031791F">
      <w:pPr>
        <w:pStyle w:val="TOC1"/>
        <w:tabs>
          <w:tab w:val="right" w:pos="9346"/>
        </w:tabs>
        <w:jc w:val="both"/>
        <w:rPr>
          <w:rFonts w:ascii="Times New Roman" w:eastAsiaTheme="minorEastAsia" w:hAnsi="Times New Roman" w:cstheme="minorBidi"/>
          <w:sz w:val="20"/>
          <w:szCs w:val="22"/>
        </w:rPr>
      </w:pPr>
      <w:hyperlink w:anchor="_Toc472347194" w:history="1">
        <w:r w:rsidR="0031791F" w:rsidRPr="0031791F">
          <w:rPr>
            <w:rStyle w:val="Hyperlink"/>
            <w:rFonts w:ascii="Times New Roman" w:hAnsi="Times New Roman"/>
            <w:sz w:val="20"/>
          </w:rPr>
          <w:t>CAPITOLUL 9 -  EFECTUAREA EVALUARII</w:t>
        </w:r>
        <w:r w:rsidR="0031791F" w:rsidRPr="0031791F">
          <w:rPr>
            <w:rFonts w:ascii="Times New Roman" w:hAnsi="Times New Roman"/>
            <w:webHidden/>
            <w:sz w:val="20"/>
          </w:rPr>
          <w:tab/>
        </w:r>
        <w:r w:rsidR="0031791F" w:rsidRPr="0031791F">
          <w:rPr>
            <w:rFonts w:ascii="Times New Roman" w:hAnsi="Times New Roman"/>
            <w:webHidden/>
            <w:sz w:val="20"/>
          </w:rPr>
          <w:fldChar w:fldCharType="begin"/>
        </w:r>
        <w:r w:rsidR="0031791F" w:rsidRPr="0031791F">
          <w:rPr>
            <w:rFonts w:ascii="Times New Roman" w:hAnsi="Times New Roman"/>
            <w:webHidden/>
            <w:sz w:val="20"/>
          </w:rPr>
          <w:instrText xml:space="preserve"> PAGEREF _Toc472347194 \h </w:instrText>
        </w:r>
        <w:r w:rsidR="0031791F" w:rsidRPr="0031791F">
          <w:rPr>
            <w:rFonts w:ascii="Times New Roman" w:hAnsi="Times New Roman"/>
            <w:webHidden/>
            <w:sz w:val="20"/>
          </w:rPr>
        </w:r>
        <w:r w:rsidR="0031791F" w:rsidRPr="0031791F">
          <w:rPr>
            <w:rFonts w:ascii="Times New Roman" w:hAnsi="Times New Roman"/>
            <w:webHidden/>
            <w:sz w:val="20"/>
          </w:rPr>
          <w:fldChar w:fldCharType="separate"/>
        </w:r>
        <w:r w:rsidR="00652DE1">
          <w:rPr>
            <w:rFonts w:ascii="Times New Roman" w:hAnsi="Times New Roman"/>
            <w:webHidden/>
            <w:sz w:val="20"/>
          </w:rPr>
          <w:t>103</w:t>
        </w:r>
        <w:r w:rsidR="0031791F" w:rsidRPr="0031791F">
          <w:rPr>
            <w:rFonts w:ascii="Times New Roman" w:hAnsi="Times New Roman"/>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95" w:history="1">
        <w:r w:rsidR="0031791F" w:rsidRPr="0031791F">
          <w:rPr>
            <w:rStyle w:val="Hyperlink"/>
            <w:noProof/>
            <w:sz w:val="20"/>
          </w:rPr>
          <w:t>EXPUNEREA MOTIVELOR CARE AU CONDUS LA SELECTAREA VARIANTELOR ALESE</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_Toc472347195 \h </w:instrText>
        </w:r>
        <w:r w:rsidR="0031791F" w:rsidRPr="0031791F">
          <w:rPr>
            <w:noProof/>
            <w:webHidden/>
            <w:sz w:val="20"/>
          </w:rPr>
        </w:r>
        <w:r w:rsidR="0031791F" w:rsidRPr="0031791F">
          <w:rPr>
            <w:noProof/>
            <w:webHidden/>
            <w:sz w:val="20"/>
          </w:rPr>
          <w:fldChar w:fldCharType="separate"/>
        </w:r>
        <w:r w:rsidR="00652DE1">
          <w:rPr>
            <w:noProof/>
            <w:webHidden/>
            <w:sz w:val="20"/>
          </w:rPr>
          <w:t>103</w:t>
        </w:r>
        <w:r w:rsidR="0031791F" w:rsidRPr="0031791F">
          <w:rPr>
            <w:noProof/>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96" w:history="1">
        <w:r w:rsidR="0031791F" w:rsidRPr="0031791F">
          <w:rPr>
            <w:rStyle w:val="Hyperlink"/>
            <w:noProof/>
            <w:sz w:val="20"/>
          </w:rPr>
          <w:t>EVALUAREA IMPACTULUI</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_Toc472347196 \h </w:instrText>
        </w:r>
        <w:r w:rsidR="0031791F" w:rsidRPr="0031791F">
          <w:rPr>
            <w:noProof/>
            <w:webHidden/>
            <w:sz w:val="20"/>
          </w:rPr>
        </w:r>
        <w:r w:rsidR="0031791F" w:rsidRPr="0031791F">
          <w:rPr>
            <w:noProof/>
            <w:webHidden/>
            <w:sz w:val="20"/>
          </w:rPr>
          <w:fldChar w:fldCharType="separate"/>
        </w:r>
        <w:r w:rsidR="00652DE1">
          <w:rPr>
            <w:noProof/>
            <w:webHidden/>
            <w:sz w:val="20"/>
          </w:rPr>
          <w:t>82</w:t>
        </w:r>
        <w:r w:rsidR="0031791F" w:rsidRPr="0031791F">
          <w:rPr>
            <w:noProof/>
            <w:webHidden/>
            <w:sz w:val="20"/>
          </w:rPr>
          <w:fldChar w:fldCharType="end"/>
        </w:r>
      </w:hyperlink>
    </w:p>
    <w:p w:rsidR="0031791F" w:rsidRPr="0031791F" w:rsidRDefault="00392891" w:rsidP="0031791F">
      <w:pPr>
        <w:pStyle w:val="TOC1"/>
        <w:tabs>
          <w:tab w:val="right" w:pos="9346"/>
        </w:tabs>
        <w:jc w:val="both"/>
        <w:rPr>
          <w:rFonts w:ascii="Times New Roman" w:eastAsiaTheme="minorEastAsia" w:hAnsi="Times New Roman" w:cstheme="minorBidi"/>
          <w:sz w:val="20"/>
          <w:szCs w:val="22"/>
        </w:rPr>
      </w:pPr>
      <w:hyperlink w:anchor="_Toc472347197" w:history="1">
        <w:r w:rsidR="0031791F" w:rsidRPr="0031791F">
          <w:rPr>
            <w:rStyle w:val="Hyperlink"/>
            <w:rFonts w:ascii="Times New Roman" w:hAnsi="Times New Roman"/>
            <w:sz w:val="20"/>
          </w:rPr>
          <w:t>CAPITOLUL 10 -  MĂSURI PENTRU MONITORIZAREA EFECTELOR SEMNIFICATIVE ALE IMPLEMENTĂRII PLANULUI</w:t>
        </w:r>
        <w:r w:rsidR="0031791F" w:rsidRPr="0031791F">
          <w:rPr>
            <w:rFonts w:ascii="Times New Roman" w:hAnsi="Times New Roman"/>
            <w:webHidden/>
            <w:sz w:val="20"/>
          </w:rPr>
          <w:tab/>
        </w:r>
        <w:r w:rsidR="0031791F" w:rsidRPr="0031791F">
          <w:rPr>
            <w:rFonts w:ascii="Times New Roman" w:hAnsi="Times New Roman"/>
            <w:webHidden/>
            <w:sz w:val="20"/>
          </w:rPr>
          <w:fldChar w:fldCharType="begin"/>
        </w:r>
        <w:r w:rsidR="0031791F" w:rsidRPr="0031791F">
          <w:rPr>
            <w:rFonts w:ascii="Times New Roman" w:hAnsi="Times New Roman"/>
            <w:webHidden/>
            <w:sz w:val="20"/>
          </w:rPr>
          <w:instrText xml:space="preserve"> PAGEREF _Toc472347197 \h </w:instrText>
        </w:r>
        <w:r w:rsidR="0031791F" w:rsidRPr="0031791F">
          <w:rPr>
            <w:rFonts w:ascii="Times New Roman" w:hAnsi="Times New Roman"/>
            <w:webHidden/>
            <w:sz w:val="20"/>
          </w:rPr>
        </w:r>
        <w:r w:rsidR="0031791F" w:rsidRPr="0031791F">
          <w:rPr>
            <w:rFonts w:ascii="Times New Roman" w:hAnsi="Times New Roman"/>
            <w:webHidden/>
            <w:sz w:val="20"/>
          </w:rPr>
          <w:fldChar w:fldCharType="separate"/>
        </w:r>
        <w:r w:rsidR="00652DE1">
          <w:rPr>
            <w:rFonts w:ascii="Times New Roman" w:hAnsi="Times New Roman"/>
            <w:webHidden/>
            <w:sz w:val="20"/>
          </w:rPr>
          <w:t>90</w:t>
        </w:r>
        <w:r w:rsidR="0031791F" w:rsidRPr="0031791F">
          <w:rPr>
            <w:rFonts w:ascii="Times New Roman" w:hAnsi="Times New Roman"/>
            <w:webHidden/>
            <w:sz w:val="20"/>
          </w:rPr>
          <w:fldChar w:fldCharType="end"/>
        </w:r>
      </w:hyperlink>
    </w:p>
    <w:p w:rsidR="0031791F" w:rsidRPr="0031791F" w:rsidRDefault="00392891" w:rsidP="0031791F">
      <w:pPr>
        <w:pStyle w:val="TOC1"/>
        <w:tabs>
          <w:tab w:val="right" w:pos="9346"/>
        </w:tabs>
        <w:jc w:val="both"/>
        <w:rPr>
          <w:rFonts w:ascii="Times New Roman" w:eastAsiaTheme="minorEastAsia" w:hAnsi="Times New Roman" w:cstheme="minorBidi"/>
          <w:sz w:val="20"/>
          <w:szCs w:val="22"/>
        </w:rPr>
      </w:pPr>
      <w:hyperlink w:anchor="_Toc472347198" w:history="1">
        <w:r w:rsidR="0031791F" w:rsidRPr="0031791F">
          <w:rPr>
            <w:rStyle w:val="Hyperlink"/>
            <w:rFonts w:ascii="Times New Roman" w:hAnsi="Times New Roman"/>
            <w:sz w:val="20"/>
            <w:lang w:val="en" w:eastAsia="en-US"/>
          </w:rPr>
          <w:t>PLAN DE MONITORIZARE</w:t>
        </w:r>
        <w:r w:rsidR="0031791F" w:rsidRPr="0031791F">
          <w:rPr>
            <w:rFonts w:ascii="Times New Roman" w:hAnsi="Times New Roman"/>
            <w:webHidden/>
            <w:sz w:val="20"/>
          </w:rPr>
          <w:tab/>
        </w:r>
        <w:r w:rsidR="0031791F" w:rsidRPr="0031791F">
          <w:rPr>
            <w:rFonts w:ascii="Times New Roman" w:hAnsi="Times New Roman"/>
            <w:webHidden/>
            <w:sz w:val="20"/>
          </w:rPr>
          <w:fldChar w:fldCharType="begin"/>
        </w:r>
        <w:r w:rsidR="0031791F" w:rsidRPr="0031791F">
          <w:rPr>
            <w:rFonts w:ascii="Times New Roman" w:hAnsi="Times New Roman"/>
            <w:webHidden/>
            <w:sz w:val="20"/>
          </w:rPr>
          <w:instrText xml:space="preserve"> PAGEREF _Toc472347198 \h </w:instrText>
        </w:r>
        <w:r w:rsidR="0031791F" w:rsidRPr="0031791F">
          <w:rPr>
            <w:rFonts w:ascii="Times New Roman" w:hAnsi="Times New Roman"/>
            <w:webHidden/>
            <w:sz w:val="20"/>
          </w:rPr>
        </w:r>
        <w:r w:rsidR="0031791F" w:rsidRPr="0031791F">
          <w:rPr>
            <w:rFonts w:ascii="Times New Roman" w:hAnsi="Times New Roman"/>
            <w:webHidden/>
            <w:sz w:val="20"/>
          </w:rPr>
          <w:fldChar w:fldCharType="separate"/>
        </w:r>
        <w:r w:rsidR="00652DE1">
          <w:rPr>
            <w:rFonts w:ascii="Times New Roman" w:hAnsi="Times New Roman"/>
            <w:webHidden/>
            <w:sz w:val="20"/>
          </w:rPr>
          <w:t>95</w:t>
        </w:r>
        <w:r w:rsidR="0031791F" w:rsidRPr="0031791F">
          <w:rPr>
            <w:rFonts w:ascii="Times New Roman" w:hAnsi="Times New Roman"/>
            <w:webHidden/>
            <w:sz w:val="20"/>
          </w:rPr>
          <w:fldChar w:fldCharType="end"/>
        </w:r>
      </w:hyperlink>
    </w:p>
    <w:p w:rsidR="0031791F" w:rsidRPr="0031791F" w:rsidRDefault="00392891" w:rsidP="0031791F">
      <w:pPr>
        <w:pStyle w:val="TOC2"/>
        <w:tabs>
          <w:tab w:val="right" w:pos="9346"/>
        </w:tabs>
        <w:jc w:val="both"/>
        <w:rPr>
          <w:rFonts w:eastAsiaTheme="minorEastAsia" w:cstheme="minorBidi"/>
          <w:noProof/>
          <w:sz w:val="20"/>
          <w:szCs w:val="22"/>
        </w:rPr>
      </w:pPr>
      <w:hyperlink w:anchor="_Toc472347199" w:history="1">
        <w:r w:rsidR="0031791F" w:rsidRPr="0031791F">
          <w:rPr>
            <w:rStyle w:val="Hyperlink"/>
            <w:noProof/>
            <w:sz w:val="20"/>
          </w:rPr>
          <w:t>DIFICULTĂŢI ÎNTÂMPINATE</w:t>
        </w:r>
        <w:r w:rsidR="0031791F" w:rsidRPr="0031791F">
          <w:rPr>
            <w:noProof/>
            <w:webHidden/>
            <w:sz w:val="20"/>
          </w:rPr>
          <w:tab/>
        </w:r>
        <w:r w:rsidR="0031791F" w:rsidRPr="0031791F">
          <w:rPr>
            <w:noProof/>
            <w:webHidden/>
            <w:sz w:val="20"/>
          </w:rPr>
          <w:fldChar w:fldCharType="begin"/>
        </w:r>
        <w:r w:rsidR="0031791F" w:rsidRPr="0031791F">
          <w:rPr>
            <w:noProof/>
            <w:webHidden/>
            <w:sz w:val="20"/>
          </w:rPr>
          <w:instrText xml:space="preserve"> PAGEREF _Toc472347199 \h </w:instrText>
        </w:r>
        <w:r w:rsidR="0031791F" w:rsidRPr="0031791F">
          <w:rPr>
            <w:noProof/>
            <w:webHidden/>
            <w:sz w:val="20"/>
          </w:rPr>
        </w:r>
        <w:r w:rsidR="0031791F" w:rsidRPr="0031791F">
          <w:rPr>
            <w:noProof/>
            <w:webHidden/>
            <w:sz w:val="20"/>
          </w:rPr>
          <w:fldChar w:fldCharType="separate"/>
        </w:r>
        <w:r w:rsidR="00652DE1">
          <w:rPr>
            <w:noProof/>
            <w:webHidden/>
            <w:sz w:val="20"/>
          </w:rPr>
          <w:t>97</w:t>
        </w:r>
        <w:r w:rsidR="0031791F" w:rsidRPr="0031791F">
          <w:rPr>
            <w:noProof/>
            <w:webHidden/>
            <w:sz w:val="20"/>
          </w:rPr>
          <w:fldChar w:fldCharType="end"/>
        </w:r>
      </w:hyperlink>
    </w:p>
    <w:p w:rsidR="0031791F" w:rsidRPr="0031791F" w:rsidRDefault="00392891" w:rsidP="0031791F">
      <w:pPr>
        <w:pStyle w:val="TOC1"/>
        <w:tabs>
          <w:tab w:val="right" w:pos="9346"/>
        </w:tabs>
        <w:jc w:val="both"/>
        <w:rPr>
          <w:rFonts w:ascii="Times New Roman" w:eastAsiaTheme="minorEastAsia" w:hAnsi="Times New Roman" w:cstheme="minorBidi"/>
          <w:sz w:val="20"/>
          <w:szCs w:val="22"/>
        </w:rPr>
      </w:pPr>
      <w:hyperlink w:anchor="_Toc472347200" w:history="1">
        <w:r w:rsidR="0031791F" w:rsidRPr="0031791F">
          <w:rPr>
            <w:rStyle w:val="Hyperlink"/>
            <w:rFonts w:ascii="Times New Roman" w:hAnsi="Times New Roman"/>
            <w:sz w:val="20"/>
          </w:rPr>
          <w:t>CAPITOLUL 11 -  REZUMAT NETEHNIC</w:t>
        </w:r>
        <w:r w:rsidR="0031791F" w:rsidRPr="0031791F">
          <w:rPr>
            <w:rFonts w:ascii="Times New Roman" w:hAnsi="Times New Roman"/>
            <w:webHidden/>
            <w:sz w:val="20"/>
          </w:rPr>
          <w:tab/>
        </w:r>
        <w:r w:rsidR="0031791F" w:rsidRPr="0031791F">
          <w:rPr>
            <w:rFonts w:ascii="Times New Roman" w:hAnsi="Times New Roman"/>
            <w:webHidden/>
            <w:sz w:val="20"/>
          </w:rPr>
          <w:fldChar w:fldCharType="begin"/>
        </w:r>
        <w:r w:rsidR="0031791F" w:rsidRPr="0031791F">
          <w:rPr>
            <w:rFonts w:ascii="Times New Roman" w:hAnsi="Times New Roman"/>
            <w:webHidden/>
            <w:sz w:val="20"/>
          </w:rPr>
          <w:instrText xml:space="preserve"> PAGEREF _Toc472347200 \h </w:instrText>
        </w:r>
        <w:r w:rsidR="0031791F" w:rsidRPr="0031791F">
          <w:rPr>
            <w:rFonts w:ascii="Times New Roman" w:hAnsi="Times New Roman"/>
            <w:webHidden/>
            <w:sz w:val="20"/>
          </w:rPr>
        </w:r>
        <w:r w:rsidR="0031791F" w:rsidRPr="0031791F">
          <w:rPr>
            <w:rFonts w:ascii="Times New Roman" w:hAnsi="Times New Roman"/>
            <w:webHidden/>
            <w:sz w:val="20"/>
          </w:rPr>
          <w:fldChar w:fldCharType="separate"/>
        </w:r>
        <w:r w:rsidR="00652DE1">
          <w:rPr>
            <w:rFonts w:ascii="Times New Roman" w:hAnsi="Times New Roman"/>
            <w:webHidden/>
            <w:sz w:val="20"/>
          </w:rPr>
          <w:t>98</w:t>
        </w:r>
        <w:r w:rsidR="0031791F" w:rsidRPr="0031791F">
          <w:rPr>
            <w:rFonts w:ascii="Times New Roman" w:hAnsi="Times New Roman"/>
            <w:webHidden/>
            <w:sz w:val="20"/>
          </w:rPr>
          <w:fldChar w:fldCharType="end"/>
        </w:r>
      </w:hyperlink>
    </w:p>
    <w:p w:rsidR="0056380D" w:rsidRPr="002946DA" w:rsidRDefault="006C4E36" w:rsidP="00814A0E">
      <w:pPr>
        <w:jc w:val="both"/>
        <w:rPr>
          <w:color w:val="FF0000"/>
          <w:sz w:val="22"/>
          <w:szCs w:val="22"/>
        </w:rPr>
      </w:pPr>
      <w:r w:rsidRPr="002946DA">
        <w:rPr>
          <w:color w:val="FF0000"/>
          <w:sz w:val="20"/>
          <w:szCs w:val="22"/>
        </w:rPr>
        <w:fldChar w:fldCharType="end"/>
      </w:r>
    </w:p>
    <w:p w:rsidR="0056380D" w:rsidRPr="002946DA" w:rsidRDefault="0056380D">
      <w:pPr>
        <w:rPr>
          <w:color w:val="FF0000"/>
          <w:sz w:val="22"/>
          <w:szCs w:val="22"/>
        </w:rPr>
      </w:pPr>
      <w:r w:rsidRPr="002946DA">
        <w:rPr>
          <w:color w:val="FF0000"/>
          <w:sz w:val="22"/>
          <w:szCs w:val="22"/>
        </w:rPr>
        <w:br w:type="page"/>
      </w:r>
    </w:p>
    <w:p w:rsidR="004E0D40" w:rsidRPr="00122D56" w:rsidRDefault="004E0D40" w:rsidP="00EF2164">
      <w:pPr>
        <w:rPr>
          <w:sz w:val="20"/>
        </w:rPr>
      </w:pPr>
    </w:p>
    <w:p w:rsidR="00897182" w:rsidRPr="00122D56" w:rsidRDefault="00897182" w:rsidP="00652DE1">
      <w:pPr>
        <w:pStyle w:val="Heading1"/>
      </w:pPr>
      <w:bookmarkStart w:id="1" w:name="_Toc370728601"/>
      <w:bookmarkStart w:id="2" w:name="_Toc472347142"/>
      <w:r w:rsidRPr="00122D56">
        <w:t>CAPITOLUL 1. EXPUNEREA CONŢINUTULUI</w:t>
      </w:r>
      <w:bookmarkEnd w:id="1"/>
      <w:r w:rsidR="003A2B0C" w:rsidRPr="00122D56">
        <w:t xml:space="preserve"> PLANUL URBANISTIC GENERAL AL </w:t>
      </w:r>
      <w:r w:rsidR="00122D56" w:rsidRPr="00122D56">
        <w:t>COMUNA  VÂNĂTORI - NEAMŢ</w:t>
      </w:r>
      <w:r w:rsidR="003A2B0C" w:rsidRPr="00122D56">
        <w:t xml:space="preserve">, JUDEŢUL </w:t>
      </w:r>
      <w:r w:rsidR="001A0F4F" w:rsidRPr="00122D56">
        <w:t>NEAMŢ</w:t>
      </w:r>
      <w:bookmarkEnd w:id="2"/>
    </w:p>
    <w:p w:rsidR="00897182" w:rsidRPr="00122D56" w:rsidRDefault="00897182" w:rsidP="00D65AD5">
      <w:pPr>
        <w:autoSpaceDE w:val="0"/>
        <w:autoSpaceDN w:val="0"/>
        <w:adjustRightInd w:val="0"/>
        <w:jc w:val="both"/>
        <w:rPr>
          <w:b/>
        </w:rPr>
      </w:pPr>
    </w:p>
    <w:p w:rsidR="00C4262A" w:rsidRPr="00122D56" w:rsidRDefault="00C4262A" w:rsidP="00D65AD5">
      <w:pPr>
        <w:autoSpaceDE w:val="0"/>
        <w:autoSpaceDN w:val="0"/>
        <w:adjustRightInd w:val="0"/>
        <w:jc w:val="both"/>
        <w:rPr>
          <w:b/>
        </w:rPr>
      </w:pPr>
    </w:p>
    <w:p w:rsidR="00897182" w:rsidRPr="00122D56" w:rsidRDefault="00897182" w:rsidP="003D069B">
      <w:pPr>
        <w:pStyle w:val="Heading2"/>
        <w:rPr>
          <w:rFonts w:ascii="Times New Roman" w:hAnsi="Times New Roman" w:cs="Times New Roman"/>
        </w:rPr>
      </w:pPr>
      <w:bookmarkStart w:id="3" w:name="_Toc370728602"/>
      <w:bookmarkStart w:id="4" w:name="_Toc472347143"/>
      <w:r w:rsidRPr="00122D56">
        <w:rPr>
          <w:rFonts w:ascii="Times New Roman" w:hAnsi="Times New Roman" w:cs="Times New Roman"/>
        </w:rPr>
        <w:t>DENUMIRE PROIECT</w:t>
      </w:r>
      <w:bookmarkEnd w:id="3"/>
      <w:bookmarkEnd w:id="4"/>
    </w:p>
    <w:p w:rsidR="00897182" w:rsidRPr="00122D56" w:rsidRDefault="00897182" w:rsidP="00122D56">
      <w:pPr>
        <w:numPr>
          <w:ilvl w:val="0"/>
          <w:numId w:val="32"/>
        </w:numPr>
        <w:autoSpaceDE w:val="0"/>
        <w:autoSpaceDN w:val="0"/>
        <w:adjustRightInd w:val="0"/>
        <w:jc w:val="both"/>
        <w:rPr>
          <w:b/>
        </w:rPr>
      </w:pPr>
      <w:r w:rsidRPr="00122D56">
        <w:rPr>
          <w:b/>
        </w:rPr>
        <w:t xml:space="preserve">PLAN URBANISTIC GENERAL AL </w:t>
      </w:r>
      <w:r w:rsidR="00122D56" w:rsidRPr="00122D56">
        <w:rPr>
          <w:b/>
        </w:rPr>
        <w:t>COMUNA  VÂNĂTORI - NEAMŢ</w:t>
      </w:r>
      <w:r w:rsidRPr="00122D56">
        <w:rPr>
          <w:b/>
        </w:rPr>
        <w:t xml:space="preserve">, JUDEŢUL </w:t>
      </w:r>
      <w:r w:rsidR="001A0F4F" w:rsidRPr="00122D56">
        <w:rPr>
          <w:b/>
        </w:rPr>
        <w:t>NEAMŢ</w:t>
      </w:r>
    </w:p>
    <w:p w:rsidR="00897182" w:rsidRPr="00122D56" w:rsidRDefault="00897182" w:rsidP="00D65AD5">
      <w:pPr>
        <w:autoSpaceDE w:val="0"/>
        <w:autoSpaceDN w:val="0"/>
        <w:adjustRightInd w:val="0"/>
        <w:ind w:left="720"/>
        <w:jc w:val="both"/>
        <w:rPr>
          <w:b/>
        </w:rPr>
      </w:pPr>
    </w:p>
    <w:p w:rsidR="00897182" w:rsidRPr="00122D56" w:rsidRDefault="00897182" w:rsidP="003D069B">
      <w:pPr>
        <w:pStyle w:val="Heading2"/>
        <w:rPr>
          <w:rFonts w:ascii="Times New Roman" w:hAnsi="Times New Roman" w:cs="Times New Roman"/>
        </w:rPr>
      </w:pPr>
      <w:bookmarkStart w:id="5" w:name="_Toc370728603"/>
      <w:bookmarkStart w:id="6" w:name="_Toc472347144"/>
      <w:r w:rsidRPr="00122D56">
        <w:rPr>
          <w:rFonts w:ascii="Times New Roman" w:hAnsi="Times New Roman" w:cs="Times New Roman"/>
        </w:rPr>
        <w:t>TITLU PROIECT</w:t>
      </w:r>
      <w:bookmarkEnd w:id="5"/>
      <w:bookmarkEnd w:id="6"/>
    </w:p>
    <w:p w:rsidR="00E96230" w:rsidRPr="00122D56" w:rsidRDefault="00897182" w:rsidP="00122D56">
      <w:pPr>
        <w:numPr>
          <w:ilvl w:val="0"/>
          <w:numId w:val="32"/>
        </w:numPr>
        <w:autoSpaceDE w:val="0"/>
        <w:autoSpaceDN w:val="0"/>
        <w:adjustRightInd w:val="0"/>
        <w:jc w:val="both"/>
        <w:rPr>
          <w:b/>
        </w:rPr>
      </w:pPr>
      <w:r w:rsidRPr="00122D56">
        <w:rPr>
          <w:b/>
        </w:rPr>
        <w:t xml:space="preserve">UNITATEA ADMINISTRATIV TERITORIALA A </w:t>
      </w:r>
      <w:r w:rsidR="00122D56" w:rsidRPr="00122D56">
        <w:rPr>
          <w:b/>
        </w:rPr>
        <w:t xml:space="preserve">COMUNA  VÂNĂTORI - NEAMŢ , </w:t>
      </w:r>
      <w:r w:rsidR="001A0F4F" w:rsidRPr="00122D56">
        <w:rPr>
          <w:b/>
        </w:rPr>
        <w:t>JUDEŢUL NEAMŢ</w:t>
      </w:r>
    </w:p>
    <w:p w:rsidR="00D05E53" w:rsidRPr="00122D56" w:rsidRDefault="00D05E53" w:rsidP="001A0F4F">
      <w:pPr>
        <w:autoSpaceDE w:val="0"/>
        <w:autoSpaceDN w:val="0"/>
        <w:adjustRightInd w:val="0"/>
        <w:jc w:val="both"/>
        <w:rPr>
          <w:b/>
        </w:rPr>
      </w:pPr>
    </w:p>
    <w:p w:rsidR="00E96230" w:rsidRPr="00122D56" w:rsidRDefault="00E96230" w:rsidP="00E96230">
      <w:pPr>
        <w:pStyle w:val="Heading2"/>
        <w:rPr>
          <w:rFonts w:ascii="Times New Roman" w:hAnsi="Times New Roman" w:cs="Times New Roman"/>
        </w:rPr>
      </w:pPr>
      <w:bookmarkStart w:id="7" w:name="_Toc370728604"/>
      <w:bookmarkStart w:id="8" w:name="_Toc472347145"/>
      <w:r w:rsidRPr="00122D56">
        <w:rPr>
          <w:rFonts w:ascii="Times New Roman" w:hAnsi="Times New Roman" w:cs="Times New Roman"/>
        </w:rPr>
        <w:t>PROIECTANT</w:t>
      </w:r>
      <w:bookmarkEnd w:id="7"/>
      <w:bookmarkEnd w:id="8"/>
    </w:p>
    <w:p w:rsidR="00D05E53" w:rsidRPr="00122D56" w:rsidRDefault="00D05E53" w:rsidP="00E96230">
      <w:pPr>
        <w:rPr>
          <w:b/>
          <w:sz w:val="28"/>
          <w:szCs w:val="28"/>
        </w:rPr>
      </w:pPr>
    </w:p>
    <w:p w:rsidR="00D05E53" w:rsidRPr="00122D56" w:rsidRDefault="00E96230" w:rsidP="005D56A7">
      <w:pPr>
        <w:numPr>
          <w:ilvl w:val="0"/>
          <w:numId w:val="33"/>
        </w:numPr>
        <w:autoSpaceDE w:val="0"/>
        <w:autoSpaceDN w:val="0"/>
        <w:adjustRightInd w:val="0"/>
        <w:jc w:val="both"/>
        <w:rPr>
          <w:b/>
        </w:rPr>
      </w:pPr>
      <w:r w:rsidRPr="00122D56">
        <w:rPr>
          <w:b/>
        </w:rPr>
        <w:t xml:space="preserve">Proiectant general: </w:t>
      </w:r>
      <w:r w:rsidR="00FC60D4" w:rsidRPr="00122D56">
        <w:rPr>
          <w:b/>
        </w:rPr>
        <w:t xml:space="preserve"> </w:t>
      </w:r>
      <w:r w:rsidR="001A0F4F" w:rsidRPr="00122D56">
        <w:rPr>
          <w:b/>
        </w:rPr>
        <w:t>S.C. TOPOPREST S.R.L. Piatra Neamţ, B-dul Dacia, Bloc 7, scara A, Ap. 4, Piatra Neamţ, judeţul Neamţ</w:t>
      </w:r>
    </w:p>
    <w:p w:rsidR="00E96230" w:rsidRPr="00122D56" w:rsidRDefault="00E96230" w:rsidP="00E96230">
      <w:pPr>
        <w:pStyle w:val="Heading2"/>
        <w:rPr>
          <w:rFonts w:ascii="Times New Roman" w:hAnsi="Times New Roman" w:cs="Times New Roman"/>
        </w:rPr>
      </w:pPr>
      <w:bookmarkStart w:id="9" w:name="_Toc370728605"/>
      <w:bookmarkStart w:id="10" w:name="_Toc472347146"/>
      <w:r w:rsidRPr="00122D56">
        <w:rPr>
          <w:rFonts w:ascii="Times New Roman" w:hAnsi="Times New Roman" w:cs="Times New Roman"/>
        </w:rPr>
        <w:t>AUTOR ATESTAT AL RAPORTULUI DE MEDIU</w:t>
      </w:r>
      <w:bookmarkEnd w:id="9"/>
      <w:bookmarkEnd w:id="10"/>
    </w:p>
    <w:p w:rsidR="00E96230" w:rsidRPr="00122D56" w:rsidRDefault="00E96230" w:rsidP="003D069B">
      <w:pPr>
        <w:pStyle w:val="NoSpacing"/>
        <w:ind w:left="495"/>
        <w:jc w:val="both"/>
        <w:rPr>
          <w:b/>
          <w:sz w:val="28"/>
          <w:szCs w:val="28"/>
        </w:rPr>
      </w:pPr>
    </w:p>
    <w:p w:rsidR="003D069B" w:rsidRPr="00122D56" w:rsidRDefault="003D069B" w:rsidP="005D56A7">
      <w:pPr>
        <w:pStyle w:val="NoSpacing"/>
        <w:numPr>
          <w:ilvl w:val="0"/>
          <w:numId w:val="31"/>
        </w:numPr>
        <w:jc w:val="both"/>
        <w:rPr>
          <w:b/>
          <w:sz w:val="24"/>
          <w:szCs w:val="24"/>
        </w:rPr>
      </w:pPr>
      <w:r w:rsidRPr="00122D56">
        <w:rPr>
          <w:b/>
          <w:sz w:val="24"/>
          <w:szCs w:val="24"/>
        </w:rPr>
        <w:t xml:space="preserve">SC MEDIU RESEARCH </w:t>
      </w:r>
      <w:r w:rsidR="002E7F47" w:rsidRPr="00122D56">
        <w:rPr>
          <w:b/>
          <w:sz w:val="24"/>
          <w:szCs w:val="24"/>
        </w:rPr>
        <w:t xml:space="preserve">CORPORATION </w:t>
      </w:r>
      <w:r w:rsidRPr="00122D56">
        <w:rPr>
          <w:b/>
          <w:sz w:val="24"/>
          <w:szCs w:val="24"/>
        </w:rPr>
        <w:t xml:space="preserve">SRL, înscris în registrul unic al elaboratorilor de studii pentru protecţia mediului la pozitia nr. 8, pentru elaborarea DE RM, RIM, BM, RS, EA, sediul în Str.Alexei Tolstoi Nr. 12, </w:t>
      </w:r>
      <w:r w:rsidR="00A0077A" w:rsidRPr="00122D56">
        <w:rPr>
          <w:b/>
          <w:sz w:val="24"/>
          <w:szCs w:val="24"/>
        </w:rPr>
        <w:t>B</w:t>
      </w:r>
      <w:r w:rsidR="00A17FD3" w:rsidRPr="00122D56">
        <w:rPr>
          <w:b/>
          <w:sz w:val="24"/>
          <w:szCs w:val="24"/>
        </w:rPr>
        <w:t>ACAU</w:t>
      </w:r>
      <w:r w:rsidRPr="00122D56">
        <w:rPr>
          <w:b/>
          <w:sz w:val="24"/>
          <w:szCs w:val="24"/>
        </w:rPr>
        <w:t xml:space="preserve"> tel 0725 526148, 0745 509779, nr. fax 0334 407239, email </w:t>
      </w:r>
      <w:hyperlink r:id="rId9" w:history="1">
        <w:r w:rsidRPr="00122D56">
          <w:rPr>
            <w:rStyle w:val="Hyperlink"/>
            <w:b/>
            <w:color w:val="auto"/>
            <w:sz w:val="24"/>
            <w:szCs w:val="24"/>
          </w:rPr>
          <w:t>mediuresearch@yahoo.com</w:t>
        </w:r>
      </w:hyperlink>
      <w:r w:rsidRPr="00122D56">
        <w:rPr>
          <w:b/>
          <w:sz w:val="24"/>
          <w:szCs w:val="24"/>
        </w:rPr>
        <w:t xml:space="preserve">, </w:t>
      </w:r>
    </w:p>
    <w:p w:rsidR="003D069B" w:rsidRPr="00122D56" w:rsidRDefault="00897182" w:rsidP="00D65AD5">
      <w:pPr>
        <w:autoSpaceDE w:val="0"/>
        <w:autoSpaceDN w:val="0"/>
        <w:adjustRightInd w:val="0"/>
        <w:jc w:val="both"/>
        <w:rPr>
          <w:b/>
          <w:bCs/>
        </w:rPr>
      </w:pPr>
      <w:r w:rsidRPr="00122D56">
        <w:rPr>
          <w:b/>
          <w:bCs/>
        </w:rPr>
        <w:tab/>
      </w:r>
      <w:r w:rsidRPr="00122D56">
        <w:rPr>
          <w:b/>
          <w:bCs/>
        </w:rPr>
        <w:tab/>
      </w:r>
    </w:p>
    <w:p w:rsidR="00897182" w:rsidRPr="00122D56" w:rsidRDefault="00897182" w:rsidP="005D56A7">
      <w:pPr>
        <w:numPr>
          <w:ilvl w:val="0"/>
          <w:numId w:val="31"/>
        </w:numPr>
        <w:autoSpaceDE w:val="0"/>
        <w:autoSpaceDN w:val="0"/>
        <w:adjustRightInd w:val="0"/>
        <w:jc w:val="both"/>
        <w:rPr>
          <w:b/>
          <w:bCs/>
        </w:rPr>
      </w:pPr>
      <w:r w:rsidRPr="00122D56">
        <w:rPr>
          <w:b/>
          <w:bCs/>
        </w:rPr>
        <w:t>Dr. Biolog GUŞĂ DELIA-NICOLETA</w:t>
      </w:r>
    </w:p>
    <w:p w:rsidR="00055A89" w:rsidRPr="00122D56" w:rsidRDefault="00055A89" w:rsidP="00055A89">
      <w:pPr>
        <w:autoSpaceDE w:val="0"/>
        <w:autoSpaceDN w:val="0"/>
        <w:adjustRightInd w:val="0"/>
        <w:ind w:left="708" w:firstLine="708"/>
        <w:jc w:val="both"/>
        <w:rPr>
          <w:b/>
          <w:bCs/>
        </w:rPr>
      </w:pPr>
      <w:r w:rsidRPr="00122D56">
        <w:rPr>
          <w:b/>
          <w:bCs/>
        </w:rPr>
        <w:t>Expert Evaluator de Mediu, inscris in REGISTRUL UNIC AL ELABORATORILOR DE STUDII PENTRU PROTECŢIA MEDIULUI LA POZITIA NR. 7, PENTRU ELABORAREA DE RM, RIM, BM, EA</w:t>
      </w:r>
      <w:r w:rsidR="00FC60D4" w:rsidRPr="00122D56">
        <w:rPr>
          <w:b/>
          <w:bCs/>
        </w:rPr>
        <w:t>.</w:t>
      </w:r>
    </w:p>
    <w:p w:rsidR="00897182" w:rsidRPr="00122D56" w:rsidRDefault="00897182" w:rsidP="00D65AD5">
      <w:pPr>
        <w:autoSpaceDE w:val="0"/>
        <w:autoSpaceDN w:val="0"/>
        <w:adjustRightInd w:val="0"/>
        <w:ind w:left="708" w:firstLine="708"/>
        <w:jc w:val="both"/>
        <w:rPr>
          <w:b/>
          <w:bCs/>
        </w:rPr>
      </w:pPr>
    </w:p>
    <w:p w:rsidR="00897182" w:rsidRPr="00122D56" w:rsidRDefault="00897182" w:rsidP="00D65AD5">
      <w:pPr>
        <w:autoSpaceDE w:val="0"/>
        <w:autoSpaceDN w:val="0"/>
        <w:adjustRightInd w:val="0"/>
        <w:ind w:left="720"/>
        <w:jc w:val="both"/>
        <w:rPr>
          <w:b/>
        </w:rPr>
      </w:pPr>
    </w:p>
    <w:p w:rsidR="003D069B" w:rsidRPr="002946DA" w:rsidRDefault="003D069B" w:rsidP="00D65AD5">
      <w:pPr>
        <w:autoSpaceDE w:val="0"/>
        <w:autoSpaceDN w:val="0"/>
        <w:adjustRightInd w:val="0"/>
        <w:ind w:left="720"/>
        <w:jc w:val="both"/>
        <w:rPr>
          <w:b/>
          <w:color w:val="FF0000"/>
        </w:rPr>
      </w:pPr>
    </w:p>
    <w:p w:rsidR="003D069B" w:rsidRPr="002946DA" w:rsidRDefault="003D069B" w:rsidP="00D65AD5">
      <w:pPr>
        <w:autoSpaceDE w:val="0"/>
        <w:autoSpaceDN w:val="0"/>
        <w:adjustRightInd w:val="0"/>
        <w:ind w:left="720"/>
        <w:jc w:val="both"/>
        <w:rPr>
          <w:b/>
          <w:color w:val="FF0000"/>
        </w:rPr>
      </w:pPr>
    </w:p>
    <w:p w:rsidR="003D069B" w:rsidRPr="002946DA" w:rsidRDefault="008C482F" w:rsidP="00E96230">
      <w:pPr>
        <w:autoSpaceDE w:val="0"/>
        <w:autoSpaceDN w:val="0"/>
        <w:adjustRightInd w:val="0"/>
        <w:jc w:val="both"/>
        <w:rPr>
          <w:b/>
          <w:color w:val="FF0000"/>
        </w:rPr>
      </w:pPr>
      <w:r w:rsidRPr="002946DA">
        <w:rPr>
          <w:b/>
          <w:color w:val="FF0000"/>
        </w:rPr>
        <w:br w:type="page"/>
      </w:r>
    </w:p>
    <w:p w:rsidR="00897182" w:rsidRPr="0031791F" w:rsidRDefault="00897182" w:rsidP="003A2B0C">
      <w:pPr>
        <w:pStyle w:val="Heading2"/>
      </w:pPr>
      <w:bookmarkStart w:id="11" w:name="_Toc370728606"/>
      <w:bookmarkStart w:id="12" w:name="_Toc472347147"/>
      <w:r w:rsidRPr="0031791F">
        <w:lastRenderedPageBreak/>
        <w:t xml:space="preserve">INFORMAŢII DESPRE DOCUMENTE/REGLEMENTĂRI EXISTENTE PRIVIND PLANUL URBANISTIC GENERAL AL </w:t>
      </w:r>
      <w:bookmarkEnd w:id="11"/>
      <w:r w:rsidR="00122D56" w:rsidRPr="0031791F">
        <w:t>COMUNA  VÂNĂTORI - NEAMŢ</w:t>
      </w:r>
      <w:r w:rsidR="001A0F4F" w:rsidRPr="0031791F">
        <w:t>, JUDEŢUL NEAMŢ</w:t>
      </w:r>
      <w:bookmarkEnd w:id="12"/>
    </w:p>
    <w:p w:rsidR="00897182" w:rsidRPr="0031791F" w:rsidRDefault="00897182" w:rsidP="00D65AD5">
      <w:pPr>
        <w:autoSpaceDE w:val="0"/>
        <w:autoSpaceDN w:val="0"/>
        <w:adjustRightInd w:val="0"/>
        <w:ind w:left="720"/>
        <w:jc w:val="both"/>
        <w:rPr>
          <w:b/>
        </w:rPr>
      </w:pPr>
    </w:p>
    <w:p w:rsidR="006F7EC9" w:rsidRPr="0031791F" w:rsidRDefault="006F7EC9" w:rsidP="00D65AD5">
      <w:pPr>
        <w:autoSpaceDE w:val="0"/>
        <w:autoSpaceDN w:val="0"/>
        <w:adjustRightInd w:val="0"/>
        <w:ind w:firstLine="708"/>
        <w:jc w:val="both"/>
        <w:rPr>
          <w:sz w:val="28"/>
          <w:szCs w:val="28"/>
        </w:rPr>
      </w:pPr>
    </w:p>
    <w:p w:rsidR="00717A89" w:rsidRPr="0031791F" w:rsidRDefault="00897182" w:rsidP="00D65AD5">
      <w:pPr>
        <w:autoSpaceDE w:val="0"/>
        <w:autoSpaceDN w:val="0"/>
        <w:adjustRightInd w:val="0"/>
        <w:ind w:firstLine="708"/>
        <w:jc w:val="both"/>
      </w:pPr>
      <w:r w:rsidRPr="0031791F">
        <w:t>Dezvoltarea durabilă constituie un obiectiv global.</w:t>
      </w:r>
    </w:p>
    <w:p w:rsidR="00897182" w:rsidRPr="0031791F" w:rsidRDefault="00897182" w:rsidP="00717A89">
      <w:pPr>
        <w:autoSpaceDE w:val="0"/>
        <w:autoSpaceDN w:val="0"/>
        <w:adjustRightInd w:val="0"/>
        <w:ind w:firstLine="708"/>
        <w:jc w:val="both"/>
      </w:pPr>
      <w:r w:rsidRPr="0031791F">
        <w:t xml:space="preserve"> Uniunea Europeană</w:t>
      </w:r>
      <w:r w:rsidR="00717A89" w:rsidRPr="0031791F">
        <w:t xml:space="preserve"> </w:t>
      </w:r>
      <w:r w:rsidRPr="0031791F">
        <w:t xml:space="preserve">joacă un rol cheie în </w:t>
      </w:r>
      <w:r w:rsidR="00717A89" w:rsidRPr="0031791F">
        <w:t>aplicarea principiului</w:t>
      </w:r>
      <w:r w:rsidRPr="0031791F">
        <w:t xml:space="preserve"> dezvoltării durabile în Europa. Pentru a răspunde acestei responsabilităţi, U.E. a pregătit strategia de dezvoltare durabilă in cadrul căreia se recunoaşte ca pe termen lung </w:t>
      </w:r>
      <w:r w:rsidRPr="0031791F">
        <w:rPr>
          <w:i/>
          <w:iCs/>
        </w:rPr>
        <w:t>creşterea economică, coeziunea socială şi protecţia mediului trebuie să meargă mână în mână.</w:t>
      </w:r>
    </w:p>
    <w:p w:rsidR="00897182" w:rsidRPr="0031791F" w:rsidRDefault="00897182" w:rsidP="00D65AD5">
      <w:pPr>
        <w:autoSpaceDE w:val="0"/>
        <w:autoSpaceDN w:val="0"/>
        <w:adjustRightInd w:val="0"/>
        <w:ind w:firstLine="708"/>
        <w:jc w:val="both"/>
      </w:pPr>
      <w:r w:rsidRPr="0031791F">
        <w:t>Dezvoltarea durabilă oferă, pe termen lung, o viziune pozitivă a unei societăţi mai prospere şi mai corecte, care promite un mediu mai curat , mai sigur şi mai sănătos – o societate care asigură o calitate mai bună vieţii pentru noi şi pentru generaţiile următoare.</w:t>
      </w:r>
    </w:p>
    <w:p w:rsidR="00897182" w:rsidRPr="0031791F" w:rsidRDefault="00897182" w:rsidP="00D65AD5">
      <w:pPr>
        <w:autoSpaceDE w:val="0"/>
        <w:autoSpaceDN w:val="0"/>
        <w:adjustRightInd w:val="0"/>
        <w:ind w:firstLine="708"/>
        <w:jc w:val="both"/>
      </w:pPr>
      <w:r w:rsidRPr="0031791F">
        <w:t>Transpunerea în practică a acestui obiectiv, presupune ca:</w:t>
      </w:r>
    </w:p>
    <w:p w:rsidR="00897182" w:rsidRPr="0031791F" w:rsidRDefault="00897182" w:rsidP="005D56A7">
      <w:pPr>
        <w:numPr>
          <w:ilvl w:val="0"/>
          <w:numId w:val="3"/>
        </w:numPr>
        <w:autoSpaceDE w:val="0"/>
        <w:autoSpaceDN w:val="0"/>
        <w:adjustRightInd w:val="0"/>
        <w:jc w:val="both"/>
      </w:pPr>
      <w:r w:rsidRPr="0031791F">
        <w:t xml:space="preserve">dezvoltarea economică să sprijine progresul social şi să ţină seama de mediu </w:t>
      </w:r>
      <w:r w:rsidR="00717A89" w:rsidRPr="0031791F">
        <w:t>;</w:t>
      </w:r>
    </w:p>
    <w:p w:rsidR="00897182" w:rsidRPr="0031791F" w:rsidRDefault="00897182" w:rsidP="005D56A7">
      <w:pPr>
        <w:numPr>
          <w:ilvl w:val="0"/>
          <w:numId w:val="3"/>
        </w:numPr>
        <w:autoSpaceDE w:val="0"/>
        <w:autoSpaceDN w:val="0"/>
        <w:adjustRightInd w:val="0"/>
        <w:jc w:val="both"/>
      </w:pPr>
      <w:r w:rsidRPr="0031791F">
        <w:t>politicile sociale sa sprijine performanţa economică;</w:t>
      </w:r>
    </w:p>
    <w:p w:rsidR="00897182" w:rsidRPr="0031791F" w:rsidRDefault="00897182" w:rsidP="005D56A7">
      <w:pPr>
        <w:numPr>
          <w:ilvl w:val="0"/>
          <w:numId w:val="3"/>
        </w:numPr>
        <w:autoSpaceDE w:val="0"/>
        <w:autoSpaceDN w:val="0"/>
        <w:adjustRightInd w:val="0"/>
        <w:jc w:val="both"/>
      </w:pPr>
      <w:r w:rsidRPr="0031791F">
        <w:t>politica de mediu sa fie eficientă din punct de vedere al costurilor.</w:t>
      </w:r>
    </w:p>
    <w:p w:rsidR="00897182" w:rsidRPr="0031791F" w:rsidRDefault="00897182" w:rsidP="00D65AD5">
      <w:pPr>
        <w:autoSpaceDE w:val="0"/>
        <w:autoSpaceDN w:val="0"/>
        <w:adjustRightInd w:val="0"/>
        <w:ind w:firstLine="708"/>
        <w:jc w:val="both"/>
      </w:pPr>
      <w:r w:rsidRPr="0031791F">
        <w:t>Este necesară reorientarea investiţiilor publice şi private</w:t>
      </w:r>
      <w:r w:rsidR="00717A89" w:rsidRPr="0031791F">
        <w:t>,</w:t>
      </w:r>
      <w:r w:rsidRPr="0031791F">
        <w:t xml:space="preserve"> spre tehnologii prietenoase pentru mediu, pentru ca dezvoltarea economică şi socială să nu fie asociată cu degradarea mediului şi cu consumul de resurse.</w:t>
      </w:r>
    </w:p>
    <w:p w:rsidR="00897182" w:rsidRPr="0031791F" w:rsidRDefault="00897182" w:rsidP="00D65AD5">
      <w:pPr>
        <w:autoSpaceDE w:val="0"/>
        <w:autoSpaceDN w:val="0"/>
        <w:adjustRightInd w:val="0"/>
        <w:ind w:firstLine="708"/>
        <w:jc w:val="both"/>
      </w:pPr>
      <w:r w:rsidRPr="0031791F">
        <w:t>Crearea condiţiilor pentru dezvoltarea durabilă este condiţionată de evaluarea atentă a totalităţii efectelor politicilor propuse care trebuie să conţină estimarea impactelor economice, sociale şi de mediu. Toate politicile trebuie să conţină în miezul preocupărilor lor</w:t>
      </w:r>
      <w:r w:rsidR="00896724" w:rsidRPr="0031791F">
        <w:t>,</w:t>
      </w:r>
      <w:r w:rsidRPr="0031791F">
        <w:t xml:space="preserve"> dezvoltarea durabilă. </w:t>
      </w:r>
    </w:p>
    <w:p w:rsidR="00897182" w:rsidRPr="0031791F" w:rsidRDefault="00897182" w:rsidP="006504F5">
      <w:pPr>
        <w:autoSpaceDE w:val="0"/>
        <w:autoSpaceDN w:val="0"/>
        <w:adjustRightInd w:val="0"/>
        <w:ind w:firstLine="708"/>
        <w:jc w:val="both"/>
      </w:pPr>
      <w:r w:rsidRPr="0031791F">
        <w:t>După cum rezultă din strategia UE privind dezvoltarea durabilă, un</w:t>
      </w:r>
      <w:r w:rsidRPr="0031791F">
        <w:rPr>
          <w:i/>
          <w:iCs/>
        </w:rPr>
        <w:t xml:space="preserve"> </w:t>
      </w:r>
      <w:r w:rsidRPr="0031791F">
        <w:t>obiectiv major îl constituie promovarea unei dezvoltări regionale mai echilibrate</w:t>
      </w:r>
      <w:r w:rsidR="006504F5" w:rsidRPr="0031791F">
        <w:t xml:space="preserve"> </w:t>
      </w:r>
      <w:r w:rsidRPr="0031791F">
        <w:t>prin reducerea disparităţilor economice şi menţinerea viabilităţii comunităţilor rurale şi urbane aşa cum se recomandă prin perspectiva europeană a dezvoltării teritoriale. In acest sens se prevede încurajarea iniţiativelor locale destinate abordării problemelor cu care se confruntă zonele urbane şi elaborarea de recomandări privind strategii integrate pentru zone urbane şi sensibile din punct de vedere al mediului.</w:t>
      </w:r>
    </w:p>
    <w:p w:rsidR="00897182" w:rsidRPr="0031791F" w:rsidRDefault="00897182" w:rsidP="00D65AD5">
      <w:pPr>
        <w:autoSpaceDE w:val="0"/>
        <w:autoSpaceDN w:val="0"/>
        <w:adjustRightInd w:val="0"/>
        <w:ind w:firstLine="708"/>
        <w:jc w:val="both"/>
      </w:pPr>
      <w:r w:rsidRPr="0031791F">
        <w:t>Activitatea de elaborare a studiilor de evaluare a impactului de mediu pentru proiectele de amenajare a teritoriului şi de urbanism la nivel de localităţi rurale sau urbane, are ca scop principal, evaluarea problemelor de mediu, ameliorarea şi conservarea mediului înconjurător precum şi analiza modului în care la nivelul actual s-a reuşit la nivelul proiectului de amenajare a teritoriului, implementarea strategiilor europene şi naţionale de protecţia mediului acestea fiind prioritare şi condiţionând prevederile de dezvoltare economică şi socială.</w:t>
      </w:r>
    </w:p>
    <w:p w:rsidR="00E13083" w:rsidRPr="0031791F" w:rsidRDefault="00E13083" w:rsidP="00E13083">
      <w:pPr>
        <w:autoSpaceDE w:val="0"/>
        <w:autoSpaceDN w:val="0"/>
        <w:adjustRightInd w:val="0"/>
        <w:ind w:firstLine="708"/>
        <w:jc w:val="both"/>
      </w:pPr>
    </w:p>
    <w:p w:rsidR="00E13083" w:rsidRPr="0031791F" w:rsidRDefault="00E13083" w:rsidP="00E13083">
      <w:pPr>
        <w:autoSpaceDE w:val="0"/>
        <w:autoSpaceDN w:val="0"/>
        <w:adjustRightInd w:val="0"/>
        <w:ind w:firstLine="708"/>
        <w:jc w:val="both"/>
        <w:rPr>
          <w:b/>
        </w:rPr>
      </w:pPr>
      <w:r w:rsidRPr="0031791F">
        <w:rPr>
          <w:b/>
        </w:rPr>
        <w:t>Raportul de mediu a fost elaborat respectând cerintele HG nr. 1076/08.07.2004 (M.Of. nr. 707/05.08.2004) privind stabilirea procedurii evaluării de mediu pentru planuri şi programe.</w:t>
      </w:r>
    </w:p>
    <w:p w:rsidR="00E13083" w:rsidRPr="0031791F" w:rsidRDefault="00E13083" w:rsidP="00E13083">
      <w:pPr>
        <w:autoSpaceDE w:val="0"/>
        <w:autoSpaceDN w:val="0"/>
        <w:adjustRightInd w:val="0"/>
        <w:ind w:firstLine="708"/>
        <w:jc w:val="both"/>
      </w:pPr>
      <w:r w:rsidRPr="0031791F">
        <w:t xml:space="preserve">La elaborarea Raportului de mediu s-au luat în considerare actele normative în vigoare cu referire la protecţia mediului: legi, hotărâri de guvern, ordine ministeriale. </w:t>
      </w:r>
    </w:p>
    <w:p w:rsidR="00E13083" w:rsidRPr="0031791F" w:rsidRDefault="00E13083" w:rsidP="00E13083">
      <w:pPr>
        <w:autoSpaceDE w:val="0"/>
        <w:autoSpaceDN w:val="0"/>
        <w:adjustRightInd w:val="0"/>
        <w:ind w:firstLine="708"/>
        <w:jc w:val="both"/>
      </w:pPr>
      <w:r w:rsidRPr="0031791F">
        <w:t>In conformitate cu Directiva Parlamentului European şi a Consiliului 2001/42/CE privind evaluarea efectelor anumitor planuri şi programe asupra mediului la intocmirea Raportului s-au tinut cont de urmatoarele prevederi:</w:t>
      </w:r>
    </w:p>
    <w:p w:rsidR="00E13083" w:rsidRPr="0031791F" w:rsidRDefault="00E13083" w:rsidP="00E13083">
      <w:pPr>
        <w:autoSpaceDE w:val="0"/>
        <w:autoSpaceDN w:val="0"/>
        <w:adjustRightInd w:val="0"/>
        <w:ind w:firstLine="708"/>
        <w:jc w:val="both"/>
      </w:pPr>
      <w:r w:rsidRPr="0031791F">
        <w:t>OUG nr. 195 /2005 privind protectia mediului;</w:t>
      </w:r>
    </w:p>
    <w:p w:rsidR="00E13083" w:rsidRPr="0031791F" w:rsidRDefault="00E13083" w:rsidP="00E13083">
      <w:pPr>
        <w:autoSpaceDE w:val="0"/>
        <w:autoSpaceDN w:val="0"/>
        <w:adjustRightInd w:val="0"/>
        <w:ind w:firstLine="708"/>
        <w:jc w:val="both"/>
      </w:pPr>
      <w:r w:rsidRPr="0031791F">
        <w:lastRenderedPageBreak/>
        <w:t xml:space="preserve">Legea Apelor nr. 107/1996 modificata si completata; </w:t>
      </w:r>
    </w:p>
    <w:p w:rsidR="00E13083" w:rsidRPr="0031791F" w:rsidRDefault="00E13083" w:rsidP="00E13083">
      <w:pPr>
        <w:autoSpaceDE w:val="0"/>
        <w:autoSpaceDN w:val="0"/>
        <w:adjustRightInd w:val="0"/>
        <w:ind w:firstLine="708"/>
        <w:jc w:val="both"/>
      </w:pPr>
      <w:r w:rsidRPr="0031791F">
        <w:t>Legea Fondului funciar, nr.1/2000;</w:t>
      </w:r>
    </w:p>
    <w:p w:rsidR="00E13083" w:rsidRPr="0031791F" w:rsidRDefault="00E13083" w:rsidP="00E13083">
      <w:pPr>
        <w:autoSpaceDE w:val="0"/>
        <w:autoSpaceDN w:val="0"/>
        <w:adjustRightInd w:val="0"/>
        <w:ind w:firstLine="708"/>
        <w:jc w:val="both"/>
      </w:pPr>
      <w:r w:rsidRPr="0031791F">
        <w:t xml:space="preserve">Legea nr.171/1997, privind aprobarea Planului de Amenajare a Teritoriului National – sectiunea a II-a, Apa; </w:t>
      </w:r>
    </w:p>
    <w:p w:rsidR="00E13083" w:rsidRPr="0031791F" w:rsidRDefault="00E13083" w:rsidP="00E13083">
      <w:pPr>
        <w:autoSpaceDE w:val="0"/>
        <w:autoSpaceDN w:val="0"/>
        <w:adjustRightInd w:val="0"/>
        <w:ind w:firstLine="708"/>
        <w:jc w:val="both"/>
      </w:pPr>
      <w:r w:rsidRPr="0031791F">
        <w:t xml:space="preserve">Actele normative nationale pentru ratificarea conventiilor internationale la care Romania este parte; </w:t>
      </w:r>
    </w:p>
    <w:p w:rsidR="00E13083" w:rsidRPr="0031791F" w:rsidRDefault="00E13083" w:rsidP="00E13083">
      <w:pPr>
        <w:autoSpaceDE w:val="0"/>
        <w:autoSpaceDN w:val="0"/>
        <w:adjustRightInd w:val="0"/>
        <w:ind w:firstLine="708"/>
        <w:jc w:val="both"/>
      </w:pPr>
      <w:r w:rsidRPr="0031791F">
        <w:t>Strategia Nationala pentru Protectia Mediului si Planul National de Actiune pentru Protectia Mediului;</w:t>
      </w:r>
    </w:p>
    <w:p w:rsidR="00E13083" w:rsidRPr="0031791F" w:rsidRDefault="00E13083" w:rsidP="00E13083">
      <w:pPr>
        <w:autoSpaceDE w:val="0"/>
        <w:autoSpaceDN w:val="0"/>
        <w:adjustRightInd w:val="0"/>
        <w:ind w:firstLine="708"/>
        <w:jc w:val="both"/>
      </w:pPr>
      <w:r w:rsidRPr="0031791F">
        <w:t>Planul de transpunere si implementare in legislatia nationala a Directivelor UE in vederea respectarii standardelor UE;</w:t>
      </w:r>
    </w:p>
    <w:p w:rsidR="00E13083" w:rsidRPr="0031791F" w:rsidRDefault="00E13083" w:rsidP="00E13083">
      <w:pPr>
        <w:autoSpaceDE w:val="0"/>
        <w:autoSpaceDN w:val="0"/>
        <w:adjustRightInd w:val="0"/>
        <w:ind w:firstLine="708"/>
        <w:jc w:val="both"/>
      </w:pPr>
      <w:r w:rsidRPr="0031791F">
        <w:t>Documentul de Pozitie al Romaniei de la Conferinta Interguvernamentala pentru Aderarea la Uniunea Europeana, Capitolul 22 - Protectia Mediului.</w:t>
      </w:r>
    </w:p>
    <w:p w:rsidR="00E13083" w:rsidRPr="0031791F" w:rsidRDefault="00E13083" w:rsidP="00E13083">
      <w:pPr>
        <w:autoSpaceDE w:val="0"/>
        <w:autoSpaceDN w:val="0"/>
        <w:adjustRightInd w:val="0"/>
        <w:ind w:firstLine="708"/>
        <w:jc w:val="both"/>
      </w:pPr>
    </w:p>
    <w:p w:rsidR="00E13083" w:rsidRPr="0031791F" w:rsidRDefault="00E13083" w:rsidP="00E13083">
      <w:pPr>
        <w:autoSpaceDE w:val="0"/>
        <w:autoSpaceDN w:val="0"/>
        <w:adjustRightInd w:val="0"/>
        <w:ind w:firstLine="708"/>
        <w:jc w:val="both"/>
      </w:pPr>
      <w:r w:rsidRPr="0031791F">
        <w:t xml:space="preserve">Managementul deseurilor </w:t>
      </w:r>
    </w:p>
    <w:p w:rsidR="00E13083" w:rsidRPr="0031791F" w:rsidRDefault="00E13083" w:rsidP="00E13083">
      <w:pPr>
        <w:autoSpaceDE w:val="0"/>
        <w:autoSpaceDN w:val="0"/>
        <w:adjustRightInd w:val="0"/>
        <w:ind w:firstLine="708"/>
        <w:jc w:val="both"/>
      </w:pPr>
      <w:r w:rsidRPr="0031791F">
        <w:t>Directiva Consiliului nr. 94/62/EC privind ambalajele si deseurile de ambalaje reactualizata;</w:t>
      </w:r>
    </w:p>
    <w:p w:rsidR="00E13083" w:rsidRPr="0031791F" w:rsidRDefault="00E13083" w:rsidP="00E13083">
      <w:pPr>
        <w:autoSpaceDE w:val="0"/>
        <w:autoSpaceDN w:val="0"/>
        <w:adjustRightInd w:val="0"/>
        <w:ind w:firstLine="708"/>
        <w:jc w:val="both"/>
      </w:pPr>
    </w:p>
    <w:p w:rsidR="00E13083" w:rsidRPr="0031791F" w:rsidRDefault="00E13083" w:rsidP="00E13083">
      <w:pPr>
        <w:autoSpaceDE w:val="0"/>
        <w:autoSpaceDN w:val="0"/>
        <w:adjustRightInd w:val="0"/>
        <w:ind w:firstLine="708"/>
        <w:jc w:val="both"/>
      </w:pPr>
      <w:r w:rsidRPr="0031791F">
        <w:t xml:space="preserve">Calitatea apei </w:t>
      </w:r>
    </w:p>
    <w:p w:rsidR="00E13083" w:rsidRPr="0031791F" w:rsidRDefault="00E13083" w:rsidP="00E13083">
      <w:pPr>
        <w:autoSpaceDE w:val="0"/>
        <w:autoSpaceDN w:val="0"/>
        <w:adjustRightInd w:val="0"/>
        <w:ind w:firstLine="708"/>
        <w:jc w:val="both"/>
      </w:pPr>
      <w:r w:rsidRPr="0031791F">
        <w:t>Directiva nr. 91/271/EEC privind epurarea apelor uzate urbane, pentru care se solicita o perioada de tranzitie de 15 ani,  pana in anul 2022;</w:t>
      </w:r>
    </w:p>
    <w:p w:rsidR="00E13083" w:rsidRPr="0031791F" w:rsidRDefault="00E13083" w:rsidP="00E13083">
      <w:pPr>
        <w:autoSpaceDE w:val="0"/>
        <w:autoSpaceDN w:val="0"/>
        <w:adjustRightInd w:val="0"/>
        <w:ind w:firstLine="708"/>
        <w:jc w:val="both"/>
      </w:pPr>
      <w:r w:rsidRPr="0031791F">
        <w:t>Directiva nr. 98/83/EC privind calitatea apei destinate consumului uman, pentru care se solicita o perioada de tranzitie de 15 ani,  pana in anul 2022;</w:t>
      </w:r>
    </w:p>
    <w:p w:rsidR="00E13083" w:rsidRPr="0031791F" w:rsidRDefault="00E13083" w:rsidP="00E13083">
      <w:pPr>
        <w:autoSpaceDE w:val="0"/>
        <w:autoSpaceDN w:val="0"/>
        <w:adjustRightInd w:val="0"/>
        <w:ind w:firstLine="708"/>
        <w:jc w:val="both"/>
      </w:pPr>
      <w:r w:rsidRPr="0031791F">
        <w:t>Ordinul nr. 1552 din 2008, pentru aprobarea listei localitatilor pe judete unde exista surse de nitrati din activitati agricole, emis de ministrul mediului si dezvoltarii durabile si ministrul agriculturii si dezvoltarii rurale.</w:t>
      </w:r>
    </w:p>
    <w:p w:rsidR="00E13083" w:rsidRPr="0031791F" w:rsidRDefault="00E13083" w:rsidP="00E13083">
      <w:pPr>
        <w:autoSpaceDE w:val="0"/>
        <w:autoSpaceDN w:val="0"/>
        <w:adjustRightInd w:val="0"/>
        <w:ind w:firstLine="708"/>
        <w:jc w:val="both"/>
      </w:pPr>
    </w:p>
    <w:p w:rsidR="00E13083" w:rsidRPr="0031791F" w:rsidRDefault="00E13083" w:rsidP="00E13083">
      <w:pPr>
        <w:autoSpaceDE w:val="0"/>
        <w:autoSpaceDN w:val="0"/>
        <w:adjustRightInd w:val="0"/>
        <w:ind w:firstLine="708"/>
        <w:jc w:val="both"/>
      </w:pPr>
      <w:r w:rsidRPr="0031791F">
        <w:t xml:space="preserve">Controlul poluarii industriale si managementul riscului </w:t>
      </w:r>
    </w:p>
    <w:p w:rsidR="00E13083" w:rsidRPr="0031791F" w:rsidRDefault="00E13083" w:rsidP="00E13083">
      <w:pPr>
        <w:autoSpaceDE w:val="0"/>
        <w:autoSpaceDN w:val="0"/>
        <w:adjustRightInd w:val="0"/>
        <w:ind w:firstLine="708"/>
        <w:jc w:val="both"/>
      </w:pPr>
      <w:r w:rsidRPr="0031791F">
        <w:t>Directiva 2010/75/UE privind emisiile industriale (IED), a fost adoptată la 24 noiembrie 2010, publicată în Jurnalul Oficial la 17 decembrie 2010 şi a intrat în vigoare la 6 ianuarie 2011</w:t>
      </w:r>
    </w:p>
    <w:p w:rsidR="00E13083" w:rsidRPr="0031791F" w:rsidRDefault="00E13083" w:rsidP="00E13083">
      <w:pPr>
        <w:autoSpaceDE w:val="0"/>
        <w:autoSpaceDN w:val="0"/>
        <w:adjustRightInd w:val="0"/>
        <w:ind w:firstLine="708"/>
        <w:jc w:val="both"/>
      </w:pPr>
      <w:r w:rsidRPr="0031791F">
        <w:t>Directiva Consiliului nr. 1999/13/EC privind limitarea emisiilor de compusi organici volatili datorate utilizarii solventilor in anumite activitati si instalatii (COV), pentru care se solicita o perioada de tranzitie de 8 ani,  pana in anul 2015;</w:t>
      </w:r>
    </w:p>
    <w:p w:rsidR="00E13083" w:rsidRPr="0031791F" w:rsidRDefault="00E13083" w:rsidP="00E13083">
      <w:pPr>
        <w:autoSpaceDE w:val="0"/>
        <w:autoSpaceDN w:val="0"/>
        <w:adjustRightInd w:val="0"/>
        <w:ind w:firstLine="708"/>
        <w:jc w:val="both"/>
      </w:pPr>
    </w:p>
    <w:p w:rsidR="00E13083" w:rsidRPr="0031791F" w:rsidRDefault="00E13083" w:rsidP="00E13083">
      <w:pPr>
        <w:autoSpaceDE w:val="0"/>
        <w:autoSpaceDN w:val="0"/>
        <w:adjustRightInd w:val="0"/>
        <w:ind w:firstLine="708"/>
        <w:jc w:val="both"/>
      </w:pPr>
      <w:r w:rsidRPr="0031791F">
        <w:t>Conform Hotarârii nr. 1076/ 2004 a Ministerului Mediului şi Gospodăririi Apelor se supun obligatoriu procedurii de realizare a evaluarii impactului asupra mediului planurile de urbanism general, prin realizarea unui Raport de Mediu. Potrivit  art. 2, pct. e, raportul de mediu descrie şi evaluează efectele posibile semnificative asupra mediului obiectivele şi aria geografică aferentă, de asemenea analizează problemele semnificative de mediu, starea mediului şi evoluţia acestuia în absenta implementarii planului şi determină obiectivele de mediu relevante în raport cu obiectivele specifice ale planului.</w:t>
      </w:r>
    </w:p>
    <w:p w:rsidR="00E96230" w:rsidRPr="0031791F" w:rsidRDefault="00E96230" w:rsidP="00D65AD5">
      <w:pPr>
        <w:autoSpaceDE w:val="0"/>
        <w:autoSpaceDN w:val="0"/>
        <w:adjustRightInd w:val="0"/>
        <w:ind w:firstLine="708"/>
        <w:jc w:val="both"/>
      </w:pPr>
    </w:p>
    <w:p w:rsidR="00E96230" w:rsidRPr="0031791F" w:rsidRDefault="00E96230" w:rsidP="00D65AD5">
      <w:pPr>
        <w:autoSpaceDE w:val="0"/>
        <w:autoSpaceDN w:val="0"/>
        <w:adjustRightInd w:val="0"/>
        <w:ind w:firstLine="708"/>
        <w:jc w:val="both"/>
      </w:pPr>
    </w:p>
    <w:p w:rsidR="00897182" w:rsidRPr="0031791F" w:rsidRDefault="00897182" w:rsidP="00D65AD5">
      <w:pPr>
        <w:autoSpaceDE w:val="0"/>
        <w:autoSpaceDN w:val="0"/>
        <w:adjustRightInd w:val="0"/>
        <w:ind w:firstLine="708"/>
        <w:jc w:val="both"/>
      </w:pPr>
      <w:r w:rsidRPr="0031791F">
        <w:t>Obiectul Planului Urbanistic General îl constituie studiul privind amenajarea teritoriului administrativ al comunei si a teritoriilor localitatilor componente. Acesta s-a facut pe baza</w:t>
      </w:r>
      <w:r w:rsidR="00896724" w:rsidRPr="0031791F">
        <w:t xml:space="preserve"> urmatoarelor documente</w:t>
      </w:r>
      <w:r w:rsidRPr="0031791F">
        <w:t>:</w:t>
      </w:r>
    </w:p>
    <w:p w:rsidR="00897182" w:rsidRPr="0031791F" w:rsidRDefault="00897182" w:rsidP="00122D56">
      <w:pPr>
        <w:numPr>
          <w:ilvl w:val="0"/>
          <w:numId w:val="33"/>
        </w:numPr>
        <w:autoSpaceDE w:val="0"/>
        <w:autoSpaceDN w:val="0"/>
        <w:adjustRightInd w:val="0"/>
        <w:jc w:val="both"/>
        <w:rPr>
          <w:b/>
        </w:rPr>
      </w:pPr>
      <w:r w:rsidRPr="0031791F">
        <w:t xml:space="preserve">- </w:t>
      </w:r>
      <w:r w:rsidRPr="0031791F">
        <w:rPr>
          <w:b/>
        </w:rPr>
        <w:t>Plan Urbanistic General</w:t>
      </w:r>
      <w:r w:rsidRPr="0031791F">
        <w:t xml:space="preserve"> al </w:t>
      </w:r>
      <w:r w:rsidR="001A0F4F" w:rsidRPr="0031791F">
        <w:rPr>
          <w:b/>
        </w:rPr>
        <w:t xml:space="preserve">COMUNEI </w:t>
      </w:r>
      <w:r w:rsidR="00122D56" w:rsidRPr="0031791F">
        <w:rPr>
          <w:b/>
        </w:rPr>
        <w:t>VÂNĂTORI - NEAMŢ</w:t>
      </w:r>
      <w:r w:rsidR="001A0F4F" w:rsidRPr="0031791F">
        <w:rPr>
          <w:b/>
        </w:rPr>
        <w:t xml:space="preserve">, JUDEŢUL NEAMŢ </w:t>
      </w:r>
      <w:r w:rsidRPr="0031791F">
        <w:rPr>
          <w:b/>
        </w:rPr>
        <w:t xml:space="preserve">- </w:t>
      </w:r>
      <w:r w:rsidRPr="0031791F">
        <w:t xml:space="preserve">întocmit de </w:t>
      </w:r>
      <w:r w:rsidRPr="0031791F">
        <w:rPr>
          <w:b/>
        </w:rPr>
        <w:t xml:space="preserve">  </w:t>
      </w:r>
      <w:r w:rsidR="001A0F4F" w:rsidRPr="0031791F">
        <w:rPr>
          <w:b/>
        </w:rPr>
        <w:t>SC TOPOPREST</w:t>
      </w:r>
      <w:r w:rsidR="001E535D" w:rsidRPr="0031791F">
        <w:rPr>
          <w:b/>
        </w:rPr>
        <w:t xml:space="preserve"> SRL - </w:t>
      </w:r>
      <w:r w:rsidR="001A0F4F" w:rsidRPr="0031791F">
        <w:rPr>
          <w:b/>
        </w:rPr>
        <w:t>Neamţ</w:t>
      </w:r>
    </w:p>
    <w:p w:rsidR="00E96230" w:rsidRPr="0031791F" w:rsidRDefault="00897182" w:rsidP="00A74D3F">
      <w:pPr>
        <w:autoSpaceDE w:val="0"/>
        <w:autoSpaceDN w:val="0"/>
        <w:adjustRightInd w:val="0"/>
        <w:ind w:left="720"/>
        <w:jc w:val="both"/>
        <w:rPr>
          <w:b/>
        </w:rPr>
      </w:pPr>
      <w:r w:rsidRPr="0031791F">
        <w:t xml:space="preserve">- Memoriu General aferent Planului Urbanistic General al </w:t>
      </w:r>
      <w:r w:rsidR="001A0F4F" w:rsidRPr="0031791F">
        <w:rPr>
          <w:b/>
        </w:rPr>
        <w:t xml:space="preserve">COMUNEI </w:t>
      </w:r>
      <w:r w:rsidR="00122D56" w:rsidRPr="0031791F">
        <w:rPr>
          <w:b/>
        </w:rPr>
        <w:t>VÂNĂTORI - NEAMŢ</w:t>
      </w:r>
      <w:r w:rsidR="001A0F4F" w:rsidRPr="0031791F">
        <w:rPr>
          <w:b/>
        </w:rPr>
        <w:t>, JUDEŢUL NEAMŢ</w:t>
      </w:r>
    </w:p>
    <w:p w:rsidR="00DE7DB6" w:rsidRPr="0031791F" w:rsidRDefault="00E96230" w:rsidP="00A74D3F">
      <w:pPr>
        <w:autoSpaceDE w:val="0"/>
        <w:autoSpaceDN w:val="0"/>
        <w:adjustRightInd w:val="0"/>
        <w:ind w:left="720"/>
        <w:jc w:val="both"/>
      </w:pPr>
      <w:r w:rsidRPr="0031791F">
        <w:rPr>
          <w:b/>
        </w:rPr>
        <w:lastRenderedPageBreak/>
        <w:t xml:space="preserve">- </w:t>
      </w:r>
      <w:r w:rsidR="00897182" w:rsidRPr="0031791F">
        <w:t xml:space="preserve">S-a elaborat prezentul Raport de Mediu, ca urmare a solicitării </w:t>
      </w:r>
      <w:r w:rsidR="00DE7DB6" w:rsidRPr="0031791F">
        <w:t xml:space="preserve">facuta de </w:t>
      </w:r>
      <w:r w:rsidR="00676A83" w:rsidRPr="0031791F">
        <w:rPr>
          <w:bCs/>
          <w:i/>
          <w:iCs/>
        </w:rPr>
        <w:t>Primări</w:t>
      </w:r>
      <w:r w:rsidR="00DE7DB6" w:rsidRPr="0031791F">
        <w:rPr>
          <w:bCs/>
          <w:i/>
          <w:iCs/>
        </w:rPr>
        <w:t>a</w:t>
      </w:r>
      <w:r w:rsidR="00676A83" w:rsidRPr="0031791F">
        <w:rPr>
          <w:bCs/>
          <w:i/>
          <w:iCs/>
        </w:rPr>
        <w:t xml:space="preserve"> </w:t>
      </w:r>
      <w:r w:rsidR="00897182" w:rsidRPr="0031791F">
        <w:t xml:space="preserve"> </w:t>
      </w:r>
      <w:r w:rsidR="001A0F4F" w:rsidRPr="0031791F">
        <w:rPr>
          <w:b/>
        </w:rPr>
        <w:t xml:space="preserve">COMUNEI </w:t>
      </w:r>
      <w:r w:rsidR="00122D56" w:rsidRPr="0031791F">
        <w:rPr>
          <w:b/>
        </w:rPr>
        <w:t>VÂNĂTORI - NEAMŢ</w:t>
      </w:r>
      <w:r w:rsidR="001A0F4F" w:rsidRPr="0031791F">
        <w:rPr>
          <w:b/>
        </w:rPr>
        <w:t>, JUDEŢUL NEAMŢ</w:t>
      </w:r>
      <w:r w:rsidR="00F04D1B" w:rsidRPr="0031791F">
        <w:rPr>
          <w:i/>
        </w:rPr>
        <w:t>,</w:t>
      </w:r>
      <w:r w:rsidR="00897182" w:rsidRPr="0031791F">
        <w:rPr>
          <w:bCs/>
          <w:i/>
          <w:iCs/>
        </w:rPr>
        <w:t xml:space="preserve"> </w:t>
      </w:r>
      <w:r w:rsidR="00897182" w:rsidRPr="0031791F">
        <w:t xml:space="preserve">pentru obtinerea Avizului de Mediu </w:t>
      </w:r>
      <w:r w:rsidR="00DE7DB6" w:rsidRPr="0031791F">
        <w:t>conform HG 1076/2004 privind stabilirea procedurii evaluării de mediu pentru planuri şi programe</w:t>
      </w:r>
      <w:r w:rsidR="000B541D" w:rsidRPr="0031791F">
        <w:t>.</w:t>
      </w:r>
      <w:r w:rsidR="00DE7DB6" w:rsidRPr="0031791F">
        <w:t xml:space="preserve"> </w:t>
      </w:r>
    </w:p>
    <w:p w:rsidR="00E96230" w:rsidRPr="0031791F" w:rsidRDefault="00E96230" w:rsidP="00A74D3F">
      <w:pPr>
        <w:autoSpaceDE w:val="0"/>
        <w:autoSpaceDN w:val="0"/>
        <w:adjustRightInd w:val="0"/>
        <w:ind w:left="720"/>
        <w:jc w:val="both"/>
        <w:rPr>
          <w:sz w:val="28"/>
          <w:szCs w:val="28"/>
        </w:rPr>
      </w:pPr>
    </w:p>
    <w:p w:rsidR="00897182" w:rsidRPr="0031791F" w:rsidRDefault="00897182" w:rsidP="003D069B">
      <w:pPr>
        <w:pStyle w:val="Heading2"/>
        <w:rPr>
          <w:rFonts w:ascii="Times New Roman" w:hAnsi="Times New Roman" w:cs="Times New Roman"/>
        </w:rPr>
      </w:pPr>
      <w:bookmarkStart w:id="13" w:name="_Toc370728607"/>
      <w:bookmarkStart w:id="14" w:name="_Toc472347148"/>
      <w:r w:rsidRPr="0031791F">
        <w:rPr>
          <w:rFonts w:ascii="Times New Roman" w:hAnsi="Times New Roman" w:cs="Times New Roman"/>
        </w:rPr>
        <w:t>FUNDAMENTAREA PROIECTULUI – OPORTUNITATE</w:t>
      </w:r>
      <w:bookmarkEnd w:id="13"/>
      <w:bookmarkEnd w:id="14"/>
    </w:p>
    <w:p w:rsidR="00897182" w:rsidRPr="0031791F" w:rsidRDefault="00897182" w:rsidP="00D65AD5">
      <w:pPr>
        <w:autoSpaceDE w:val="0"/>
        <w:autoSpaceDN w:val="0"/>
        <w:adjustRightInd w:val="0"/>
        <w:ind w:firstLine="708"/>
        <w:jc w:val="both"/>
      </w:pPr>
    </w:p>
    <w:p w:rsidR="00897182" w:rsidRPr="0031791F" w:rsidRDefault="00D05E53" w:rsidP="00D435FA">
      <w:pPr>
        <w:autoSpaceDE w:val="0"/>
        <w:autoSpaceDN w:val="0"/>
        <w:adjustRightInd w:val="0"/>
        <w:ind w:left="720"/>
        <w:jc w:val="both"/>
      </w:pPr>
      <w:r w:rsidRPr="0031791F">
        <w:t>Plan</w:t>
      </w:r>
      <w:r w:rsidR="006F7EC9" w:rsidRPr="0031791F">
        <w:t>ul</w:t>
      </w:r>
      <w:r w:rsidRPr="0031791F">
        <w:t xml:space="preserve"> Urbanistic General</w:t>
      </w:r>
      <w:r w:rsidR="006F7EC9" w:rsidRPr="0031791F">
        <w:t xml:space="preserve"> al </w:t>
      </w:r>
      <w:r w:rsidR="00E96230" w:rsidRPr="0031791F">
        <w:rPr>
          <w:b/>
        </w:rPr>
        <w:t>Plan Urbanistic General</w:t>
      </w:r>
      <w:r w:rsidR="00E96230" w:rsidRPr="0031791F">
        <w:t xml:space="preserve"> al </w:t>
      </w:r>
      <w:r w:rsidR="001A0F4F" w:rsidRPr="0031791F">
        <w:rPr>
          <w:b/>
        </w:rPr>
        <w:t xml:space="preserve">COMUNEI </w:t>
      </w:r>
      <w:r w:rsidR="00122D56" w:rsidRPr="0031791F">
        <w:rPr>
          <w:b/>
        </w:rPr>
        <w:t>VÂNĂTORI - NEAMŢ</w:t>
      </w:r>
      <w:r w:rsidR="001A0F4F" w:rsidRPr="0031791F">
        <w:rPr>
          <w:b/>
        </w:rPr>
        <w:t xml:space="preserve">, JUDEŢUL NEAMŢ </w:t>
      </w:r>
      <w:r w:rsidR="00E96230" w:rsidRPr="0031791F">
        <w:rPr>
          <w:b/>
        </w:rPr>
        <w:t xml:space="preserve">- </w:t>
      </w:r>
      <w:r w:rsidR="00E96230" w:rsidRPr="0031791F">
        <w:t xml:space="preserve">întocmit de </w:t>
      </w:r>
      <w:r w:rsidR="00E96230" w:rsidRPr="0031791F">
        <w:rPr>
          <w:b/>
        </w:rPr>
        <w:t xml:space="preserve">  </w:t>
      </w:r>
      <w:r w:rsidR="001A0F4F" w:rsidRPr="0031791F">
        <w:rPr>
          <w:b/>
        </w:rPr>
        <w:t>SC TOPOPREST</w:t>
      </w:r>
      <w:r w:rsidR="001E535D" w:rsidRPr="0031791F">
        <w:rPr>
          <w:b/>
        </w:rPr>
        <w:t xml:space="preserve"> SRL </w:t>
      </w:r>
      <w:r w:rsidR="001A0F4F" w:rsidRPr="0031791F">
        <w:rPr>
          <w:b/>
        </w:rPr>
        <w:t>,</w:t>
      </w:r>
      <w:r w:rsidR="001E535D" w:rsidRPr="0031791F">
        <w:rPr>
          <w:b/>
        </w:rPr>
        <w:t xml:space="preserve">  </w:t>
      </w:r>
      <w:r w:rsidR="00D435FA" w:rsidRPr="0031791F">
        <w:t xml:space="preserve">are </w:t>
      </w:r>
      <w:r w:rsidR="00D435FA" w:rsidRPr="0031791F">
        <w:rPr>
          <w:b/>
          <w:i/>
          <w:u w:val="single"/>
        </w:rPr>
        <w:t>s</w:t>
      </w:r>
      <w:r w:rsidR="00982CF2" w:rsidRPr="0031791F">
        <w:rPr>
          <w:b/>
          <w:i/>
          <w:u w:val="single"/>
        </w:rPr>
        <w:t>copul</w:t>
      </w:r>
      <w:r w:rsidR="00982CF2" w:rsidRPr="0031791F">
        <w:rPr>
          <w:i/>
        </w:rPr>
        <w:t xml:space="preserve"> </w:t>
      </w:r>
      <w:r w:rsidR="00897182" w:rsidRPr="0031791F">
        <w:t>de a răspunde, într-o primă etapă, presiunilor exercitate în domeniul invesţitional prin:</w:t>
      </w:r>
    </w:p>
    <w:p w:rsidR="00897182" w:rsidRPr="0031791F" w:rsidRDefault="00897182" w:rsidP="005D56A7">
      <w:pPr>
        <w:numPr>
          <w:ilvl w:val="0"/>
          <w:numId w:val="4"/>
        </w:numPr>
        <w:autoSpaceDE w:val="0"/>
        <w:autoSpaceDN w:val="0"/>
        <w:adjustRightInd w:val="0"/>
        <w:jc w:val="both"/>
      </w:pPr>
      <w:r w:rsidRPr="0031791F">
        <w:t>Stabilirea  direcţiilor, priorităţilor şi reglementărilor de amenajare a teritoriului şi dezvoltare urbanistică a localităţilor;</w:t>
      </w:r>
    </w:p>
    <w:p w:rsidR="00897182" w:rsidRPr="0031791F" w:rsidRDefault="00897182" w:rsidP="005D56A7">
      <w:pPr>
        <w:numPr>
          <w:ilvl w:val="0"/>
          <w:numId w:val="4"/>
        </w:numPr>
        <w:autoSpaceDE w:val="0"/>
        <w:autoSpaceDN w:val="0"/>
        <w:adjustRightInd w:val="0"/>
        <w:jc w:val="both"/>
      </w:pPr>
      <w:r w:rsidRPr="0031791F">
        <w:t>utilizarea raţionala şi echilibrată a terenurilor necesare funcţiunilor urbanistice;</w:t>
      </w:r>
    </w:p>
    <w:p w:rsidR="005936E1" w:rsidRPr="0031791F" w:rsidRDefault="005936E1" w:rsidP="005D56A7">
      <w:pPr>
        <w:numPr>
          <w:ilvl w:val="0"/>
          <w:numId w:val="4"/>
        </w:numPr>
        <w:autoSpaceDE w:val="0"/>
        <w:autoSpaceDN w:val="0"/>
        <w:adjustRightInd w:val="0"/>
        <w:jc w:val="both"/>
      </w:pPr>
      <w:r w:rsidRPr="0031791F">
        <w:t>revalorificarea potentialului natural, economic si uman;</w:t>
      </w:r>
    </w:p>
    <w:p w:rsidR="005936E1" w:rsidRPr="0031791F" w:rsidRDefault="005936E1" w:rsidP="005D56A7">
      <w:pPr>
        <w:numPr>
          <w:ilvl w:val="0"/>
          <w:numId w:val="4"/>
        </w:numPr>
        <w:autoSpaceDE w:val="0"/>
        <w:autoSpaceDN w:val="0"/>
        <w:adjustRightInd w:val="0"/>
        <w:jc w:val="both"/>
      </w:pPr>
      <w:r w:rsidRPr="0031791F">
        <w:t>reco</w:t>
      </w:r>
      <w:r w:rsidR="00F2512A" w:rsidRPr="0031791F">
        <w:t>relarea</w:t>
      </w:r>
      <w:r w:rsidRPr="0031791F">
        <w:t xml:space="preserve"> intereselor colective cu cele individuale in ocuparea spatiului;</w:t>
      </w:r>
    </w:p>
    <w:p w:rsidR="00DA1CD8" w:rsidRPr="0031791F" w:rsidRDefault="00DA1CD8" w:rsidP="005D56A7">
      <w:pPr>
        <w:numPr>
          <w:ilvl w:val="0"/>
          <w:numId w:val="4"/>
        </w:numPr>
        <w:autoSpaceDE w:val="0"/>
        <w:autoSpaceDN w:val="0"/>
        <w:adjustRightInd w:val="0"/>
        <w:jc w:val="both"/>
      </w:pPr>
      <w:r w:rsidRPr="0031791F">
        <w:t>optimizarea relatiilor localitatii cu teritoriul administrativ si cu cel judetean;</w:t>
      </w:r>
    </w:p>
    <w:p w:rsidR="00897182" w:rsidRPr="0031791F" w:rsidRDefault="00897182" w:rsidP="005D56A7">
      <w:pPr>
        <w:numPr>
          <w:ilvl w:val="0"/>
          <w:numId w:val="4"/>
        </w:numPr>
        <w:autoSpaceDE w:val="0"/>
        <w:autoSpaceDN w:val="0"/>
        <w:adjustRightInd w:val="0"/>
        <w:jc w:val="both"/>
      </w:pPr>
      <w:r w:rsidRPr="0031791F">
        <w:t>evidenţierea fondului valoros şi a modului de valorificare a acestuia în folosul comunităţii;</w:t>
      </w:r>
    </w:p>
    <w:p w:rsidR="00A75494" w:rsidRPr="0031791F" w:rsidRDefault="00A75494" w:rsidP="005D56A7">
      <w:pPr>
        <w:numPr>
          <w:ilvl w:val="0"/>
          <w:numId w:val="4"/>
        </w:numPr>
        <w:autoSpaceDE w:val="0"/>
        <w:autoSpaceDN w:val="0"/>
        <w:adjustRightInd w:val="0"/>
        <w:jc w:val="both"/>
      </w:pPr>
      <w:r w:rsidRPr="0031791F">
        <w:t>optimizarea relaţiilor localităţilor cu teritoriile adiacente şi cu tendinţele de dezvoltare ale regiunii</w:t>
      </w:r>
    </w:p>
    <w:p w:rsidR="00897182" w:rsidRPr="0031791F" w:rsidRDefault="00897182" w:rsidP="005D56A7">
      <w:pPr>
        <w:numPr>
          <w:ilvl w:val="0"/>
          <w:numId w:val="4"/>
        </w:numPr>
        <w:autoSpaceDE w:val="0"/>
        <w:autoSpaceDN w:val="0"/>
        <w:adjustRightInd w:val="0"/>
        <w:jc w:val="both"/>
      </w:pPr>
      <w:r w:rsidRPr="0031791F">
        <w:t>creşterea calităţii vieţii, cu precădere în domeniile locuirii, dotărilor aferente locuirii şi serviciilor;</w:t>
      </w:r>
    </w:p>
    <w:p w:rsidR="00897182" w:rsidRPr="0031791F" w:rsidRDefault="00897182" w:rsidP="005D56A7">
      <w:pPr>
        <w:numPr>
          <w:ilvl w:val="0"/>
          <w:numId w:val="4"/>
        </w:numPr>
        <w:autoSpaceDE w:val="0"/>
        <w:autoSpaceDN w:val="0"/>
        <w:adjustRightInd w:val="0"/>
        <w:jc w:val="both"/>
      </w:pPr>
      <w:r w:rsidRPr="0031791F">
        <w:t>fundamentarea realizării unor investiţii de utilitate publică (modernizarea căilor de comunicaţie, alimentarea centralizată cu apa, alimentarea cu gaze naturale, realizarea reţelei de canalizare, a staţiei de epurare, amplasarea şi amenajarea corespunzatoare a spaţiilor pentru colectarea deşeurilor menajere pentru toate localităţile comune</w:t>
      </w:r>
      <w:r w:rsidR="00982CF2" w:rsidRPr="0031791F">
        <w:t>i</w:t>
      </w:r>
      <w:r w:rsidRPr="0031791F">
        <w:t>);</w:t>
      </w:r>
    </w:p>
    <w:p w:rsidR="00897182" w:rsidRPr="0031791F" w:rsidRDefault="00897182" w:rsidP="005D56A7">
      <w:pPr>
        <w:numPr>
          <w:ilvl w:val="0"/>
          <w:numId w:val="4"/>
        </w:numPr>
        <w:autoSpaceDE w:val="0"/>
        <w:autoSpaceDN w:val="0"/>
        <w:adjustRightInd w:val="0"/>
        <w:jc w:val="both"/>
      </w:pPr>
      <w:r w:rsidRPr="0031791F">
        <w:t>asigurarea suportului reglementar (operaţional) pentru eliberarea certificatelor de urbanism şi autorizaţiilor de construire;</w:t>
      </w:r>
    </w:p>
    <w:p w:rsidR="00897182" w:rsidRPr="0031791F" w:rsidRDefault="00897182" w:rsidP="005D56A7">
      <w:pPr>
        <w:numPr>
          <w:ilvl w:val="0"/>
          <w:numId w:val="4"/>
        </w:numPr>
        <w:autoSpaceDE w:val="0"/>
        <w:autoSpaceDN w:val="0"/>
        <w:adjustRightInd w:val="0"/>
        <w:jc w:val="both"/>
      </w:pPr>
      <w:r w:rsidRPr="0031791F">
        <w:t>corelarea intereselor colective cu cele individuale în ocuparea spatiului.</w:t>
      </w:r>
    </w:p>
    <w:p w:rsidR="001056C2" w:rsidRPr="0031791F" w:rsidRDefault="001056C2" w:rsidP="00D65AD5">
      <w:pPr>
        <w:autoSpaceDE w:val="0"/>
        <w:autoSpaceDN w:val="0"/>
        <w:adjustRightInd w:val="0"/>
        <w:jc w:val="both"/>
        <w:rPr>
          <w:b/>
          <w:sz w:val="28"/>
          <w:szCs w:val="28"/>
        </w:rPr>
      </w:pPr>
    </w:p>
    <w:p w:rsidR="00897182" w:rsidRPr="0031791F" w:rsidRDefault="00897182" w:rsidP="00D65AD5">
      <w:pPr>
        <w:autoSpaceDE w:val="0"/>
        <w:autoSpaceDN w:val="0"/>
        <w:adjustRightInd w:val="0"/>
        <w:jc w:val="both"/>
        <w:rPr>
          <w:b/>
          <w:sz w:val="28"/>
          <w:szCs w:val="28"/>
        </w:rPr>
      </w:pPr>
      <w:r w:rsidRPr="0031791F">
        <w:rPr>
          <w:b/>
          <w:sz w:val="28"/>
          <w:szCs w:val="28"/>
        </w:rPr>
        <w:t xml:space="preserve">Dintre principalele </w:t>
      </w:r>
      <w:r w:rsidRPr="0031791F">
        <w:rPr>
          <w:b/>
          <w:i/>
          <w:iCs/>
          <w:sz w:val="28"/>
          <w:szCs w:val="28"/>
          <w:u w:val="single"/>
        </w:rPr>
        <w:t>obiective</w:t>
      </w:r>
      <w:r w:rsidRPr="0031791F">
        <w:rPr>
          <w:b/>
          <w:i/>
          <w:iCs/>
          <w:sz w:val="28"/>
          <w:szCs w:val="28"/>
        </w:rPr>
        <w:t xml:space="preserve"> </w:t>
      </w:r>
      <w:r w:rsidRPr="0031791F">
        <w:rPr>
          <w:b/>
          <w:sz w:val="28"/>
          <w:szCs w:val="28"/>
        </w:rPr>
        <w:t>ale Planului Urbanistic General, mentionăm</w:t>
      </w:r>
      <w:r w:rsidRPr="0031791F">
        <w:rPr>
          <w:sz w:val="28"/>
          <w:szCs w:val="28"/>
        </w:rPr>
        <w:t>:</w:t>
      </w:r>
    </w:p>
    <w:p w:rsidR="00897182" w:rsidRPr="0031791F" w:rsidRDefault="00A75494" w:rsidP="005D56A7">
      <w:pPr>
        <w:numPr>
          <w:ilvl w:val="0"/>
          <w:numId w:val="5"/>
        </w:numPr>
        <w:autoSpaceDE w:val="0"/>
        <w:autoSpaceDN w:val="0"/>
        <w:adjustRightInd w:val="0"/>
        <w:jc w:val="both"/>
      </w:pPr>
      <w:r w:rsidRPr="0031791F">
        <w:t>re</w:t>
      </w:r>
      <w:r w:rsidR="00897182" w:rsidRPr="0031791F">
        <w:t>stabilirea şi delimitarea teritoriului intravilan.</w:t>
      </w:r>
    </w:p>
    <w:p w:rsidR="00897182" w:rsidRPr="0031791F" w:rsidRDefault="00897182" w:rsidP="005D56A7">
      <w:pPr>
        <w:numPr>
          <w:ilvl w:val="0"/>
          <w:numId w:val="5"/>
        </w:numPr>
        <w:autoSpaceDE w:val="0"/>
        <w:autoSpaceDN w:val="0"/>
        <w:adjustRightInd w:val="0"/>
        <w:jc w:val="both"/>
        <w:rPr>
          <w:lang w:val="pt-PT"/>
        </w:rPr>
      </w:pPr>
      <w:r w:rsidRPr="0031791F">
        <w:rPr>
          <w:lang w:val="pt-PT"/>
        </w:rPr>
        <w:t xml:space="preserve">delimitarea zonelor de interdictie definitiva sau temporară de construire pâna la aprobarea PUD sau PUZ; </w:t>
      </w:r>
    </w:p>
    <w:p w:rsidR="00A75494" w:rsidRPr="0031791F" w:rsidRDefault="00A75494" w:rsidP="005D56A7">
      <w:pPr>
        <w:numPr>
          <w:ilvl w:val="0"/>
          <w:numId w:val="5"/>
        </w:numPr>
        <w:autoSpaceDE w:val="0"/>
        <w:autoSpaceDN w:val="0"/>
        <w:adjustRightInd w:val="0"/>
        <w:jc w:val="both"/>
      </w:pPr>
      <w:r w:rsidRPr="0031791F">
        <w:t xml:space="preserve">precizarea zonelor cu riscuri naturale (alunecări de teren, neomogenităţi geologice); </w:t>
      </w:r>
    </w:p>
    <w:p w:rsidR="00897182" w:rsidRPr="0031791F" w:rsidRDefault="00A75494" w:rsidP="005D56A7">
      <w:pPr>
        <w:pStyle w:val="BodyTextIndent2"/>
        <w:widowControl w:val="0"/>
        <w:numPr>
          <w:ilvl w:val="0"/>
          <w:numId w:val="5"/>
        </w:numPr>
        <w:tabs>
          <w:tab w:val="left" w:pos="-1440"/>
        </w:tabs>
        <w:suppressAutoHyphens/>
        <w:spacing w:after="0" w:line="240" w:lineRule="auto"/>
        <w:jc w:val="both"/>
        <w:rPr>
          <w:sz w:val="24"/>
          <w:szCs w:val="24"/>
          <w:shd w:val="clear" w:color="auto" w:fill="FFFFFF"/>
          <w:lang w:val="pt-PT"/>
        </w:rPr>
      </w:pPr>
      <w:r w:rsidRPr="0031791F">
        <w:rPr>
          <w:sz w:val="24"/>
          <w:szCs w:val="24"/>
          <w:shd w:val="clear" w:color="auto" w:fill="FFFFFF"/>
          <w:lang w:val="pt-PT"/>
        </w:rPr>
        <w:t>re</w:t>
      </w:r>
      <w:r w:rsidR="00897182" w:rsidRPr="0031791F">
        <w:rPr>
          <w:sz w:val="24"/>
          <w:szCs w:val="24"/>
          <w:shd w:val="clear" w:color="auto" w:fill="FFFFFF"/>
          <w:lang w:val="pt-PT"/>
        </w:rPr>
        <w:t xml:space="preserve">stabilirea şi delimitarea zonelor protejate </w:t>
      </w:r>
      <w:r w:rsidRPr="0031791F">
        <w:rPr>
          <w:sz w:val="24"/>
          <w:szCs w:val="24"/>
          <w:shd w:val="clear" w:color="auto" w:fill="FFFFFF"/>
          <w:lang w:val="pt-PT"/>
        </w:rPr>
        <w:t>(naturale si construite)</w:t>
      </w:r>
      <w:r w:rsidR="00897182" w:rsidRPr="0031791F">
        <w:rPr>
          <w:sz w:val="24"/>
          <w:szCs w:val="24"/>
          <w:shd w:val="clear" w:color="auto" w:fill="FFFFFF"/>
          <w:lang w:val="pt-PT"/>
        </w:rPr>
        <w:t>şi de protecţie a acestora;</w:t>
      </w:r>
    </w:p>
    <w:p w:rsidR="00897182" w:rsidRPr="0031791F" w:rsidRDefault="00A75494" w:rsidP="005D56A7">
      <w:pPr>
        <w:numPr>
          <w:ilvl w:val="0"/>
          <w:numId w:val="5"/>
        </w:numPr>
        <w:autoSpaceDE w:val="0"/>
        <w:autoSpaceDN w:val="0"/>
        <w:adjustRightInd w:val="0"/>
        <w:jc w:val="both"/>
      </w:pPr>
      <w:r w:rsidRPr="0031791F">
        <w:t>reorganizarea si si dezvoltarea cailor de comunicatii;</w:t>
      </w:r>
    </w:p>
    <w:p w:rsidR="0045652D" w:rsidRPr="0031791F" w:rsidRDefault="0045652D" w:rsidP="005D56A7">
      <w:pPr>
        <w:numPr>
          <w:ilvl w:val="0"/>
          <w:numId w:val="5"/>
        </w:numPr>
        <w:autoSpaceDE w:val="0"/>
        <w:autoSpaceDN w:val="0"/>
        <w:adjustRightInd w:val="0"/>
        <w:jc w:val="both"/>
      </w:pPr>
      <w:r w:rsidRPr="0031791F">
        <w:t>Preluarea in PUG si rezervarea unor amplasamente pentru viitoarele proiecte a tuturor programelor aflate in derulare cat si a celor ce urmeaza a fi finantate din FONDURI NATIONALE si ale UNIUNII EUROPENE (fonduri structurale).</w:t>
      </w:r>
    </w:p>
    <w:p w:rsidR="0045652D" w:rsidRPr="0031791F" w:rsidRDefault="0045652D" w:rsidP="005D56A7">
      <w:pPr>
        <w:numPr>
          <w:ilvl w:val="0"/>
          <w:numId w:val="5"/>
        </w:numPr>
        <w:autoSpaceDE w:val="0"/>
        <w:autoSpaceDN w:val="0"/>
        <w:adjustRightInd w:val="0"/>
        <w:jc w:val="both"/>
      </w:pPr>
      <w:r w:rsidRPr="0031791F">
        <w:t>Reamplasarea unor dotari din sistemul echiparii tehnico – edilitare si dezvoltarea</w:t>
      </w:r>
    </w:p>
    <w:p w:rsidR="0045652D" w:rsidRPr="0031791F" w:rsidRDefault="0045652D" w:rsidP="005D56A7">
      <w:pPr>
        <w:numPr>
          <w:ilvl w:val="0"/>
          <w:numId w:val="5"/>
        </w:numPr>
        <w:autoSpaceDE w:val="0"/>
        <w:autoSpaceDN w:val="0"/>
        <w:adjustRightInd w:val="0"/>
        <w:jc w:val="both"/>
      </w:pPr>
      <w:r w:rsidRPr="0031791F">
        <w:t>acestora;</w:t>
      </w:r>
    </w:p>
    <w:p w:rsidR="0045652D" w:rsidRPr="0031791F" w:rsidRDefault="0045652D" w:rsidP="005D56A7">
      <w:pPr>
        <w:numPr>
          <w:ilvl w:val="0"/>
          <w:numId w:val="5"/>
        </w:numPr>
        <w:autoSpaceDE w:val="0"/>
        <w:autoSpaceDN w:val="0"/>
        <w:adjustRightInd w:val="0"/>
        <w:jc w:val="both"/>
      </w:pPr>
      <w:r w:rsidRPr="0031791F">
        <w:t>Corelarea propunerilor privind protectia mediului cu prevederile Planului Local de Actiune Pentru Mediu, respectiv cu Planul Judetean de Gestionare a Deseurilor</w:t>
      </w:r>
      <w:r w:rsidR="00C85702" w:rsidRPr="0031791F">
        <w:t xml:space="preserve"> şi Sistemul de management integrat al deşeurilor</w:t>
      </w:r>
      <w:r w:rsidRPr="0031791F">
        <w:t>.</w:t>
      </w:r>
    </w:p>
    <w:p w:rsidR="006002AD" w:rsidRPr="0031791F" w:rsidRDefault="006002AD" w:rsidP="005D56A7">
      <w:pPr>
        <w:numPr>
          <w:ilvl w:val="0"/>
          <w:numId w:val="5"/>
        </w:numPr>
        <w:tabs>
          <w:tab w:val="left" w:pos="360"/>
        </w:tabs>
        <w:jc w:val="both"/>
      </w:pPr>
      <w:r w:rsidRPr="0031791F">
        <w:t>extinderea reţelei telefonice în toate satele comunei;</w:t>
      </w:r>
    </w:p>
    <w:p w:rsidR="006002AD" w:rsidRPr="0031791F" w:rsidRDefault="006002AD" w:rsidP="005D56A7">
      <w:pPr>
        <w:numPr>
          <w:ilvl w:val="0"/>
          <w:numId w:val="5"/>
        </w:numPr>
        <w:tabs>
          <w:tab w:val="left" w:pos="360"/>
        </w:tabs>
        <w:jc w:val="both"/>
      </w:pPr>
      <w:r w:rsidRPr="0031791F">
        <w:lastRenderedPageBreak/>
        <w:t>modernizarea instalaţiilor de iluminat public şi extinderea acestora</w:t>
      </w:r>
    </w:p>
    <w:p w:rsidR="006002AD" w:rsidRPr="0031791F" w:rsidRDefault="006002AD" w:rsidP="005D56A7">
      <w:pPr>
        <w:numPr>
          <w:ilvl w:val="0"/>
          <w:numId w:val="5"/>
        </w:numPr>
        <w:tabs>
          <w:tab w:val="left" w:pos="360"/>
        </w:tabs>
        <w:jc w:val="both"/>
      </w:pPr>
      <w:r w:rsidRPr="0031791F">
        <w:t>pietruirea drumurilor comunale, a uliţelor şi străzilor din sate, reprofilarea acestora, refacerea şanţurilor şi a rigolelor de scurgere, a podeţelor şi a spaţiilor verzi din zonele drumurilor</w:t>
      </w:r>
      <w:r w:rsidR="004D5927" w:rsidRPr="0031791F">
        <w:t>;</w:t>
      </w:r>
    </w:p>
    <w:p w:rsidR="00A75494" w:rsidRPr="0031791F" w:rsidRDefault="00A75494" w:rsidP="005D56A7">
      <w:pPr>
        <w:numPr>
          <w:ilvl w:val="0"/>
          <w:numId w:val="5"/>
        </w:numPr>
        <w:tabs>
          <w:tab w:val="left" w:pos="360"/>
        </w:tabs>
        <w:jc w:val="both"/>
      </w:pPr>
      <w:r w:rsidRPr="0031791F">
        <w:t>reparaţii capitale la obiectivele de interes public</w:t>
      </w:r>
      <w:r w:rsidR="004D5927" w:rsidRPr="0031791F">
        <w:t>;</w:t>
      </w:r>
    </w:p>
    <w:p w:rsidR="00A75494" w:rsidRPr="0031791F" w:rsidRDefault="00A75494" w:rsidP="005D56A7">
      <w:pPr>
        <w:numPr>
          <w:ilvl w:val="0"/>
          <w:numId w:val="5"/>
        </w:numPr>
        <w:tabs>
          <w:tab w:val="left" w:pos="360"/>
        </w:tabs>
        <w:jc w:val="both"/>
      </w:pPr>
      <w:r w:rsidRPr="0031791F">
        <w:t>reasigurarea suportului de reglementari pentru eliberarea cerificatelor de urbanism si autorizatiilor de construire;</w:t>
      </w:r>
    </w:p>
    <w:p w:rsidR="006002AD" w:rsidRPr="0031791F" w:rsidRDefault="00546626" w:rsidP="005D56A7">
      <w:pPr>
        <w:numPr>
          <w:ilvl w:val="0"/>
          <w:numId w:val="5"/>
        </w:numPr>
        <w:tabs>
          <w:tab w:val="left" w:pos="0"/>
          <w:tab w:val="left" w:pos="360"/>
        </w:tabs>
        <w:jc w:val="both"/>
      </w:pPr>
      <w:r w:rsidRPr="0031791F">
        <w:t>modernizare şi dezvoltarea echipării edilitare</w:t>
      </w:r>
      <w:r w:rsidR="006002AD" w:rsidRPr="0031791F">
        <w:t>;</w:t>
      </w:r>
    </w:p>
    <w:p w:rsidR="00343BC1" w:rsidRPr="0031791F" w:rsidRDefault="00343BC1" w:rsidP="005D56A7">
      <w:pPr>
        <w:numPr>
          <w:ilvl w:val="0"/>
          <w:numId w:val="5"/>
        </w:numPr>
        <w:autoSpaceDE w:val="0"/>
        <w:autoSpaceDN w:val="0"/>
        <w:adjustRightInd w:val="0"/>
        <w:jc w:val="both"/>
      </w:pPr>
      <w:r w:rsidRPr="0031791F">
        <w:t>evidenţierea   categoriilor de deţinători din intravilan şi extravilan susceptibili a participa la circulaţia juridică a terenurilor, precum şi strategia de valorificare a terenurilor în funcţie de nevoile de realizare a obiectivelor publice pentru comunitate;</w:t>
      </w:r>
    </w:p>
    <w:p w:rsidR="00897182" w:rsidRPr="0031791F" w:rsidRDefault="00897182" w:rsidP="00D65AD5">
      <w:pPr>
        <w:autoSpaceDE w:val="0"/>
        <w:autoSpaceDN w:val="0"/>
        <w:adjustRightInd w:val="0"/>
        <w:jc w:val="both"/>
        <w:rPr>
          <w:i/>
          <w:iCs/>
        </w:rPr>
      </w:pPr>
      <w:r w:rsidRPr="0031791F">
        <w:rPr>
          <w:i/>
          <w:iCs/>
        </w:rPr>
        <w:t>Domeniul de aplicare:</w:t>
      </w:r>
    </w:p>
    <w:p w:rsidR="00897182" w:rsidRPr="0031791F" w:rsidRDefault="00897182" w:rsidP="005D56A7">
      <w:pPr>
        <w:numPr>
          <w:ilvl w:val="0"/>
          <w:numId w:val="6"/>
        </w:numPr>
        <w:autoSpaceDE w:val="0"/>
        <w:autoSpaceDN w:val="0"/>
        <w:adjustRightInd w:val="0"/>
        <w:jc w:val="both"/>
      </w:pPr>
      <w:r w:rsidRPr="0031791F">
        <w:t>eliberarea certificatelor de urbanism şi emiterea autorizaţiilor de construire pentru obiective ce nu necesită studii aprofundate;</w:t>
      </w:r>
    </w:p>
    <w:p w:rsidR="00897182" w:rsidRPr="0031791F" w:rsidRDefault="00897182" w:rsidP="005D56A7">
      <w:pPr>
        <w:numPr>
          <w:ilvl w:val="0"/>
          <w:numId w:val="6"/>
        </w:numPr>
        <w:autoSpaceDE w:val="0"/>
        <w:autoSpaceDN w:val="0"/>
        <w:adjustRightInd w:val="0"/>
        <w:jc w:val="both"/>
      </w:pPr>
      <w:r w:rsidRPr="0031791F">
        <w:t>fundamentarea solicitărilor unor fonduri de la bugetul statului</w:t>
      </w:r>
      <w:r w:rsidR="00DE7DB6" w:rsidRPr="0031791F">
        <w:t xml:space="preserve"> sau fonduri europene,</w:t>
      </w:r>
      <w:r w:rsidRPr="0031791F">
        <w:t xml:space="preserve"> pentru realizarea ob</w:t>
      </w:r>
      <w:r w:rsidR="006002AD" w:rsidRPr="0031791F">
        <w:t>iectivelor de</w:t>
      </w:r>
      <w:r w:rsidR="00DE7DB6" w:rsidRPr="0031791F">
        <w:t xml:space="preserve"> investie</w:t>
      </w:r>
      <w:r w:rsidR="006002AD" w:rsidRPr="0031791F">
        <w:t xml:space="preserve"> utilitate publică</w:t>
      </w:r>
      <w:r w:rsidR="004D5927" w:rsidRPr="0031791F">
        <w:t>;</w:t>
      </w:r>
      <w:r w:rsidR="006002AD" w:rsidRPr="0031791F">
        <w:t xml:space="preserve"> </w:t>
      </w:r>
    </w:p>
    <w:p w:rsidR="00897182" w:rsidRPr="0031791F" w:rsidRDefault="00897182" w:rsidP="005D56A7">
      <w:pPr>
        <w:numPr>
          <w:ilvl w:val="0"/>
          <w:numId w:val="6"/>
        </w:numPr>
        <w:autoSpaceDE w:val="0"/>
        <w:autoSpaceDN w:val="0"/>
        <w:adjustRightInd w:val="0"/>
        <w:jc w:val="both"/>
      </w:pPr>
      <w:r w:rsidRPr="0031791F">
        <w:t>declanşarea procedurii de declarare a utilităţii publice pentru realizarea unor obiective ce implică exproprieri;</w:t>
      </w:r>
    </w:p>
    <w:p w:rsidR="00897182" w:rsidRPr="0031791F" w:rsidRDefault="00897182" w:rsidP="005D56A7">
      <w:pPr>
        <w:numPr>
          <w:ilvl w:val="0"/>
          <w:numId w:val="6"/>
        </w:numPr>
        <w:autoSpaceDE w:val="0"/>
        <w:autoSpaceDN w:val="0"/>
        <w:adjustRightInd w:val="0"/>
        <w:jc w:val="both"/>
      </w:pPr>
      <w:r w:rsidRPr="0031791F">
        <w:t>respingerea unor solicitări de construire neconforme cu prevederi ale PUG aprobat;</w:t>
      </w:r>
    </w:p>
    <w:p w:rsidR="00897182" w:rsidRPr="0031791F" w:rsidRDefault="00897182" w:rsidP="005D56A7">
      <w:pPr>
        <w:numPr>
          <w:ilvl w:val="0"/>
          <w:numId w:val="6"/>
        </w:numPr>
        <w:autoSpaceDE w:val="0"/>
        <w:autoSpaceDN w:val="0"/>
        <w:adjustRightInd w:val="0"/>
        <w:jc w:val="both"/>
      </w:pPr>
      <w:r w:rsidRPr="0031791F">
        <w:t>proiectarea unor P.U.Z.–uri sau P.U.D.-uri necesare detalierii unor zone, respectiv unor amplasamente.</w:t>
      </w:r>
    </w:p>
    <w:p w:rsidR="006F7EC9" w:rsidRPr="0031791F" w:rsidRDefault="006F7EC9" w:rsidP="00D65AD5">
      <w:pPr>
        <w:autoSpaceDE w:val="0"/>
        <w:autoSpaceDN w:val="0"/>
        <w:adjustRightInd w:val="0"/>
        <w:jc w:val="both"/>
      </w:pPr>
    </w:p>
    <w:p w:rsidR="006F7EC9" w:rsidRPr="0031791F" w:rsidRDefault="008C482F" w:rsidP="00D65AD5">
      <w:pPr>
        <w:autoSpaceDE w:val="0"/>
        <w:autoSpaceDN w:val="0"/>
        <w:adjustRightInd w:val="0"/>
        <w:jc w:val="both"/>
      </w:pPr>
      <w:r w:rsidRPr="0031791F">
        <w:br w:type="page"/>
      </w:r>
    </w:p>
    <w:p w:rsidR="00897182" w:rsidRPr="0031791F" w:rsidRDefault="00897182" w:rsidP="003D069B">
      <w:pPr>
        <w:pStyle w:val="Heading2"/>
        <w:rPr>
          <w:rFonts w:ascii="Times New Roman" w:hAnsi="Times New Roman" w:cs="Times New Roman"/>
        </w:rPr>
      </w:pPr>
      <w:bookmarkStart w:id="15" w:name="_Toc370728608"/>
      <w:bookmarkStart w:id="16" w:name="_Toc472347149"/>
      <w:r w:rsidRPr="0031791F">
        <w:rPr>
          <w:rFonts w:ascii="Times New Roman" w:hAnsi="Times New Roman" w:cs="Times New Roman"/>
        </w:rPr>
        <w:lastRenderedPageBreak/>
        <w:t>RELAŢIA PUG CU ALTE PLANURI ŞI PROGRAME</w:t>
      </w:r>
      <w:bookmarkEnd w:id="15"/>
      <w:bookmarkEnd w:id="16"/>
      <w:r w:rsidRPr="0031791F">
        <w:rPr>
          <w:rFonts w:ascii="Times New Roman" w:hAnsi="Times New Roman" w:cs="Times New Roman"/>
        </w:rPr>
        <w:t xml:space="preserve"> </w:t>
      </w:r>
    </w:p>
    <w:p w:rsidR="00F56573" w:rsidRPr="0031791F" w:rsidRDefault="00F56573" w:rsidP="00391D7D">
      <w:pPr>
        <w:ind w:firstLine="360"/>
        <w:jc w:val="both"/>
        <w:rPr>
          <w:lang w:val="fr-FR"/>
        </w:rPr>
      </w:pPr>
      <w:r w:rsidRPr="0031791F">
        <w:rPr>
          <w:lang w:val="fr-FR"/>
        </w:rPr>
        <w:t>In scopul elaborarii prezentei documentatii, au fost consultate urmatoarele surse documentare :</w:t>
      </w:r>
    </w:p>
    <w:p w:rsidR="0045652D" w:rsidRPr="0031791F" w:rsidRDefault="0045652D" w:rsidP="005D56A7">
      <w:pPr>
        <w:numPr>
          <w:ilvl w:val="0"/>
          <w:numId w:val="7"/>
        </w:numPr>
        <w:tabs>
          <w:tab w:val="clear" w:pos="720"/>
          <w:tab w:val="left" w:pos="709"/>
        </w:tabs>
        <w:jc w:val="both"/>
        <w:rPr>
          <w:lang w:eastAsia="ar-SA"/>
        </w:rPr>
      </w:pPr>
      <w:r w:rsidRPr="0031791F">
        <w:rPr>
          <w:lang w:eastAsia="ar-SA"/>
        </w:rPr>
        <w:t>Planul de Amenajare a Teritoriului Naţional - secţiunile I-V</w:t>
      </w:r>
    </w:p>
    <w:p w:rsidR="00C85702" w:rsidRPr="0031791F" w:rsidRDefault="00C85702" w:rsidP="005D56A7">
      <w:pPr>
        <w:numPr>
          <w:ilvl w:val="0"/>
          <w:numId w:val="7"/>
        </w:numPr>
        <w:tabs>
          <w:tab w:val="clear" w:pos="720"/>
          <w:tab w:val="left" w:pos="709"/>
        </w:tabs>
        <w:jc w:val="both"/>
        <w:rPr>
          <w:lang w:eastAsia="ar-SA"/>
        </w:rPr>
      </w:pPr>
      <w:r w:rsidRPr="0031791F">
        <w:rPr>
          <w:lang w:eastAsia="ar-SA"/>
        </w:rPr>
        <w:t xml:space="preserve">Plan de Amenajare a Teritoriului Judeţean </w:t>
      </w:r>
      <w:r w:rsidR="00020BF2" w:rsidRPr="0031791F">
        <w:rPr>
          <w:lang w:eastAsia="ar-SA"/>
        </w:rPr>
        <w:t>NEAMŢ</w:t>
      </w:r>
    </w:p>
    <w:p w:rsidR="0045652D" w:rsidRPr="0031791F" w:rsidRDefault="00020BF2" w:rsidP="005D56A7">
      <w:pPr>
        <w:numPr>
          <w:ilvl w:val="0"/>
          <w:numId w:val="7"/>
        </w:numPr>
        <w:tabs>
          <w:tab w:val="clear" w:pos="720"/>
          <w:tab w:val="left" w:pos="709"/>
        </w:tabs>
        <w:jc w:val="both"/>
        <w:rPr>
          <w:lang w:eastAsia="ar-SA"/>
        </w:rPr>
      </w:pPr>
      <w:r w:rsidRPr="0031791F">
        <w:rPr>
          <w:lang w:eastAsia="ar-SA"/>
        </w:rPr>
        <w:t>MASTER</w:t>
      </w:r>
      <w:r w:rsidR="00C85702" w:rsidRPr="0031791F">
        <w:rPr>
          <w:lang w:eastAsia="ar-SA"/>
        </w:rPr>
        <w:t>PLAN</w:t>
      </w:r>
      <w:r w:rsidRPr="0031791F">
        <w:rPr>
          <w:lang w:eastAsia="ar-SA"/>
        </w:rPr>
        <w:t xml:space="preserve">- 2014 </w:t>
      </w:r>
      <w:r w:rsidR="0045652D" w:rsidRPr="0031791F">
        <w:rPr>
          <w:lang w:eastAsia="ar-SA"/>
        </w:rPr>
        <w:t xml:space="preserve"> </w:t>
      </w:r>
      <w:r w:rsidRPr="0031791F">
        <w:rPr>
          <w:lang w:eastAsia="ar-SA"/>
        </w:rPr>
        <w:t xml:space="preserve">“Extinderea si reabilitarea  infrastructurii de apa si apa uzata in judetul  Neamt”- </w:t>
      </w:r>
    </w:p>
    <w:p w:rsidR="0045652D" w:rsidRPr="0031791F" w:rsidRDefault="0045652D" w:rsidP="005D56A7">
      <w:pPr>
        <w:numPr>
          <w:ilvl w:val="0"/>
          <w:numId w:val="7"/>
        </w:numPr>
        <w:tabs>
          <w:tab w:val="clear" w:pos="720"/>
          <w:tab w:val="left" w:pos="709"/>
        </w:tabs>
        <w:jc w:val="both"/>
        <w:rPr>
          <w:lang w:eastAsia="ar-SA"/>
        </w:rPr>
      </w:pPr>
      <w:r w:rsidRPr="0031791F">
        <w:rPr>
          <w:lang w:eastAsia="ar-SA"/>
        </w:rPr>
        <w:t>Controlul Integrat al Poluării cu Nutrienţi</w:t>
      </w:r>
    </w:p>
    <w:p w:rsidR="0045652D" w:rsidRPr="0031791F" w:rsidRDefault="0045652D" w:rsidP="005D56A7">
      <w:pPr>
        <w:numPr>
          <w:ilvl w:val="0"/>
          <w:numId w:val="7"/>
        </w:numPr>
        <w:tabs>
          <w:tab w:val="clear" w:pos="720"/>
          <w:tab w:val="left" w:pos="709"/>
        </w:tabs>
        <w:jc w:val="both"/>
        <w:rPr>
          <w:lang w:eastAsia="ar-SA"/>
        </w:rPr>
      </w:pPr>
      <w:r w:rsidRPr="0031791F">
        <w:rPr>
          <w:lang w:eastAsia="ar-SA"/>
        </w:rPr>
        <w:t xml:space="preserve">Sistem de Management Integrat al Deşeurilor în Judeţul </w:t>
      </w:r>
      <w:r w:rsidR="00020BF2" w:rsidRPr="0031791F">
        <w:rPr>
          <w:lang w:eastAsia="ar-SA"/>
        </w:rPr>
        <w:t>NEAMŢ</w:t>
      </w:r>
    </w:p>
    <w:p w:rsidR="0045652D" w:rsidRPr="0031791F" w:rsidRDefault="0045652D" w:rsidP="005D56A7">
      <w:pPr>
        <w:numPr>
          <w:ilvl w:val="0"/>
          <w:numId w:val="7"/>
        </w:numPr>
        <w:tabs>
          <w:tab w:val="clear" w:pos="720"/>
          <w:tab w:val="left" w:pos="709"/>
        </w:tabs>
        <w:jc w:val="both"/>
        <w:rPr>
          <w:lang w:eastAsia="ar-SA"/>
        </w:rPr>
      </w:pPr>
      <w:r w:rsidRPr="0031791F">
        <w:rPr>
          <w:lang w:eastAsia="ar-SA"/>
        </w:rPr>
        <w:t xml:space="preserve">Strategia de dezvoltare durabilă a judeţului </w:t>
      </w:r>
      <w:r w:rsidR="00020BF2" w:rsidRPr="0031791F">
        <w:rPr>
          <w:lang w:eastAsia="ar-SA"/>
        </w:rPr>
        <w:t>NEAMŢ</w:t>
      </w:r>
    </w:p>
    <w:p w:rsidR="00897182" w:rsidRPr="0031791F" w:rsidRDefault="00897182" w:rsidP="005D56A7">
      <w:pPr>
        <w:pStyle w:val="Indentcorptext31"/>
        <w:widowControl/>
        <w:numPr>
          <w:ilvl w:val="0"/>
          <w:numId w:val="7"/>
        </w:numPr>
        <w:tabs>
          <w:tab w:val="clear" w:pos="720"/>
          <w:tab w:val="left" w:pos="709"/>
          <w:tab w:val="left" w:pos="866"/>
          <w:tab w:val="left" w:pos="944"/>
          <w:tab w:val="left" w:pos="1058"/>
        </w:tabs>
        <w:spacing w:line="240" w:lineRule="auto"/>
        <w:ind w:left="284" w:firstLine="0"/>
        <w:rPr>
          <w:rFonts w:ascii="Times New Roman" w:eastAsia="Times New Roman" w:hAnsi="Times New Roman"/>
          <w:color w:val="auto"/>
          <w:sz w:val="24"/>
          <w:lang w:val="ro-RO"/>
        </w:rPr>
      </w:pPr>
      <w:r w:rsidRPr="0031791F">
        <w:rPr>
          <w:rFonts w:ascii="Times New Roman" w:hAnsi="Times New Roman"/>
          <w:color w:val="auto"/>
          <w:sz w:val="24"/>
          <w:lang w:val="pt-BR"/>
        </w:rPr>
        <w:t>Planul</w:t>
      </w:r>
      <w:r w:rsidR="00F04D1B" w:rsidRPr="0031791F">
        <w:rPr>
          <w:rFonts w:ascii="Times New Roman" w:hAnsi="Times New Roman"/>
          <w:color w:val="auto"/>
          <w:sz w:val="24"/>
          <w:lang w:val="pt-BR"/>
        </w:rPr>
        <w:t xml:space="preserve"> </w:t>
      </w:r>
      <w:r w:rsidRPr="0031791F">
        <w:rPr>
          <w:rFonts w:ascii="Times New Roman" w:hAnsi="Times New Roman"/>
          <w:color w:val="auto"/>
          <w:sz w:val="24"/>
          <w:lang w:val="pt-BR"/>
        </w:rPr>
        <w:t xml:space="preserve">Regional de Gestionare a Deşeurilor Regiunea </w:t>
      </w:r>
      <w:r w:rsidR="005F7095" w:rsidRPr="0031791F">
        <w:rPr>
          <w:rFonts w:ascii="Times New Roman" w:hAnsi="Times New Roman"/>
          <w:color w:val="auto"/>
          <w:sz w:val="24"/>
          <w:lang w:val="pt-BR"/>
        </w:rPr>
        <w:t>Nord</w:t>
      </w:r>
      <w:r w:rsidR="005B4800" w:rsidRPr="0031791F">
        <w:rPr>
          <w:rFonts w:ascii="Times New Roman" w:hAnsi="Times New Roman"/>
          <w:color w:val="auto"/>
          <w:sz w:val="24"/>
          <w:lang w:val="pt-BR"/>
        </w:rPr>
        <w:t xml:space="preserve"> -</w:t>
      </w:r>
      <w:r w:rsidRPr="0031791F">
        <w:rPr>
          <w:rFonts w:ascii="Times New Roman" w:hAnsi="Times New Roman"/>
          <w:color w:val="auto"/>
          <w:sz w:val="24"/>
          <w:lang w:val="pt-BR"/>
        </w:rPr>
        <w:t xml:space="preserve"> Est; </w:t>
      </w:r>
    </w:p>
    <w:p w:rsidR="005258CB" w:rsidRPr="0031791F" w:rsidRDefault="005258CB" w:rsidP="0033568B">
      <w:pPr>
        <w:autoSpaceDE w:val="0"/>
        <w:autoSpaceDN w:val="0"/>
        <w:adjustRightInd w:val="0"/>
        <w:ind w:left="720"/>
        <w:jc w:val="both"/>
        <w:rPr>
          <w:b/>
        </w:rPr>
      </w:pPr>
    </w:p>
    <w:p w:rsidR="00020BF2" w:rsidRPr="0031791F" w:rsidRDefault="00020BF2" w:rsidP="00020BF2">
      <w:pPr>
        <w:autoSpaceDE w:val="0"/>
        <w:autoSpaceDN w:val="0"/>
        <w:adjustRightInd w:val="0"/>
        <w:ind w:firstLine="708"/>
        <w:jc w:val="both"/>
      </w:pPr>
      <w:r w:rsidRPr="0031791F">
        <w:t xml:space="preserve">Documentaţia P.U.G. va fi însoţită de Regulamentul Local de Urbanism, care cuprinde toate reglementările prevăzute de lege şi de noul P.U.G. elaborat. </w:t>
      </w:r>
    </w:p>
    <w:p w:rsidR="00897182" w:rsidRPr="0031791F" w:rsidRDefault="00020BF2" w:rsidP="00020BF2">
      <w:pPr>
        <w:autoSpaceDE w:val="0"/>
        <w:autoSpaceDN w:val="0"/>
        <w:adjustRightInd w:val="0"/>
        <w:ind w:firstLine="708"/>
        <w:jc w:val="both"/>
        <w:rPr>
          <w:rFonts w:ascii="Verdana" w:hAnsi="Verdana" w:cs="Verdana"/>
          <w:sz w:val="20"/>
          <w:szCs w:val="20"/>
        </w:rPr>
      </w:pPr>
      <w:r w:rsidRPr="0031791F">
        <w:t xml:space="preserve">Planul Urbanistic General împreună cu Regulamentul Local de Urbanism aferent, cuprind norme obligatorii pentru autorizarea construcţiilor pe orice categorie de terenuri, atât în intravilan cat şi în extravilan, în limita teritoriului administrativ al </w:t>
      </w:r>
      <w:r w:rsidRPr="0031791F">
        <w:rPr>
          <w:b/>
        </w:rPr>
        <w:t xml:space="preserve">comunei </w:t>
      </w:r>
      <w:r w:rsidR="00122D56" w:rsidRPr="0031791F">
        <w:rPr>
          <w:b/>
        </w:rPr>
        <w:t>VÂNĂTORI - NEAMŢ</w:t>
      </w:r>
      <w:r w:rsidRPr="0031791F">
        <w:rPr>
          <w:b/>
        </w:rPr>
        <w:t>.</w:t>
      </w:r>
      <w:r w:rsidRPr="0031791F">
        <w:rPr>
          <w:rFonts w:ascii="Verdana" w:hAnsi="Verdana" w:cs="Verdana"/>
          <w:sz w:val="20"/>
          <w:szCs w:val="20"/>
        </w:rPr>
        <w:t xml:space="preserve"> </w:t>
      </w:r>
      <w:r w:rsidR="00343BC1" w:rsidRPr="0031791F">
        <w:rPr>
          <w:b/>
        </w:rPr>
        <w:br w:type="page"/>
      </w:r>
    </w:p>
    <w:p w:rsidR="00897182" w:rsidRPr="00122D56" w:rsidRDefault="00897182" w:rsidP="007B0F91">
      <w:pPr>
        <w:pStyle w:val="Heading2"/>
        <w:rPr>
          <w:rFonts w:ascii="Times New Roman" w:hAnsi="Times New Roman" w:cs="Times New Roman"/>
        </w:rPr>
      </w:pPr>
      <w:bookmarkStart w:id="17" w:name="_Toc370728609"/>
      <w:bookmarkStart w:id="18" w:name="_Toc472347150"/>
      <w:r w:rsidRPr="00122D56">
        <w:rPr>
          <w:rFonts w:ascii="Times New Roman" w:hAnsi="Times New Roman" w:cs="Times New Roman"/>
        </w:rPr>
        <w:lastRenderedPageBreak/>
        <w:t xml:space="preserve">AMENAJAREA TERITORIALĂ A </w:t>
      </w:r>
      <w:r w:rsidR="00020BF2" w:rsidRPr="00122D56">
        <w:rPr>
          <w:rFonts w:ascii="Times New Roman" w:hAnsi="Times New Roman" w:cs="Times New Roman"/>
        </w:rPr>
        <w:t xml:space="preserve">COMUNEI </w:t>
      </w:r>
      <w:r w:rsidR="00122D56" w:rsidRPr="00122D56">
        <w:rPr>
          <w:rFonts w:ascii="Times New Roman" w:hAnsi="Times New Roman" w:cs="Times New Roman"/>
        </w:rPr>
        <w:t>VÂNĂTORI-NEAMŢ</w:t>
      </w:r>
      <w:r w:rsidR="00020BF2" w:rsidRPr="00122D56">
        <w:rPr>
          <w:rFonts w:ascii="Times New Roman" w:hAnsi="Times New Roman" w:cs="Times New Roman"/>
        </w:rPr>
        <w:t xml:space="preserve">, JUDEŢUL NEAMŢ </w:t>
      </w:r>
      <w:r w:rsidRPr="00122D56">
        <w:rPr>
          <w:rFonts w:ascii="Times New Roman" w:hAnsi="Times New Roman" w:cs="Times New Roman"/>
        </w:rPr>
        <w:t>ŞI RELAŢIILE DE CONEXIUNE ZONALE</w:t>
      </w:r>
      <w:bookmarkEnd w:id="17"/>
      <w:bookmarkEnd w:id="18"/>
    </w:p>
    <w:p w:rsidR="00D50263" w:rsidRPr="00122D56" w:rsidRDefault="00FE79C3" w:rsidP="00757038">
      <w:pPr>
        <w:pStyle w:val="Heading3"/>
      </w:pPr>
      <w:bookmarkStart w:id="19" w:name="_Toc472347151"/>
      <w:bookmarkStart w:id="20" w:name="_Toc370728610"/>
      <w:r w:rsidRPr="00122D56">
        <w:t>SITUAŢIA EXISTENTĂ</w:t>
      </w:r>
      <w:r w:rsidR="00757038" w:rsidRPr="00122D56">
        <w:t xml:space="preserve"> - </w:t>
      </w:r>
      <w:r w:rsidR="00504EBE" w:rsidRPr="00122D56">
        <w:t>INTRAVILAN</w:t>
      </w:r>
      <w:r w:rsidRPr="00122D56">
        <w:t>,</w:t>
      </w:r>
      <w:r w:rsidR="00765E07" w:rsidRPr="00122D56">
        <w:t>BILANŢ TERITORIAL</w:t>
      </w:r>
      <w:r w:rsidRPr="00122D56">
        <w:t xml:space="preserve">, </w:t>
      </w:r>
      <w:r w:rsidR="00504EBE" w:rsidRPr="00122D56">
        <w:t>ZONE FUNCŢIONALE.</w:t>
      </w:r>
      <w:bookmarkEnd w:id="19"/>
      <w:r w:rsidR="00504EBE" w:rsidRPr="00122D56">
        <w:t xml:space="preserve"> </w:t>
      </w:r>
      <w:bookmarkEnd w:id="20"/>
    </w:p>
    <w:p w:rsidR="00874854" w:rsidRPr="00122D56" w:rsidRDefault="00A37A10" w:rsidP="00BA4234">
      <w:pPr>
        <w:widowControl w:val="0"/>
        <w:tabs>
          <w:tab w:val="left" w:pos="684"/>
        </w:tabs>
        <w:ind w:left="-57"/>
        <w:jc w:val="both"/>
        <w:rPr>
          <w:bCs/>
        </w:rPr>
      </w:pPr>
      <w:r w:rsidRPr="00122D56">
        <w:rPr>
          <w:bCs/>
        </w:rPr>
        <w:t xml:space="preserve">           </w:t>
      </w:r>
    </w:p>
    <w:p w:rsidR="00BA4234" w:rsidRPr="00122D56" w:rsidRDefault="00A37A10" w:rsidP="00BA4234">
      <w:pPr>
        <w:widowControl w:val="0"/>
        <w:tabs>
          <w:tab w:val="left" w:pos="684"/>
        </w:tabs>
        <w:ind w:left="-57"/>
        <w:jc w:val="both"/>
        <w:rPr>
          <w:b/>
          <w:sz w:val="28"/>
          <w:szCs w:val="28"/>
          <w:u w:val="single"/>
        </w:rPr>
      </w:pPr>
      <w:r w:rsidRPr="00122D56">
        <w:rPr>
          <w:bCs/>
        </w:rPr>
        <w:t xml:space="preserve"> </w:t>
      </w:r>
      <w:r w:rsidR="007B0F91" w:rsidRPr="00122D56">
        <w:rPr>
          <w:bCs/>
          <w:sz w:val="28"/>
          <w:szCs w:val="28"/>
        </w:rPr>
        <w:tab/>
      </w:r>
      <w:r w:rsidR="00BA4234" w:rsidRPr="00122D56">
        <w:rPr>
          <w:b/>
          <w:sz w:val="28"/>
          <w:szCs w:val="28"/>
          <w:u w:val="single"/>
        </w:rPr>
        <w:t>Date privind evoluţia în timp a unităţii teritorial – administrative</w:t>
      </w:r>
    </w:p>
    <w:p w:rsidR="003B1D61" w:rsidRPr="00122D56" w:rsidRDefault="003B1D61" w:rsidP="00BB20BF">
      <w:pPr>
        <w:ind w:firstLine="360"/>
      </w:pPr>
    </w:p>
    <w:p w:rsidR="00122D56" w:rsidRPr="00122D56" w:rsidRDefault="00122D56" w:rsidP="00122D56">
      <w:pPr>
        <w:ind w:firstLine="709"/>
        <w:jc w:val="both"/>
        <w:rPr>
          <w:b/>
          <w:lang w:val="en-US"/>
        </w:rPr>
      </w:pPr>
      <w:r w:rsidRPr="00122D56">
        <w:rPr>
          <w:b/>
          <w:lang w:val="en-US"/>
        </w:rPr>
        <w:t xml:space="preserve">Comuna Vânători - Neamţ este situată în partea de nord a județului Neamț, zonă limitrofă cu județul Suceava şi nord – vestul Depresiunii Neamţ, pe coordonatele: 470  13' 36'' latitudine nordică şi   260  15' 42'' longitudine estică. </w:t>
      </w:r>
    </w:p>
    <w:p w:rsidR="00122D56" w:rsidRPr="00122D56" w:rsidRDefault="00122D56" w:rsidP="00122D56">
      <w:pPr>
        <w:ind w:firstLine="709"/>
        <w:jc w:val="both"/>
        <w:rPr>
          <w:b/>
          <w:lang w:val="en-US"/>
        </w:rPr>
      </w:pPr>
    </w:p>
    <w:p w:rsidR="00122D56" w:rsidRPr="00122D56" w:rsidRDefault="00122D56" w:rsidP="00122D56">
      <w:pPr>
        <w:ind w:firstLine="709"/>
        <w:jc w:val="both"/>
        <w:rPr>
          <w:b/>
          <w:lang w:val="en-US"/>
        </w:rPr>
      </w:pPr>
      <w:r w:rsidRPr="00122D56">
        <w:rPr>
          <w:b/>
          <w:lang w:val="en-US"/>
        </w:rPr>
        <w:t>Se învecinează cu următoarele comune:</w:t>
      </w:r>
    </w:p>
    <w:p w:rsidR="00122D56" w:rsidRPr="00122D56" w:rsidRDefault="00122D56" w:rsidP="006D061E">
      <w:pPr>
        <w:pStyle w:val="ListParagraph"/>
        <w:numPr>
          <w:ilvl w:val="0"/>
          <w:numId w:val="93"/>
        </w:numPr>
        <w:jc w:val="both"/>
        <w:rPr>
          <w:b/>
          <w:lang w:val="en-US"/>
        </w:rPr>
      </w:pPr>
      <w:r w:rsidRPr="00122D56">
        <w:rPr>
          <w:b/>
          <w:lang w:val="en-US"/>
        </w:rPr>
        <w:t xml:space="preserve"> La vest Pipirig,</w:t>
      </w:r>
    </w:p>
    <w:p w:rsidR="00122D56" w:rsidRPr="00122D56" w:rsidRDefault="00122D56" w:rsidP="006D061E">
      <w:pPr>
        <w:pStyle w:val="ListParagraph"/>
        <w:numPr>
          <w:ilvl w:val="0"/>
          <w:numId w:val="93"/>
        </w:numPr>
        <w:jc w:val="both"/>
        <w:rPr>
          <w:b/>
          <w:lang w:val="en-US"/>
        </w:rPr>
      </w:pPr>
      <w:r w:rsidRPr="00122D56">
        <w:rPr>
          <w:b/>
          <w:lang w:val="en-US"/>
        </w:rPr>
        <w:t xml:space="preserve"> la sud – vest Crăcăoani</w:t>
      </w:r>
    </w:p>
    <w:p w:rsidR="00122D56" w:rsidRPr="00122D56" w:rsidRDefault="00122D56" w:rsidP="006D061E">
      <w:pPr>
        <w:pStyle w:val="ListParagraph"/>
        <w:numPr>
          <w:ilvl w:val="0"/>
          <w:numId w:val="93"/>
        </w:numPr>
        <w:jc w:val="both"/>
        <w:rPr>
          <w:b/>
          <w:lang w:val="en-US"/>
        </w:rPr>
      </w:pPr>
      <w:r w:rsidRPr="00122D56">
        <w:rPr>
          <w:b/>
          <w:lang w:val="en-US"/>
        </w:rPr>
        <w:t xml:space="preserve"> la sud cu Agapia,</w:t>
      </w:r>
    </w:p>
    <w:p w:rsidR="00122D56" w:rsidRPr="00122D56" w:rsidRDefault="00122D56" w:rsidP="006D061E">
      <w:pPr>
        <w:pStyle w:val="ListParagraph"/>
        <w:numPr>
          <w:ilvl w:val="0"/>
          <w:numId w:val="93"/>
        </w:numPr>
        <w:jc w:val="both"/>
        <w:rPr>
          <w:b/>
          <w:lang w:val="en-US"/>
        </w:rPr>
      </w:pPr>
      <w:r w:rsidRPr="00122D56">
        <w:rPr>
          <w:b/>
          <w:lang w:val="en-US"/>
        </w:rPr>
        <w:t xml:space="preserve"> la  est cu oraşul Târgu Neamţ,</w:t>
      </w:r>
    </w:p>
    <w:p w:rsidR="00122D56" w:rsidRPr="00122D56" w:rsidRDefault="00122D56" w:rsidP="006D061E">
      <w:pPr>
        <w:pStyle w:val="ListParagraph"/>
        <w:numPr>
          <w:ilvl w:val="0"/>
          <w:numId w:val="93"/>
        </w:numPr>
        <w:jc w:val="both"/>
        <w:rPr>
          <w:b/>
          <w:lang w:val="en-US"/>
        </w:rPr>
      </w:pPr>
      <w:r w:rsidRPr="00122D56">
        <w:rPr>
          <w:b/>
          <w:lang w:val="en-US"/>
        </w:rPr>
        <w:t xml:space="preserve"> la est cu Răuceşti,</w:t>
      </w:r>
    </w:p>
    <w:p w:rsidR="00122D56" w:rsidRPr="00122D56" w:rsidRDefault="00122D56" w:rsidP="006D061E">
      <w:pPr>
        <w:pStyle w:val="ListParagraph"/>
        <w:numPr>
          <w:ilvl w:val="0"/>
          <w:numId w:val="93"/>
        </w:numPr>
        <w:jc w:val="both"/>
        <w:rPr>
          <w:b/>
          <w:lang w:val="en-US"/>
        </w:rPr>
      </w:pPr>
      <w:r w:rsidRPr="00122D56">
        <w:rPr>
          <w:b/>
          <w:lang w:val="en-US"/>
        </w:rPr>
        <w:t xml:space="preserve"> la nord – est cu </w:t>
      </w:r>
      <w:r w:rsidR="00801107">
        <w:rPr>
          <w:b/>
          <w:lang w:val="en-US"/>
        </w:rPr>
        <w:t xml:space="preserve">VÂNĂTORI NEAMŢ </w:t>
      </w:r>
    </w:p>
    <w:p w:rsidR="00122D56" w:rsidRPr="00122D56" w:rsidRDefault="00122D56" w:rsidP="006D061E">
      <w:pPr>
        <w:pStyle w:val="ListParagraph"/>
        <w:numPr>
          <w:ilvl w:val="0"/>
          <w:numId w:val="93"/>
        </w:numPr>
        <w:jc w:val="both"/>
        <w:rPr>
          <w:b/>
          <w:lang w:val="en-US"/>
        </w:rPr>
      </w:pPr>
      <w:r w:rsidRPr="00122D56">
        <w:rPr>
          <w:b/>
          <w:lang w:val="en-US"/>
        </w:rPr>
        <w:t>la nord cu două comune. Râşca şi Boroaia din judeţul Suceava</w:t>
      </w:r>
    </w:p>
    <w:p w:rsidR="00122D56" w:rsidRPr="00122D56" w:rsidRDefault="00122D56" w:rsidP="00122D56">
      <w:pPr>
        <w:ind w:firstLine="709"/>
        <w:jc w:val="both"/>
        <w:rPr>
          <w:b/>
          <w:lang w:val="en-US"/>
        </w:rPr>
      </w:pPr>
    </w:p>
    <w:p w:rsidR="00122D56" w:rsidRPr="00122D56" w:rsidRDefault="00122D56" w:rsidP="00122D56">
      <w:pPr>
        <w:ind w:firstLine="709"/>
        <w:jc w:val="both"/>
        <w:rPr>
          <w:b/>
          <w:lang w:val="en-US"/>
        </w:rPr>
      </w:pPr>
      <w:r w:rsidRPr="00122D56">
        <w:rPr>
          <w:b/>
          <w:lang w:val="en-US"/>
        </w:rPr>
        <w:t>Are în componenţă satele:</w:t>
      </w:r>
    </w:p>
    <w:p w:rsidR="00122D56" w:rsidRPr="00122D56" w:rsidRDefault="00122D56" w:rsidP="006D061E">
      <w:pPr>
        <w:pStyle w:val="ListParagraph"/>
        <w:numPr>
          <w:ilvl w:val="0"/>
          <w:numId w:val="93"/>
        </w:numPr>
        <w:jc w:val="both"/>
        <w:rPr>
          <w:b/>
          <w:lang w:val="en-US"/>
        </w:rPr>
      </w:pPr>
      <w:r w:rsidRPr="00122D56">
        <w:rPr>
          <w:b/>
          <w:lang w:val="en-US"/>
        </w:rPr>
        <w:t xml:space="preserve"> Vânători – neamţ – reşedinţa de comună,</w:t>
      </w:r>
    </w:p>
    <w:p w:rsidR="00122D56" w:rsidRPr="00122D56" w:rsidRDefault="00122D56" w:rsidP="006D061E">
      <w:pPr>
        <w:pStyle w:val="ListParagraph"/>
        <w:numPr>
          <w:ilvl w:val="0"/>
          <w:numId w:val="93"/>
        </w:numPr>
        <w:jc w:val="both"/>
        <w:rPr>
          <w:b/>
          <w:lang w:val="en-US"/>
        </w:rPr>
      </w:pPr>
      <w:r w:rsidRPr="00122D56">
        <w:rPr>
          <w:b/>
          <w:lang w:val="en-US"/>
        </w:rPr>
        <w:t xml:space="preserve"> Lunca,</w:t>
      </w:r>
    </w:p>
    <w:p w:rsidR="00122D56" w:rsidRPr="00122D56" w:rsidRDefault="00122D56" w:rsidP="006D061E">
      <w:pPr>
        <w:pStyle w:val="ListParagraph"/>
        <w:numPr>
          <w:ilvl w:val="0"/>
          <w:numId w:val="93"/>
        </w:numPr>
        <w:jc w:val="both"/>
        <w:rPr>
          <w:b/>
          <w:lang w:val="en-US"/>
        </w:rPr>
      </w:pPr>
      <w:r w:rsidRPr="00122D56">
        <w:rPr>
          <w:b/>
          <w:lang w:val="en-US"/>
        </w:rPr>
        <w:t xml:space="preserve"> Mănăstirea Neamţ</w:t>
      </w:r>
    </w:p>
    <w:p w:rsidR="00122D56" w:rsidRPr="00122D56" w:rsidRDefault="00122D56" w:rsidP="006D061E">
      <w:pPr>
        <w:pStyle w:val="ListParagraph"/>
        <w:numPr>
          <w:ilvl w:val="0"/>
          <w:numId w:val="93"/>
        </w:numPr>
        <w:jc w:val="both"/>
        <w:rPr>
          <w:b/>
          <w:lang w:val="en-US"/>
        </w:rPr>
      </w:pPr>
      <w:r w:rsidRPr="00122D56">
        <w:rPr>
          <w:b/>
          <w:lang w:val="en-US"/>
        </w:rPr>
        <w:t>Nemţişor.</w:t>
      </w:r>
    </w:p>
    <w:p w:rsidR="00122D56" w:rsidRPr="00122D56" w:rsidRDefault="00122D56" w:rsidP="00122D56">
      <w:pPr>
        <w:pStyle w:val="ListParagraph"/>
        <w:ind w:left="1069"/>
        <w:jc w:val="both"/>
        <w:rPr>
          <w:b/>
          <w:lang w:val="en-US"/>
        </w:rPr>
      </w:pPr>
    </w:p>
    <w:p w:rsidR="004A0D88" w:rsidRPr="00122D56" w:rsidRDefault="002955E4" w:rsidP="00122D56">
      <w:pPr>
        <w:ind w:firstLine="709"/>
        <w:jc w:val="both"/>
        <w:rPr>
          <w:b/>
          <w:lang w:val="en-US"/>
        </w:rPr>
      </w:pPr>
      <w:r w:rsidRPr="00122D56">
        <w:rPr>
          <w:b/>
          <w:lang w:val="en-US"/>
        </w:rPr>
        <w:t xml:space="preserve"> </w:t>
      </w:r>
      <w:r w:rsidR="004A0D88" w:rsidRPr="00122D56">
        <w:rPr>
          <w:b/>
          <w:lang w:val="en-US"/>
        </w:rPr>
        <w:t xml:space="preserve">Populaţia stabila ( la nivelul anului 2015) în comuna </w:t>
      </w:r>
      <w:r w:rsidR="00122D56" w:rsidRPr="00122D56">
        <w:rPr>
          <w:b/>
          <w:lang w:val="en-US"/>
        </w:rPr>
        <w:t>VÂNĂTORI - NEAMŢ</w:t>
      </w:r>
      <w:r w:rsidR="004A0D88" w:rsidRPr="00122D56">
        <w:rPr>
          <w:b/>
          <w:lang w:val="en-US"/>
        </w:rPr>
        <w:t xml:space="preserve"> era de </w:t>
      </w:r>
      <w:r w:rsidR="00122D56" w:rsidRPr="00122D56">
        <w:rPr>
          <w:b/>
          <w:lang w:val="en-US"/>
        </w:rPr>
        <w:t xml:space="preserve">8.793  </w:t>
      </w:r>
      <w:r w:rsidR="004A0D88" w:rsidRPr="00122D56">
        <w:rPr>
          <w:b/>
          <w:lang w:val="en-US"/>
        </w:rPr>
        <w:t xml:space="preserve"> locuitori.</w:t>
      </w:r>
    </w:p>
    <w:p w:rsidR="002955E4" w:rsidRPr="00122D56" w:rsidRDefault="002955E4" w:rsidP="002955E4">
      <w:pPr>
        <w:ind w:firstLine="709"/>
        <w:jc w:val="both"/>
        <w:rPr>
          <w:b/>
          <w:lang w:val="en-US"/>
        </w:rPr>
      </w:pPr>
    </w:p>
    <w:p w:rsidR="002955E4" w:rsidRPr="00122D56" w:rsidRDefault="002955E4" w:rsidP="002955E4">
      <w:pPr>
        <w:ind w:firstLine="709"/>
        <w:jc w:val="both"/>
        <w:rPr>
          <w:b/>
        </w:rPr>
      </w:pPr>
      <w:r w:rsidRPr="00122D56">
        <w:rPr>
          <w:b/>
        </w:rPr>
        <w:t xml:space="preserve">Relaţiile teritoriale: </w:t>
      </w:r>
    </w:p>
    <w:p w:rsidR="00122D56" w:rsidRPr="00122D56" w:rsidRDefault="00122D56" w:rsidP="00122D56">
      <w:pPr>
        <w:ind w:firstLine="709"/>
        <w:jc w:val="both"/>
        <w:rPr>
          <w:lang w:val="en-US"/>
        </w:rPr>
      </w:pPr>
      <w:r w:rsidRPr="00122D56">
        <w:rPr>
          <w:lang w:val="en-US"/>
        </w:rPr>
        <w:t xml:space="preserve">Poziţionarea depresiunii la intersecţia unor importante drumuri comerciale a dus la constituirea zonei ca arie de legătură între regiunile extracarpatice ale Moldovei şi Ardealului. Astfel, accesul spre şi dinspre depresiune este relativ uşurat de pasurile de culme situate la 900-1000 metri şi de numeroasele înşeuări, mai joase, permiţând legături spre vest (spre Valea Bistriţei şi Ţara Dornelor), spre nord (spre Râşca, Baia şi Suceava) şi spre sud (Agapia, Văratec). </w:t>
      </w:r>
    </w:p>
    <w:p w:rsidR="00122D56" w:rsidRPr="00122D56" w:rsidRDefault="00122D56" w:rsidP="00122D56">
      <w:pPr>
        <w:ind w:firstLine="709"/>
        <w:jc w:val="both"/>
        <w:rPr>
          <w:lang w:val="en-US"/>
        </w:rPr>
      </w:pPr>
      <w:r w:rsidRPr="00122D56">
        <w:rPr>
          <w:lang w:val="en-US"/>
        </w:rPr>
        <w:t xml:space="preserve">Fiind străbătută de drumul  național DN 15B, comuna </w:t>
      </w:r>
      <w:r w:rsidRPr="00122D56">
        <w:rPr>
          <w:b/>
          <w:lang w:val="en-US"/>
        </w:rPr>
        <w:t>VÂNĂTORI - NEAMŢ</w:t>
      </w:r>
      <w:r w:rsidRPr="00122D56">
        <w:rPr>
          <w:lang w:val="en-US"/>
        </w:rPr>
        <w:t xml:space="preserve"> face legătura cu următoarele localități:</w:t>
      </w:r>
    </w:p>
    <w:p w:rsidR="00122D56" w:rsidRPr="00122D56" w:rsidRDefault="00122D56" w:rsidP="00122D56">
      <w:pPr>
        <w:ind w:firstLine="709"/>
        <w:jc w:val="both"/>
        <w:rPr>
          <w:lang w:val="en-US"/>
        </w:rPr>
      </w:pPr>
      <w:r w:rsidRPr="00122D56">
        <w:rPr>
          <w:lang w:val="en-US"/>
        </w:rPr>
        <w:t>•</w:t>
      </w:r>
      <w:r w:rsidRPr="00122D56">
        <w:rPr>
          <w:lang w:val="en-US"/>
        </w:rPr>
        <w:tab/>
        <w:t>Orașul Târgu Neamț – 4 km;</w:t>
      </w:r>
    </w:p>
    <w:p w:rsidR="00122D56" w:rsidRPr="00122D56" w:rsidRDefault="00122D56" w:rsidP="00122D56">
      <w:pPr>
        <w:ind w:firstLine="709"/>
        <w:jc w:val="both"/>
        <w:rPr>
          <w:lang w:val="en-US"/>
        </w:rPr>
      </w:pPr>
      <w:r w:rsidRPr="00122D56">
        <w:rPr>
          <w:lang w:val="en-US"/>
        </w:rPr>
        <w:t>•</w:t>
      </w:r>
      <w:r w:rsidRPr="00122D56">
        <w:rPr>
          <w:lang w:val="en-US"/>
        </w:rPr>
        <w:tab/>
        <w:t>Orașul Pașcani – 45 km;</w:t>
      </w:r>
    </w:p>
    <w:p w:rsidR="00122D56" w:rsidRPr="00122D56" w:rsidRDefault="00122D56" w:rsidP="00122D56">
      <w:pPr>
        <w:ind w:firstLine="709"/>
        <w:jc w:val="both"/>
        <w:rPr>
          <w:lang w:val="en-US"/>
        </w:rPr>
      </w:pPr>
      <w:r w:rsidRPr="00122D56">
        <w:rPr>
          <w:lang w:val="en-US"/>
        </w:rPr>
        <w:t>•</w:t>
      </w:r>
      <w:r w:rsidRPr="00122D56">
        <w:rPr>
          <w:lang w:val="en-US"/>
        </w:rPr>
        <w:tab/>
        <w:t>Municipiul Roman – 72 km;</w:t>
      </w:r>
    </w:p>
    <w:p w:rsidR="00122D56" w:rsidRPr="00122D56" w:rsidRDefault="00122D56" w:rsidP="00122D56">
      <w:pPr>
        <w:ind w:firstLine="709"/>
        <w:jc w:val="both"/>
        <w:rPr>
          <w:lang w:val="en-US"/>
        </w:rPr>
      </w:pPr>
      <w:r w:rsidRPr="00122D56">
        <w:rPr>
          <w:lang w:val="en-US"/>
        </w:rPr>
        <w:t>•</w:t>
      </w:r>
      <w:r w:rsidRPr="00122D56">
        <w:rPr>
          <w:lang w:val="en-US"/>
        </w:rPr>
        <w:tab/>
        <w:t>Municipiul Piatra Neamț – 46 km.</w:t>
      </w:r>
    </w:p>
    <w:p w:rsidR="00122D56" w:rsidRPr="00122D56" w:rsidRDefault="00122D56" w:rsidP="00122D56">
      <w:pPr>
        <w:ind w:firstLine="709"/>
        <w:jc w:val="both"/>
        <w:rPr>
          <w:lang w:val="en-US"/>
        </w:rPr>
      </w:pPr>
    </w:p>
    <w:p w:rsidR="00122D56" w:rsidRPr="00122D56" w:rsidRDefault="00122D56" w:rsidP="00122D56">
      <w:pPr>
        <w:ind w:firstLine="709"/>
        <w:jc w:val="both"/>
        <w:rPr>
          <w:lang w:val="en-US"/>
        </w:rPr>
      </w:pPr>
      <w:r w:rsidRPr="00122D56">
        <w:rPr>
          <w:lang w:val="en-US"/>
        </w:rPr>
        <w:t xml:space="preserve">   Deasemenea pe teritoriul comunei mai sunt urmatoarele drumuri judetene si comunale:</w:t>
      </w:r>
    </w:p>
    <w:p w:rsidR="00122D56" w:rsidRPr="00122D56" w:rsidRDefault="00122D56" w:rsidP="00122D56">
      <w:pPr>
        <w:ind w:firstLine="709"/>
        <w:jc w:val="both"/>
        <w:rPr>
          <w:lang w:val="en-US"/>
        </w:rPr>
      </w:pPr>
      <w:r w:rsidRPr="00122D56">
        <w:rPr>
          <w:lang w:val="en-US"/>
        </w:rPr>
        <w:tab/>
        <w:t>-DJ 155 C  care face legatura intre DN 15 B si Manastirea Neamt;</w:t>
      </w:r>
    </w:p>
    <w:p w:rsidR="00122D56" w:rsidRPr="00122D56" w:rsidRDefault="00122D56" w:rsidP="00122D56">
      <w:pPr>
        <w:ind w:firstLine="709"/>
        <w:jc w:val="both"/>
        <w:rPr>
          <w:lang w:val="en-US"/>
        </w:rPr>
      </w:pPr>
      <w:r w:rsidRPr="00122D56">
        <w:rPr>
          <w:lang w:val="en-US"/>
        </w:rPr>
        <w:t>-DJ 157 F care face legatura intre DN 15B si M-rea Sihastria</w:t>
      </w:r>
    </w:p>
    <w:p w:rsidR="00122D56" w:rsidRPr="00122D56" w:rsidRDefault="00122D56" w:rsidP="00122D56">
      <w:pPr>
        <w:ind w:firstLine="709"/>
        <w:jc w:val="both"/>
        <w:rPr>
          <w:lang w:val="en-US"/>
        </w:rPr>
      </w:pPr>
      <w:r w:rsidRPr="00122D56">
        <w:rPr>
          <w:lang w:val="en-US"/>
        </w:rPr>
        <w:t xml:space="preserve">         </w:t>
      </w:r>
      <w:r w:rsidRPr="00122D56">
        <w:rPr>
          <w:lang w:val="en-US"/>
        </w:rPr>
        <w:tab/>
        <w:t>-DC 169     care face legatura intre DN 15 B si satele Lunca si Nemtisor;</w:t>
      </w:r>
    </w:p>
    <w:p w:rsidR="00122D56" w:rsidRPr="00122D56" w:rsidRDefault="00122D56" w:rsidP="00122D56">
      <w:pPr>
        <w:ind w:firstLine="709"/>
        <w:jc w:val="both"/>
        <w:rPr>
          <w:lang w:val="en-US"/>
        </w:rPr>
      </w:pPr>
      <w:r w:rsidRPr="00122D56">
        <w:rPr>
          <w:lang w:val="en-US"/>
        </w:rPr>
        <w:lastRenderedPageBreak/>
        <w:t xml:space="preserve">         </w:t>
      </w:r>
      <w:r w:rsidRPr="00122D56">
        <w:rPr>
          <w:lang w:val="en-US"/>
        </w:rPr>
        <w:tab/>
        <w:t>-DC 161 care face legatura intre DJ 155 si Casa memoriala M . Sadoveanu</w:t>
      </w:r>
    </w:p>
    <w:p w:rsidR="00122D56" w:rsidRPr="00122D56" w:rsidRDefault="00122D56" w:rsidP="00122D56">
      <w:pPr>
        <w:ind w:firstLine="709"/>
        <w:jc w:val="both"/>
        <w:rPr>
          <w:lang w:val="en-US"/>
        </w:rPr>
      </w:pPr>
      <w:r w:rsidRPr="00122D56">
        <w:rPr>
          <w:lang w:val="en-US"/>
        </w:rPr>
        <w:t xml:space="preserve">         </w:t>
      </w:r>
      <w:r w:rsidRPr="00122D56">
        <w:rPr>
          <w:lang w:val="en-US"/>
        </w:rPr>
        <w:tab/>
        <w:t xml:space="preserve">-DC 172     care face legatura intre Dc169 si Poiana ( </w:t>
      </w:r>
      <w:r w:rsidR="00801107">
        <w:rPr>
          <w:lang w:val="en-US"/>
        </w:rPr>
        <w:t xml:space="preserve">VÂNĂTORI NEAMŢ </w:t>
      </w:r>
      <w:r w:rsidRPr="00122D56">
        <w:rPr>
          <w:lang w:val="en-US"/>
        </w:rPr>
        <w:t xml:space="preserve"> Draganesti)</w:t>
      </w:r>
    </w:p>
    <w:p w:rsidR="00122D56" w:rsidRPr="00296B60" w:rsidRDefault="00122D56" w:rsidP="00122D56">
      <w:pPr>
        <w:ind w:firstLine="709"/>
        <w:jc w:val="both"/>
        <w:rPr>
          <w:lang w:val="en-US"/>
        </w:rPr>
      </w:pPr>
      <w:r w:rsidRPr="00122D56">
        <w:rPr>
          <w:lang w:val="en-US"/>
        </w:rPr>
        <w:t xml:space="preserve">Conform Planului De </w:t>
      </w:r>
      <w:r w:rsidRPr="00296B60">
        <w:rPr>
          <w:lang w:val="en-US"/>
        </w:rPr>
        <w:t>Administrare Teritorială a județului Neamț, acesta este tranzitat de pasageri preponderent pe direcția nord-sud.</w:t>
      </w:r>
    </w:p>
    <w:p w:rsidR="002955E4" w:rsidRPr="00296B60" w:rsidRDefault="004A0D88" w:rsidP="00296B60">
      <w:pPr>
        <w:ind w:firstLine="709"/>
        <w:jc w:val="both"/>
        <w:rPr>
          <w:b/>
          <w:lang w:val="en-US"/>
        </w:rPr>
      </w:pPr>
      <w:r w:rsidRPr="00296B60">
        <w:rPr>
          <w:b/>
          <w:lang w:val="en-US"/>
        </w:rPr>
        <w:t xml:space="preserve">Cãile de comunicaţii însumeazã  </w:t>
      </w:r>
      <w:r w:rsidR="00122D56" w:rsidRPr="00296B60">
        <w:rPr>
          <w:b/>
          <w:lang w:val="en-US"/>
        </w:rPr>
        <w:t>152,7819</w:t>
      </w:r>
      <w:r w:rsidRPr="00296B60">
        <w:rPr>
          <w:b/>
          <w:lang w:val="en-US"/>
        </w:rPr>
        <w:t xml:space="preserve"> ha în interiorul comunei </w:t>
      </w:r>
      <w:r w:rsidR="00122D56" w:rsidRPr="00296B60">
        <w:rPr>
          <w:b/>
          <w:lang w:val="en-US"/>
        </w:rPr>
        <w:t>VÂNĂTORI - NEAMŢ</w:t>
      </w:r>
      <w:r w:rsidRPr="00296B60">
        <w:rPr>
          <w:b/>
          <w:lang w:val="en-US"/>
        </w:rPr>
        <w:t>, starea lor fiind în general bunã şi întreţinutã în timp.</w:t>
      </w:r>
    </w:p>
    <w:p w:rsidR="009E72AB" w:rsidRPr="00296B60" w:rsidRDefault="00665ED1" w:rsidP="00296B60">
      <w:pPr>
        <w:pStyle w:val="Heading4"/>
        <w:ind w:firstLine="709"/>
        <w:rPr>
          <w:u w:val="single"/>
        </w:rPr>
      </w:pPr>
      <w:r w:rsidRPr="00296B60">
        <w:rPr>
          <w:u w:val="single"/>
        </w:rPr>
        <w:t xml:space="preserve">Bilanţ teritorial existent in comuna </w:t>
      </w:r>
      <w:r w:rsidR="00296B60" w:rsidRPr="00296B60">
        <w:rPr>
          <w:u w:val="single"/>
        </w:rPr>
        <w:t>VÂNĂTORI - NEAMŢ</w:t>
      </w:r>
    </w:p>
    <w:p w:rsidR="00296B60" w:rsidRPr="00296B60" w:rsidRDefault="00296B60" w:rsidP="00296B60">
      <w:pPr>
        <w:pStyle w:val="Frspaiere"/>
        <w:ind w:firstLine="567"/>
        <w:rPr>
          <w:rFonts w:ascii="Times New Roman" w:hAnsi="Times New Roman"/>
          <w:sz w:val="24"/>
          <w:szCs w:val="24"/>
        </w:rPr>
      </w:pPr>
      <w:r w:rsidRPr="00296B60">
        <w:rPr>
          <w:rFonts w:ascii="Times New Roman" w:hAnsi="Times New Roman"/>
          <w:sz w:val="24"/>
          <w:szCs w:val="24"/>
        </w:rPr>
        <w:t>Intravilanul existent este materializat in P.U.G. prin corelarea limitelor și suprafețelor aflate în evidența Oficiului Județean de organizare a teritoriului agricol cu cele aflate în evidența Consiliului Local.</w:t>
      </w:r>
    </w:p>
    <w:p w:rsidR="00296B60" w:rsidRPr="00123C10" w:rsidRDefault="00296B60" w:rsidP="00296B60">
      <w:pPr>
        <w:pStyle w:val="Frspaiere"/>
        <w:ind w:firstLine="567"/>
        <w:rPr>
          <w:rFonts w:ascii="Times New Roman" w:hAnsi="Times New Roman"/>
          <w:sz w:val="24"/>
          <w:szCs w:val="24"/>
        </w:rPr>
      </w:pPr>
      <w:r w:rsidRPr="00123C10">
        <w:rPr>
          <w:rFonts w:ascii="Times New Roman" w:hAnsi="Times New Roman"/>
          <w:sz w:val="24"/>
          <w:szCs w:val="24"/>
        </w:rPr>
        <w:t>Intravilanul existent, cuprinzând zonele populate a fost marcat pe planuri.</w:t>
      </w:r>
    </w:p>
    <w:p w:rsidR="00296B60" w:rsidRPr="00123C10" w:rsidRDefault="00296B60" w:rsidP="00296B60">
      <w:pPr>
        <w:pStyle w:val="Frspaiere"/>
        <w:ind w:firstLine="567"/>
        <w:rPr>
          <w:rFonts w:ascii="Times New Roman" w:hAnsi="Times New Roman"/>
          <w:sz w:val="24"/>
          <w:szCs w:val="24"/>
        </w:rPr>
      </w:pPr>
      <w:r w:rsidRPr="00123C10">
        <w:rPr>
          <w:rFonts w:ascii="Times New Roman" w:hAnsi="Times New Roman"/>
          <w:sz w:val="24"/>
          <w:szCs w:val="24"/>
        </w:rPr>
        <w:t>În componenţa intravilanului existent intră următoarele areale:</w:t>
      </w:r>
    </w:p>
    <w:p w:rsidR="00296B60" w:rsidRPr="00123C10" w:rsidRDefault="00296B60" w:rsidP="00296B60">
      <w:pPr>
        <w:pStyle w:val="Frspaiere"/>
        <w:ind w:left="567" w:firstLine="567"/>
        <w:rPr>
          <w:rFonts w:ascii="Times New Roman" w:hAnsi="Times New Roman"/>
          <w:sz w:val="24"/>
          <w:szCs w:val="24"/>
        </w:rPr>
      </w:pPr>
      <w:r w:rsidRPr="00123C10">
        <w:rPr>
          <w:rFonts w:ascii="Times New Roman" w:hAnsi="Times New Roman"/>
          <w:sz w:val="24"/>
          <w:szCs w:val="24"/>
        </w:rPr>
        <w:t>Vanatori-Neamt</w:t>
      </w:r>
      <w:r w:rsidRPr="00123C10">
        <w:rPr>
          <w:rFonts w:ascii="Times New Roman" w:hAnsi="Times New Roman"/>
          <w:sz w:val="24"/>
          <w:szCs w:val="24"/>
        </w:rPr>
        <w:tab/>
        <w:t xml:space="preserve">        </w:t>
      </w:r>
      <w:r w:rsidRPr="00123C10">
        <w:rPr>
          <w:rFonts w:ascii="Times New Roman" w:hAnsi="Times New Roman"/>
          <w:sz w:val="24"/>
          <w:szCs w:val="24"/>
        </w:rPr>
        <w:tab/>
        <w:t xml:space="preserve">–  480,97   </w:t>
      </w:r>
    </w:p>
    <w:p w:rsidR="00296B60" w:rsidRPr="00123C10" w:rsidRDefault="00296B60" w:rsidP="00296B60">
      <w:pPr>
        <w:pStyle w:val="Frspaiere"/>
        <w:ind w:left="567" w:firstLine="567"/>
        <w:rPr>
          <w:rFonts w:ascii="Times New Roman" w:hAnsi="Times New Roman"/>
          <w:sz w:val="24"/>
          <w:szCs w:val="24"/>
        </w:rPr>
      </w:pPr>
      <w:r w:rsidRPr="00123C10">
        <w:rPr>
          <w:rFonts w:ascii="Times New Roman" w:hAnsi="Times New Roman"/>
          <w:sz w:val="24"/>
          <w:szCs w:val="24"/>
        </w:rPr>
        <w:t>Lunca</w:t>
      </w:r>
      <w:r w:rsidRPr="00123C10">
        <w:rPr>
          <w:rFonts w:ascii="Times New Roman" w:hAnsi="Times New Roman"/>
          <w:sz w:val="24"/>
          <w:szCs w:val="24"/>
        </w:rPr>
        <w:tab/>
        <w:t xml:space="preserve">                        – 408,60</w:t>
      </w:r>
    </w:p>
    <w:p w:rsidR="00296B60" w:rsidRPr="000C16E4" w:rsidRDefault="00296B60" w:rsidP="00296B60">
      <w:pPr>
        <w:pStyle w:val="Frspaiere"/>
        <w:ind w:left="567" w:firstLine="567"/>
        <w:rPr>
          <w:rFonts w:ascii="Times New Roman" w:hAnsi="Times New Roman"/>
          <w:sz w:val="24"/>
          <w:szCs w:val="24"/>
        </w:rPr>
      </w:pPr>
      <w:r>
        <w:rPr>
          <w:rFonts w:ascii="Times New Roman" w:hAnsi="Times New Roman"/>
          <w:sz w:val="24"/>
          <w:szCs w:val="24"/>
        </w:rPr>
        <w:t>Manastirea Neamţ</w:t>
      </w:r>
      <w:r>
        <w:rPr>
          <w:rFonts w:ascii="Times New Roman" w:hAnsi="Times New Roman"/>
          <w:sz w:val="24"/>
          <w:szCs w:val="24"/>
        </w:rPr>
        <w:tab/>
      </w:r>
      <w:r w:rsidRPr="000C16E4">
        <w:rPr>
          <w:rFonts w:ascii="Times New Roman" w:hAnsi="Times New Roman"/>
          <w:sz w:val="24"/>
          <w:szCs w:val="24"/>
        </w:rPr>
        <w:t xml:space="preserve">–   87,23 </w:t>
      </w:r>
    </w:p>
    <w:p w:rsidR="00296B60" w:rsidRPr="000C16E4" w:rsidRDefault="00296B60" w:rsidP="00296B60">
      <w:pPr>
        <w:pStyle w:val="Frspaiere"/>
        <w:ind w:left="567" w:firstLine="567"/>
        <w:rPr>
          <w:rFonts w:ascii="Times New Roman" w:hAnsi="Times New Roman"/>
          <w:sz w:val="24"/>
          <w:szCs w:val="24"/>
        </w:rPr>
      </w:pPr>
      <w:r w:rsidRPr="000C16E4">
        <w:rPr>
          <w:rFonts w:ascii="Times New Roman" w:hAnsi="Times New Roman"/>
          <w:sz w:val="24"/>
          <w:szCs w:val="24"/>
        </w:rPr>
        <w:t xml:space="preserve">Neamtisor                        </w:t>
      </w:r>
      <w:r>
        <w:rPr>
          <w:rFonts w:ascii="Times New Roman" w:hAnsi="Times New Roman"/>
          <w:sz w:val="24"/>
          <w:szCs w:val="24"/>
        </w:rPr>
        <w:tab/>
      </w:r>
      <w:r w:rsidRPr="000C16E4">
        <w:rPr>
          <w:rFonts w:ascii="Times New Roman" w:hAnsi="Times New Roman"/>
          <w:sz w:val="24"/>
          <w:szCs w:val="24"/>
        </w:rPr>
        <w:t>–  302,40</w:t>
      </w:r>
    </w:p>
    <w:p w:rsidR="00296B60" w:rsidRPr="000C16E4" w:rsidRDefault="00296B60" w:rsidP="00296B60">
      <w:pPr>
        <w:pStyle w:val="Frspaiere"/>
        <w:ind w:left="567" w:firstLine="567"/>
        <w:rPr>
          <w:rFonts w:ascii="Times New Roman" w:hAnsi="Times New Roman"/>
          <w:sz w:val="24"/>
          <w:szCs w:val="24"/>
        </w:rPr>
      </w:pPr>
      <w:r w:rsidRPr="000C16E4">
        <w:rPr>
          <w:rFonts w:ascii="Times New Roman" w:hAnsi="Times New Roman"/>
          <w:sz w:val="24"/>
          <w:szCs w:val="24"/>
        </w:rPr>
        <w:t xml:space="preserve">De Vanatori                     </w:t>
      </w:r>
      <w:r>
        <w:rPr>
          <w:rFonts w:ascii="Times New Roman" w:hAnsi="Times New Roman"/>
          <w:sz w:val="24"/>
          <w:szCs w:val="24"/>
        </w:rPr>
        <w:tab/>
      </w:r>
      <w:r w:rsidRPr="000C16E4">
        <w:rPr>
          <w:rFonts w:ascii="Times New Roman" w:hAnsi="Times New Roman"/>
          <w:sz w:val="24"/>
          <w:szCs w:val="24"/>
        </w:rPr>
        <w:t>–  124,58</w:t>
      </w:r>
    </w:p>
    <w:p w:rsidR="00296B60" w:rsidRPr="000C16E4" w:rsidRDefault="00296B60" w:rsidP="00296B60">
      <w:pPr>
        <w:pStyle w:val="Frspaiere"/>
        <w:ind w:left="567" w:firstLine="567"/>
        <w:rPr>
          <w:rFonts w:ascii="Times New Roman" w:hAnsi="Times New Roman"/>
          <w:b/>
          <w:sz w:val="24"/>
          <w:szCs w:val="24"/>
        </w:rPr>
      </w:pPr>
      <w:r w:rsidRPr="000C16E4">
        <w:rPr>
          <w:rFonts w:ascii="Times New Roman" w:hAnsi="Times New Roman"/>
          <w:b/>
          <w:sz w:val="24"/>
          <w:szCs w:val="24"/>
        </w:rPr>
        <w:t>TOTAL                            = 1403,78</w:t>
      </w:r>
    </w:p>
    <w:p w:rsidR="00296B60" w:rsidRPr="000C16E4" w:rsidRDefault="00296B60" w:rsidP="00296B60">
      <w:pPr>
        <w:pStyle w:val="Frspaiere"/>
        <w:ind w:firstLine="567"/>
        <w:rPr>
          <w:rFonts w:ascii="Times New Roman" w:hAnsi="Times New Roman"/>
          <w:b/>
          <w:sz w:val="24"/>
          <w:szCs w:val="24"/>
        </w:rPr>
      </w:pPr>
      <w:r>
        <w:rPr>
          <w:rFonts w:ascii="Times New Roman" w:hAnsi="Times New Roman"/>
          <w:b/>
          <w:sz w:val="24"/>
          <w:szCs w:val="24"/>
        </w:rPr>
        <w:t>Zona Mânăstirilor Secu şi Sihăstria a fost denumită de către autorităţile locale ca fiind – de VÂNĂTORI - NEAMŢ.</w:t>
      </w:r>
    </w:p>
    <w:p w:rsidR="00296B60" w:rsidRPr="000C16E4" w:rsidRDefault="00296B60" w:rsidP="00296B60">
      <w:pPr>
        <w:pStyle w:val="Frspaiere"/>
        <w:ind w:firstLine="567"/>
        <w:rPr>
          <w:rFonts w:ascii="Times New Roman" w:hAnsi="Times New Roman"/>
          <w:sz w:val="24"/>
          <w:szCs w:val="24"/>
        </w:rPr>
      </w:pPr>
      <w:r w:rsidRPr="000C16E4">
        <w:rPr>
          <w:rFonts w:ascii="Times New Roman" w:hAnsi="Times New Roman"/>
          <w:sz w:val="24"/>
          <w:szCs w:val="24"/>
        </w:rPr>
        <w:t>În intravilanul existent sunt curpinse zonele:</w:t>
      </w:r>
      <w:r w:rsidRPr="000C16E4">
        <w:rPr>
          <w:rFonts w:ascii="Times New Roman" w:hAnsi="Times New Roman"/>
          <w:sz w:val="24"/>
          <w:szCs w:val="24"/>
        </w:rPr>
        <w:br/>
        <w:t xml:space="preserve">              -    Zona de locuințe și dotări aferente</w:t>
      </w:r>
    </w:p>
    <w:p w:rsidR="00296B60" w:rsidRPr="000C16E4" w:rsidRDefault="00296B60" w:rsidP="00296B60">
      <w:pPr>
        <w:pStyle w:val="Frspaiere"/>
        <w:ind w:firstLine="567"/>
        <w:rPr>
          <w:rFonts w:ascii="Times New Roman" w:hAnsi="Times New Roman"/>
          <w:sz w:val="24"/>
          <w:szCs w:val="24"/>
        </w:rPr>
      </w:pPr>
      <w:r w:rsidRPr="000C16E4">
        <w:rPr>
          <w:rFonts w:ascii="Times New Roman" w:hAnsi="Times New Roman"/>
          <w:sz w:val="24"/>
          <w:szCs w:val="24"/>
        </w:rPr>
        <w:t>Activitățile agrozootehnice</w:t>
      </w:r>
    </w:p>
    <w:p w:rsidR="00296B60" w:rsidRPr="000C16E4" w:rsidRDefault="00296B60" w:rsidP="00296B60">
      <w:pPr>
        <w:pStyle w:val="Frspaiere"/>
        <w:ind w:firstLine="567"/>
        <w:rPr>
          <w:rFonts w:ascii="Times New Roman" w:hAnsi="Times New Roman"/>
          <w:sz w:val="24"/>
          <w:szCs w:val="24"/>
        </w:rPr>
      </w:pPr>
      <w:r w:rsidRPr="000C16E4">
        <w:rPr>
          <w:rFonts w:ascii="Times New Roman" w:hAnsi="Times New Roman"/>
          <w:sz w:val="24"/>
          <w:szCs w:val="24"/>
        </w:rPr>
        <w:t>Activități de tip industrial și depozitare</w:t>
      </w:r>
    </w:p>
    <w:p w:rsidR="00296B60" w:rsidRPr="000C16E4" w:rsidRDefault="00296B60" w:rsidP="00296B60">
      <w:pPr>
        <w:pStyle w:val="Frspaiere"/>
        <w:ind w:firstLine="567"/>
        <w:rPr>
          <w:rFonts w:ascii="Times New Roman" w:hAnsi="Times New Roman"/>
          <w:sz w:val="24"/>
          <w:szCs w:val="24"/>
        </w:rPr>
      </w:pPr>
      <w:r w:rsidRPr="000C16E4">
        <w:rPr>
          <w:rFonts w:ascii="Times New Roman" w:hAnsi="Times New Roman"/>
          <w:sz w:val="24"/>
          <w:szCs w:val="24"/>
        </w:rPr>
        <w:t>Instituţii publice şi servicii</w:t>
      </w:r>
    </w:p>
    <w:p w:rsidR="00296B60" w:rsidRPr="000C16E4" w:rsidRDefault="00296B60" w:rsidP="00296B60">
      <w:pPr>
        <w:pStyle w:val="Frspaiere"/>
        <w:ind w:firstLine="567"/>
        <w:rPr>
          <w:rFonts w:ascii="Times New Roman" w:hAnsi="Times New Roman"/>
          <w:sz w:val="24"/>
          <w:szCs w:val="24"/>
        </w:rPr>
      </w:pPr>
      <w:r w:rsidRPr="000C16E4">
        <w:rPr>
          <w:rFonts w:ascii="Times New Roman" w:hAnsi="Times New Roman"/>
          <w:sz w:val="24"/>
          <w:szCs w:val="24"/>
        </w:rPr>
        <w:t>Căi de comunicație și transporturi</w:t>
      </w:r>
    </w:p>
    <w:p w:rsidR="00296B60" w:rsidRPr="000C16E4" w:rsidRDefault="00296B60" w:rsidP="00296B60">
      <w:pPr>
        <w:pStyle w:val="Frspaiere"/>
        <w:ind w:firstLine="567"/>
        <w:rPr>
          <w:rFonts w:ascii="Times New Roman" w:hAnsi="Times New Roman"/>
          <w:sz w:val="24"/>
          <w:szCs w:val="24"/>
        </w:rPr>
      </w:pPr>
      <w:r w:rsidRPr="000C16E4">
        <w:rPr>
          <w:rFonts w:ascii="Times New Roman" w:hAnsi="Times New Roman"/>
          <w:sz w:val="24"/>
          <w:szCs w:val="24"/>
        </w:rPr>
        <w:t>Gospodărie comunală</w:t>
      </w:r>
    </w:p>
    <w:p w:rsidR="00296B60" w:rsidRPr="000C16E4" w:rsidRDefault="00296B60" w:rsidP="00296B60">
      <w:pPr>
        <w:pStyle w:val="Frspaiere"/>
        <w:ind w:firstLine="567"/>
        <w:rPr>
          <w:rFonts w:ascii="Times New Roman" w:hAnsi="Times New Roman"/>
          <w:sz w:val="24"/>
          <w:szCs w:val="24"/>
        </w:rPr>
      </w:pPr>
      <w:r w:rsidRPr="000C16E4">
        <w:rPr>
          <w:rFonts w:ascii="Times New Roman" w:hAnsi="Times New Roman"/>
          <w:sz w:val="24"/>
          <w:szCs w:val="24"/>
        </w:rPr>
        <w:t>Echipare edilitară</w:t>
      </w:r>
    </w:p>
    <w:p w:rsidR="00296B60" w:rsidRPr="00392891" w:rsidRDefault="00296B60" w:rsidP="00392891">
      <w:pPr>
        <w:pStyle w:val="Frspaiere"/>
        <w:ind w:firstLine="567"/>
        <w:rPr>
          <w:rFonts w:ascii="Times New Roman" w:hAnsi="Times New Roman"/>
          <w:sz w:val="24"/>
          <w:szCs w:val="24"/>
        </w:rPr>
      </w:pPr>
      <w:r w:rsidRPr="000C16E4">
        <w:rPr>
          <w:rFonts w:ascii="Times New Roman" w:hAnsi="Times New Roman"/>
          <w:sz w:val="24"/>
          <w:szCs w:val="24"/>
        </w:rPr>
        <w:t>Terenuri agricole în intravilan, ape, neproducție.</w:t>
      </w:r>
    </w:p>
    <w:p w:rsidR="00296B60" w:rsidRPr="00814537" w:rsidRDefault="00296B60" w:rsidP="00296B60">
      <w:pPr>
        <w:pStyle w:val="Frspaiere"/>
        <w:ind w:firstLine="567"/>
        <w:jc w:val="center"/>
        <w:rPr>
          <w:rFonts w:ascii="Times New Roman" w:hAnsi="Times New Roman"/>
          <w:b/>
        </w:rPr>
      </w:pPr>
      <w:r w:rsidRPr="00814537">
        <w:rPr>
          <w:rFonts w:ascii="Times New Roman" w:hAnsi="Times New Roman"/>
          <w:b/>
        </w:rPr>
        <w:t>Intravilan existent, Zonificare Comuna Vanatori-Neamt</w:t>
      </w:r>
    </w:p>
    <w:tbl>
      <w:tblPr>
        <w:tblW w:w="6060" w:type="dxa"/>
        <w:jc w:val="center"/>
        <w:tblInd w:w="85" w:type="dxa"/>
        <w:tblLook w:val="04A0" w:firstRow="1" w:lastRow="0" w:firstColumn="1" w:lastColumn="0" w:noHBand="0" w:noVBand="1"/>
      </w:tblPr>
      <w:tblGrid>
        <w:gridCol w:w="3600"/>
        <w:gridCol w:w="1540"/>
        <w:gridCol w:w="920"/>
      </w:tblGrid>
      <w:tr w:rsidR="00296B60" w:rsidRPr="000C16E4" w:rsidTr="00F62CED">
        <w:trPr>
          <w:trHeight w:val="315"/>
          <w:jc w:val="center"/>
        </w:trPr>
        <w:tc>
          <w:tcPr>
            <w:tcW w:w="3600" w:type="dxa"/>
            <w:tcBorders>
              <w:top w:val="double" w:sz="6" w:space="0" w:color="auto"/>
              <w:left w:val="double" w:sz="6" w:space="0" w:color="auto"/>
              <w:bottom w:val="nil"/>
              <w:right w:val="double" w:sz="6"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b/>
                <w:bCs/>
                <w:color w:val="000000"/>
              </w:rPr>
            </w:pPr>
            <w:r w:rsidRPr="000C16E4">
              <w:rPr>
                <w:rFonts w:ascii="Times New Roman" w:eastAsia="Times New Roman" w:hAnsi="Times New Roman"/>
                <w:b/>
                <w:bCs/>
                <w:color w:val="000000"/>
              </w:rPr>
              <w:t>Localitate/ [Ha]/%</w:t>
            </w:r>
          </w:p>
        </w:tc>
        <w:tc>
          <w:tcPr>
            <w:tcW w:w="2460" w:type="dxa"/>
            <w:gridSpan w:val="2"/>
            <w:tcBorders>
              <w:top w:val="double" w:sz="6" w:space="0" w:color="auto"/>
              <w:left w:val="nil"/>
              <w:bottom w:val="single" w:sz="4" w:space="0" w:color="auto"/>
              <w:right w:val="double" w:sz="6" w:space="0" w:color="000000"/>
            </w:tcBorders>
            <w:shd w:val="clear" w:color="auto" w:fill="auto"/>
            <w:vAlign w:val="center"/>
            <w:hideMark/>
          </w:tcPr>
          <w:p w:rsidR="00296B60" w:rsidRPr="000C16E4" w:rsidRDefault="00296B60" w:rsidP="00F62CED">
            <w:pPr>
              <w:pStyle w:val="Frspaiere"/>
              <w:rPr>
                <w:rFonts w:ascii="Times New Roman" w:eastAsia="Times New Roman" w:hAnsi="Times New Roman"/>
                <w:b/>
                <w:bCs/>
                <w:color w:val="000000"/>
              </w:rPr>
            </w:pPr>
            <w:r w:rsidRPr="000C16E4">
              <w:rPr>
                <w:rFonts w:ascii="Times New Roman" w:eastAsia="Times New Roman" w:hAnsi="Times New Roman"/>
                <w:b/>
                <w:bCs/>
                <w:color w:val="000000"/>
              </w:rPr>
              <w:t>Intravilan UAT</w:t>
            </w:r>
          </w:p>
        </w:tc>
      </w:tr>
      <w:tr w:rsidR="00296B60" w:rsidRPr="000C16E4" w:rsidTr="00F62CED">
        <w:trPr>
          <w:trHeight w:val="315"/>
          <w:jc w:val="center"/>
        </w:trPr>
        <w:tc>
          <w:tcPr>
            <w:tcW w:w="3600" w:type="dxa"/>
            <w:tcBorders>
              <w:top w:val="nil"/>
              <w:left w:val="double" w:sz="6" w:space="0" w:color="auto"/>
              <w:bottom w:val="double" w:sz="6" w:space="0" w:color="auto"/>
              <w:right w:val="double" w:sz="6"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b/>
                <w:bCs/>
                <w:color w:val="000000"/>
              </w:rPr>
            </w:pPr>
            <w:r w:rsidRPr="000C16E4">
              <w:rPr>
                <w:rFonts w:ascii="Times New Roman" w:eastAsia="Times New Roman" w:hAnsi="Times New Roman"/>
                <w:b/>
                <w:bCs/>
                <w:color w:val="000000"/>
              </w:rPr>
              <w:t>Zonificare functionala</w:t>
            </w:r>
          </w:p>
        </w:tc>
        <w:tc>
          <w:tcPr>
            <w:tcW w:w="1540" w:type="dxa"/>
            <w:tcBorders>
              <w:top w:val="nil"/>
              <w:left w:val="nil"/>
              <w:bottom w:val="nil"/>
              <w:right w:val="single" w:sz="4" w:space="0" w:color="auto"/>
            </w:tcBorders>
            <w:shd w:val="clear" w:color="auto" w:fill="auto"/>
            <w:vAlign w:val="center"/>
            <w:hideMark/>
          </w:tcPr>
          <w:p w:rsidR="00296B60" w:rsidRPr="000C16E4" w:rsidRDefault="00296B60" w:rsidP="00F62CED">
            <w:pPr>
              <w:pStyle w:val="Frspaiere"/>
              <w:rPr>
                <w:rFonts w:ascii="Times New Roman" w:eastAsia="Times New Roman" w:hAnsi="Times New Roman"/>
                <w:b/>
                <w:bCs/>
                <w:color w:val="000000"/>
              </w:rPr>
            </w:pPr>
            <w:r w:rsidRPr="000C16E4">
              <w:rPr>
                <w:rFonts w:ascii="Times New Roman" w:eastAsia="Times New Roman" w:hAnsi="Times New Roman"/>
                <w:b/>
                <w:bCs/>
                <w:color w:val="000000"/>
              </w:rPr>
              <w:t>Ha</w:t>
            </w:r>
          </w:p>
        </w:tc>
        <w:tc>
          <w:tcPr>
            <w:tcW w:w="920" w:type="dxa"/>
            <w:tcBorders>
              <w:top w:val="nil"/>
              <w:left w:val="nil"/>
              <w:bottom w:val="nil"/>
              <w:right w:val="double" w:sz="6" w:space="0" w:color="auto"/>
            </w:tcBorders>
            <w:shd w:val="clear" w:color="auto" w:fill="auto"/>
            <w:vAlign w:val="center"/>
            <w:hideMark/>
          </w:tcPr>
          <w:p w:rsidR="00296B60" w:rsidRPr="000C16E4" w:rsidRDefault="00296B60" w:rsidP="00F62CED">
            <w:pPr>
              <w:pStyle w:val="Frspaiere"/>
              <w:rPr>
                <w:rFonts w:ascii="Times New Roman" w:eastAsia="Times New Roman" w:hAnsi="Times New Roman"/>
                <w:b/>
                <w:bCs/>
                <w:color w:val="000000"/>
              </w:rPr>
            </w:pPr>
            <w:r w:rsidRPr="000C16E4">
              <w:rPr>
                <w:rFonts w:ascii="Times New Roman" w:eastAsia="Times New Roman" w:hAnsi="Times New Roman"/>
                <w:b/>
                <w:bCs/>
                <w:color w:val="000000"/>
              </w:rPr>
              <w:t>%</w:t>
            </w:r>
          </w:p>
        </w:tc>
      </w:tr>
      <w:tr w:rsidR="00296B60" w:rsidRPr="000C16E4" w:rsidTr="00F62CED">
        <w:trPr>
          <w:trHeight w:val="315"/>
          <w:jc w:val="center"/>
        </w:trPr>
        <w:tc>
          <w:tcPr>
            <w:tcW w:w="3600" w:type="dxa"/>
            <w:tcBorders>
              <w:top w:val="nil"/>
              <w:left w:val="double" w:sz="6" w:space="0" w:color="auto"/>
              <w:bottom w:val="single" w:sz="4" w:space="0" w:color="auto"/>
              <w:right w:val="nil"/>
            </w:tcBorders>
            <w:shd w:val="clear" w:color="auto" w:fill="auto"/>
            <w:noWrap/>
            <w:vAlign w:val="center"/>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Locuinte si functiuni complementare</w:t>
            </w:r>
          </w:p>
        </w:tc>
        <w:tc>
          <w:tcPr>
            <w:tcW w:w="1540" w:type="dxa"/>
            <w:tcBorders>
              <w:top w:val="double" w:sz="6" w:space="0" w:color="auto"/>
              <w:left w:val="double" w:sz="6" w:space="0" w:color="auto"/>
              <w:bottom w:val="single" w:sz="4" w:space="0" w:color="auto"/>
              <w:right w:val="single" w:sz="4"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239,23</w:t>
            </w:r>
          </w:p>
        </w:tc>
        <w:tc>
          <w:tcPr>
            <w:tcW w:w="920" w:type="dxa"/>
            <w:tcBorders>
              <w:top w:val="double" w:sz="6" w:space="0" w:color="auto"/>
              <w:left w:val="nil"/>
              <w:bottom w:val="single" w:sz="4" w:space="0" w:color="auto"/>
              <w:right w:val="double" w:sz="6"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17,05</w:t>
            </w:r>
          </w:p>
        </w:tc>
      </w:tr>
      <w:tr w:rsidR="00296B60" w:rsidRPr="000C16E4" w:rsidTr="00F62CED">
        <w:trPr>
          <w:trHeight w:val="300"/>
          <w:jc w:val="center"/>
        </w:trPr>
        <w:tc>
          <w:tcPr>
            <w:tcW w:w="3600" w:type="dxa"/>
            <w:tcBorders>
              <w:top w:val="nil"/>
              <w:left w:val="double" w:sz="6" w:space="0" w:color="auto"/>
              <w:bottom w:val="single" w:sz="4" w:space="0" w:color="auto"/>
              <w:right w:val="nil"/>
            </w:tcBorders>
            <w:shd w:val="clear" w:color="auto" w:fill="auto"/>
            <w:noWrap/>
            <w:vAlign w:val="center"/>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Unitati industriale si depozite</w:t>
            </w:r>
          </w:p>
        </w:tc>
        <w:tc>
          <w:tcPr>
            <w:tcW w:w="1540" w:type="dxa"/>
            <w:tcBorders>
              <w:top w:val="nil"/>
              <w:left w:val="double" w:sz="6" w:space="0" w:color="auto"/>
              <w:bottom w:val="single" w:sz="4" w:space="0" w:color="auto"/>
              <w:right w:val="single" w:sz="4"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35,99</w:t>
            </w:r>
          </w:p>
        </w:tc>
        <w:tc>
          <w:tcPr>
            <w:tcW w:w="920" w:type="dxa"/>
            <w:tcBorders>
              <w:top w:val="nil"/>
              <w:left w:val="nil"/>
              <w:bottom w:val="single" w:sz="4" w:space="0" w:color="auto"/>
              <w:right w:val="double" w:sz="6"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2,56</w:t>
            </w:r>
          </w:p>
        </w:tc>
      </w:tr>
      <w:tr w:rsidR="00296B60" w:rsidRPr="000C16E4" w:rsidTr="00F62CED">
        <w:trPr>
          <w:trHeight w:val="300"/>
          <w:jc w:val="center"/>
        </w:trPr>
        <w:tc>
          <w:tcPr>
            <w:tcW w:w="3600" w:type="dxa"/>
            <w:tcBorders>
              <w:top w:val="nil"/>
              <w:left w:val="double" w:sz="6" w:space="0" w:color="auto"/>
              <w:bottom w:val="single" w:sz="4" w:space="0" w:color="auto"/>
              <w:right w:val="nil"/>
            </w:tcBorders>
            <w:shd w:val="clear" w:color="auto" w:fill="auto"/>
            <w:noWrap/>
            <w:vAlign w:val="center"/>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Unitati Agro</w:t>
            </w:r>
          </w:p>
        </w:tc>
        <w:tc>
          <w:tcPr>
            <w:tcW w:w="1540" w:type="dxa"/>
            <w:tcBorders>
              <w:top w:val="nil"/>
              <w:left w:val="double" w:sz="6" w:space="0" w:color="auto"/>
              <w:bottom w:val="single" w:sz="4" w:space="0" w:color="auto"/>
              <w:right w:val="single" w:sz="4"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0,00</w:t>
            </w:r>
          </w:p>
        </w:tc>
        <w:tc>
          <w:tcPr>
            <w:tcW w:w="920" w:type="dxa"/>
            <w:tcBorders>
              <w:top w:val="nil"/>
              <w:left w:val="nil"/>
              <w:bottom w:val="single" w:sz="4" w:space="0" w:color="auto"/>
              <w:right w:val="double" w:sz="6"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0,00</w:t>
            </w:r>
          </w:p>
        </w:tc>
      </w:tr>
      <w:tr w:rsidR="00296B60" w:rsidRPr="000C16E4" w:rsidTr="00F62CED">
        <w:trPr>
          <w:trHeight w:val="300"/>
          <w:jc w:val="center"/>
        </w:trPr>
        <w:tc>
          <w:tcPr>
            <w:tcW w:w="3600" w:type="dxa"/>
            <w:tcBorders>
              <w:top w:val="nil"/>
              <w:left w:val="double" w:sz="6" w:space="0" w:color="auto"/>
              <w:bottom w:val="single" w:sz="4" w:space="0" w:color="auto"/>
              <w:right w:val="nil"/>
            </w:tcBorders>
            <w:shd w:val="clear" w:color="auto" w:fill="auto"/>
            <w:noWrap/>
            <w:vAlign w:val="center"/>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Institutii publice si servicii</w:t>
            </w:r>
          </w:p>
        </w:tc>
        <w:tc>
          <w:tcPr>
            <w:tcW w:w="1540" w:type="dxa"/>
            <w:tcBorders>
              <w:top w:val="nil"/>
              <w:left w:val="double" w:sz="6" w:space="0" w:color="auto"/>
              <w:bottom w:val="single" w:sz="4" w:space="0" w:color="auto"/>
              <w:right w:val="single" w:sz="4"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62,58</w:t>
            </w:r>
          </w:p>
        </w:tc>
        <w:tc>
          <w:tcPr>
            <w:tcW w:w="920" w:type="dxa"/>
            <w:tcBorders>
              <w:top w:val="nil"/>
              <w:left w:val="nil"/>
              <w:bottom w:val="single" w:sz="4" w:space="0" w:color="auto"/>
              <w:right w:val="double" w:sz="6"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4,46</w:t>
            </w:r>
          </w:p>
        </w:tc>
      </w:tr>
      <w:tr w:rsidR="00296B60" w:rsidRPr="000C16E4" w:rsidTr="00F62CED">
        <w:trPr>
          <w:trHeight w:val="300"/>
          <w:jc w:val="center"/>
        </w:trPr>
        <w:tc>
          <w:tcPr>
            <w:tcW w:w="3600" w:type="dxa"/>
            <w:tcBorders>
              <w:top w:val="nil"/>
              <w:left w:val="double" w:sz="6" w:space="0" w:color="auto"/>
              <w:bottom w:val="single" w:sz="4" w:space="0" w:color="auto"/>
              <w:right w:val="nil"/>
            </w:tcBorders>
            <w:shd w:val="clear" w:color="auto" w:fill="auto"/>
            <w:noWrap/>
            <w:vAlign w:val="center"/>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Cai de comunicatie - transport rutier</w:t>
            </w:r>
          </w:p>
        </w:tc>
        <w:tc>
          <w:tcPr>
            <w:tcW w:w="1540" w:type="dxa"/>
            <w:tcBorders>
              <w:top w:val="nil"/>
              <w:left w:val="double" w:sz="6" w:space="0" w:color="auto"/>
              <w:bottom w:val="single" w:sz="4" w:space="0" w:color="auto"/>
              <w:right w:val="single" w:sz="4"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68,67</w:t>
            </w:r>
          </w:p>
        </w:tc>
        <w:tc>
          <w:tcPr>
            <w:tcW w:w="920" w:type="dxa"/>
            <w:tcBorders>
              <w:top w:val="nil"/>
              <w:left w:val="nil"/>
              <w:bottom w:val="single" w:sz="4" w:space="0" w:color="auto"/>
              <w:right w:val="double" w:sz="6"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4,89</w:t>
            </w:r>
          </w:p>
        </w:tc>
      </w:tr>
      <w:tr w:rsidR="00296B60" w:rsidRPr="000C16E4" w:rsidTr="00F62CED">
        <w:trPr>
          <w:trHeight w:val="300"/>
          <w:jc w:val="center"/>
        </w:trPr>
        <w:tc>
          <w:tcPr>
            <w:tcW w:w="3600" w:type="dxa"/>
            <w:tcBorders>
              <w:top w:val="nil"/>
              <w:left w:val="double" w:sz="6" w:space="0" w:color="auto"/>
              <w:bottom w:val="single" w:sz="4" w:space="0" w:color="auto"/>
              <w:right w:val="nil"/>
            </w:tcBorders>
            <w:shd w:val="clear" w:color="auto" w:fill="auto"/>
            <w:noWrap/>
            <w:vAlign w:val="center"/>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Spatii verzi, sport, agrement, paduri</w:t>
            </w:r>
          </w:p>
        </w:tc>
        <w:tc>
          <w:tcPr>
            <w:tcW w:w="1540" w:type="dxa"/>
            <w:tcBorders>
              <w:top w:val="nil"/>
              <w:left w:val="double" w:sz="6" w:space="0" w:color="auto"/>
              <w:bottom w:val="single" w:sz="4" w:space="0" w:color="auto"/>
              <w:right w:val="single" w:sz="4"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129,76</w:t>
            </w:r>
          </w:p>
        </w:tc>
        <w:tc>
          <w:tcPr>
            <w:tcW w:w="920" w:type="dxa"/>
            <w:tcBorders>
              <w:top w:val="nil"/>
              <w:left w:val="nil"/>
              <w:bottom w:val="single" w:sz="4" w:space="0" w:color="auto"/>
              <w:right w:val="double" w:sz="6"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9,25</w:t>
            </w:r>
          </w:p>
        </w:tc>
      </w:tr>
      <w:tr w:rsidR="00296B60" w:rsidRPr="000C16E4" w:rsidTr="00F62CED">
        <w:trPr>
          <w:trHeight w:val="300"/>
          <w:jc w:val="center"/>
        </w:trPr>
        <w:tc>
          <w:tcPr>
            <w:tcW w:w="3600" w:type="dxa"/>
            <w:tcBorders>
              <w:top w:val="nil"/>
              <w:left w:val="double" w:sz="6" w:space="0" w:color="auto"/>
              <w:bottom w:val="single" w:sz="4" w:space="0" w:color="auto"/>
              <w:right w:val="nil"/>
            </w:tcBorders>
            <w:shd w:val="clear" w:color="auto" w:fill="auto"/>
            <w:noWrap/>
            <w:vAlign w:val="center"/>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Constructii tehnico-edilitare</w:t>
            </w:r>
          </w:p>
        </w:tc>
        <w:tc>
          <w:tcPr>
            <w:tcW w:w="1540" w:type="dxa"/>
            <w:tcBorders>
              <w:top w:val="nil"/>
              <w:left w:val="double" w:sz="6" w:space="0" w:color="auto"/>
              <w:bottom w:val="single" w:sz="4" w:space="0" w:color="auto"/>
              <w:right w:val="single" w:sz="4"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0,36</w:t>
            </w:r>
          </w:p>
        </w:tc>
        <w:tc>
          <w:tcPr>
            <w:tcW w:w="920" w:type="dxa"/>
            <w:tcBorders>
              <w:top w:val="nil"/>
              <w:left w:val="nil"/>
              <w:bottom w:val="single" w:sz="4" w:space="0" w:color="auto"/>
              <w:right w:val="double" w:sz="6"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0,03</w:t>
            </w:r>
          </w:p>
        </w:tc>
      </w:tr>
      <w:tr w:rsidR="00296B60" w:rsidRPr="000C16E4" w:rsidTr="00F62CED">
        <w:trPr>
          <w:trHeight w:val="300"/>
          <w:jc w:val="center"/>
        </w:trPr>
        <w:tc>
          <w:tcPr>
            <w:tcW w:w="3600" w:type="dxa"/>
            <w:tcBorders>
              <w:top w:val="nil"/>
              <w:left w:val="double" w:sz="6" w:space="0" w:color="auto"/>
              <w:bottom w:val="single" w:sz="4" w:space="0" w:color="auto"/>
              <w:right w:val="nil"/>
            </w:tcBorders>
            <w:shd w:val="clear" w:color="auto" w:fill="auto"/>
            <w:noWrap/>
            <w:vAlign w:val="center"/>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Zona gospodarire comunala, cimitire</w:t>
            </w:r>
          </w:p>
        </w:tc>
        <w:tc>
          <w:tcPr>
            <w:tcW w:w="1540" w:type="dxa"/>
            <w:tcBorders>
              <w:top w:val="nil"/>
              <w:left w:val="double" w:sz="6" w:space="0" w:color="auto"/>
              <w:bottom w:val="single" w:sz="4" w:space="0" w:color="auto"/>
              <w:right w:val="single" w:sz="4"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2,83</w:t>
            </w:r>
          </w:p>
        </w:tc>
        <w:tc>
          <w:tcPr>
            <w:tcW w:w="920" w:type="dxa"/>
            <w:tcBorders>
              <w:top w:val="nil"/>
              <w:left w:val="nil"/>
              <w:bottom w:val="single" w:sz="4" w:space="0" w:color="auto"/>
              <w:right w:val="double" w:sz="6"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0,20</w:t>
            </w:r>
          </w:p>
        </w:tc>
      </w:tr>
      <w:tr w:rsidR="00296B60" w:rsidRPr="000C16E4" w:rsidTr="00F62CED">
        <w:trPr>
          <w:trHeight w:val="300"/>
          <w:jc w:val="center"/>
        </w:trPr>
        <w:tc>
          <w:tcPr>
            <w:tcW w:w="3600" w:type="dxa"/>
            <w:tcBorders>
              <w:top w:val="nil"/>
              <w:left w:val="double" w:sz="6" w:space="0" w:color="auto"/>
              <w:bottom w:val="single" w:sz="4" w:space="0" w:color="auto"/>
              <w:right w:val="nil"/>
            </w:tcBorders>
            <w:shd w:val="clear" w:color="auto" w:fill="auto"/>
            <w:noWrap/>
            <w:vAlign w:val="center"/>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Terenuri libere</w:t>
            </w:r>
          </w:p>
        </w:tc>
        <w:tc>
          <w:tcPr>
            <w:tcW w:w="1540" w:type="dxa"/>
            <w:tcBorders>
              <w:top w:val="nil"/>
              <w:left w:val="double" w:sz="6" w:space="0" w:color="auto"/>
              <w:bottom w:val="single" w:sz="4" w:space="0" w:color="auto"/>
              <w:right w:val="single" w:sz="4"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852,65</w:t>
            </w:r>
          </w:p>
        </w:tc>
        <w:tc>
          <w:tcPr>
            <w:tcW w:w="920" w:type="dxa"/>
            <w:tcBorders>
              <w:top w:val="nil"/>
              <w:left w:val="nil"/>
              <w:bottom w:val="single" w:sz="4" w:space="0" w:color="auto"/>
              <w:right w:val="double" w:sz="6"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60,73</w:t>
            </w:r>
          </w:p>
        </w:tc>
      </w:tr>
      <w:tr w:rsidR="00296B60" w:rsidRPr="000C16E4" w:rsidTr="00F62CED">
        <w:trPr>
          <w:trHeight w:val="300"/>
          <w:jc w:val="center"/>
        </w:trPr>
        <w:tc>
          <w:tcPr>
            <w:tcW w:w="3600" w:type="dxa"/>
            <w:tcBorders>
              <w:top w:val="nil"/>
              <w:left w:val="double" w:sz="6" w:space="0" w:color="auto"/>
              <w:bottom w:val="single" w:sz="4" w:space="0" w:color="auto"/>
              <w:right w:val="nil"/>
            </w:tcBorders>
            <w:shd w:val="clear" w:color="auto" w:fill="auto"/>
            <w:noWrap/>
            <w:vAlign w:val="center"/>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Ape</w:t>
            </w:r>
          </w:p>
        </w:tc>
        <w:tc>
          <w:tcPr>
            <w:tcW w:w="1540" w:type="dxa"/>
            <w:tcBorders>
              <w:top w:val="nil"/>
              <w:left w:val="double" w:sz="6" w:space="0" w:color="auto"/>
              <w:bottom w:val="single" w:sz="4" w:space="0" w:color="auto"/>
              <w:right w:val="single" w:sz="4"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7,82</w:t>
            </w:r>
          </w:p>
        </w:tc>
        <w:tc>
          <w:tcPr>
            <w:tcW w:w="920" w:type="dxa"/>
            <w:tcBorders>
              <w:top w:val="nil"/>
              <w:left w:val="nil"/>
              <w:bottom w:val="single" w:sz="4" w:space="0" w:color="auto"/>
              <w:right w:val="double" w:sz="6"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0,56</w:t>
            </w:r>
          </w:p>
        </w:tc>
      </w:tr>
      <w:tr w:rsidR="00296B60" w:rsidRPr="000C16E4" w:rsidTr="00F62CED">
        <w:trPr>
          <w:trHeight w:val="315"/>
          <w:jc w:val="center"/>
        </w:trPr>
        <w:tc>
          <w:tcPr>
            <w:tcW w:w="3600" w:type="dxa"/>
            <w:tcBorders>
              <w:top w:val="nil"/>
              <w:left w:val="double" w:sz="6" w:space="0" w:color="auto"/>
              <w:bottom w:val="nil"/>
              <w:right w:val="nil"/>
            </w:tcBorders>
            <w:shd w:val="clear" w:color="auto" w:fill="auto"/>
            <w:noWrap/>
            <w:vAlign w:val="center"/>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Terenuri neproductive</w:t>
            </w:r>
          </w:p>
        </w:tc>
        <w:tc>
          <w:tcPr>
            <w:tcW w:w="1540" w:type="dxa"/>
            <w:tcBorders>
              <w:top w:val="nil"/>
              <w:left w:val="double" w:sz="6" w:space="0" w:color="auto"/>
              <w:bottom w:val="double" w:sz="6" w:space="0" w:color="auto"/>
              <w:right w:val="single" w:sz="4"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3,91</w:t>
            </w:r>
          </w:p>
        </w:tc>
        <w:tc>
          <w:tcPr>
            <w:tcW w:w="920" w:type="dxa"/>
            <w:tcBorders>
              <w:top w:val="nil"/>
              <w:left w:val="nil"/>
              <w:bottom w:val="double" w:sz="6" w:space="0" w:color="auto"/>
              <w:right w:val="double" w:sz="6"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color w:val="000000"/>
              </w:rPr>
            </w:pPr>
            <w:r w:rsidRPr="000C16E4">
              <w:rPr>
                <w:rFonts w:ascii="Times New Roman" w:eastAsia="Times New Roman" w:hAnsi="Times New Roman"/>
                <w:color w:val="000000"/>
              </w:rPr>
              <w:t>0,28</w:t>
            </w:r>
          </w:p>
        </w:tc>
      </w:tr>
      <w:tr w:rsidR="00296B60" w:rsidRPr="000C16E4" w:rsidTr="00F62CED">
        <w:trPr>
          <w:trHeight w:val="330"/>
          <w:jc w:val="center"/>
        </w:trPr>
        <w:tc>
          <w:tcPr>
            <w:tcW w:w="3600" w:type="dxa"/>
            <w:tcBorders>
              <w:top w:val="double" w:sz="6" w:space="0" w:color="auto"/>
              <w:left w:val="double" w:sz="6" w:space="0" w:color="auto"/>
              <w:bottom w:val="double" w:sz="6" w:space="0" w:color="auto"/>
              <w:right w:val="nil"/>
            </w:tcBorders>
            <w:shd w:val="clear" w:color="auto" w:fill="auto"/>
            <w:noWrap/>
            <w:vAlign w:val="center"/>
            <w:hideMark/>
          </w:tcPr>
          <w:p w:rsidR="00296B60" w:rsidRPr="000C16E4" w:rsidRDefault="00296B60" w:rsidP="00F62CED">
            <w:pPr>
              <w:pStyle w:val="Frspaiere"/>
              <w:rPr>
                <w:rFonts w:ascii="Times New Roman" w:eastAsia="Times New Roman" w:hAnsi="Times New Roman"/>
                <w:b/>
                <w:bCs/>
                <w:color w:val="000000"/>
              </w:rPr>
            </w:pPr>
            <w:r w:rsidRPr="000C16E4">
              <w:rPr>
                <w:rFonts w:ascii="Times New Roman" w:eastAsia="Times New Roman" w:hAnsi="Times New Roman"/>
                <w:b/>
                <w:bCs/>
                <w:color w:val="000000"/>
              </w:rPr>
              <w:t>Total</w:t>
            </w:r>
          </w:p>
        </w:tc>
        <w:tc>
          <w:tcPr>
            <w:tcW w:w="1540" w:type="dxa"/>
            <w:tcBorders>
              <w:top w:val="nil"/>
              <w:left w:val="double" w:sz="6" w:space="0" w:color="auto"/>
              <w:bottom w:val="double" w:sz="6" w:space="0" w:color="auto"/>
              <w:right w:val="single" w:sz="4"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b/>
                <w:bCs/>
                <w:color w:val="000000"/>
              </w:rPr>
            </w:pPr>
            <w:r w:rsidRPr="000C16E4">
              <w:rPr>
                <w:rFonts w:ascii="Times New Roman" w:eastAsia="Times New Roman" w:hAnsi="Times New Roman"/>
                <w:b/>
                <w:bCs/>
                <w:color w:val="000000"/>
              </w:rPr>
              <w:t>1403,78</w:t>
            </w:r>
          </w:p>
        </w:tc>
        <w:tc>
          <w:tcPr>
            <w:tcW w:w="920" w:type="dxa"/>
            <w:tcBorders>
              <w:top w:val="nil"/>
              <w:left w:val="nil"/>
              <w:bottom w:val="double" w:sz="6" w:space="0" w:color="auto"/>
              <w:right w:val="double" w:sz="6" w:space="0" w:color="auto"/>
            </w:tcBorders>
            <w:shd w:val="clear" w:color="auto" w:fill="auto"/>
            <w:noWrap/>
            <w:vAlign w:val="bottom"/>
            <w:hideMark/>
          </w:tcPr>
          <w:p w:rsidR="00296B60" w:rsidRPr="000C16E4" w:rsidRDefault="00296B60" w:rsidP="00F62CED">
            <w:pPr>
              <w:pStyle w:val="Frspaiere"/>
              <w:rPr>
                <w:rFonts w:ascii="Times New Roman" w:eastAsia="Times New Roman" w:hAnsi="Times New Roman"/>
                <w:b/>
                <w:bCs/>
                <w:color w:val="000000"/>
              </w:rPr>
            </w:pPr>
            <w:r w:rsidRPr="000C16E4">
              <w:rPr>
                <w:rFonts w:ascii="Times New Roman" w:eastAsia="Times New Roman" w:hAnsi="Times New Roman"/>
                <w:b/>
                <w:bCs/>
                <w:color w:val="000000"/>
              </w:rPr>
              <w:t>100,00</w:t>
            </w:r>
          </w:p>
        </w:tc>
      </w:tr>
    </w:tbl>
    <w:p w:rsidR="00192318" w:rsidRPr="00296B60" w:rsidRDefault="00192318" w:rsidP="00CD02BC">
      <w:pPr>
        <w:ind w:firstLine="709"/>
        <w:jc w:val="both"/>
        <w:rPr>
          <w:rFonts w:cs="Arial"/>
          <w:lang w:val="fr-FR"/>
        </w:rPr>
      </w:pPr>
    </w:p>
    <w:p w:rsidR="00296B60" w:rsidRPr="00296B60" w:rsidRDefault="00296B60" w:rsidP="00296B60">
      <w:pPr>
        <w:ind w:firstLine="709"/>
        <w:jc w:val="both"/>
        <w:rPr>
          <w:rFonts w:cs="Arial"/>
          <w:bCs/>
        </w:rPr>
      </w:pPr>
      <w:r w:rsidRPr="00296B60">
        <w:rPr>
          <w:rFonts w:cs="Arial"/>
          <w:bCs/>
        </w:rPr>
        <w:t>Suprafața pe care se întinde comuna Vânători-Neamț, este de 16.731 ha, dintre care 1.000,2 ha intravilan și 15.730,8 ha extravilan. Activitatea principală a locuitorilor este agricultura. Majoritatea unităților aflate pe raza comunei, sunt exploatații gospodărești agricole individuale, existând și câteva unități cu personalitate juridică.</w:t>
      </w:r>
    </w:p>
    <w:p w:rsidR="00296B60" w:rsidRPr="00296B60" w:rsidRDefault="00296B60" w:rsidP="00296B60">
      <w:pPr>
        <w:ind w:firstLine="709"/>
        <w:jc w:val="both"/>
        <w:rPr>
          <w:rFonts w:cs="Arial"/>
          <w:bCs/>
        </w:rPr>
      </w:pPr>
      <w:r w:rsidRPr="00296B60">
        <w:rPr>
          <w:rFonts w:cs="Arial"/>
          <w:bCs/>
        </w:rPr>
        <w:t>Suprafața mare de pășuni și fânețe de care dispune comuna, a permis existența unui efectiv numeros de animale.</w:t>
      </w:r>
    </w:p>
    <w:p w:rsidR="00296B60" w:rsidRPr="00296B60" w:rsidRDefault="00296B60" w:rsidP="00296B60">
      <w:pPr>
        <w:ind w:firstLine="709"/>
        <w:jc w:val="both"/>
        <w:rPr>
          <w:rFonts w:cs="Arial"/>
          <w:bCs/>
        </w:rPr>
      </w:pPr>
      <w:r w:rsidRPr="00296B60">
        <w:rPr>
          <w:rFonts w:cs="Arial"/>
          <w:bCs/>
        </w:rPr>
        <w:t>Numărul mare de bovine și ovine de pe raza comunei, a permis înființarea și funcționarea în anii trecuți, a unui număr de 9 centre de colectare și prelucrare a laptelui dar, apariția unui agent economic extern puternic, a produs falimentul întreprinzătorilor locali, în prezent, simțindu-se imperios nevoia reînființării unui centru local de colectare a laptelui.</w:t>
      </w:r>
    </w:p>
    <w:p w:rsidR="00296B60" w:rsidRPr="00296B60" w:rsidRDefault="00296B60" w:rsidP="00296B60">
      <w:pPr>
        <w:ind w:firstLine="709"/>
        <w:jc w:val="both"/>
        <w:rPr>
          <w:rFonts w:cs="Arial"/>
          <w:bCs/>
        </w:rPr>
      </w:pPr>
      <w:r w:rsidRPr="00296B60">
        <w:rPr>
          <w:rFonts w:cs="Arial"/>
          <w:bCs/>
        </w:rPr>
        <w:t>S-au inființat doua asociații ale crescătorilor de animale respectiv Asociația Crescătorilor de Animale ZIMBRU si Asociatia Crescătorilor de Taurine BRADU care au ca scop activitatea de crestere si comercializare a animalelor și produselor conexe, sprijinirea intereselor profesionale, tehnice, economice și juridice ale membrilor săi, fermieri și crescători de animale.</w:t>
      </w:r>
    </w:p>
    <w:p w:rsidR="00296B60" w:rsidRPr="00296B60" w:rsidRDefault="00296B60" w:rsidP="00296B60">
      <w:pPr>
        <w:ind w:firstLine="709"/>
        <w:jc w:val="both"/>
        <w:rPr>
          <w:rFonts w:cs="Arial"/>
          <w:bCs/>
        </w:rPr>
      </w:pPr>
      <w:r w:rsidRPr="00296B60">
        <w:rPr>
          <w:rFonts w:cs="Arial"/>
          <w:bCs/>
        </w:rPr>
        <w:t>În pofida scăderii interesului populației pentru creșterea animalelor, sectorul zootehnic poate fi dezvoltat prin înfiintarea unor ferme zootehnice  sub  forma  de  întreprinderi  sociale  care să  se  adreseze  diverselor categorii defavorizate (pesoane de etnie romă, persoane fără loc de muncă trecute de vârsta de 45 de ani, tineri șomeri, etc.).</w:t>
      </w:r>
    </w:p>
    <w:p w:rsidR="002525DA" w:rsidRPr="00296B60" w:rsidRDefault="00296B60" w:rsidP="00296B60">
      <w:pPr>
        <w:ind w:firstLine="709"/>
        <w:jc w:val="both"/>
        <w:rPr>
          <w:rFonts w:cs="Arial"/>
        </w:rPr>
      </w:pPr>
      <w:r w:rsidRPr="00296B60">
        <w:rPr>
          <w:rFonts w:cs="Arial"/>
          <w:bCs/>
        </w:rPr>
        <w:t>Serviciile medical-veterinare, sunt asigurate de către un medic veterinar care se deplasează la domiciliile solicitanților, în comună neexistând un dispensar veterinar în care să fie oferite servicii de specialitate.</w:t>
      </w:r>
    </w:p>
    <w:p w:rsidR="008D5891" w:rsidRPr="00296B60" w:rsidRDefault="008D5891" w:rsidP="008D5891">
      <w:pPr>
        <w:pStyle w:val="Heading4"/>
        <w:ind w:firstLine="709"/>
        <w:rPr>
          <w:sz w:val="24"/>
          <w:szCs w:val="24"/>
        </w:rPr>
      </w:pPr>
      <w:r w:rsidRPr="00296B60">
        <w:rPr>
          <w:sz w:val="24"/>
          <w:szCs w:val="24"/>
        </w:rPr>
        <w:t>ZONE FUNCTIONALE</w:t>
      </w:r>
    </w:p>
    <w:p w:rsidR="00CD02BC" w:rsidRPr="00296B60" w:rsidRDefault="00CD02BC" w:rsidP="00CD02BC">
      <w:pPr>
        <w:spacing w:after="120"/>
        <w:ind w:firstLine="709"/>
        <w:jc w:val="both"/>
      </w:pPr>
      <w:r w:rsidRPr="00296B60">
        <w:t>Zona dotărilor se apreciază a fi în dezvoltare, Unităţile de interes public ce apar sunt mai ales din categoria celor pentru cultură, culte, învăţământ, servicii, turism de tranzit, comerţ şi alimentaţie publică. Prin potenţialul oferit de cadrul natural, produsele locale, serviciile, materiile prime etc., se preconizează o creştere economică, mai ales în ceea ce priveşte turismul şi desfacerea unor produse agricole naturale şi ecologice, căutate atât pe piaţa internă cât şi cea externă.</w:t>
      </w:r>
    </w:p>
    <w:p w:rsidR="00A54163" w:rsidRPr="00296B60" w:rsidRDefault="00A54163" w:rsidP="00A54163">
      <w:pPr>
        <w:pStyle w:val="NoSpacing"/>
        <w:ind w:firstLine="709"/>
        <w:jc w:val="both"/>
        <w:rPr>
          <w:sz w:val="24"/>
          <w:szCs w:val="24"/>
        </w:rPr>
      </w:pPr>
      <w:r w:rsidRPr="00296B60">
        <w:rPr>
          <w:sz w:val="24"/>
          <w:szCs w:val="24"/>
        </w:rPr>
        <w:t>Zonificarea funcţională propusă, preia configuraţia celei existente şi este prelucrată şi ordonata potrivit exigenţelor de organizare viitoare a localităţilor din comună.</w:t>
      </w:r>
    </w:p>
    <w:p w:rsidR="00A54163" w:rsidRPr="00296B60" w:rsidRDefault="00A54163" w:rsidP="00A54163">
      <w:pPr>
        <w:pStyle w:val="NoSpacing"/>
        <w:ind w:firstLine="709"/>
        <w:jc w:val="both"/>
        <w:rPr>
          <w:sz w:val="24"/>
          <w:szCs w:val="24"/>
        </w:rPr>
      </w:pPr>
      <w:r w:rsidRPr="00296B60">
        <w:rPr>
          <w:sz w:val="24"/>
          <w:szCs w:val="24"/>
        </w:rPr>
        <w:t>Zona centrală (centru civic) pe teritoriul localităţii de reşedinţă, reprezintă un</w:t>
      </w:r>
    </w:p>
    <w:p w:rsidR="00A54163" w:rsidRPr="00296B60" w:rsidRDefault="00A54163" w:rsidP="00A54163">
      <w:pPr>
        <w:pStyle w:val="NoSpacing"/>
        <w:ind w:firstLine="709"/>
        <w:jc w:val="both"/>
        <w:rPr>
          <w:sz w:val="24"/>
          <w:szCs w:val="24"/>
        </w:rPr>
      </w:pPr>
      <w:r w:rsidRPr="00296B60">
        <w:rPr>
          <w:sz w:val="24"/>
          <w:szCs w:val="24"/>
        </w:rPr>
        <w:t xml:space="preserve">areal delimitat în planul de reglementări. Această suprafată cuprinde sediul primăriei actuale si alte obiective de interes comunal. </w:t>
      </w:r>
    </w:p>
    <w:p w:rsidR="00A54163" w:rsidRPr="00296B60" w:rsidRDefault="00A54163" w:rsidP="00A54163">
      <w:pPr>
        <w:pStyle w:val="NoSpacing"/>
        <w:ind w:firstLine="709"/>
        <w:jc w:val="both"/>
        <w:rPr>
          <w:sz w:val="24"/>
          <w:szCs w:val="24"/>
        </w:rPr>
      </w:pPr>
      <w:r w:rsidRPr="00296B60">
        <w:rPr>
          <w:sz w:val="24"/>
          <w:szCs w:val="24"/>
        </w:rPr>
        <w:t xml:space="preserve">În această zonă se propune remodelarea spatiului construit pe bază de PUZ care să cuprindă obiectivele de utilitate publică de interes comunal. </w:t>
      </w:r>
    </w:p>
    <w:p w:rsidR="00A54163" w:rsidRPr="00296B60" w:rsidRDefault="00A54163" w:rsidP="00A54163">
      <w:pPr>
        <w:pStyle w:val="NoSpacing"/>
        <w:ind w:firstLine="709"/>
        <w:jc w:val="both"/>
        <w:rPr>
          <w:sz w:val="24"/>
          <w:szCs w:val="24"/>
        </w:rPr>
      </w:pPr>
    </w:p>
    <w:p w:rsidR="00A54163" w:rsidRPr="00296B60" w:rsidRDefault="00A54163" w:rsidP="00A54163">
      <w:pPr>
        <w:pStyle w:val="NoSpacing"/>
        <w:ind w:firstLine="709"/>
        <w:jc w:val="both"/>
        <w:rPr>
          <w:sz w:val="24"/>
          <w:szCs w:val="24"/>
        </w:rPr>
      </w:pPr>
      <w:r w:rsidRPr="00296B60">
        <w:rPr>
          <w:sz w:val="24"/>
          <w:szCs w:val="24"/>
        </w:rPr>
        <w:t>Organizarea zonei centrale este o problemă de perspectivă dar care va sta in atentia administratiei publice in vederea rezervării terenului necesar noilor obiective.</w:t>
      </w:r>
    </w:p>
    <w:p w:rsidR="001642E8" w:rsidRPr="00296B60" w:rsidRDefault="00A54163" w:rsidP="00A54163">
      <w:pPr>
        <w:pStyle w:val="NoSpacing"/>
        <w:ind w:firstLine="709"/>
        <w:jc w:val="both"/>
        <w:rPr>
          <w:sz w:val="24"/>
          <w:szCs w:val="24"/>
        </w:rPr>
      </w:pPr>
      <w:r w:rsidRPr="00296B60">
        <w:rPr>
          <w:sz w:val="24"/>
          <w:szCs w:val="24"/>
        </w:rPr>
        <w:t>Pentru construcţiile existente se vor autoriza lucrări de reparatii si intretinere dar se va evita amplasarea de noi investitii pâna la elaborarea de PUZ.</w:t>
      </w:r>
    </w:p>
    <w:p w:rsidR="00A54163" w:rsidRPr="00296B60" w:rsidRDefault="00A54163" w:rsidP="00A54163">
      <w:pPr>
        <w:pStyle w:val="NoSpacing"/>
        <w:ind w:firstLine="709"/>
        <w:jc w:val="both"/>
        <w:rPr>
          <w:sz w:val="24"/>
          <w:szCs w:val="24"/>
        </w:rPr>
      </w:pPr>
    </w:p>
    <w:p w:rsidR="003D7B04" w:rsidRPr="00296B60" w:rsidRDefault="003D7B04" w:rsidP="00875D7F">
      <w:pPr>
        <w:spacing w:after="120"/>
        <w:ind w:firstLine="709"/>
        <w:jc w:val="both"/>
        <w:rPr>
          <w:b/>
          <w:bCs/>
        </w:rPr>
      </w:pPr>
      <w:r w:rsidRPr="00296B60">
        <w:rPr>
          <w:b/>
          <w:bCs/>
        </w:rPr>
        <w:t>Gospodărirea apelor</w:t>
      </w:r>
    </w:p>
    <w:p w:rsidR="00296B60" w:rsidRPr="00296B60" w:rsidRDefault="00296B60" w:rsidP="00296B60">
      <w:pPr>
        <w:spacing w:after="120"/>
        <w:ind w:firstLine="709"/>
        <w:jc w:val="both"/>
        <w:rPr>
          <w:bCs/>
        </w:rPr>
      </w:pPr>
      <w:r w:rsidRPr="00296B60">
        <w:rPr>
          <w:bCs/>
        </w:rPr>
        <w:t xml:space="preserve">Cursurile de apă care străbat comuna nu sunt, în totalitate, regularizate şi prezintă risc de inundabilitate. </w:t>
      </w:r>
    </w:p>
    <w:p w:rsidR="00296B60" w:rsidRPr="00296B60" w:rsidRDefault="00296B60" w:rsidP="00296B60">
      <w:pPr>
        <w:spacing w:after="120"/>
        <w:ind w:firstLine="709"/>
        <w:jc w:val="both"/>
        <w:rPr>
          <w:bCs/>
        </w:rPr>
      </w:pPr>
      <w:r w:rsidRPr="00296B60">
        <w:rPr>
          <w:bCs/>
        </w:rPr>
        <w:t>Podurile sunt insuficiente pentru traversarea cursurilor de apă.</w:t>
      </w:r>
    </w:p>
    <w:p w:rsidR="00296B60" w:rsidRPr="00296B60" w:rsidRDefault="00296B60" w:rsidP="00296B60">
      <w:pPr>
        <w:spacing w:after="120"/>
        <w:ind w:firstLine="709"/>
        <w:jc w:val="both"/>
        <w:rPr>
          <w:bCs/>
        </w:rPr>
      </w:pPr>
      <w:r w:rsidRPr="00296B60">
        <w:rPr>
          <w:bCs/>
        </w:rPr>
        <w:lastRenderedPageBreak/>
        <w:t xml:space="preserve">  Pe raza comunei Vanatori sunt realizate lucrari hidrotehnice de aparare, respective lucrari de aparare si protejare a malului stang al raului Ozana, incepand din zona captarii de apa Lunca, pana in zona orasului Targu-Neamt. Pe raza localitatii Lunca a fost amenajata sursa de alimentare cu apa a orasului Targu-Neamt, sursa ce asigura apa din panza freatica, ce se afla la o adancime de 3 metri.</w:t>
      </w:r>
    </w:p>
    <w:p w:rsidR="00A571CC" w:rsidRPr="00296B60" w:rsidRDefault="00A571CC" w:rsidP="00875D7F">
      <w:pPr>
        <w:spacing w:after="120"/>
        <w:ind w:firstLine="709"/>
        <w:jc w:val="both"/>
        <w:rPr>
          <w:b/>
          <w:bCs/>
        </w:rPr>
      </w:pPr>
    </w:p>
    <w:p w:rsidR="003D7B04" w:rsidRPr="00296B60" w:rsidRDefault="003D7B04" w:rsidP="00875D7F">
      <w:pPr>
        <w:spacing w:after="120"/>
        <w:ind w:firstLine="709"/>
        <w:jc w:val="both"/>
        <w:rPr>
          <w:b/>
          <w:bCs/>
        </w:rPr>
      </w:pPr>
      <w:r w:rsidRPr="00296B60">
        <w:rPr>
          <w:b/>
          <w:bCs/>
        </w:rPr>
        <w:t>Alimentarea cu apă</w:t>
      </w:r>
    </w:p>
    <w:p w:rsidR="00296B60" w:rsidRPr="00296B60" w:rsidRDefault="00296B60" w:rsidP="00296B60">
      <w:pPr>
        <w:ind w:firstLine="709"/>
        <w:jc w:val="both"/>
        <w:rPr>
          <w:b/>
          <w:bCs/>
        </w:rPr>
      </w:pPr>
      <w:r w:rsidRPr="00296B60">
        <w:rPr>
          <w:b/>
          <w:bCs/>
        </w:rPr>
        <w:t xml:space="preserve">Lungimea totală a reţelei simple de distribuţie a apei potabile este de 39,05 km. </w:t>
      </w:r>
    </w:p>
    <w:p w:rsidR="00296B60" w:rsidRPr="00296B60" w:rsidRDefault="00296B60" w:rsidP="00296B60">
      <w:pPr>
        <w:ind w:firstLine="709"/>
        <w:jc w:val="both"/>
        <w:rPr>
          <w:bCs/>
        </w:rPr>
      </w:pPr>
      <w:r w:rsidRPr="00296B60">
        <w:rPr>
          <w:bCs/>
        </w:rPr>
        <w:t>Pe raza comunei Vanatori sunt realizate alimentari cu apa, cu caracter independent dupa cum urmeaza:</w:t>
      </w:r>
    </w:p>
    <w:p w:rsidR="00296B60" w:rsidRPr="00296B60" w:rsidRDefault="00296B60" w:rsidP="006D061E">
      <w:pPr>
        <w:pStyle w:val="ListParagraph"/>
        <w:numPr>
          <w:ilvl w:val="0"/>
          <w:numId w:val="94"/>
        </w:numPr>
        <w:jc w:val="both"/>
        <w:rPr>
          <w:b/>
          <w:bCs/>
        </w:rPr>
      </w:pPr>
      <w:r w:rsidRPr="00296B60">
        <w:rPr>
          <w:b/>
          <w:bCs/>
        </w:rPr>
        <w:t xml:space="preserve">Localitatea Vanatori. </w:t>
      </w:r>
    </w:p>
    <w:p w:rsidR="00296B60" w:rsidRPr="00296B60" w:rsidRDefault="00296B60" w:rsidP="00296B60">
      <w:pPr>
        <w:ind w:firstLine="709"/>
        <w:jc w:val="both"/>
        <w:rPr>
          <w:bCs/>
        </w:rPr>
      </w:pPr>
      <w:r w:rsidRPr="00296B60">
        <w:rPr>
          <w:bCs/>
        </w:rPr>
        <w:t>Este racordata la o statie de captare aflata in extravilan, in apropierea localităţii Lunca. Aceasta a fost delimitata si reprezentata pe planuri.</w:t>
      </w:r>
    </w:p>
    <w:p w:rsidR="00296B60" w:rsidRPr="00296B60" w:rsidRDefault="00296B60" w:rsidP="00296B60">
      <w:pPr>
        <w:ind w:firstLine="709"/>
        <w:jc w:val="both"/>
        <w:rPr>
          <w:bCs/>
        </w:rPr>
      </w:pPr>
      <w:r w:rsidRPr="00296B60">
        <w:rPr>
          <w:b/>
          <w:bCs/>
        </w:rPr>
        <w:t>b) Localitatile Lunca si Nemtisor</w:t>
      </w:r>
    </w:p>
    <w:p w:rsidR="00296B60" w:rsidRPr="00296B60" w:rsidRDefault="00296B60" w:rsidP="00296B60">
      <w:pPr>
        <w:ind w:firstLine="709"/>
        <w:jc w:val="both"/>
        <w:rPr>
          <w:bCs/>
        </w:rPr>
      </w:pPr>
      <w:r w:rsidRPr="00296B60">
        <w:rPr>
          <w:bCs/>
        </w:rPr>
        <w:tab/>
        <w:t xml:space="preserve">  In prezent aceste doua localitati beneficiaza partial de un sistem de alimentare cu apa cu o statie de captare in localitatea Lunca. Statia de captare a fost delimitata si reprezentata pe planuri.</w:t>
      </w:r>
    </w:p>
    <w:p w:rsidR="00296B60" w:rsidRPr="00296B60" w:rsidRDefault="00296B60" w:rsidP="00296B60">
      <w:pPr>
        <w:ind w:firstLine="709"/>
        <w:jc w:val="both"/>
        <w:rPr>
          <w:b/>
          <w:bCs/>
        </w:rPr>
      </w:pPr>
      <w:r w:rsidRPr="00296B60">
        <w:rPr>
          <w:b/>
          <w:bCs/>
        </w:rPr>
        <w:tab/>
        <w:t>c) Localitatea  Manastirea Neamtului</w:t>
      </w:r>
    </w:p>
    <w:p w:rsidR="00296B60" w:rsidRPr="00296B60" w:rsidRDefault="00296B60" w:rsidP="00296B60">
      <w:pPr>
        <w:ind w:firstLine="709"/>
        <w:jc w:val="both"/>
        <w:rPr>
          <w:bCs/>
        </w:rPr>
      </w:pPr>
      <w:r w:rsidRPr="00296B60">
        <w:rPr>
          <w:b/>
          <w:bCs/>
        </w:rPr>
        <w:tab/>
      </w:r>
      <w:r w:rsidRPr="00296B60">
        <w:rPr>
          <w:bCs/>
        </w:rPr>
        <w:t>Aceasta localitate este constituita din complexul manastiresc Neamtu si locuintele muncitorilor ce deservesc acest complex cat si fabrica de cherestea ce apartine manastirii.</w:t>
      </w:r>
    </w:p>
    <w:p w:rsidR="00296B60" w:rsidRPr="00296B60" w:rsidRDefault="00296B60" w:rsidP="00296B60">
      <w:pPr>
        <w:ind w:firstLine="709"/>
        <w:jc w:val="both"/>
        <w:rPr>
          <w:bCs/>
        </w:rPr>
      </w:pPr>
      <w:r w:rsidRPr="00296B60">
        <w:rPr>
          <w:b/>
          <w:bCs/>
        </w:rPr>
        <w:tab/>
        <w:t xml:space="preserve"> </w:t>
      </w:r>
      <w:r w:rsidRPr="00296B60">
        <w:rPr>
          <w:bCs/>
        </w:rPr>
        <w:t>In aceasta localitate functioneaza sistem de alimentare cu apa ce deserveste manastirea si are urmatoarea componenta:</w:t>
      </w:r>
    </w:p>
    <w:p w:rsidR="00296B60" w:rsidRPr="00296B60" w:rsidRDefault="00296B60" w:rsidP="00296B60">
      <w:pPr>
        <w:ind w:firstLine="709"/>
        <w:jc w:val="both"/>
        <w:rPr>
          <w:bCs/>
        </w:rPr>
      </w:pPr>
      <w:r w:rsidRPr="00296B60">
        <w:rPr>
          <w:bCs/>
        </w:rPr>
        <w:tab/>
        <w:t xml:space="preserve"> -captarea constituita din doua puturi sapate cu diametrul de 1,5 m si adancimea de 7 m, amplasata in lunca paraului Nemtisor. Puturile sunt echipate cu pompe submersibile ce imping apa spre un rezervor.</w:t>
      </w:r>
    </w:p>
    <w:p w:rsidR="00296B60" w:rsidRPr="00296B60" w:rsidRDefault="00296B60" w:rsidP="00296B60">
      <w:pPr>
        <w:ind w:firstLine="709"/>
        <w:jc w:val="both"/>
        <w:rPr>
          <w:bCs/>
        </w:rPr>
      </w:pPr>
      <w:r w:rsidRPr="00296B60">
        <w:rPr>
          <w:bCs/>
        </w:rPr>
        <w:tab/>
        <w:t xml:space="preserve"> -conducta de aductiune, din teava metalica izolata cu banda PVC,cu diametrul de 100mm., ingropata sub limita de inghet;</w:t>
      </w:r>
    </w:p>
    <w:p w:rsidR="00296B60" w:rsidRPr="00296B60" w:rsidRDefault="00296B60" w:rsidP="00296B60">
      <w:pPr>
        <w:ind w:firstLine="709"/>
        <w:jc w:val="both"/>
        <w:rPr>
          <w:bCs/>
        </w:rPr>
      </w:pPr>
      <w:r w:rsidRPr="00296B60">
        <w:rPr>
          <w:bCs/>
        </w:rPr>
        <w:tab/>
        <w:t xml:space="preserve"> -rezervor din beton pentru inmagazinarea apei, cu o capacitate de 100 mc.amplasat pe versantul “piciorul Grumazescului”;</w:t>
      </w:r>
    </w:p>
    <w:p w:rsidR="00296B60" w:rsidRPr="00296B60" w:rsidRDefault="00296B60" w:rsidP="00296B60">
      <w:pPr>
        <w:ind w:firstLine="709"/>
        <w:jc w:val="both"/>
        <w:rPr>
          <w:bCs/>
        </w:rPr>
      </w:pPr>
      <w:r w:rsidRPr="00296B60">
        <w:rPr>
          <w:bCs/>
        </w:rPr>
        <w:tab/>
        <w:t xml:space="preserve"> -retele de distributie, ingropate sub limita de inghet, ce alimenteaza complexul manastiresc si locuintele acestuia.</w:t>
      </w:r>
    </w:p>
    <w:p w:rsidR="00296B60" w:rsidRPr="00296B60" w:rsidRDefault="00296B60" w:rsidP="00296B60">
      <w:pPr>
        <w:ind w:firstLine="709"/>
        <w:jc w:val="both"/>
        <w:rPr>
          <w:b/>
          <w:bCs/>
        </w:rPr>
      </w:pPr>
      <w:r w:rsidRPr="00296B60">
        <w:rPr>
          <w:b/>
          <w:bCs/>
        </w:rPr>
        <w:tab/>
        <w:t xml:space="preserve">  d) Manastirile Sihastria, Procov, Secu, Dobru, Icoana si Vovidenia</w:t>
      </w:r>
    </w:p>
    <w:p w:rsidR="002364BB" w:rsidRPr="00296B60" w:rsidRDefault="00296B60" w:rsidP="00296B60">
      <w:pPr>
        <w:ind w:firstLine="709"/>
        <w:jc w:val="both"/>
        <w:rPr>
          <w:bCs/>
        </w:rPr>
      </w:pPr>
      <w:r w:rsidRPr="00296B60">
        <w:rPr>
          <w:b/>
          <w:bCs/>
        </w:rPr>
        <w:t xml:space="preserve">   </w:t>
      </w:r>
      <w:r w:rsidRPr="00296B60">
        <w:rPr>
          <w:bCs/>
        </w:rPr>
        <w:t>Aceste manastiri beneficiaza de alimentari cu apa realizate in sistem local, prin captarea izvoarelor existente prin intermediul drenurilor sau a conductelor de captare, ce conduc apa catre un rezervor de inmagazinare din beton, iar de la acesta la consumatori prin retele de distributie din teava de otel.</w:t>
      </w:r>
    </w:p>
    <w:p w:rsidR="00296B60" w:rsidRPr="00296B60" w:rsidRDefault="00296B60" w:rsidP="00296B60">
      <w:pPr>
        <w:ind w:firstLine="709"/>
        <w:jc w:val="both"/>
        <w:rPr>
          <w:kern w:val="1"/>
        </w:rPr>
      </w:pPr>
    </w:p>
    <w:p w:rsidR="003D7B04" w:rsidRPr="00296B60" w:rsidRDefault="003D7B04" w:rsidP="003D7B04">
      <w:pPr>
        <w:spacing w:after="120"/>
        <w:ind w:firstLine="709"/>
        <w:jc w:val="both"/>
        <w:rPr>
          <w:b/>
          <w:bCs/>
          <w:lang w:val="fr-FR"/>
        </w:rPr>
      </w:pPr>
      <w:r w:rsidRPr="00296B60">
        <w:rPr>
          <w:b/>
          <w:bCs/>
          <w:lang w:val="fr-FR"/>
        </w:rPr>
        <w:t>Canalizarea</w:t>
      </w:r>
    </w:p>
    <w:p w:rsidR="00296B60" w:rsidRPr="00296B60" w:rsidRDefault="00296B60" w:rsidP="00296B60">
      <w:pPr>
        <w:spacing w:after="120"/>
        <w:ind w:firstLine="709"/>
        <w:jc w:val="both"/>
        <w:rPr>
          <w:b/>
          <w:lang w:val="en-US" w:eastAsia="en-US"/>
        </w:rPr>
      </w:pPr>
      <w:r w:rsidRPr="00296B60">
        <w:rPr>
          <w:b/>
          <w:lang w:val="en-US" w:eastAsia="en-US"/>
        </w:rPr>
        <w:t xml:space="preserve">Comuna Vanatori-Neamt dispune de o reţea de canalizare existenta pe o lungime de 34,04 km si este deservita de o statie de epurare existenta in localitatea Vanatori-Neamt (pentru localitatile Lunca si Nemtisor) si de statia de epurare de la Targu Neamt (pentru localitatea Vanatori Neamt). </w:t>
      </w:r>
    </w:p>
    <w:p w:rsidR="002235B2" w:rsidRPr="00296B60" w:rsidRDefault="00296B60" w:rsidP="00296B60">
      <w:pPr>
        <w:spacing w:after="120"/>
        <w:ind w:firstLine="709"/>
        <w:jc w:val="both"/>
        <w:rPr>
          <w:bCs/>
        </w:rPr>
      </w:pPr>
      <w:r w:rsidRPr="00296B60">
        <w:rPr>
          <w:lang w:val="en-US" w:eastAsia="en-US"/>
        </w:rPr>
        <w:t>Dintre toate manastirile existente pe raza comunei Vanatori, doar manastirile Sihastria, Secu si Neamtului au realizat in zona complexului manastiresc canalizari din tuburi de beton ce conduc apele uzate menajere de la grupurile sanitare spre bazine vidanjabile sau fose septice.</w:t>
      </w:r>
    </w:p>
    <w:p w:rsidR="00296B60" w:rsidRDefault="00296B60" w:rsidP="002235B2">
      <w:pPr>
        <w:spacing w:after="120"/>
        <w:ind w:firstLine="709"/>
        <w:jc w:val="both"/>
        <w:rPr>
          <w:b/>
          <w:bCs/>
          <w:color w:val="FF0000"/>
          <w:lang w:val="fr-FR"/>
        </w:rPr>
      </w:pPr>
    </w:p>
    <w:p w:rsidR="003D7B04" w:rsidRPr="00931CE5" w:rsidRDefault="003D7B04" w:rsidP="002235B2">
      <w:pPr>
        <w:spacing w:after="120"/>
        <w:ind w:firstLine="709"/>
        <w:jc w:val="both"/>
        <w:rPr>
          <w:b/>
          <w:bCs/>
          <w:lang w:val="fr-FR"/>
        </w:rPr>
      </w:pPr>
      <w:r w:rsidRPr="00931CE5">
        <w:rPr>
          <w:b/>
          <w:bCs/>
          <w:lang w:val="fr-FR"/>
        </w:rPr>
        <w:lastRenderedPageBreak/>
        <w:t>Alimentarea cu energie electrică</w:t>
      </w:r>
    </w:p>
    <w:p w:rsidR="00F62CED" w:rsidRPr="00931CE5" w:rsidRDefault="00F62CED" w:rsidP="00567587">
      <w:pPr>
        <w:pStyle w:val="NoSpacing"/>
        <w:ind w:firstLine="709"/>
        <w:jc w:val="both"/>
        <w:rPr>
          <w:sz w:val="24"/>
          <w:szCs w:val="24"/>
        </w:rPr>
      </w:pPr>
      <w:r w:rsidRPr="00931CE5">
        <w:rPr>
          <w:sz w:val="24"/>
          <w:szCs w:val="24"/>
        </w:rPr>
        <w:t>Alimentarea cu energie electrica a comunei Vanatori este asigurata prin linii electrice aeriene de 20 kv, din statia de transformare de 110/30 kv. Targu-Neamt. Consumatorii din comuna sunt alimentati cu energie electrica prin liniile electrice de distributie de 0,4 kv amplasate pe stalpi de beton din posturile de transformare de 20/0,4 kv</w:t>
      </w:r>
    </w:p>
    <w:p w:rsidR="00567587" w:rsidRPr="00931CE5" w:rsidRDefault="00567587" w:rsidP="00F62CED">
      <w:pPr>
        <w:pStyle w:val="NoSpacing"/>
        <w:ind w:firstLine="709"/>
        <w:jc w:val="both"/>
        <w:rPr>
          <w:sz w:val="24"/>
          <w:szCs w:val="24"/>
        </w:rPr>
      </w:pPr>
      <w:r w:rsidRPr="00931CE5">
        <w:rPr>
          <w:sz w:val="24"/>
          <w:szCs w:val="24"/>
        </w:rPr>
        <w:t>Reţelele de medie tensiune de 20 KV şi posturile de transformare de 20/0,4 KV sunt montate aerian pe stâlpi din beton. Reţelele de distribuţie de 20 KV şi posturile de transformare de 20/0,4 KV sunt racordate la staţia de transformare de 110/20 KV a oraşului Târgu Neamţ.</w:t>
      </w:r>
    </w:p>
    <w:p w:rsidR="008265B0" w:rsidRPr="00931CE5" w:rsidRDefault="008265B0" w:rsidP="003D7B04">
      <w:pPr>
        <w:spacing w:after="120"/>
        <w:ind w:firstLine="709"/>
        <w:jc w:val="both"/>
        <w:rPr>
          <w:b/>
          <w:bCs/>
          <w:lang w:val="fr-FR"/>
        </w:rPr>
      </w:pPr>
      <w:r w:rsidRPr="00931CE5">
        <w:rPr>
          <w:b/>
          <w:bCs/>
          <w:lang w:val="fr-FR"/>
        </w:rPr>
        <w:t>Telefonie</w:t>
      </w:r>
    </w:p>
    <w:p w:rsidR="00F62CED" w:rsidRPr="00931CE5" w:rsidRDefault="00F62CED" w:rsidP="003D7B04">
      <w:pPr>
        <w:spacing w:after="120"/>
        <w:ind w:firstLine="709"/>
        <w:jc w:val="both"/>
        <w:rPr>
          <w:bCs/>
          <w:lang w:val="en-US"/>
        </w:rPr>
      </w:pPr>
      <w:r w:rsidRPr="00931CE5">
        <w:rPr>
          <w:bCs/>
          <w:lang w:val="en-US"/>
        </w:rPr>
        <w:t>Comuna Vanatori este traversata de cablu telefonic cu fibra optica montat in sapatura  pe DN 15 B. Retelele telefonice comunale ce deservesc abonatii din centrala telefonica, respecta traseul drumului communal fiind montate pe stalpi de lemn.</w:t>
      </w:r>
    </w:p>
    <w:p w:rsidR="008265B0" w:rsidRPr="00931CE5" w:rsidRDefault="008265B0" w:rsidP="003D7B04">
      <w:pPr>
        <w:spacing w:after="120"/>
        <w:ind w:firstLine="709"/>
        <w:jc w:val="both"/>
        <w:rPr>
          <w:b/>
          <w:bCs/>
          <w:lang w:val="fr-FR"/>
        </w:rPr>
      </w:pPr>
      <w:r w:rsidRPr="00931CE5">
        <w:rPr>
          <w:b/>
          <w:bCs/>
          <w:lang w:val="fr-FR"/>
        </w:rPr>
        <w:t>Alimentarea cu energie termică</w:t>
      </w:r>
    </w:p>
    <w:p w:rsidR="00567587" w:rsidRPr="00931CE5" w:rsidRDefault="008265B0" w:rsidP="00F62CED">
      <w:pPr>
        <w:spacing w:after="120"/>
        <w:ind w:firstLine="709"/>
        <w:jc w:val="both"/>
        <w:rPr>
          <w:bCs/>
          <w:lang w:val="en-US"/>
        </w:rPr>
      </w:pPr>
      <w:r w:rsidRPr="00931CE5">
        <w:rPr>
          <w:bCs/>
          <w:lang w:val="en-US"/>
        </w:rPr>
        <w:t>Comuna nu dispune de reţea de încălzire</w:t>
      </w:r>
      <w:r w:rsidR="001642E8" w:rsidRPr="00931CE5">
        <w:rPr>
          <w:bCs/>
          <w:lang w:val="en-US"/>
        </w:rPr>
        <w:t xml:space="preserve"> în sistem centralizat</w:t>
      </w:r>
      <w:r w:rsidRPr="00931CE5">
        <w:rPr>
          <w:bCs/>
          <w:lang w:val="en-US"/>
        </w:rPr>
        <w:t>. Atât cabinetele medicale, clădirile social-edilitare din centrul satului reşedinţă de comună, cât şi restul gospodăriilor şi dotărilor au încălzirea rezolvată cu sobe, la fel ca şi în celelalte sate ale comunei.</w:t>
      </w:r>
    </w:p>
    <w:p w:rsidR="008265B0" w:rsidRPr="00931CE5" w:rsidRDefault="008265B0" w:rsidP="003D7B04">
      <w:pPr>
        <w:spacing w:after="120"/>
        <w:ind w:firstLine="709"/>
        <w:jc w:val="both"/>
        <w:rPr>
          <w:b/>
          <w:bCs/>
          <w:lang w:val="fr-FR"/>
        </w:rPr>
      </w:pPr>
      <w:r w:rsidRPr="00931CE5">
        <w:rPr>
          <w:b/>
          <w:bCs/>
          <w:lang w:val="fr-FR"/>
        </w:rPr>
        <w:t>Alimentarea cu gaze naturale</w:t>
      </w:r>
    </w:p>
    <w:p w:rsidR="00567587" w:rsidRPr="00931CE5" w:rsidRDefault="00F62CED" w:rsidP="003D7B04">
      <w:pPr>
        <w:spacing w:after="120"/>
        <w:ind w:firstLine="709"/>
        <w:jc w:val="both"/>
        <w:rPr>
          <w:b/>
          <w:bCs/>
          <w:lang w:val="fr-FR"/>
        </w:rPr>
      </w:pPr>
      <w:r w:rsidRPr="00931CE5">
        <w:rPr>
          <w:bCs/>
        </w:rPr>
        <w:t>Comuna nu dispune de reţea de încălzire. Atât blocurile de locuinţe, dispensarul, clădirile social-edilitare din centrul satului reşedinţă de comună, cât şi restul gospodăriilor şi dotărilor au încălzirea rezolvată cu sobe, la fel ca şi în celelalte sate ale comunei.</w:t>
      </w:r>
    </w:p>
    <w:p w:rsidR="008265B0" w:rsidRPr="00931CE5" w:rsidRDefault="008265B0" w:rsidP="003D7B04">
      <w:pPr>
        <w:spacing w:after="120"/>
        <w:ind w:firstLine="709"/>
        <w:jc w:val="both"/>
        <w:rPr>
          <w:b/>
          <w:bCs/>
          <w:lang w:val="fr-FR"/>
        </w:rPr>
      </w:pPr>
      <w:r w:rsidRPr="00931CE5">
        <w:rPr>
          <w:b/>
          <w:bCs/>
          <w:lang w:val="fr-FR"/>
        </w:rPr>
        <w:t>Gospodărire comunală</w:t>
      </w:r>
    </w:p>
    <w:p w:rsidR="00931CE5" w:rsidRPr="00931CE5" w:rsidRDefault="00931CE5" w:rsidP="00931CE5">
      <w:pPr>
        <w:widowControl w:val="0"/>
        <w:suppressAutoHyphens/>
        <w:ind w:firstLine="709"/>
        <w:jc w:val="both"/>
        <w:rPr>
          <w:bCs/>
        </w:rPr>
      </w:pPr>
      <w:r w:rsidRPr="00931CE5">
        <w:rPr>
          <w:bCs/>
        </w:rPr>
        <w:t xml:space="preserve">Consiliul Judeţean Neamţ a implementat proiectul “Sistem Integrat de Management al Deşeurilor în Judeţul Neamţ”, finanţat de Uniunea Europeană prin Programul Operaţional Sectorial “Mediu” (POS Mediu) – Axa Prioritară 2, Domeniul Major de Intervenţie 1 “Dezvoltarea sistemelor de management integrat al deşeurilor şi reabilitarea siturilor istorice contaminate. Obiectivul proiectului este implementarea unui sistem integrat de gestionare a deşeurilor în judeţul Neamţ, care să îmbunătăţească atât calitatea vieţii, cât şi pe cea a mediului. </w:t>
      </w:r>
    </w:p>
    <w:p w:rsidR="00931CE5" w:rsidRPr="00931CE5" w:rsidRDefault="00931CE5" w:rsidP="00931CE5">
      <w:pPr>
        <w:widowControl w:val="0"/>
        <w:suppressAutoHyphens/>
        <w:ind w:firstLine="709"/>
        <w:jc w:val="both"/>
        <w:rPr>
          <w:bCs/>
        </w:rPr>
      </w:pPr>
    </w:p>
    <w:p w:rsidR="00931CE5" w:rsidRPr="00931CE5" w:rsidRDefault="00931CE5" w:rsidP="00931CE5">
      <w:pPr>
        <w:widowControl w:val="0"/>
        <w:suppressAutoHyphens/>
        <w:ind w:firstLine="709"/>
        <w:jc w:val="both"/>
        <w:rPr>
          <w:bCs/>
        </w:rPr>
      </w:pPr>
      <w:r w:rsidRPr="00931CE5">
        <w:rPr>
          <w:bCs/>
        </w:rPr>
        <w:t xml:space="preserve">La data intocmirii prezentului memoriu, la nivelul comunei Vânători-Neamţ colectarea deseurilor se face pe principiul “din poarta in poarta” prin preluarea acestora de catre Primarie cu o masina proprie si transportarea acestora la Statia de sortare Târgu-Neamt. De acolo sunt transportate şi depozitate de S.C. ECO TG S.R.L. la Depozitul conform Girov. </w:t>
      </w:r>
    </w:p>
    <w:p w:rsidR="00931CE5" w:rsidRPr="00931CE5" w:rsidRDefault="00931CE5" w:rsidP="00931CE5">
      <w:pPr>
        <w:widowControl w:val="0"/>
        <w:suppressAutoHyphens/>
        <w:ind w:firstLine="709"/>
        <w:jc w:val="both"/>
        <w:rPr>
          <w:bCs/>
        </w:rPr>
      </w:pPr>
    </w:p>
    <w:p w:rsidR="00931CE5" w:rsidRPr="00931CE5" w:rsidRDefault="00931CE5" w:rsidP="00931CE5">
      <w:pPr>
        <w:widowControl w:val="0"/>
        <w:suppressAutoHyphens/>
        <w:ind w:firstLine="709"/>
        <w:jc w:val="both"/>
        <w:rPr>
          <w:bCs/>
          <w:i/>
        </w:rPr>
      </w:pPr>
      <w:r w:rsidRPr="00931CE5">
        <w:rPr>
          <w:bCs/>
          <w:i/>
        </w:rPr>
        <w:t xml:space="preserve">În situaţia existentă cimitirele de pe raza comunei Vănători-Neamţ nu au delimitate clar zonele de protecţie sanitară. </w:t>
      </w:r>
    </w:p>
    <w:p w:rsidR="00931CE5" w:rsidRPr="00931CE5" w:rsidRDefault="00931CE5" w:rsidP="00931CE5">
      <w:pPr>
        <w:widowControl w:val="0"/>
        <w:suppressAutoHyphens/>
        <w:ind w:firstLine="709"/>
        <w:jc w:val="both"/>
        <w:rPr>
          <w:bCs/>
          <w:i/>
        </w:rPr>
      </w:pPr>
      <w:r w:rsidRPr="00931CE5">
        <w:rPr>
          <w:bCs/>
          <w:i/>
        </w:rPr>
        <w:t xml:space="preserve"> Situatia existenta prevede un numar de 10 cimitire din care 5 în localitatea Vânători-Neamţ, două în trupul de Vânători - Secu, Sihăstria şi câte unul în localităţile Nemţişor, Lunca şi Mănăstirea Neamţ.</w:t>
      </w:r>
    </w:p>
    <w:p w:rsidR="00931CE5" w:rsidRPr="00931CE5" w:rsidRDefault="00931CE5" w:rsidP="00931CE5">
      <w:pPr>
        <w:widowControl w:val="0"/>
        <w:suppressAutoHyphens/>
        <w:ind w:firstLine="709"/>
        <w:jc w:val="both"/>
        <w:rPr>
          <w:bCs/>
        </w:rPr>
      </w:pPr>
    </w:p>
    <w:p w:rsidR="00931CE5" w:rsidRPr="0045766D" w:rsidRDefault="00931CE5" w:rsidP="00931CE5">
      <w:pPr>
        <w:pStyle w:val="Frspaiere"/>
        <w:ind w:firstLine="709"/>
        <w:jc w:val="both"/>
        <w:rPr>
          <w:rFonts w:ascii="Times New Roman" w:hAnsi="Times New Roman"/>
          <w:b/>
          <w:sz w:val="24"/>
          <w:szCs w:val="24"/>
        </w:rPr>
      </w:pPr>
      <w:r w:rsidRPr="00931CE5">
        <w:rPr>
          <w:rFonts w:ascii="Times New Roman" w:hAnsi="Times New Roman"/>
          <w:b/>
          <w:sz w:val="24"/>
          <w:szCs w:val="24"/>
        </w:rPr>
        <w:t>Spaţii verzi - existente</w:t>
      </w:r>
      <w:r>
        <w:rPr>
          <w:rFonts w:ascii="Times New Roman" w:hAnsi="Times New Roman"/>
          <w:b/>
          <w:sz w:val="24"/>
          <w:szCs w:val="24"/>
        </w:rPr>
        <w:t>.</w:t>
      </w:r>
    </w:p>
    <w:p w:rsidR="00931CE5" w:rsidRPr="00931CE5" w:rsidRDefault="00931CE5" w:rsidP="00931CE5">
      <w:pPr>
        <w:pStyle w:val="Frspaiere"/>
        <w:ind w:firstLine="709"/>
        <w:jc w:val="both"/>
        <w:rPr>
          <w:rFonts w:ascii="Times New Roman" w:hAnsi="Times New Roman"/>
          <w:i/>
          <w:sz w:val="24"/>
          <w:szCs w:val="24"/>
          <w:lang w:val="es-ES"/>
        </w:rPr>
      </w:pPr>
      <w:r w:rsidRPr="00931CE5">
        <w:rPr>
          <w:rFonts w:ascii="Times New Roman" w:hAnsi="Times New Roman"/>
          <w:i/>
          <w:sz w:val="24"/>
          <w:szCs w:val="24"/>
          <w:lang w:val="es-ES"/>
        </w:rPr>
        <w:t xml:space="preserve">Suprafaţa cartată corespunzătoare zonificării funcţionale “Spatii verzi, sport, agrement, păduri” relativ la situaţia existentă şi a intravilanului existent este de 129,76 Ha. </w:t>
      </w:r>
    </w:p>
    <w:p w:rsidR="00F60CEA" w:rsidRDefault="00F60CEA" w:rsidP="00931CE5">
      <w:pPr>
        <w:spacing w:after="120"/>
        <w:ind w:firstLine="709"/>
        <w:jc w:val="both"/>
        <w:rPr>
          <w:bCs/>
          <w:color w:val="FF0000"/>
        </w:rPr>
      </w:pPr>
    </w:p>
    <w:p w:rsidR="00931CE5" w:rsidRPr="002946DA" w:rsidRDefault="00931CE5" w:rsidP="00931CE5">
      <w:pPr>
        <w:spacing w:after="120"/>
        <w:ind w:firstLine="709"/>
        <w:jc w:val="both"/>
        <w:rPr>
          <w:bCs/>
          <w:color w:val="FF0000"/>
        </w:rPr>
      </w:pPr>
    </w:p>
    <w:p w:rsidR="00F60CEA" w:rsidRPr="002946DA" w:rsidRDefault="00F60CEA" w:rsidP="00931CE5">
      <w:pPr>
        <w:spacing w:after="120"/>
        <w:ind w:firstLine="709"/>
        <w:jc w:val="both"/>
        <w:rPr>
          <w:bCs/>
          <w:color w:val="FF0000"/>
        </w:rPr>
      </w:pPr>
    </w:p>
    <w:p w:rsidR="008265B0" w:rsidRPr="00931CE5" w:rsidRDefault="008265B0" w:rsidP="00931CE5">
      <w:pPr>
        <w:spacing w:after="120"/>
        <w:ind w:firstLine="709"/>
        <w:jc w:val="both"/>
        <w:rPr>
          <w:b/>
          <w:bCs/>
          <w:lang w:val="fr-FR"/>
        </w:rPr>
      </w:pPr>
      <w:r w:rsidRPr="00931CE5">
        <w:rPr>
          <w:b/>
          <w:bCs/>
          <w:lang w:val="fr-FR"/>
        </w:rPr>
        <w:t>Potenţialul turistic</w:t>
      </w:r>
    </w:p>
    <w:p w:rsidR="00931CE5" w:rsidRPr="00931CE5" w:rsidRDefault="00931CE5" w:rsidP="00931CE5">
      <w:pPr>
        <w:pStyle w:val="NoSpacing"/>
        <w:ind w:firstLine="851"/>
        <w:jc w:val="both"/>
        <w:rPr>
          <w:bCs/>
          <w:sz w:val="24"/>
          <w:szCs w:val="24"/>
          <w:lang w:val="fr-FR"/>
        </w:rPr>
      </w:pPr>
    </w:p>
    <w:p w:rsidR="00931CE5" w:rsidRPr="00931CE5" w:rsidRDefault="00931CE5" w:rsidP="00931CE5">
      <w:pPr>
        <w:pStyle w:val="NoSpacing"/>
        <w:ind w:firstLine="851"/>
        <w:jc w:val="both"/>
        <w:rPr>
          <w:bCs/>
          <w:sz w:val="24"/>
          <w:szCs w:val="24"/>
          <w:lang w:val="fr-FR"/>
        </w:rPr>
      </w:pPr>
      <w:r w:rsidRPr="00931CE5">
        <w:rPr>
          <w:bCs/>
          <w:sz w:val="24"/>
          <w:szCs w:val="24"/>
          <w:lang w:val="fr-FR"/>
        </w:rPr>
        <w:t xml:space="preserve">Comuna Vânători-Neamţ are un bogat potenţial turistic, atât natural, cât şi antropic. </w:t>
      </w:r>
    </w:p>
    <w:p w:rsidR="00931CE5" w:rsidRPr="00931CE5" w:rsidRDefault="00931CE5" w:rsidP="00931CE5">
      <w:pPr>
        <w:pStyle w:val="NoSpacing"/>
        <w:ind w:firstLine="851"/>
        <w:jc w:val="both"/>
        <w:rPr>
          <w:bCs/>
          <w:sz w:val="24"/>
          <w:szCs w:val="24"/>
          <w:lang w:val="fr-FR"/>
        </w:rPr>
      </w:pPr>
      <w:r w:rsidRPr="00931CE5">
        <w:rPr>
          <w:bCs/>
          <w:sz w:val="24"/>
          <w:szCs w:val="24"/>
          <w:lang w:val="fr-FR"/>
        </w:rPr>
        <w:t xml:space="preserve">  În comuna  se face turism de agrement la manastirile din zona,la Rezervatia de zimbri,  în ariile împădurite, pe raurile Neamtu si Secu.</w:t>
      </w:r>
    </w:p>
    <w:p w:rsidR="00931CE5" w:rsidRPr="00931CE5" w:rsidRDefault="00931CE5" w:rsidP="00931CE5">
      <w:pPr>
        <w:pStyle w:val="NoSpacing"/>
        <w:ind w:firstLine="851"/>
        <w:jc w:val="both"/>
        <w:rPr>
          <w:bCs/>
          <w:sz w:val="24"/>
          <w:szCs w:val="24"/>
          <w:lang w:val="fr-FR"/>
        </w:rPr>
      </w:pPr>
      <w:r w:rsidRPr="00931CE5">
        <w:rPr>
          <w:bCs/>
          <w:sz w:val="24"/>
          <w:szCs w:val="24"/>
          <w:lang w:val="fr-FR"/>
        </w:rPr>
        <w:t>Tipurile de turism ce pot fi practicate în comuna Vânători Neamţ sunt:</w:t>
      </w:r>
    </w:p>
    <w:p w:rsidR="00931CE5" w:rsidRPr="00931CE5" w:rsidRDefault="00931CE5" w:rsidP="00931CE5">
      <w:pPr>
        <w:pStyle w:val="NoSpacing"/>
        <w:ind w:firstLine="851"/>
        <w:jc w:val="both"/>
        <w:rPr>
          <w:bCs/>
          <w:sz w:val="24"/>
          <w:szCs w:val="24"/>
          <w:lang w:val="fr-FR"/>
        </w:rPr>
      </w:pPr>
      <w:r w:rsidRPr="00931CE5">
        <w:rPr>
          <w:bCs/>
          <w:sz w:val="24"/>
          <w:szCs w:val="24"/>
          <w:lang w:val="fr-FR"/>
        </w:rPr>
        <w:t xml:space="preserve">- Turismul cultural - legat de prezenţa monumentelor istorice, a casei memoriale </w:t>
      </w:r>
    </w:p>
    <w:p w:rsidR="00931CE5" w:rsidRPr="00931CE5" w:rsidRDefault="00931CE5" w:rsidP="00931CE5">
      <w:pPr>
        <w:pStyle w:val="NoSpacing"/>
        <w:ind w:firstLine="851"/>
        <w:jc w:val="both"/>
        <w:rPr>
          <w:bCs/>
          <w:sz w:val="24"/>
          <w:szCs w:val="24"/>
          <w:lang w:val="fr-FR"/>
        </w:rPr>
      </w:pPr>
      <w:r w:rsidRPr="00931CE5">
        <w:rPr>
          <w:bCs/>
          <w:sz w:val="24"/>
          <w:szCs w:val="24"/>
          <w:lang w:val="fr-FR"/>
        </w:rPr>
        <w:t>Mihail Sadoveanu, a rezervatiei Dragos Voda.</w:t>
      </w:r>
    </w:p>
    <w:p w:rsidR="00931CE5" w:rsidRPr="00931CE5" w:rsidRDefault="00931CE5" w:rsidP="00931CE5">
      <w:pPr>
        <w:pStyle w:val="NoSpacing"/>
        <w:ind w:firstLine="851"/>
        <w:jc w:val="both"/>
        <w:rPr>
          <w:bCs/>
          <w:sz w:val="24"/>
          <w:szCs w:val="24"/>
          <w:lang w:val="fr-FR"/>
        </w:rPr>
      </w:pPr>
      <w:r w:rsidRPr="00931CE5">
        <w:rPr>
          <w:bCs/>
          <w:sz w:val="24"/>
          <w:szCs w:val="24"/>
          <w:lang w:val="fr-FR"/>
        </w:rPr>
        <w:t>- Turism ecleziastic –La bisericile şi schiturile existente pe teritoriul</w:t>
      </w:r>
    </w:p>
    <w:p w:rsidR="00931CE5" w:rsidRPr="00931CE5" w:rsidRDefault="00931CE5" w:rsidP="00931CE5">
      <w:pPr>
        <w:pStyle w:val="NoSpacing"/>
        <w:ind w:firstLine="851"/>
        <w:jc w:val="both"/>
        <w:rPr>
          <w:bCs/>
          <w:sz w:val="24"/>
          <w:szCs w:val="24"/>
          <w:lang w:val="fr-FR"/>
        </w:rPr>
      </w:pPr>
      <w:r w:rsidRPr="00931CE5">
        <w:rPr>
          <w:bCs/>
          <w:sz w:val="24"/>
          <w:szCs w:val="24"/>
          <w:lang w:val="fr-FR"/>
        </w:rPr>
        <w:t>comunei );</w:t>
      </w:r>
    </w:p>
    <w:p w:rsidR="00931CE5" w:rsidRPr="00931CE5" w:rsidRDefault="00931CE5" w:rsidP="00931CE5">
      <w:pPr>
        <w:pStyle w:val="NoSpacing"/>
        <w:ind w:firstLine="851"/>
        <w:jc w:val="both"/>
        <w:rPr>
          <w:bCs/>
          <w:sz w:val="24"/>
          <w:szCs w:val="24"/>
          <w:lang w:val="fr-FR"/>
        </w:rPr>
      </w:pPr>
      <w:r w:rsidRPr="00931CE5">
        <w:rPr>
          <w:bCs/>
          <w:sz w:val="24"/>
          <w:szCs w:val="24"/>
          <w:lang w:val="fr-FR"/>
        </w:rPr>
        <w:t>- Turism muzeistic – Muzeul Manastirii Secu,Colectia muzeala Vinatori Neamt si Colectia de obiecte populare Vasile Gaman; Muzeul Manastirii Neamt</w:t>
      </w:r>
    </w:p>
    <w:p w:rsidR="00931CE5" w:rsidRPr="00931CE5" w:rsidRDefault="00931CE5" w:rsidP="00931CE5">
      <w:pPr>
        <w:pStyle w:val="NoSpacing"/>
        <w:ind w:firstLine="851"/>
        <w:jc w:val="both"/>
        <w:rPr>
          <w:bCs/>
          <w:sz w:val="24"/>
          <w:szCs w:val="24"/>
          <w:lang w:val="fr-FR"/>
        </w:rPr>
      </w:pPr>
      <w:r w:rsidRPr="00931CE5">
        <w:rPr>
          <w:bCs/>
          <w:sz w:val="24"/>
          <w:szCs w:val="24"/>
          <w:lang w:val="fr-FR"/>
        </w:rPr>
        <w:t>- Turism etnografic - legat de organizarea unor târguri - târg al meşteşugarilor precum şi înfiinţarea unei tabere de creaţie sau realizarea unor festivaluri cu caracter folcloric ("Datini şi obiceiuri de iarna);</w:t>
      </w:r>
    </w:p>
    <w:p w:rsidR="00931CE5" w:rsidRPr="00931CE5" w:rsidRDefault="00931CE5" w:rsidP="00931CE5">
      <w:pPr>
        <w:pStyle w:val="NoSpacing"/>
        <w:ind w:firstLine="851"/>
        <w:jc w:val="both"/>
        <w:rPr>
          <w:bCs/>
          <w:sz w:val="24"/>
          <w:szCs w:val="24"/>
          <w:lang w:val="fr-FR"/>
        </w:rPr>
      </w:pPr>
      <w:r w:rsidRPr="00931CE5">
        <w:rPr>
          <w:bCs/>
          <w:sz w:val="24"/>
          <w:szCs w:val="24"/>
          <w:lang w:val="fr-FR"/>
        </w:rPr>
        <w:t xml:space="preserve">- Turismul sportiv se localizeaza în cadrul ariilor cinegetice în padurile de pe teritoriul comunei ; </w:t>
      </w:r>
    </w:p>
    <w:p w:rsidR="00931CE5" w:rsidRPr="00931CE5" w:rsidRDefault="00931CE5" w:rsidP="00931CE5">
      <w:pPr>
        <w:pStyle w:val="NoSpacing"/>
        <w:ind w:firstLine="851"/>
        <w:jc w:val="both"/>
        <w:rPr>
          <w:bCs/>
          <w:sz w:val="24"/>
          <w:szCs w:val="24"/>
          <w:lang w:val="fr-FR"/>
        </w:rPr>
      </w:pPr>
      <w:r w:rsidRPr="00931CE5">
        <w:rPr>
          <w:bCs/>
          <w:sz w:val="24"/>
          <w:szCs w:val="24"/>
          <w:lang w:val="fr-FR"/>
        </w:rPr>
        <w:t xml:space="preserve">Turismul sportiv se poate dezvolta pe masura dezvoltarii bazelor şi amenajarilor sportive din comuna ( sala de sport,terenuri de tenis, piscina) </w:t>
      </w:r>
    </w:p>
    <w:p w:rsidR="00931CE5" w:rsidRPr="00931CE5" w:rsidRDefault="00931CE5" w:rsidP="00931CE5">
      <w:pPr>
        <w:pStyle w:val="NoSpacing"/>
        <w:ind w:firstLine="851"/>
        <w:jc w:val="both"/>
        <w:rPr>
          <w:bCs/>
          <w:sz w:val="24"/>
          <w:szCs w:val="24"/>
          <w:lang w:val="fr-FR"/>
        </w:rPr>
      </w:pPr>
      <w:r w:rsidRPr="00931CE5">
        <w:rPr>
          <w:bCs/>
          <w:sz w:val="24"/>
          <w:szCs w:val="24"/>
          <w:lang w:val="fr-FR"/>
        </w:rPr>
        <w:t>-Agroturismul</w:t>
      </w:r>
    </w:p>
    <w:p w:rsidR="00931CE5" w:rsidRPr="00931CE5" w:rsidRDefault="00931CE5" w:rsidP="00931CE5">
      <w:pPr>
        <w:pStyle w:val="NoSpacing"/>
        <w:ind w:firstLine="851"/>
        <w:jc w:val="both"/>
        <w:rPr>
          <w:bCs/>
          <w:sz w:val="24"/>
          <w:szCs w:val="24"/>
          <w:lang w:val="fr-FR"/>
        </w:rPr>
      </w:pPr>
      <w:r w:rsidRPr="00931CE5">
        <w:rPr>
          <w:bCs/>
          <w:sz w:val="24"/>
          <w:szCs w:val="24"/>
          <w:lang w:val="fr-FR"/>
        </w:rPr>
        <w:t>Înfiinţarea pensiunilor agroturistice şi clasificarea acestora pentru a putea fi incluse în circuitul turistic va contribui la sporirea farmecului zonelor prin asigurarea contactului direct cu stilul de viaţa rustic.</w:t>
      </w:r>
    </w:p>
    <w:p w:rsidR="00931CE5" w:rsidRPr="00931CE5" w:rsidRDefault="00931CE5" w:rsidP="00931CE5">
      <w:pPr>
        <w:pStyle w:val="NoSpacing"/>
        <w:ind w:firstLine="851"/>
        <w:jc w:val="both"/>
        <w:rPr>
          <w:bCs/>
          <w:sz w:val="24"/>
          <w:szCs w:val="24"/>
          <w:lang w:val="fr-FR"/>
        </w:rPr>
      </w:pPr>
    </w:p>
    <w:p w:rsidR="00450CAF" w:rsidRPr="00931CE5" w:rsidRDefault="007E58C3" w:rsidP="00931CE5">
      <w:pPr>
        <w:pStyle w:val="NoSpacing"/>
        <w:ind w:firstLine="851"/>
        <w:jc w:val="both"/>
        <w:rPr>
          <w:bCs/>
          <w:sz w:val="24"/>
          <w:szCs w:val="24"/>
          <w:lang w:val="fr-FR"/>
        </w:rPr>
      </w:pPr>
      <w:r w:rsidRPr="00931CE5">
        <w:rPr>
          <w:bCs/>
          <w:sz w:val="24"/>
          <w:szCs w:val="24"/>
          <w:lang w:val="fr-FR"/>
        </w:rPr>
        <w:t>Există condiţii propice dezvoltării agroturismului datorită condiţiilor naturale</w:t>
      </w:r>
      <w:r w:rsidR="00450CAF" w:rsidRPr="00931CE5">
        <w:rPr>
          <w:bCs/>
          <w:sz w:val="24"/>
          <w:szCs w:val="24"/>
          <w:lang w:val="fr-FR"/>
        </w:rPr>
        <w:t xml:space="preserve"> datorită vecinătăţii imediate cu PARCUL NATURAL VÂNĂTORI NEAMŢ, Cetatea Neamţului, Statiunea Oglinzi şi toate aşezămintele monahale din aceasta zona</w:t>
      </w:r>
      <w:r w:rsidRPr="00931CE5">
        <w:rPr>
          <w:bCs/>
          <w:sz w:val="24"/>
          <w:szCs w:val="24"/>
          <w:lang w:val="fr-FR"/>
        </w:rPr>
        <w:t xml:space="preserve">. </w:t>
      </w:r>
    </w:p>
    <w:p w:rsidR="00931CE5" w:rsidRPr="00931CE5" w:rsidRDefault="00931CE5" w:rsidP="00931CE5">
      <w:pPr>
        <w:pStyle w:val="NoSpacing"/>
        <w:ind w:firstLine="851"/>
        <w:jc w:val="both"/>
        <w:rPr>
          <w:bCs/>
          <w:sz w:val="24"/>
          <w:szCs w:val="24"/>
          <w:lang w:val="fr-FR"/>
        </w:rPr>
      </w:pPr>
    </w:p>
    <w:p w:rsidR="00931CE5" w:rsidRPr="00931CE5" w:rsidRDefault="00931CE5" w:rsidP="00931CE5">
      <w:pPr>
        <w:pStyle w:val="NoSpacing"/>
        <w:ind w:firstLine="851"/>
        <w:jc w:val="both"/>
        <w:rPr>
          <w:bCs/>
          <w:i/>
          <w:sz w:val="24"/>
          <w:szCs w:val="24"/>
          <w:lang w:val="fr-FR"/>
        </w:rPr>
      </w:pPr>
      <w:r w:rsidRPr="00931CE5">
        <w:rPr>
          <w:bCs/>
          <w:i/>
          <w:sz w:val="24"/>
          <w:szCs w:val="24"/>
          <w:lang w:val="fr-FR"/>
        </w:rPr>
        <w:t xml:space="preserve">Monumente de arhitectura           </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Biserica din lemn “Sf. Ioan Bogoslov” din satul Vanatori-Neamt, construita in 1834, proprietate parohiala</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Schitul Vovidenia-Slatiorul cu biserica “Intrarea in biserica” in satul Vanatori, construit intre 1849 si 1857, cu picturi din 1963 de Constantin Calinescu, proprietatea Manastirii Neamt.</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Schitul Procov a lui Pahomie cu biserica de lemn “Acoperamantul Maicii Domnului” si turn clopotnita din lemn, in satul Vanatori, construit in 1714, proprietatea Manastirii Neamt,</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 xml:space="preserve">Scoala din Vanatori , construita in 1864, proprietate a Inspectoratului scolar judetean Neamt. </w:t>
      </w:r>
    </w:p>
    <w:p w:rsidR="00931CE5" w:rsidRPr="00931CE5" w:rsidRDefault="00931CE5" w:rsidP="00931CE5">
      <w:pPr>
        <w:pStyle w:val="NoSpacing"/>
        <w:ind w:firstLine="851"/>
        <w:jc w:val="both"/>
        <w:rPr>
          <w:bCs/>
          <w:sz w:val="24"/>
          <w:szCs w:val="24"/>
          <w:lang w:val="fr-FR"/>
        </w:rPr>
      </w:pPr>
    </w:p>
    <w:p w:rsidR="00931CE5" w:rsidRPr="00931CE5" w:rsidRDefault="00931CE5" w:rsidP="00931CE5">
      <w:pPr>
        <w:pStyle w:val="NoSpacing"/>
        <w:ind w:firstLine="851"/>
        <w:jc w:val="both"/>
        <w:rPr>
          <w:bCs/>
          <w:i/>
          <w:sz w:val="24"/>
          <w:szCs w:val="24"/>
          <w:lang w:val="fr-FR"/>
        </w:rPr>
      </w:pPr>
      <w:r w:rsidRPr="00931CE5">
        <w:rPr>
          <w:bCs/>
          <w:sz w:val="24"/>
          <w:szCs w:val="24"/>
          <w:lang w:val="fr-FR"/>
        </w:rPr>
        <w:t xml:space="preserve">  </w:t>
      </w:r>
      <w:r w:rsidRPr="00931CE5">
        <w:rPr>
          <w:bCs/>
          <w:i/>
          <w:sz w:val="24"/>
          <w:szCs w:val="24"/>
          <w:lang w:val="fr-FR"/>
        </w:rPr>
        <w:t xml:space="preserve"> Monumente memoriale</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Obeliscul eroilor din razboiul 1877-1878, amplasat in curtea bibliotecii din satul Vanatori-Neamt, proprietatea satului, datand din anul 1884, cu autor necunoscut</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Casa scriitorului Mihail Sadoveanu din satul Vanatori, langa schitul Vovidenia, construita in secolul XIX, cu autor necunoscut.</w:t>
      </w:r>
    </w:p>
    <w:p w:rsidR="00931CE5" w:rsidRPr="00931CE5" w:rsidRDefault="00931CE5" w:rsidP="00931CE5">
      <w:pPr>
        <w:pStyle w:val="NoSpacing"/>
        <w:ind w:firstLine="851"/>
        <w:jc w:val="both"/>
        <w:rPr>
          <w:bCs/>
          <w:sz w:val="24"/>
          <w:szCs w:val="24"/>
          <w:lang w:val="fr-FR"/>
        </w:rPr>
      </w:pPr>
    </w:p>
    <w:p w:rsidR="00931CE5" w:rsidRPr="00931CE5" w:rsidRDefault="00931CE5" w:rsidP="00931CE5">
      <w:pPr>
        <w:pStyle w:val="NoSpacing"/>
        <w:ind w:firstLine="851"/>
        <w:jc w:val="both"/>
        <w:rPr>
          <w:bCs/>
          <w:sz w:val="24"/>
          <w:szCs w:val="24"/>
          <w:lang w:val="fr-FR"/>
        </w:rPr>
      </w:pPr>
    </w:p>
    <w:p w:rsidR="00931CE5" w:rsidRPr="00931CE5" w:rsidRDefault="00931CE5" w:rsidP="00931CE5">
      <w:pPr>
        <w:pStyle w:val="NoSpacing"/>
        <w:ind w:firstLine="851"/>
        <w:jc w:val="both"/>
        <w:rPr>
          <w:bCs/>
          <w:sz w:val="24"/>
          <w:szCs w:val="24"/>
          <w:lang w:val="fr-FR"/>
        </w:rPr>
      </w:pPr>
    </w:p>
    <w:p w:rsidR="00931CE5" w:rsidRPr="00931CE5" w:rsidRDefault="00931CE5" w:rsidP="00931CE5">
      <w:pPr>
        <w:pStyle w:val="NoSpacing"/>
        <w:ind w:firstLine="851"/>
        <w:jc w:val="both"/>
        <w:rPr>
          <w:bCs/>
          <w:i/>
          <w:sz w:val="24"/>
          <w:szCs w:val="24"/>
          <w:lang w:val="fr-FR"/>
        </w:rPr>
      </w:pPr>
      <w:r w:rsidRPr="00931CE5">
        <w:rPr>
          <w:bCs/>
          <w:sz w:val="24"/>
          <w:szCs w:val="24"/>
          <w:lang w:val="fr-FR"/>
        </w:rPr>
        <w:t xml:space="preserve"> </w:t>
      </w:r>
      <w:r w:rsidRPr="00931CE5">
        <w:rPr>
          <w:bCs/>
          <w:i/>
          <w:sz w:val="24"/>
          <w:szCs w:val="24"/>
          <w:lang w:val="fr-FR"/>
        </w:rPr>
        <w:t>Ansambluri de arhitectura</w:t>
      </w:r>
    </w:p>
    <w:p w:rsidR="00931CE5" w:rsidRPr="00931CE5" w:rsidRDefault="00931CE5" w:rsidP="00931CE5">
      <w:pPr>
        <w:pStyle w:val="NoSpacing"/>
        <w:ind w:firstLine="851"/>
        <w:jc w:val="both"/>
        <w:rPr>
          <w:bCs/>
          <w:sz w:val="24"/>
          <w:szCs w:val="24"/>
          <w:lang w:val="fr-FR"/>
        </w:rPr>
      </w:pPr>
      <w:r w:rsidRPr="00931CE5">
        <w:rPr>
          <w:bCs/>
          <w:sz w:val="24"/>
          <w:szCs w:val="24"/>
          <w:lang w:val="fr-FR"/>
        </w:rPr>
        <w:t>1)</w:t>
      </w:r>
      <w:r w:rsidRPr="00931CE5">
        <w:rPr>
          <w:bCs/>
          <w:sz w:val="24"/>
          <w:szCs w:val="24"/>
          <w:lang w:val="fr-FR"/>
        </w:rPr>
        <w:tab/>
        <w:t>Manastirea Neamt, la 17 km. de Targu-Neamt cu;</w:t>
      </w:r>
    </w:p>
    <w:p w:rsidR="00931CE5" w:rsidRPr="00931CE5" w:rsidRDefault="00931CE5" w:rsidP="00931CE5">
      <w:pPr>
        <w:pStyle w:val="NoSpacing"/>
        <w:ind w:firstLine="851"/>
        <w:jc w:val="both"/>
        <w:rPr>
          <w:bCs/>
          <w:sz w:val="24"/>
          <w:szCs w:val="24"/>
          <w:lang w:val="fr-FR"/>
        </w:rPr>
      </w:pPr>
      <w:r w:rsidRPr="00931CE5">
        <w:rPr>
          <w:bCs/>
          <w:sz w:val="24"/>
          <w:szCs w:val="24"/>
          <w:lang w:val="fr-FR"/>
        </w:rPr>
        <w:t xml:space="preserve">obiectivele din incinta:.          </w:t>
      </w:r>
    </w:p>
    <w:p w:rsidR="00931CE5" w:rsidRPr="00931CE5" w:rsidRDefault="00931CE5" w:rsidP="00931CE5">
      <w:pPr>
        <w:pStyle w:val="NoSpacing"/>
        <w:ind w:firstLine="851"/>
        <w:jc w:val="both"/>
        <w:rPr>
          <w:bCs/>
          <w:sz w:val="24"/>
          <w:szCs w:val="24"/>
          <w:lang w:val="fr-FR"/>
        </w:rPr>
      </w:pPr>
      <w:r w:rsidRPr="00931CE5">
        <w:rPr>
          <w:bCs/>
          <w:sz w:val="24"/>
          <w:szCs w:val="24"/>
          <w:lang w:val="fr-FR"/>
        </w:rPr>
        <w:t>Paracliserul “Adormirea Maicii Domnului”, construit in 1809 de Veniamin Costache si cu        transformari in 1843.</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 xml:space="preserve">Biserica “Inaltarea Domnului”, construita in 1485 de Stefan cel Mare, restaurata intre 1954-1956, </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Pictura fresca dateaza din 1843.</w:t>
      </w:r>
    </w:p>
    <w:p w:rsidR="00931CE5" w:rsidRPr="00931CE5" w:rsidRDefault="00931CE5" w:rsidP="00931CE5">
      <w:pPr>
        <w:pStyle w:val="NoSpacing"/>
        <w:ind w:firstLine="851"/>
        <w:jc w:val="both"/>
        <w:rPr>
          <w:bCs/>
          <w:sz w:val="24"/>
          <w:szCs w:val="24"/>
          <w:lang w:val="fr-FR"/>
        </w:rPr>
      </w:pPr>
    </w:p>
    <w:p w:rsidR="00931CE5" w:rsidRPr="00931CE5" w:rsidRDefault="00931CE5" w:rsidP="00931CE5">
      <w:pPr>
        <w:pStyle w:val="NoSpacing"/>
        <w:ind w:firstLine="851"/>
        <w:jc w:val="both"/>
        <w:rPr>
          <w:bCs/>
          <w:sz w:val="24"/>
          <w:szCs w:val="24"/>
          <w:lang w:val="fr-FR"/>
        </w:rPr>
      </w:pPr>
      <w:r w:rsidRPr="00931CE5">
        <w:rPr>
          <w:bCs/>
          <w:sz w:val="24"/>
          <w:szCs w:val="24"/>
          <w:lang w:val="fr-FR"/>
        </w:rPr>
        <w:t>Turnul clopotnitei, cu paraclisul “Buna Vestire” la nivelul II, construit in 1497, novelul     II in 1821  de catre staretul Ilarie, refacut in 1870.</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Corp chilii in incinta, construite in 1796, transformate in secolul XIX, restaurate de Directia  Monumentelor Istorice intre 1954-1960.</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Turnul Octogonului, construit in 1820, refacut in 1843</w:t>
      </w:r>
    </w:p>
    <w:p w:rsidR="00931CE5" w:rsidRPr="00931CE5" w:rsidRDefault="00931CE5" w:rsidP="00931CE5">
      <w:pPr>
        <w:pStyle w:val="NoSpacing"/>
        <w:ind w:firstLine="851"/>
        <w:jc w:val="both"/>
        <w:rPr>
          <w:bCs/>
          <w:sz w:val="24"/>
          <w:szCs w:val="24"/>
          <w:lang w:val="fr-FR"/>
        </w:rPr>
      </w:pPr>
      <w:r w:rsidRPr="00931CE5">
        <w:rPr>
          <w:bCs/>
          <w:sz w:val="24"/>
          <w:szCs w:val="24"/>
          <w:lang w:val="fr-FR"/>
        </w:rPr>
        <w:t xml:space="preserve">        obiective din afara incintei</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-Aghiazmatar, construit in 1836, restaurant in 1970, pictat in 1977 de Th. Varahil   Moraru.</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-Biserica si bolnita “SF. Ioan cel Nou”, construita in 1846.</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-Casa Nicodim, construita in 1846, acum Palatul Mitropoliei.</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-Staretia Nicodim, construita in secolul XIX.</w:t>
      </w:r>
    </w:p>
    <w:p w:rsidR="00931CE5" w:rsidRPr="00931CE5" w:rsidRDefault="00931CE5" w:rsidP="00931CE5">
      <w:pPr>
        <w:pStyle w:val="NoSpacing"/>
        <w:ind w:firstLine="851"/>
        <w:jc w:val="both"/>
        <w:rPr>
          <w:bCs/>
          <w:sz w:val="24"/>
          <w:szCs w:val="24"/>
          <w:lang w:val="fr-FR"/>
        </w:rPr>
      </w:pPr>
      <w:r w:rsidRPr="00931CE5">
        <w:rPr>
          <w:bCs/>
          <w:sz w:val="24"/>
          <w:szCs w:val="24"/>
          <w:lang w:val="fr-FR"/>
        </w:rPr>
        <w:t xml:space="preserve">      </w:t>
      </w:r>
    </w:p>
    <w:p w:rsidR="00931CE5" w:rsidRPr="00931CE5" w:rsidRDefault="00931CE5" w:rsidP="00931CE5">
      <w:pPr>
        <w:pStyle w:val="NoSpacing"/>
        <w:ind w:firstLine="851"/>
        <w:jc w:val="both"/>
        <w:rPr>
          <w:bCs/>
          <w:i/>
          <w:sz w:val="24"/>
          <w:szCs w:val="24"/>
          <w:lang w:val="fr-FR"/>
        </w:rPr>
      </w:pPr>
      <w:r w:rsidRPr="00931CE5">
        <w:rPr>
          <w:bCs/>
          <w:sz w:val="24"/>
          <w:szCs w:val="24"/>
          <w:lang w:val="fr-FR"/>
        </w:rPr>
        <w:t xml:space="preserve">  </w:t>
      </w:r>
      <w:r w:rsidRPr="00931CE5">
        <w:rPr>
          <w:bCs/>
          <w:i/>
          <w:sz w:val="24"/>
          <w:szCs w:val="24"/>
          <w:lang w:val="fr-FR"/>
        </w:rPr>
        <w:t>0biective din cimitir</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-Biserica “SF. Ioan Bogoslov”, construita in 1834 de discipolii lui Nicodim.</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-Clopotnita , construita in 1861.</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-Case monahale, construite in secolele XVIII-XX.</w:t>
      </w:r>
    </w:p>
    <w:p w:rsidR="00931CE5" w:rsidRPr="00931CE5" w:rsidRDefault="00931CE5" w:rsidP="00931CE5">
      <w:pPr>
        <w:pStyle w:val="NoSpacing"/>
        <w:ind w:firstLine="851"/>
        <w:jc w:val="both"/>
        <w:rPr>
          <w:bCs/>
          <w:sz w:val="24"/>
          <w:szCs w:val="24"/>
          <w:lang w:val="fr-FR"/>
        </w:rPr>
      </w:pPr>
    </w:p>
    <w:p w:rsidR="00931CE5" w:rsidRPr="00931CE5" w:rsidRDefault="00931CE5" w:rsidP="00931CE5">
      <w:pPr>
        <w:pStyle w:val="NoSpacing"/>
        <w:ind w:firstLine="851"/>
        <w:jc w:val="both"/>
        <w:rPr>
          <w:bCs/>
          <w:i/>
          <w:sz w:val="24"/>
          <w:szCs w:val="24"/>
          <w:lang w:val="fr-FR"/>
        </w:rPr>
      </w:pPr>
      <w:r w:rsidRPr="00931CE5">
        <w:rPr>
          <w:bCs/>
          <w:sz w:val="24"/>
          <w:szCs w:val="24"/>
          <w:lang w:val="fr-FR"/>
        </w:rPr>
        <w:t xml:space="preserve">  </w:t>
      </w:r>
      <w:r w:rsidRPr="00931CE5">
        <w:rPr>
          <w:bCs/>
          <w:i/>
          <w:sz w:val="24"/>
          <w:szCs w:val="24"/>
          <w:lang w:val="fr-FR"/>
        </w:rPr>
        <w:t xml:space="preserve">Manastirea Secu </w:t>
      </w:r>
    </w:p>
    <w:p w:rsidR="00931CE5" w:rsidRPr="00931CE5" w:rsidRDefault="00931CE5" w:rsidP="00931CE5">
      <w:pPr>
        <w:pStyle w:val="NoSpacing"/>
        <w:ind w:firstLine="851"/>
        <w:jc w:val="both"/>
        <w:rPr>
          <w:bCs/>
          <w:sz w:val="24"/>
          <w:szCs w:val="24"/>
          <w:lang w:val="fr-FR"/>
        </w:rPr>
      </w:pPr>
      <w:r w:rsidRPr="00931CE5">
        <w:rPr>
          <w:bCs/>
          <w:sz w:val="24"/>
          <w:szCs w:val="24"/>
          <w:lang w:val="fr-FR"/>
        </w:rPr>
        <w:t>Se află la 18 km. de orasul Targu-Neamt, cu obiectivele din incinta:</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-Biserica “Taierea capului Sf. Ioan Botezatorul”, construita intre 1602-1605 de Nestor  Ureche si Cneaghina Mitrofana cu picture refacuta in 1850. Constructia a fost restaurata de catre Directia Monumentelor Istorice intre anii 1968-1977.</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-Incinta fortificata si corp chili, copnstruita in 1825.</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-Paraclisul “Sf. Nicolae, construit in 1844.</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-Turn clopotnita construit in secolul XVIII, recladit in 1825.</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-5 case monahale construite in perioada secolelor XIX-XX.</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-Hambar, construit in secolul XVIII.</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-Biserica “Sf. Ioan Botezatorul”, in, cimitir, construita in 1832 de Veniamin Costache.</w:t>
      </w:r>
    </w:p>
    <w:p w:rsidR="00931CE5" w:rsidRPr="00931CE5" w:rsidRDefault="00931CE5" w:rsidP="00931CE5">
      <w:pPr>
        <w:pStyle w:val="NoSpacing"/>
        <w:ind w:firstLine="851"/>
        <w:jc w:val="both"/>
        <w:rPr>
          <w:bCs/>
          <w:sz w:val="24"/>
          <w:szCs w:val="24"/>
          <w:lang w:val="fr-FR"/>
        </w:rPr>
      </w:pPr>
    </w:p>
    <w:p w:rsidR="00931CE5" w:rsidRPr="00931CE5" w:rsidRDefault="00931CE5" w:rsidP="00931CE5">
      <w:pPr>
        <w:pStyle w:val="NoSpacing"/>
        <w:ind w:firstLine="851"/>
        <w:jc w:val="both"/>
        <w:rPr>
          <w:bCs/>
          <w:i/>
          <w:sz w:val="24"/>
          <w:szCs w:val="24"/>
          <w:lang w:val="fr-FR"/>
        </w:rPr>
      </w:pPr>
      <w:r w:rsidRPr="00931CE5">
        <w:rPr>
          <w:bCs/>
          <w:i/>
          <w:sz w:val="24"/>
          <w:szCs w:val="24"/>
          <w:lang w:val="fr-FR"/>
        </w:rPr>
        <w:t xml:space="preserve">Manastirea Sihastria Secului </w:t>
      </w:r>
    </w:p>
    <w:p w:rsidR="00931CE5" w:rsidRPr="00931CE5" w:rsidRDefault="00931CE5" w:rsidP="00931CE5">
      <w:pPr>
        <w:pStyle w:val="NoSpacing"/>
        <w:ind w:firstLine="851"/>
        <w:jc w:val="both"/>
        <w:rPr>
          <w:bCs/>
          <w:sz w:val="24"/>
          <w:szCs w:val="24"/>
          <w:lang w:val="fr-FR"/>
        </w:rPr>
      </w:pPr>
      <w:r w:rsidRPr="00931CE5">
        <w:rPr>
          <w:bCs/>
          <w:sz w:val="24"/>
          <w:szCs w:val="24"/>
          <w:lang w:val="fr-FR"/>
        </w:rPr>
        <w:t>Este amplasata la 3 km. de manastirea Secu si la 21 km. de Tg. Neamt., cu obiectivele din incinta:</w:t>
      </w:r>
    </w:p>
    <w:p w:rsidR="00931CE5" w:rsidRPr="00931CE5" w:rsidRDefault="00931CE5" w:rsidP="00931CE5">
      <w:pPr>
        <w:pStyle w:val="NoSpacing"/>
        <w:ind w:firstLine="851"/>
        <w:jc w:val="both"/>
        <w:rPr>
          <w:bCs/>
          <w:sz w:val="24"/>
          <w:szCs w:val="24"/>
          <w:lang w:val="fr-FR"/>
        </w:rPr>
      </w:pPr>
      <w:r w:rsidRPr="00931CE5">
        <w:rPr>
          <w:bCs/>
          <w:sz w:val="24"/>
          <w:szCs w:val="24"/>
          <w:lang w:val="fr-FR"/>
        </w:rPr>
        <w:t>o</w:t>
      </w:r>
      <w:r w:rsidRPr="00931CE5">
        <w:rPr>
          <w:bCs/>
          <w:sz w:val="24"/>
          <w:szCs w:val="24"/>
          <w:lang w:val="fr-FR"/>
        </w:rPr>
        <w:tab/>
        <w:t>-Biserica “Nasterea Maicii Domnului”, construita in 1824 de Dometian, staret de Secu si Neamt</w:t>
      </w:r>
    </w:p>
    <w:p w:rsidR="00931CE5" w:rsidRPr="00931CE5" w:rsidRDefault="00931CE5" w:rsidP="00931CE5">
      <w:pPr>
        <w:pStyle w:val="NoSpacing"/>
        <w:ind w:firstLine="851"/>
        <w:jc w:val="both"/>
        <w:rPr>
          <w:bCs/>
          <w:sz w:val="24"/>
          <w:szCs w:val="24"/>
          <w:lang w:val="fr-FR"/>
        </w:rPr>
      </w:pPr>
      <w:r w:rsidRPr="00931CE5">
        <w:rPr>
          <w:bCs/>
          <w:sz w:val="24"/>
          <w:szCs w:val="24"/>
          <w:lang w:val="fr-FR"/>
        </w:rPr>
        <w:t></w:t>
      </w:r>
      <w:r w:rsidRPr="00931CE5">
        <w:rPr>
          <w:bCs/>
          <w:sz w:val="24"/>
          <w:szCs w:val="24"/>
          <w:lang w:val="fr-FR"/>
        </w:rPr>
        <w:tab/>
        <w:t>-Turnul clopotnita, construit in 1824.</w:t>
      </w:r>
    </w:p>
    <w:p w:rsidR="00931CE5" w:rsidRPr="00931CE5" w:rsidRDefault="00931CE5" w:rsidP="00931CE5">
      <w:pPr>
        <w:pStyle w:val="NoSpacing"/>
        <w:ind w:firstLine="851"/>
        <w:jc w:val="both"/>
        <w:rPr>
          <w:bCs/>
          <w:sz w:val="24"/>
          <w:szCs w:val="24"/>
          <w:lang w:val="fr-FR"/>
        </w:rPr>
      </w:pPr>
      <w:r w:rsidRPr="00931CE5">
        <w:rPr>
          <w:bCs/>
          <w:sz w:val="24"/>
          <w:szCs w:val="24"/>
          <w:lang w:val="fr-FR"/>
        </w:rPr>
        <w:t>o</w:t>
      </w:r>
      <w:r w:rsidRPr="00931CE5">
        <w:rPr>
          <w:bCs/>
          <w:sz w:val="24"/>
          <w:szCs w:val="24"/>
          <w:lang w:val="fr-FR"/>
        </w:rPr>
        <w:tab/>
        <w:t>-Paraclisul din lemn :Sf. Ioachim si Ana”, reconstruit in 1946, cu picture de Irineu Procenco.</w:t>
      </w:r>
    </w:p>
    <w:p w:rsidR="00931CE5" w:rsidRPr="00931CE5" w:rsidRDefault="00931CE5" w:rsidP="00931CE5">
      <w:pPr>
        <w:pStyle w:val="NoSpacing"/>
        <w:ind w:firstLine="851"/>
        <w:jc w:val="both"/>
        <w:rPr>
          <w:bCs/>
          <w:sz w:val="24"/>
          <w:szCs w:val="24"/>
          <w:lang w:val="fr-FR"/>
        </w:rPr>
      </w:pPr>
      <w:r w:rsidRPr="00931CE5">
        <w:rPr>
          <w:bCs/>
          <w:sz w:val="24"/>
          <w:szCs w:val="24"/>
          <w:lang w:val="fr-FR"/>
        </w:rPr>
        <w:lastRenderedPageBreak/>
        <w:t></w:t>
      </w:r>
      <w:r w:rsidRPr="00931CE5">
        <w:rPr>
          <w:bCs/>
          <w:sz w:val="24"/>
          <w:szCs w:val="24"/>
          <w:lang w:val="fr-FR"/>
        </w:rPr>
        <w:tab/>
        <w:t>-Staretia, corp administrative si de chili, reconstruite dupa incendiul din 1821, restaurate intre anii 1982 si 1984.</w:t>
      </w:r>
    </w:p>
    <w:p w:rsidR="00931CE5" w:rsidRPr="00931CE5" w:rsidRDefault="00931CE5" w:rsidP="00931CE5">
      <w:pPr>
        <w:pStyle w:val="NoSpacing"/>
        <w:ind w:firstLine="851"/>
        <w:jc w:val="both"/>
        <w:rPr>
          <w:bCs/>
          <w:sz w:val="24"/>
          <w:szCs w:val="24"/>
          <w:lang w:val="fr-FR"/>
        </w:rPr>
      </w:pPr>
    </w:p>
    <w:p w:rsidR="00931CE5" w:rsidRPr="00931CE5" w:rsidRDefault="00931CE5" w:rsidP="00931CE5">
      <w:pPr>
        <w:pStyle w:val="NoSpacing"/>
        <w:ind w:firstLine="851"/>
        <w:jc w:val="both"/>
        <w:rPr>
          <w:bCs/>
          <w:i/>
          <w:sz w:val="24"/>
          <w:szCs w:val="24"/>
          <w:lang w:val="fr-FR"/>
        </w:rPr>
      </w:pPr>
      <w:r w:rsidRPr="00931CE5">
        <w:rPr>
          <w:bCs/>
          <w:sz w:val="24"/>
          <w:szCs w:val="24"/>
          <w:lang w:val="fr-FR"/>
        </w:rPr>
        <w:t xml:space="preserve">   </w:t>
      </w:r>
      <w:r w:rsidRPr="00931CE5">
        <w:rPr>
          <w:bCs/>
          <w:i/>
          <w:sz w:val="24"/>
          <w:szCs w:val="24"/>
          <w:lang w:val="fr-FR"/>
        </w:rPr>
        <w:t>Situri arheologice</w:t>
      </w:r>
    </w:p>
    <w:p w:rsidR="00931CE5" w:rsidRPr="00931CE5" w:rsidRDefault="00931CE5" w:rsidP="00931CE5">
      <w:pPr>
        <w:pStyle w:val="NoSpacing"/>
        <w:ind w:firstLine="851"/>
        <w:jc w:val="both"/>
        <w:rPr>
          <w:bCs/>
          <w:sz w:val="24"/>
          <w:szCs w:val="24"/>
          <w:lang w:val="fr-FR"/>
        </w:rPr>
      </w:pPr>
      <w:r w:rsidRPr="00931CE5">
        <w:rPr>
          <w:bCs/>
          <w:sz w:val="24"/>
          <w:szCs w:val="24"/>
          <w:lang w:val="fr-FR"/>
        </w:rPr>
        <w:t>-Asezare neolitica, asezare pre Cucuteni si Cucuteni, asezare epoca bronzului, amplasata pe culmea Plesului in Poiana Slatinii la 2 km. de satul Lunca, pe un teren agricol, in extravilan.</w:t>
      </w:r>
    </w:p>
    <w:p w:rsidR="00931CE5" w:rsidRPr="00931CE5" w:rsidRDefault="00931CE5" w:rsidP="00931CE5">
      <w:pPr>
        <w:pStyle w:val="NoSpacing"/>
        <w:ind w:firstLine="851"/>
        <w:jc w:val="both"/>
        <w:rPr>
          <w:bCs/>
          <w:sz w:val="24"/>
          <w:szCs w:val="24"/>
          <w:lang w:val="fr-FR"/>
        </w:rPr>
      </w:pPr>
      <w:r w:rsidRPr="00931CE5">
        <w:rPr>
          <w:bCs/>
          <w:sz w:val="24"/>
          <w:szCs w:val="24"/>
          <w:lang w:val="fr-FR"/>
        </w:rPr>
        <w:t>-Necropola tumulara sec. III-IV, la Braniste, in stanga Ozanei, in satul Nemtisor, pe un teren agricol,in extravilan.</w:t>
      </w:r>
    </w:p>
    <w:p w:rsidR="00931CE5" w:rsidRPr="00931CE5" w:rsidRDefault="00931CE5" w:rsidP="00931CE5">
      <w:pPr>
        <w:pStyle w:val="NoSpacing"/>
        <w:ind w:firstLine="851"/>
        <w:jc w:val="both"/>
        <w:rPr>
          <w:bCs/>
          <w:sz w:val="24"/>
          <w:szCs w:val="24"/>
          <w:lang w:val="fr-FR"/>
        </w:rPr>
      </w:pPr>
      <w:r w:rsidRPr="00931CE5">
        <w:rPr>
          <w:bCs/>
          <w:sz w:val="24"/>
          <w:szCs w:val="24"/>
          <w:lang w:val="fr-FR"/>
        </w:rPr>
        <w:t xml:space="preserve">-Asezare sec. III-II i.h. la Glodeni in satul Vanatori Neamt, pe un teren agricol in intravilan. </w:t>
      </w:r>
    </w:p>
    <w:p w:rsidR="00931CE5" w:rsidRPr="00931CE5" w:rsidRDefault="00931CE5" w:rsidP="00931CE5">
      <w:pPr>
        <w:pStyle w:val="NoSpacing"/>
        <w:ind w:firstLine="851"/>
        <w:jc w:val="both"/>
        <w:rPr>
          <w:bCs/>
          <w:sz w:val="24"/>
          <w:szCs w:val="24"/>
          <w:lang w:val="fr-FR"/>
        </w:rPr>
      </w:pPr>
    </w:p>
    <w:p w:rsidR="00931CE5" w:rsidRPr="00931CE5" w:rsidRDefault="00931CE5" w:rsidP="00931CE5">
      <w:pPr>
        <w:pStyle w:val="NoSpacing"/>
        <w:ind w:firstLine="851"/>
        <w:jc w:val="both"/>
        <w:rPr>
          <w:bCs/>
          <w:i/>
          <w:sz w:val="24"/>
          <w:szCs w:val="24"/>
          <w:lang w:val="fr-FR"/>
        </w:rPr>
      </w:pPr>
      <w:r w:rsidRPr="00931CE5">
        <w:rPr>
          <w:bCs/>
          <w:i/>
          <w:sz w:val="24"/>
          <w:szCs w:val="24"/>
          <w:lang w:val="fr-FR"/>
        </w:rPr>
        <w:t>Monumente ale naturii</w:t>
      </w:r>
    </w:p>
    <w:p w:rsidR="00931CE5" w:rsidRPr="00931CE5" w:rsidRDefault="00931CE5" w:rsidP="00931CE5">
      <w:pPr>
        <w:pStyle w:val="NoSpacing"/>
        <w:ind w:firstLine="851"/>
        <w:jc w:val="both"/>
        <w:rPr>
          <w:bCs/>
          <w:sz w:val="24"/>
          <w:szCs w:val="24"/>
          <w:lang w:val="fr-FR"/>
        </w:rPr>
      </w:pPr>
      <w:r w:rsidRPr="00931CE5">
        <w:rPr>
          <w:bCs/>
          <w:sz w:val="24"/>
          <w:szCs w:val="24"/>
          <w:lang w:val="fr-FR"/>
        </w:rPr>
        <w:t>-Rezervatia naturala “Braniste” (stejar pedunculat).</w:t>
      </w:r>
    </w:p>
    <w:p w:rsidR="00931CE5" w:rsidRPr="00931CE5" w:rsidRDefault="00931CE5" w:rsidP="00931CE5">
      <w:pPr>
        <w:pStyle w:val="NoSpacing"/>
        <w:ind w:firstLine="851"/>
        <w:jc w:val="both"/>
        <w:rPr>
          <w:bCs/>
          <w:sz w:val="24"/>
          <w:szCs w:val="24"/>
          <w:lang w:val="fr-FR"/>
        </w:rPr>
      </w:pPr>
      <w:r w:rsidRPr="00931CE5">
        <w:rPr>
          <w:bCs/>
          <w:sz w:val="24"/>
          <w:szCs w:val="24"/>
          <w:lang w:val="fr-FR"/>
        </w:rPr>
        <w:t>-Rezervatia de zimbri “Dragos Voda”.</w:t>
      </w:r>
    </w:p>
    <w:p w:rsidR="00931CE5" w:rsidRPr="00931CE5" w:rsidRDefault="00931CE5" w:rsidP="00931CE5">
      <w:pPr>
        <w:pStyle w:val="NoSpacing"/>
        <w:ind w:firstLine="851"/>
        <w:jc w:val="both"/>
        <w:rPr>
          <w:bCs/>
          <w:sz w:val="24"/>
          <w:szCs w:val="24"/>
          <w:lang w:val="fr-FR"/>
        </w:rPr>
      </w:pPr>
      <w:r w:rsidRPr="00931CE5">
        <w:rPr>
          <w:bCs/>
          <w:sz w:val="24"/>
          <w:szCs w:val="24"/>
          <w:lang w:val="fr-FR"/>
        </w:rPr>
        <w:t>-Tisa seculara de la Manastirea Neamt.</w:t>
      </w:r>
    </w:p>
    <w:p w:rsidR="00931CE5" w:rsidRPr="00931CE5" w:rsidRDefault="00931CE5" w:rsidP="00931CE5">
      <w:pPr>
        <w:jc w:val="both"/>
        <w:rPr>
          <w:b/>
          <w:bCs/>
        </w:rPr>
      </w:pPr>
      <w:r w:rsidRPr="00931CE5">
        <w:br w:type="page"/>
      </w:r>
    </w:p>
    <w:p w:rsidR="00931CE5" w:rsidRDefault="00931CE5">
      <w:pPr>
        <w:rPr>
          <w:color w:val="FF0000"/>
        </w:rPr>
        <w:sectPr w:rsidR="00931CE5" w:rsidSect="00814A0E">
          <w:headerReference w:type="even" r:id="rId10"/>
          <w:headerReference w:type="default" r:id="rId11"/>
          <w:footerReference w:type="even" r:id="rId12"/>
          <w:footerReference w:type="default" r:id="rId13"/>
          <w:pgSz w:w="11906" w:h="16838"/>
          <w:pgMar w:top="255" w:right="1274" w:bottom="284" w:left="1276" w:header="709" w:footer="709" w:gutter="0"/>
          <w:cols w:space="708"/>
          <w:docGrid w:linePitch="360"/>
        </w:sectPr>
      </w:pPr>
    </w:p>
    <w:p w:rsidR="00931CE5" w:rsidRPr="00931CE5" w:rsidRDefault="00931CE5" w:rsidP="00931CE5">
      <w:pPr>
        <w:spacing w:after="120"/>
        <w:jc w:val="center"/>
        <w:rPr>
          <w:rFonts w:eastAsia="Noto Sans CJK SC Thin" w:cs="Arial"/>
          <w:b/>
          <w:bCs/>
          <w:kern w:val="1"/>
          <w:lang w:eastAsia="hi-IN" w:bidi="hi-IN"/>
        </w:rPr>
      </w:pPr>
      <w:r w:rsidRPr="0055417F">
        <w:rPr>
          <w:rFonts w:eastAsia="Noto Sans CJK SC Thin" w:cs="Arial"/>
          <w:b/>
          <w:bCs/>
          <w:kern w:val="1"/>
          <w:lang w:val="it-IT" w:eastAsia="hi-IN" w:bidi="hi-IN"/>
        </w:rPr>
        <w:lastRenderedPageBreak/>
        <w:t>Pe teritoriul comunei Vânători – Neamţ au fost identificate</w:t>
      </w:r>
      <w:r>
        <w:rPr>
          <w:rFonts w:eastAsia="Noto Sans CJK SC Thin" w:cs="Arial"/>
          <w:b/>
          <w:bCs/>
          <w:kern w:val="1"/>
          <w:lang w:val="it-IT" w:eastAsia="hi-IN" w:bidi="hi-IN"/>
        </w:rPr>
        <w:t xml:space="preserve"> si reprezentate pe planuri urmatoarele monumente cuprinse in LMI</w:t>
      </w:r>
      <w:r>
        <w:rPr>
          <w:rFonts w:eastAsia="Noto Sans CJK SC Thin" w:cs="Arial"/>
          <w:b/>
          <w:bCs/>
          <w:kern w:val="1"/>
          <w:lang w:eastAsia="hi-IN" w:bidi="hi-IN"/>
        </w:rPr>
        <w:t>:</w:t>
      </w:r>
    </w:p>
    <w:tbl>
      <w:tblPr>
        <w:tblW w:w="14034" w:type="dxa"/>
        <w:tblInd w:w="817" w:type="dxa"/>
        <w:tblLayout w:type="fixed"/>
        <w:tblLook w:val="04A0" w:firstRow="1" w:lastRow="0" w:firstColumn="1" w:lastColumn="0" w:noHBand="0" w:noVBand="1"/>
      </w:tblPr>
      <w:tblGrid>
        <w:gridCol w:w="1119"/>
        <w:gridCol w:w="876"/>
        <w:gridCol w:w="2030"/>
        <w:gridCol w:w="5472"/>
        <w:gridCol w:w="1985"/>
        <w:gridCol w:w="2552"/>
      </w:tblGrid>
      <w:tr w:rsidR="00931CE5" w:rsidRPr="00931CE5" w:rsidTr="00931CE5">
        <w:trPr>
          <w:trHeight w:val="304"/>
        </w:trPr>
        <w:tc>
          <w:tcPr>
            <w:tcW w:w="11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Nr. plansa</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Nr. LMI</w:t>
            </w:r>
          </w:p>
        </w:tc>
        <w:tc>
          <w:tcPr>
            <w:tcW w:w="2030" w:type="dxa"/>
            <w:tcBorders>
              <w:top w:val="single" w:sz="4" w:space="0" w:color="auto"/>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Cod LMI</w:t>
            </w:r>
          </w:p>
        </w:tc>
        <w:tc>
          <w:tcPr>
            <w:tcW w:w="5472" w:type="dxa"/>
            <w:tcBorders>
              <w:top w:val="single" w:sz="4" w:space="0" w:color="auto"/>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Denumire</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Localitate</w:t>
            </w:r>
          </w:p>
        </w:tc>
        <w:tc>
          <w:tcPr>
            <w:tcW w:w="2552" w:type="dxa"/>
            <w:tcBorders>
              <w:top w:val="single" w:sz="4" w:space="0" w:color="auto"/>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Datare</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314</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NT-II-a-A-10629</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sec. XIV - XIX</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1,1</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315</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NT-II-m-A-10629.01</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Biserica "Înălţarea Domnului"</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1497</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1,2</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316</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NT-II-m-A-10629.02</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Vestigiile bisericilor I şi II</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sf. sec. XIV-juma. sec. XV</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1,3</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317</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NT-II-m-A-10629.03</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Biserica "Sf. Gheorghe" (E)</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1826</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1,4</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308</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NT-II-m-A-10629.04</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Turn clopotnită de poartă cu paraclisul" Buna Vestire" (V)</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1821</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1,5</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309</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NT-II-m-A-10629.05</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Paraclisul "Adormirea Maicii Domnului" (N)</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1809, transformat 1843</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1,6</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310</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NT-II-m-A-10629.06</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Paraclisul "Sf. Pantelimon" (S)</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1820, refaceri 1843</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1,7</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311</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NT-II-m-A-10629.07</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Turnul Pârgului</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sec. XV, modif. 1745</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1,8</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318</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NT-II-m-A-10629.08</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Clădiri incintă</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1796</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1,9</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312</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NT-II-m-A-10629.09</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Agheazmatar</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1836</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1.10</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319</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 l-m-A-10629.10</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Biserica - bolniţă "Sf. loan cel Nou"</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1848</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1.11</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320</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NT-II-m-A-10629.11</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Casa Nicodim</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1846</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1.12.1</w:t>
            </w:r>
          </w:p>
        </w:tc>
        <w:tc>
          <w:tcPr>
            <w:tcW w:w="87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313</w:t>
            </w:r>
          </w:p>
        </w:tc>
        <w:tc>
          <w:tcPr>
            <w:tcW w:w="203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1CE5" w:rsidRPr="00931CE5" w:rsidRDefault="00931CE5" w:rsidP="00D555E5">
            <w:pPr>
              <w:jc w:val="center"/>
              <w:rPr>
                <w:color w:val="000000"/>
                <w:sz w:val="18"/>
                <w:szCs w:val="18"/>
                <w:lang w:eastAsia="en-US"/>
              </w:rPr>
            </w:pPr>
            <w:r w:rsidRPr="00931CE5">
              <w:rPr>
                <w:color w:val="000000"/>
                <w:sz w:val="18"/>
                <w:szCs w:val="18"/>
                <w:lang w:eastAsia="en-US"/>
              </w:rPr>
              <w:t>NT-I l-m-A-10629.12</w:t>
            </w:r>
          </w:p>
        </w:tc>
        <w:tc>
          <w:tcPr>
            <w:tcW w:w="547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1CE5" w:rsidRPr="00931CE5" w:rsidRDefault="00931CE5" w:rsidP="00D555E5">
            <w:pPr>
              <w:rPr>
                <w:color w:val="000000"/>
                <w:sz w:val="18"/>
                <w:szCs w:val="18"/>
                <w:lang w:eastAsia="en-US"/>
              </w:rPr>
            </w:pPr>
            <w:r w:rsidRPr="00931CE5">
              <w:rPr>
                <w:color w:val="000000"/>
                <w:sz w:val="18"/>
                <w:szCs w:val="18"/>
                <w:lang w:eastAsia="en-US"/>
              </w:rPr>
              <w:t>Casele monahale</w:t>
            </w:r>
          </w:p>
        </w:tc>
        <w:tc>
          <w:tcPr>
            <w:tcW w:w="198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1CE5" w:rsidRPr="00931CE5" w:rsidRDefault="00931CE5" w:rsidP="00D555E5">
            <w:pPr>
              <w:rPr>
                <w:color w:val="000000"/>
                <w:sz w:val="18"/>
                <w:szCs w:val="18"/>
                <w:lang w:eastAsia="en-US"/>
              </w:rPr>
            </w:pPr>
            <w:r w:rsidRPr="00931CE5">
              <w:rPr>
                <w:color w:val="000000"/>
                <w:sz w:val="18"/>
                <w:szCs w:val="18"/>
                <w:lang w:eastAsia="en-US"/>
              </w:rPr>
              <w:t>sec. XVIII -XX</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1.12.2</w:t>
            </w:r>
          </w:p>
        </w:tc>
        <w:tc>
          <w:tcPr>
            <w:tcW w:w="876"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2030"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5472"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1985"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2552"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1.12.3</w:t>
            </w:r>
          </w:p>
        </w:tc>
        <w:tc>
          <w:tcPr>
            <w:tcW w:w="876"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2030"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5472"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1985"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2552"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1.12.4</w:t>
            </w:r>
          </w:p>
        </w:tc>
        <w:tc>
          <w:tcPr>
            <w:tcW w:w="876"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2030"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5472"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1985"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2552"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1.12.5</w:t>
            </w:r>
          </w:p>
        </w:tc>
        <w:tc>
          <w:tcPr>
            <w:tcW w:w="876"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2030"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5472"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1985"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2552"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1.12.6</w:t>
            </w:r>
          </w:p>
        </w:tc>
        <w:tc>
          <w:tcPr>
            <w:tcW w:w="876"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2030"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5472"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1985"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2552"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r>
      <w:tr w:rsidR="00931CE5" w:rsidRPr="00931CE5" w:rsidTr="00931CE5">
        <w:trPr>
          <w:trHeight w:val="304"/>
        </w:trPr>
        <w:tc>
          <w:tcPr>
            <w:tcW w:w="1119" w:type="dxa"/>
            <w:tcBorders>
              <w:top w:val="nil"/>
              <w:left w:val="nil"/>
              <w:bottom w:val="nil"/>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876" w:type="dxa"/>
            <w:tcBorders>
              <w:top w:val="nil"/>
              <w:left w:val="nil"/>
              <w:bottom w:val="nil"/>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2030" w:type="dxa"/>
            <w:tcBorders>
              <w:top w:val="nil"/>
              <w:left w:val="nil"/>
              <w:bottom w:val="nil"/>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5472" w:type="dxa"/>
            <w:tcBorders>
              <w:top w:val="nil"/>
              <w:left w:val="nil"/>
              <w:bottom w:val="nil"/>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1985" w:type="dxa"/>
            <w:tcBorders>
              <w:top w:val="nil"/>
              <w:left w:val="nil"/>
              <w:bottom w:val="nil"/>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2552" w:type="dxa"/>
            <w:tcBorders>
              <w:top w:val="nil"/>
              <w:left w:val="nil"/>
              <w:bottom w:val="nil"/>
              <w:right w:val="nil"/>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r>
      <w:tr w:rsidR="00931CE5" w:rsidRPr="00931CE5" w:rsidTr="00931CE5">
        <w:trPr>
          <w:trHeight w:val="304"/>
        </w:trPr>
        <w:tc>
          <w:tcPr>
            <w:tcW w:w="11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2</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301</w:t>
            </w:r>
          </w:p>
        </w:tc>
        <w:tc>
          <w:tcPr>
            <w:tcW w:w="2030" w:type="dxa"/>
            <w:tcBorders>
              <w:top w:val="single" w:sz="4" w:space="0" w:color="auto"/>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NT-II-a-B-10630</w:t>
            </w:r>
          </w:p>
        </w:tc>
        <w:tc>
          <w:tcPr>
            <w:tcW w:w="5472" w:type="dxa"/>
            <w:tcBorders>
              <w:top w:val="single" w:sz="4" w:space="0" w:color="auto"/>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Ansamblul bisericii "Sf. loan Bogoslov Evanghelistul"</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single" w:sz="4" w:space="0" w:color="auto"/>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sec. XIX</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2.1</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302</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NT-II-m-B-10630.01</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Biserica "Sf. loan Bogoslov Evanghelistul"</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1834</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2.2</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303</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NT-II-m-B-10630.02</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Clopotniţă</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1861</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3</w:t>
            </w:r>
          </w:p>
        </w:tc>
        <w:tc>
          <w:tcPr>
            <w:tcW w:w="876" w:type="dxa"/>
            <w:tcBorders>
              <w:top w:val="nil"/>
              <w:left w:val="nil"/>
              <w:bottom w:val="nil"/>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322</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NT-II-a-B-10631</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Ansamblul schitului Vovidenia</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sec. XVII - XVIII</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3.1</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304</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NT-II-m-B-10631.01</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Biserica "Intrarea în Biserică"</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1849-1857</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lastRenderedPageBreak/>
              <w:t>3.2.1</w:t>
            </w:r>
          </w:p>
        </w:tc>
        <w:tc>
          <w:tcPr>
            <w:tcW w:w="87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305</w:t>
            </w:r>
          </w:p>
        </w:tc>
        <w:tc>
          <w:tcPr>
            <w:tcW w:w="203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1CE5" w:rsidRPr="00931CE5" w:rsidRDefault="00931CE5" w:rsidP="00D555E5">
            <w:pPr>
              <w:jc w:val="right"/>
              <w:rPr>
                <w:color w:val="000000"/>
                <w:sz w:val="18"/>
                <w:szCs w:val="18"/>
                <w:lang w:eastAsia="en-US"/>
              </w:rPr>
            </w:pPr>
            <w:r w:rsidRPr="00931CE5">
              <w:rPr>
                <w:color w:val="000000"/>
                <w:sz w:val="18"/>
                <w:szCs w:val="18"/>
                <w:lang w:eastAsia="en-US"/>
              </w:rPr>
              <w:t>NT-II-m-B-10631.02</w:t>
            </w:r>
          </w:p>
        </w:tc>
        <w:tc>
          <w:tcPr>
            <w:tcW w:w="547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1CE5" w:rsidRPr="00931CE5" w:rsidRDefault="00931CE5" w:rsidP="00D555E5">
            <w:pPr>
              <w:rPr>
                <w:color w:val="000000"/>
                <w:sz w:val="18"/>
                <w:szCs w:val="18"/>
                <w:lang w:eastAsia="en-US"/>
              </w:rPr>
            </w:pPr>
            <w:r w:rsidRPr="00931CE5">
              <w:rPr>
                <w:color w:val="000000"/>
                <w:sz w:val="18"/>
                <w:szCs w:val="18"/>
                <w:lang w:eastAsia="en-US"/>
              </w:rPr>
              <w:t>Case monahale</w:t>
            </w:r>
          </w:p>
        </w:tc>
        <w:tc>
          <w:tcPr>
            <w:tcW w:w="1985"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1CE5" w:rsidRPr="00931CE5" w:rsidRDefault="00931CE5" w:rsidP="00D555E5">
            <w:pPr>
              <w:rPr>
                <w:color w:val="000000"/>
                <w:sz w:val="18"/>
                <w:szCs w:val="18"/>
                <w:lang w:eastAsia="en-US"/>
              </w:rPr>
            </w:pPr>
            <w:r w:rsidRPr="00931CE5">
              <w:rPr>
                <w:color w:val="000000"/>
                <w:sz w:val="18"/>
                <w:szCs w:val="18"/>
                <w:lang w:eastAsia="en-US"/>
              </w:rPr>
              <w:t>sec. XIX - XX</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3.2.2</w:t>
            </w:r>
          </w:p>
        </w:tc>
        <w:tc>
          <w:tcPr>
            <w:tcW w:w="876"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2030"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5472"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1985"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2552"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3.2.3</w:t>
            </w:r>
          </w:p>
        </w:tc>
        <w:tc>
          <w:tcPr>
            <w:tcW w:w="876"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2030"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5472"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1985"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2552" w:type="dxa"/>
            <w:vMerge/>
            <w:tcBorders>
              <w:top w:val="nil"/>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4</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532</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NT-IV-m-B-10764</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Muzeu - "Casa Mihai Sadoveanu"</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sf. sec. XIX</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5</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321</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NT-II-a-B-10632</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Ansamblul Schitului Pocrov</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sec. XVIII - XIX</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5.1</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306</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NT-II-m-B-10632.01</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Biserica de lemn "Acoperământul Maicii Domnului"</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1714</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5.2</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307</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NT-II-m-B-10632.02</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Turn clopotniţă din lemn</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1714</w:t>
            </w:r>
          </w:p>
        </w:tc>
      </w:tr>
      <w:tr w:rsidR="00931CE5" w:rsidRPr="00931CE5" w:rsidTr="00931CE5">
        <w:trPr>
          <w:trHeight w:val="304"/>
        </w:trPr>
        <w:tc>
          <w:tcPr>
            <w:tcW w:w="1119" w:type="dxa"/>
            <w:tcBorders>
              <w:top w:val="nil"/>
              <w:left w:val="nil"/>
              <w:bottom w:val="single" w:sz="4" w:space="0" w:color="auto"/>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876" w:type="dxa"/>
            <w:tcBorders>
              <w:top w:val="nil"/>
              <w:left w:val="nil"/>
              <w:bottom w:val="single" w:sz="4" w:space="0" w:color="auto"/>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2030" w:type="dxa"/>
            <w:tcBorders>
              <w:top w:val="nil"/>
              <w:left w:val="nil"/>
              <w:bottom w:val="single" w:sz="4" w:space="0" w:color="auto"/>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5472" w:type="dxa"/>
            <w:tcBorders>
              <w:top w:val="nil"/>
              <w:left w:val="nil"/>
              <w:bottom w:val="single" w:sz="4" w:space="0" w:color="auto"/>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1985" w:type="dxa"/>
            <w:tcBorders>
              <w:top w:val="nil"/>
              <w:left w:val="nil"/>
              <w:bottom w:val="single" w:sz="4" w:space="0" w:color="auto"/>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2552" w:type="dxa"/>
            <w:tcBorders>
              <w:top w:val="nil"/>
              <w:left w:val="nil"/>
              <w:bottom w:val="single" w:sz="4" w:space="0" w:color="auto"/>
              <w:right w:val="nil"/>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6</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502</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NT-II-a-A-10735</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Secu</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Vânători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sec. XVI - XIX</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6.1</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489</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NT-II-m-A-10735.01</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Biserica "Tăierea Capului Sf. loan Botezătorul"</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Vânători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1602-1605</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6.2</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490</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NT-II-m-A-10735.02</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Paraclisul "Sf. Nicolae" (NE)</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Vânători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sec. XVIII</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6.3</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491</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NT-II-m-A-10735.03</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Paraclisul "Adormirea Maicii Domnului" (SE)</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Vânători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1844</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6.4</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492</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NT-II-m-A-10735.04</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Biserica "Naşterea Sf. loan Botezătorul"</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Vânători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1832</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6.5</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493</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NT-II-m-A-10735.05</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Chilii</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Vânători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1825</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6.6</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494</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NT-II-m-A-10735.06</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Turn clopotniţă</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Vânători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sec. XVII</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6.7</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495</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NT-II-m-A-10735.07</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Incintă fortificată</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Vânători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sec. XVII</w:t>
            </w:r>
          </w:p>
        </w:tc>
      </w:tr>
      <w:tr w:rsidR="00931CE5" w:rsidRPr="00931CE5" w:rsidTr="00931CE5">
        <w:trPr>
          <w:trHeight w:val="304"/>
        </w:trPr>
        <w:tc>
          <w:tcPr>
            <w:tcW w:w="1119" w:type="dxa"/>
            <w:tcBorders>
              <w:top w:val="nil"/>
              <w:left w:val="nil"/>
              <w:bottom w:val="single" w:sz="4" w:space="0" w:color="auto"/>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876" w:type="dxa"/>
            <w:tcBorders>
              <w:top w:val="nil"/>
              <w:left w:val="nil"/>
              <w:bottom w:val="single" w:sz="4" w:space="0" w:color="auto"/>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2030" w:type="dxa"/>
            <w:tcBorders>
              <w:top w:val="nil"/>
              <w:left w:val="nil"/>
              <w:bottom w:val="single" w:sz="4" w:space="0" w:color="auto"/>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5472" w:type="dxa"/>
            <w:tcBorders>
              <w:top w:val="nil"/>
              <w:left w:val="nil"/>
              <w:bottom w:val="single" w:sz="4" w:space="0" w:color="auto"/>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1985" w:type="dxa"/>
            <w:tcBorders>
              <w:top w:val="nil"/>
              <w:left w:val="nil"/>
              <w:bottom w:val="single" w:sz="4" w:space="0" w:color="auto"/>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2552" w:type="dxa"/>
            <w:tcBorders>
              <w:top w:val="nil"/>
              <w:left w:val="nil"/>
              <w:bottom w:val="single" w:sz="4" w:space="0" w:color="auto"/>
              <w:right w:val="nil"/>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7</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503</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NT-II-a-A-10736</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Mănăstirea Sihăstria Secului</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Vânători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sec. XV - XX</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7.1</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496</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NT-II-m-A-10736.01</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Biserica "Naşterea Maicii Domnului"</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Vânători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1824</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7.2</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497</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NT-II-m-A-10736.02</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Biserica de lemn "Sf. Voievozi"</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Vânători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1740, strămutată din satul Hlăpeşti</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7.3</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498</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NT-II-m-A-10736.03</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Paraclisul "Sf. loachim şi Ana"</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Vânători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1840</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7.4</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499</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NT-II-m-A-10736.04</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Stăreţie</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Vânători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7.5</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500</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NT-II-m-A-10736.05</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Chilii</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Vânători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sec. XIX</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7.6</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501</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NT-II-m-A-10736.06</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Turn clopotniţă</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Vânători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1825</w:t>
            </w:r>
          </w:p>
        </w:tc>
      </w:tr>
      <w:tr w:rsidR="00931CE5" w:rsidRPr="00931CE5" w:rsidTr="00931CE5">
        <w:trPr>
          <w:trHeight w:val="304"/>
        </w:trPr>
        <w:tc>
          <w:tcPr>
            <w:tcW w:w="1119" w:type="dxa"/>
            <w:tcBorders>
              <w:top w:val="nil"/>
              <w:left w:val="nil"/>
              <w:bottom w:val="nil"/>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876" w:type="dxa"/>
            <w:tcBorders>
              <w:top w:val="nil"/>
              <w:left w:val="nil"/>
              <w:bottom w:val="nil"/>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2030" w:type="dxa"/>
            <w:tcBorders>
              <w:top w:val="nil"/>
              <w:left w:val="nil"/>
              <w:bottom w:val="nil"/>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5472" w:type="dxa"/>
            <w:tcBorders>
              <w:top w:val="nil"/>
              <w:left w:val="nil"/>
              <w:bottom w:val="nil"/>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1985" w:type="dxa"/>
            <w:tcBorders>
              <w:top w:val="nil"/>
              <w:left w:val="nil"/>
              <w:bottom w:val="nil"/>
              <w:right w:val="nil"/>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c>
          <w:tcPr>
            <w:tcW w:w="2552" w:type="dxa"/>
            <w:tcBorders>
              <w:top w:val="nil"/>
              <w:left w:val="nil"/>
              <w:bottom w:val="nil"/>
              <w:right w:val="nil"/>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r>
      <w:tr w:rsidR="00931CE5" w:rsidRPr="00931CE5" w:rsidTr="00931CE5">
        <w:trPr>
          <w:trHeight w:val="304"/>
        </w:trPr>
        <w:tc>
          <w:tcPr>
            <w:tcW w:w="11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8</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504</w:t>
            </w:r>
          </w:p>
        </w:tc>
        <w:tc>
          <w:tcPr>
            <w:tcW w:w="2030" w:type="dxa"/>
            <w:tcBorders>
              <w:top w:val="single" w:sz="4" w:space="0" w:color="auto"/>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NT-II-m-B-10737</w:t>
            </w:r>
          </w:p>
        </w:tc>
        <w:tc>
          <w:tcPr>
            <w:tcW w:w="5472" w:type="dxa"/>
            <w:tcBorders>
              <w:top w:val="single" w:sz="4" w:space="0" w:color="auto"/>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 xml:space="preserve">Biserica de lemn "Sf. Voievozi" şi "Tăierea Capului Sf. loan </w:t>
            </w:r>
            <w:r w:rsidRPr="00931CE5">
              <w:rPr>
                <w:color w:val="000000"/>
                <w:sz w:val="18"/>
                <w:szCs w:val="18"/>
                <w:lang w:eastAsia="en-US"/>
              </w:rPr>
              <w:lastRenderedPageBreak/>
              <w:t>Botezătorul"</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lastRenderedPageBreak/>
              <w:t>Vânători Neamţ</w:t>
            </w:r>
          </w:p>
        </w:tc>
        <w:tc>
          <w:tcPr>
            <w:tcW w:w="2552" w:type="dxa"/>
            <w:tcBorders>
              <w:top w:val="single" w:sz="4" w:space="0" w:color="auto"/>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1740</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lastRenderedPageBreak/>
              <w:t>9</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505</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NT-II-m-B-10734</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Şcoală, azi Muzeu sătesc</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Vânători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1864</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10</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516</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NT-III-m-B-10748</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Obelisc al Eroilor din Războiul pentru Independenţă</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Vânători Neamţ</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1884</w:t>
            </w:r>
          </w:p>
        </w:tc>
      </w:tr>
      <w:tr w:rsidR="00931CE5" w:rsidRPr="00931CE5" w:rsidTr="00931CE5">
        <w:trPr>
          <w:trHeight w:val="304"/>
        </w:trPr>
        <w:tc>
          <w:tcPr>
            <w:tcW w:w="1119" w:type="dxa"/>
            <w:tcBorders>
              <w:top w:val="nil"/>
              <w:left w:val="nil"/>
              <w:bottom w:val="nil"/>
              <w:right w:val="nil"/>
            </w:tcBorders>
            <w:shd w:val="clear" w:color="auto" w:fill="auto"/>
            <w:noWrap/>
            <w:vAlign w:val="bottom"/>
            <w:hideMark/>
          </w:tcPr>
          <w:p w:rsidR="00931CE5" w:rsidRPr="00931CE5" w:rsidRDefault="00931CE5" w:rsidP="00D555E5">
            <w:pPr>
              <w:rPr>
                <w:color w:val="000000"/>
                <w:sz w:val="18"/>
                <w:szCs w:val="18"/>
                <w:lang w:eastAsia="en-US"/>
              </w:rPr>
            </w:pPr>
          </w:p>
        </w:tc>
        <w:tc>
          <w:tcPr>
            <w:tcW w:w="876" w:type="dxa"/>
            <w:tcBorders>
              <w:top w:val="nil"/>
              <w:left w:val="nil"/>
              <w:bottom w:val="nil"/>
              <w:right w:val="nil"/>
            </w:tcBorders>
            <w:shd w:val="clear" w:color="auto" w:fill="auto"/>
            <w:noWrap/>
            <w:vAlign w:val="bottom"/>
            <w:hideMark/>
          </w:tcPr>
          <w:p w:rsidR="00931CE5" w:rsidRPr="00931CE5" w:rsidRDefault="00931CE5" w:rsidP="00D555E5">
            <w:pPr>
              <w:rPr>
                <w:color w:val="000000"/>
                <w:sz w:val="18"/>
                <w:szCs w:val="18"/>
                <w:lang w:eastAsia="en-US"/>
              </w:rPr>
            </w:pPr>
          </w:p>
        </w:tc>
        <w:tc>
          <w:tcPr>
            <w:tcW w:w="2030" w:type="dxa"/>
            <w:tcBorders>
              <w:top w:val="nil"/>
              <w:left w:val="nil"/>
              <w:bottom w:val="nil"/>
              <w:right w:val="nil"/>
            </w:tcBorders>
            <w:shd w:val="clear" w:color="auto" w:fill="auto"/>
            <w:noWrap/>
            <w:vAlign w:val="bottom"/>
            <w:hideMark/>
          </w:tcPr>
          <w:p w:rsidR="00931CE5" w:rsidRPr="00931CE5" w:rsidRDefault="00931CE5" w:rsidP="00D555E5">
            <w:pPr>
              <w:rPr>
                <w:color w:val="000000"/>
                <w:sz w:val="18"/>
                <w:szCs w:val="18"/>
                <w:lang w:eastAsia="en-US"/>
              </w:rPr>
            </w:pPr>
          </w:p>
        </w:tc>
        <w:tc>
          <w:tcPr>
            <w:tcW w:w="5472" w:type="dxa"/>
            <w:tcBorders>
              <w:top w:val="nil"/>
              <w:left w:val="nil"/>
              <w:bottom w:val="nil"/>
              <w:right w:val="nil"/>
            </w:tcBorders>
            <w:shd w:val="clear" w:color="auto" w:fill="auto"/>
            <w:noWrap/>
            <w:vAlign w:val="bottom"/>
            <w:hideMark/>
          </w:tcPr>
          <w:p w:rsidR="00931CE5" w:rsidRPr="00931CE5" w:rsidRDefault="00931CE5" w:rsidP="00D555E5">
            <w:pPr>
              <w:rPr>
                <w:color w:val="000000"/>
                <w:sz w:val="18"/>
                <w:szCs w:val="18"/>
                <w:lang w:eastAsia="en-US"/>
              </w:rPr>
            </w:pPr>
          </w:p>
        </w:tc>
        <w:tc>
          <w:tcPr>
            <w:tcW w:w="1985" w:type="dxa"/>
            <w:tcBorders>
              <w:top w:val="nil"/>
              <w:left w:val="nil"/>
              <w:bottom w:val="nil"/>
              <w:right w:val="nil"/>
            </w:tcBorders>
            <w:shd w:val="clear" w:color="auto" w:fill="auto"/>
            <w:noWrap/>
            <w:vAlign w:val="bottom"/>
            <w:hideMark/>
          </w:tcPr>
          <w:p w:rsidR="00931CE5" w:rsidRPr="00931CE5" w:rsidRDefault="00931CE5" w:rsidP="00D555E5">
            <w:pPr>
              <w:rPr>
                <w:color w:val="000000"/>
                <w:sz w:val="18"/>
                <w:szCs w:val="18"/>
                <w:lang w:eastAsia="en-US"/>
              </w:rPr>
            </w:pPr>
          </w:p>
        </w:tc>
        <w:tc>
          <w:tcPr>
            <w:tcW w:w="2552" w:type="dxa"/>
            <w:tcBorders>
              <w:top w:val="nil"/>
              <w:left w:val="nil"/>
              <w:bottom w:val="nil"/>
              <w:right w:val="nil"/>
            </w:tcBorders>
            <w:shd w:val="clear" w:color="auto" w:fill="auto"/>
            <w:noWrap/>
            <w:hideMark/>
          </w:tcPr>
          <w:p w:rsidR="00931CE5" w:rsidRPr="00931CE5" w:rsidRDefault="00931CE5" w:rsidP="00D555E5">
            <w:pPr>
              <w:rPr>
                <w:color w:val="000000"/>
                <w:sz w:val="18"/>
                <w:szCs w:val="18"/>
                <w:lang w:eastAsia="en-US"/>
              </w:rPr>
            </w:pPr>
          </w:p>
        </w:tc>
      </w:tr>
      <w:tr w:rsidR="00931CE5" w:rsidRPr="00931CE5" w:rsidTr="00931CE5">
        <w:trPr>
          <w:trHeight w:val="304"/>
        </w:trPr>
        <w:tc>
          <w:tcPr>
            <w:tcW w:w="111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31CE5" w:rsidRPr="00931CE5" w:rsidRDefault="00931CE5" w:rsidP="00D555E5">
            <w:pPr>
              <w:rPr>
                <w:color w:val="000000"/>
                <w:sz w:val="18"/>
                <w:szCs w:val="18"/>
                <w:lang w:eastAsia="en-US"/>
              </w:rPr>
            </w:pPr>
            <w:r w:rsidRPr="00931CE5">
              <w:rPr>
                <w:color w:val="000000"/>
                <w:sz w:val="18"/>
                <w:szCs w:val="18"/>
                <w:lang w:eastAsia="en-US"/>
              </w:rPr>
              <w:t>11</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72</w:t>
            </w:r>
          </w:p>
        </w:tc>
        <w:tc>
          <w:tcPr>
            <w:tcW w:w="2030" w:type="dxa"/>
            <w:tcBorders>
              <w:top w:val="single" w:sz="4" w:space="0" w:color="auto"/>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NT-I-s-B-10515</w:t>
            </w:r>
          </w:p>
        </w:tc>
        <w:tc>
          <w:tcPr>
            <w:tcW w:w="5472" w:type="dxa"/>
            <w:tcBorders>
              <w:top w:val="single" w:sz="4" w:space="0" w:color="auto"/>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Situl arheologic de la Lunca, punct "Poiana Slatinii"</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Lunca</w:t>
            </w:r>
          </w:p>
        </w:tc>
        <w:tc>
          <w:tcPr>
            <w:tcW w:w="2552" w:type="dxa"/>
            <w:tcBorders>
              <w:top w:val="single" w:sz="4" w:space="0" w:color="auto"/>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 </w:t>
            </w:r>
          </w:p>
        </w:tc>
      </w:tr>
      <w:tr w:rsidR="00931CE5" w:rsidRPr="00931CE5" w:rsidTr="00931CE5">
        <w:trPr>
          <w:trHeight w:val="304"/>
        </w:trPr>
        <w:tc>
          <w:tcPr>
            <w:tcW w:w="1119" w:type="dxa"/>
            <w:vMerge/>
            <w:tcBorders>
              <w:top w:val="single" w:sz="4" w:space="0" w:color="auto"/>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73</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NT-I-m-B-10515.01</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Aşezare</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Lunca</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sec. XVI - XVIII</w:t>
            </w:r>
          </w:p>
        </w:tc>
      </w:tr>
      <w:tr w:rsidR="00931CE5" w:rsidRPr="00931CE5" w:rsidTr="00931CE5">
        <w:trPr>
          <w:trHeight w:val="304"/>
        </w:trPr>
        <w:tc>
          <w:tcPr>
            <w:tcW w:w="1119" w:type="dxa"/>
            <w:vMerge/>
            <w:tcBorders>
              <w:top w:val="single" w:sz="4" w:space="0" w:color="auto"/>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74</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NT-I-m-B-10515.02</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Aşezare</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Lunca</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sec. X - XV</w:t>
            </w:r>
          </w:p>
        </w:tc>
      </w:tr>
      <w:tr w:rsidR="00931CE5" w:rsidRPr="00931CE5" w:rsidTr="00931CE5">
        <w:trPr>
          <w:trHeight w:val="304"/>
        </w:trPr>
        <w:tc>
          <w:tcPr>
            <w:tcW w:w="1119" w:type="dxa"/>
            <w:vMerge/>
            <w:tcBorders>
              <w:top w:val="single" w:sz="4" w:space="0" w:color="auto"/>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75</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NT-I-m-B-10515.03</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Aşezare</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Lunca</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Hallstatt, Cultura aspectul Canlia</w:t>
            </w:r>
          </w:p>
        </w:tc>
      </w:tr>
      <w:tr w:rsidR="00931CE5" w:rsidRPr="00931CE5" w:rsidTr="00931CE5">
        <w:trPr>
          <w:trHeight w:val="304"/>
        </w:trPr>
        <w:tc>
          <w:tcPr>
            <w:tcW w:w="1119" w:type="dxa"/>
            <w:vMerge/>
            <w:tcBorders>
              <w:top w:val="single" w:sz="4" w:space="0" w:color="auto"/>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76</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NT-I-m-B-10515.04</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Aşezare</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Lunca</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Latene</w:t>
            </w:r>
          </w:p>
        </w:tc>
      </w:tr>
      <w:tr w:rsidR="00931CE5" w:rsidRPr="00931CE5" w:rsidTr="00931CE5">
        <w:trPr>
          <w:trHeight w:val="304"/>
        </w:trPr>
        <w:tc>
          <w:tcPr>
            <w:tcW w:w="1119" w:type="dxa"/>
            <w:vMerge/>
            <w:tcBorders>
              <w:top w:val="single" w:sz="4" w:space="0" w:color="auto"/>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77</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NT-I-m-B-10515.05</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Aşezare</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Lunca</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Eneolitic, Cultura Cucuteni</w:t>
            </w:r>
          </w:p>
        </w:tc>
      </w:tr>
      <w:tr w:rsidR="00931CE5" w:rsidRPr="00931CE5" w:rsidTr="00931CE5">
        <w:trPr>
          <w:trHeight w:val="304"/>
        </w:trPr>
        <w:tc>
          <w:tcPr>
            <w:tcW w:w="1119" w:type="dxa"/>
            <w:vMerge/>
            <w:tcBorders>
              <w:top w:val="single" w:sz="4" w:space="0" w:color="auto"/>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78</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NT-I-m-B-10515.06</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Aşezare</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Lunca</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Neolitic mijlociu, Cultura ceramicii liniare</w:t>
            </w:r>
          </w:p>
        </w:tc>
      </w:tr>
      <w:tr w:rsidR="00931CE5" w:rsidRPr="00931CE5" w:rsidTr="00931CE5">
        <w:trPr>
          <w:trHeight w:val="304"/>
        </w:trPr>
        <w:tc>
          <w:tcPr>
            <w:tcW w:w="1119" w:type="dxa"/>
            <w:vMerge/>
            <w:tcBorders>
              <w:top w:val="single" w:sz="4" w:space="0" w:color="auto"/>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79</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NT-I-m-B-10515.07</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Aşezare</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Lunca</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Neolitic, Cultura Precucuteni</w:t>
            </w:r>
          </w:p>
        </w:tc>
      </w:tr>
      <w:tr w:rsidR="00931CE5" w:rsidRPr="00931CE5" w:rsidTr="00931CE5">
        <w:trPr>
          <w:trHeight w:val="304"/>
        </w:trPr>
        <w:tc>
          <w:tcPr>
            <w:tcW w:w="1119" w:type="dxa"/>
            <w:vMerge/>
            <w:tcBorders>
              <w:top w:val="single" w:sz="4" w:space="0" w:color="auto"/>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80</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NT-I-m-B-10515.08</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Aşezare</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Lunca</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Neolitic timpuriu, Cultura Stareevo - Criş</w:t>
            </w:r>
          </w:p>
        </w:tc>
      </w:tr>
      <w:tr w:rsidR="00931CE5" w:rsidRPr="00931CE5" w:rsidTr="00931CE5">
        <w:trPr>
          <w:trHeight w:val="304"/>
        </w:trPr>
        <w:tc>
          <w:tcPr>
            <w:tcW w:w="1119" w:type="dxa"/>
            <w:vMerge/>
            <w:tcBorders>
              <w:top w:val="single" w:sz="4" w:space="0" w:color="auto"/>
              <w:left w:val="single" w:sz="4" w:space="0" w:color="auto"/>
              <w:bottom w:val="single" w:sz="4" w:space="0" w:color="000000"/>
              <w:right w:val="single" w:sz="4" w:space="0" w:color="auto"/>
            </w:tcBorders>
            <w:vAlign w:val="center"/>
            <w:hideMark/>
          </w:tcPr>
          <w:p w:rsidR="00931CE5" w:rsidRPr="00931CE5" w:rsidRDefault="00931CE5" w:rsidP="00D555E5">
            <w:pPr>
              <w:rPr>
                <w:color w:val="000000"/>
                <w:sz w:val="18"/>
                <w:szCs w:val="18"/>
                <w:lang w:eastAsia="en-US"/>
              </w:rPr>
            </w:pP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81</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NT-I-m-B-10515.09</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Aşezare</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Lunca</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Epoca bronzului, Cultura Costişa; cultura Noua; cultura Coslogeni</w:t>
            </w:r>
          </w:p>
        </w:tc>
      </w:tr>
      <w:tr w:rsidR="00931CE5" w:rsidRPr="00931CE5" w:rsidTr="00931CE5">
        <w:trPr>
          <w:trHeight w:val="304"/>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12</w:t>
            </w:r>
          </w:p>
        </w:tc>
        <w:tc>
          <w:tcPr>
            <w:tcW w:w="876"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jc w:val="right"/>
              <w:rPr>
                <w:color w:val="000000"/>
                <w:sz w:val="18"/>
                <w:szCs w:val="18"/>
                <w:lang w:eastAsia="en-US"/>
              </w:rPr>
            </w:pPr>
            <w:r w:rsidRPr="00931CE5">
              <w:rPr>
                <w:color w:val="000000"/>
                <w:sz w:val="18"/>
                <w:szCs w:val="18"/>
                <w:lang w:eastAsia="en-US"/>
              </w:rPr>
              <w:t>93</w:t>
            </w:r>
          </w:p>
        </w:tc>
        <w:tc>
          <w:tcPr>
            <w:tcW w:w="2030"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NT-I-s-B-10521</w:t>
            </w:r>
          </w:p>
        </w:tc>
        <w:tc>
          <w:tcPr>
            <w:tcW w:w="5472"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Necropolă tumulară</w:t>
            </w:r>
          </w:p>
        </w:tc>
        <w:tc>
          <w:tcPr>
            <w:tcW w:w="1985" w:type="dxa"/>
            <w:tcBorders>
              <w:top w:val="nil"/>
              <w:left w:val="nil"/>
              <w:bottom w:val="single" w:sz="4" w:space="0" w:color="auto"/>
              <w:right w:val="single" w:sz="4" w:space="0" w:color="auto"/>
            </w:tcBorders>
            <w:shd w:val="clear" w:color="auto" w:fill="auto"/>
            <w:noWrap/>
            <w:vAlign w:val="bottom"/>
            <w:hideMark/>
          </w:tcPr>
          <w:p w:rsidR="00931CE5" w:rsidRPr="00931CE5" w:rsidRDefault="00931CE5" w:rsidP="00D555E5">
            <w:pPr>
              <w:rPr>
                <w:color w:val="000000"/>
                <w:sz w:val="18"/>
                <w:szCs w:val="18"/>
                <w:lang w:eastAsia="en-US"/>
              </w:rPr>
            </w:pPr>
            <w:r w:rsidRPr="00931CE5">
              <w:rPr>
                <w:color w:val="000000"/>
                <w:sz w:val="18"/>
                <w:szCs w:val="18"/>
                <w:lang w:eastAsia="en-US"/>
              </w:rPr>
              <w:t>Nemţişor</w:t>
            </w:r>
          </w:p>
        </w:tc>
        <w:tc>
          <w:tcPr>
            <w:tcW w:w="2552" w:type="dxa"/>
            <w:tcBorders>
              <w:top w:val="nil"/>
              <w:left w:val="nil"/>
              <w:bottom w:val="single" w:sz="4" w:space="0" w:color="auto"/>
              <w:right w:val="single" w:sz="4" w:space="0" w:color="auto"/>
            </w:tcBorders>
            <w:shd w:val="clear" w:color="auto" w:fill="auto"/>
            <w:noWrap/>
            <w:hideMark/>
          </w:tcPr>
          <w:p w:rsidR="00931CE5" w:rsidRPr="00931CE5" w:rsidRDefault="00931CE5" w:rsidP="00D555E5">
            <w:pPr>
              <w:rPr>
                <w:color w:val="000000"/>
                <w:sz w:val="18"/>
                <w:szCs w:val="18"/>
                <w:lang w:eastAsia="en-US"/>
              </w:rPr>
            </w:pPr>
            <w:r w:rsidRPr="00931CE5">
              <w:rPr>
                <w:color w:val="000000"/>
                <w:sz w:val="18"/>
                <w:szCs w:val="18"/>
                <w:lang w:eastAsia="en-US"/>
              </w:rPr>
              <w:t>sec. III - IV p. Chr.</w:t>
            </w:r>
          </w:p>
        </w:tc>
      </w:tr>
    </w:tbl>
    <w:p w:rsidR="00931CE5" w:rsidRPr="00362BBA" w:rsidRDefault="00931CE5" w:rsidP="00931CE5">
      <w:pPr>
        <w:ind w:firstLine="567"/>
        <w:jc w:val="both"/>
      </w:pPr>
    </w:p>
    <w:p w:rsidR="00931CE5" w:rsidRPr="007B23D8" w:rsidRDefault="00931CE5" w:rsidP="00931CE5">
      <w:pPr>
        <w:jc w:val="both"/>
      </w:pPr>
    </w:p>
    <w:p w:rsidR="00931CE5" w:rsidRDefault="00931CE5" w:rsidP="00450CAF">
      <w:pPr>
        <w:pStyle w:val="Heading4"/>
        <w:ind w:firstLine="709"/>
        <w:rPr>
          <w:color w:val="FF0000"/>
          <w:sz w:val="24"/>
          <w:szCs w:val="24"/>
        </w:rPr>
        <w:sectPr w:rsidR="00931CE5" w:rsidSect="00931CE5">
          <w:pgSz w:w="16838" w:h="11906" w:orient="landscape"/>
          <w:pgMar w:top="1276" w:right="255" w:bottom="1276" w:left="284" w:header="709" w:footer="709" w:gutter="0"/>
          <w:cols w:space="708"/>
          <w:docGrid w:linePitch="360"/>
        </w:sectPr>
      </w:pPr>
    </w:p>
    <w:p w:rsidR="009E72AB" w:rsidRPr="00931CE5" w:rsidRDefault="002A2262" w:rsidP="00450CAF">
      <w:pPr>
        <w:pStyle w:val="Heading4"/>
        <w:ind w:firstLine="709"/>
        <w:rPr>
          <w:sz w:val="24"/>
          <w:szCs w:val="24"/>
        </w:rPr>
      </w:pPr>
      <w:r w:rsidRPr="00931CE5">
        <w:rPr>
          <w:sz w:val="24"/>
          <w:szCs w:val="24"/>
        </w:rPr>
        <w:lastRenderedPageBreak/>
        <w:t>Populaţia</w:t>
      </w:r>
    </w:p>
    <w:p w:rsidR="00450CAF" w:rsidRPr="00931CE5" w:rsidRDefault="00450CAF" w:rsidP="00450CAF">
      <w:pPr>
        <w:autoSpaceDE w:val="0"/>
        <w:autoSpaceDN w:val="0"/>
        <w:adjustRightInd w:val="0"/>
        <w:ind w:firstLine="709"/>
        <w:jc w:val="both"/>
        <w:rPr>
          <w:bCs/>
          <w:iCs/>
        </w:rPr>
      </w:pPr>
      <w:r w:rsidRPr="00931CE5">
        <w:rPr>
          <w:bCs/>
          <w:iCs/>
        </w:rPr>
        <w:t xml:space="preserve">Studiul populaţiei ca factor geografic şi social de primă importanţă în schimbarea peisajului geografic îşi are locul său bine definit în sistemul interdiciplinar al geografiei ca ştiinţă. Aşa cum se desprinde din trecutul istoric al comunei </w:t>
      </w:r>
      <w:r w:rsidR="00801107">
        <w:rPr>
          <w:bCs/>
          <w:iCs/>
        </w:rPr>
        <w:t xml:space="preserve">VÂNĂTORI NEAMŢ </w:t>
      </w:r>
      <w:r w:rsidRPr="00931CE5">
        <w:rPr>
          <w:bCs/>
          <w:iCs/>
        </w:rPr>
        <w:t>, prezenţa omului pe aceste meleaguri s-a simţit din timpuri străvechi, mărturie a activităţii sale fiind urmele lăsate şi amintite anterior. Omul s-a impus puternic ca factor modelator al peisajului local datorită activităţii sale sociale impuse de asigurarea existenţei.</w:t>
      </w:r>
    </w:p>
    <w:p w:rsidR="00450CAF" w:rsidRPr="00931CE5" w:rsidRDefault="00450CAF" w:rsidP="00450CAF">
      <w:pPr>
        <w:autoSpaceDE w:val="0"/>
        <w:autoSpaceDN w:val="0"/>
        <w:adjustRightInd w:val="0"/>
        <w:ind w:firstLine="709"/>
        <w:jc w:val="both"/>
        <w:rPr>
          <w:bCs/>
          <w:iCs/>
        </w:rPr>
      </w:pPr>
      <w:r w:rsidRPr="00931CE5">
        <w:rPr>
          <w:bCs/>
          <w:iCs/>
        </w:rPr>
        <w:t>Studierea demografică a acestui teritoriu atestă existenţa unor fenomene specifice, mai ales atunci când analizele făcute au surprins o perioadă mai lungă de timp. Ponderea cea mai mare a populaţiei lucrează în activităţi de agricultură, păstorit, silvicultură.</w:t>
      </w:r>
    </w:p>
    <w:p w:rsidR="00450CAF" w:rsidRPr="00931CE5" w:rsidRDefault="00450CAF" w:rsidP="00450CAF">
      <w:pPr>
        <w:autoSpaceDE w:val="0"/>
        <w:autoSpaceDN w:val="0"/>
        <w:adjustRightInd w:val="0"/>
        <w:ind w:firstLine="709"/>
        <w:jc w:val="both"/>
        <w:rPr>
          <w:bCs/>
          <w:iCs/>
        </w:rPr>
      </w:pPr>
      <w:r w:rsidRPr="00931CE5">
        <w:rPr>
          <w:bCs/>
          <w:iCs/>
        </w:rPr>
        <w:t xml:space="preserve">Populaţia stabilă a teritoriului comunei </w:t>
      </w:r>
      <w:r w:rsidR="00801107">
        <w:rPr>
          <w:bCs/>
          <w:iCs/>
        </w:rPr>
        <w:t xml:space="preserve">VÂNĂTORI NEAMŢ </w:t>
      </w:r>
      <w:r w:rsidRPr="00931CE5">
        <w:rPr>
          <w:bCs/>
          <w:iCs/>
        </w:rPr>
        <w:t xml:space="preserve"> a fost determinată conform recomandărilor CEE/ONU şi a cuprins:</w:t>
      </w:r>
    </w:p>
    <w:p w:rsidR="00450CAF" w:rsidRPr="00931CE5" w:rsidRDefault="00450CAF" w:rsidP="00450CAF">
      <w:pPr>
        <w:autoSpaceDE w:val="0"/>
        <w:autoSpaceDN w:val="0"/>
        <w:adjustRightInd w:val="0"/>
        <w:ind w:firstLine="709"/>
        <w:jc w:val="both"/>
        <w:rPr>
          <w:bCs/>
          <w:iCs/>
        </w:rPr>
      </w:pPr>
      <w:r w:rsidRPr="00931CE5">
        <w:rPr>
          <w:bCs/>
          <w:iCs/>
        </w:rPr>
        <w:t>-toţi cetăţenii români, străini sau fără cetăţenie care la momentul recensământului aveau domiciliul sau reşedinţa obişnuită (de cel puţin 6 luni pentru cetăţenii români şi de peste 1 an pentru cetăţenii străini sau fără cetăţenie) în respectiva localitate, indiferent dacă erau prezenţi sau temporar absenţi din localitate, fiind plecaţi în altă localitate din ţară pentru o perioadă mai mică de 6 luni sau în străinătate pentru mai puţin de 1 an;</w:t>
      </w:r>
    </w:p>
    <w:p w:rsidR="00450CAF" w:rsidRPr="00931CE5" w:rsidRDefault="00450CAF" w:rsidP="00450CAF">
      <w:pPr>
        <w:autoSpaceDE w:val="0"/>
        <w:autoSpaceDN w:val="0"/>
        <w:adjustRightInd w:val="0"/>
        <w:ind w:firstLine="709"/>
        <w:jc w:val="both"/>
        <w:rPr>
          <w:bCs/>
          <w:iCs/>
        </w:rPr>
      </w:pPr>
      <w:r w:rsidRPr="00931CE5">
        <w:rPr>
          <w:bCs/>
          <w:iCs/>
        </w:rPr>
        <w:t>-persoanele care la momentul de referinţă aveau reşedinţa obişnuită în localitatea respectivă, dar domiciliul îl aveau în altă localitate, fiind venite pentru o perioadă de peste 6 luni la lucru, pentru efectuarea studiilor sau din alte motive;</w:t>
      </w:r>
    </w:p>
    <w:p w:rsidR="00450CAF" w:rsidRPr="00931CE5" w:rsidRDefault="00450CAF" w:rsidP="00450CAF">
      <w:pPr>
        <w:autoSpaceDE w:val="0"/>
        <w:autoSpaceDN w:val="0"/>
        <w:adjustRightInd w:val="0"/>
        <w:ind w:firstLine="709"/>
        <w:jc w:val="both"/>
        <w:rPr>
          <w:bCs/>
          <w:iCs/>
        </w:rPr>
      </w:pPr>
      <w:r w:rsidRPr="00931CE5">
        <w:rPr>
          <w:bCs/>
          <w:iCs/>
        </w:rPr>
        <w:t>-persoanele plecate din localitate pentru satisfacerea stagiului militar;</w:t>
      </w:r>
    </w:p>
    <w:p w:rsidR="00450CAF" w:rsidRPr="00931CE5" w:rsidRDefault="00450CAF" w:rsidP="00450CAF">
      <w:pPr>
        <w:autoSpaceDE w:val="0"/>
        <w:autoSpaceDN w:val="0"/>
        <w:adjustRightInd w:val="0"/>
        <w:ind w:firstLine="709"/>
        <w:jc w:val="both"/>
        <w:rPr>
          <w:bCs/>
          <w:iCs/>
        </w:rPr>
      </w:pPr>
      <w:r w:rsidRPr="00931CE5">
        <w:rPr>
          <w:bCs/>
          <w:iCs/>
        </w:rPr>
        <w:t>-persoanele reţinute pentru cercetări de către organele de ordine publică, aflate în arest preventiv în alte localităţi;</w:t>
      </w:r>
    </w:p>
    <w:p w:rsidR="00450CAF" w:rsidRPr="00931CE5" w:rsidRDefault="00450CAF" w:rsidP="00450CAF">
      <w:pPr>
        <w:autoSpaceDE w:val="0"/>
        <w:autoSpaceDN w:val="0"/>
        <w:adjustRightInd w:val="0"/>
        <w:ind w:firstLine="709"/>
        <w:jc w:val="both"/>
        <w:rPr>
          <w:bCs/>
          <w:iCs/>
        </w:rPr>
      </w:pPr>
      <w:r w:rsidRPr="00931CE5">
        <w:rPr>
          <w:bCs/>
          <w:iCs/>
        </w:rPr>
        <w:t>-persoanele deţinute în penitenciare sau şcoli de reeducare aflate pe teritoriul localităţii respective, chiar dacă aveau domiciliul în altă localitate;</w:t>
      </w:r>
    </w:p>
    <w:p w:rsidR="00450CAF" w:rsidRPr="00931CE5" w:rsidRDefault="00450CAF" w:rsidP="00450CAF">
      <w:pPr>
        <w:autoSpaceDE w:val="0"/>
        <w:autoSpaceDN w:val="0"/>
        <w:adjustRightInd w:val="0"/>
        <w:ind w:firstLine="709"/>
        <w:jc w:val="both"/>
        <w:rPr>
          <w:bCs/>
          <w:iCs/>
        </w:rPr>
      </w:pPr>
      <w:r w:rsidRPr="00931CE5">
        <w:rPr>
          <w:bCs/>
          <w:iCs/>
        </w:rPr>
        <w:t>În populaţia stabilă</w:t>
      </w:r>
    </w:p>
    <w:p w:rsidR="00450CAF" w:rsidRPr="00931CE5" w:rsidRDefault="00450CAF" w:rsidP="00450CAF">
      <w:pPr>
        <w:autoSpaceDE w:val="0"/>
        <w:autoSpaceDN w:val="0"/>
        <w:adjustRightInd w:val="0"/>
        <w:ind w:firstLine="709"/>
        <w:jc w:val="both"/>
        <w:rPr>
          <w:bCs/>
          <w:iCs/>
        </w:rPr>
      </w:pPr>
      <w:r w:rsidRPr="00931CE5">
        <w:rPr>
          <w:bCs/>
          <w:iCs/>
        </w:rPr>
        <w:t xml:space="preserve"> nu au fost incluse:</w:t>
      </w:r>
    </w:p>
    <w:p w:rsidR="00450CAF" w:rsidRPr="00931CE5" w:rsidRDefault="00450CAF" w:rsidP="00450CAF">
      <w:pPr>
        <w:autoSpaceDE w:val="0"/>
        <w:autoSpaceDN w:val="0"/>
        <w:adjustRightInd w:val="0"/>
        <w:ind w:firstLine="709"/>
        <w:jc w:val="both"/>
        <w:rPr>
          <w:bCs/>
          <w:iCs/>
        </w:rPr>
      </w:pPr>
      <w:r w:rsidRPr="00931CE5">
        <w:rPr>
          <w:bCs/>
          <w:iCs/>
        </w:rPr>
        <w:t>-persoanele plecate de la domiciliu (la lucru, la studii etc.) în alte localităţi din ţară pentru o perioadă mai mare de 6 luni;</w:t>
      </w:r>
    </w:p>
    <w:p w:rsidR="00037AA6" w:rsidRPr="00931CE5" w:rsidRDefault="00450CAF" w:rsidP="00450CAF">
      <w:pPr>
        <w:autoSpaceDE w:val="0"/>
        <w:autoSpaceDN w:val="0"/>
        <w:adjustRightInd w:val="0"/>
        <w:ind w:firstLine="709"/>
        <w:jc w:val="both"/>
        <w:rPr>
          <w:bCs/>
          <w:iCs/>
        </w:rPr>
      </w:pPr>
      <w:r w:rsidRPr="00931CE5">
        <w:rPr>
          <w:bCs/>
          <w:iCs/>
        </w:rPr>
        <w:t>-cetăţenii străini sau fără cetăţenie veniţi în localitate de mai puţin de un an.</w:t>
      </w:r>
    </w:p>
    <w:p w:rsidR="00450CAF" w:rsidRPr="00931CE5" w:rsidRDefault="00450CAF" w:rsidP="00450CAF">
      <w:pPr>
        <w:autoSpaceDE w:val="0"/>
        <w:autoSpaceDN w:val="0"/>
        <w:adjustRightInd w:val="0"/>
        <w:ind w:firstLine="709"/>
        <w:jc w:val="both"/>
        <w:rPr>
          <w:bCs/>
          <w:iCs/>
          <w:lang w:val="es-ES"/>
        </w:rPr>
      </w:pPr>
    </w:p>
    <w:p w:rsidR="00037AA6" w:rsidRPr="008A6AB8" w:rsidRDefault="00931CE5" w:rsidP="00931CE5">
      <w:pPr>
        <w:autoSpaceDE w:val="0"/>
        <w:autoSpaceDN w:val="0"/>
        <w:adjustRightInd w:val="0"/>
        <w:ind w:firstLine="567"/>
        <w:jc w:val="both"/>
      </w:pPr>
      <w:r w:rsidRPr="008A6AB8">
        <w:rPr>
          <w:b/>
          <w:bCs/>
          <w:iCs/>
          <w:lang w:val="es-ES"/>
        </w:rPr>
        <w:t>Populaţia stabila ( la nivelul anului 2015) în comuna VÂNĂTORI - NEAMŢ era de 8.793   locuitori.</w:t>
      </w:r>
    </w:p>
    <w:p w:rsidR="00CA1B3E" w:rsidRPr="008A6AB8" w:rsidRDefault="00CA1B3E" w:rsidP="00B2292A">
      <w:pPr>
        <w:jc w:val="both"/>
        <w:rPr>
          <w:rFonts w:cs="Arial"/>
          <w:sz w:val="28"/>
          <w:szCs w:val="28"/>
          <w:lang w:val="fr-FR"/>
        </w:rPr>
      </w:pPr>
    </w:p>
    <w:p w:rsidR="004517F5" w:rsidRPr="008A6AB8" w:rsidRDefault="0073687D" w:rsidP="00216C04">
      <w:pPr>
        <w:pStyle w:val="Heading3"/>
      </w:pPr>
      <w:bookmarkStart w:id="21" w:name="_Toc370728612"/>
      <w:bookmarkStart w:id="22" w:name="_Toc472347152"/>
      <w:r w:rsidRPr="008A6AB8">
        <w:t>DISFUNCTIONALITATI</w:t>
      </w:r>
      <w:bookmarkEnd w:id="21"/>
      <w:r w:rsidRPr="008A6AB8">
        <w:t xml:space="preserve"> </w:t>
      </w:r>
      <w:r w:rsidR="001915D8" w:rsidRPr="008A6AB8">
        <w:t>ÎN SITUAŢIA EXISTENTĂ</w:t>
      </w:r>
      <w:bookmarkEnd w:id="22"/>
    </w:p>
    <w:p w:rsidR="001915D8" w:rsidRPr="008A6AB8" w:rsidRDefault="001915D8" w:rsidP="001915D8">
      <w:pPr>
        <w:ind w:firstLine="709"/>
        <w:jc w:val="both"/>
        <w:rPr>
          <w:lang w:val="fr-FR"/>
        </w:rPr>
      </w:pPr>
    </w:p>
    <w:p w:rsidR="001915D8" w:rsidRPr="008A6AB8" w:rsidRDefault="001915D8" w:rsidP="001915D8">
      <w:pPr>
        <w:ind w:firstLine="709"/>
        <w:jc w:val="both"/>
        <w:rPr>
          <w:b/>
          <w:lang w:val="fr-FR"/>
        </w:rPr>
      </w:pPr>
      <w:r w:rsidRPr="008A6AB8">
        <w:rPr>
          <w:b/>
          <w:lang w:val="fr-FR"/>
        </w:rPr>
        <w:t xml:space="preserve">Surse de poluare existente la nivelul comunei provin din </w:t>
      </w:r>
      <w:r w:rsidR="00670685" w:rsidRPr="008A6AB8">
        <w:rPr>
          <w:b/>
          <w:lang w:val="fr-FR"/>
        </w:rPr>
        <w:t>zonele agricole</w:t>
      </w:r>
      <w:r w:rsidR="00316246" w:rsidRPr="008A6AB8">
        <w:rPr>
          <w:b/>
          <w:lang w:val="fr-FR"/>
        </w:rPr>
        <w:t xml:space="preserve">, comuna </w:t>
      </w:r>
      <w:r w:rsidR="008A6AB8" w:rsidRPr="008A6AB8">
        <w:rPr>
          <w:b/>
        </w:rPr>
        <w:t xml:space="preserve">VÂNĂTORI - NEAMŢ nu </w:t>
      </w:r>
      <w:r w:rsidR="001F76D8" w:rsidRPr="008A6AB8">
        <w:rPr>
          <w:b/>
          <w:lang w:val="fr-FR"/>
        </w:rPr>
        <w:t>se află</w:t>
      </w:r>
      <w:r w:rsidR="00316246" w:rsidRPr="008A6AB8">
        <w:rPr>
          <w:b/>
          <w:lang w:val="fr-FR"/>
        </w:rPr>
        <w:t xml:space="preserve"> specificată în Ordinul 743/2008</w:t>
      </w:r>
      <w:r w:rsidR="00670685" w:rsidRPr="008A6AB8">
        <w:rPr>
          <w:b/>
          <w:lang w:val="fr-FR"/>
        </w:rPr>
        <w:t xml:space="preserve"> </w:t>
      </w:r>
      <w:r w:rsidR="00316246" w:rsidRPr="008A6AB8">
        <w:rPr>
          <w:b/>
          <w:lang w:val="fr-FR"/>
        </w:rPr>
        <w:t>– lista localităţilor unde există surse de ni</w:t>
      </w:r>
      <w:r w:rsidR="00DB0EE2" w:rsidRPr="008A6AB8">
        <w:rPr>
          <w:b/>
          <w:lang w:val="fr-FR"/>
        </w:rPr>
        <w:t>traţi din activităţile agricole. Astfel consideram că există poenţialul de poluare cu nitriti şi nitrati şi sunt necesare aplicarea măsurilor prevăzute in CODUL DE BUNE PRACTICI AGRICOLE.</w:t>
      </w:r>
    </w:p>
    <w:p w:rsidR="001915D8" w:rsidRPr="008A6AB8" w:rsidRDefault="001915D8" w:rsidP="001915D8">
      <w:pPr>
        <w:ind w:firstLine="709"/>
        <w:jc w:val="both"/>
        <w:rPr>
          <w:lang w:val="fr-FR"/>
        </w:rPr>
      </w:pPr>
    </w:p>
    <w:p w:rsidR="001915D8" w:rsidRPr="008A6AB8" w:rsidRDefault="001915D8" w:rsidP="001915D8">
      <w:pPr>
        <w:ind w:firstLine="709"/>
        <w:jc w:val="both"/>
        <w:rPr>
          <w:lang w:val="fr-FR"/>
        </w:rPr>
      </w:pPr>
      <w:r w:rsidRPr="008A6AB8">
        <w:rPr>
          <w:b/>
          <w:lang w:val="fr-FR"/>
        </w:rPr>
        <w:lastRenderedPageBreak/>
        <w:t>Calitatea factorilor de mediu</w:t>
      </w:r>
      <w:r w:rsidRPr="008A6AB8">
        <w:rPr>
          <w:lang w:val="fr-FR"/>
        </w:rPr>
        <w:t xml:space="preserve"> nu a fost pana in prezent monitorizata la nivelul comunei si nu a facut obiectul studiilor de specialitate. Nu au fost semnalate degradari ale solului, poluari importante ale apei, aerului sau vegetatiei.</w:t>
      </w:r>
    </w:p>
    <w:p w:rsidR="001915D8" w:rsidRPr="008A6AB8" w:rsidRDefault="001915D8" w:rsidP="001915D8">
      <w:pPr>
        <w:ind w:firstLine="709"/>
        <w:jc w:val="both"/>
        <w:rPr>
          <w:lang w:val="fr-FR"/>
        </w:rPr>
      </w:pPr>
    </w:p>
    <w:p w:rsidR="001915D8" w:rsidRPr="008A6AB8" w:rsidRDefault="001915D8" w:rsidP="001915D8">
      <w:pPr>
        <w:ind w:firstLine="709"/>
        <w:jc w:val="both"/>
        <w:rPr>
          <w:lang w:val="fr-FR"/>
        </w:rPr>
      </w:pPr>
      <w:r w:rsidRPr="008A6AB8">
        <w:rPr>
          <w:b/>
          <w:lang w:val="fr-FR"/>
        </w:rPr>
        <w:t>Prioritatile in interventie</w:t>
      </w:r>
      <w:r w:rsidRPr="008A6AB8">
        <w:rPr>
          <w:lang w:val="fr-FR"/>
        </w:rPr>
        <w:t xml:space="preserve"> din punct de vedere al mediului sunt :</w:t>
      </w:r>
    </w:p>
    <w:p w:rsidR="00316246" w:rsidRPr="008A6AB8" w:rsidRDefault="001915D8" w:rsidP="005D56A7">
      <w:pPr>
        <w:numPr>
          <w:ilvl w:val="0"/>
          <w:numId w:val="74"/>
        </w:numPr>
        <w:tabs>
          <w:tab w:val="clear" w:pos="720"/>
          <w:tab w:val="num" w:pos="0"/>
          <w:tab w:val="left" w:pos="851"/>
        </w:tabs>
        <w:ind w:hanging="11"/>
        <w:jc w:val="both"/>
        <w:rPr>
          <w:lang w:val="fr-FR"/>
        </w:rPr>
      </w:pPr>
      <w:r w:rsidRPr="008A6AB8">
        <w:rPr>
          <w:lang w:val="fr-FR"/>
        </w:rPr>
        <w:t>folosirea in agricultura a unor tehnici care sa nu antreneze poluarea mediului prin :</w:t>
      </w:r>
    </w:p>
    <w:p w:rsidR="00316246" w:rsidRPr="008A6AB8" w:rsidRDefault="001915D8" w:rsidP="005D56A7">
      <w:pPr>
        <w:numPr>
          <w:ilvl w:val="0"/>
          <w:numId w:val="74"/>
        </w:numPr>
        <w:tabs>
          <w:tab w:val="clear" w:pos="720"/>
          <w:tab w:val="num" w:pos="0"/>
          <w:tab w:val="left" w:pos="851"/>
        </w:tabs>
        <w:ind w:hanging="11"/>
        <w:jc w:val="both"/>
        <w:rPr>
          <w:lang w:val="fr-FR"/>
        </w:rPr>
      </w:pPr>
      <w:r w:rsidRPr="008A6AB8">
        <w:rPr>
          <w:lang w:val="fr-FR"/>
        </w:rPr>
        <w:t xml:space="preserve">degradarea solului prin eroziune datorata tehnicilor improprii folosite in agricultura, </w:t>
      </w:r>
    </w:p>
    <w:p w:rsidR="00316246" w:rsidRPr="008A6AB8" w:rsidRDefault="001915D8" w:rsidP="005D56A7">
      <w:pPr>
        <w:numPr>
          <w:ilvl w:val="0"/>
          <w:numId w:val="74"/>
        </w:numPr>
        <w:tabs>
          <w:tab w:val="clear" w:pos="720"/>
          <w:tab w:val="num" w:pos="0"/>
          <w:tab w:val="left" w:pos="851"/>
        </w:tabs>
        <w:ind w:hanging="11"/>
        <w:jc w:val="both"/>
        <w:rPr>
          <w:lang w:val="fr-FR"/>
        </w:rPr>
      </w:pPr>
      <w:r w:rsidRPr="008A6AB8">
        <w:rPr>
          <w:lang w:val="fr-FR"/>
        </w:rPr>
        <w:t>degradarea vegetatiei si a solului prin eroziune datorata pasunatului excesiv,</w:t>
      </w:r>
    </w:p>
    <w:p w:rsidR="001915D8" w:rsidRPr="008A6AB8" w:rsidRDefault="001915D8" w:rsidP="005D56A7">
      <w:pPr>
        <w:numPr>
          <w:ilvl w:val="0"/>
          <w:numId w:val="74"/>
        </w:numPr>
        <w:tabs>
          <w:tab w:val="clear" w:pos="720"/>
          <w:tab w:val="num" w:pos="0"/>
          <w:tab w:val="left" w:pos="851"/>
        </w:tabs>
        <w:ind w:hanging="11"/>
        <w:jc w:val="both"/>
        <w:rPr>
          <w:lang w:val="fr-FR"/>
        </w:rPr>
      </w:pPr>
      <w:r w:rsidRPr="008A6AB8">
        <w:rPr>
          <w:lang w:val="fr-FR"/>
        </w:rPr>
        <w:t xml:space="preserve">folosirea exagerata a ingrasamintelor chimice si a pesticidelor. </w:t>
      </w:r>
    </w:p>
    <w:p w:rsidR="001915D8" w:rsidRPr="008A6AB8" w:rsidRDefault="001915D8" w:rsidP="005D56A7">
      <w:pPr>
        <w:numPr>
          <w:ilvl w:val="0"/>
          <w:numId w:val="74"/>
        </w:numPr>
        <w:tabs>
          <w:tab w:val="clear" w:pos="720"/>
          <w:tab w:val="num" w:pos="0"/>
          <w:tab w:val="left" w:pos="851"/>
        </w:tabs>
        <w:ind w:hanging="11"/>
        <w:jc w:val="both"/>
        <w:rPr>
          <w:lang w:val="fr-FR"/>
        </w:rPr>
      </w:pPr>
      <w:r w:rsidRPr="008A6AB8">
        <w:rPr>
          <w:lang w:val="fr-FR"/>
        </w:rPr>
        <w:t>monitorizarea factorilor de mediu.</w:t>
      </w:r>
    </w:p>
    <w:p w:rsidR="001915D8" w:rsidRPr="008A6AB8" w:rsidRDefault="001915D8" w:rsidP="001915D8">
      <w:pPr>
        <w:ind w:firstLine="709"/>
        <w:jc w:val="both"/>
        <w:rPr>
          <w:u w:val="single"/>
          <w:lang w:val="fr-FR"/>
        </w:rPr>
      </w:pPr>
    </w:p>
    <w:p w:rsidR="001915D8" w:rsidRPr="008A6AB8" w:rsidRDefault="001915D8" w:rsidP="001915D8">
      <w:pPr>
        <w:ind w:firstLine="709"/>
        <w:jc w:val="both"/>
        <w:rPr>
          <w:b/>
          <w:lang w:val="fr-FR"/>
        </w:rPr>
      </w:pPr>
      <w:r w:rsidRPr="008A6AB8">
        <w:rPr>
          <w:b/>
          <w:lang w:val="fr-FR"/>
        </w:rPr>
        <w:t>Disfunctionalitati (la nivelul teritoriului si localitatii)</w:t>
      </w:r>
    </w:p>
    <w:p w:rsidR="001915D8" w:rsidRPr="008A6AB8" w:rsidRDefault="001915D8" w:rsidP="001915D8">
      <w:pPr>
        <w:ind w:firstLine="709"/>
        <w:jc w:val="both"/>
        <w:rPr>
          <w:lang w:val="fr-FR"/>
        </w:rPr>
      </w:pPr>
      <w:r w:rsidRPr="008A6AB8">
        <w:rPr>
          <w:lang w:val="fr-FR"/>
        </w:rPr>
        <w:t xml:space="preserve">Ca urmare a analizei situatiei existente, principalele disfunctionalitati si aspecte critice rezultate din modul de desfasurare a activitatilor atat in teritoriu cat si in localitatile ce compun comuna </w:t>
      </w:r>
      <w:r w:rsidR="008A6AB8" w:rsidRPr="008A6AB8">
        <w:rPr>
          <w:b/>
        </w:rPr>
        <w:t>VÂNĂTORI - NEAMŢ</w:t>
      </w:r>
      <w:r w:rsidRPr="008A6AB8">
        <w:rPr>
          <w:lang w:val="fr-FR"/>
        </w:rPr>
        <w:t xml:space="preserve"> sunt :</w:t>
      </w:r>
    </w:p>
    <w:p w:rsidR="001915D8" w:rsidRPr="008A6AB8" w:rsidRDefault="001915D8" w:rsidP="001915D8">
      <w:pPr>
        <w:ind w:firstLine="709"/>
        <w:jc w:val="both"/>
        <w:rPr>
          <w:lang w:val="fr-FR"/>
        </w:rPr>
      </w:pPr>
    </w:p>
    <w:p w:rsidR="001915D8" w:rsidRPr="008A6AB8" w:rsidRDefault="001915D8" w:rsidP="005D56A7">
      <w:pPr>
        <w:pStyle w:val="ListParagraph"/>
        <w:numPr>
          <w:ilvl w:val="0"/>
          <w:numId w:val="33"/>
        </w:numPr>
        <w:jc w:val="both"/>
        <w:rPr>
          <w:b/>
          <w:i/>
          <w:lang w:val="fr-FR"/>
        </w:rPr>
      </w:pPr>
      <w:r w:rsidRPr="008A6AB8">
        <w:rPr>
          <w:b/>
          <w:i/>
          <w:lang w:val="fr-FR"/>
        </w:rPr>
        <w:t>Disfunctionalitati socio-economice</w:t>
      </w:r>
    </w:p>
    <w:p w:rsidR="001915D8" w:rsidRPr="008A6AB8" w:rsidRDefault="001915D8" w:rsidP="000A173B">
      <w:pPr>
        <w:ind w:left="851" w:hanging="425"/>
        <w:jc w:val="both"/>
        <w:rPr>
          <w:rStyle w:val="PageNumber"/>
          <w:lang w:val="fr-FR"/>
        </w:rPr>
      </w:pPr>
      <w:r w:rsidRPr="008A6AB8">
        <w:rPr>
          <w:lang w:val="fr-FR"/>
        </w:rPr>
        <w:t>- reducerea activitatii in unitatile agricole – ceea ce a condus la reducerea numarului de locuri de munca ;</w:t>
      </w:r>
    </w:p>
    <w:p w:rsidR="001915D8" w:rsidRPr="008A6AB8" w:rsidRDefault="001915D8" w:rsidP="000A173B">
      <w:pPr>
        <w:ind w:left="851" w:hanging="425"/>
        <w:jc w:val="both"/>
        <w:rPr>
          <w:rStyle w:val="PageNumber"/>
        </w:rPr>
      </w:pPr>
      <w:r w:rsidRPr="008A6AB8">
        <w:rPr>
          <w:rStyle w:val="PageNumber"/>
        </w:rPr>
        <w:t xml:space="preserve">- incurajarea insuficienta a agriculturii si nepracticarea acesteia intr-un mod </w:t>
      </w:r>
      <w:r w:rsidR="001F76D8" w:rsidRPr="008A6AB8">
        <w:rPr>
          <w:rStyle w:val="PageNumber"/>
        </w:rPr>
        <w:t>profesionist</w:t>
      </w:r>
      <w:r w:rsidRPr="008A6AB8">
        <w:rPr>
          <w:rStyle w:val="PageNumber"/>
        </w:rPr>
        <w:t>, documentat;</w:t>
      </w:r>
    </w:p>
    <w:p w:rsidR="001915D8" w:rsidRPr="008A6AB8" w:rsidRDefault="001915D8" w:rsidP="000A173B">
      <w:pPr>
        <w:ind w:left="851" w:hanging="425"/>
        <w:jc w:val="both"/>
        <w:rPr>
          <w:rStyle w:val="PageNumber"/>
        </w:rPr>
      </w:pPr>
      <w:r w:rsidRPr="008A6AB8">
        <w:rPr>
          <w:rStyle w:val="PageNumber"/>
        </w:rPr>
        <w:t>- lipsa unui sistem centralizat de preluare a surplusului de produse agricole si de comercializare a acestora;</w:t>
      </w:r>
    </w:p>
    <w:p w:rsidR="001915D8" w:rsidRPr="008A6AB8" w:rsidRDefault="001915D8" w:rsidP="000A173B">
      <w:pPr>
        <w:ind w:left="851" w:hanging="425"/>
        <w:jc w:val="both"/>
        <w:rPr>
          <w:lang w:val="fr-FR"/>
        </w:rPr>
      </w:pPr>
      <w:r w:rsidRPr="008A6AB8">
        <w:rPr>
          <w:lang w:val="fr-FR"/>
        </w:rPr>
        <w:t>- numarul mic al unitatilor de productie ;</w:t>
      </w:r>
    </w:p>
    <w:p w:rsidR="001915D8" w:rsidRPr="008A6AB8" w:rsidRDefault="001915D8" w:rsidP="000A173B">
      <w:pPr>
        <w:ind w:left="851" w:hanging="425"/>
        <w:jc w:val="both"/>
        <w:rPr>
          <w:rStyle w:val="PageNumber"/>
        </w:rPr>
      </w:pPr>
      <w:r w:rsidRPr="008A6AB8">
        <w:rPr>
          <w:lang w:val="fr-FR"/>
        </w:rPr>
        <w:t>- cresterea somaju</w:t>
      </w:r>
      <w:r w:rsidRPr="008A6AB8">
        <w:rPr>
          <w:rStyle w:val="PageNumber"/>
        </w:rPr>
        <w:t>lui a afectat si nivelul de trai al populatiei;</w:t>
      </w:r>
    </w:p>
    <w:p w:rsidR="001915D8" w:rsidRPr="008A6AB8" w:rsidRDefault="001915D8" w:rsidP="000A173B">
      <w:pPr>
        <w:ind w:left="851" w:hanging="425"/>
        <w:jc w:val="both"/>
        <w:rPr>
          <w:rStyle w:val="PageNumber"/>
        </w:rPr>
      </w:pPr>
      <w:r w:rsidRPr="008A6AB8">
        <w:rPr>
          <w:rStyle w:val="PageNumber"/>
        </w:rPr>
        <w:t>- insuficienta dezvoltare a sectorului de prestari servicii;</w:t>
      </w:r>
    </w:p>
    <w:p w:rsidR="001915D8" w:rsidRPr="008A6AB8" w:rsidRDefault="001915D8" w:rsidP="000A173B">
      <w:pPr>
        <w:ind w:left="851" w:hanging="425"/>
        <w:jc w:val="both"/>
        <w:rPr>
          <w:rStyle w:val="PageNumber"/>
        </w:rPr>
      </w:pPr>
      <w:r w:rsidRPr="008A6AB8">
        <w:rPr>
          <w:rStyle w:val="PageNumber"/>
        </w:rPr>
        <w:t>- lipsa consilierii de specialitate in problemele socio-economice ale comunei;</w:t>
      </w:r>
    </w:p>
    <w:p w:rsidR="001915D8" w:rsidRPr="008A6AB8" w:rsidRDefault="001915D8" w:rsidP="000A173B">
      <w:pPr>
        <w:ind w:left="851" w:hanging="425"/>
        <w:jc w:val="both"/>
        <w:rPr>
          <w:rStyle w:val="PageNumber"/>
        </w:rPr>
      </w:pPr>
      <w:r w:rsidRPr="008A6AB8">
        <w:rPr>
          <w:rStyle w:val="PageNumber"/>
        </w:rPr>
        <w:t>- slaba popularizare si valorificare a resurselor locale existente, fiind</w:t>
      </w:r>
      <w:r w:rsidR="004C2244" w:rsidRPr="008A6AB8">
        <w:rPr>
          <w:rStyle w:val="PageNumber"/>
        </w:rPr>
        <w:t xml:space="preserve"> necesare imbunatatiri pe linia </w:t>
      </w:r>
      <w:r w:rsidRPr="008A6AB8">
        <w:rPr>
          <w:rStyle w:val="PageNumber"/>
        </w:rPr>
        <w:t>promovarii produselor cu marca locala, a cresterii sortimentale si a calitatii ofertei;</w:t>
      </w:r>
    </w:p>
    <w:p w:rsidR="001915D8" w:rsidRPr="008A6AB8" w:rsidRDefault="001915D8" w:rsidP="000A173B">
      <w:pPr>
        <w:ind w:left="851" w:hanging="425"/>
        <w:jc w:val="both"/>
        <w:rPr>
          <w:rStyle w:val="PageNumber"/>
        </w:rPr>
      </w:pPr>
      <w:r w:rsidRPr="008A6AB8">
        <w:rPr>
          <w:rStyle w:val="PageNumber"/>
        </w:rPr>
        <w:t>- lipsa de incurajare a turismului;</w:t>
      </w:r>
    </w:p>
    <w:p w:rsidR="001915D8" w:rsidRPr="008A6AB8" w:rsidRDefault="001915D8" w:rsidP="001915D8">
      <w:pPr>
        <w:ind w:firstLine="709"/>
        <w:jc w:val="both"/>
        <w:rPr>
          <w:rStyle w:val="PageNumber"/>
        </w:rPr>
      </w:pPr>
    </w:p>
    <w:p w:rsidR="006F67DF" w:rsidRPr="008A6AB8" w:rsidRDefault="006F67DF" w:rsidP="005D56A7">
      <w:pPr>
        <w:pStyle w:val="ListParagraph"/>
        <w:numPr>
          <w:ilvl w:val="0"/>
          <w:numId w:val="33"/>
        </w:numPr>
        <w:jc w:val="both"/>
        <w:rPr>
          <w:rStyle w:val="PageNumber"/>
          <w:b/>
        </w:rPr>
      </w:pPr>
      <w:r w:rsidRPr="008A6AB8">
        <w:rPr>
          <w:rStyle w:val="PageNumber"/>
          <w:b/>
        </w:rPr>
        <w:t>Disfunctionalitati privind asigurarea cu utilităţi:</w:t>
      </w:r>
    </w:p>
    <w:p w:rsidR="006F67DF" w:rsidRPr="008A6AB8" w:rsidRDefault="006F67DF" w:rsidP="006F67DF">
      <w:pPr>
        <w:ind w:firstLine="709"/>
        <w:jc w:val="both"/>
        <w:rPr>
          <w:i/>
          <w:u w:val="single"/>
        </w:rPr>
      </w:pPr>
      <w:r w:rsidRPr="008A6AB8">
        <w:rPr>
          <w:i/>
          <w:u w:val="single"/>
        </w:rPr>
        <w:t>Canalizare</w:t>
      </w:r>
    </w:p>
    <w:p w:rsidR="00DA1607" w:rsidRPr="008A6AB8" w:rsidRDefault="001F76D8" w:rsidP="008A6AB8">
      <w:pPr>
        <w:pStyle w:val="ListParagraph"/>
        <w:numPr>
          <w:ilvl w:val="0"/>
          <w:numId w:val="74"/>
        </w:numPr>
        <w:jc w:val="both"/>
      </w:pPr>
      <w:r w:rsidRPr="008A6AB8">
        <w:t>Lipsa unei reţele de canalizare central</w:t>
      </w:r>
      <w:r w:rsidR="006742E1" w:rsidRPr="008A6AB8">
        <w:t xml:space="preserve">izată şi a staţiilor de epurare in toate localităţile comunei </w:t>
      </w:r>
      <w:r w:rsidR="008A6AB8" w:rsidRPr="008A6AB8">
        <w:rPr>
          <w:b/>
        </w:rPr>
        <w:t>VÂNĂTORI - NEAMŢ</w:t>
      </w:r>
      <w:r w:rsidR="006742E1" w:rsidRPr="008A6AB8">
        <w:rPr>
          <w:b/>
        </w:rPr>
        <w:t>.</w:t>
      </w:r>
    </w:p>
    <w:p w:rsidR="00DA1607" w:rsidRPr="008A6AB8" w:rsidRDefault="00DA1607" w:rsidP="00DA1607">
      <w:pPr>
        <w:pStyle w:val="ListParagraph"/>
        <w:jc w:val="both"/>
      </w:pPr>
    </w:p>
    <w:p w:rsidR="00C22082" w:rsidRPr="008A6AB8" w:rsidRDefault="00DA1607" w:rsidP="00DA1607">
      <w:pPr>
        <w:pStyle w:val="ListParagraph"/>
        <w:jc w:val="both"/>
        <w:rPr>
          <w:i/>
        </w:rPr>
      </w:pPr>
      <w:r w:rsidRPr="008A6AB8">
        <w:t xml:space="preserve"> </w:t>
      </w:r>
      <w:r w:rsidR="00C22082" w:rsidRPr="008A6AB8">
        <w:rPr>
          <w:i/>
          <w:u w:val="single"/>
        </w:rPr>
        <w:t>Alimentarea cu apă</w:t>
      </w:r>
    </w:p>
    <w:p w:rsidR="00DA1607" w:rsidRPr="008A6AB8" w:rsidRDefault="00017DBF" w:rsidP="008A6AB8">
      <w:pPr>
        <w:pStyle w:val="ListParagraph"/>
        <w:numPr>
          <w:ilvl w:val="0"/>
          <w:numId w:val="74"/>
        </w:numPr>
        <w:jc w:val="both"/>
      </w:pPr>
      <w:r w:rsidRPr="008A6AB8">
        <w:t>Lipsa unui sistem centraliza</w:t>
      </w:r>
      <w:r w:rsidR="0093276E" w:rsidRPr="008A6AB8">
        <w:t xml:space="preserve">t de alimentare cu apă potabilă în toate localităţile comunei </w:t>
      </w:r>
      <w:r w:rsidR="008A6AB8" w:rsidRPr="008A6AB8">
        <w:rPr>
          <w:b/>
        </w:rPr>
        <w:t>VÂNĂTORI - NEAMŢ</w:t>
      </w:r>
      <w:r w:rsidR="0093276E" w:rsidRPr="008A6AB8">
        <w:rPr>
          <w:b/>
        </w:rPr>
        <w:t>.</w:t>
      </w:r>
    </w:p>
    <w:p w:rsidR="00DA1607" w:rsidRPr="008A6AB8" w:rsidRDefault="00DA1607" w:rsidP="00DA1607">
      <w:pPr>
        <w:jc w:val="both"/>
        <w:rPr>
          <w:highlight w:val="red"/>
        </w:rPr>
      </w:pPr>
    </w:p>
    <w:p w:rsidR="0062405A" w:rsidRPr="008A6AB8" w:rsidRDefault="0062405A" w:rsidP="0062405A">
      <w:pPr>
        <w:ind w:left="720"/>
        <w:jc w:val="both"/>
        <w:rPr>
          <w:i/>
          <w:u w:val="single"/>
        </w:rPr>
      </w:pPr>
      <w:r w:rsidRPr="008A6AB8">
        <w:rPr>
          <w:i/>
          <w:u w:val="single"/>
        </w:rPr>
        <w:t>Alimentarea cu gaze naturale</w:t>
      </w:r>
    </w:p>
    <w:p w:rsidR="00DA1607" w:rsidRPr="008A6AB8" w:rsidRDefault="001F76D8" w:rsidP="008A6AB8">
      <w:pPr>
        <w:numPr>
          <w:ilvl w:val="0"/>
          <w:numId w:val="74"/>
        </w:numPr>
        <w:jc w:val="both"/>
      </w:pPr>
      <w:r w:rsidRPr="008A6AB8">
        <w:t>Lipsa unei reţele de distribut</w:t>
      </w:r>
      <w:r w:rsidR="00017DBF" w:rsidRPr="008A6AB8">
        <w:t>ie a gazelor naturale la nivelu</w:t>
      </w:r>
      <w:r w:rsidR="004C2244" w:rsidRPr="008A6AB8">
        <w:t>l comunei</w:t>
      </w:r>
      <w:r w:rsidR="0093276E" w:rsidRPr="008A6AB8">
        <w:t xml:space="preserve"> </w:t>
      </w:r>
      <w:r w:rsidR="008A6AB8" w:rsidRPr="008A6AB8">
        <w:rPr>
          <w:b/>
        </w:rPr>
        <w:t>VÂNĂTORI - NEAMŢ</w:t>
      </w:r>
      <w:r w:rsidR="0093276E" w:rsidRPr="008A6AB8">
        <w:rPr>
          <w:b/>
        </w:rPr>
        <w:t>.</w:t>
      </w:r>
    </w:p>
    <w:p w:rsidR="000A173B" w:rsidRPr="008A6AB8" w:rsidRDefault="000A173B" w:rsidP="005D56A7">
      <w:pPr>
        <w:numPr>
          <w:ilvl w:val="0"/>
          <w:numId w:val="74"/>
        </w:numPr>
        <w:jc w:val="both"/>
      </w:pPr>
    </w:p>
    <w:p w:rsidR="00DA1607" w:rsidRPr="008A6AB8" w:rsidRDefault="00DA1607" w:rsidP="005D56A7">
      <w:pPr>
        <w:numPr>
          <w:ilvl w:val="0"/>
          <w:numId w:val="74"/>
        </w:numPr>
        <w:jc w:val="both"/>
        <w:rPr>
          <w:i/>
          <w:u w:val="single"/>
        </w:rPr>
      </w:pPr>
      <w:r w:rsidRPr="008A6AB8">
        <w:rPr>
          <w:i/>
          <w:u w:val="single"/>
        </w:rPr>
        <w:lastRenderedPageBreak/>
        <w:t>Alimentarea cu energie electrică şi telefonie:</w:t>
      </w:r>
    </w:p>
    <w:p w:rsidR="00DA1607" w:rsidRPr="008A6AB8" w:rsidRDefault="00DA1607" w:rsidP="005D56A7">
      <w:pPr>
        <w:numPr>
          <w:ilvl w:val="0"/>
          <w:numId w:val="74"/>
        </w:numPr>
        <w:jc w:val="both"/>
      </w:pPr>
      <w:r w:rsidRPr="008A6AB8">
        <w:t>Cu toate că operatorul EON Moldova SA a efectuat o serie de reparaţii capitale ale instalaţiilor energetice din comună, încă se mai constată căderi de tesiune. Aceste căderi se datorează în mare parte stării tehnice proaste a posturilor de transformare şi a reţelelor de distribuţie existente (se produc întreruperi în distribuţia energiei electrice din slaba rezistenţă la intemperii şi datorită suprasolicitării reţelei).</w:t>
      </w:r>
    </w:p>
    <w:p w:rsidR="00DA1607" w:rsidRPr="008A6AB8" w:rsidRDefault="00DA1607" w:rsidP="005D56A7">
      <w:pPr>
        <w:numPr>
          <w:ilvl w:val="0"/>
          <w:numId w:val="74"/>
        </w:numPr>
        <w:jc w:val="both"/>
      </w:pPr>
      <w:r w:rsidRPr="008A6AB8">
        <w:t>De asemenea, subdimensionarea reţelei electrice faţă de noile cerinţe apărute dupa 1990, când s-a liberalizat consumul de energie electrică, poate constitui o cauză.</w:t>
      </w:r>
    </w:p>
    <w:p w:rsidR="00DA1607" w:rsidRPr="008A6AB8" w:rsidRDefault="00DA1607" w:rsidP="005D56A7">
      <w:pPr>
        <w:numPr>
          <w:ilvl w:val="0"/>
          <w:numId w:val="74"/>
        </w:numPr>
        <w:jc w:val="both"/>
      </w:pPr>
      <w:r w:rsidRPr="008A6AB8">
        <w:t>Iluminatul public stradal din localităţile comunei este necorespunzător din punct de vedere luminotehnic, din următoarele motive: distanţa prea mare dintre stâlpii de iluminat public, artere secundare neacoperite de sistemul de iluminat, corpuri de iluminat degradate, neperformante, cu caracteristici luminotehnice necorespunzătoare.</w:t>
      </w:r>
    </w:p>
    <w:p w:rsidR="00DA1607" w:rsidRPr="008A6AB8" w:rsidRDefault="00DA1607" w:rsidP="005D56A7">
      <w:pPr>
        <w:numPr>
          <w:ilvl w:val="0"/>
          <w:numId w:val="74"/>
        </w:numPr>
        <w:jc w:val="both"/>
      </w:pPr>
      <w:r w:rsidRPr="008A6AB8">
        <w:t>În zonele periferice mai sunt stâlpi de lemn pentru pozarea reţelei aeriene de telefonie. Gradul de telefonizare al comunei este redus.</w:t>
      </w:r>
    </w:p>
    <w:p w:rsidR="006F67DF" w:rsidRPr="008A6AB8" w:rsidRDefault="006F67DF" w:rsidP="001915D8">
      <w:pPr>
        <w:ind w:firstLine="709"/>
        <w:jc w:val="both"/>
        <w:rPr>
          <w:rStyle w:val="PageNumber"/>
        </w:rPr>
      </w:pPr>
    </w:p>
    <w:p w:rsidR="00316246" w:rsidRPr="008A6AB8" w:rsidRDefault="001915D8" w:rsidP="005D56A7">
      <w:pPr>
        <w:pStyle w:val="ListParagraph"/>
        <w:numPr>
          <w:ilvl w:val="0"/>
          <w:numId w:val="33"/>
        </w:numPr>
        <w:jc w:val="both"/>
        <w:rPr>
          <w:rStyle w:val="PageNumber"/>
          <w:b/>
        </w:rPr>
      </w:pPr>
      <w:r w:rsidRPr="008A6AB8">
        <w:rPr>
          <w:rStyle w:val="PageNumber"/>
          <w:b/>
        </w:rPr>
        <w:t>Disfunctionalitati privind mediul natural</w:t>
      </w:r>
    </w:p>
    <w:p w:rsidR="00316246" w:rsidRPr="008A6AB8" w:rsidRDefault="00316246" w:rsidP="005D56A7">
      <w:pPr>
        <w:numPr>
          <w:ilvl w:val="0"/>
          <w:numId w:val="29"/>
        </w:numPr>
        <w:jc w:val="both"/>
        <w:rPr>
          <w:rStyle w:val="PageNumber"/>
        </w:rPr>
      </w:pPr>
      <w:r w:rsidRPr="008A6AB8">
        <w:rPr>
          <w:rStyle w:val="PageNumber"/>
        </w:rPr>
        <w:t>Cadrul natural nu este valorificat corespunzător. Cu toate că potenţialul existent în zonă oferă largi perspective în acest sens, se remarcă o lipsă de atractivitate turistică.</w:t>
      </w:r>
    </w:p>
    <w:p w:rsidR="00316246" w:rsidRPr="008A6AB8" w:rsidRDefault="00316246" w:rsidP="005D56A7">
      <w:pPr>
        <w:numPr>
          <w:ilvl w:val="0"/>
          <w:numId w:val="29"/>
        </w:numPr>
        <w:jc w:val="both"/>
        <w:rPr>
          <w:rStyle w:val="PageNumber"/>
        </w:rPr>
      </w:pPr>
      <w:r w:rsidRPr="008A6AB8">
        <w:rPr>
          <w:rStyle w:val="PageNumber"/>
        </w:rPr>
        <w:t>Zonele de sport/parc/agrement existente nu sunt suficient amenajate/întreţinute.</w:t>
      </w:r>
    </w:p>
    <w:p w:rsidR="00316246" w:rsidRPr="008A6AB8" w:rsidRDefault="00316246" w:rsidP="005D56A7">
      <w:pPr>
        <w:numPr>
          <w:ilvl w:val="0"/>
          <w:numId w:val="29"/>
        </w:numPr>
        <w:jc w:val="both"/>
        <w:rPr>
          <w:rStyle w:val="PageNumber"/>
        </w:rPr>
      </w:pPr>
      <w:r w:rsidRPr="008A6AB8">
        <w:rPr>
          <w:rStyle w:val="PageNumber"/>
        </w:rPr>
        <w:t>Inexistenţa unei strategii şi a unei politici obiective adecvate locale de reconversie a activităţilor economice în cazul disponibilizărilor;</w:t>
      </w:r>
    </w:p>
    <w:p w:rsidR="00316246" w:rsidRPr="008A6AB8" w:rsidRDefault="00316246" w:rsidP="005D56A7">
      <w:pPr>
        <w:numPr>
          <w:ilvl w:val="0"/>
          <w:numId w:val="29"/>
        </w:numPr>
        <w:jc w:val="both"/>
        <w:rPr>
          <w:rStyle w:val="PageNumber"/>
        </w:rPr>
      </w:pPr>
      <w:r w:rsidRPr="008A6AB8">
        <w:rPr>
          <w:rStyle w:val="PageNumber"/>
        </w:rPr>
        <w:t>Alăturarea arbitrară de construcţii, dizarmonioase ca funcţiune şi arhitectură (mai ales faţade), lipsa unei dispuneri urbane coerente privind silueta localităţii şi a unei legături fluente între unităţi/zone/subzone de interes public;</w:t>
      </w:r>
    </w:p>
    <w:p w:rsidR="006F67DF" w:rsidRPr="008A6AB8" w:rsidRDefault="00316246" w:rsidP="005D56A7">
      <w:pPr>
        <w:numPr>
          <w:ilvl w:val="0"/>
          <w:numId w:val="29"/>
        </w:numPr>
        <w:jc w:val="both"/>
        <w:rPr>
          <w:rStyle w:val="PageNumber"/>
        </w:rPr>
      </w:pPr>
      <w:r w:rsidRPr="008A6AB8">
        <w:rPr>
          <w:rStyle w:val="PageNumber"/>
        </w:rPr>
        <w:t>Dezvoltarea relativ liniară a comunei a condus la lipsa unei zone centrale autentice şi reprezentative în cea ce priveşte unităţile de interes general;</w:t>
      </w:r>
      <w:r w:rsidR="006F67DF" w:rsidRPr="008A6AB8">
        <w:rPr>
          <w:rStyle w:val="PageNumber"/>
        </w:rPr>
        <w:t>Lipsa suprafetelor destinate organizării de picnicuri şi grătare.</w:t>
      </w:r>
    </w:p>
    <w:p w:rsidR="001915D8" w:rsidRPr="008A6AB8" w:rsidRDefault="001915D8" w:rsidP="001915D8">
      <w:pPr>
        <w:ind w:left="360" w:firstLine="709"/>
        <w:jc w:val="both"/>
        <w:rPr>
          <w:rStyle w:val="PageNumber"/>
        </w:rPr>
      </w:pPr>
    </w:p>
    <w:p w:rsidR="001915D8" w:rsidRPr="008A6AB8" w:rsidRDefault="001915D8" w:rsidP="005D56A7">
      <w:pPr>
        <w:pStyle w:val="ListParagraph"/>
        <w:numPr>
          <w:ilvl w:val="0"/>
          <w:numId w:val="33"/>
        </w:numPr>
        <w:jc w:val="both"/>
        <w:rPr>
          <w:rStyle w:val="PageNumber"/>
          <w:b/>
        </w:rPr>
      </w:pPr>
      <w:r w:rsidRPr="008A6AB8">
        <w:rPr>
          <w:rStyle w:val="PageNumber"/>
          <w:b/>
        </w:rPr>
        <w:t>Disfunctionalitati privind mediul construit si modul de utilizare a terenului</w:t>
      </w:r>
    </w:p>
    <w:p w:rsidR="00670685" w:rsidRPr="008A6AB8" w:rsidRDefault="00670685" w:rsidP="005D56A7">
      <w:pPr>
        <w:pStyle w:val="ListParagraph"/>
        <w:numPr>
          <w:ilvl w:val="0"/>
          <w:numId w:val="29"/>
        </w:numPr>
        <w:jc w:val="both"/>
      </w:pPr>
      <w:r w:rsidRPr="008A6AB8">
        <w:t xml:space="preserve">drumuri de acces impracticabile, mai ales pe timp ploios; alăturarea/vecinătatea faţă de zone şi subzone locuinţe abandonate şi/sau aflate în stadii avansate de degradare în proporţii variind între 10-60% unele cu risc de prăbuşire, pentru care se impun măsuri urgente de consolidare. </w:t>
      </w:r>
    </w:p>
    <w:p w:rsidR="00316246" w:rsidRPr="008A6AB8" w:rsidRDefault="00316246" w:rsidP="005D56A7">
      <w:pPr>
        <w:pStyle w:val="ListParagraph"/>
        <w:numPr>
          <w:ilvl w:val="0"/>
          <w:numId w:val="29"/>
        </w:numPr>
        <w:jc w:val="both"/>
      </w:pPr>
      <w:r w:rsidRPr="008A6AB8">
        <w:t>Nu toate construcţiile noi respectă condiţiile urbanistice optime recomandate de ocupare şi amplasare prin autorizaţia de construire (respectiv retrageri, orientări faţă de punctele cardinale, volumetrii, estetica faţadelor etc.), ceea ce va conduce la o exploatare necorespunzătoare şi ineficientă din punct de vedere al utilităţilor;</w:t>
      </w:r>
    </w:p>
    <w:p w:rsidR="00316246" w:rsidRPr="008A6AB8" w:rsidRDefault="00316246" w:rsidP="005D56A7">
      <w:pPr>
        <w:pStyle w:val="ListParagraph"/>
        <w:numPr>
          <w:ilvl w:val="0"/>
          <w:numId w:val="29"/>
        </w:numPr>
        <w:jc w:val="both"/>
      </w:pPr>
      <w:r w:rsidRPr="008A6AB8">
        <w:t>Un alt fenomen nedorit este începerea construcţiei şi abandonarea sa la faza de fundaţie, astfel creându-se imposibilitatea de utilizare a terenului;</w:t>
      </w:r>
    </w:p>
    <w:p w:rsidR="00316246" w:rsidRPr="008A6AB8" w:rsidRDefault="00316246" w:rsidP="005D56A7">
      <w:pPr>
        <w:pStyle w:val="ListParagraph"/>
        <w:numPr>
          <w:ilvl w:val="0"/>
          <w:numId w:val="29"/>
        </w:numPr>
        <w:jc w:val="both"/>
      </w:pPr>
      <w:r w:rsidRPr="008A6AB8">
        <w:t>Construirea din materiale şi structură friabile, gen paiantă;</w:t>
      </w:r>
    </w:p>
    <w:p w:rsidR="00316246" w:rsidRPr="008A6AB8" w:rsidRDefault="00316246" w:rsidP="005D56A7">
      <w:pPr>
        <w:pStyle w:val="ListParagraph"/>
        <w:numPr>
          <w:ilvl w:val="0"/>
          <w:numId w:val="29"/>
        </w:numPr>
        <w:jc w:val="both"/>
      </w:pPr>
      <w:r w:rsidRPr="008A6AB8">
        <w:t>Deprecierea faţadelor clădirilor şi refacerea necorespunzătoare, mai ales a celor cu orientare către drumuri importante sau de interes vizual;</w:t>
      </w:r>
    </w:p>
    <w:p w:rsidR="00316246" w:rsidRPr="008A6AB8" w:rsidRDefault="00316246" w:rsidP="005D56A7">
      <w:pPr>
        <w:pStyle w:val="ListParagraph"/>
        <w:numPr>
          <w:ilvl w:val="0"/>
          <w:numId w:val="29"/>
        </w:numPr>
        <w:jc w:val="both"/>
      </w:pPr>
      <w:r w:rsidRPr="008A6AB8">
        <w:t xml:space="preserve">Insuficienţa sau inexistenţa spaţiilor aferente/complementare locuirii (locuri de joacă pentru copii, spaţii plantate amenajate, parcaje, elemente de mobilier urban, pavimente, </w:t>
      </w:r>
      <w:r w:rsidRPr="008A6AB8">
        <w:lastRenderedPageBreak/>
        <w:t>pietonale de legătură funcţională între zone/subzone de interes, spaţii de întâlnire, socializare şi stimulare tradiţională etc.);</w:t>
      </w:r>
    </w:p>
    <w:p w:rsidR="001915D8" w:rsidRPr="008A6AB8" w:rsidRDefault="001915D8" w:rsidP="00670685">
      <w:pPr>
        <w:ind w:firstLine="709"/>
        <w:jc w:val="both"/>
        <w:rPr>
          <w:rStyle w:val="PageNumber"/>
        </w:rPr>
      </w:pPr>
    </w:p>
    <w:p w:rsidR="000A173B" w:rsidRPr="008A6AB8" w:rsidRDefault="001915D8" w:rsidP="005D56A7">
      <w:pPr>
        <w:pStyle w:val="ListParagraph"/>
        <w:numPr>
          <w:ilvl w:val="0"/>
          <w:numId w:val="33"/>
        </w:numPr>
        <w:tabs>
          <w:tab w:val="num" w:pos="540"/>
        </w:tabs>
        <w:jc w:val="both"/>
        <w:rPr>
          <w:rStyle w:val="PageNumber"/>
        </w:rPr>
      </w:pPr>
      <w:r w:rsidRPr="008A6AB8">
        <w:rPr>
          <w:rStyle w:val="PageNumber"/>
          <w:b/>
        </w:rPr>
        <w:t>Disfuncţionalităţi la nivelul căilor de comunicatii</w:t>
      </w:r>
      <w:r w:rsidRPr="008A6AB8">
        <w:rPr>
          <w:rStyle w:val="PageNumber"/>
        </w:rPr>
        <w:t xml:space="preserve"> </w:t>
      </w:r>
    </w:p>
    <w:p w:rsidR="00017DBF" w:rsidRPr="008A6AB8" w:rsidRDefault="00017DBF" w:rsidP="00017DBF">
      <w:pPr>
        <w:ind w:firstLine="720"/>
        <w:jc w:val="both"/>
        <w:rPr>
          <w:rStyle w:val="PageNumber"/>
        </w:rPr>
      </w:pPr>
      <w:r w:rsidRPr="008A6AB8">
        <w:rPr>
          <w:rStyle w:val="PageNumber"/>
        </w:rPr>
        <w:t xml:space="preserve">Se impune repararea și amenajarea drumurilor existente și rețeaua de drumuri sătești sunt drumuri din pământ, parțial balastate, aflate într-o stare avansată de degradare, prezentând defecte specifice drumurilor de pământ, devenind improprii circulației auto și celei pietonale în timpul anotimpurilor cu precipitații. </w:t>
      </w:r>
    </w:p>
    <w:p w:rsidR="00017DBF" w:rsidRPr="008A6AB8" w:rsidRDefault="00017DBF" w:rsidP="00017DBF">
      <w:pPr>
        <w:ind w:firstLine="720"/>
        <w:jc w:val="both"/>
        <w:rPr>
          <w:rStyle w:val="PageNumber"/>
        </w:rPr>
      </w:pPr>
      <w:r w:rsidRPr="008A6AB8">
        <w:rPr>
          <w:rStyle w:val="PageNumber"/>
        </w:rPr>
        <w:t xml:space="preserve">Atunci când aceste drumuri sunt desfundate, școlarii și preșcolarii din satele comunei întampină mari greutăți în a ajunge la școlile și grădinițele aflate pe teritoriul comunei. </w:t>
      </w:r>
    </w:p>
    <w:p w:rsidR="0093276E" w:rsidRPr="008A6AB8" w:rsidRDefault="00017DBF" w:rsidP="008A6AB8">
      <w:pPr>
        <w:ind w:firstLine="720"/>
        <w:jc w:val="both"/>
      </w:pPr>
      <w:r w:rsidRPr="008A6AB8">
        <w:rPr>
          <w:rStyle w:val="PageNumber"/>
        </w:rPr>
        <w:t>Zona de locuințe adiacentă drumurilor județene este expusă poluării (gaze de eșapament, zgomot, vibrații) din cauza circulației intense.</w:t>
      </w:r>
    </w:p>
    <w:p w:rsidR="008A6AB8" w:rsidRDefault="008A6AB8" w:rsidP="008A6AB8">
      <w:pPr>
        <w:spacing w:before="40"/>
        <w:ind w:firstLine="709"/>
        <w:jc w:val="both"/>
        <w:rPr>
          <w:color w:val="FF0000"/>
        </w:rPr>
      </w:pPr>
    </w:p>
    <w:p w:rsidR="008A6AB8" w:rsidRPr="008A6AB8" w:rsidRDefault="008A6AB8" w:rsidP="008A6AB8">
      <w:pPr>
        <w:spacing w:before="40"/>
        <w:ind w:firstLine="709"/>
        <w:jc w:val="both"/>
        <w:rPr>
          <w:b/>
        </w:rPr>
      </w:pPr>
      <w:r w:rsidRPr="008A6AB8">
        <w:rPr>
          <w:b/>
        </w:rPr>
        <w:t>În perioada întocmirii prezentului Plan Urbanistic General, dar şi anterior lui, pentru comuna Vânători-Neamţ au fost întocmite mai multe proiecte de modernizare şi dezvoltare a infrastructurii, dintre care amintim, structurate pe următoarele domenii:</w:t>
      </w:r>
    </w:p>
    <w:p w:rsidR="008A6AB8" w:rsidRPr="008A6AB8" w:rsidRDefault="008A6AB8" w:rsidP="008A6AB8">
      <w:pPr>
        <w:spacing w:before="40"/>
        <w:ind w:firstLine="709"/>
        <w:jc w:val="both"/>
      </w:pPr>
      <w:r w:rsidRPr="008A6AB8">
        <w:t xml:space="preserve">-Dezvoltarea şi modernizarea infrastructurii de transport </w:t>
      </w:r>
    </w:p>
    <w:p w:rsidR="008A6AB8" w:rsidRPr="008A6AB8" w:rsidRDefault="008A6AB8" w:rsidP="008A6AB8">
      <w:pPr>
        <w:spacing w:before="40"/>
        <w:ind w:firstLine="709"/>
        <w:jc w:val="both"/>
      </w:pPr>
      <w:r w:rsidRPr="008A6AB8">
        <w:t>-Reabilitarea reţelei stradale care străbate satele comunei în toate direcţiile, realizând legătura între zonele funcţionale ale satelor.</w:t>
      </w:r>
    </w:p>
    <w:p w:rsidR="008A6AB8" w:rsidRPr="008A6AB8" w:rsidRDefault="008A6AB8" w:rsidP="008A6AB8">
      <w:pPr>
        <w:spacing w:before="40"/>
        <w:ind w:firstLine="709"/>
        <w:jc w:val="both"/>
      </w:pPr>
      <w:r w:rsidRPr="008A6AB8">
        <w:t>-Reabilitarea şi modernizarea infrastructurii de mediu prin:</w:t>
      </w:r>
    </w:p>
    <w:p w:rsidR="008A6AB8" w:rsidRPr="008A6AB8" w:rsidRDefault="008A6AB8" w:rsidP="008A6AB8">
      <w:pPr>
        <w:spacing w:before="40"/>
        <w:ind w:firstLine="709"/>
        <w:jc w:val="both"/>
      </w:pPr>
      <w:r w:rsidRPr="008A6AB8">
        <w:t>-Realizarea reţelei de alimentare cu apă.</w:t>
      </w:r>
    </w:p>
    <w:p w:rsidR="008A6AB8" w:rsidRPr="008A6AB8" w:rsidRDefault="008A6AB8" w:rsidP="008A6AB8">
      <w:pPr>
        <w:spacing w:before="40"/>
        <w:ind w:firstLine="709"/>
        <w:jc w:val="both"/>
      </w:pPr>
      <w:r w:rsidRPr="008A6AB8">
        <w:t>-Realizarea retelei de canalizare.</w:t>
      </w:r>
    </w:p>
    <w:p w:rsidR="008A6AB8" w:rsidRPr="008A6AB8" w:rsidRDefault="008A6AB8" w:rsidP="008A6AB8">
      <w:pPr>
        <w:spacing w:before="40"/>
        <w:ind w:firstLine="709"/>
        <w:jc w:val="both"/>
      </w:pPr>
      <w:r w:rsidRPr="008A6AB8">
        <w:t>-Dezvoltarea infrastructurii energetice prin:</w:t>
      </w:r>
    </w:p>
    <w:p w:rsidR="008A6AB8" w:rsidRPr="008A6AB8" w:rsidRDefault="008A6AB8" w:rsidP="008A6AB8">
      <w:pPr>
        <w:spacing w:before="40"/>
        <w:ind w:firstLine="709"/>
        <w:jc w:val="both"/>
      </w:pPr>
      <w:r w:rsidRPr="008A6AB8">
        <w:t>-Extinderea reţelei electrice astfel încât şi zonele introduse în intravilan să beneficieze de energie electrică.</w:t>
      </w:r>
    </w:p>
    <w:p w:rsidR="008A6AB8" w:rsidRPr="008A6AB8" w:rsidRDefault="008A6AB8" w:rsidP="008A6AB8">
      <w:pPr>
        <w:spacing w:before="40"/>
        <w:ind w:firstLine="709"/>
        <w:jc w:val="both"/>
      </w:pPr>
      <w:r w:rsidRPr="008A6AB8">
        <w:t>-Dezvoltarea infrastructurii educaţionale prin:</w:t>
      </w:r>
    </w:p>
    <w:p w:rsidR="008A6AB8" w:rsidRPr="008A6AB8" w:rsidRDefault="008A6AB8" w:rsidP="008A6AB8">
      <w:pPr>
        <w:spacing w:before="40"/>
        <w:ind w:firstLine="709"/>
        <w:jc w:val="both"/>
      </w:pPr>
      <w:r w:rsidRPr="008A6AB8">
        <w:t>-Dotarea cu grupuri sanitare a şcolilor şi grădiniţelor</w:t>
      </w:r>
    </w:p>
    <w:p w:rsidR="008A6AB8" w:rsidRPr="008A6AB8" w:rsidRDefault="008A6AB8" w:rsidP="008A6AB8">
      <w:pPr>
        <w:spacing w:before="40"/>
        <w:ind w:firstLine="709"/>
        <w:jc w:val="both"/>
      </w:pPr>
      <w:r w:rsidRPr="008A6AB8">
        <w:t>-Asigurarea dotării materiale şi de laborator a şcolilor</w:t>
      </w:r>
    </w:p>
    <w:p w:rsidR="008A6AB8" w:rsidRPr="008A6AB8" w:rsidRDefault="008A6AB8" w:rsidP="008A6AB8">
      <w:pPr>
        <w:spacing w:before="40"/>
        <w:ind w:firstLine="709"/>
        <w:jc w:val="both"/>
      </w:pPr>
      <w:r w:rsidRPr="008A6AB8">
        <w:t>-Construirea unei baze sportive multifuncționale</w:t>
      </w:r>
    </w:p>
    <w:p w:rsidR="008A6AB8" w:rsidRPr="008A6AB8" w:rsidRDefault="008A6AB8" w:rsidP="008A6AB8">
      <w:pPr>
        <w:spacing w:before="40"/>
        <w:ind w:firstLine="709"/>
        <w:jc w:val="both"/>
      </w:pPr>
      <w:r w:rsidRPr="008A6AB8">
        <w:t>-Dezvoltarea infrastructurii de sănătate prin:</w:t>
      </w:r>
    </w:p>
    <w:p w:rsidR="008A6AB8" w:rsidRPr="008A6AB8" w:rsidRDefault="008A6AB8" w:rsidP="008A6AB8">
      <w:pPr>
        <w:spacing w:before="40"/>
        <w:ind w:firstLine="709"/>
        <w:jc w:val="both"/>
      </w:pPr>
      <w:r w:rsidRPr="008A6AB8">
        <w:t>-Modernizarea bazei materiale existente</w:t>
      </w:r>
    </w:p>
    <w:p w:rsidR="008A6AB8" w:rsidRPr="008A6AB8" w:rsidRDefault="008A6AB8" w:rsidP="008A6AB8">
      <w:pPr>
        <w:spacing w:before="40"/>
        <w:ind w:firstLine="709"/>
        <w:jc w:val="both"/>
      </w:pPr>
      <w:r w:rsidRPr="008A6AB8">
        <w:t>-Informatizarea sistemului medical pentru o evidenţă cât mai bună a bolnavilor.</w:t>
      </w:r>
    </w:p>
    <w:p w:rsidR="008A6AB8" w:rsidRPr="008A6AB8" w:rsidRDefault="008A6AB8" w:rsidP="008A6AB8">
      <w:pPr>
        <w:spacing w:before="40"/>
        <w:jc w:val="both"/>
      </w:pPr>
    </w:p>
    <w:p w:rsidR="008A6AB8" w:rsidRPr="008A6AB8" w:rsidRDefault="008A6AB8" w:rsidP="008A6AB8">
      <w:pPr>
        <w:ind w:firstLine="720"/>
        <w:jc w:val="both"/>
        <w:rPr>
          <w:b/>
        </w:rPr>
      </w:pPr>
      <w:r w:rsidRPr="008A6AB8">
        <w:t>Primaria</w:t>
      </w:r>
      <w:r w:rsidRPr="008A6AB8">
        <w:rPr>
          <w:b/>
        </w:rPr>
        <w:t xml:space="preserve"> COMUNEI Vânători-Neamţ, JUDEŢUL NEAMŢ,</w:t>
      </w:r>
      <w:r w:rsidRPr="008A6AB8">
        <w:t xml:space="preserve"> </w:t>
      </w:r>
      <w:r w:rsidRPr="008A6AB8">
        <w:rPr>
          <w:b/>
        </w:rPr>
        <w:t>are in vedere o serie de proiecte de infrastuctura şi dezvoltate a localităţilor prevăzute şi în Planul Urbanistic General, acestea sunt.</w:t>
      </w:r>
    </w:p>
    <w:p w:rsidR="008A6AB8" w:rsidRPr="008A6AB8" w:rsidRDefault="008A6AB8" w:rsidP="008A6AB8">
      <w:pPr>
        <w:ind w:firstLine="720"/>
        <w:jc w:val="both"/>
      </w:pPr>
      <w:r w:rsidRPr="008A6AB8">
        <w:t>Direcţiile posibile de dezvoltare economică, potrivit P.A.T.J., includ comuna în zona teritorială cu profil turistic – recreativ, cu gospodării care corespund condiţiilor pentru practicarea activităţilor de agroturism.</w:t>
      </w:r>
    </w:p>
    <w:p w:rsidR="008A6AB8" w:rsidRPr="008A6AB8" w:rsidRDefault="008A6AB8" w:rsidP="008A6AB8">
      <w:pPr>
        <w:ind w:firstLine="720"/>
        <w:jc w:val="both"/>
      </w:pPr>
      <w:r w:rsidRPr="008A6AB8">
        <w:t>Conform temei de proiectare se propune dezvoltarea de unităţi industriale, de unităţi agrozootehnice, de unităţi prelucrătoare de lemn exploatat în comună.</w:t>
      </w:r>
    </w:p>
    <w:p w:rsidR="008A6AB8" w:rsidRPr="008A6AB8" w:rsidRDefault="008A6AB8" w:rsidP="008A6AB8">
      <w:pPr>
        <w:ind w:firstLine="720"/>
        <w:jc w:val="both"/>
      </w:pPr>
      <w:r w:rsidRPr="008A6AB8">
        <w:lastRenderedPageBreak/>
        <w:t>1.</w:t>
      </w:r>
      <w:r w:rsidRPr="008A6AB8">
        <w:tab/>
        <w:t>Se impune cu prioritate analiza, pe bază de P.U.Z., a zonelor trecute cu indicativul de (IT) interdicţie temporară;</w:t>
      </w:r>
    </w:p>
    <w:p w:rsidR="008A6AB8" w:rsidRPr="008A6AB8" w:rsidRDefault="008A6AB8" w:rsidP="008A6AB8">
      <w:pPr>
        <w:ind w:firstLine="720"/>
        <w:jc w:val="both"/>
      </w:pPr>
      <w:r w:rsidRPr="008A6AB8">
        <w:t>2.</w:t>
      </w:r>
      <w:r w:rsidRPr="008A6AB8">
        <w:tab/>
        <w:t>Modernizarea zonei de circulaţie (drumuri comunale, uliţe), lucrări de întreţinere a întregii reţele de poduri:</w:t>
      </w:r>
    </w:p>
    <w:p w:rsidR="008A6AB8" w:rsidRPr="008A6AB8" w:rsidRDefault="008A6AB8" w:rsidP="008A6AB8">
      <w:pPr>
        <w:ind w:firstLine="720"/>
        <w:jc w:val="both"/>
      </w:pPr>
      <w:r w:rsidRPr="008A6AB8">
        <w:t>−</w:t>
      </w:r>
      <w:r w:rsidRPr="008A6AB8">
        <w:tab/>
        <w:t>Lucrări de prevenire a riscurilor naturale (alunecări de teren, inundaţii), în termen imediat;</w:t>
      </w:r>
    </w:p>
    <w:p w:rsidR="008A6AB8" w:rsidRPr="008A6AB8" w:rsidRDefault="008A6AB8" w:rsidP="008A6AB8">
      <w:pPr>
        <w:ind w:firstLine="720"/>
        <w:jc w:val="both"/>
      </w:pPr>
      <w:r w:rsidRPr="008A6AB8">
        <w:t>−</w:t>
      </w:r>
      <w:r w:rsidRPr="008A6AB8">
        <w:tab/>
        <w:t>Lucrări de echipare edilitară, în termen imediat (canalizare, alimentare cu apă, inclusiv instalaţii aferente);</w:t>
      </w:r>
    </w:p>
    <w:p w:rsidR="0093276E" w:rsidRPr="008A6AB8" w:rsidRDefault="008A6AB8" w:rsidP="008A6AB8">
      <w:pPr>
        <w:ind w:firstLine="720"/>
        <w:jc w:val="both"/>
      </w:pPr>
      <w:r w:rsidRPr="008A6AB8">
        <w:t>3.</w:t>
      </w:r>
      <w:r w:rsidRPr="008A6AB8">
        <w:tab/>
        <w:t>Termenele exacte pentru realizarea obiectivelor se vor include în programele de dezvoltare a administraţiei publice locale, în funcţie de fondurile avute la dispoziţie de Consiliul Local (fonduri proprii şi fonduri de la bugetul de stat).</w:t>
      </w:r>
    </w:p>
    <w:p w:rsidR="008A6AB8" w:rsidRPr="008A6AB8" w:rsidRDefault="008A6AB8" w:rsidP="008A6AB8">
      <w:pPr>
        <w:ind w:firstLine="720"/>
        <w:jc w:val="both"/>
      </w:pPr>
      <w:r w:rsidRPr="008A6AB8">
        <w:t>În baza planurilor de amenajare a teritoriului rezultă că localităţile se vor dezvolta în limitele intravilanelor stabilite prin P.U.G. şi aprobate.</w:t>
      </w:r>
    </w:p>
    <w:p w:rsidR="008A6AB8" w:rsidRPr="008A6AB8" w:rsidRDefault="008A6AB8" w:rsidP="008A6AB8">
      <w:pPr>
        <w:ind w:firstLine="720"/>
        <w:jc w:val="both"/>
      </w:pPr>
      <w:r w:rsidRPr="008A6AB8">
        <w:t>Căile de comunicaţie:</w:t>
      </w:r>
    </w:p>
    <w:p w:rsidR="008A6AB8" w:rsidRPr="008A6AB8" w:rsidRDefault="008A6AB8" w:rsidP="008A6AB8">
      <w:pPr>
        <w:ind w:firstLine="720"/>
        <w:jc w:val="both"/>
      </w:pPr>
      <w:r w:rsidRPr="008A6AB8">
        <w:t>−</w:t>
      </w:r>
      <w:r w:rsidRPr="008A6AB8">
        <w:tab/>
        <w:t>Drumul Naţional DN 15B, drumurile judeţene, drumurile comunale se vor moderniza pe amprizele celor existente;</w:t>
      </w:r>
    </w:p>
    <w:p w:rsidR="008A6AB8" w:rsidRPr="008A6AB8" w:rsidRDefault="008A6AB8" w:rsidP="008A6AB8">
      <w:pPr>
        <w:ind w:firstLine="720"/>
        <w:jc w:val="both"/>
      </w:pPr>
      <w:r w:rsidRPr="008A6AB8">
        <w:t>−</w:t>
      </w:r>
      <w:r w:rsidRPr="008A6AB8">
        <w:tab/>
        <w:t>Străzile existente se vor moderniza pe bază de P.U.Z;</w:t>
      </w:r>
    </w:p>
    <w:p w:rsidR="008A6AB8" w:rsidRPr="008A6AB8" w:rsidRDefault="008A6AB8" w:rsidP="008A6AB8">
      <w:pPr>
        <w:ind w:firstLine="720"/>
        <w:jc w:val="both"/>
      </w:pPr>
      <w:r w:rsidRPr="008A6AB8">
        <w:t>−</w:t>
      </w:r>
      <w:r w:rsidRPr="008A6AB8">
        <w:tab/>
        <w:t>Îmbrăcăminţile definitive, la toate categoriile de drumuri, se vor realiza după pozarea lucrărilor de echipare edilitară.</w:t>
      </w:r>
    </w:p>
    <w:p w:rsidR="008A6AB8" w:rsidRPr="008A6AB8" w:rsidRDefault="008A6AB8" w:rsidP="008A6AB8">
      <w:pPr>
        <w:ind w:firstLine="720"/>
        <w:jc w:val="both"/>
      </w:pPr>
      <w:r w:rsidRPr="008A6AB8">
        <w:t>Dezvoltarea activităţilor economice</w:t>
      </w:r>
    </w:p>
    <w:p w:rsidR="008A6AB8" w:rsidRPr="008A6AB8" w:rsidRDefault="008A6AB8" w:rsidP="008A6AB8">
      <w:pPr>
        <w:ind w:firstLine="720"/>
        <w:jc w:val="both"/>
      </w:pPr>
      <w:r w:rsidRPr="008A6AB8">
        <w:t>Se propune dezvoltarea cu precãdere a economiei agricole (zootehnice) pe baza proprietãţii private, în formele specifice şi potrivit prevederilor legii, activizarea producţiei agricole cu mijloace moderne, prin reorganizarea gospodãriei individuale cu anexele şi utilajele necesare.</w:t>
      </w:r>
    </w:p>
    <w:p w:rsidR="008A6AB8" w:rsidRPr="008A6AB8" w:rsidRDefault="008A6AB8" w:rsidP="008A6AB8">
      <w:pPr>
        <w:ind w:firstLine="720"/>
        <w:jc w:val="both"/>
      </w:pPr>
      <w:r w:rsidRPr="008A6AB8">
        <w:t>Dezvoltarea capacitãţilor de producţie în domeniul silvic în legãturã directã cu mica industrie de prelucrare a materialului lemnos.</w:t>
      </w:r>
    </w:p>
    <w:p w:rsidR="008A6AB8" w:rsidRPr="008A6AB8" w:rsidRDefault="008A6AB8" w:rsidP="008A6AB8">
      <w:pPr>
        <w:ind w:firstLine="720"/>
        <w:jc w:val="both"/>
      </w:pPr>
      <w:r w:rsidRPr="008A6AB8">
        <w:t>Se va avea în vedere practicarea şi dezvoltarea activitãţii de turism de tranzit şi turism itinerant cu valenţe culturale.</w:t>
      </w:r>
    </w:p>
    <w:p w:rsidR="008A6AB8" w:rsidRPr="008A6AB8" w:rsidRDefault="008A6AB8" w:rsidP="008A6AB8">
      <w:pPr>
        <w:ind w:firstLine="720"/>
        <w:jc w:val="both"/>
      </w:pPr>
      <w:r w:rsidRPr="008A6AB8">
        <w:t>Diversificarea activitãţilor localnicilor prin valorificarea produselor agricole, animaliere, pãdurilor, etc.</w:t>
      </w:r>
    </w:p>
    <w:p w:rsidR="008A6AB8" w:rsidRPr="008A6AB8" w:rsidRDefault="008A6AB8" w:rsidP="008A6AB8">
      <w:pPr>
        <w:ind w:firstLine="720"/>
        <w:jc w:val="both"/>
      </w:pPr>
      <w:r w:rsidRPr="008A6AB8">
        <w:t>Se vor putea dezvolta activitãţile de tip meşteşugãresc, construcţii, de prestãri servicii, necesare nevoilor locale.</w:t>
      </w:r>
    </w:p>
    <w:p w:rsidR="008A6AB8" w:rsidRPr="008A6AB8" w:rsidRDefault="008A6AB8" w:rsidP="008A6AB8">
      <w:pPr>
        <w:ind w:firstLine="720"/>
        <w:jc w:val="both"/>
      </w:pPr>
      <w:r w:rsidRPr="008A6AB8">
        <w:t>Unitãţile economice existente cu activitate în domensiul agricol, zootehnic , preluarea lemnului, comerţului, etc, îşi vor extinde şi diversifica activitatea prin realizarea unor structuri economice moderne şi competitive, stimularea dezvoltãrii întreprinderilor mici şi mijlocii.</w:t>
      </w:r>
    </w:p>
    <w:p w:rsidR="008A6AB8" w:rsidRPr="008A6AB8" w:rsidRDefault="008A6AB8" w:rsidP="008A6AB8">
      <w:pPr>
        <w:ind w:firstLine="720"/>
        <w:jc w:val="both"/>
      </w:pPr>
      <w:r w:rsidRPr="008A6AB8">
        <w:t>Într-o etapã viitoare se poate lua în considerare restaurarea , amenajarea şi introducerea într-un circuit turistic itinerant cu valenţe culturale, a unora dintre obiectivele cu valoare istoricã cuprinse în Lista monumentelor de patrimoniu.</w:t>
      </w:r>
    </w:p>
    <w:p w:rsidR="008A6AB8" w:rsidRPr="008A6AB8" w:rsidRDefault="008A6AB8" w:rsidP="008A6AB8">
      <w:pPr>
        <w:ind w:firstLine="720"/>
        <w:jc w:val="both"/>
      </w:pPr>
      <w:r w:rsidRPr="008A6AB8">
        <w:t>Dezvoltarea preconizatã prin mãsurile propuse mai sus, poate oferi numeroase noi locuri de muncã populaţiei din comunã, limitând fenomenul şomajului şi navetismului.</w:t>
      </w:r>
    </w:p>
    <w:p w:rsidR="00504EBE" w:rsidRPr="002946DA" w:rsidRDefault="00504EBE" w:rsidP="00432E1E">
      <w:pPr>
        <w:autoSpaceDE w:val="0"/>
        <w:autoSpaceDN w:val="0"/>
        <w:adjustRightInd w:val="0"/>
        <w:jc w:val="both"/>
        <w:rPr>
          <w:b/>
          <w:i/>
          <w:color w:val="FF0000"/>
        </w:rPr>
      </w:pPr>
    </w:p>
    <w:p w:rsidR="000A173B" w:rsidRPr="002946DA" w:rsidRDefault="000A173B">
      <w:pPr>
        <w:rPr>
          <w:b/>
          <w:i/>
          <w:color w:val="FF0000"/>
        </w:rPr>
      </w:pPr>
      <w:r w:rsidRPr="002946DA">
        <w:rPr>
          <w:b/>
          <w:i/>
          <w:color w:val="FF0000"/>
        </w:rPr>
        <w:br w:type="page"/>
      </w:r>
    </w:p>
    <w:p w:rsidR="005719D9" w:rsidRPr="002946DA" w:rsidRDefault="005719D9" w:rsidP="00432E1E">
      <w:pPr>
        <w:autoSpaceDE w:val="0"/>
        <w:autoSpaceDN w:val="0"/>
        <w:adjustRightInd w:val="0"/>
        <w:jc w:val="both"/>
        <w:rPr>
          <w:b/>
          <w:i/>
          <w:color w:val="FF0000"/>
        </w:rPr>
      </w:pPr>
    </w:p>
    <w:p w:rsidR="005719D9" w:rsidRPr="00B41861" w:rsidRDefault="00FE79C3" w:rsidP="00757038">
      <w:pPr>
        <w:pStyle w:val="Heading3"/>
      </w:pPr>
      <w:bookmarkStart w:id="23" w:name="_Toc370728611"/>
      <w:bookmarkStart w:id="24" w:name="_Toc472347153"/>
      <w:r w:rsidRPr="00B41861">
        <w:t>PROPUNERILE  PLANULUI URBANISTIC GENERAL</w:t>
      </w:r>
      <w:r w:rsidR="00757038" w:rsidRPr="00B41861">
        <w:t xml:space="preserve"> - </w:t>
      </w:r>
      <w:r w:rsidR="005719D9" w:rsidRPr="00B41861">
        <w:t>INTRAVILAN PROPUS. ZONIFICARE FUNCŢIONALĂ. BILANŢ TERITORIAL</w:t>
      </w:r>
      <w:bookmarkEnd w:id="23"/>
      <w:bookmarkEnd w:id="24"/>
      <w:r w:rsidR="00392891">
        <w:t xml:space="preserve"> PROPUS</w:t>
      </w:r>
    </w:p>
    <w:p w:rsidR="005719D9" w:rsidRPr="00B41861" w:rsidRDefault="005719D9" w:rsidP="005719D9">
      <w:pPr>
        <w:rPr>
          <w:b/>
          <w:bCs/>
          <w:sz w:val="28"/>
          <w:szCs w:val="28"/>
        </w:rPr>
      </w:pPr>
    </w:p>
    <w:p w:rsidR="00B41861" w:rsidRPr="00B41861" w:rsidRDefault="00B41861" w:rsidP="00B41861">
      <w:pPr>
        <w:ind w:firstLine="567"/>
        <w:rPr>
          <w:rFonts w:cs="Arial"/>
          <w:kern w:val="1"/>
        </w:rPr>
      </w:pPr>
      <w:r w:rsidRPr="00B41861">
        <w:rPr>
          <w:rFonts w:cs="Arial"/>
          <w:kern w:val="1"/>
        </w:rPr>
        <w:t xml:space="preserve">Noua limitã a intravilanului comunei </w:t>
      </w:r>
      <w:r w:rsidRPr="00B41861">
        <w:rPr>
          <w:b/>
        </w:rPr>
        <w:t>Vânători-Neamţ,</w:t>
      </w:r>
      <w:r w:rsidRPr="00B41861">
        <w:rPr>
          <w:rFonts w:cs="Arial"/>
          <w:kern w:val="1"/>
        </w:rPr>
        <w:t xml:space="preserve"> include suprafeţele de teren ocupate de construcţii şi amenajãri precum şi suprafeţelor de teren necesare dezvoltãrii în perspectivã.</w:t>
      </w:r>
    </w:p>
    <w:p w:rsidR="00B41861" w:rsidRPr="00B41861" w:rsidRDefault="00B41861" w:rsidP="00B41861">
      <w:pPr>
        <w:rPr>
          <w:rFonts w:cs="Arial"/>
          <w:kern w:val="1"/>
        </w:rPr>
      </w:pPr>
      <w:r w:rsidRPr="00B41861">
        <w:rPr>
          <w:rFonts w:cs="Arial"/>
          <w:kern w:val="1"/>
        </w:rPr>
        <w:t>Zonificarea funcţională propusă, preia configuraţia celei existente şi este prelucrată şi ordonata potrivit exigenţelor de organizare viitoare a localităţilor din comună.</w:t>
      </w:r>
    </w:p>
    <w:p w:rsidR="00B41861" w:rsidRPr="00B41861" w:rsidRDefault="00B41861" w:rsidP="00B41861">
      <w:pPr>
        <w:rPr>
          <w:rFonts w:cs="Arial"/>
          <w:kern w:val="1"/>
        </w:rPr>
      </w:pPr>
      <w:r w:rsidRPr="00B41861">
        <w:rPr>
          <w:rFonts w:cs="Arial"/>
          <w:kern w:val="1"/>
        </w:rPr>
        <w:tab/>
        <w:t xml:space="preserve">Zona centrală (centru civic) pe teritoriul localităţii de reşedinţă, reprezintă un areal delimitat în planul de reglementări. Această suprafată cuprinde sediul primăriei actuale si alte obiective de interes comunal.  </w:t>
      </w:r>
    </w:p>
    <w:p w:rsidR="00B41861" w:rsidRPr="00B41861" w:rsidRDefault="00B41861" w:rsidP="00B41861">
      <w:pPr>
        <w:rPr>
          <w:rFonts w:cs="Arial"/>
          <w:kern w:val="1"/>
        </w:rPr>
      </w:pPr>
      <w:r w:rsidRPr="00B41861">
        <w:rPr>
          <w:rFonts w:cs="Arial"/>
          <w:kern w:val="1"/>
        </w:rPr>
        <w:tab/>
        <w:t>Organizarea zonei centrale este o problemă de perspectivă dar care va sta in atentia administratiei publice in vederea rezervării terenului necesar noilor obiective.</w:t>
      </w:r>
    </w:p>
    <w:p w:rsidR="00B41861" w:rsidRPr="00B41861" w:rsidRDefault="00B41861" w:rsidP="00B41861">
      <w:pPr>
        <w:rPr>
          <w:rFonts w:cs="Arial"/>
          <w:kern w:val="1"/>
        </w:rPr>
      </w:pPr>
      <w:r w:rsidRPr="00B41861">
        <w:rPr>
          <w:rFonts w:cs="Arial"/>
          <w:kern w:val="1"/>
        </w:rPr>
        <w:t>La baza acestor zonificări au stat date din baza grafică digitală creată pentru această lucrare, date din P.U.G. existent, cerinţele de dezvoltare ale comunei şi necesităţile de dezvoltare, toate acestea coraborate cu cadrul legal al dezvoltării urbane din România.</w:t>
      </w:r>
    </w:p>
    <w:p w:rsidR="00787F42" w:rsidRPr="00B41861" w:rsidRDefault="00B41861" w:rsidP="00B41861">
      <w:pPr>
        <w:ind w:firstLine="540"/>
        <w:rPr>
          <w:b/>
          <w:bCs/>
        </w:rPr>
      </w:pPr>
      <w:r w:rsidRPr="00B41861">
        <w:rPr>
          <w:rFonts w:cs="Arial"/>
          <w:kern w:val="1"/>
        </w:rPr>
        <w:t>Astfel conform introducerii datelor reale din situaţia existentă suprapusă cu intravilanul propus se prezintă astfel:</w:t>
      </w:r>
    </w:p>
    <w:p w:rsidR="00622244" w:rsidRPr="00B41861" w:rsidRDefault="00622244" w:rsidP="00A406C0">
      <w:pPr>
        <w:spacing w:before="40"/>
        <w:ind w:firstLine="540"/>
        <w:jc w:val="center"/>
        <w:rPr>
          <w:rFonts w:cs="Arial"/>
          <w:b/>
          <w:kern w:val="1"/>
          <w:lang w:val="es-ES"/>
        </w:rPr>
      </w:pPr>
    </w:p>
    <w:tbl>
      <w:tblPr>
        <w:tblW w:w="0" w:type="auto"/>
        <w:jc w:val="center"/>
        <w:tblInd w:w="93" w:type="dxa"/>
        <w:tblLook w:val="04A0" w:firstRow="1" w:lastRow="0" w:firstColumn="1" w:lastColumn="0" w:noHBand="0" w:noVBand="1"/>
      </w:tblPr>
      <w:tblGrid>
        <w:gridCol w:w="1835"/>
        <w:gridCol w:w="2175"/>
        <w:gridCol w:w="2275"/>
        <w:gridCol w:w="1340"/>
        <w:gridCol w:w="1858"/>
      </w:tblGrid>
      <w:tr w:rsidR="00B41861" w:rsidRPr="00B41861" w:rsidTr="00D555E5">
        <w:trPr>
          <w:trHeight w:val="315"/>
          <w:jc w:val="center"/>
        </w:trPr>
        <w:tc>
          <w:tcPr>
            <w:tcW w:w="0" w:type="auto"/>
            <w:gridSpan w:val="5"/>
            <w:tcBorders>
              <w:top w:val="nil"/>
              <w:left w:val="nil"/>
              <w:bottom w:val="nil"/>
              <w:right w:val="nil"/>
            </w:tcBorders>
            <w:shd w:val="clear" w:color="auto" w:fill="auto"/>
            <w:noWrap/>
            <w:vAlign w:val="bottom"/>
            <w:hideMark/>
          </w:tcPr>
          <w:p w:rsidR="00B41861" w:rsidRPr="00B41861" w:rsidRDefault="00B41861" w:rsidP="00D555E5">
            <w:pPr>
              <w:pStyle w:val="Frspaiere"/>
              <w:jc w:val="center"/>
              <w:rPr>
                <w:rFonts w:ascii="Times New Roman" w:hAnsi="Times New Roman"/>
                <w:b/>
              </w:rPr>
            </w:pPr>
            <w:r w:rsidRPr="00B41861">
              <w:rPr>
                <w:rFonts w:ascii="Times New Roman" w:hAnsi="Times New Roman"/>
                <w:b/>
              </w:rPr>
              <w:t>Balanta comparativa Intravilan Existent/Propus comuna Vanatori-Neamt</w:t>
            </w:r>
          </w:p>
        </w:tc>
      </w:tr>
      <w:tr w:rsidR="00B41861" w:rsidRPr="00B41861" w:rsidTr="00D555E5">
        <w:trPr>
          <w:trHeight w:val="509"/>
          <w:jc w:val="center"/>
        </w:trPr>
        <w:tc>
          <w:tcPr>
            <w:tcW w:w="0" w:type="auto"/>
            <w:vMerge w:val="restart"/>
            <w:tcBorders>
              <w:top w:val="double" w:sz="6" w:space="0" w:color="auto"/>
              <w:left w:val="double" w:sz="6" w:space="0" w:color="auto"/>
              <w:bottom w:val="double" w:sz="6" w:space="0" w:color="000000"/>
              <w:right w:val="single" w:sz="4" w:space="0" w:color="auto"/>
            </w:tcBorders>
            <w:shd w:val="clear" w:color="auto" w:fill="auto"/>
            <w:noWrap/>
            <w:vAlign w:val="center"/>
            <w:hideMark/>
          </w:tcPr>
          <w:p w:rsidR="00B41861" w:rsidRPr="00B41861" w:rsidRDefault="00B41861" w:rsidP="00D555E5">
            <w:pPr>
              <w:pStyle w:val="Frspaiere"/>
              <w:rPr>
                <w:rFonts w:ascii="Times New Roman" w:hAnsi="Times New Roman"/>
              </w:rPr>
            </w:pPr>
            <w:r w:rsidRPr="00B41861">
              <w:rPr>
                <w:rFonts w:ascii="Times New Roman" w:hAnsi="Times New Roman"/>
              </w:rPr>
              <w:t xml:space="preserve">Intravilan </w:t>
            </w:r>
          </w:p>
        </w:tc>
        <w:tc>
          <w:tcPr>
            <w:tcW w:w="0" w:type="auto"/>
            <w:vMerge w:val="restart"/>
            <w:tcBorders>
              <w:top w:val="double" w:sz="6" w:space="0" w:color="auto"/>
              <w:left w:val="single" w:sz="4" w:space="0" w:color="auto"/>
              <w:bottom w:val="double" w:sz="6" w:space="0" w:color="000000"/>
              <w:right w:val="single" w:sz="4" w:space="0" w:color="auto"/>
            </w:tcBorders>
            <w:shd w:val="clear" w:color="auto" w:fill="auto"/>
            <w:vAlign w:val="center"/>
            <w:hideMark/>
          </w:tcPr>
          <w:p w:rsidR="00B41861" w:rsidRPr="00B41861" w:rsidRDefault="00B41861" w:rsidP="00D555E5">
            <w:pPr>
              <w:pStyle w:val="Frspaiere"/>
              <w:rPr>
                <w:rFonts w:ascii="Times New Roman" w:hAnsi="Times New Roman"/>
              </w:rPr>
            </w:pPr>
            <w:r w:rsidRPr="00B41861">
              <w:rPr>
                <w:rFonts w:ascii="Times New Roman" w:hAnsi="Times New Roman"/>
              </w:rPr>
              <w:t>Suprafata intravilan existent (Ha)</w:t>
            </w:r>
          </w:p>
        </w:tc>
        <w:tc>
          <w:tcPr>
            <w:tcW w:w="0" w:type="auto"/>
            <w:vMerge w:val="restart"/>
            <w:tcBorders>
              <w:top w:val="double" w:sz="6" w:space="0" w:color="auto"/>
              <w:left w:val="single" w:sz="4" w:space="0" w:color="auto"/>
              <w:bottom w:val="double" w:sz="6" w:space="0" w:color="000000"/>
              <w:right w:val="single" w:sz="4" w:space="0" w:color="auto"/>
            </w:tcBorders>
            <w:shd w:val="clear" w:color="auto" w:fill="auto"/>
            <w:vAlign w:val="center"/>
            <w:hideMark/>
          </w:tcPr>
          <w:p w:rsidR="00B41861" w:rsidRPr="00B41861" w:rsidRDefault="00B41861" w:rsidP="00D555E5">
            <w:pPr>
              <w:pStyle w:val="Frspaiere"/>
              <w:rPr>
                <w:rFonts w:ascii="Times New Roman" w:hAnsi="Times New Roman"/>
                <w:b/>
                <w:bCs/>
              </w:rPr>
            </w:pPr>
            <w:r w:rsidRPr="00B41861">
              <w:rPr>
                <w:rFonts w:ascii="Times New Roman" w:hAnsi="Times New Roman"/>
                <w:b/>
                <w:bCs/>
              </w:rPr>
              <w:t>Suprafata intravilan propus (Ha)</w:t>
            </w:r>
          </w:p>
        </w:tc>
        <w:tc>
          <w:tcPr>
            <w:tcW w:w="0" w:type="auto"/>
            <w:vMerge w:val="restart"/>
            <w:tcBorders>
              <w:top w:val="double" w:sz="6" w:space="0" w:color="auto"/>
              <w:left w:val="single" w:sz="4" w:space="0" w:color="auto"/>
              <w:bottom w:val="double" w:sz="6" w:space="0" w:color="000000"/>
              <w:right w:val="single" w:sz="4" w:space="0" w:color="auto"/>
            </w:tcBorders>
            <w:shd w:val="clear" w:color="auto" w:fill="auto"/>
            <w:vAlign w:val="center"/>
            <w:hideMark/>
          </w:tcPr>
          <w:p w:rsidR="00B41861" w:rsidRPr="00B41861" w:rsidRDefault="00B41861" w:rsidP="00D555E5">
            <w:pPr>
              <w:pStyle w:val="Frspaiere"/>
              <w:rPr>
                <w:rFonts w:ascii="Times New Roman" w:hAnsi="Times New Roman"/>
              </w:rPr>
            </w:pPr>
            <w:r w:rsidRPr="00B41861">
              <w:rPr>
                <w:rFonts w:ascii="Times New Roman" w:hAnsi="Times New Roman"/>
              </w:rPr>
              <w:t>Diferenta (Ha)</w:t>
            </w:r>
          </w:p>
        </w:tc>
        <w:tc>
          <w:tcPr>
            <w:tcW w:w="0" w:type="auto"/>
            <w:vMerge w:val="restart"/>
            <w:tcBorders>
              <w:top w:val="double" w:sz="6" w:space="0" w:color="auto"/>
              <w:left w:val="single" w:sz="4" w:space="0" w:color="auto"/>
              <w:bottom w:val="double" w:sz="6" w:space="0" w:color="000000"/>
              <w:right w:val="double" w:sz="6" w:space="0" w:color="auto"/>
            </w:tcBorders>
            <w:shd w:val="clear" w:color="auto" w:fill="auto"/>
            <w:vAlign w:val="center"/>
            <w:hideMark/>
          </w:tcPr>
          <w:p w:rsidR="00B41861" w:rsidRPr="00B41861" w:rsidRDefault="00B41861" w:rsidP="00D555E5">
            <w:pPr>
              <w:pStyle w:val="Frspaiere"/>
              <w:rPr>
                <w:rFonts w:ascii="Times New Roman" w:hAnsi="Times New Roman"/>
              </w:rPr>
            </w:pPr>
            <w:r w:rsidRPr="00B41861">
              <w:rPr>
                <w:rFonts w:ascii="Times New Roman" w:hAnsi="Times New Roman"/>
              </w:rPr>
              <w:t>Diferenta % fata de existent</w:t>
            </w:r>
          </w:p>
        </w:tc>
      </w:tr>
      <w:tr w:rsidR="00B41861" w:rsidRPr="00B41861" w:rsidTr="00D555E5">
        <w:trPr>
          <w:trHeight w:val="509"/>
          <w:jc w:val="center"/>
        </w:trPr>
        <w:tc>
          <w:tcPr>
            <w:tcW w:w="0" w:type="auto"/>
            <w:vMerge/>
            <w:tcBorders>
              <w:top w:val="double" w:sz="6" w:space="0" w:color="auto"/>
              <w:left w:val="double" w:sz="6" w:space="0" w:color="auto"/>
              <w:bottom w:val="double" w:sz="6" w:space="0" w:color="000000"/>
              <w:right w:val="single" w:sz="4" w:space="0" w:color="auto"/>
            </w:tcBorders>
            <w:vAlign w:val="center"/>
            <w:hideMark/>
          </w:tcPr>
          <w:p w:rsidR="00B41861" w:rsidRPr="00B41861" w:rsidRDefault="00B41861" w:rsidP="00D555E5">
            <w:pPr>
              <w:pStyle w:val="Frspaiere"/>
              <w:rPr>
                <w:rFonts w:ascii="Times New Roman" w:hAnsi="Times New Roman"/>
              </w:rPr>
            </w:pPr>
          </w:p>
        </w:tc>
        <w:tc>
          <w:tcPr>
            <w:tcW w:w="0" w:type="auto"/>
            <w:vMerge/>
            <w:tcBorders>
              <w:top w:val="double" w:sz="6" w:space="0" w:color="auto"/>
              <w:left w:val="single" w:sz="4" w:space="0" w:color="auto"/>
              <w:bottom w:val="double" w:sz="6" w:space="0" w:color="000000"/>
              <w:right w:val="single" w:sz="4" w:space="0" w:color="auto"/>
            </w:tcBorders>
            <w:vAlign w:val="center"/>
            <w:hideMark/>
          </w:tcPr>
          <w:p w:rsidR="00B41861" w:rsidRPr="00B41861" w:rsidRDefault="00B41861" w:rsidP="00D555E5">
            <w:pPr>
              <w:pStyle w:val="Frspaiere"/>
              <w:rPr>
                <w:rFonts w:ascii="Times New Roman" w:hAnsi="Times New Roman"/>
              </w:rPr>
            </w:pPr>
          </w:p>
        </w:tc>
        <w:tc>
          <w:tcPr>
            <w:tcW w:w="0" w:type="auto"/>
            <w:vMerge/>
            <w:tcBorders>
              <w:top w:val="double" w:sz="6" w:space="0" w:color="auto"/>
              <w:left w:val="single" w:sz="4" w:space="0" w:color="auto"/>
              <w:bottom w:val="double" w:sz="6" w:space="0" w:color="000000"/>
              <w:right w:val="single" w:sz="4" w:space="0" w:color="auto"/>
            </w:tcBorders>
            <w:vAlign w:val="center"/>
            <w:hideMark/>
          </w:tcPr>
          <w:p w:rsidR="00B41861" w:rsidRPr="00B41861" w:rsidRDefault="00B41861" w:rsidP="00D555E5">
            <w:pPr>
              <w:pStyle w:val="Frspaiere"/>
              <w:rPr>
                <w:rFonts w:ascii="Times New Roman" w:hAnsi="Times New Roman"/>
                <w:b/>
                <w:bCs/>
              </w:rPr>
            </w:pPr>
          </w:p>
        </w:tc>
        <w:tc>
          <w:tcPr>
            <w:tcW w:w="0" w:type="auto"/>
            <w:vMerge/>
            <w:tcBorders>
              <w:top w:val="double" w:sz="6" w:space="0" w:color="auto"/>
              <w:left w:val="single" w:sz="4" w:space="0" w:color="auto"/>
              <w:bottom w:val="double" w:sz="6" w:space="0" w:color="000000"/>
              <w:right w:val="single" w:sz="4" w:space="0" w:color="auto"/>
            </w:tcBorders>
            <w:vAlign w:val="center"/>
            <w:hideMark/>
          </w:tcPr>
          <w:p w:rsidR="00B41861" w:rsidRPr="00B41861" w:rsidRDefault="00B41861" w:rsidP="00D555E5">
            <w:pPr>
              <w:pStyle w:val="Frspaiere"/>
              <w:rPr>
                <w:rFonts w:ascii="Times New Roman" w:hAnsi="Times New Roman"/>
              </w:rPr>
            </w:pPr>
          </w:p>
        </w:tc>
        <w:tc>
          <w:tcPr>
            <w:tcW w:w="0" w:type="auto"/>
            <w:vMerge/>
            <w:tcBorders>
              <w:top w:val="double" w:sz="6" w:space="0" w:color="auto"/>
              <w:left w:val="single" w:sz="4" w:space="0" w:color="auto"/>
              <w:bottom w:val="double" w:sz="6" w:space="0" w:color="000000"/>
              <w:right w:val="double" w:sz="6" w:space="0" w:color="auto"/>
            </w:tcBorders>
            <w:vAlign w:val="center"/>
            <w:hideMark/>
          </w:tcPr>
          <w:p w:rsidR="00B41861" w:rsidRPr="00B41861" w:rsidRDefault="00B41861" w:rsidP="00D555E5">
            <w:pPr>
              <w:pStyle w:val="Frspaiere"/>
              <w:rPr>
                <w:rFonts w:ascii="Times New Roman" w:hAnsi="Times New Roman"/>
              </w:rPr>
            </w:pPr>
          </w:p>
        </w:tc>
      </w:tr>
      <w:tr w:rsidR="00B41861" w:rsidRPr="00B41861" w:rsidTr="00D555E5">
        <w:trPr>
          <w:trHeight w:val="330"/>
          <w:jc w:val="center"/>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Vanatori-Neamt</w:t>
            </w:r>
          </w:p>
        </w:tc>
        <w:tc>
          <w:tcPr>
            <w:tcW w:w="0" w:type="auto"/>
            <w:tcBorders>
              <w:top w:val="nil"/>
              <w:left w:val="nil"/>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480,97</w:t>
            </w:r>
          </w:p>
        </w:tc>
        <w:tc>
          <w:tcPr>
            <w:tcW w:w="0" w:type="auto"/>
            <w:tcBorders>
              <w:top w:val="nil"/>
              <w:left w:val="nil"/>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b/>
                <w:bCs/>
              </w:rPr>
            </w:pPr>
            <w:r w:rsidRPr="00B41861">
              <w:rPr>
                <w:rFonts w:ascii="Times New Roman" w:hAnsi="Times New Roman"/>
                <w:b/>
                <w:bCs/>
              </w:rPr>
              <w:t>539,43</w:t>
            </w:r>
          </w:p>
        </w:tc>
        <w:tc>
          <w:tcPr>
            <w:tcW w:w="0" w:type="auto"/>
            <w:tcBorders>
              <w:top w:val="nil"/>
              <w:left w:val="nil"/>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58,46</w:t>
            </w:r>
          </w:p>
        </w:tc>
        <w:tc>
          <w:tcPr>
            <w:tcW w:w="0" w:type="auto"/>
            <w:tcBorders>
              <w:top w:val="nil"/>
              <w:left w:val="nil"/>
              <w:bottom w:val="single" w:sz="4" w:space="0" w:color="auto"/>
              <w:right w:val="double" w:sz="6"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12,15</w:t>
            </w:r>
          </w:p>
        </w:tc>
      </w:tr>
      <w:tr w:rsidR="00B41861" w:rsidRPr="00B41861" w:rsidTr="00D555E5">
        <w:trPr>
          <w:trHeight w:val="330"/>
          <w:jc w:val="center"/>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Lunca</w:t>
            </w:r>
          </w:p>
        </w:tc>
        <w:tc>
          <w:tcPr>
            <w:tcW w:w="0" w:type="auto"/>
            <w:tcBorders>
              <w:top w:val="nil"/>
              <w:left w:val="nil"/>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408,60</w:t>
            </w:r>
          </w:p>
        </w:tc>
        <w:tc>
          <w:tcPr>
            <w:tcW w:w="0" w:type="auto"/>
            <w:tcBorders>
              <w:top w:val="nil"/>
              <w:left w:val="nil"/>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b/>
                <w:bCs/>
              </w:rPr>
            </w:pPr>
            <w:r w:rsidRPr="00B41861">
              <w:rPr>
                <w:rFonts w:ascii="Times New Roman" w:hAnsi="Times New Roman"/>
                <w:b/>
                <w:bCs/>
              </w:rPr>
              <w:t>442,49</w:t>
            </w:r>
          </w:p>
        </w:tc>
        <w:tc>
          <w:tcPr>
            <w:tcW w:w="0" w:type="auto"/>
            <w:tcBorders>
              <w:top w:val="nil"/>
              <w:left w:val="nil"/>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33,89</w:t>
            </w:r>
          </w:p>
        </w:tc>
        <w:tc>
          <w:tcPr>
            <w:tcW w:w="0" w:type="auto"/>
            <w:tcBorders>
              <w:top w:val="nil"/>
              <w:left w:val="nil"/>
              <w:bottom w:val="single" w:sz="4" w:space="0" w:color="auto"/>
              <w:right w:val="double" w:sz="6"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8,29</w:t>
            </w:r>
          </w:p>
        </w:tc>
      </w:tr>
      <w:tr w:rsidR="00B41861" w:rsidRPr="00B41861" w:rsidTr="00D555E5">
        <w:trPr>
          <w:trHeight w:val="330"/>
          <w:jc w:val="center"/>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Manastirea Neamt</w:t>
            </w:r>
          </w:p>
        </w:tc>
        <w:tc>
          <w:tcPr>
            <w:tcW w:w="0" w:type="auto"/>
            <w:tcBorders>
              <w:top w:val="nil"/>
              <w:left w:val="nil"/>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87,23</w:t>
            </w:r>
          </w:p>
        </w:tc>
        <w:tc>
          <w:tcPr>
            <w:tcW w:w="0" w:type="auto"/>
            <w:tcBorders>
              <w:top w:val="nil"/>
              <w:left w:val="nil"/>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b/>
                <w:bCs/>
              </w:rPr>
            </w:pPr>
            <w:r w:rsidRPr="00B41861">
              <w:rPr>
                <w:rFonts w:ascii="Times New Roman" w:hAnsi="Times New Roman"/>
                <w:b/>
                <w:bCs/>
              </w:rPr>
              <w:t>108,54</w:t>
            </w:r>
          </w:p>
        </w:tc>
        <w:tc>
          <w:tcPr>
            <w:tcW w:w="0" w:type="auto"/>
            <w:tcBorders>
              <w:top w:val="nil"/>
              <w:left w:val="nil"/>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21,31</w:t>
            </w:r>
          </w:p>
        </w:tc>
        <w:tc>
          <w:tcPr>
            <w:tcW w:w="0" w:type="auto"/>
            <w:tcBorders>
              <w:top w:val="nil"/>
              <w:left w:val="nil"/>
              <w:bottom w:val="single" w:sz="4" w:space="0" w:color="auto"/>
              <w:right w:val="double" w:sz="6"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24,43</w:t>
            </w:r>
          </w:p>
        </w:tc>
      </w:tr>
      <w:tr w:rsidR="00B41861" w:rsidRPr="00B41861" w:rsidTr="00D555E5">
        <w:trPr>
          <w:trHeight w:val="330"/>
          <w:jc w:val="center"/>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Nemtisor</w:t>
            </w:r>
          </w:p>
        </w:tc>
        <w:tc>
          <w:tcPr>
            <w:tcW w:w="0" w:type="auto"/>
            <w:tcBorders>
              <w:top w:val="nil"/>
              <w:left w:val="nil"/>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302,40</w:t>
            </w:r>
          </w:p>
        </w:tc>
        <w:tc>
          <w:tcPr>
            <w:tcW w:w="0" w:type="auto"/>
            <w:tcBorders>
              <w:top w:val="nil"/>
              <w:left w:val="nil"/>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b/>
                <w:bCs/>
              </w:rPr>
            </w:pPr>
            <w:r w:rsidRPr="00B41861">
              <w:rPr>
                <w:rFonts w:ascii="Times New Roman" w:hAnsi="Times New Roman"/>
                <w:b/>
                <w:bCs/>
              </w:rPr>
              <w:t>330,55</w:t>
            </w:r>
          </w:p>
        </w:tc>
        <w:tc>
          <w:tcPr>
            <w:tcW w:w="0" w:type="auto"/>
            <w:tcBorders>
              <w:top w:val="nil"/>
              <w:left w:val="nil"/>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28,15</w:t>
            </w:r>
          </w:p>
        </w:tc>
        <w:tc>
          <w:tcPr>
            <w:tcW w:w="0" w:type="auto"/>
            <w:tcBorders>
              <w:top w:val="nil"/>
              <w:left w:val="nil"/>
              <w:bottom w:val="single" w:sz="4" w:space="0" w:color="auto"/>
              <w:right w:val="double" w:sz="6"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9,31</w:t>
            </w:r>
          </w:p>
        </w:tc>
      </w:tr>
      <w:tr w:rsidR="00B41861" w:rsidRPr="00B41861" w:rsidTr="00D555E5">
        <w:trPr>
          <w:trHeight w:val="330"/>
          <w:jc w:val="center"/>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de Vanatori</w:t>
            </w:r>
          </w:p>
        </w:tc>
        <w:tc>
          <w:tcPr>
            <w:tcW w:w="0" w:type="auto"/>
            <w:tcBorders>
              <w:top w:val="nil"/>
              <w:left w:val="nil"/>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124,58</w:t>
            </w:r>
          </w:p>
        </w:tc>
        <w:tc>
          <w:tcPr>
            <w:tcW w:w="0" w:type="auto"/>
            <w:tcBorders>
              <w:top w:val="nil"/>
              <w:left w:val="nil"/>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b/>
                <w:bCs/>
              </w:rPr>
            </w:pPr>
            <w:r w:rsidRPr="00B41861">
              <w:rPr>
                <w:rFonts w:ascii="Times New Roman" w:hAnsi="Times New Roman"/>
                <w:b/>
                <w:bCs/>
              </w:rPr>
              <w:t>46,94</w:t>
            </w:r>
          </w:p>
        </w:tc>
        <w:tc>
          <w:tcPr>
            <w:tcW w:w="0" w:type="auto"/>
            <w:tcBorders>
              <w:top w:val="nil"/>
              <w:left w:val="nil"/>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-77,64</w:t>
            </w:r>
          </w:p>
        </w:tc>
        <w:tc>
          <w:tcPr>
            <w:tcW w:w="0" w:type="auto"/>
            <w:tcBorders>
              <w:top w:val="nil"/>
              <w:left w:val="nil"/>
              <w:bottom w:val="single" w:sz="4" w:space="0" w:color="auto"/>
              <w:right w:val="double" w:sz="6"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-62,32</w:t>
            </w:r>
          </w:p>
        </w:tc>
      </w:tr>
      <w:tr w:rsidR="00B41861" w:rsidRPr="00B41861" w:rsidTr="00D555E5">
        <w:trPr>
          <w:trHeight w:val="330"/>
          <w:jc w:val="center"/>
        </w:trPr>
        <w:tc>
          <w:tcPr>
            <w:tcW w:w="0" w:type="auto"/>
            <w:tcBorders>
              <w:top w:val="double" w:sz="6" w:space="0" w:color="auto"/>
              <w:left w:val="double" w:sz="6" w:space="0" w:color="auto"/>
              <w:bottom w:val="double" w:sz="6"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Total</w:t>
            </w:r>
          </w:p>
        </w:tc>
        <w:tc>
          <w:tcPr>
            <w:tcW w:w="0" w:type="auto"/>
            <w:tcBorders>
              <w:top w:val="double" w:sz="6" w:space="0" w:color="auto"/>
              <w:left w:val="nil"/>
              <w:bottom w:val="double" w:sz="6"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1403,78</w:t>
            </w:r>
          </w:p>
        </w:tc>
        <w:tc>
          <w:tcPr>
            <w:tcW w:w="0" w:type="auto"/>
            <w:tcBorders>
              <w:top w:val="double" w:sz="6" w:space="0" w:color="auto"/>
              <w:left w:val="nil"/>
              <w:bottom w:val="double" w:sz="6"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b/>
                <w:bCs/>
              </w:rPr>
            </w:pPr>
            <w:r w:rsidRPr="00B41861">
              <w:rPr>
                <w:rFonts w:ascii="Times New Roman" w:hAnsi="Times New Roman"/>
                <w:b/>
                <w:bCs/>
              </w:rPr>
              <w:t>1467,94</w:t>
            </w:r>
          </w:p>
        </w:tc>
        <w:tc>
          <w:tcPr>
            <w:tcW w:w="0" w:type="auto"/>
            <w:tcBorders>
              <w:top w:val="double" w:sz="6" w:space="0" w:color="auto"/>
              <w:left w:val="nil"/>
              <w:bottom w:val="double" w:sz="6"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64,16</w:t>
            </w:r>
          </w:p>
        </w:tc>
        <w:tc>
          <w:tcPr>
            <w:tcW w:w="0" w:type="auto"/>
            <w:tcBorders>
              <w:top w:val="double" w:sz="6" w:space="0" w:color="auto"/>
              <w:left w:val="nil"/>
              <w:bottom w:val="double" w:sz="6" w:space="0" w:color="auto"/>
              <w:right w:val="double" w:sz="6" w:space="0" w:color="auto"/>
            </w:tcBorders>
            <w:shd w:val="clear" w:color="auto" w:fill="auto"/>
            <w:noWrap/>
            <w:vAlign w:val="bottom"/>
            <w:hideMark/>
          </w:tcPr>
          <w:p w:rsidR="00B41861" w:rsidRPr="00B41861" w:rsidRDefault="00B41861" w:rsidP="00D555E5">
            <w:pPr>
              <w:pStyle w:val="Frspaiere"/>
              <w:rPr>
                <w:rFonts w:ascii="Times New Roman" w:hAnsi="Times New Roman"/>
              </w:rPr>
            </w:pPr>
            <w:r w:rsidRPr="00B41861">
              <w:rPr>
                <w:rFonts w:ascii="Times New Roman" w:hAnsi="Times New Roman"/>
              </w:rPr>
              <w:t>4,57</w:t>
            </w:r>
          </w:p>
        </w:tc>
      </w:tr>
    </w:tbl>
    <w:p w:rsidR="00622244" w:rsidRPr="00B41861" w:rsidRDefault="00622244" w:rsidP="005719D9">
      <w:pPr>
        <w:rPr>
          <w:b/>
          <w:bCs/>
        </w:rPr>
      </w:pPr>
    </w:p>
    <w:p w:rsidR="00622244" w:rsidRPr="00B41861" w:rsidRDefault="00622244" w:rsidP="00622244">
      <w:pPr>
        <w:spacing w:before="40"/>
        <w:ind w:firstLine="540"/>
        <w:jc w:val="both"/>
        <w:rPr>
          <w:rFonts w:cs="Arial"/>
          <w:lang w:val="es-ES"/>
        </w:rPr>
      </w:pPr>
      <w:r w:rsidRPr="00B41861">
        <w:rPr>
          <w:rFonts w:cs="Arial"/>
          <w:lang w:val="es-ES"/>
        </w:rPr>
        <w:t>Din bilanţul teritorial rezultă o creştere a zonelor de locuit şi funcţiuni complementare, o creştere semnificativă a căilor de comunicaţie rutieră şi o reducere a suprafeţei terenurilor neproductive bazată pe o mai bună organizare şi utilizare a teritoriului.</w:t>
      </w:r>
    </w:p>
    <w:p w:rsidR="006A1136" w:rsidRPr="00B41861" w:rsidRDefault="006A1136" w:rsidP="00622244">
      <w:pPr>
        <w:spacing w:before="40"/>
        <w:ind w:firstLine="540"/>
        <w:jc w:val="both"/>
        <w:rPr>
          <w:rFonts w:cs="Arial"/>
          <w:lang w:val="es-ES"/>
        </w:rPr>
      </w:pPr>
    </w:p>
    <w:p w:rsidR="00B41861" w:rsidRPr="00B41861" w:rsidRDefault="00B41861" w:rsidP="00B41861">
      <w:pPr>
        <w:pStyle w:val="Frspaiere"/>
        <w:jc w:val="center"/>
        <w:rPr>
          <w:rFonts w:ascii="Times New Roman" w:hAnsi="Times New Roman"/>
          <w:b/>
        </w:rPr>
      </w:pPr>
      <w:r w:rsidRPr="00B41861">
        <w:rPr>
          <w:rFonts w:ascii="Times New Roman" w:hAnsi="Times New Roman"/>
          <w:b/>
        </w:rPr>
        <w:t>Intravilan propus VÂNĂTORI - NEAMŢ-Neamţ Zonificare propusă</w:t>
      </w:r>
    </w:p>
    <w:tbl>
      <w:tblPr>
        <w:tblW w:w="6040" w:type="dxa"/>
        <w:jc w:val="center"/>
        <w:tblInd w:w="85" w:type="dxa"/>
        <w:tblLook w:val="04A0" w:firstRow="1" w:lastRow="0" w:firstColumn="1" w:lastColumn="0" w:noHBand="0" w:noVBand="1"/>
      </w:tblPr>
      <w:tblGrid>
        <w:gridCol w:w="3580"/>
        <w:gridCol w:w="1667"/>
        <w:gridCol w:w="821"/>
      </w:tblGrid>
      <w:tr w:rsidR="00B41861" w:rsidRPr="00B41861" w:rsidTr="00D555E5">
        <w:trPr>
          <w:trHeight w:val="315"/>
          <w:jc w:val="center"/>
        </w:trPr>
        <w:tc>
          <w:tcPr>
            <w:tcW w:w="3580" w:type="dxa"/>
            <w:tcBorders>
              <w:top w:val="double" w:sz="6" w:space="0" w:color="auto"/>
              <w:left w:val="double" w:sz="6" w:space="0" w:color="auto"/>
              <w:bottom w:val="nil"/>
              <w:right w:val="nil"/>
            </w:tcBorders>
            <w:shd w:val="clear" w:color="auto" w:fill="auto"/>
            <w:noWrap/>
            <w:vAlign w:val="bottom"/>
            <w:hideMark/>
          </w:tcPr>
          <w:p w:rsidR="00B41861" w:rsidRPr="00B41861" w:rsidRDefault="00B41861" w:rsidP="00D555E5">
            <w:pPr>
              <w:pStyle w:val="Frspaiere"/>
              <w:rPr>
                <w:rFonts w:ascii="Times New Roman" w:eastAsia="Times New Roman" w:hAnsi="Times New Roman"/>
                <w:b/>
                <w:bCs/>
              </w:rPr>
            </w:pPr>
            <w:r w:rsidRPr="00B41861">
              <w:rPr>
                <w:rFonts w:ascii="Times New Roman" w:eastAsia="Times New Roman" w:hAnsi="Times New Roman"/>
                <w:b/>
                <w:bCs/>
              </w:rPr>
              <w:t>Total Intravilan UAT/ [Ha]/%</w:t>
            </w:r>
          </w:p>
        </w:tc>
        <w:tc>
          <w:tcPr>
            <w:tcW w:w="2460" w:type="dxa"/>
            <w:gridSpan w:val="2"/>
            <w:tcBorders>
              <w:top w:val="double" w:sz="6" w:space="0" w:color="auto"/>
              <w:left w:val="single" w:sz="4" w:space="0" w:color="auto"/>
              <w:bottom w:val="single" w:sz="4" w:space="0" w:color="auto"/>
              <w:right w:val="double" w:sz="6" w:space="0" w:color="000000"/>
            </w:tcBorders>
            <w:shd w:val="clear" w:color="auto" w:fill="auto"/>
            <w:noWrap/>
            <w:vAlign w:val="bottom"/>
            <w:hideMark/>
          </w:tcPr>
          <w:p w:rsidR="00B41861" w:rsidRPr="00B41861" w:rsidRDefault="00B41861" w:rsidP="00D555E5">
            <w:pPr>
              <w:pStyle w:val="Frspaiere"/>
              <w:rPr>
                <w:rFonts w:ascii="Times New Roman" w:eastAsia="Times New Roman" w:hAnsi="Times New Roman"/>
                <w:b/>
                <w:bCs/>
              </w:rPr>
            </w:pPr>
            <w:r w:rsidRPr="00B41861">
              <w:rPr>
                <w:rFonts w:ascii="Times New Roman" w:eastAsia="Times New Roman" w:hAnsi="Times New Roman"/>
                <w:b/>
                <w:bCs/>
              </w:rPr>
              <w:t>Vanatori Neamt</w:t>
            </w:r>
          </w:p>
        </w:tc>
      </w:tr>
      <w:tr w:rsidR="00B41861" w:rsidRPr="00B41861" w:rsidTr="00D555E5">
        <w:trPr>
          <w:trHeight w:val="315"/>
          <w:jc w:val="center"/>
        </w:trPr>
        <w:tc>
          <w:tcPr>
            <w:tcW w:w="3580" w:type="dxa"/>
            <w:tcBorders>
              <w:top w:val="nil"/>
              <w:left w:val="double" w:sz="6" w:space="0" w:color="auto"/>
              <w:bottom w:val="double" w:sz="6" w:space="0" w:color="auto"/>
              <w:right w:val="nil"/>
            </w:tcBorders>
            <w:shd w:val="clear" w:color="auto" w:fill="auto"/>
            <w:noWrap/>
            <w:vAlign w:val="bottom"/>
            <w:hideMark/>
          </w:tcPr>
          <w:p w:rsidR="00B41861" w:rsidRPr="00B41861" w:rsidRDefault="00B41861" w:rsidP="00D555E5">
            <w:pPr>
              <w:pStyle w:val="Frspaiere"/>
              <w:rPr>
                <w:rFonts w:ascii="Times New Roman" w:eastAsia="Times New Roman" w:hAnsi="Times New Roman"/>
                <w:b/>
                <w:bCs/>
              </w:rPr>
            </w:pPr>
            <w:r w:rsidRPr="00B41861">
              <w:rPr>
                <w:rFonts w:ascii="Times New Roman" w:eastAsia="Times New Roman" w:hAnsi="Times New Roman"/>
                <w:b/>
                <w:bCs/>
              </w:rPr>
              <w:t>Zonificare functionala</w:t>
            </w:r>
          </w:p>
        </w:tc>
        <w:tc>
          <w:tcPr>
            <w:tcW w:w="1667" w:type="dxa"/>
            <w:tcBorders>
              <w:top w:val="nil"/>
              <w:left w:val="single" w:sz="4" w:space="0" w:color="auto"/>
              <w:bottom w:val="nil"/>
              <w:right w:val="single" w:sz="4"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b/>
                <w:bCs/>
              </w:rPr>
            </w:pPr>
            <w:r w:rsidRPr="00B41861">
              <w:rPr>
                <w:rFonts w:ascii="Times New Roman" w:eastAsia="Times New Roman" w:hAnsi="Times New Roman"/>
                <w:b/>
                <w:bCs/>
              </w:rPr>
              <w:t>Suprafata (Ha)</w:t>
            </w:r>
          </w:p>
        </w:tc>
        <w:tc>
          <w:tcPr>
            <w:tcW w:w="793" w:type="dxa"/>
            <w:tcBorders>
              <w:top w:val="nil"/>
              <w:left w:val="nil"/>
              <w:bottom w:val="nil"/>
              <w:right w:val="double" w:sz="6"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b/>
                <w:bCs/>
              </w:rPr>
            </w:pPr>
            <w:r w:rsidRPr="00B41861">
              <w:rPr>
                <w:rFonts w:ascii="Times New Roman" w:eastAsia="Times New Roman" w:hAnsi="Times New Roman"/>
                <w:b/>
                <w:bCs/>
              </w:rPr>
              <w:t>%</w:t>
            </w:r>
          </w:p>
        </w:tc>
      </w:tr>
      <w:tr w:rsidR="00B41861" w:rsidRPr="00B41861" w:rsidTr="00D555E5">
        <w:trPr>
          <w:trHeight w:val="315"/>
          <w:jc w:val="center"/>
        </w:trPr>
        <w:tc>
          <w:tcPr>
            <w:tcW w:w="3580" w:type="dxa"/>
            <w:tcBorders>
              <w:top w:val="nil"/>
              <w:left w:val="double" w:sz="6" w:space="0" w:color="auto"/>
              <w:bottom w:val="single" w:sz="4" w:space="0" w:color="auto"/>
              <w:right w:val="nil"/>
            </w:tcBorders>
            <w:shd w:val="clear" w:color="auto" w:fill="auto"/>
            <w:noWrap/>
            <w:vAlign w:val="center"/>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lastRenderedPageBreak/>
              <w:t>Locuinte si functiuni complementare</w:t>
            </w:r>
          </w:p>
        </w:tc>
        <w:tc>
          <w:tcPr>
            <w:tcW w:w="1667" w:type="dxa"/>
            <w:tcBorders>
              <w:top w:val="double" w:sz="6" w:space="0" w:color="auto"/>
              <w:left w:val="double" w:sz="6" w:space="0" w:color="auto"/>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825,60</w:t>
            </w:r>
          </w:p>
        </w:tc>
        <w:tc>
          <w:tcPr>
            <w:tcW w:w="793" w:type="dxa"/>
            <w:tcBorders>
              <w:top w:val="double" w:sz="6" w:space="0" w:color="auto"/>
              <w:left w:val="nil"/>
              <w:bottom w:val="single" w:sz="4" w:space="0" w:color="auto"/>
              <w:right w:val="double" w:sz="6"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56,24</w:t>
            </w:r>
          </w:p>
        </w:tc>
      </w:tr>
      <w:tr w:rsidR="00B41861" w:rsidRPr="00B41861" w:rsidTr="00D555E5">
        <w:trPr>
          <w:trHeight w:val="300"/>
          <w:jc w:val="center"/>
        </w:trPr>
        <w:tc>
          <w:tcPr>
            <w:tcW w:w="3580" w:type="dxa"/>
            <w:tcBorders>
              <w:top w:val="nil"/>
              <w:left w:val="double" w:sz="6" w:space="0" w:color="auto"/>
              <w:bottom w:val="single" w:sz="4" w:space="0" w:color="auto"/>
              <w:right w:val="nil"/>
            </w:tcBorders>
            <w:shd w:val="clear" w:color="auto" w:fill="auto"/>
            <w:noWrap/>
            <w:vAlign w:val="center"/>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Unitati industriale si depozite</w:t>
            </w:r>
          </w:p>
        </w:tc>
        <w:tc>
          <w:tcPr>
            <w:tcW w:w="1667" w:type="dxa"/>
            <w:tcBorders>
              <w:top w:val="nil"/>
              <w:left w:val="double" w:sz="6" w:space="0" w:color="auto"/>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47,97</w:t>
            </w:r>
          </w:p>
        </w:tc>
        <w:tc>
          <w:tcPr>
            <w:tcW w:w="793" w:type="dxa"/>
            <w:tcBorders>
              <w:top w:val="nil"/>
              <w:left w:val="nil"/>
              <w:bottom w:val="single" w:sz="4" w:space="0" w:color="auto"/>
              <w:right w:val="double" w:sz="6"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3,27</w:t>
            </w:r>
          </w:p>
        </w:tc>
      </w:tr>
      <w:tr w:rsidR="00B41861" w:rsidRPr="00B41861" w:rsidTr="00D555E5">
        <w:trPr>
          <w:trHeight w:val="300"/>
          <w:jc w:val="center"/>
        </w:trPr>
        <w:tc>
          <w:tcPr>
            <w:tcW w:w="3580" w:type="dxa"/>
            <w:tcBorders>
              <w:top w:val="nil"/>
              <w:left w:val="double" w:sz="6" w:space="0" w:color="auto"/>
              <w:bottom w:val="single" w:sz="4" w:space="0" w:color="auto"/>
              <w:right w:val="nil"/>
            </w:tcBorders>
            <w:shd w:val="clear" w:color="auto" w:fill="auto"/>
            <w:noWrap/>
            <w:vAlign w:val="center"/>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Unitati Agro</w:t>
            </w:r>
          </w:p>
        </w:tc>
        <w:tc>
          <w:tcPr>
            <w:tcW w:w="1667" w:type="dxa"/>
            <w:tcBorders>
              <w:top w:val="nil"/>
              <w:left w:val="double" w:sz="6" w:space="0" w:color="auto"/>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0,00</w:t>
            </w:r>
          </w:p>
        </w:tc>
        <w:tc>
          <w:tcPr>
            <w:tcW w:w="793" w:type="dxa"/>
            <w:tcBorders>
              <w:top w:val="nil"/>
              <w:left w:val="nil"/>
              <w:bottom w:val="single" w:sz="4" w:space="0" w:color="auto"/>
              <w:right w:val="double" w:sz="6"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0,00</w:t>
            </w:r>
          </w:p>
        </w:tc>
      </w:tr>
      <w:tr w:rsidR="00B41861" w:rsidRPr="00B41861" w:rsidTr="00D555E5">
        <w:trPr>
          <w:trHeight w:val="300"/>
          <w:jc w:val="center"/>
        </w:trPr>
        <w:tc>
          <w:tcPr>
            <w:tcW w:w="3580" w:type="dxa"/>
            <w:tcBorders>
              <w:top w:val="nil"/>
              <w:left w:val="double" w:sz="6" w:space="0" w:color="auto"/>
              <w:bottom w:val="single" w:sz="4" w:space="0" w:color="auto"/>
              <w:right w:val="nil"/>
            </w:tcBorders>
            <w:shd w:val="clear" w:color="auto" w:fill="auto"/>
            <w:noWrap/>
            <w:vAlign w:val="center"/>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Institutii publice si servicii</w:t>
            </w:r>
          </w:p>
        </w:tc>
        <w:tc>
          <w:tcPr>
            <w:tcW w:w="1667" w:type="dxa"/>
            <w:tcBorders>
              <w:top w:val="nil"/>
              <w:left w:val="double" w:sz="6" w:space="0" w:color="auto"/>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462,43</w:t>
            </w:r>
          </w:p>
        </w:tc>
        <w:tc>
          <w:tcPr>
            <w:tcW w:w="793" w:type="dxa"/>
            <w:tcBorders>
              <w:top w:val="nil"/>
              <w:left w:val="nil"/>
              <w:bottom w:val="single" w:sz="4" w:space="0" w:color="auto"/>
              <w:right w:val="double" w:sz="6"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31,50</w:t>
            </w:r>
          </w:p>
        </w:tc>
      </w:tr>
      <w:tr w:rsidR="00B41861" w:rsidRPr="00B41861" w:rsidTr="00D555E5">
        <w:trPr>
          <w:trHeight w:val="300"/>
          <w:jc w:val="center"/>
        </w:trPr>
        <w:tc>
          <w:tcPr>
            <w:tcW w:w="3580" w:type="dxa"/>
            <w:tcBorders>
              <w:top w:val="nil"/>
              <w:left w:val="double" w:sz="6" w:space="0" w:color="auto"/>
              <w:bottom w:val="single" w:sz="4" w:space="0" w:color="auto"/>
              <w:right w:val="nil"/>
            </w:tcBorders>
            <w:shd w:val="clear" w:color="auto" w:fill="auto"/>
            <w:noWrap/>
            <w:vAlign w:val="center"/>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Cai de comunicatie - transport rutier</w:t>
            </w:r>
          </w:p>
        </w:tc>
        <w:tc>
          <w:tcPr>
            <w:tcW w:w="1667" w:type="dxa"/>
            <w:tcBorders>
              <w:top w:val="nil"/>
              <w:left w:val="double" w:sz="6" w:space="0" w:color="auto"/>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77,78</w:t>
            </w:r>
          </w:p>
        </w:tc>
        <w:tc>
          <w:tcPr>
            <w:tcW w:w="793" w:type="dxa"/>
            <w:tcBorders>
              <w:top w:val="nil"/>
              <w:left w:val="nil"/>
              <w:bottom w:val="single" w:sz="4" w:space="0" w:color="auto"/>
              <w:right w:val="double" w:sz="6"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5,30</w:t>
            </w:r>
          </w:p>
        </w:tc>
      </w:tr>
      <w:tr w:rsidR="00B41861" w:rsidRPr="00B41861" w:rsidTr="00D555E5">
        <w:trPr>
          <w:trHeight w:val="300"/>
          <w:jc w:val="center"/>
        </w:trPr>
        <w:tc>
          <w:tcPr>
            <w:tcW w:w="3580" w:type="dxa"/>
            <w:tcBorders>
              <w:top w:val="nil"/>
              <w:left w:val="double" w:sz="6" w:space="0" w:color="auto"/>
              <w:bottom w:val="single" w:sz="4" w:space="0" w:color="auto"/>
              <w:right w:val="nil"/>
            </w:tcBorders>
            <w:shd w:val="clear" w:color="auto" w:fill="auto"/>
            <w:noWrap/>
            <w:vAlign w:val="center"/>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Spatii verzi, sport, agrement, paduri</w:t>
            </w:r>
          </w:p>
        </w:tc>
        <w:tc>
          <w:tcPr>
            <w:tcW w:w="1667" w:type="dxa"/>
            <w:tcBorders>
              <w:top w:val="nil"/>
              <w:left w:val="double" w:sz="6" w:space="0" w:color="auto"/>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41,80</w:t>
            </w:r>
          </w:p>
        </w:tc>
        <w:tc>
          <w:tcPr>
            <w:tcW w:w="793" w:type="dxa"/>
            <w:tcBorders>
              <w:top w:val="nil"/>
              <w:left w:val="nil"/>
              <w:bottom w:val="single" w:sz="4" w:space="0" w:color="auto"/>
              <w:right w:val="double" w:sz="6"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2,85</w:t>
            </w:r>
          </w:p>
        </w:tc>
      </w:tr>
      <w:tr w:rsidR="00B41861" w:rsidRPr="00B41861" w:rsidTr="00D555E5">
        <w:trPr>
          <w:trHeight w:val="300"/>
          <w:jc w:val="center"/>
        </w:trPr>
        <w:tc>
          <w:tcPr>
            <w:tcW w:w="3580" w:type="dxa"/>
            <w:tcBorders>
              <w:top w:val="nil"/>
              <w:left w:val="double" w:sz="6" w:space="0" w:color="auto"/>
              <w:bottom w:val="single" w:sz="4" w:space="0" w:color="auto"/>
              <w:right w:val="nil"/>
            </w:tcBorders>
            <w:shd w:val="clear" w:color="auto" w:fill="auto"/>
            <w:noWrap/>
            <w:vAlign w:val="center"/>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Constructii tehnico-edilitare</w:t>
            </w:r>
          </w:p>
        </w:tc>
        <w:tc>
          <w:tcPr>
            <w:tcW w:w="1667" w:type="dxa"/>
            <w:tcBorders>
              <w:top w:val="nil"/>
              <w:left w:val="double" w:sz="6" w:space="0" w:color="auto"/>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0,67</w:t>
            </w:r>
          </w:p>
        </w:tc>
        <w:tc>
          <w:tcPr>
            <w:tcW w:w="793" w:type="dxa"/>
            <w:tcBorders>
              <w:top w:val="nil"/>
              <w:left w:val="nil"/>
              <w:bottom w:val="single" w:sz="4" w:space="0" w:color="auto"/>
              <w:right w:val="double" w:sz="6"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0,05</w:t>
            </w:r>
          </w:p>
        </w:tc>
      </w:tr>
      <w:tr w:rsidR="00B41861" w:rsidRPr="00B41861" w:rsidTr="00D555E5">
        <w:trPr>
          <w:trHeight w:val="300"/>
          <w:jc w:val="center"/>
        </w:trPr>
        <w:tc>
          <w:tcPr>
            <w:tcW w:w="3580" w:type="dxa"/>
            <w:tcBorders>
              <w:top w:val="nil"/>
              <w:left w:val="double" w:sz="6" w:space="0" w:color="auto"/>
              <w:bottom w:val="single" w:sz="4" w:space="0" w:color="auto"/>
              <w:right w:val="nil"/>
            </w:tcBorders>
            <w:shd w:val="clear" w:color="auto" w:fill="auto"/>
            <w:noWrap/>
            <w:vAlign w:val="center"/>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Zona gospodarire comunala, cimitire</w:t>
            </w:r>
          </w:p>
        </w:tc>
        <w:tc>
          <w:tcPr>
            <w:tcW w:w="1667" w:type="dxa"/>
            <w:tcBorders>
              <w:top w:val="nil"/>
              <w:left w:val="double" w:sz="6" w:space="0" w:color="auto"/>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2,87</w:t>
            </w:r>
          </w:p>
        </w:tc>
        <w:tc>
          <w:tcPr>
            <w:tcW w:w="793" w:type="dxa"/>
            <w:tcBorders>
              <w:top w:val="nil"/>
              <w:left w:val="nil"/>
              <w:bottom w:val="single" w:sz="4" w:space="0" w:color="auto"/>
              <w:right w:val="double" w:sz="6"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0,20</w:t>
            </w:r>
          </w:p>
        </w:tc>
      </w:tr>
      <w:tr w:rsidR="00B41861" w:rsidRPr="00B41861" w:rsidTr="00D555E5">
        <w:trPr>
          <w:trHeight w:val="300"/>
          <w:jc w:val="center"/>
        </w:trPr>
        <w:tc>
          <w:tcPr>
            <w:tcW w:w="3580" w:type="dxa"/>
            <w:tcBorders>
              <w:top w:val="nil"/>
              <w:left w:val="double" w:sz="6" w:space="0" w:color="auto"/>
              <w:bottom w:val="single" w:sz="4" w:space="0" w:color="auto"/>
              <w:right w:val="nil"/>
            </w:tcBorders>
            <w:shd w:val="clear" w:color="auto" w:fill="auto"/>
            <w:noWrap/>
            <w:vAlign w:val="center"/>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Terenuri libere</w:t>
            </w:r>
          </w:p>
        </w:tc>
        <w:tc>
          <w:tcPr>
            <w:tcW w:w="1667" w:type="dxa"/>
            <w:tcBorders>
              <w:top w:val="nil"/>
              <w:left w:val="double" w:sz="6" w:space="0" w:color="auto"/>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0,00</w:t>
            </w:r>
          </w:p>
        </w:tc>
        <w:tc>
          <w:tcPr>
            <w:tcW w:w="793" w:type="dxa"/>
            <w:tcBorders>
              <w:top w:val="nil"/>
              <w:left w:val="nil"/>
              <w:bottom w:val="single" w:sz="4" w:space="0" w:color="auto"/>
              <w:right w:val="double" w:sz="6"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0,00</w:t>
            </w:r>
          </w:p>
        </w:tc>
      </w:tr>
      <w:tr w:rsidR="00B41861" w:rsidRPr="00B41861" w:rsidTr="00D555E5">
        <w:trPr>
          <w:trHeight w:val="300"/>
          <w:jc w:val="center"/>
        </w:trPr>
        <w:tc>
          <w:tcPr>
            <w:tcW w:w="3580" w:type="dxa"/>
            <w:tcBorders>
              <w:top w:val="nil"/>
              <w:left w:val="double" w:sz="6" w:space="0" w:color="auto"/>
              <w:bottom w:val="single" w:sz="4" w:space="0" w:color="auto"/>
              <w:right w:val="nil"/>
            </w:tcBorders>
            <w:shd w:val="clear" w:color="auto" w:fill="auto"/>
            <w:noWrap/>
            <w:vAlign w:val="center"/>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Ape</w:t>
            </w:r>
          </w:p>
        </w:tc>
        <w:tc>
          <w:tcPr>
            <w:tcW w:w="1667" w:type="dxa"/>
            <w:tcBorders>
              <w:top w:val="nil"/>
              <w:left w:val="double" w:sz="6" w:space="0" w:color="auto"/>
              <w:bottom w:val="single" w:sz="4"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8,82</w:t>
            </w:r>
          </w:p>
        </w:tc>
        <w:tc>
          <w:tcPr>
            <w:tcW w:w="793" w:type="dxa"/>
            <w:tcBorders>
              <w:top w:val="nil"/>
              <w:left w:val="nil"/>
              <w:bottom w:val="single" w:sz="4" w:space="0" w:color="auto"/>
              <w:right w:val="double" w:sz="6"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0,60</w:t>
            </w:r>
          </w:p>
        </w:tc>
      </w:tr>
      <w:tr w:rsidR="00B41861" w:rsidRPr="00B41861" w:rsidTr="00D555E5">
        <w:trPr>
          <w:trHeight w:val="315"/>
          <w:jc w:val="center"/>
        </w:trPr>
        <w:tc>
          <w:tcPr>
            <w:tcW w:w="3580" w:type="dxa"/>
            <w:tcBorders>
              <w:top w:val="nil"/>
              <w:left w:val="double" w:sz="6" w:space="0" w:color="auto"/>
              <w:bottom w:val="nil"/>
              <w:right w:val="nil"/>
            </w:tcBorders>
            <w:shd w:val="clear" w:color="auto" w:fill="auto"/>
            <w:noWrap/>
            <w:vAlign w:val="center"/>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Terenuri neproductive</w:t>
            </w:r>
          </w:p>
        </w:tc>
        <w:tc>
          <w:tcPr>
            <w:tcW w:w="1667" w:type="dxa"/>
            <w:tcBorders>
              <w:top w:val="nil"/>
              <w:left w:val="double" w:sz="6" w:space="0" w:color="auto"/>
              <w:bottom w:val="double" w:sz="6"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0,00</w:t>
            </w:r>
          </w:p>
        </w:tc>
        <w:tc>
          <w:tcPr>
            <w:tcW w:w="793" w:type="dxa"/>
            <w:tcBorders>
              <w:top w:val="nil"/>
              <w:left w:val="nil"/>
              <w:bottom w:val="double" w:sz="6" w:space="0" w:color="auto"/>
              <w:right w:val="double" w:sz="6"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rPr>
            </w:pPr>
            <w:r w:rsidRPr="00B41861">
              <w:rPr>
                <w:rFonts w:ascii="Times New Roman" w:eastAsia="Times New Roman" w:hAnsi="Times New Roman"/>
              </w:rPr>
              <w:t>0,00</w:t>
            </w:r>
          </w:p>
        </w:tc>
      </w:tr>
      <w:tr w:rsidR="00B41861" w:rsidRPr="00B41861" w:rsidTr="00D555E5">
        <w:trPr>
          <w:trHeight w:val="330"/>
          <w:jc w:val="center"/>
        </w:trPr>
        <w:tc>
          <w:tcPr>
            <w:tcW w:w="3580" w:type="dxa"/>
            <w:tcBorders>
              <w:top w:val="double" w:sz="6" w:space="0" w:color="auto"/>
              <w:left w:val="double" w:sz="6" w:space="0" w:color="auto"/>
              <w:bottom w:val="double" w:sz="6" w:space="0" w:color="auto"/>
              <w:right w:val="nil"/>
            </w:tcBorders>
            <w:shd w:val="clear" w:color="auto" w:fill="auto"/>
            <w:noWrap/>
            <w:vAlign w:val="center"/>
            <w:hideMark/>
          </w:tcPr>
          <w:p w:rsidR="00B41861" w:rsidRPr="00B41861" w:rsidRDefault="00B41861" w:rsidP="00D555E5">
            <w:pPr>
              <w:pStyle w:val="Frspaiere"/>
              <w:rPr>
                <w:rFonts w:ascii="Times New Roman" w:eastAsia="Times New Roman" w:hAnsi="Times New Roman"/>
                <w:b/>
                <w:bCs/>
              </w:rPr>
            </w:pPr>
            <w:r w:rsidRPr="00B41861">
              <w:rPr>
                <w:rFonts w:ascii="Times New Roman" w:eastAsia="Times New Roman" w:hAnsi="Times New Roman"/>
                <w:b/>
                <w:bCs/>
              </w:rPr>
              <w:t>Total</w:t>
            </w:r>
          </w:p>
        </w:tc>
        <w:tc>
          <w:tcPr>
            <w:tcW w:w="1667" w:type="dxa"/>
            <w:tcBorders>
              <w:top w:val="nil"/>
              <w:left w:val="double" w:sz="6" w:space="0" w:color="auto"/>
              <w:bottom w:val="double" w:sz="6" w:space="0" w:color="auto"/>
              <w:right w:val="single" w:sz="4"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b/>
                <w:bCs/>
              </w:rPr>
            </w:pPr>
            <w:r w:rsidRPr="00B41861">
              <w:rPr>
                <w:rFonts w:ascii="Times New Roman" w:eastAsia="Times New Roman" w:hAnsi="Times New Roman"/>
                <w:b/>
                <w:bCs/>
              </w:rPr>
              <w:t>1467,94</w:t>
            </w:r>
          </w:p>
        </w:tc>
        <w:tc>
          <w:tcPr>
            <w:tcW w:w="793" w:type="dxa"/>
            <w:tcBorders>
              <w:top w:val="nil"/>
              <w:left w:val="nil"/>
              <w:bottom w:val="double" w:sz="6" w:space="0" w:color="auto"/>
              <w:right w:val="double" w:sz="6" w:space="0" w:color="auto"/>
            </w:tcBorders>
            <w:shd w:val="clear" w:color="auto" w:fill="auto"/>
            <w:noWrap/>
            <w:vAlign w:val="bottom"/>
            <w:hideMark/>
          </w:tcPr>
          <w:p w:rsidR="00B41861" w:rsidRPr="00B41861" w:rsidRDefault="00B41861" w:rsidP="00D555E5">
            <w:pPr>
              <w:pStyle w:val="Frspaiere"/>
              <w:rPr>
                <w:rFonts w:ascii="Times New Roman" w:eastAsia="Times New Roman" w:hAnsi="Times New Roman"/>
                <w:b/>
                <w:bCs/>
              </w:rPr>
            </w:pPr>
            <w:r w:rsidRPr="00B41861">
              <w:rPr>
                <w:rFonts w:ascii="Times New Roman" w:eastAsia="Times New Roman" w:hAnsi="Times New Roman"/>
                <w:b/>
                <w:bCs/>
              </w:rPr>
              <w:t>100,00</w:t>
            </w:r>
          </w:p>
        </w:tc>
      </w:tr>
    </w:tbl>
    <w:p w:rsidR="006A1136" w:rsidRPr="00B41861" w:rsidRDefault="006A1136" w:rsidP="00B41861">
      <w:pPr>
        <w:spacing w:before="40"/>
        <w:jc w:val="both"/>
        <w:rPr>
          <w:rFonts w:cs="Arial"/>
          <w:lang w:val="es-ES"/>
        </w:rPr>
      </w:pPr>
    </w:p>
    <w:p w:rsidR="00622244" w:rsidRPr="00B41861" w:rsidRDefault="00622244" w:rsidP="005719D9">
      <w:pPr>
        <w:rPr>
          <w:b/>
          <w:bCs/>
        </w:rPr>
      </w:pPr>
    </w:p>
    <w:p w:rsidR="00A406C0" w:rsidRPr="00B41861" w:rsidRDefault="00A406C0" w:rsidP="00A406C0">
      <w:pPr>
        <w:ind w:firstLine="709"/>
        <w:rPr>
          <w:rFonts w:cs="Arial"/>
          <w:kern w:val="1"/>
        </w:rPr>
      </w:pPr>
      <w:r w:rsidRPr="00B41861">
        <w:rPr>
          <w:rFonts w:cs="Arial"/>
          <w:kern w:val="1"/>
        </w:rPr>
        <w:t>Zonificarea funcţională propusă preia configuraţia celei existente şi este prelucrată şi ordonată potrivit exigenţelor de organizare viitoare a localităţilor din comună.</w:t>
      </w:r>
    </w:p>
    <w:p w:rsidR="00A406C0" w:rsidRPr="00B41861" w:rsidRDefault="00A406C0" w:rsidP="00A406C0">
      <w:pPr>
        <w:ind w:firstLine="709"/>
        <w:rPr>
          <w:rFonts w:cs="Arial"/>
          <w:kern w:val="1"/>
        </w:rPr>
      </w:pPr>
      <w:r w:rsidRPr="00B41861">
        <w:rPr>
          <w:rFonts w:cs="Arial"/>
          <w:kern w:val="1"/>
        </w:rPr>
        <w:t xml:space="preserve">Zona centrală (centrul civic) pe teritoriul localităţii de reşedinţă, </w:t>
      </w:r>
      <w:r w:rsidR="00B41861" w:rsidRPr="00B41861">
        <w:rPr>
          <w:rFonts w:cs="Arial"/>
          <w:b/>
          <w:kern w:val="1"/>
          <w:lang w:val="es-ES"/>
        </w:rPr>
        <w:t>VÂNĂTORI - NEAMŢ</w:t>
      </w:r>
      <w:r w:rsidRPr="00B41861">
        <w:rPr>
          <w:rFonts w:cs="Arial"/>
          <w:b/>
          <w:kern w:val="1"/>
        </w:rPr>
        <w:t>,</w:t>
      </w:r>
      <w:r w:rsidRPr="00B41861">
        <w:rPr>
          <w:rFonts w:cs="Arial"/>
          <w:kern w:val="1"/>
        </w:rPr>
        <w:t xml:space="preserve"> reprezintă un areal mobilat cu următoarele obiective:</w:t>
      </w:r>
    </w:p>
    <w:p w:rsidR="00A406C0" w:rsidRPr="00B41861" w:rsidRDefault="00A406C0" w:rsidP="00A406C0">
      <w:pPr>
        <w:ind w:left="709" w:firstLine="709"/>
        <w:rPr>
          <w:rFonts w:cs="Arial"/>
          <w:kern w:val="1"/>
          <w:lang w:val="it-IT"/>
        </w:rPr>
      </w:pPr>
      <w:r w:rsidRPr="00B41861">
        <w:rPr>
          <w:rFonts w:cs="Arial"/>
          <w:kern w:val="1"/>
          <w:lang w:val="fr-FR"/>
        </w:rPr>
        <w:t>-Poli</w:t>
      </w:r>
      <w:r w:rsidRPr="00B41861">
        <w:rPr>
          <w:rFonts w:cs="Arial"/>
          <w:kern w:val="1"/>
        </w:rPr>
        <w:t>ţia comunei</w:t>
      </w:r>
      <w:r w:rsidRPr="00B41861">
        <w:rPr>
          <w:rFonts w:cs="Arial"/>
          <w:b/>
          <w:kern w:val="1"/>
          <w:lang w:val="it-IT"/>
        </w:rPr>
        <w:t>;</w:t>
      </w:r>
    </w:p>
    <w:p w:rsidR="00A406C0" w:rsidRPr="00B41861" w:rsidRDefault="00A406C0" w:rsidP="00A406C0">
      <w:pPr>
        <w:ind w:left="709" w:firstLine="709"/>
        <w:rPr>
          <w:rFonts w:cs="Arial"/>
          <w:kern w:val="1"/>
          <w:lang w:val="en-US"/>
        </w:rPr>
      </w:pPr>
      <w:r w:rsidRPr="00B41861">
        <w:rPr>
          <w:rFonts w:cs="Arial"/>
          <w:kern w:val="1"/>
        </w:rPr>
        <w:t xml:space="preserve">-Sediul primăriei </w:t>
      </w:r>
      <w:r w:rsidR="006E1D9E" w:rsidRPr="00B41861">
        <w:rPr>
          <w:rFonts w:cs="Arial"/>
          <w:b/>
          <w:kern w:val="1"/>
        </w:rPr>
        <w:t>;</w:t>
      </w:r>
    </w:p>
    <w:p w:rsidR="00A406C0" w:rsidRPr="00B41861" w:rsidRDefault="00A406C0" w:rsidP="00A406C0">
      <w:pPr>
        <w:ind w:left="709" w:firstLine="709"/>
        <w:rPr>
          <w:rFonts w:cs="Arial"/>
          <w:kern w:val="1"/>
          <w:lang w:val="it-IT"/>
        </w:rPr>
      </w:pPr>
      <w:r w:rsidRPr="00B41861">
        <w:rPr>
          <w:rFonts w:cs="Arial"/>
          <w:kern w:val="1"/>
        </w:rPr>
        <w:t>-Oficiul Poştal</w:t>
      </w:r>
      <w:r w:rsidR="00777570" w:rsidRPr="00B41861">
        <w:rPr>
          <w:rFonts w:cs="Arial"/>
          <w:b/>
          <w:kern w:val="1"/>
          <w:lang w:val="it-IT"/>
        </w:rPr>
        <w:t>;</w:t>
      </w:r>
    </w:p>
    <w:p w:rsidR="00A406C0" w:rsidRPr="00B41861" w:rsidRDefault="00A406C0" w:rsidP="00A406C0">
      <w:pPr>
        <w:ind w:left="709" w:firstLine="709"/>
        <w:rPr>
          <w:rFonts w:cs="Arial"/>
          <w:kern w:val="1"/>
          <w:lang w:val="en-US"/>
        </w:rPr>
      </w:pPr>
      <w:r w:rsidRPr="00B41861">
        <w:rPr>
          <w:rFonts w:cs="Arial"/>
          <w:kern w:val="1"/>
        </w:rPr>
        <w:t>-Dispensarul uman</w:t>
      </w:r>
      <w:r w:rsidRPr="00B41861">
        <w:rPr>
          <w:rFonts w:cs="Arial"/>
          <w:kern w:val="1"/>
          <w:lang w:val="en-US"/>
        </w:rPr>
        <w:t>;</w:t>
      </w:r>
    </w:p>
    <w:p w:rsidR="00A406C0" w:rsidRPr="00B41861" w:rsidRDefault="00A406C0" w:rsidP="00A406C0">
      <w:pPr>
        <w:ind w:left="709" w:firstLine="709"/>
        <w:rPr>
          <w:rFonts w:cs="Arial"/>
          <w:kern w:val="1"/>
        </w:rPr>
      </w:pPr>
      <w:r w:rsidRPr="00B41861">
        <w:rPr>
          <w:rFonts w:cs="Arial"/>
          <w:kern w:val="1"/>
        </w:rPr>
        <w:t>-Dispensarul animal;</w:t>
      </w:r>
    </w:p>
    <w:p w:rsidR="00A406C0" w:rsidRPr="00B41861" w:rsidRDefault="00A406C0" w:rsidP="00A406C0">
      <w:pPr>
        <w:ind w:left="709" w:firstLine="709"/>
        <w:rPr>
          <w:rFonts w:cs="Arial"/>
          <w:kern w:val="1"/>
          <w:lang w:val="fr-FR"/>
        </w:rPr>
      </w:pPr>
      <w:r w:rsidRPr="00B41861">
        <w:rPr>
          <w:rFonts w:cs="Arial"/>
          <w:kern w:val="1"/>
        </w:rPr>
        <w:t>-Grădinița.</w:t>
      </w:r>
    </w:p>
    <w:p w:rsidR="00A406C0" w:rsidRPr="00B41861" w:rsidRDefault="00A406C0" w:rsidP="00A406C0">
      <w:pPr>
        <w:ind w:firstLine="709"/>
        <w:rPr>
          <w:rFonts w:cs="Arial"/>
          <w:kern w:val="1"/>
          <w:lang w:val="fr-FR"/>
        </w:rPr>
      </w:pPr>
      <w:r w:rsidRPr="00B41861">
        <w:rPr>
          <w:rFonts w:cs="Arial"/>
          <w:kern w:val="1"/>
          <w:lang w:val="fr-FR"/>
        </w:rPr>
        <w:t xml:space="preserve">Satul reşedinţă de comună, </w:t>
      </w:r>
      <w:r w:rsidR="00B41861" w:rsidRPr="00B41861">
        <w:rPr>
          <w:rFonts w:cs="Arial"/>
          <w:kern w:val="1"/>
        </w:rPr>
        <w:t xml:space="preserve">VÂNĂTORI </w:t>
      </w:r>
      <w:r w:rsidRPr="00B41861">
        <w:rPr>
          <w:rFonts w:cs="Arial"/>
          <w:kern w:val="1"/>
          <w:lang w:val="fr-FR"/>
        </w:rPr>
        <w:t>cuprinde următoarele zone funcţionale:</w:t>
      </w:r>
    </w:p>
    <w:p w:rsidR="00A406C0" w:rsidRPr="00B41861" w:rsidRDefault="00A406C0" w:rsidP="00A406C0">
      <w:pPr>
        <w:ind w:left="709" w:firstLine="709"/>
        <w:rPr>
          <w:rFonts w:cs="Arial"/>
          <w:kern w:val="1"/>
          <w:lang w:val="en-US"/>
        </w:rPr>
      </w:pPr>
      <w:r w:rsidRPr="00B41861">
        <w:rPr>
          <w:rFonts w:cs="Arial"/>
          <w:kern w:val="1"/>
          <w:lang w:val="fr-FR"/>
        </w:rPr>
        <w:t xml:space="preserve">- </w:t>
      </w:r>
      <w:r w:rsidRPr="00B41861">
        <w:rPr>
          <w:rFonts w:cs="Arial"/>
          <w:kern w:val="1"/>
          <w:lang w:val="es-ES"/>
        </w:rPr>
        <w:t>Zona de căi comunicaţie rutieră şi amenajări aferente</w:t>
      </w:r>
      <w:r w:rsidRPr="00B41861">
        <w:rPr>
          <w:rFonts w:cs="Arial"/>
          <w:kern w:val="1"/>
          <w:lang w:val="en-US"/>
        </w:rPr>
        <w:t>;</w:t>
      </w:r>
    </w:p>
    <w:p w:rsidR="00A406C0" w:rsidRPr="00B41861" w:rsidRDefault="00A406C0" w:rsidP="00A406C0">
      <w:pPr>
        <w:ind w:left="709" w:firstLine="709"/>
        <w:rPr>
          <w:rFonts w:cs="Arial"/>
          <w:kern w:val="1"/>
          <w:lang w:val="fr-FR"/>
        </w:rPr>
      </w:pPr>
      <w:r w:rsidRPr="00B41861">
        <w:rPr>
          <w:rFonts w:cs="Arial"/>
          <w:kern w:val="1"/>
          <w:lang w:val="en-US"/>
        </w:rPr>
        <w:t xml:space="preserve">- </w:t>
      </w:r>
      <w:r w:rsidRPr="00B41861">
        <w:rPr>
          <w:rFonts w:cs="Arial"/>
          <w:kern w:val="1"/>
          <w:lang w:val="fr-FR"/>
        </w:rPr>
        <w:t>Zona pentru locuinţe şi funcţiuni complementare;</w:t>
      </w:r>
    </w:p>
    <w:p w:rsidR="00A406C0" w:rsidRPr="00B41861" w:rsidRDefault="00A406C0" w:rsidP="00A406C0">
      <w:pPr>
        <w:ind w:left="709" w:firstLine="709"/>
        <w:rPr>
          <w:rFonts w:cs="Arial"/>
          <w:kern w:val="1"/>
          <w:lang w:val="es-ES"/>
        </w:rPr>
      </w:pPr>
      <w:r w:rsidRPr="00B41861">
        <w:rPr>
          <w:rFonts w:cs="Arial"/>
          <w:kern w:val="1"/>
          <w:lang w:val="en-US"/>
        </w:rPr>
        <w:t xml:space="preserve">- </w:t>
      </w:r>
      <w:r w:rsidRPr="00B41861">
        <w:rPr>
          <w:rFonts w:cs="Arial"/>
          <w:kern w:val="1"/>
          <w:lang w:val="es-ES"/>
        </w:rPr>
        <w:t>Zona gospodărire comunală (cimitire);</w:t>
      </w:r>
    </w:p>
    <w:p w:rsidR="00A406C0" w:rsidRPr="00B41861" w:rsidRDefault="00A406C0" w:rsidP="00A406C0">
      <w:pPr>
        <w:ind w:left="709" w:firstLine="709"/>
        <w:rPr>
          <w:rFonts w:cs="Arial"/>
          <w:kern w:val="1"/>
          <w:lang w:val="es-ES"/>
        </w:rPr>
      </w:pPr>
      <w:r w:rsidRPr="00B41861">
        <w:rPr>
          <w:rFonts w:cs="Arial"/>
          <w:kern w:val="1"/>
          <w:lang w:val="es-ES"/>
        </w:rPr>
        <w:t>- Zona cu unităţi industriale şi depozite;</w:t>
      </w:r>
    </w:p>
    <w:p w:rsidR="00A406C0" w:rsidRPr="00B41861" w:rsidRDefault="00A406C0" w:rsidP="00A406C0">
      <w:pPr>
        <w:ind w:left="709" w:firstLine="709"/>
        <w:rPr>
          <w:rFonts w:cs="Arial"/>
          <w:kern w:val="1"/>
          <w:lang w:val="en-US"/>
        </w:rPr>
      </w:pPr>
      <w:r w:rsidRPr="00B41861">
        <w:rPr>
          <w:rFonts w:cs="Arial"/>
          <w:kern w:val="1"/>
          <w:lang w:val="es-ES"/>
        </w:rPr>
        <w:t xml:space="preserve">- </w:t>
      </w:r>
      <w:r w:rsidRPr="00B41861">
        <w:rPr>
          <w:rFonts w:cs="Arial"/>
          <w:kern w:val="1"/>
          <w:lang w:val="en-US"/>
        </w:rPr>
        <w:t>Zona cu instituţii publice.</w:t>
      </w:r>
    </w:p>
    <w:p w:rsidR="00646A27" w:rsidRPr="00B41861" w:rsidRDefault="00646A27" w:rsidP="005719D9">
      <w:pPr>
        <w:rPr>
          <w:b/>
          <w:bCs/>
        </w:rPr>
      </w:pPr>
    </w:p>
    <w:p w:rsidR="00646A27" w:rsidRPr="00B41861" w:rsidRDefault="00646A27" w:rsidP="00646A27">
      <w:pPr>
        <w:spacing w:before="40"/>
        <w:ind w:firstLine="720"/>
        <w:jc w:val="both"/>
        <w:rPr>
          <w:rFonts w:cs="Arial"/>
        </w:rPr>
      </w:pPr>
      <w:r w:rsidRPr="00B41861">
        <w:rPr>
          <w:rFonts w:cs="Arial"/>
        </w:rPr>
        <w:t>Direcţiile posibile de dezvoltare economică, potrivit P.A.T.J., includ comuna în zona teritorială cu profil agricol, cu gospodării care corespund condiţiilor pentru practicarea activităţilor agricole.</w:t>
      </w:r>
    </w:p>
    <w:p w:rsidR="00646A27" w:rsidRPr="00B41861" w:rsidRDefault="00646A27" w:rsidP="00646A27">
      <w:pPr>
        <w:spacing w:before="40"/>
        <w:ind w:firstLine="720"/>
        <w:jc w:val="both"/>
        <w:rPr>
          <w:rFonts w:cs="Arial"/>
        </w:rPr>
      </w:pPr>
      <w:r w:rsidRPr="00B41861">
        <w:rPr>
          <w:rFonts w:cs="Arial"/>
        </w:rPr>
        <w:t>Conform temei de proiectare se propune dezvoltarea de unităţi industriale, de unităţi agrozootehnice.</w:t>
      </w:r>
    </w:p>
    <w:p w:rsidR="00646A27" w:rsidRPr="00B41861" w:rsidRDefault="00646A27" w:rsidP="00646A27">
      <w:pPr>
        <w:spacing w:before="40"/>
        <w:ind w:firstLine="720"/>
        <w:jc w:val="both"/>
        <w:rPr>
          <w:rFonts w:cs="Arial"/>
        </w:rPr>
      </w:pPr>
      <w:r w:rsidRPr="00B41861">
        <w:rPr>
          <w:rFonts w:cs="Arial"/>
        </w:rPr>
        <w:t>-Se impune, cu prioritate, analiza pe bază de P.U.Z. a zonelor trecute cu indicativul de (I.T.) interdicţie temporară.</w:t>
      </w:r>
    </w:p>
    <w:p w:rsidR="00646A27" w:rsidRPr="00B41861" w:rsidRDefault="00646A27" w:rsidP="00646A27">
      <w:pPr>
        <w:ind w:firstLine="720"/>
        <w:jc w:val="both"/>
        <w:rPr>
          <w:lang w:val="es-ES"/>
        </w:rPr>
      </w:pPr>
      <w:r w:rsidRPr="00B41861">
        <w:t>-</w:t>
      </w:r>
      <w:r w:rsidRPr="00B41861">
        <w:rPr>
          <w:lang w:val="es-ES"/>
        </w:rPr>
        <w:t>Modernizarea zonei de circulaţie (străzi, alei), lucrări de întreţinere a întregii reţele de poduri.</w:t>
      </w:r>
    </w:p>
    <w:p w:rsidR="00646A27" w:rsidRPr="00B41861" w:rsidRDefault="00646A27" w:rsidP="00646A27">
      <w:pPr>
        <w:spacing w:before="40"/>
        <w:ind w:firstLine="720"/>
        <w:jc w:val="both"/>
        <w:rPr>
          <w:rFonts w:cs="Arial"/>
          <w:lang w:val="es-ES"/>
        </w:rPr>
      </w:pPr>
      <w:r w:rsidRPr="00B41861">
        <w:rPr>
          <w:rFonts w:cs="Arial"/>
          <w:lang w:val="es-ES"/>
        </w:rPr>
        <w:t>-Lucrări de prevenire a riscurilor naturale (alunecări de teren, inundaţii, teren mlăştinos) ca termen imediat.</w:t>
      </w:r>
    </w:p>
    <w:p w:rsidR="00646A27" w:rsidRPr="00B41861" w:rsidRDefault="00646A27" w:rsidP="00646A27">
      <w:pPr>
        <w:spacing w:before="40"/>
        <w:ind w:firstLine="720"/>
        <w:jc w:val="both"/>
        <w:rPr>
          <w:rFonts w:cs="Arial"/>
          <w:lang w:val="es-ES"/>
        </w:rPr>
      </w:pPr>
      <w:r w:rsidRPr="00B41861">
        <w:rPr>
          <w:rFonts w:cs="Arial"/>
          <w:lang w:val="es-ES"/>
        </w:rPr>
        <w:lastRenderedPageBreak/>
        <w:t>-Lucrări de echipare edilitară în termen imediat (canalizare, alimentare cu gaze naturale, inclusiv instalaţii aferente).</w:t>
      </w:r>
    </w:p>
    <w:p w:rsidR="00646A27" w:rsidRPr="00B41861" w:rsidRDefault="00646A27" w:rsidP="00646A27">
      <w:pPr>
        <w:spacing w:before="40"/>
        <w:ind w:firstLine="720"/>
        <w:jc w:val="both"/>
        <w:rPr>
          <w:rFonts w:cs="Arial"/>
          <w:lang w:val="es-ES"/>
        </w:rPr>
      </w:pPr>
      <w:r w:rsidRPr="00B41861">
        <w:rPr>
          <w:rFonts w:cs="Arial"/>
          <w:lang w:val="es-ES"/>
        </w:rPr>
        <w:t>Termenele exacte pentru realizarea obiectivelor se vor include în programele de dezvoltare ale administraţiei publice locale, funcţie de fondurile avute la dispoziţie de Consiliul Local (fonduri proprii şi fonduri de la bugetul de stat).</w:t>
      </w:r>
    </w:p>
    <w:p w:rsidR="00622244" w:rsidRPr="002946DA" w:rsidRDefault="00622244" w:rsidP="005719D9">
      <w:pPr>
        <w:rPr>
          <w:b/>
          <w:bCs/>
          <w:color w:val="FF0000"/>
        </w:rPr>
      </w:pPr>
    </w:p>
    <w:p w:rsidR="00833A59" w:rsidRPr="002946DA" w:rsidRDefault="00833A59">
      <w:pPr>
        <w:rPr>
          <w:b/>
          <w:bCs/>
          <w:color w:val="FF0000"/>
        </w:rPr>
      </w:pPr>
      <w:r w:rsidRPr="002946DA">
        <w:rPr>
          <w:b/>
          <w:bCs/>
          <w:color w:val="FF0000"/>
        </w:rPr>
        <w:br w:type="page"/>
      </w:r>
    </w:p>
    <w:p w:rsidR="00646A27" w:rsidRPr="00392891" w:rsidRDefault="00646A27" w:rsidP="005719D9">
      <w:pPr>
        <w:rPr>
          <w:b/>
          <w:bCs/>
        </w:rPr>
      </w:pPr>
    </w:p>
    <w:p w:rsidR="00216C04" w:rsidRPr="00392891" w:rsidRDefault="00216C04" w:rsidP="00216C04">
      <w:pPr>
        <w:ind w:firstLine="567"/>
        <w:jc w:val="both"/>
        <w:rPr>
          <w:rFonts w:cs="Arial"/>
          <w:lang w:val="fr-FR"/>
        </w:rPr>
      </w:pPr>
    </w:p>
    <w:p w:rsidR="0073687D" w:rsidRPr="00392891" w:rsidRDefault="0073687D" w:rsidP="00652DE1">
      <w:pPr>
        <w:pStyle w:val="Heading1"/>
      </w:pPr>
      <w:bookmarkStart w:id="25" w:name="_Toc370728613"/>
      <w:bookmarkStart w:id="26" w:name="_Toc472347154"/>
      <w:r w:rsidRPr="00392891">
        <w:t xml:space="preserve">CAPITOLUL 2. </w:t>
      </w:r>
      <w:bookmarkEnd w:id="25"/>
      <w:r w:rsidR="00563E22" w:rsidRPr="00392891">
        <w:t>ASPECTELE RELEVANTE ALE STARII ACTUALE A MEDIULUI SI ALE EVOLUTIEI SALE PROBABILE IN SITUATIA</w:t>
      </w:r>
      <w:r w:rsidR="00CB39F3" w:rsidRPr="00392891">
        <w:t xml:space="preserve"> </w:t>
      </w:r>
      <w:r w:rsidR="00563E22" w:rsidRPr="00392891">
        <w:t>NEIMPLEMENTARII PLANULUI SAU PROGRAMULUI PROPUS;</w:t>
      </w:r>
      <w:bookmarkEnd w:id="26"/>
    </w:p>
    <w:p w:rsidR="0073687D" w:rsidRPr="00392891" w:rsidRDefault="0073687D" w:rsidP="0073687D">
      <w:pPr>
        <w:autoSpaceDE w:val="0"/>
        <w:autoSpaceDN w:val="0"/>
        <w:adjustRightInd w:val="0"/>
        <w:jc w:val="both"/>
        <w:rPr>
          <w:b/>
          <w:bCs/>
        </w:rPr>
      </w:pPr>
    </w:p>
    <w:p w:rsidR="00563E22" w:rsidRPr="00392891" w:rsidRDefault="00563E22" w:rsidP="0073687D">
      <w:pPr>
        <w:autoSpaceDE w:val="0"/>
        <w:autoSpaceDN w:val="0"/>
        <w:adjustRightInd w:val="0"/>
        <w:jc w:val="both"/>
        <w:rPr>
          <w:b/>
          <w:bCs/>
        </w:rPr>
      </w:pPr>
    </w:p>
    <w:p w:rsidR="00563E22" w:rsidRPr="00392891" w:rsidRDefault="00563E22" w:rsidP="00563E22">
      <w:pPr>
        <w:pStyle w:val="Heading2"/>
      </w:pPr>
      <w:bookmarkStart w:id="27" w:name="_Toc472347155"/>
      <w:r w:rsidRPr="00392891">
        <w:t>ASPECTELE RELEVANTE ALE STARII ACTUALE A MEDIULUI</w:t>
      </w:r>
      <w:bookmarkEnd w:id="27"/>
    </w:p>
    <w:p w:rsidR="00563E22" w:rsidRPr="00392891" w:rsidRDefault="00563E22" w:rsidP="0073687D">
      <w:pPr>
        <w:autoSpaceDE w:val="0"/>
        <w:autoSpaceDN w:val="0"/>
        <w:adjustRightInd w:val="0"/>
        <w:jc w:val="both"/>
        <w:rPr>
          <w:b/>
          <w:bCs/>
        </w:rPr>
      </w:pPr>
    </w:p>
    <w:p w:rsidR="0073687D" w:rsidRPr="00392891" w:rsidRDefault="0073687D" w:rsidP="00216C04">
      <w:pPr>
        <w:pStyle w:val="Heading3"/>
        <w:rPr>
          <w:sz w:val="24"/>
          <w:szCs w:val="24"/>
        </w:rPr>
      </w:pPr>
      <w:bookmarkStart w:id="28" w:name="_Toc370728614"/>
      <w:bookmarkStart w:id="29" w:name="_Toc472347156"/>
      <w:r w:rsidRPr="00392891">
        <w:rPr>
          <w:sz w:val="24"/>
          <w:szCs w:val="24"/>
        </w:rPr>
        <w:t>LOCALIZARE GEOGRAFICĂ ŞI ADMINISTRATIVĂ</w:t>
      </w:r>
      <w:bookmarkEnd w:id="28"/>
      <w:bookmarkEnd w:id="29"/>
    </w:p>
    <w:p w:rsidR="0073687D" w:rsidRPr="00392891" w:rsidRDefault="0073687D" w:rsidP="00884FAB">
      <w:pPr>
        <w:ind w:firstLine="709"/>
      </w:pPr>
    </w:p>
    <w:p w:rsidR="00166919" w:rsidRPr="004D7471" w:rsidRDefault="00166919" w:rsidP="004D7471">
      <w:pPr>
        <w:pStyle w:val="Frspaiere"/>
        <w:ind w:firstLine="567"/>
        <w:rPr>
          <w:rFonts w:ascii="Times New Roman" w:hAnsi="Times New Roman"/>
          <w:sz w:val="24"/>
          <w:szCs w:val="24"/>
        </w:rPr>
      </w:pPr>
      <w:bookmarkStart w:id="30" w:name="_Toc370728619"/>
      <w:r w:rsidRPr="00392891">
        <w:rPr>
          <w:rFonts w:ascii="Times New Roman" w:hAnsi="Times New Roman"/>
          <w:sz w:val="24"/>
          <w:szCs w:val="24"/>
        </w:rPr>
        <w:t xml:space="preserve">Comuna Vânători-Neamț, este așezată în partea de nord-vest a Depresiunii Neamț (depresiune subcarpatică), ocupând </w:t>
      </w:r>
      <w:r w:rsidRPr="004D7471">
        <w:rPr>
          <w:rFonts w:ascii="Times New Roman" w:hAnsi="Times New Roman"/>
          <w:sz w:val="24"/>
          <w:szCs w:val="24"/>
        </w:rPr>
        <w:t>extremitatea nordică a județului Neamț.</w:t>
      </w:r>
    </w:p>
    <w:p w:rsidR="00166919" w:rsidRPr="004D7471" w:rsidRDefault="00166919" w:rsidP="004D7471">
      <w:pPr>
        <w:pStyle w:val="Frspaiere"/>
        <w:ind w:firstLine="567"/>
        <w:rPr>
          <w:rFonts w:ascii="Times New Roman" w:hAnsi="Times New Roman"/>
          <w:sz w:val="24"/>
          <w:szCs w:val="24"/>
        </w:rPr>
      </w:pPr>
    </w:p>
    <w:p w:rsidR="00166919" w:rsidRPr="004D7471" w:rsidRDefault="00166919" w:rsidP="004D7471">
      <w:pPr>
        <w:pStyle w:val="Frspaiere"/>
        <w:ind w:firstLine="567"/>
        <w:rPr>
          <w:rFonts w:ascii="Times New Roman" w:hAnsi="Times New Roman"/>
          <w:sz w:val="24"/>
          <w:szCs w:val="24"/>
        </w:rPr>
      </w:pPr>
      <w:r w:rsidRPr="004D7471">
        <w:rPr>
          <w:rFonts w:ascii="Times New Roman" w:hAnsi="Times New Roman"/>
          <w:sz w:val="24"/>
          <w:szCs w:val="24"/>
        </w:rPr>
        <w:t>Comuna are în componența sa următoarele localități:</w:t>
      </w:r>
    </w:p>
    <w:p w:rsidR="00166919" w:rsidRPr="004D7471" w:rsidRDefault="00166919" w:rsidP="004D7471">
      <w:pPr>
        <w:pStyle w:val="Frspaiere"/>
        <w:ind w:firstLine="567"/>
        <w:rPr>
          <w:rFonts w:ascii="Times New Roman" w:hAnsi="Times New Roman"/>
          <w:sz w:val="24"/>
          <w:szCs w:val="24"/>
        </w:rPr>
      </w:pPr>
      <w:r w:rsidRPr="004D7471">
        <w:rPr>
          <w:rFonts w:ascii="Times New Roman" w:hAnsi="Times New Roman"/>
          <w:sz w:val="24"/>
          <w:szCs w:val="24"/>
        </w:rPr>
        <w:t>Vânători-Neamț – localitate de reședință;</w:t>
      </w:r>
    </w:p>
    <w:p w:rsidR="00166919" w:rsidRPr="004D7471" w:rsidRDefault="00166919" w:rsidP="004D7471">
      <w:pPr>
        <w:pStyle w:val="Frspaiere"/>
        <w:ind w:firstLine="567"/>
        <w:rPr>
          <w:rFonts w:ascii="Times New Roman" w:hAnsi="Times New Roman"/>
          <w:sz w:val="24"/>
          <w:szCs w:val="24"/>
        </w:rPr>
      </w:pPr>
      <w:r w:rsidRPr="004D7471">
        <w:rPr>
          <w:rFonts w:ascii="Times New Roman" w:hAnsi="Times New Roman"/>
          <w:sz w:val="24"/>
          <w:szCs w:val="24"/>
        </w:rPr>
        <w:t>Lunca;</w:t>
      </w:r>
    </w:p>
    <w:p w:rsidR="00166919" w:rsidRPr="004D7471" w:rsidRDefault="00166919" w:rsidP="004D7471">
      <w:pPr>
        <w:pStyle w:val="Frspaiere"/>
        <w:ind w:firstLine="567"/>
        <w:rPr>
          <w:rFonts w:ascii="Times New Roman" w:hAnsi="Times New Roman"/>
          <w:sz w:val="24"/>
          <w:szCs w:val="24"/>
        </w:rPr>
      </w:pPr>
      <w:r w:rsidRPr="004D7471">
        <w:rPr>
          <w:rFonts w:ascii="Times New Roman" w:hAnsi="Times New Roman"/>
          <w:sz w:val="24"/>
          <w:szCs w:val="24"/>
        </w:rPr>
        <w:t>Mânăstirea Neamț;</w:t>
      </w:r>
    </w:p>
    <w:p w:rsidR="00166919" w:rsidRPr="004D7471" w:rsidRDefault="00166919" w:rsidP="004D7471">
      <w:pPr>
        <w:pStyle w:val="Frspaiere"/>
        <w:ind w:firstLine="567"/>
        <w:rPr>
          <w:rFonts w:ascii="Times New Roman" w:hAnsi="Times New Roman"/>
          <w:sz w:val="24"/>
          <w:szCs w:val="24"/>
        </w:rPr>
      </w:pPr>
      <w:r w:rsidRPr="004D7471">
        <w:rPr>
          <w:rFonts w:ascii="Times New Roman" w:hAnsi="Times New Roman"/>
          <w:sz w:val="24"/>
          <w:szCs w:val="24"/>
        </w:rPr>
        <w:t>Nemțișor.</w:t>
      </w:r>
    </w:p>
    <w:p w:rsidR="00166919" w:rsidRPr="004D7471" w:rsidRDefault="00166919" w:rsidP="004D7471">
      <w:pPr>
        <w:pStyle w:val="Frspaiere"/>
        <w:ind w:firstLine="567"/>
        <w:rPr>
          <w:rFonts w:ascii="Times New Roman" w:hAnsi="Times New Roman"/>
          <w:sz w:val="24"/>
          <w:szCs w:val="24"/>
        </w:rPr>
      </w:pPr>
    </w:p>
    <w:p w:rsidR="00166919" w:rsidRPr="004D7471" w:rsidRDefault="00166919" w:rsidP="004D7471">
      <w:pPr>
        <w:pStyle w:val="Frspaiere"/>
        <w:ind w:firstLine="567"/>
        <w:rPr>
          <w:rFonts w:ascii="Times New Roman" w:hAnsi="Times New Roman"/>
          <w:sz w:val="24"/>
          <w:szCs w:val="24"/>
        </w:rPr>
      </w:pPr>
      <w:r w:rsidRPr="004D7471">
        <w:rPr>
          <w:rFonts w:ascii="Times New Roman" w:hAnsi="Times New Roman"/>
          <w:sz w:val="24"/>
          <w:szCs w:val="24"/>
        </w:rPr>
        <w:t>Vecini:</w:t>
      </w:r>
    </w:p>
    <w:p w:rsidR="00166919" w:rsidRPr="004D7471" w:rsidRDefault="00166919" w:rsidP="004D7471">
      <w:pPr>
        <w:pStyle w:val="Frspaiere"/>
        <w:ind w:firstLine="567"/>
        <w:rPr>
          <w:rFonts w:ascii="Times New Roman" w:hAnsi="Times New Roman"/>
          <w:sz w:val="24"/>
          <w:szCs w:val="24"/>
          <w:lang w:val="fr-FR"/>
        </w:rPr>
      </w:pPr>
      <w:r w:rsidRPr="004D7471">
        <w:rPr>
          <w:rFonts w:ascii="Times New Roman" w:hAnsi="Times New Roman"/>
          <w:sz w:val="24"/>
          <w:szCs w:val="24"/>
          <w:lang w:val="fr-FR"/>
        </w:rPr>
        <w:t xml:space="preserve">   -la nord:               </w:t>
      </w:r>
      <w:r w:rsidRPr="004D7471">
        <w:rPr>
          <w:rFonts w:ascii="Times New Roman" w:hAnsi="Times New Roman"/>
          <w:sz w:val="24"/>
          <w:szCs w:val="24"/>
          <w:lang w:val="fr-FR"/>
        </w:rPr>
        <w:tab/>
        <w:t xml:space="preserve"> -teritoriul judetului Suceava</w:t>
      </w:r>
    </w:p>
    <w:p w:rsidR="00166919" w:rsidRPr="004D7471" w:rsidRDefault="00166919" w:rsidP="004D7471">
      <w:pPr>
        <w:pStyle w:val="Frspaiere"/>
        <w:ind w:firstLine="567"/>
        <w:rPr>
          <w:rFonts w:ascii="Times New Roman" w:hAnsi="Times New Roman"/>
          <w:sz w:val="24"/>
          <w:szCs w:val="24"/>
          <w:lang w:val="fr-FR"/>
        </w:rPr>
      </w:pPr>
      <w:r w:rsidRPr="004D7471">
        <w:rPr>
          <w:rFonts w:ascii="Times New Roman" w:hAnsi="Times New Roman"/>
          <w:sz w:val="24"/>
          <w:szCs w:val="24"/>
          <w:lang w:val="fr-FR"/>
        </w:rPr>
        <w:t xml:space="preserve">   -la est:                  </w:t>
      </w:r>
      <w:r w:rsidRPr="004D7471">
        <w:rPr>
          <w:rFonts w:ascii="Times New Roman" w:hAnsi="Times New Roman"/>
          <w:sz w:val="24"/>
          <w:szCs w:val="24"/>
          <w:lang w:val="fr-FR"/>
        </w:rPr>
        <w:tab/>
        <w:t xml:space="preserve"> -teritoriul comunei Raucesti</w:t>
      </w:r>
    </w:p>
    <w:p w:rsidR="00166919" w:rsidRPr="004D7471" w:rsidRDefault="00166919" w:rsidP="004D7471">
      <w:pPr>
        <w:pStyle w:val="Frspaiere"/>
        <w:ind w:firstLine="567"/>
        <w:rPr>
          <w:rFonts w:ascii="Times New Roman" w:hAnsi="Times New Roman"/>
          <w:sz w:val="24"/>
          <w:szCs w:val="24"/>
          <w:lang w:val="fr-FR"/>
        </w:rPr>
      </w:pPr>
      <w:r w:rsidRPr="004D7471">
        <w:rPr>
          <w:rFonts w:ascii="Times New Roman" w:hAnsi="Times New Roman"/>
          <w:sz w:val="24"/>
          <w:szCs w:val="24"/>
          <w:lang w:val="fr-FR"/>
        </w:rPr>
        <w:t xml:space="preserve">   -la sud-est:           </w:t>
      </w:r>
      <w:r w:rsidRPr="004D7471">
        <w:rPr>
          <w:rFonts w:ascii="Times New Roman" w:hAnsi="Times New Roman"/>
          <w:sz w:val="24"/>
          <w:szCs w:val="24"/>
          <w:lang w:val="fr-FR"/>
        </w:rPr>
        <w:tab/>
        <w:t xml:space="preserve"> -teritoriul orasului Tg. Neamt</w:t>
      </w:r>
    </w:p>
    <w:p w:rsidR="00166919" w:rsidRPr="004D7471" w:rsidRDefault="00166919" w:rsidP="004D7471">
      <w:pPr>
        <w:pStyle w:val="Frspaiere"/>
        <w:ind w:firstLine="567"/>
        <w:rPr>
          <w:rFonts w:ascii="Times New Roman" w:hAnsi="Times New Roman"/>
          <w:sz w:val="24"/>
          <w:szCs w:val="24"/>
          <w:lang w:val="fr-FR"/>
        </w:rPr>
      </w:pPr>
      <w:r w:rsidRPr="004D7471">
        <w:rPr>
          <w:rFonts w:ascii="Times New Roman" w:hAnsi="Times New Roman"/>
          <w:sz w:val="24"/>
          <w:szCs w:val="24"/>
          <w:lang w:val="fr-FR"/>
        </w:rPr>
        <w:t xml:space="preserve">   -la sud                   </w:t>
      </w:r>
      <w:r w:rsidRPr="004D7471">
        <w:rPr>
          <w:rFonts w:ascii="Times New Roman" w:hAnsi="Times New Roman"/>
          <w:sz w:val="24"/>
          <w:szCs w:val="24"/>
          <w:lang w:val="fr-FR"/>
        </w:rPr>
        <w:tab/>
        <w:t xml:space="preserve"> -teritoriul comunelor Agapia si Cracaoani</w:t>
      </w:r>
    </w:p>
    <w:p w:rsidR="00166919" w:rsidRPr="004D7471" w:rsidRDefault="00166919" w:rsidP="004D7471">
      <w:pPr>
        <w:pStyle w:val="Frspaiere"/>
        <w:ind w:firstLine="567"/>
        <w:rPr>
          <w:rFonts w:ascii="Times New Roman" w:hAnsi="Times New Roman"/>
          <w:sz w:val="24"/>
          <w:szCs w:val="24"/>
          <w:lang w:val="fr-FR"/>
        </w:rPr>
      </w:pPr>
      <w:r w:rsidRPr="004D7471">
        <w:rPr>
          <w:rFonts w:ascii="Times New Roman" w:hAnsi="Times New Roman"/>
          <w:sz w:val="24"/>
          <w:szCs w:val="24"/>
          <w:lang w:val="fr-FR"/>
        </w:rPr>
        <w:t xml:space="preserve">   -la vest si nord-vest: -teritoriul comunei Pipirig </w:t>
      </w:r>
    </w:p>
    <w:p w:rsidR="0073687D" w:rsidRPr="00565E6C" w:rsidRDefault="0073687D" w:rsidP="00216C04">
      <w:pPr>
        <w:pStyle w:val="Heading3"/>
        <w:rPr>
          <w:sz w:val="24"/>
          <w:szCs w:val="24"/>
        </w:rPr>
      </w:pPr>
      <w:bookmarkStart w:id="31" w:name="_Toc472347157"/>
      <w:r w:rsidRPr="00565E6C">
        <w:rPr>
          <w:sz w:val="24"/>
          <w:szCs w:val="24"/>
        </w:rPr>
        <w:t>CONDIŢII NATURALE DIN ZONA AMPLASAMENTULUI</w:t>
      </w:r>
      <w:bookmarkEnd w:id="30"/>
      <w:bookmarkEnd w:id="31"/>
    </w:p>
    <w:p w:rsidR="002A2EF4" w:rsidRPr="00565E6C" w:rsidRDefault="002A2EF4" w:rsidP="00010D0A">
      <w:pPr>
        <w:autoSpaceDE w:val="0"/>
        <w:autoSpaceDN w:val="0"/>
        <w:adjustRightInd w:val="0"/>
        <w:ind w:firstLine="708"/>
        <w:jc w:val="both"/>
      </w:pPr>
    </w:p>
    <w:p w:rsidR="004D7471" w:rsidRPr="00565E6C" w:rsidRDefault="004D7471" w:rsidP="004D7471">
      <w:pPr>
        <w:pStyle w:val="NoSpacing"/>
        <w:ind w:firstLine="709"/>
        <w:jc w:val="both"/>
        <w:rPr>
          <w:sz w:val="24"/>
          <w:szCs w:val="24"/>
          <w:lang w:val="ro-RO" w:eastAsia="ro-RO"/>
        </w:rPr>
      </w:pPr>
      <w:r w:rsidRPr="00565E6C">
        <w:rPr>
          <w:sz w:val="24"/>
          <w:szCs w:val="24"/>
          <w:lang w:val="ro-RO" w:eastAsia="ro-RO"/>
        </w:rPr>
        <w:t xml:space="preserve">Zona în care se află </w:t>
      </w:r>
      <w:r w:rsidRPr="00287D3C">
        <w:rPr>
          <w:b/>
          <w:sz w:val="24"/>
          <w:szCs w:val="24"/>
          <w:lang w:val="ro-RO" w:eastAsia="ro-RO"/>
        </w:rPr>
        <w:t>comuna Vânători-Neamț</w:t>
      </w:r>
      <w:r w:rsidRPr="00565E6C">
        <w:rPr>
          <w:sz w:val="24"/>
          <w:szCs w:val="24"/>
          <w:lang w:val="ro-RO" w:eastAsia="ro-RO"/>
        </w:rPr>
        <w:t xml:space="preserve"> este bogată în resurse naturale, acest fapt fiind influențat de condițiile pedologice, hidrologice și climatologice specifice locului. </w:t>
      </w:r>
    </w:p>
    <w:p w:rsidR="004D7471" w:rsidRPr="00565E6C" w:rsidRDefault="004D7471" w:rsidP="004D7471">
      <w:pPr>
        <w:pStyle w:val="NoSpacing"/>
        <w:ind w:firstLine="709"/>
        <w:jc w:val="both"/>
        <w:rPr>
          <w:i/>
          <w:sz w:val="24"/>
          <w:szCs w:val="24"/>
          <w:lang w:val="ro-RO" w:eastAsia="ro-RO"/>
        </w:rPr>
      </w:pPr>
      <w:r w:rsidRPr="00565E6C">
        <w:rPr>
          <w:sz w:val="24"/>
          <w:szCs w:val="24"/>
          <w:lang w:val="ro-RO" w:eastAsia="ro-RO"/>
        </w:rPr>
        <w:t xml:space="preserve"> </w:t>
      </w:r>
      <w:r w:rsidRPr="00565E6C">
        <w:rPr>
          <w:i/>
          <w:sz w:val="24"/>
          <w:szCs w:val="24"/>
          <w:lang w:val="ro-RO" w:eastAsia="ro-RO"/>
        </w:rPr>
        <w:t>Resurse ale subsolului</w:t>
      </w:r>
    </w:p>
    <w:p w:rsidR="004D7471" w:rsidRPr="00565E6C" w:rsidRDefault="004D7471" w:rsidP="004D7471">
      <w:pPr>
        <w:pStyle w:val="NoSpacing"/>
        <w:ind w:firstLine="709"/>
        <w:jc w:val="both"/>
        <w:rPr>
          <w:sz w:val="24"/>
          <w:szCs w:val="24"/>
          <w:lang w:val="ro-RO" w:eastAsia="ro-RO"/>
        </w:rPr>
      </w:pPr>
      <w:r w:rsidRPr="00565E6C">
        <w:rPr>
          <w:sz w:val="24"/>
          <w:szCs w:val="24"/>
          <w:lang w:val="ro-RO" w:eastAsia="ro-RO"/>
        </w:rPr>
        <w:t xml:space="preserve"> Pe teritoriul comunei au fost identificate izvoare de apa minerala, inca neexploatate. Ape clorosodice la Beciuri si Slatina ,izvor cu apa feruginoasa oligominerala mai sus de Manastirea Sihastria, langa Vovidenia izvorul Puturosul cu apa puternic sulfurata.</w:t>
      </w:r>
    </w:p>
    <w:p w:rsidR="004D7471" w:rsidRPr="00565E6C" w:rsidRDefault="004D7471" w:rsidP="004D7471">
      <w:pPr>
        <w:pStyle w:val="NoSpacing"/>
        <w:ind w:firstLine="709"/>
        <w:jc w:val="both"/>
        <w:rPr>
          <w:sz w:val="24"/>
          <w:szCs w:val="24"/>
          <w:lang w:val="ro-RO" w:eastAsia="ro-RO"/>
        </w:rPr>
      </w:pPr>
      <w:r w:rsidRPr="00565E6C">
        <w:rPr>
          <w:sz w:val="24"/>
          <w:szCs w:val="24"/>
          <w:lang w:val="ro-RO" w:eastAsia="ro-RO"/>
        </w:rPr>
        <w:t xml:space="preserve"> Deasemenea, in extravilanul satului Nemtisor se afla in curs de prospectare un eventual zacamant de gaze naturale.</w:t>
      </w:r>
    </w:p>
    <w:p w:rsidR="004D7471" w:rsidRPr="00565E6C" w:rsidRDefault="004D7471" w:rsidP="004D7471">
      <w:pPr>
        <w:pStyle w:val="NoSpacing"/>
        <w:ind w:firstLine="709"/>
        <w:jc w:val="both"/>
        <w:rPr>
          <w:sz w:val="24"/>
          <w:szCs w:val="24"/>
          <w:lang w:val="ro-RO" w:eastAsia="ro-RO"/>
        </w:rPr>
      </w:pPr>
      <w:r w:rsidRPr="00565E6C">
        <w:rPr>
          <w:sz w:val="24"/>
          <w:szCs w:val="24"/>
          <w:lang w:val="ro-RO" w:eastAsia="ro-RO"/>
        </w:rPr>
        <w:lastRenderedPageBreak/>
        <w:t xml:space="preserve"> Albiile raurilor Ozana si Nemtisor sunt o sursa de nisipuri si pietrisuri pentru lucrarile de constructii.</w:t>
      </w:r>
    </w:p>
    <w:p w:rsidR="004D7471" w:rsidRPr="00565E6C" w:rsidRDefault="004D7471" w:rsidP="004D7471">
      <w:pPr>
        <w:pStyle w:val="NoSpacing"/>
        <w:ind w:firstLine="709"/>
        <w:jc w:val="both"/>
        <w:rPr>
          <w:i/>
          <w:sz w:val="24"/>
          <w:szCs w:val="24"/>
          <w:lang w:val="ro-RO" w:eastAsia="ro-RO"/>
        </w:rPr>
      </w:pPr>
      <w:r w:rsidRPr="00565E6C">
        <w:rPr>
          <w:i/>
          <w:sz w:val="24"/>
          <w:szCs w:val="24"/>
          <w:lang w:val="ro-RO" w:eastAsia="ro-RO"/>
        </w:rPr>
        <w:t>Resursele solului</w:t>
      </w:r>
    </w:p>
    <w:p w:rsidR="004D7471" w:rsidRPr="00565E6C" w:rsidRDefault="004D7471" w:rsidP="004D7471">
      <w:pPr>
        <w:pStyle w:val="NoSpacing"/>
        <w:ind w:firstLine="709"/>
        <w:jc w:val="both"/>
        <w:rPr>
          <w:sz w:val="24"/>
          <w:szCs w:val="24"/>
          <w:lang w:val="ro-RO" w:eastAsia="ro-RO"/>
        </w:rPr>
      </w:pPr>
      <w:r w:rsidRPr="00565E6C">
        <w:rPr>
          <w:sz w:val="24"/>
          <w:szCs w:val="24"/>
          <w:lang w:val="ro-RO" w:eastAsia="ro-RO"/>
        </w:rPr>
        <w:t>Solul:</w:t>
      </w:r>
    </w:p>
    <w:p w:rsidR="004D7471" w:rsidRPr="00565E6C" w:rsidRDefault="004D7471" w:rsidP="004D7471">
      <w:pPr>
        <w:pStyle w:val="NoSpacing"/>
        <w:ind w:firstLine="709"/>
        <w:jc w:val="both"/>
        <w:rPr>
          <w:sz w:val="24"/>
          <w:szCs w:val="24"/>
          <w:lang w:val="ro-RO" w:eastAsia="ro-RO"/>
        </w:rPr>
      </w:pPr>
      <w:r w:rsidRPr="00565E6C">
        <w:rPr>
          <w:sz w:val="24"/>
          <w:szCs w:val="24"/>
          <w:lang w:val="ro-RO" w:eastAsia="ro-RO"/>
        </w:rPr>
        <w:t>- Solurile sunt din categoria celor slab fertile: brune roscat si brune acide  de padure, brune cu sisturi mezobazice, podzolice de padure si de faneata.</w:t>
      </w:r>
    </w:p>
    <w:p w:rsidR="004D7471" w:rsidRPr="00565E6C" w:rsidRDefault="004D7471" w:rsidP="004D7471">
      <w:pPr>
        <w:pStyle w:val="NoSpacing"/>
        <w:ind w:firstLine="709"/>
        <w:jc w:val="both"/>
        <w:rPr>
          <w:sz w:val="24"/>
          <w:szCs w:val="24"/>
          <w:lang w:val="ro-RO" w:eastAsia="ro-RO"/>
        </w:rPr>
      </w:pPr>
      <w:r w:rsidRPr="00565E6C">
        <w:rPr>
          <w:sz w:val="24"/>
          <w:szCs w:val="24"/>
          <w:lang w:val="ro-RO" w:eastAsia="ro-RO"/>
        </w:rPr>
        <w:t xml:space="preserve">    In lunci intalnim soluri putin evoluate formate din depozite aluvionare, nesolificate , cu structura eterogene.</w:t>
      </w:r>
    </w:p>
    <w:p w:rsidR="004D7471" w:rsidRPr="00565E6C" w:rsidRDefault="004D7471" w:rsidP="004D7471">
      <w:pPr>
        <w:pStyle w:val="NoSpacing"/>
        <w:ind w:firstLine="709"/>
        <w:jc w:val="both"/>
        <w:rPr>
          <w:i/>
          <w:sz w:val="24"/>
          <w:szCs w:val="24"/>
          <w:lang w:val="ro-RO" w:eastAsia="ro-RO"/>
        </w:rPr>
      </w:pPr>
      <w:r w:rsidRPr="00565E6C">
        <w:rPr>
          <w:i/>
          <w:sz w:val="24"/>
          <w:szCs w:val="24"/>
          <w:lang w:val="ro-RO" w:eastAsia="ro-RO"/>
        </w:rPr>
        <w:t xml:space="preserve">Resursele hidrologice </w:t>
      </w:r>
    </w:p>
    <w:p w:rsidR="004D7471" w:rsidRPr="00565E6C" w:rsidRDefault="004D7471" w:rsidP="004D7471">
      <w:pPr>
        <w:pStyle w:val="NoSpacing"/>
        <w:ind w:firstLine="709"/>
        <w:jc w:val="both"/>
        <w:rPr>
          <w:sz w:val="24"/>
          <w:szCs w:val="24"/>
          <w:lang w:val="ro-RO" w:eastAsia="ro-RO"/>
        </w:rPr>
      </w:pPr>
      <w:r w:rsidRPr="00565E6C">
        <w:rPr>
          <w:sz w:val="24"/>
          <w:szCs w:val="24"/>
          <w:lang w:val="ro-RO" w:eastAsia="ro-RO"/>
        </w:rPr>
        <w:t>Izvoare</w:t>
      </w:r>
    </w:p>
    <w:p w:rsidR="004D7471" w:rsidRPr="00565E6C" w:rsidRDefault="004D7471" w:rsidP="004D7471">
      <w:pPr>
        <w:pStyle w:val="NoSpacing"/>
        <w:ind w:firstLine="709"/>
        <w:jc w:val="both"/>
        <w:rPr>
          <w:sz w:val="24"/>
          <w:szCs w:val="24"/>
          <w:lang w:val="ro-RO" w:eastAsia="ro-RO"/>
        </w:rPr>
      </w:pPr>
      <w:r w:rsidRPr="00565E6C">
        <w:rPr>
          <w:sz w:val="24"/>
          <w:szCs w:val="24"/>
          <w:lang w:val="ro-RO" w:eastAsia="ro-RO"/>
        </w:rPr>
        <w:t>-dulci: numeroase şi cu debit mare, dar prea puţin valorificate;</w:t>
      </w:r>
    </w:p>
    <w:p w:rsidR="004D7471" w:rsidRPr="00565E6C" w:rsidRDefault="004D7471" w:rsidP="004D7471">
      <w:pPr>
        <w:pStyle w:val="NoSpacing"/>
        <w:ind w:firstLine="709"/>
        <w:jc w:val="both"/>
        <w:rPr>
          <w:sz w:val="24"/>
          <w:szCs w:val="24"/>
          <w:lang w:val="ro-RO" w:eastAsia="ro-RO"/>
        </w:rPr>
      </w:pPr>
      <w:r w:rsidRPr="00565E6C">
        <w:rPr>
          <w:sz w:val="24"/>
          <w:szCs w:val="24"/>
          <w:lang w:val="ro-RO" w:eastAsia="ro-RO"/>
        </w:rPr>
        <w:t>-sulfuroase;</w:t>
      </w:r>
    </w:p>
    <w:p w:rsidR="004D7471" w:rsidRPr="00565E6C" w:rsidRDefault="004D7471" w:rsidP="004D7471">
      <w:pPr>
        <w:pStyle w:val="NoSpacing"/>
        <w:ind w:firstLine="709"/>
        <w:jc w:val="both"/>
        <w:rPr>
          <w:sz w:val="24"/>
          <w:szCs w:val="24"/>
          <w:lang w:val="ro-RO" w:eastAsia="ro-RO"/>
        </w:rPr>
      </w:pPr>
      <w:r w:rsidRPr="00565E6C">
        <w:rPr>
          <w:sz w:val="24"/>
          <w:szCs w:val="24"/>
          <w:lang w:val="ro-RO" w:eastAsia="ro-RO"/>
        </w:rPr>
        <w:t>-sărate.</w:t>
      </w:r>
    </w:p>
    <w:p w:rsidR="004D7471" w:rsidRPr="00565E6C" w:rsidRDefault="004D7471" w:rsidP="004D7471">
      <w:pPr>
        <w:pStyle w:val="NoSpacing"/>
        <w:ind w:firstLine="709"/>
        <w:jc w:val="both"/>
        <w:rPr>
          <w:sz w:val="24"/>
          <w:szCs w:val="24"/>
          <w:lang w:val="ro-RO" w:eastAsia="ro-RO"/>
        </w:rPr>
      </w:pPr>
      <w:r w:rsidRPr="00565E6C">
        <w:rPr>
          <w:sz w:val="24"/>
          <w:szCs w:val="24"/>
          <w:lang w:val="ro-RO" w:eastAsia="ro-RO"/>
        </w:rPr>
        <w:t>Pâraie:</w:t>
      </w:r>
    </w:p>
    <w:p w:rsidR="004D7471" w:rsidRPr="00565E6C" w:rsidRDefault="004D7471" w:rsidP="004D7471">
      <w:pPr>
        <w:pStyle w:val="NoSpacing"/>
        <w:ind w:firstLine="709"/>
        <w:jc w:val="both"/>
        <w:rPr>
          <w:sz w:val="24"/>
          <w:szCs w:val="24"/>
          <w:lang w:val="ro-RO" w:eastAsia="ro-RO"/>
        </w:rPr>
      </w:pPr>
      <w:r w:rsidRPr="00565E6C">
        <w:rPr>
          <w:sz w:val="24"/>
          <w:szCs w:val="24"/>
          <w:lang w:val="ro-RO" w:eastAsia="ro-RO"/>
        </w:rPr>
        <w:t>-utilizări procesuale: la treburile gospodăreşti şi la adăpatul animalelor;</w:t>
      </w:r>
    </w:p>
    <w:p w:rsidR="004D7471" w:rsidRPr="00565E6C" w:rsidRDefault="004D7471" w:rsidP="004D7471">
      <w:pPr>
        <w:pStyle w:val="NoSpacing"/>
        <w:ind w:firstLine="709"/>
        <w:jc w:val="both"/>
        <w:rPr>
          <w:sz w:val="24"/>
          <w:szCs w:val="24"/>
          <w:lang w:val="ro-RO" w:eastAsia="ro-RO"/>
        </w:rPr>
      </w:pPr>
      <w:r w:rsidRPr="00565E6C">
        <w:rPr>
          <w:sz w:val="24"/>
          <w:szCs w:val="24"/>
          <w:lang w:val="ro-RO" w:eastAsia="ro-RO"/>
        </w:rPr>
        <w:t>-potabilitate: scăzută din cauza diverşilor poluanţi;</w:t>
      </w:r>
    </w:p>
    <w:p w:rsidR="004D7471" w:rsidRPr="00565E6C" w:rsidRDefault="004D7471" w:rsidP="004D7471">
      <w:pPr>
        <w:pStyle w:val="NoSpacing"/>
        <w:ind w:firstLine="709"/>
        <w:jc w:val="both"/>
        <w:rPr>
          <w:sz w:val="24"/>
          <w:szCs w:val="24"/>
          <w:lang w:val="ro-RO" w:eastAsia="ro-RO"/>
        </w:rPr>
      </w:pPr>
      <w:r w:rsidRPr="00565E6C">
        <w:rPr>
          <w:sz w:val="24"/>
          <w:szCs w:val="24"/>
          <w:lang w:val="ro-RO" w:eastAsia="ro-RO"/>
        </w:rPr>
        <w:t>-energie: în trecut se folosea la funcţionarea instalaţiilor populare (mori, joagăre, pive de bătut sumani), iar în prezent, forţa apei în scădere se mai întrebuinţează doar la ştezele de îndesit cergi şi spălatul ţesăturilor groase.</w:t>
      </w:r>
    </w:p>
    <w:p w:rsidR="004D7471" w:rsidRPr="00565E6C" w:rsidRDefault="004D7471" w:rsidP="004D7471">
      <w:pPr>
        <w:pStyle w:val="NoSpacing"/>
        <w:ind w:firstLine="709"/>
        <w:jc w:val="both"/>
        <w:rPr>
          <w:i/>
          <w:sz w:val="24"/>
          <w:szCs w:val="24"/>
          <w:lang w:val="ro-RO" w:eastAsia="ro-RO"/>
        </w:rPr>
      </w:pPr>
      <w:r w:rsidRPr="00565E6C">
        <w:rPr>
          <w:i/>
          <w:sz w:val="24"/>
          <w:szCs w:val="24"/>
          <w:lang w:val="ro-RO" w:eastAsia="ro-RO"/>
        </w:rPr>
        <w:t>Resursele climaterice:</w:t>
      </w:r>
    </w:p>
    <w:p w:rsidR="004D7471" w:rsidRPr="00565E6C" w:rsidRDefault="004D7471" w:rsidP="004D7471">
      <w:pPr>
        <w:pStyle w:val="NoSpacing"/>
        <w:ind w:firstLine="709"/>
        <w:jc w:val="both"/>
        <w:rPr>
          <w:sz w:val="24"/>
          <w:szCs w:val="24"/>
          <w:lang w:val="ro-RO" w:eastAsia="ro-RO"/>
        </w:rPr>
      </w:pPr>
      <w:r w:rsidRPr="00565E6C">
        <w:rPr>
          <w:sz w:val="24"/>
          <w:szCs w:val="24"/>
          <w:lang w:val="ro-RO" w:eastAsia="ro-RO"/>
        </w:rPr>
        <w:t>Radiaţia solară este destul de mare, culmile muntoase fiind de înălţime redusă, favorizând amenajarea unor captatoare de energie.</w:t>
      </w:r>
    </w:p>
    <w:p w:rsidR="004D7471" w:rsidRPr="00565E6C" w:rsidRDefault="004D7471" w:rsidP="004D7471">
      <w:pPr>
        <w:pStyle w:val="NoSpacing"/>
        <w:ind w:firstLine="709"/>
        <w:jc w:val="both"/>
        <w:rPr>
          <w:sz w:val="24"/>
          <w:szCs w:val="24"/>
          <w:lang w:val="ro-RO" w:eastAsia="ro-RO"/>
        </w:rPr>
      </w:pPr>
      <w:r w:rsidRPr="00565E6C">
        <w:rPr>
          <w:sz w:val="24"/>
          <w:szCs w:val="24"/>
          <w:lang w:val="ro-RO" w:eastAsia="ro-RO"/>
        </w:rPr>
        <w:t>Energia eoliană - vânturile de N-NV sunt destul de puternice, cu un potenţial mediu de valorificare.</w:t>
      </w:r>
    </w:p>
    <w:p w:rsidR="004D7471" w:rsidRPr="00565E6C" w:rsidRDefault="004D7471" w:rsidP="004D7471">
      <w:pPr>
        <w:pStyle w:val="NoSpacing"/>
        <w:ind w:firstLine="709"/>
        <w:jc w:val="both"/>
        <w:rPr>
          <w:i/>
          <w:sz w:val="24"/>
          <w:szCs w:val="24"/>
          <w:lang w:val="ro-RO" w:eastAsia="ro-RO"/>
        </w:rPr>
      </w:pPr>
      <w:r w:rsidRPr="00565E6C">
        <w:rPr>
          <w:i/>
          <w:sz w:val="24"/>
          <w:szCs w:val="24"/>
          <w:lang w:val="ro-RO" w:eastAsia="ro-RO"/>
        </w:rPr>
        <w:t>Resursele floristice:</w:t>
      </w:r>
    </w:p>
    <w:p w:rsidR="004D7471" w:rsidRPr="00287D3C" w:rsidRDefault="004D7471" w:rsidP="004D7471">
      <w:pPr>
        <w:pStyle w:val="NoSpacing"/>
        <w:ind w:firstLine="709"/>
        <w:jc w:val="both"/>
        <w:rPr>
          <w:sz w:val="24"/>
          <w:szCs w:val="24"/>
          <w:lang w:val="ro-RO" w:eastAsia="ro-RO"/>
        </w:rPr>
      </w:pPr>
      <w:r w:rsidRPr="00565E6C">
        <w:rPr>
          <w:sz w:val="24"/>
          <w:szCs w:val="24"/>
          <w:lang w:val="ro-RO" w:eastAsia="ro-RO"/>
        </w:rPr>
        <w:t>Plante medicinale: numeroase şi valoroase – sunătoare, romaniţă, coada şoricelului, mentă, măcieş</w:t>
      </w:r>
      <w:r w:rsidRPr="00287D3C">
        <w:rPr>
          <w:sz w:val="24"/>
          <w:szCs w:val="24"/>
          <w:lang w:val="ro-RO" w:eastAsia="ro-RO"/>
        </w:rPr>
        <w:t>, ciuboţica cucului, etc.</w:t>
      </w:r>
    </w:p>
    <w:p w:rsidR="004D7471" w:rsidRPr="00287D3C" w:rsidRDefault="004D7471" w:rsidP="004D7471">
      <w:pPr>
        <w:pStyle w:val="NoSpacing"/>
        <w:ind w:firstLine="709"/>
        <w:jc w:val="both"/>
        <w:rPr>
          <w:sz w:val="24"/>
          <w:szCs w:val="24"/>
          <w:lang w:val="ro-RO" w:eastAsia="ro-RO"/>
        </w:rPr>
      </w:pPr>
      <w:r w:rsidRPr="00287D3C">
        <w:rPr>
          <w:sz w:val="24"/>
          <w:szCs w:val="24"/>
          <w:lang w:val="ro-RO" w:eastAsia="ro-RO"/>
        </w:rPr>
        <w:t>Fructe de pădure – există cantităţi tot mai mici din cauza sistemului haotic de exploatare forestieră. Se culege de către populaţie zmeură, mure, fragi, afine, coacăze, agrişe.</w:t>
      </w:r>
    </w:p>
    <w:p w:rsidR="004D7471" w:rsidRPr="00287D3C" w:rsidRDefault="004D7471" w:rsidP="004D7471">
      <w:pPr>
        <w:pStyle w:val="NoSpacing"/>
        <w:ind w:firstLine="709"/>
        <w:jc w:val="both"/>
        <w:rPr>
          <w:i/>
          <w:sz w:val="24"/>
          <w:szCs w:val="24"/>
          <w:lang w:val="ro-RO" w:eastAsia="ro-RO"/>
        </w:rPr>
      </w:pPr>
      <w:r w:rsidRPr="00287D3C">
        <w:rPr>
          <w:i/>
          <w:sz w:val="24"/>
          <w:szCs w:val="24"/>
          <w:lang w:val="ro-RO" w:eastAsia="ro-RO"/>
        </w:rPr>
        <w:t>Resursele faunistice:</w:t>
      </w:r>
    </w:p>
    <w:p w:rsidR="004D7471" w:rsidRPr="00287D3C" w:rsidRDefault="004D7471" w:rsidP="004D7471">
      <w:pPr>
        <w:pStyle w:val="NoSpacing"/>
        <w:ind w:firstLine="709"/>
        <w:jc w:val="both"/>
        <w:rPr>
          <w:sz w:val="24"/>
          <w:szCs w:val="24"/>
          <w:lang w:val="ro-RO" w:eastAsia="ro-RO"/>
        </w:rPr>
      </w:pPr>
      <w:r w:rsidRPr="00287D3C">
        <w:rPr>
          <w:sz w:val="24"/>
          <w:szCs w:val="24"/>
          <w:lang w:val="ro-RO" w:eastAsia="ro-RO"/>
        </w:rPr>
        <w:t>Specii rare şi protejate de lege: cocoşul de munte, pe Muntele Hălăuca, râsul, lupul, mistreţul şi numeroase cervide</w:t>
      </w:r>
    </w:p>
    <w:p w:rsidR="004D7471" w:rsidRPr="00287D3C" w:rsidRDefault="004D7471" w:rsidP="004D7471">
      <w:pPr>
        <w:pStyle w:val="NoSpacing"/>
        <w:ind w:firstLine="709"/>
        <w:jc w:val="both"/>
        <w:rPr>
          <w:sz w:val="24"/>
          <w:szCs w:val="24"/>
          <w:lang w:val="ro-RO" w:eastAsia="ro-RO"/>
        </w:rPr>
      </w:pPr>
      <w:r w:rsidRPr="00287D3C">
        <w:rPr>
          <w:sz w:val="24"/>
          <w:szCs w:val="24"/>
          <w:lang w:val="ro-RO" w:eastAsia="ro-RO"/>
        </w:rPr>
        <w:t>Fond cinegetic –bogat şi organizat, existând mai multe fonduri de vară. Acest fond reprezintă o resursă naturală importantă, o atracţie pentru turiştii interni şi externi şi implicit o sursă de venituri pentru comună.</w:t>
      </w:r>
    </w:p>
    <w:p w:rsidR="004D7471" w:rsidRPr="00287D3C" w:rsidRDefault="004D7471" w:rsidP="004D7471">
      <w:pPr>
        <w:pStyle w:val="NoSpacing"/>
        <w:ind w:firstLine="709"/>
        <w:jc w:val="both"/>
        <w:rPr>
          <w:i/>
          <w:sz w:val="24"/>
          <w:szCs w:val="24"/>
          <w:lang w:val="ro-RO" w:eastAsia="ro-RO"/>
        </w:rPr>
      </w:pPr>
      <w:r w:rsidRPr="00287D3C">
        <w:rPr>
          <w:i/>
          <w:sz w:val="24"/>
          <w:szCs w:val="24"/>
          <w:lang w:val="ro-RO" w:eastAsia="ro-RO"/>
        </w:rPr>
        <w:t>Resursele peisagistice:</w:t>
      </w:r>
    </w:p>
    <w:p w:rsidR="00884FAB" w:rsidRPr="00287D3C" w:rsidRDefault="004D7471" w:rsidP="004D7471">
      <w:pPr>
        <w:pStyle w:val="NoSpacing"/>
        <w:ind w:firstLine="709"/>
        <w:jc w:val="both"/>
        <w:rPr>
          <w:rFonts w:cs="Tahoma"/>
          <w:bCs/>
          <w:kern w:val="1"/>
        </w:rPr>
      </w:pPr>
      <w:r w:rsidRPr="00287D3C">
        <w:rPr>
          <w:sz w:val="24"/>
          <w:szCs w:val="24"/>
          <w:lang w:val="ro-RO" w:eastAsia="ro-RO"/>
        </w:rPr>
        <w:t>Pitorescul deosebit al zonei şi mai ales cel al văilor superioare ale pâraielor, cu un mediu nepoluat şi atractiv, ar putea fi valorificat prin dezvoltarea turismului şi agroturismului.</w:t>
      </w:r>
    </w:p>
    <w:p w:rsidR="00884FAB" w:rsidRPr="00287D3C" w:rsidRDefault="00884FAB" w:rsidP="002A2EF4">
      <w:pPr>
        <w:pStyle w:val="NoSpacing"/>
        <w:ind w:firstLine="709"/>
        <w:jc w:val="both"/>
        <w:rPr>
          <w:rFonts w:cs="Tahoma"/>
          <w:bCs/>
          <w:kern w:val="1"/>
        </w:rPr>
      </w:pPr>
    </w:p>
    <w:p w:rsidR="0073687D" w:rsidRPr="00287D3C" w:rsidRDefault="0073687D" w:rsidP="00216C04">
      <w:pPr>
        <w:pStyle w:val="Heading3"/>
        <w:rPr>
          <w:i w:val="0"/>
        </w:rPr>
      </w:pPr>
      <w:bookmarkStart w:id="32" w:name="_Toc370728620"/>
      <w:bookmarkStart w:id="33" w:name="_Toc472347158"/>
      <w:r w:rsidRPr="00287D3C">
        <w:rPr>
          <w:i w:val="0"/>
        </w:rPr>
        <w:t>CONDITII GEOLOGICE ŞI GEOMORFOLOGICE</w:t>
      </w:r>
      <w:bookmarkEnd w:id="32"/>
      <w:bookmarkEnd w:id="33"/>
    </w:p>
    <w:p w:rsidR="00044566" w:rsidRPr="00287D3C" w:rsidRDefault="00044566" w:rsidP="00044566">
      <w:pPr>
        <w:rPr>
          <w:lang w:eastAsia="ar-SA"/>
        </w:rPr>
      </w:pPr>
    </w:p>
    <w:p w:rsidR="00CF50EE" w:rsidRPr="00287D3C" w:rsidRDefault="00CF50EE" w:rsidP="00CF50EE">
      <w:pPr>
        <w:autoSpaceDE w:val="0"/>
        <w:autoSpaceDN w:val="0"/>
        <w:adjustRightInd w:val="0"/>
        <w:ind w:firstLine="709"/>
        <w:jc w:val="both"/>
        <w:rPr>
          <w:bCs/>
        </w:rPr>
      </w:pPr>
      <w:r w:rsidRPr="00287D3C">
        <w:rPr>
          <w:bCs/>
        </w:rPr>
        <w:t xml:space="preserve">Relieful teritoriului </w:t>
      </w:r>
      <w:r w:rsidR="00287D3C" w:rsidRPr="00287D3C">
        <w:rPr>
          <w:b/>
        </w:rPr>
        <w:t>comunei Vânători-Neamț</w:t>
      </w:r>
      <w:r w:rsidR="00287D3C" w:rsidRPr="00287D3C">
        <w:t xml:space="preserve"> </w:t>
      </w:r>
      <w:r w:rsidRPr="00287D3C">
        <w:rPr>
          <w:bCs/>
        </w:rPr>
        <w:t>este rezultatul evoluţiei îndelungate, desfăşurate din sarmaţian şi până în prezent, a două categorii principale de factori modelatori:</w:t>
      </w:r>
    </w:p>
    <w:p w:rsidR="00CF50EE" w:rsidRPr="00287D3C" w:rsidRDefault="00CF50EE" w:rsidP="006D061E">
      <w:pPr>
        <w:numPr>
          <w:ilvl w:val="2"/>
          <w:numId w:val="89"/>
        </w:numPr>
        <w:tabs>
          <w:tab w:val="clear" w:pos="2160"/>
          <w:tab w:val="num" w:pos="851"/>
          <w:tab w:val="num" w:pos="1440"/>
        </w:tabs>
        <w:autoSpaceDE w:val="0"/>
        <w:autoSpaceDN w:val="0"/>
        <w:adjustRightInd w:val="0"/>
        <w:jc w:val="both"/>
        <w:rPr>
          <w:bCs/>
          <w:lang w:val="en-US"/>
        </w:rPr>
      </w:pPr>
      <w:r w:rsidRPr="00287D3C">
        <w:rPr>
          <w:bCs/>
          <w:i/>
          <w:lang w:val="en-US"/>
        </w:rPr>
        <w:lastRenderedPageBreak/>
        <w:t>factori endogeni</w:t>
      </w:r>
      <w:r w:rsidRPr="00287D3C">
        <w:rPr>
          <w:bCs/>
          <w:lang w:val="en-US"/>
        </w:rPr>
        <w:t xml:space="preserve"> (geologici) reprezentaţi prin rocă, structură şi tectonică.</w:t>
      </w:r>
    </w:p>
    <w:p w:rsidR="00CF50EE" w:rsidRPr="00287D3C" w:rsidRDefault="00CF50EE" w:rsidP="006D061E">
      <w:pPr>
        <w:numPr>
          <w:ilvl w:val="2"/>
          <w:numId w:val="89"/>
        </w:numPr>
        <w:tabs>
          <w:tab w:val="clear" w:pos="2160"/>
          <w:tab w:val="num" w:pos="851"/>
          <w:tab w:val="num" w:pos="1440"/>
        </w:tabs>
        <w:autoSpaceDE w:val="0"/>
        <w:autoSpaceDN w:val="0"/>
        <w:adjustRightInd w:val="0"/>
        <w:jc w:val="both"/>
        <w:rPr>
          <w:bCs/>
          <w:lang w:val="fr-FR"/>
        </w:rPr>
      </w:pPr>
      <w:r w:rsidRPr="00287D3C">
        <w:rPr>
          <w:bCs/>
          <w:i/>
          <w:lang w:val="fr-FR"/>
        </w:rPr>
        <w:t>factori exogeni</w:t>
      </w:r>
      <w:r w:rsidRPr="00287D3C">
        <w:rPr>
          <w:bCs/>
          <w:lang w:val="fr-FR"/>
        </w:rPr>
        <w:t xml:space="preserve"> (fizico-geografici), din care, un rol important, l-au avut condiţiile paleogeomorfologice.</w:t>
      </w:r>
    </w:p>
    <w:p w:rsidR="00CF50EE" w:rsidRPr="00287D3C" w:rsidRDefault="00CF50EE" w:rsidP="00CF50EE">
      <w:pPr>
        <w:autoSpaceDE w:val="0"/>
        <w:autoSpaceDN w:val="0"/>
        <w:adjustRightInd w:val="0"/>
        <w:ind w:firstLine="709"/>
        <w:jc w:val="both"/>
      </w:pPr>
      <w:r w:rsidRPr="00287D3C">
        <w:t xml:space="preserve">Din punct de vedere geologic, regiunea în care este situată </w:t>
      </w:r>
      <w:r w:rsidR="00287D3C" w:rsidRPr="00287D3C">
        <w:rPr>
          <w:b/>
        </w:rPr>
        <w:t>comuna Vânători-Neamț</w:t>
      </w:r>
      <w:r w:rsidRPr="00287D3C">
        <w:t xml:space="preserve"> face parte din Platforma Moldovenească, unitate geologică majoră de pe teritoriul României, care a evoluat în intervalul de timp Vendian superior – Chersonian. Geologii au ajuns la concluzia că raporturile tectonice dintre cele două unități majore (Orogenul Carpatic și Platforma Moldovenească) au imprimat evoluției geosinclinalului o migrare spre est, în care, un rol important l-a avut și fundamentul baikalian.</w:t>
      </w:r>
    </w:p>
    <w:p w:rsidR="00CF50EE" w:rsidRPr="00287D3C" w:rsidRDefault="00CF50EE" w:rsidP="00CF50EE">
      <w:pPr>
        <w:autoSpaceDE w:val="0"/>
        <w:autoSpaceDN w:val="0"/>
        <w:adjustRightInd w:val="0"/>
        <w:ind w:firstLine="709"/>
        <w:jc w:val="both"/>
      </w:pPr>
      <w:r w:rsidRPr="00287D3C">
        <w:t>Astfel, s-a ajuns la individualizarea structurii geologice actuale a regiunii, în lungul unui proces continuu și de lungă durată.</w:t>
      </w:r>
    </w:p>
    <w:p w:rsidR="00010D0A" w:rsidRPr="00287D3C" w:rsidRDefault="00CF50EE" w:rsidP="00CF50EE">
      <w:pPr>
        <w:autoSpaceDE w:val="0"/>
        <w:autoSpaceDN w:val="0"/>
        <w:adjustRightInd w:val="0"/>
        <w:ind w:firstLine="709"/>
        <w:jc w:val="both"/>
      </w:pPr>
      <w:r w:rsidRPr="00287D3C">
        <w:t>Structura și litologia reprezintă factori interni pasivi, însă rolul său este deosebit, deoarece, activitatea celorlalți factori se desfășoară în funcție de aceste elemente.</w:t>
      </w:r>
    </w:p>
    <w:p w:rsidR="00CF50EE" w:rsidRPr="00287D3C" w:rsidRDefault="00CF50EE" w:rsidP="00CF50EE">
      <w:pPr>
        <w:autoSpaceDE w:val="0"/>
        <w:autoSpaceDN w:val="0"/>
        <w:adjustRightInd w:val="0"/>
        <w:ind w:firstLine="709"/>
        <w:jc w:val="both"/>
        <w:rPr>
          <w:bCs/>
          <w:lang w:val="es-ES_tradnl"/>
        </w:rPr>
      </w:pPr>
      <w:r w:rsidRPr="00287D3C">
        <w:rPr>
          <w:bCs/>
          <w:lang w:val="es-ES_tradnl"/>
        </w:rPr>
        <w:t xml:space="preserve">Din această categorie de factori morfogenetici, un rol deosebit de important în crearea și evoluția reliefului din zona </w:t>
      </w:r>
      <w:r w:rsidR="00287D3C" w:rsidRPr="00287D3C">
        <w:rPr>
          <w:b/>
        </w:rPr>
        <w:t>comunei Vânători-Neamț</w:t>
      </w:r>
      <w:r w:rsidR="00287D3C" w:rsidRPr="00287D3C">
        <w:t xml:space="preserve"> </w:t>
      </w:r>
      <w:r w:rsidRPr="00287D3C">
        <w:rPr>
          <w:bCs/>
          <w:lang w:val="es-ES_tradnl"/>
        </w:rPr>
        <w:t>l-au avut condițiile climatice și arterele hidrografice.</w:t>
      </w:r>
    </w:p>
    <w:p w:rsidR="00CF50EE" w:rsidRPr="00287D3C" w:rsidRDefault="00CF50EE" w:rsidP="00CF50EE">
      <w:pPr>
        <w:autoSpaceDE w:val="0"/>
        <w:autoSpaceDN w:val="0"/>
        <w:adjustRightInd w:val="0"/>
        <w:ind w:firstLine="709"/>
        <w:jc w:val="both"/>
        <w:rPr>
          <w:bCs/>
          <w:lang w:val="es-ES_tradnl"/>
        </w:rPr>
      </w:pPr>
      <w:r w:rsidRPr="00287D3C">
        <w:rPr>
          <w:bCs/>
          <w:lang w:val="es-ES_tradnl"/>
        </w:rPr>
        <w:t>În ultímele decenii, o serie de cercetători au încercat să aducă, la lucrările lor, dovezi tot mai sigur, și să explice care au fost condițiile climatice din această parte a țării noastre, în diverse etape geologice, și cum au influențat acestea evlouția reliefului de aici.</w:t>
      </w:r>
    </w:p>
    <w:p w:rsidR="00CF50EE" w:rsidRPr="00287D3C" w:rsidRDefault="00CF50EE" w:rsidP="00CF50EE">
      <w:pPr>
        <w:autoSpaceDE w:val="0"/>
        <w:autoSpaceDN w:val="0"/>
        <w:adjustRightInd w:val="0"/>
        <w:ind w:firstLine="709"/>
        <w:jc w:val="both"/>
        <w:rPr>
          <w:bCs/>
          <w:lang w:val="es-ES_tradnl"/>
        </w:rPr>
      </w:pPr>
      <w:r w:rsidRPr="00287D3C">
        <w:rPr>
          <w:bCs/>
          <w:lang w:val="es-ES_tradnl"/>
        </w:rPr>
        <w:t>Din aceste lucrări reiese că, începând din cretacic și paleogen, s-a manifestat o succesiune de climate, în general calde – tropical –musonice, subtropical – mediteraneene, încât, la sfârșitul policenului, s-a manifestat prima variantă a climatului arid, cu un sezon rece.</w:t>
      </w:r>
    </w:p>
    <w:p w:rsidR="00CF50EE" w:rsidRPr="00287D3C" w:rsidRDefault="00CF50EE" w:rsidP="00CF50EE">
      <w:pPr>
        <w:autoSpaceDE w:val="0"/>
        <w:autoSpaceDN w:val="0"/>
        <w:adjustRightInd w:val="0"/>
        <w:ind w:firstLine="709"/>
        <w:jc w:val="both"/>
        <w:rPr>
          <w:bCs/>
        </w:rPr>
      </w:pPr>
      <w:r w:rsidRPr="00287D3C">
        <w:rPr>
          <w:bCs/>
          <w:lang w:val="es-ES_tradnl"/>
        </w:rPr>
        <w:t>În continuare, în pleistocen, teritoriul țării a intrat în domeniul fluctuațiilor climatice, oglindite în succesiunea perioadelor reci de tip glaciar</w:t>
      </w:r>
      <w:r w:rsidRPr="00287D3C">
        <w:rPr>
          <w:bCs/>
          <w:lang w:val="en-US"/>
        </w:rPr>
        <w:t xml:space="preserve">; pentru riss </w:t>
      </w:r>
      <w:r w:rsidRPr="00287D3C">
        <w:rPr>
          <w:bCs/>
        </w:rPr>
        <w:t>si würn au fost găsite dovezi sigure despre manifestarea unor climate reci, de tip periglaciar. În holocen, se crede ca a fost o alternanță de climate anaterme și cataterme.</w:t>
      </w:r>
    </w:p>
    <w:p w:rsidR="00CF50EE" w:rsidRPr="00287D3C" w:rsidRDefault="00CF50EE" w:rsidP="00CF50EE">
      <w:pPr>
        <w:autoSpaceDE w:val="0"/>
        <w:autoSpaceDN w:val="0"/>
        <w:adjustRightInd w:val="0"/>
        <w:ind w:firstLine="709"/>
        <w:jc w:val="both"/>
        <w:rPr>
          <w:bCs/>
        </w:rPr>
      </w:pPr>
      <w:r w:rsidRPr="00287D3C">
        <w:rPr>
          <w:bCs/>
        </w:rPr>
        <w:t>Pe baza cercetărilor proprii, cât și a literaturii străine de specialitate, I. Ichim (1979) arată că izoterma anuală de 3</w:t>
      </w:r>
      <w:r w:rsidRPr="00287D3C">
        <w:rPr>
          <w:bCs/>
        </w:rPr>
        <w:sym w:font="Symbol" w:char="F0B0"/>
      </w:r>
      <w:r w:rsidRPr="00287D3C">
        <w:rPr>
          <w:bCs/>
        </w:rPr>
        <w:t xml:space="preserve"> este limita inferioară a arealelor de dezvoltare a soliflixiunilor și că, sub această limită, în condițiile zonei temperate, factorul climatic, care controlează procesele morfogenetice, este reprezentat de cantitatea și de regimul precipitațiilor și începe etajul fluviodenudațional propriu-zis. În timpul culminației climatului prelureal, în Europa Centrală, s-ar fi propus un salt termic de 8 - 10</w:t>
      </w:r>
      <w:r w:rsidRPr="00287D3C">
        <w:rPr>
          <w:bCs/>
        </w:rPr>
        <w:sym w:font="Symbol" w:char="F0B0"/>
      </w:r>
      <w:r w:rsidRPr="00287D3C">
        <w:rPr>
          <w:bCs/>
        </w:rPr>
        <w:t>, iar Platforma Moldovenească ar fi ieșit din aria temperaturii medii anuale de 0</w:t>
      </w:r>
      <w:r w:rsidRPr="00287D3C">
        <w:rPr>
          <w:bCs/>
        </w:rPr>
        <w:sym w:font="Symbol" w:char="F0B0"/>
      </w:r>
      <w:r w:rsidRPr="00287D3C">
        <w:rPr>
          <w:bCs/>
        </w:rPr>
        <w:t xml:space="preserve"> (limita inferioară a ariilor cu înghețul peren), iar în Atlantic, întreaga regiune ar fi fost în domeniul temperaturilor medii anuale mai mari de 3</w:t>
      </w:r>
      <w:r w:rsidRPr="00287D3C">
        <w:rPr>
          <w:bCs/>
        </w:rPr>
        <w:sym w:font="Symbol" w:char="F0B0"/>
      </w:r>
      <w:r w:rsidRPr="00287D3C">
        <w:rPr>
          <w:bCs/>
        </w:rPr>
        <w:t>, dupaă care a urmat o răcire generală, cu menținerea unui grad ridicat de umiditate, până s-a ajuns la condțiile actuale.</w:t>
      </w:r>
    </w:p>
    <w:p w:rsidR="00CF50EE" w:rsidRPr="00287D3C" w:rsidRDefault="00CF50EE" w:rsidP="00CF50EE">
      <w:pPr>
        <w:autoSpaceDE w:val="0"/>
        <w:autoSpaceDN w:val="0"/>
        <w:adjustRightInd w:val="0"/>
        <w:ind w:firstLine="709"/>
        <w:jc w:val="both"/>
        <w:rPr>
          <w:bCs/>
        </w:rPr>
      </w:pPr>
      <w:r w:rsidRPr="00287D3C">
        <w:rPr>
          <w:bCs/>
        </w:rPr>
        <w:t>Pe fondul acestor manifestări climatice în timp, începând din sarmațian, s-a instalat, treptat, rețeaua hidrografică din bazinul Moldovei, care , s-a modificat apoi, în pliocen și holocen.</w:t>
      </w:r>
    </w:p>
    <w:p w:rsidR="00CF50EE" w:rsidRPr="00287D3C" w:rsidRDefault="00CF50EE" w:rsidP="00CF50EE">
      <w:pPr>
        <w:autoSpaceDE w:val="0"/>
        <w:autoSpaceDN w:val="0"/>
        <w:adjustRightInd w:val="0"/>
        <w:ind w:firstLine="709"/>
        <w:jc w:val="both"/>
        <w:rPr>
          <w:lang w:val="es-ES_tradnl"/>
        </w:rPr>
      </w:pPr>
      <w:r w:rsidRPr="00287D3C">
        <w:rPr>
          <w:bCs/>
        </w:rPr>
        <w:t>Rețeaua hidrografică reprezintă factorul extern, care, prin acțiunea sa complexă, de eroziune, transport și depunere, a contribuit direct și în cea mai mare măsură, la evoluția reliefului.</w:t>
      </w:r>
    </w:p>
    <w:p w:rsidR="00CF50EE" w:rsidRPr="00287D3C" w:rsidRDefault="00CF50EE" w:rsidP="00CF50EE">
      <w:pPr>
        <w:autoSpaceDE w:val="0"/>
        <w:autoSpaceDN w:val="0"/>
        <w:adjustRightInd w:val="0"/>
        <w:ind w:firstLine="709"/>
        <w:jc w:val="both"/>
        <w:rPr>
          <w:sz w:val="28"/>
          <w:szCs w:val="28"/>
        </w:rPr>
      </w:pPr>
    </w:p>
    <w:p w:rsidR="00D7154E" w:rsidRPr="00287D3C" w:rsidRDefault="00D7154E" w:rsidP="00196638">
      <w:pPr>
        <w:pStyle w:val="Heading3"/>
      </w:pPr>
      <w:bookmarkStart w:id="34" w:name="_Toc472347159"/>
      <w:r w:rsidRPr="00287D3C">
        <w:lastRenderedPageBreak/>
        <w:t>CARACTERISTICI CLIMATICE</w:t>
      </w:r>
      <w:bookmarkEnd w:id="34"/>
    </w:p>
    <w:p w:rsidR="00D7154E" w:rsidRPr="00287D3C" w:rsidRDefault="00D7154E" w:rsidP="00814A0E">
      <w:pPr>
        <w:pStyle w:val="NoSpacing"/>
        <w:ind w:firstLine="851"/>
        <w:jc w:val="both"/>
        <w:rPr>
          <w:sz w:val="24"/>
          <w:szCs w:val="24"/>
        </w:rPr>
      </w:pPr>
      <w:r w:rsidRPr="00287D3C">
        <w:rPr>
          <w:sz w:val="24"/>
          <w:szCs w:val="24"/>
        </w:rPr>
        <w:t>Parametrii climatici reprezentaţi de temperatură, precipitaţii, vânt au o distribuţie şi regim de manifestare determinate de mai mulţi factori: deschiderea regiunii spre sud, amplitudinea reliefului şi configuraţia oro-hidrografică, prezenţa unor unităţi de relief mai înalte la nord, poziţia geografică latitudinală.</w:t>
      </w:r>
    </w:p>
    <w:p w:rsidR="00D7154E" w:rsidRPr="00287D3C" w:rsidRDefault="00D7154E" w:rsidP="00814A0E">
      <w:pPr>
        <w:pStyle w:val="NoSpacing"/>
        <w:ind w:firstLine="851"/>
        <w:jc w:val="both"/>
        <w:rPr>
          <w:sz w:val="24"/>
          <w:szCs w:val="24"/>
        </w:rPr>
      </w:pPr>
      <w:r w:rsidRPr="00287D3C">
        <w:rPr>
          <w:sz w:val="24"/>
          <w:szCs w:val="24"/>
        </w:rPr>
        <w:t>Specifică acestui areal este nuanţa continentală, a climatului temperat. Aceasta este susţinută de valorile medii ale temperaturii anuale şi din lunile calde care sunt cu 1-2º mai ridicate decât în zonele deluroase înalte de la nord.</w:t>
      </w:r>
    </w:p>
    <w:p w:rsidR="00D7154E" w:rsidRPr="00287D3C" w:rsidRDefault="00D7154E" w:rsidP="00814A0E">
      <w:pPr>
        <w:pStyle w:val="NoSpacing"/>
        <w:ind w:firstLine="851"/>
        <w:jc w:val="both"/>
        <w:rPr>
          <w:sz w:val="24"/>
          <w:szCs w:val="24"/>
        </w:rPr>
      </w:pPr>
      <w:r w:rsidRPr="00287D3C">
        <w:rPr>
          <w:sz w:val="24"/>
          <w:szCs w:val="24"/>
        </w:rPr>
        <w:t xml:space="preserve">Alte carcateristici sunt: amplitudini termice accentuate, numărul ridicat al zilelor de vară cu caracter tropical, frecvenţa perioadelor de uscăciune şi de secetă favorizate de masele de aer cald de provenienţă estică şi sudică, cantitatea medie anuală a precipitaţiilor distribuite neuniform sezonier, viscole cu durată, frecvenţă şi intensitate ridicată. Specifice sunt izotermele de -4ºC pentru temperatura medie a lunii ianuarie, cea de 21ºC pentru temperatura medie a lunii iulie şi izohieta de 500mm pentru cantitatea medie anuală de precipitaţii. </w:t>
      </w:r>
    </w:p>
    <w:p w:rsidR="00A52C4E" w:rsidRPr="00287D3C" w:rsidRDefault="00A52C4E" w:rsidP="00814A0E">
      <w:pPr>
        <w:pStyle w:val="NoSpacing"/>
        <w:ind w:firstLine="851"/>
        <w:jc w:val="both"/>
        <w:rPr>
          <w:sz w:val="24"/>
          <w:szCs w:val="24"/>
        </w:rPr>
      </w:pPr>
      <w:r w:rsidRPr="00287D3C">
        <w:rPr>
          <w:sz w:val="24"/>
          <w:szCs w:val="24"/>
        </w:rPr>
        <w:t xml:space="preserve">Arealul circumscris judeţului Neamţ se încadrează, în macrozona cu magnitudinea seismică 6, în partea central-vestică dincolo de o linie orientată NNE – SSV care trece între Piatra Neamţ şi Săvineşti. </w:t>
      </w:r>
    </w:p>
    <w:p w:rsidR="00626560" w:rsidRPr="00287D3C" w:rsidRDefault="00626560" w:rsidP="00814A0E">
      <w:pPr>
        <w:pStyle w:val="NoSpacing"/>
        <w:ind w:firstLine="851"/>
        <w:jc w:val="both"/>
        <w:rPr>
          <w:rFonts w:cs="Arial"/>
          <w:bCs/>
          <w:sz w:val="24"/>
          <w:szCs w:val="24"/>
        </w:rPr>
      </w:pPr>
      <w:r w:rsidRPr="00287D3C">
        <w:rPr>
          <w:rFonts w:cs="Arial"/>
          <w:bCs/>
          <w:sz w:val="24"/>
          <w:szCs w:val="24"/>
        </w:rPr>
        <w:t xml:space="preserve">Sub aspect climatologic, teritoriul comunei </w:t>
      </w:r>
      <w:r w:rsidR="00801107">
        <w:rPr>
          <w:rFonts w:cs="Arial"/>
          <w:bCs/>
          <w:sz w:val="24"/>
          <w:szCs w:val="24"/>
        </w:rPr>
        <w:t xml:space="preserve">VÂNĂTORI NEAMŢ </w:t>
      </w:r>
      <w:r w:rsidRPr="00287D3C">
        <w:rPr>
          <w:rFonts w:cs="Arial"/>
          <w:bCs/>
          <w:sz w:val="24"/>
          <w:szCs w:val="24"/>
        </w:rPr>
        <w:t xml:space="preserve"> se încadreazã  în tipul climatic al zonei subcarpatice externe. Mediile anuale ale temperaturilor anului sunt de 7-8</w:t>
      </w:r>
      <w:r w:rsidRPr="00287D3C">
        <w:rPr>
          <w:rFonts w:cs="Arial"/>
          <w:bCs/>
          <w:sz w:val="24"/>
          <w:szCs w:val="24"/>
        </w:rPr>
        <w:sym w:font="Symbol" w:char="F0B0"/>
      </w:r>
      <w:r w:rsidRPr="00287D3C">
        <w:rPr>
          <w:rFonts w:cs="Arial"/>
          <w:bCs/>
          <w:sz w:val="24"/>
          <w:szCs w:val="24"/>
        </w:rPr>
        <w:t xml:space="preserve">C iar precipitaţiile 600 – </w:t>
      </w:r>
      <w:smartTag w:uri="urn:schemas-microsoft-com:office:smarttags" w:element="metricconverter">
        <w:smartTagPr>
          <w:attr w:name="ProductID" w:val="700 mm"/>
        </w:smartTagPr>
        <w:r w:rsidRPr="00287D3C">
          <w:rPr>
            <w:rFonts w:cs="Arial"/>
            <w:bCs/>
            <w:sz w:val="24"/>
            <w:szCs w:val="24"/>
          </w:rPr>
          <w:t>700 mm</w:t>
        </w:r>
      </w:smartTag>
      <w:r w:rsidRPr="00287D3C">
        <w:rPr>
          <w:rFonts w:cs="Arial"/>
          <w:bCs/>
          <w:sz w:val="24"/>
          <w:szCs w:val="24"/>
        </w:rPr>
        <w:t xml:space="preserve"> annual .</w:t>
      </w:r>
    </w:p>
    <w:p w:rsidR="00626560" w:rsidRPr="00287D3C" w:rsidRDefault="00626560" w:rsidP="00814A0E">
      <w:pPr>
        <w:pStyle w:val="NoSpacing"/>
        <w:ind w:firstLine="851"/>
        <w:jc w:val="both"/>
        <w:rPr>
          <w:rFonts w:cs="Arial"/>
          <w:bCs/>
          <w:sz w:val="24"/>
          <w:szCs w:val="24"/>
        </w:rPr>
      </w:pPr>
      <w:r w:rsidRPr="00287D3C">
        <w:rPr>
          <w:rFonts w:cs="Arial"/>
          <w:bCs/>
          <w:sz w:val="24"/>
          <w:szCs w:val="24"/>
        </w:rPr>
        <w:t xml:space="preserve">Vânturile dominante sunt pe direcţia NV – SE. </w:t>
      </w:r>
    </w:p>
    <w:p w:rsidR="00A52C4E" w:rsidRPr="00287D3C" w:rsidRDefault="00A52C4E" w:rsidP="00814A0E">
      <w:pPr>
        <w:pStyle w:val="NoSpacing"/>
        <w:ind w:firstLine="851"/>
        <w:jc w:val="both"/>
        <w:rPr>
          <w:sz w:val="24"/>
          <w:szCs w:val="24"/>
        </w:rPr>
      </w:pPr>
      <w:r w:rsidRPr="00287D3C">
        <w:rPr>
          <w:sz w:val="24"/>
          <w:szCs w:val="24"/>
        </w:rPr>
        <w:t>Volumul precipitațiilor este de cca. 529 mm iar intervalele secetoase sunt frecvente.</w:t>
      </w:r>
    </w:p>
    <w:p w:rsidR="00A52C4E" w:rsidRPr="00287D3C" w:rsidRDefault="00A52C4E" w:rsidP="00814A0E">
      <w:pPr>
        <w:pStyle w:val="NoSpacing"/>
        <w:ind w:firstLine="851"/>
        <w:jc w:val="both"/>
        <w:rPr>
          <w:sz w:val="24"/>
          <w:szCs w:val="24"/>
        </w:rPr>
      </w:pPr>
      <w:r w:rsidRPr="00287D3C">
        <w:rPr>
          <w:sz w:val="24"/>
          <w:szCs w:val="24"/>
        </w:rPr>
        <w:t>În timpul verii precipitațiile au deseori caracter torențial, provocând creșterea rapidă a debitului pâraielor ce traversează teritoriul.</w:t>
      </w:r>
    </w:p>
    <w:p w:rsidR="00B21589" w:rsidRPr="00287D3C" w:rsidRDefault="00A52C4E" w:rsidP="00196638">
      <w:pPr>
        <w:pStyle w:val="Heading3"/>
      </w:pPr>
      <w:bookmarkStart w:id="35" w:name="_Toc472347160"/>
      <w:r w:rsidRPr="00287D3C">
        <w:t>CARACTERISTICI HIDROGRAFICE</w:t>
      </w:r>
      <w:bookmarkEnd w:id="35"/>
    </w:p>
    <w:p w:rsidR="00D7154E" w:rsidRPr="00287D3C" w:rsidRDefault="00D7154E" w:rsidP="00D7154E">
      <w:pPr>
        <w:autoSpaceDE w:val="0"/>
        <w:autoSpaceDN w:val="0"/>
        <w:adjustRightInd w:val="0"/>
        <w:ind w:firstLine="709"/>
        <w:rPr>
          <w:lang w:val="it-IT"/>
        </w:rPr>
      </w:pPr>
    </w:p>
    <w:p w:rsidR="00CF50EE" w:rsidRPr="00287D3C" w:rsidRDefault="007A3424" w:rsidP="00752EA0">
      <w:pPr>
        <w:spacing w:before="40"/>
        <w:ind w:right="36" w:firstLine="851"/>
        <w:jc w:val="both"/>
        <w:rPr>
          <w:rFonts w:cs="Arial"/>
          <w:bCs/>
          <w:kern w:val="1"/>
          <w:lang w:val="es-ES_tradnl"/>
        </w:rPr>
      </w:pPr>
      <w:r w:rsidRPr="00287D3C">
        <w:rPr>
          <w:rFonts w:cs="Arial"/>
          <w:bCs/>
          <w:kern w:val="1"/>
          <w:lang w:val="en-US"/>
        </w:rPr>
        <w:t>Din punct de vedere hidrografic, teritoriul comunei aparţine bazinului hidrografic al râului Moldova care prin afluenţii sãi colecteazã apele de precipitaţii şi de izvoare de pe cuprinsul teritoriului.</w:t>
      </w:r>
    </w:p>
    <w:p w:rsidR="00752EA0" w:rsidRPr="00287D3C" w:rsidRDefault="00752EA0" w:rsidP="00752EA0">
      <w:pPr>
        <w:spacing w:before="40"/>
        <w:ind w:right="36" w:firstLine="851"/>
        <w:jc w:val="both"/>
        <w:rPr>
          <w:rFonts w:cs="Arial"/>
          <w:bCs/>
          <w:kern w:val="1"/>
          <w:lang w:val="es-ES_tradnl"/>
        </w:rPr>
      </w:pPr>
      <w:r w:rsidRPr="00287D3C">
        <w:rPr>
          <w:rFonts w:cs="Arial"/>
          <w:bCs/>
          <w:kern w:val="1"/>
          <w:lang w:val="es-ES_tradnl"/>
        </w:rPr>
        <w:t>Teritoriul este bogat în resurse de apă subterană, mai ales în zona de luncă.</w:t>
      </w:r>
    </w:p>
    <w:p w:rsidR="007A3424" w:rsidRPr="00287D3C" w:rsidRDefault="007A3424" w:rsidP="007A3424">
      <w:pPr>
        <w:ind w:firstLine="709"/>
        <w:jc w:val="both"/>
        <w:rPr>
          <w:rFonts w:cs="Arial"/>
          <w:noProof/>
        </w:rPr>
      </w:pPr>
      <w:r w:rsidRPr="00287D3C">
        <w:rPr>
          <w:rFonts w:cs="Arial"/>
          <w:noProof/>
        </w:rPr>
        <w:t xml:space="preserve">Pâraiele ce se varsã în râul Moldova pe cuprinsul comunei </w:t>
      </w:r>
      <w:r w:rsidR="00801107">
        <w:rPr>
          <w:rFonts w:cs="Arial"/>
          <w:noProof/>
        </w:rPr>
        <w:t xml:space="preserve">VÂNĂTORI NEAMŢ </w:t>
      </w:r>
      <w:r w:rsidRPr="00287D3C">
        <w:rPr>
          <w:rFonts w:cs="Arial"/>
          <w:noProof/>
        </w:rPr>
        <w:t xml:space="preserve"> sunt: Târzia, Plesii, Dadeş, Culesa, Cucului şi Brustura. </w:t>
      </w:r>
    </w:p>
    <w:p w:rsidR="007A3424" w:rsidRPr="00287D3C" w:rsidRDefault="007A3424" w:rsidP="007A3424">
      <w:pPr>
        <w:ind w:firstLine="709"/>
        <w:jc w:val="both"/>
        <w:rPr>
          <w:rFonts w:cs="Arial"/>
          <w:noProof/>
        </w:rPr>
      </w:pPr>
      <w:r w:rsidRPr="00287D3C">
        <w:rPr>
          <w:rFonts w:cs="Arial"/>
          <w:noProof/>
        </w:rPr>
        <w:t>Reţeua hidrograficã este bogatã şi se caracterizeazã ptrintr-o alimentare pluvialã intensã a râurilor,prin predominarea apelor mari de primãvara şi viituri frecvente vara şi toamna, regimul hidrografic având în general un caracter echilibrat.</w:t>
      </w:r>
    </w:p>
    <w:p w:rsidR="007A3424" w:rsidRPr="00287D3C" w:rsidRDefault="007A3424" w:rsidP="007A3424">
      <w:pPr>
        <w:ind w:firstLine="709"/>
        <w:jc w:val="both"/>
        <w:rPr>
          <w:rFonts w:cs="Arial"/>
          <w:noProof/>
        </w:rPr>
      </w:pPr>
      <w:r w:rsidRPr="00287D3C">
        <w:rPr>
          <w:rFonts w:cs="Arial"/>
          <w:noProof/>
        </w:rPr>
        <w:t xml:space="preserve">Pe </w:t>
      </w:r>
      <w:r w:rsidRPr="00287D3C">
        <w:rPr>
          <w:rFonts w:cs="Arial"/>
          <w:noProof/>
        </w:rPr>
        <w:tab/>
        <w:t xml:space="preserve">teritoriul comunei, suprafaţa acoperitã de ape ocupã </w:t>
      </w:r>
      <w:smartTag w:uri="urn:schemas-microsoft-com:office:smarttags" w:element="metricconverter">
        <w:smartTagPr>
          <w:attr w:name="ProductID" w:val="47 ha"/>
        </w:smartTagPr>
        <w:r w:rsidRPr="00287D3C">
          <w:rPr>
            <w:rFonts w:cs="Arial"/>
            <w:noProof/>
          </w:rPr>
          <w:t>47 ha</w:t>
        </w:r>
      </w:smartTag>
      <w:r w:rsidRPr="00287D3C">
        <w:rPr>
          <w:rFonts w:cs="Arial"/>
          <w:noProof/>
        </w:rPr>
        <w:t xml:space="preserve">, albiile şi lunca fiind supuse inundaţiilor în perioada ploilor suprapusã cu topirea zãpezilor. </w:t>
      </w:r>
    </w:p>
    <w:p w:rsidR="00752EA0" w:rsidRPr="00287D3C" w:rsidRDefault="00752EA0" w:rsidP="00287D3C">
      <w:pPr>
        <w:spacing w:before="40"/>
        <w:ind w:right="36"/>
        <w:jc w:val="both"/>
        <w:rPr>
          <w:rFonts w:cs="Arial"/>
          <w:bCs/>
          <w:kern w:val="1"/>
        </w:rPr>
      </w:pPr>
    </w:p>
    <w:p w:rsidR="00752EA0" w:rsidRPr="00287D3C" w:rsidRDefault="00752EA0" w:rsidP="00752EA0">
      <w:pPr>
        <w:spacing w:before="40"/>
        <w:ind w:right="36" w:firstLine="851"/>
        <w:jc w:val="both"/>
        <w:rPr>
          <w:rFonts w:cs="Arial"/>
          <w:bCs/>
          <w:i/>
          <w:kern w:val="1"/>
          <w:lang w:val="es-ES_tradnl"/>
        </w:rPr>
      </w:pPr>
      <w:r w:rsidRPr="00287D3C">
        <w:rPr>
          <w:rFonts w:cs="Arial"/>
          <w:bCs/>
          <w:i/>
          <w:kern w:val="1"/>
          <w:lang w:val="es-ES_tradnl"/>
        </w:rPr>
        <w:t>Calitatea apelor</w:t>
      </w:r>
    </w:p>
    <w:p w:rsidR="00613593" w:rsidRPr="00287D3C" w:rsidRDefault="00752EA0" w:rsidP="00956591">
      <w:pPr>
        <w:spacing w:before="40"/>
        <w:ind w:right="36" w:firstLine="851"/>
        <w:jc w:val="both"/>
        <w:rPr>
          <w:rFonts w:cs="Arial"/>
          <w:bCs/>
          <w:kern w:val="1"/>
        </w:rPr>
      </w:pPr>
      <w:r w:rsidRPr="00287D3C">
        <w:rPr>
          <w:rFonts w:cs="Arial"/>
          <w:bCs/>
          <w:kern w:val="1"/>
          <w:lang w:val="es-ES_tradnl"/>
        </w:rPr>
        <w:t xml:space="preserve">Conform Normativului 1146/2002 revizuit </w:t>
      </w:r>
      <w:r w:rsidRPr="00287D3C">
        <w:rPr>
          <w:rFonts w:cs="Arial"/>
          <w:bCs/>
          <w:kern w:val="1"/>
        </w:rPr>
        <w:t xml:space="preserve">în 2004, cu privire la clasificarea calității apelor de suprafață, cursurile din rețeaua hidrografică de pe teritoriul </w:t>
      </w:r>
      <w:r w:rsidR="00287D3C" w:rsidRPr="00287D3C">
        <w:rPr>
          <w:rFonts w:cs="Arial"/>
          <w:b/>
          <w:bCs/>
          <w:kern w:val="1"/>
        </w:rPr>
        <w:t>comunei Vânători-Neamț</w:t>
      </w:r>
      <w:r w:rsidR="00287D3C" w:rsidRPr="00287D3C">
        <w:rPr>
          <w:rFonts w:cs="Arial"/>
          <w:bCs/>
          <w:kern w:val="1"/>
        </w:rPr>
        <w:t xml:space="preserve"> </w:t>
      </w:r>
      <w:r w:rsidRPr="00287D3C">
        <w:rPr>
          <w:rFonts w:cs="Arial"/>
          <w:bCs/>
          <w:kern w:val="1"/>
        </w:rPr>
        <w:lastRenderedPageBreak/>
        <w:t xml:space="preserve">se încadrează din punct de vedere chimic în clasa IV de calitate (satisfăcătoare), corespunzătoare cursurilor mari de apă, iar din punct de vedere ecologic sunt în stare satisfăcătoare. </w:t>
      </w:r>
    </w:p>
    <w:p w:rsidR="007A3424" w:rsidRPr="00287D3C" w:rsidRDefault="007A3424" w:rsidP="007A3424">
      <w:pPr>
        <w:spacing w:before="40"/>
        <w:ind w:right="36" w:firstLine="851"/>
        <w:jc w:val="both"/>
        <w:rPr>
          <w:rFonts w:eastAsia="Calibri" w:cs="Arial"/>
          <w:lang w:eastAsia="en-US"/>
        </w:rPr>
      </w:pPr>
      <w:r w:rsidRPr="00287D3C">
        <w:rPr>
          <w:rFonts w:eastAsia="Calibri" w:cs="Arial"/>
          <w:lang w:eastAsia="en-US"/>
        </w:rPr>
        <w:t>Apa freaticã este potabilã însã conţine urme de cloruri şi mai abundent sulfaţi.</w:t>
      </w:r>
    </w:p>
    <w:p w:rsidR="00287D3C" w:rsidRPr="00287D3C" w:rsidRDefault="00287D3C" w:rsidP="007A3424">
      <w:pPr>
        <w:spacing w:before="40"/>
        <w:ind w:right="36" w:firstLine="851"/>
        <w:jc w:val="both"/>
        <w:rPr>
          <w:rFonts w:eastAsia="Calibri" w:cs="Arial"/>
          <w:lang w:eastAsia="en-US"/>
        </w:rPr>
      </w:pPr>
    </w:p>
    <w:p w:rsidR="00287D3C" w:rsidRPr="00287D3C" w:rsidRDefault="00287D3C" w:rsidP="00287D3C">
      <w:pPr>
        <w:spacing w:before="40"/>
        <w:ind w:right="36" w:firstLine="851"/>
        <w:jc w:val="both"/>
        <w:rPr>
          <w:rFonts w:eastAsia="Calibri" w:cs="Arial"/>
          <w:i/>
          <w:lang w:eastAsia="en-US"/>
        </w:rPr>
      </w:pPr>
      <w:r w:rsidRPr="00287D3C">
        <w:rPr>
          <w:rFonts w:eastAsia="Calibri" w:cs="Arial"/>
          <w:i/>
          <w:lang w:eastAsia="en-US"/>
        </w:rPr>
        <w:t>Apele de suprafaţă</w:t>
      </w:r>
    </w:p>
    <w:p w:rsidR="00287D3C" w:rsidRPr="00287D3C" w:rsidRDefault="00287D3C" w:rsidP="00287D3C">
      <w:pPr>
        <w:spacing w:before="40"/>
        <w:ind w:right="36" w:firstLine="851"/>
        <w:jc w:val="both"/>
        <w:rPr>
          <w:rFonts w:eastAsia="Calibri" w:cs="Arial"/>
          <w:lang w:eastAsia="en-US"/>
        </w:rPr>
      </w:pPr>
      <w:r w:rsidRPr="00287D3C">
        <w:rPr>
          <w:rFonts w:eastAsia="Calibri" w:cs="Arial"/>
          <w:lang w:eastAsia="en-US"/>
        </w:rPr>
        <w:t>Teritoriul comunei Vânători-Neamţ este străbătut de o bogată reţea hidrografică cu ape de suprafaţă în număr de peste o sută. Principalele ape curgătoare sunt: Neamţ (Ozana), Nemţişor, Secu, Valea Rea, Glodu’ Mare, Afiniş.</w:t>
      </w:r>
    </w:p>
    <w:p w:rsidR="00287D3C" w:rsidRPr="00287D3C" w:rsidRDefault="00287D3C" w:rsidP="00287D3C">
      <w:pPr>
        <w:spacing w:before="40"/>
        <w:ind w:right="36" w:firstLine="851"/>
        <w:jc w:val="both"/>
        <w:rPr>
          <w:rFonts w:eastAsia="Calibri" w:cs="Arial"/>
          <w:lang w:eastAsia="en-US"/>
        </w:rPr>
      </w:pPr>
      <w:r w:rsidRPr="00287D3C">
        <w:rPr>
          <w:rFonts w:eastAsia="Calibri" w:cs="Arial"/>
          <w:lang w:eastAsia="en-US"/>
        </w:rPr>
        <w:t xml:space="preserve">Râul Neamţ (Ozana) izvorăşte din versantul estic al masivului Bivolul, izvorul aflându-se la altitudinea de 1100 metri. Denumirea apei este prezentă în documente încă din anul 1403. Până la punctul hidrometric Târgu-Neamţ aflat la altitudinea de 347 metri, râul Neamţ parcurge 36, 9 km. La intrarea pe teritoriul comunei Vânători-Neamţ, primeşte pe dreapta apele pârâului Secu, iar în dreptul satului Condreni primeşte, pe stânga, pârâul Nemţişor. După ce parcurge, spre est o distanţă de 54 km, se varsă în râul Moldova, în dreptul satului Cristeşti. Are o vale largă, frumoasă şi un curs instabil, urmare a variabilităţii debitelor. Are şi alţi afluenţi de pe dreapta, ape mai mici: Valea Rea, Dobru, Cacovea. Este bogat în peşte mărunt: mrene, grindele şi boişteni.            </w:t>
      </w:r>
    </w:p>
    <w:p w:rsidR="00287D3C" w:rsidRPr="00287D3C" w:rsidRDefault="00287D3C" w:rsidP="00287D3C">
      <w:pPr>
        <w:spacing w:before="40"/>
        <w:ind w:right="36" w:firstLine="851"/>
        <w:jc w:val="both"/>
        <w:rPr>
          <w:rFonts w:eastAsia="Calibri" w:cs="Arial"/>
          <w:lang w:eastAsia="en-US"/>
        </w:rPr>
      </w:pPr>
      <w:r w:rsidRPr="00287D3C">
        <w:rPr>
          <w:rFonts w:eastAsia="Calibri" w:cs="Arial"/>
          <w:lang w:eastAsia="en-US"/>
        </w:rPr>
        <w:t>Pârâul Nemţişor se varsă în râul Neamţ, în dreptul satului Condreni. Lungimea cursului de la izvor la vărsare este de 23,4 km. Acest pârâu îşi  adună apele dintr-un bazin cu suprafaţa de 78 km patraţi, având altitudinea medie a bazinului de 649 m. Debit maxim pentru pârâul Nemţişor s-a înregistrat în august 1991. Înclinarea spre est şi compoziţia albiilor din pietrişuri mari prinse între nisipuri sporeşte permeabilitatea straturilor, ceea ce face ca multe din pâraiele din zonă să-şi micşoreze debitele în timpul      verii,iar în perioadele secetoase să rămână fără apă. Astfel de perioade au fost în anul 1946, din august 1986 până în aprilie 1987, în 1989 şi în verile anilor 1990 şi 2007. În general, apele locale prezintă mari variaţiuni ale debitelor în timpul anului, fiind dependente de nivelul precipitaţiilor. S-au înregistrat debite maxime ale râului Neamţ în 28-29 mai 1971, 22 iunie 1979, 25   aprilie 1984, 5 septembrie 1989, 17-19 august 2005 şi 25 iulie 2008.</w:t>
      </w:r>
    </w:p>
    <w:p w:rsidR="007A3424" w:rsidRPr="00287D3C" w:rsidRDefault="007A3424" w:rsidP="00956591">
      <w:pPr>
        <w:spacing w:before="40"/>
        <w:ind w:right="36" w:firstLine="851"/>
        <w:jc w:val="both"/>
        <w:rPr>
          <w:rFonts w:cs="Arial"/>
          <w:bCs/>
          <w:kern w:val="1"/>
        </w:rPr>
      </w:pPr>
    </w:p>
    <w:p w:rsidR="0073687D" w:rsidRPr="00287D3C" w:rsidRDefault="0073687D" w:rsidP="00216C04">
      <w:pPr>
        <w:pStyle w:val="Heading3"/>
      </w:pPr>
      <w:bookmarkStart w:id="36" w:name="_Toc370728622"/>
      <w:bookmarkStart w:id="37" w:name="_Toc472347161"/>
      <w:r w:rsidRPr="00287D3C">
        <w:t>VEGETAŢIA</w:t>
      </w:r>
      <w:r w:rsidR="00031130" w:rsidRPr="00287D3C">
        <w:t xml:space="preserve"> SI FAUNA</w:t>
      </w:r>
      <w:bookmarkEnd w:id="36"/>
      <w:bookmarkEnd w:id="37"/>
    </w:p>
    <w:p w:rsidR="002E51B0" w:rsidRPr="00287D3C" w:rsidRDefault="002E51B0" w:rsidP="002E51B0">
      <w:pPr>
        <w:autoSpaceDE w:val="0"/>
        <w:autoSpaceDN w:val="0"/>
        <w:adjustRightInd w:val="0"/>
        <w:ind w:firstLine="709"/>
        <w:jc w:val="both"/>
      </w:pPr>
      <w:r w:rsidRPr="00287D3C">
        <w:t xml:space="preserve">Pe teritoriul comunei  </w:t>
      </w:r>
      <w:r w:rsidR="00801107">
        <w:rPr>
          <w:b/>
        </w:rPr>
        <w:t xml:space="preserve">VÂNĂTORI NEAMŢ </w:t>
      </w:r>
      <w:r w:rsidRPr="00287D3C">
        <w:t xml:space="preserve"> se evidențiază următorul etaj de vegetație – Etajul pădurilor de foioase (subetajul fagului și subetajul pădurilor amestecate de fag cu gorun).</w:t>
      </w:r>
    </w:p>
    <w:p w:rsidR="002E51B0" w:rsidRPr="00287D3C" w:rsidRDefault="002E51B0" w:rsidP="002E51B0">
      <w:pPr>
        <w:autoSpaceDE w:val="0"/>
        <w:autoSpaceDN w:val="0"/>
        <w:adjustRightInd w:val="0"/>
        <w:ind w:firstLine="709"/>
        <w:jc w:val="both"/>
      </w:pPr>
      <w:r w:rsidRPr="00287D3C">
        <w:t>Vegetaţia este reprezentată în principal de păduri de foioase cu specii de gorun, fag, stejar, carpen, păduri de conifere și importante suprafeţe de pășuni și fânețe naturale. Ea este condiţionată, în special, de poziţia în latitudine a zonei, condiţiile climaterice, relief, la care se adaugă alte condiţionări locale.</w:t>
      </w:r>
    </w:p>
    <w:p w:rsidR="002E51B0" w:rsidRPr="00287D3C" w:rsidRDefault="002E51B0" w:rsidP="002E51B0">
      <w:pPr>
        <w:autoSpaceDE w:val="0"/>
        <w:autoSpaceDN w:val="0"/>
        <w:adjustRightInd w:val="0"/>
        <w:ind w:firstLine="709"/>
        <w:jc w:val="both"/>
        <w:rPr>
          <w:lang w:val="it-IT"/>
        </w:rPr>
      </w:pPr>
      <w:r w:rsidRPr="00287D3C">
        <w:rPr>
          <w:lang w:val="it-IT"/>
        </w:rPr>
        <w:t xml:space="preserve">Subetajul pădurilor amestecate de fag cu gorun este cel mai bine reprezentat pe latura internă a depresiunilor subcarpatice, unde acesta vine în contact cu pădurile amestecate de fag şi răşinoase. De multe ori pădurile de fag cu gorun iau forma “şleurilor de deal”, în care speciile dominante mai cuprind: carpenul, teiul, paltinul, jugastrul, frasinul. Cea mai mare parte a pădurilor din acest subetaj a fost defrişată, ele fiind înlocuite cu pajişti secundare şi culturi </w:t>
      </w:r>
      <w:r w:rsidRPr="00287D3C">
        <w:rPr>
          <w:lang w:val="it-IT"/>
        </w:rPr>
        <w:lastRenderedPageBreak/>
        <w:t>agricole. Subetajul gorunului ocupă aproape 80% din suprafaţa regiunii extracapatice. În general, pădurea acestui etaj a fost defrişată, terenurile date în circuitul agricol sau pentru păşuni sau fâneţe. Pajiştile secundare prezintă evidente elemente de stepizare.</w:t>
      </w:r>
    </w:p>
    <w:p w:rsidR="00613593" w:rsidRPr="00287D3C" w:rsidRDefault="00613593" w:rsidP="00241206">
      <w:pPr>
        <w:autoSpaceDE w:val="0"/>
        <w:autoSpaceDN w:val="0"/>
        <w:adjustRightInd w:val="0"/>
        <w:ind w:firstLine="709"/>
        <w:jc w:val="both"/>
      </w:pPr>
      <w:r w:rsidRPr="00287D3C">
        <w:t>Fauna este reprezentata de animale caracteristice câmpiei de stepa, în special rozatoare:</w:t>
      </w:r>
      <w:r w:rsidR="00241206" w:rsidRPr="00287D3C">
        <w:t xml:space="preserve"> </w:t>
      </w:r>
      <w:r w:rsidRPr="00287D3C">
        <w:t>popândaul, soareci de câmp si hârciogul, care provoaca pagube neînsemnate agriculturii.</w:t>
      </w:r>
    </w:p>
    <w:p w:rsidR="00613593" w:rsidRPr="00287D3C" w:rsidRDefault="00613593" w:rsidP="00241206">
      <w:pPr>
        <w:autoSpaceDE w:val="0"/>
        <w:autoSpaceDN w:val="0"/>
        <w:adjustRightInd w:val="0"/>
        <w:ind w:firstLine="709"/>
        <w:jc w:val="both"/>
      </w:pPr>
      <w:r w:rsidRPr="00287D3C">
        <w:t>Animal reprezentativ din punct de vedere vânatoresc este iepurele, a carei înmultire este</w:t>
      </w:r>
      <w:r w:rsidR="00241206" w:rsidRPr="00287D3C">
        <w:t xml:space="preserve"> </w:t>
      </w:r>
      <w:r w:rsidRPr="00287D3C">
        <w:t>ocrotita de lege.</w:t>
      </w:r>
    </w:p>
    <w:p w:rsidR="00613593" w:rsidRPr="00287D3C" w:rsidRDefault="00613593" w:rsidP="006C5C50">
      <w:pPr>
        <w:autoSpaceDE w:val="0"/>
        <w:autoSpaceDN w:val="0"/>
        <w:adjustRightInd w:val="0"/>
        <w:ind w:firstLine="709"/>
        <w:jc w:val="both"/>
      </w:pPr>
      <w:r w:rsidRPr="00287D3C">
        <w:t>Destul de raspândite sunt vulpile, comparativ cu lupii, care în ultimii ani nu s-au semnalat.</w:t>
      </w:r>
    </w:p>
    <w:p w:rsidR="00613593" w:rsidRPr="00287D3C" w:rsidRDefault="00613593" w:rsidP="00241206">
      <w:pPr>
        <w:autoSpaceDE w:val="0"/>
        <w:autoSpaceDN w:val="0"/>
        <w:adjustRightInd w:val="0"/>
        <w:ind w:firstLine="709"/>
        <w:jc w:val="both"/>
      </w:pPr>
      <w:r w:rsidRPr="00287D3C">
        <w:t>Pe lânga casele oamenilor, întâlnim dihorul si sobolanul. Reptilele îsi iau si ele</w:t>
      </w:r>
      <w:r w:rsidR="00241206" w:rsidRPr="00287D3C">
        <w:t xml:space="preserve"> </w:t>
      </w:r>
      <w:r w:rsidRPr="00287D3C">
        <w:t>reprezentantele lor: sarpele de casa, sopârla, salamandrele, gusterele, iar batracienii: broastele,</w:t>
      </w:r>
      <w:r w:rsidR="00241206" w:rsidRPr="00287D3C">
        <w:t xml:space="preserve"> </w:t>
      </w:r>
      <w:r w:rsidRPr="00287D3C">
        <w:t>brotaceii, si broasca testoasa.</w:t>
      </w:r>
    </w:p>
    <w:p w:rsidR="00613593" w:rsidRPr="00287D3C" w:rsidRDefault="00613593" w:rsidP="006C5C50">
      <w:pPr>
        <w:autoSpaceDE w:val="0"/>
        <w:autoSpaceDN w:val="0"/>
        <w:adjustRightInd w:val="0"/>
        <w:ind w:firstLine="709"/>
        <w:jc w:val="both"/>
      </w:pPr>
      <w:r w:rsidRPr="00287D3C">
        <w:t>Pasarile cele mai raspândite din aceasta zona sunt : cioara, prepelita, vrabia, graurul.</w:t>
      </w:r>
    </w:p>
    <w:p w:rsidR="00613593" w:rsidRPr="00287D3C" w:rsidRDefault="00613593" w:rsidP="00241206">
      <w:pPr>
        <w:autoSpaceDE w:val="0"/>
        <w:autoSpaceDN w:val="0"/>
        <w:adjustRightInd w:val="0"/>
        <w:ind w:firstLine="709"/>
        <w:jc w:val="both"/>
      </w:pPr>
      <w:r w:rsidRPr="00287D3C">
        <w:t>Cursurile de apa din zona sunt foarte poluate. Întâlnim mreana (</w:t>
      </w:r>
      <w:r w:rsidRPr="00287D3C">
        <w:rPr>
          <w:i/>
        </w:rPr>
        <w:t>Barbus barbus</w:t>
      </w:r>
      <w:r w:rsidRPr="00287D3C">
        <w:t>) cleanul,</w:t>
      </w:r>
      <w:r w:rsidR="00241206" w:rsidRPr="00287D3C">
        <w:t xml:space="preserve"> </w:t>
      </w:r>
      <w:r w:rsidRPr="00287D3C">
        <w:t>(</w:t>
      </w:r>
      <w:r w:rsidRPr="00287D3C">
        <w:rPr>
          <w:i/>
        </w:rPr>
        <w:t>Le</w:t>
      </w:r>
      <w:r w:rsidR="003D1571" w:rsidRPr="00287D3C">
        <w:rPr>
          <w:i/>
        </w:rPr>
        <w:t>u</w:t>
      </w:r>
      <w:r w:rsidRPr="00287D3C">
        <w:rPr>
          <w:i/>
        </w:rPr>
        <w:t>ciscus cephallus</w:t>
      </w:r>
      <w:r w:rsidRPr="00287D3C">
        <w:t>), cutitoaia, tiparul, racul. Pestii nu se gasesc în cantitate mare încât sa</w:t>
      </w:r>
      <w:r w:rsidR="00241206" w:rsidRPr="00287D3C">
        <w:t xml:space="preserve"> </w:t>
      </w:r>
      <w:r w:rsidRPr="00287D3C">
        <w:t>formeze o baza a alimentatiei, totusi se pescuiesc.</w:t>
      </w:r>
    </w:p>
    <w:p w:rsidR="00613593" w:rsidRPr="00287D3C" w:rsidRDefault="00613593" w:rsidP="006C5C50">
      <w:pPr>
        <w:autoSpaceDE w:val="0"/>
        <w:autoSpaceDN w:val="0"/>
        <w:adjustRightInd w:val="0"/>
        <w:ind w:firstLine="709"/>
        <w:jc w:val="both"/>
      </w:pPr>
      <w:r w:rsidRPr="00287D3C">
        <w:t>Flora este reprezentata de elemente tipice de stepa pontica si silvostepa panonica.</w:t>
      </w:r>
    </w:p>
    <w:p w:rsidR="001F75FD" w:rsidRPr="00287D3C" w:rsidRDefault="00613593" w:rsidP="00241206">
      <w:pPr>
        <w:autoSpaceDE w:val="0"/>
        <w:autoSpaceDN w:val="0"/>
        <w:adjustRightInd w:val="0"/>
        <w:ind w:firstLine="709"/>
        <w:jc w:val="both"/>
      </w:pPr>
      <w:r w:rsidRPr="00287D3C">
        <w:t>Cea mai mare parte a teritoriului administrativ este ocupata de terenuri agricole, dar se</w:t>
      </w:r>
      <w:r w:rsidR="00241206" w:rsidRPr="00287D3C">
        <w:t xml:space="preserve"> </w:t>
      </w:r>
      <w:r w:rsidRPr="00287D3C">
        <w:t>gasesc si ramasite de stepa, reprezentata de pajisti naturale precum si pe marginea drumurilor,</w:t>
      </w:r>
      <w:r w:rsidR="00241206" w:rsidRPr="00287D3C">
        <w:t xml:space="preserve"> </w:t>
      </w:r>
      <w:r w:rsidRPr="00287D3C">
        <w:t>de-a lungul digurilor si canalelor de irigatii.</w:t>
      </w:r>
    </w:p>
    <w:p w:rsidR="00613593" w:rsidRPr="00287D3C" w:rsidRDefault="00613593" w:rsidP="00241206">
      <w:pPr>
        <w:autoSpaceDE w:val="0"/>
        <w:autoSpaceDN w:val="0"/>
        <w:adjustRightInd w:val="0"/>
        <w:ind w:firstLine="709"/>
        <w:jc w:val="both"/>
      </w:pPr>
      <w:r w:rsidRPr="00287D3C">
        <w:t>În pajistile xerofile (lipsite de umiditate), speciile predominante sunt reprezentate prin</w:t>
      </w:r>
      <w:r w:rsidR="00241206" w:rsidRPr="00287D3C">
        <w:t xml:space="preserve"> </w:t>
      </w:r>
      <w:r w:rsidRPr="00287D3C">
        <w:t>graminee : negara, paiusurile stepice, pirul crestat, ovazul salbatic.</w:t>
      </w:r>
    </w:p>
    <w:p w:rsidR="00613593" w:rsidRPr="00287D3C" w:rsidRDefault="00613593" w:rsidP="00241206">
      <w:pPr>
        <w:autoSpaceDE w:val="0"/>
        <w:autoSpaceDN w:val="0"/>
        <w:adjustRightInd w:val="0"/>
        <w:ind w:firstLine="709"/>
        <w:jc w:val="both"/>
      </w:pPr>
      <w:r w:rsidRPr="00287D3C">
        <w:t>Mai cresc traista ciobanului, troscotul, coada soricelului, volbura, papadia, pelinul, susaiul,</w:t>
      </w:r>
      <w:r w:rsidR="00241206" w:rsidRPr="00287D3C">
        <w:t xml:space="preserve"> </w:t>
      </w:r>
      <w:r w:rsidRPr="00287D3C">
        <w:t>cimbrisorul, diferiti scaieti, etc.</w:t>
      </w:r>
    </w:p>
    <w:p w:rsidR="00613593" w:rsidRPr="00287D3C" w:rsidRDefault="00613593" w:rsidP="00241206">
      <w:pPr>
        <w:autoSpaceDE w:val="0"/>
        <w:autoSpaceDN w:val="0"/>
        <w:adjustRightInd w:val="0"/>
        <w:ind w:firstLine="709"/>
        <w:jc w:val="both"/>
      </w:pPr>
      <w:r w:rsidRPr="00287D3C">
        <w:t>În jurul baltilor se gaseste o vegetatie halofila reprezentata prin ierburi marunte cu tulpina</w:t>
      </w:r>
      <w:r w:rsidR="00241206" w:rsidRPr="00287D3C">
        <w:t xml:space="preserve"> </w:t>
      </w:r>
      <w:r w:rsidRPr="00287D3C">
        <w:t>joasa (ghimbirul, rogoz, patlagina), dominând stuful si papirusul.</w:t>
      </w:r>
    </w:p>
    <w:p w:rsidR="00613593" w:rsidRPr="00287D3C" w:rsidRDefault="00613593" w:rsidP="006C5C50">
      <w:pPr>
        <w:autoSpaceDE w:val="0"/>
        <w:autoSpaceDN w:val="0"/>
        <w:adjustRightInd w:val="0"/>
        <w:ind w:firstLine="709"/>
        <w:jc w:val="both"/>
      </w:pPr>
      <w:r w:rsidRPr="00287D3C">
        <w:t>Dintre pomii fructiferi mentionam : prunul, ciresul, caisul, dudul, corcodusul.</w:t>
      </w:r>
    </w:p>
    <w:p w:rsidR="00613593" w:rsidRPr="00287D3C" w:rsidRDefault="00613593" w:rsidP="006C5C50">
      <w:pPr>
        <w:autoSpaceDE w:val="0"/>
        <w:autoSpaceDN w:val="0"/>
        <w:adjustRightInd w:val="0"/>
        <w:ind w:firstLine="709"/>
        <w:jc w:val="both"/>
      </w:pPr>
      <w:r w:rsidRPr="00287D3C">
        <w:t>Cultivarea vitei de vie da rezultate foarte bune, în special vita producatoare tip 1001.</w:t>
      </w:r>
    </w:p>
    <w:p w:rsidR="00613593" w:rsidRPr="00287D3C" w:rsidRDefault="00613593" w:rsidP="00241206">
      <w:pPr>
        <w:autoSpaceDE w:val="0"/>
        <w:autoSpaceDN w:val="0"/>
        <w:adjustRightInd w:val="0"/>
        <w:ind w:firstLine="709"/>
        <w:jc w:val="both"/>
      </w:pPr>
      <w:r w:rsidRPr="00287D3C">
        <w:t>Vegetatia ierboasa dezvoltata natural, este reprezentata prin buruieni în terenurile arabile</w:t>
      </w:r>
      <w:r w:rsidR="00241206" w:rsidRPr="00287D3C">
        <w:t xml:space="preserve"> </w:t>
      </w:r>
      <w:r w:rsidRPr="00287D3C">
        <w:t>si plante ierboase, graminee pe portiuni reduse de teren necultivat, cele mai reprezentative specii</w:t>
      </w:r>
      <w:r w:rsidR="00241206" w:rsidRPr="00287D3C">
        <w:t xml:space="preserve"> </w:t>
      </w:r>
      <w:r w:rsidRPr="00287D3C">
        <w:t>fiind palamida (</w:t>
      </w:r>
      <w:r w:rsidRPr="00287D3C">
        <w:rPr>
          <w:i/>
        </w:rPr>
        <w:t>C</w:t>
      </w:r>
      <w:r w:rsidR="003D1571" w:rsidRPr="00287D3C">
        <w:rPr>
          <w:i/>
        </w:rPr>
        <w:t>i</w:t>
      </w:r>
      <w:r w:rsidR="00253C05" w:rsidRPr="00287D3C">
        <w:rPr>
          <w:i/>
        </w:rPr>
        <w:t>r</w:t>
      </w:r>
      <w:r w:rsidRPr="00287D3C">
        <w:rPr>
          <w:i/>
        </w:rPr>
        <w:t>sum arvense</w:t>
      </w:r>
      <w:r w:rsidRPr="00287D3C">
        <w:t>), rapita (</w:t>
      </w:r>
      <w:r w:rsidRPr="00287D3C">
        <w:rPr>
          <w:i/>
        </w:rPr>
        <w:t>Brassica napus oleifera</w:t>
      </w:r>
      <w:r w:rsidRPr="00287D3C">
        <w:t>), pirul (</w:t>
      </w:r>
      <w:r w:rsidRPr="00287D3C">
        <w:rPr>
          <w:i/>
        </w:rPr>
        <w:t>Agrop</w:t>
      </w:r>
      <w:r w:rsidR="003D1571" w:rsidRPr="00287D3C">
        <w:rPr>
          <w:i/>
        </w:rPr>
        <w:t>y</w:t>
      </w:r>
      <w:r w:rsidRPr="00287D3C">
        <w:rPr>
          <w:i/>
        </w:rPr>
        <w:t>rum repens</w:t>
      </w:r>
      <w:r w:rsidRPr="00287D3C">
        <w:t>),</w:t>
      </w:r>
      <w:r w:rsidR="00241206" w:rsidRPr="00287D3C">
        <w:t xml:space="preserve"> </w:t>
      </w:r>
      <w:r w:rsidRPr="00287D3C">
        <w:t>troscotul (</w:t>
      </w:r>
      <w:r w:rsidR="003D1571" w:rsidRPr="00287D3C">
        <w:rPr>
          <w:i/>
        </w:rPr>
        <w:t>Polygonum aviculare</w:t>
      </w:r>
      <w:r w:rsidRPr="00287D3C">
        <w:t>), patlagina (</w:t>
      </w:r>
      <w:r w:rsidR="00241206" w:rsidRPr="00287D3C">
        <w:rPr>
          <w:i/>
        </w:rPr>
        <w:t>P</w:t>
      </w:r>
      <w:r w:rsidRPr="00287D3C">
        <w:rPr>
          <w:i/>
        </w:rPr>
        <w:t>lantago lanceolato</w:t>
      </w:r>
      <w:r w:rsidRPr="00287D3C">
        <w:t>), susaiul (</w:t>
      </w:r>
      <w:r w:rsidR="00253C05" w:rsidRPr="00287D3C">
        <w:rPr>
          <w:i/>
        </w:rPr>
        <w:t>Sonchus arvensis</w:t>
      </w:r>
      <w:r w:rsidRPr="00287D3C">
        <w:t>).</w:t>
      </w:r>
      <w:r w:rsidR="00241206" w:rsidRPr="00287D3C">
        <w:t xml:space="preserve"> </w:t>
      </w:r>
      <w:r w:rsidRPr="00287D3C">
        <w:t>În pasunile islazului se întâlneste o asociatie ierboasa, slaba din punct de vedere calitativ,</w:t>
      </w:r>
      <w:r w:rsidR="00241206" w:rsidRPr="00287D3C">
        <w:t xml:space="preserve"> </w:t>
      </w:r>
      <w:r w:rsidRPr="00287D3C">
        <w:t>cu specii nevaloroase, speciile cele mai frecvente fiind trifoiul (</w:t>
      </w:r>
      <w:r w:rsidRPr="00287D3C">
        <w:rPr>
          <w:i/>
        </w:rPr>
        <w:t>Medicago lupulina</w:t>
      </w:r>
      <w:r w:rsidRPr="00287D3C">
        <w:t>), aliorul (</w:t>
      </w:r>
      <w:r w:rsidRPr="00287D3C">
        <w:rPr>
          <w:i/>
        </w:rPr>
        <w:t>Euforia</w:t>
      </w:r>
      <w:r w:rsidR="00241206" w:rsidRPr="00287D3C">
        <w:rPr>
          <w:i/>
        </w:rPr>
        <w:t xml:space="preserve"> </w:t>
      </w:r>
      <w:r w:rsidRPr="00287D3C">
        <w:rPr>
          <w:i/>
        </w:rPr>
        <w:t>agrarian</w:t>
      </w:r>
      <w:r w:rsidRPr="00287D3C">
        <w:t>), musetelul (</w:t>
      </w:r>
      <w:r w:rsidRPr="00287D3C">
        <w:rPr>
          <w:i/>
        </w:rPr>
        <w:t>Matricaria inodora</w:t>
      </w:r>
      <w:r w:rsidRPr="00287D3C">
        <w:t>), plamânarita (</w:t>
      </w:r>
      <w:r w:rsidR="00253C05" w:rsidRPr="00287D3C">
        <w:rPr>
          <w:i/>
        </w:rPr>
        <w:t>(Pulmonaria officinalis</w:t>
      </w:r>
      <w:r w:rsidRPr="00287D3C">
        <w:t>), curcubetica (</w:t>
      </w:r>
      <w:r w:rsidR="003D1571" w:rsidRPr="00287D3C">
        <w:rPr>
          <w:i/>
        </w:rPr>
        <w:t>Aristolochia clematitis</w:t>
      </w:r>
      <w:r w:rsidR="00253C05" w:rsidRPr="00287D3C">
        <w:rPr>
          <w:i/>
        </w:rPr>
        <w:t>)</w:t>
      </w:r>
      <w:r w:rsidR="003D1571" w:rsidRPr="00287D3C">
        <w:rPr>
          <w:i/>
        </w:rPr>
        <w:t xml:space="preserve"> </w:t>
      </w:r>
      <w:r w:rsidRPr="00287D3C">
        <w:t>laptele cucului (</w:t>
      </w:r>
      <w:r w:rsidR="00253C05" w:rsidRPr="00287D3C">
        <w:rPr>
          <w:i/>
        </w:rPr>
        <w:t>Euphorbia cyparissias</w:t>
      </w:r>
      <w:r w:rsidRPr="00287D3C">
        <w:t>), coada soricelului (</w:t>
      </w:r>
      <w:r w:rsidR="00253C05" w:rsidRPr="00287D3C">
        <w:rPr>
          <w:i/>
        </w:rPr>
        <w:t>Achillea millefolium</w:t>
      </w:r>
      <w:r w:rsidRPr="00287D3C">
        <w:t>).</w:t>
      </w:r>
    </w:p>
    <w:p w:rsidR="00613593" w:rsidRPr="00287D3C" w:rsidRDefault="00613593" w:rsidP="00241206">
      <w:pPr>
        <w:autoSpaceDE w:val="0"/>
        <w:autoSpaceDN w:val="0"/>
        <w:adjustRightInd w:val="0"/>
        <w:ind w:firstLine="709"/>
        <w:jc w:val="both"/>
      </w:pPr>
      <w:r w:rsidRPr="00287D3C">
        <w:t>Vegetatia ierboasa este reprezentata prin culturile de porumb, fasole, sfecla mazare,</w:t>
      </w:r>
      <w:r w:rsidR="00241206" w:rsidRPr="00287D3C">
        <w:t xml:space="preserve"> </w:t>
      </w:r>
      <w:r w:rsidRPr="00287D3C">
        <w:t>lucerna, trifoi si zarzavaturi.</w:t>
      </w:r>
    </w:p>
    <w:p w:rsidR="00613593" w:rsidRPr="00287D3C" w:rsidRDefault="00613593" w:rsidP="006C5C50">
      <w:pPr>
        <w:autoSpaceDE w:val="0"/>
        <w:autoSpaceDN w:val="0"/>
        <w:adjustRightInd w:val="0"/>
        <w:ind w:firstLine="709"/>
        <w:jc w:val="both"/>
      </w:pPr>
      <w:r w:rsidRPr="00287D3C">
        <w:t>Pentru valoarea ei cinegetica se impune ocrotirea florei si faunei.</w:t>
      </w:r>
    </w:p>
    <w:p w:rsidR="00613593" w:rsidRPr="00287D3C" w:rsidRDefault="00613593" w:rsidP="00752EA0">
      <w:pPr>
        <w:autoSpaceDE w:val="0"/>
        <w:autoSpaceDN w:val="0"/>
        <w:adjustRightInd w:val="0"/>
        <w:jc w:val="both"/>
        <w:rPr>
          <w:b/>
          <w:sz w:val="28"/>
          <w:szCs w:val="28"/>
        </w:rPr>
      </w:pPr>
    </w:p>
    <w:p w:rsidR="0073687D" w:rsidRPr="00287D3C" w:rsidRDefault="0073687D" w:rsidP="00216C04">
      <w:pPr>
        <w:pStyle w:val="Heading3"/>
      </w:pPr>
      <w:bookmarkStart w:id="38" w:name="_Toc370728623"/>
      <w:bookmarkStart w:id="39" w:name="_Toc472347162"/>
      <w:r w:rsidRPr="00287D3C">
        <w:lastRenderedPageBreak/>
        <w:t>REZERVAŢII NATURALE</w:t>
      </w:r>
      <w:bookmarkEnd w:id="38"/>
      <w:bookmarkEnd w:id="39"/>
    </w:p>
    <w:p w:rsidR="00135276" w:rsidRPr="00287D3C" w:rsidRDefault="00135276" w:rsidP="002E50B5">
      <w:pPr>
        <w:autoSpaceDE w:val="0"/>
        <w:autoSpaceDN w:val="0"/>
        <w:adjustRightInd w:val="0"/>
        <w:ind w:firstLine="709"/>
        <w:jc w:val="both"/>
        <w:rPr>
          <w:sz w:val="28"/>
          <w:szCs w:val="28"/>
        </w:rPr>
      </w:pPr>
    </w:p>
    <w:p w:rsidR="00287D3C" w:rsidRPr="00287D3C" w:rsidRDefault="00287D3C" w:rsidP="00287D3C">
      <w:pPr>
        <w:pStyle w:val="NoSpacing"/>
        <w:ind w:firstLine="720"/>
        <w:jc w:val="both"/>
        <w:rPr>
          <w:sz w:val="24"/>
          <w:szCs w:val="24"/>
        </w:rPr>
      </w:pPr>
      <w:r w:rsidRPr="00287D3C">
        <w:rPr>
          <w:b/>
          <w:sz w:val="24"/>
          <w:szCs w:val="24"/>
          <w:lang w:val="ro-RO" w:eastAsia="ro-RO"/>
        </w:rPr>
        <w:t>Comuna VÂNĂTORI - NEAMŢ Neamţ se află în</w:t>
      </w:r>
      <w:r w:rsidRPr="00287D3C">
        <w:rPr>
          <w:sz w:val="24"/>
          <w:szCs w:val="24"/>
          <w:lang w:val="ro-RO" w:eastAsia="ro-RO"/>
        </w:rPr>
        <w:t xml:space="preserve"> </w:t>
      </w:r>
      <w:r w:rsidRPr="00287D3C">
        <w:rPr>
          <w:b/>
          <w:sz w:val="24"/>
          <w:szCs w:val="24"/>
          <w:lang w:val="ro-RO"/>
        </w:rPr>
        <w:t>Parcul Natural VÂNĂTORI - NEAMŢ-Neamț care include ROSCI0270</w:t>
      </w:r>
      <w:r w:rsidRPr="00287D3C">
        <w:t xml:space="preserve"> </w:t>
      </w:r>
      <w:r w:rsidRPr="00287D3C">
        <w:rPr>
          <w:b/>
          <w:sz w:val="24"/>
          <w:szCs w:val="24"/>
          <w:lang w:val="ro-RO"/>
        </w:rPr>
        <w:t>VÂNĂTORI - NEAMŢ – Neamț, ROSPA0107 VÂNĂTORI - NEAMŢ – Neamț, rezervaţia de interes naţional 2.658.</w:t>
      </w:r>
      <w:r w:rsidRPr="00287D3C">
        <w:t xml:space="preserve"> </w:t>
      </w:r>
      <w:r w:rsidRPr="00287D3C">
        <w:rPr>
          <w:b/>
          <w:sz w:val="24"/>
          <w:szCs w:val="24"/>
          <w:lang w:val="ro-RO"/>
        </w:rPr>
        <w:t>Rezervația de Zimbri – Neamț, rezervaţia de interes local – Rezervaţia forestieră VÂNĂTORI - NEAMŢ Neamţ cu o suprafaţă de 55ha (cf HCJ  nr. 15/1994), rezervaţia de interes local – Rezervaţia Forestieră Nemţişor cu o suprafaţă de 854 ha (cf HCJ  nr. 15/1994)</w:t>
      </w:r>
    </w:p>
    <w:p w:rsidR="00287D3C" w:rsidRPr="00287D3C" w:rsidRDefault="00287D3C" w:rsidP="00287D3C">
      <w:pPr>
        <w:pStyle w:val="NoSpacing"/>
        <w:jc w:val="both"/>
        <w:rPr>
          <w:sz w:val="24"/>
          <w:szCs w:val="24"/>
          <w:lang w:val="ro-RO" w:eastAsia="ro-RO"/>
        </w:rPr>
      </w:pPr>
    </w:p>
    <w:p w:rsidR="00287D3C" w:rsidRPr="00287D3C" w:rsidRDefault="00287D3C" w:rsidP="00287D3C">
      <w:pPr>
        <w:pStyle w:val="NoSpacing"/>
        <w:rPr>
          <w:sz w:val="24"/>
          <w:szCs w:val="24"/>
          <w:lang w:val="ro-RO" w:eastAsia="ro-RO"/>
        </w:rPr>
      </w:pPr>
    </w:p>
    <w:p w:rsidR="00287D3C" w:rsidRPr="00287D3C" w:rsidRDefault="00287D3C" w:rsidP="00287D3C">
      <w:pPr>
        <w:pStyle w:val="NoSpacing"/>
        <w:ind w:firstLine="709"/>
        <w:rPr>
          <w:sz w:val="24"/>
          <w:szCs w:val="24"/>
          <w:lang w:val="ro-RO" w:eastAsia="ro-RO"/>
        </w:rPr>
      </w:pPr>
      <w:r w:rsidRPr="00287D3C">
        <w:rPr>
          <w:sz w:val="24"/>
          <w:szCs w:val="24"/>
          <w:lang w:val="ro-RO" w:eastAsia="ro-RO"/>
        </w:rPr>
        <w:t xml:space="preserve">Transpunerea coordonatelor STEREO 70 este prezentată în planşele de reglementare PUG </w:t>
      </w:r>
      <w:r w:rsidRPr="00287D3C">
        <w:rPr>
          <w:b/>
          <w:sz w:val="24"/>
          <w:szCs w:val="24"/>
          <w:lang w:val="ro-RO" w:eastAsia="ro-RO"/>
        </w:rPr>
        <w:t>comuna VÂNĂTORI - NEAMŢ</w:t>
      </w:r>
      <w:r w:rsidRPr="00287D3C">
        <w:rPr>
          <w:sz w:val="24"/>
          <w:szCs w:val="24"/>
          <w:lang w:val="ro-RO" w:eastAsia="ro-RO"/>
        </w:rPr>
        <w:t xml:space="preserve"> judetul Neamţ.</w:t>
      </w:r>
    </w:p>
    <w:p w:rsidR="00287D3C" w:rsidRPr="00287D3C" w:rsidRDefault="00287D3C" w:rsidP="00FD10FD">
      <w:pPr>
        <w:autoSpaceDE w:val="0"/>
        <w:autoSpaceDN w:val="0"/>
        <w:adjustRightInd w:val="0"/>
        <w:ind w:firstLine="709"/>
        <w:jc w:val="both"/>
        <w:rPr>
          <w:b/>
        </w:rPr>
      </w:pPr>
    </w:p>
    <w:p w:rsidR="00287D3C" w:rsidRPr="00287D3C" w:rsidRDefault="00287D3C" w:rsidP="003A5A2E">
      <w:pPr>
        <w:pStyle w:val="Heading3"/>
      </w:pPr>
      <w:bookmarkStart w:id="40" w:name="_Toc472347163"/>
      <w:r w:rsidRPr="00287D3C">
        <w:t>CONCLUZIILE STUDIULUI DE EVALUARE ADECVATĂ</w:t>
      </w:r>
      <w:bookmarkEnd w:id="40"/>
    </w:p>
    <w:p w:rsidR="00287D3C" w:rsidRPr="00287D3C" w:rsidRDefault="00287D3C" w:rsidP="00FD10FD">
      <w:pPr>
        <w:autoSpaceDE w:val="0"/>
        <w:autoSpaceDN w:val="0"/>
        <w:adjustRightInd w:val="0"/>
        <w:ind w:firstLine="709"/>
        <w:jc w:val="both"/>
        <w:rPr>
          <w:b/>
        </w:rPr>
      </w:pPr>
    </w:p>
    <w:p w:rsidR="00287D3C" w:rsidRPr="006E4648" w:rsidRDefault="00287D3C" w:rsidP="00287D3C">
      <w:pPr>
        <w:pStyle w:val="NoSpacing"/>
        <w:ind w:firstLine="709"/>
        <w:jc w:val="both"/>
        <w:rPr>
          <w:rStyle w:val="FontStyle188"/>
          <w:sz w:val="24"/>
          <w:szCs w:val="24"/>
          <w:lang w:val="ro-RO" w:eastAsia="ro-RO"/>
        </w:rPr>
      </w:pPr>
      <w:r w:rsidRPr="00287D3C">
        <w:rPr>
          <w:rStyle w:val="FontStyle188"/>
          <w:sz w:val="24"/>
          <w:szCs w:val="24"/>
          <w:lang w:val="ro-RO" w:eastAsia="ro-RO"/>
        </w:rPr>
        <w:t xml:space="preserve">Scopul elaborării Studiului de evaluarea </w:t>
      </w:r>
      <w:r w:rsidRPr="006E4648">
        <w:rPr>
          <w:rStyle w:val="FontStyle188"/>
          <w:sz w:val="24"/>
          <w:szCs w:val="24"/>
          <w:lang w:val="ro-RO" w:eastAsia="ro-RO"/>
        </w:rPr>
        <w:t>adecvata la PUG este:</w:t>
      </w:r>
    </w:p>
    <w:p w:rsidR="00287D3C" w:rsidRPr="006E4648" w:rsidRDefault="00287D3C" w:rsidP="006D061E">
      <w:pPr>
        <w:pStyle w:val="NoSpacing"/>
        <w:numPr>
          <w:ilvl w:val="0"/>
          <w:numId w:val="95"/>
        </w:numPr>
        <w:jc w:val="both"/>
        <w:rPr>
          <w:sz w:val="24"/>
          <w:szCs w:val="24"/>
        </w:rPr>
      </w:pPr>
      <w:r w:rsidRPr="006E4648">
        <w:rPr>
          <w:sz w:val="24"/>
          <w:szCs w:val="24"/>
          <w:lang w:val="ro-RO"/>
        </w:rPr>
        <w:t xml:space="preserve">stabilirea condiţiilor pentru implementarea </w:t>
      </w:r>
      <w:r w:rsidRPr="006E4648">
        <w:rPr>
          <w:b/>
          <w:sz w:val="24"/>
          <w:szCs w:val="24"/>
          <w:lang w:val="ro-RO"/>
        </w:rPr>
        <w:t xml:space="preserve">PLANULUI URBANISTIC GENERAL şi a REGULAMENTULUI LOCAL al comunei </w:t>
      </w:r>
      <w:r>
        <w:rPr>
          <w:b/>
          <w:sz w:val="24"/>
          <w:szCs w:val="24"/>
          <w:lang w:val="ro-RO"/>
        </w:rPr>
        <w:t>VÂNĂTORI - NEAMŢ</w:t>
      </w:r>
      <w:r w:rsidRPr="006E4648">
        <w:rPr>
          <w:b/>
          <w:sz w:val="24"/>
          <w:szCs w:val="24"/>
          <w:lang w:val="ro-RO"/>
        </w:rPr>
        <w:t>, jud. NEAMŢ</w:t>
      </w:r>
      <w:r w:rsidRPr="006E4648">
        <w:rPr>
          <w:sz w:val="24"/>
          <w:szCs w:val="24"/>
          <w:lang w:val="ro-RO"/>
        </w:rPr>
        <w:t xml:space="preserve"> în raport cu obiectivele de managemet şi conservare din  </w:t>
      </w:r>
      <w:r w:rsidRPr="006E4648">
        <w:rPr>
          <w:b/>
          <w:sz w:val="24"/>
          <w:szCs w:val="24"/>
          <w:lang w:val="ro-RO"/>
        </w:rPr>
        <w:t xml:space="preserve">Parcul Natural </w:t>
      </w:r>
      <w:r>
        <w:rPr>
          <w:b/>
          <w:sz w:val="24"/>
          <w:szCs w:val="24"/>
          <w:lang w:val="ro-RO"/>
        </w:rPr>
        <w:t>VÂNĂTORI - NEAMŢ</w:t>
      </w:r>
      <w:r w:rsidRPr="006E4648">
        <w:rPr>
          <w:b/>
          <w:sz w:val="24"/>
          <w:szCs w:val="24"/>
          <w:lang w:val="ro-RO"/>
        </w:rPr>
        <w:t>-Neamț care include ROSCI0270</w:t>
      </w:r>
      <w:r w:rsidRPr="006E4648">
        <w:t xml:space="preserve"> </w:t>
      </w:r>
      <w:r>
        <w:rPr>
          <w:b/>
          <w:sz w:val="24"/>
          <w:szCs w:val="24"/>
          <w:lang w:val="ro-RO"/>
        </w:rPr>
        <w:t>VÂNĂTORI - NEAMŢ</w:t>
      </w:r>
      <w:r w:rsidRPr="006E4648">
        <w:rPr>
          <w:b/>
          <w:sz w:val="24"/>
          <w:szCs w:val="24"/>
          <w:lang w:val="ro-RO"/>
        </w:rPr>
        <w:t xml:space="preserve"> – Neamț, ROSPA0107 </w:t>
      </w:r>
      <w:r>
        <w:rPr>
          <w:b/>
          <w:sz w:val="24"/>
          <w:szCs w:val="24"/>
          <w:lang w:val="ro-RO"/>
        </w:rPr>
        <w:t>VÂNĂTORI - NEAMŢ</w:t>
      </w:r>
      <w:r w:rsidRPr="006E4648">
        <w:rPr>
          <w:b/>
          <w:sz w:val="24"/>
          <w:szCs w:val="24"/>
          <w:lang w:val="ro-RO"/>
        </w:rPr>
        <w:t xml:space="preserve"> – Neamț, rezervaţia de interes naţional 2.658.</w:t>
      </w:r>
      <w:r w:rsidRPr="006E4648">
        <w:t xml:space="preserve"> </w:t>
      </w:r>
      <w:r w:rsidRPr="006E4648">
        <w:rPr>
          <w:b/>
          <w:sz w:val="24"/>
          <w:szCs w:val="24"/>
          <w:lang w:val="ro-RO"/>
        </w:rPr>
        <w:t xml:space="preserve">Rezervația de Zimbri – Neamț, rezervaţia de interes local – Rezervaţia forestieră </w:t>
      </w:r>
      <w:r>
        <w:rPr>
          <w:b/>
          <w:sz w:val="24"/>
          <w:szCs w:val="24"/>
          <w:lang w:val="ro-RO"/>
        </w:rPr>
        <w:t>VÂNĂTORI - NEAMŢ</w:t>
      </w:r>
      <w:r w:rsidRPr="006E4648">
        <w:rPr>
          <w:b/>
          <w:sz w:val="24"/>
          <w:szCs w:val="24"/>
          <w:lang w:val="ro-RO"/>
        </w:rPr>
        <w:t xml:space="preserve"> Neamţ cu o suprafaţă de 55ha</w:t>
      </w:r>
      <w:r>
        <w:rPr>
          <w:b/>
          <w:sz w:val="24"/>
          <w:szCs w:val="24"/>
          <w:lang w:val="ro-RO"/>
        </w:rPr>
        <w:t xml:space="preserve"> </w:t>
      </w:r>
      <w:r w:rsidRPr="006E4648">
        <w:rPr>
          <w:b/>
          <w:sz w:val="24"/>
          <w:szCs w:val="24"/>
          <w:lang w:val="ro-RO"/>
        </w:rPr>
        <w:t>(cf HCJ  nr. 15/1994), rezervaţia de interes local – Rezervaţia Forestieră Nemţişor cu o suprafaţă de 854 ha (cf HCJ  nr. 15/1994)</w:t>
      </w:r>
    </w:p>
    <w:p w:rsidR="00287D3C" w:rsidRPr="006E4648" w:rsidRDefault="00287D3C" w:rsidP="006D061E">
      <w:pPr>
        <w:pStyle w:val="NoSpacing"/>
        <w:numPr>
          <w:ilvl w:val="0"/>
          <w:numId w:val="95"/>
        </w:numPr>
        <w:jc w:val="both"/>
        <w:rPr>
          <w:rStyle w:val="FontStyle188"/>
          <w:sz w:val="24"/>
          <w:szCs w:val="24"/>
        </w:rPr>
      </w:pPr>
      <w:r w:rsidRPr="006E4648">
        <w:rPr>
          <w:rStyle w:val="FontStyle188"/>
          <w:sz w:val="24"/>
          <w:szCs w:val="24"/>
          <w:lang w:val="ro-RO" w:eastAsia="ro-RO"/>
        </w:rPr>
        <w:t xml:space="preserve"> </w:t>
      </w:r>
      <w:r w:rsidRPr="006E4648">
        <w:rPr>
          <w:sz w:val="24"/>
          <w:szCs w:val="24"/>
        </w:rPr>
        <w:t xml:space="preserve">integrarea obiectivelor şi cerinţelor de protecţie a mediului în pregătirea şi adoptarea planului prin </w:t>
      </w:r>
      <w:r w:rsidRPr="006E4648">
        <w:rPr>
          <w:rStyle w:val="FontStyle188"/>
          <w:sz w:val="24"/>
          <w:szCs w:val="24"/>
          <w:lang w:val="ro-RO" w:eastAsia="ro-RO"/>
        </w:rPr>
        <w:t xml:space="preserve">evaluarea impactului potențial asupra rezervaţiei naturale corelate cu cerinţele </w:t>
      </w:r>
      <w:r w:rsidRPr="006E4648">
        <w:rPr>
          <w:rStyle w:val="FontStyle188"/>
          <w:b/>
          <w:sz w:val="24"/>
          <w:szCs w:val="24"/>
          <w:lang w:val="ro-RO" w:eastAsia="ro-RO"/>
        </w:rPr>
        <w:t xml:space="preserve">PLANULUI DE MANAGEMENT a PARCULUI NATURAL </w:t>
      </w:r>
      <w:r>
        <w:rPr>
          <w:rStyle w:val="FontStyle188"/>
          <w:b/>
          <w:sz w:val="24"/>
          <w:szCs w:val="24"/>
          <w:lang w:val="ro-RO" w:eastAsia="ro-RO"/>
        </w:rPr>
        <w:t>VÂNĂTORI - NEAMŢ</w:t>
      </w:r>
      <w:r w:rsidRPr="006E4648">
        <w:rPr>
          <w:rStyle w:val="FontStyle188"/>
          <w:b/>
          <w:sz w:val="24"/>
          <w:szCs w:val="24"/>
          <w:lang w:val="ro-RO" w:eastAsia="ro-RO"/>
        </w:rPr>
        <w:t xml:space="preserve"> NEAMŢ aprobat prin OM 1246/30.06.2016.</w:t>
      </w:r>
    </w:p>
    <w:p w:rsidR="00287D3C" w:rsidRPr="00287D3C" w:rsidRDefault="00287D3C" w:rsidP="006D061E">
      <w:pPr>
        <w:pStyle w:val="NoSpacing"/>
        <w:numPr>
          <w:ilvl w:val="0"/>
          <w:numId w:val="95"/>
        </w:numPr>
        <w:jc w:val="both"/>
        <w:rPr>
          <w:b/>
          <w:sz w:val="24"/>
          <w:szCs w:val="24"/>
          <w:lang w:val="ro-RO" w:eastAsia="ro-RO"/>
        </w:rPr>
      </w:pPr>
      <w:r w:rsidRPr="006E4648">
        <w:rPr>
          <w:rStyle w:val="FontStyle188"/>
          <w:sz w:val="24"/>
          <w:szCs w:val="24"/>
          <w:lang w:val="ro-RO" w:eastAsia="ro-RO"/>
        </w:rPr>
        <w:t xml:space="preserve"> identificarea alternativei optime din punct de vedere a impactului potențial asupra </w:t>
      </w:r>
      <w:r w:rsidRPr="006E4648">
        <w:rPr>
          <w:b/>
          <w:sz w:val="24"/>
          <w:szCs w:val="24"/>
          <w:lang w:val="ro-RO" w:eastAsia="ro-RO"/>
        </w:rPr>
        <w:t xml:space="preserve">PARCULUI NATURAL </w:t>
      </w:r>
      <w:r>
        <w:rPr>
          <w:b/>
          <w:sz w:val="24"/>
          <w:szCs w:val="24"/>
          <w:lang w:val="ro-RO" w:eastAsia="ro-RO"/>
        </w:rPr>
        <w:t>VÂNĂTORI - NEAMŢ</w:t>
      </w:r>
      <w:r w:rsidRPr="006E4648">
        <w:rPr>
          <w:b/>
          <w:sz w:val="24"/>
          <w:szCs w:val="24"/>
          <w:lang w:val="ro-RO" w:eastAsia="ro-RO"/>
        </w:rPr>
        <w:t xml:space="preserve"> NEAMŢ şi  a siturilor şi rezervaţiilor aflate în interiorul acestuia.</w:t>
      </w:r>
    </w:p>
    <w:p w:rsidR="00D560AC" w:rsidRPr="002946DA" w:rsidRDefault="00D560AC" w:rsidP="002E50B5">
      <w:pPr>
        <w:autoSpaceDE w:val="0"/>
        <w:autoSpaceDN w:val="0"/>
        <w:adjustRightInd w:val="0"/>
        <w:ind w:firstLine="709"/>
        <w:jc w:val="both"/>
        <w:rPr>
          <w:b/>
          <w:color w:val="FF0000"/>
        </w:rPr>
      </w:pPr>
    </w:p>
    <w:p w:rsidR="00D560AC" w:rsidRPr="00287D3C" w:rsidRDefault="00D560AC" w:rsidP="002E50B5">
      <w:pPr>
        <w:autoSpaceDE w:val="0"/>
        <w:autoSpaceDN w:val="0"/>
        <w:adjustRightInd w:val="0"/>
        <w:ind w:firstLine="709"/>
        <w:jc w:val="both"/>
        <w:rPr>
          <w:b/>
        </w:rPr>
      </w:pPr>
      <w:r w:rsidRPr="00287D3C">
        <w:rPr>
          <w:b/>
        </w:rPr>
        <w:t>PARCUL NATURAL VÂNĂTORI NEAMŢ – se află în administrarea Regiei Naţionale  a Pădurilor şi are structura admnistrativ constituită în Admnistratia Parcului Natural Vânători Neamţ – APNVNT.</w:t>
      </w:r>
    </w:p>
    <w:p w:rsidR="00D560AC" w:rsidRPr="00287D3C" w:rsidRDefault="00D560AC" w:rsidP="00287D3C">
      <w:pPr>
        <w:autoSpaceDE w:val="0"/>
        <w:autoSpaceDN w:val="0"/>
        <w:adjustRightInd w:val="0"/>
        <w:jc w:val="both"/>
        <w:rPr>
          <w:b/>
        </w:rPr>
      </w:pPr>
    </w:p>
    <w:p w:rsidR="00D560AC" w:rsidRPr="00287D3C" w:rsidRDefault="00D560AC" w:rsidP="00D560AC">
      <w:pPr>
        <w:autoSpaceDE w:val="0"/>
        <w:autoSpaceDN w:val="0"/>
        <w:adjustRightInd w:val="0"/>
        <w:ind w:firstLine="709"/>
        <w:jc w:val="both"/>
        <w:rPr>
          <w:b/>
        </w:rPr>
      </w:pPr>
      <w:r w:rsidRPr="00287D3C">
        <w:rPr>
          <w:b/>
        </w:rPr>
        <w:t>PLAN DE MANAGEMENT şi REGULAMENT aprobat prin  OM 1246/30.06.2016</w:t>
      </w:r>
    </w:p>
    <w:p w:rsidR="00835BA0" w:rsidRPr="00287D3C" w:rsidRDefault="00835BA0" w:rsidP="001B6121">
      <w:pPr>
        <w:autoSpaceDE w:val="0"/>
        <w:autoSpaceDN w:val="0"/>
        <w:adjustRightInd w:val="0"/>
        <w:jc w:val="both"/>
        <w:rPr>
          <w:sz w:val="28"/>
          <w:szCs w:val="28"/>
          <w:highlight w:val="yellow"/>
        </w:rPr>
      </w:pPr>
    </w:p>
    <w:tbl>
      <w:tblPr>
        <w:tblW w:w="906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0"/>
        <w:gridCol w:w="5377"/>
        <w:gridCol w:w="2213"/>
      </w:tblGrid>
      <w:tr w:rsidR="002946DA" w:rsidRPr="00287D3C" w:rsidTr="00D560AC">
        <w:trPr>
          <w:trHeight w:val="315"/>
        </w:trPr>
        <w:tc>
          <w:tcPr>
            <w:tcW w:w="9060" w:type="dxa"/>
            <w:gridSpan w:val="3"/>
            <w:shd w:val="clear" w:color="auto" w:fill="auto"/>
            <w:noWrap/>
            <w:vAlign w:val="center"/>
          </w:tcPr>
          <w:p w:rsidR="00D560AC" w:rsidRPr="00287D3C" w:rsidRDefault="00D560AC" w:rsidP="00D560AC">
            <w:pPr>
              <w:jc w:val="center"/>
              <w:rPr>
                <w:b/>
              </w:rPr>
            </w:pPr>
            <w:r w:rsidRPr="00287D3C">
              <w:rPr>
                <w:b/>
              </w:rPr>
              <w:t>Parcul Natural Vânători-Neamț</w:t>
            </w:r>
          </w:p>
          <w:p w:rsidR="00D560AC" w:rsidRPr="00287D3C" w:rsidRDefault="00D560AC" w:rsidP="00D560AC">
            <w:pPr>
              <w:jc w:val="center"/>
            </w:pPr>
            <w:r w:rsidRPr="00287D3C">
              <w:rPr>
                <w:b/>
              </w:rPr>
              <w:t>Arii protejate şi rezervatii aflate în administare</w:t>
            </w:r>
          </w:p>
        </w:tc>
      </w:tr>
      <w:tr w:rsidR="002946DA" w:rsidRPr="00287D3C" w:rsidTr="00D560AC">
        <w:trPr>
          <w:trHeight w:val="315"/>
        </w:trPr>
        <w:tc>
          <w:tcPr>
            <w:tcW w:w="1365" w:type="dxa"/>
            <w:shd w:val="clear" w:color="auto" w:fill="auto"/>
            <w:noWrap/>
            <w:vAlign w:val="center"/>
            <w:hideMark/>
          </w:tcPr>
          <w:p w:rsidR="00D560AC" w:rsidRPr="00287D3C" w:rsidRDefault="00D560AC" w:rsidP="00D560AC">
            <w:pPr>
              <w:jc w:val="center"/>
            </w:pPr>
            <w:r w:rsidRPr="00287D3C">
              <w:lastRenderedPageBreak/>
              <w:t>2.658.</w:t>
            </w:r>
          </w:p>
        </w:tc>
        <w:tc>
          <w:tcPr>
            <w:tcW w:w="5377" w:type="dxa"/>
            <w:shd w:val="clear" w:color="000000" w:fill="FFFFFF"/>
            <w:vAlign w:val="center"/>
            <w:hideMark/>
          </w:tcPr>
          <w:p w:rsidR="00D560AC" w:rsidRPr="00287D3C" w:rsidRDefault="00D560AC" w:rsidP="00D560AC">
            <w:pPr>
              <w:jc w:val="center"/>
            </w:pPr>
            <w:r w:rsidRPr="00287D3C">
              <w:t>Rezervația de Zimbri - Neamț</w:t>
            </w:r>
          </w:p>
        </w:tc>
        <w:tc>
          <w:tcPr>
            <w:tcW w:w="2318" w:type="dxa"/>
            <w:vMerge w:val="restart"/>
            <w:shd w:val="clear" w:color="auto" w:fill="auto"/>
            <w:vAlign w:val="center"/>
            <w:hideMark/>
          </w:tcPr>
          <w:p w:rsidR="00D560AC" w:rsidRPr="00287D3C" w:rsidRDefault="00D560AC" w:rsidP="00D560AC">
            <w:pPr>
              <w:jc w:val="center"/>
            </w:pPr>
            <w:r w:rsidRPr="00287D3C">
              <w:t xml:space="preserve">PLAN DE MANAGEMENT </w:t>
            </w:r>
          </w:p>
          <w:p w:rsidR="00D560AC" w:rsidRPr="00287D3C" w:rsidRDefault="00D560AC" w:rsidP="00D560AC">
            <w:pPr>
              <w:jc w:val="center"/>
            </w:pPr>
            <w:r w:rsidRPr="00287D3C">
              <w:t xml:space="preserve">Aprobat prin </w:t>
            </w:r>
          </w:p>
          <w:p w:rsidR="00D560AC" w:rsidRPr="00287D3C" w:rsidRDefault="00D560AC" w:rsidP="00D560AC">
            <w:pPr>
              <w:jc w:val="center"/>
            </w:pPr>
            <w:r w:rsidRPr="00287D3C">
              <w:t>OM 1246/30.06.2016</w:t>
            </w:r>
          </w:p>
        </w:tc>
      </w:tr>
      <w:tr w:rsidR="002946DA" w:rsidRPr="00287D3C" w:rsidTr="00D560AC">
        <w:trPr>
          <w:trHeight w:val="315"/>
        </w:trPr>
        <w:tc>
          <w:tcPr>
            <w:tcW w:w="1365" w:type="dxa"/>
            <w:shd w:val="clear" w:color="auto" w:fill="auto"/>
            <w:noWrap/>
            <w:vAlign w:val="center"/>
            <w:hideMark/>
          </w:tcPr>
          <w:p w:rsidR="00D560AC" w:rsidRPr="00287D3C" w:rsidRDefault="00D560AC" w:rsidP="00D560AC">
            <w:pPr>
              <w:jc w:val="center"/>
            </w:pPr>
            <w:r w:rsidRPr="00287D3C">
              <w:t>ROSCI0270</w:t>
            </w:r>
          </w:p>
        </w:tc>
        <w:tc>
          <w:tcPr>
            <w:tcW w:w="5377" w:type="dxa"/>
            <w:shd w:val="clear" w:color="000000" w:fill="FFFFFF"/>
            <w:vAlign w:val="center"/>
            <w:hideMark/>
          </w:tcPr>
          <w:p w:rsidR="00D560AC" w:rsidRPr="00287D3C" w:rsidRDefault="00D560AC" w:rsidP="00D560AC">
            <w:pPr>
              <w:jc w:val="center"/>
            </w:pPr>
            <w:r w:rsidRPr="00287D3C">
              <w:t>Vânători - Neamț</w:t>
            </w:r>
          </w:p>
        </w:tc>
        <w:tc>
          <w:tcPr>
            <w:tcW w:w="2318" w:type="dxa"/>
            <w:vMerge/>
            <w:vAlign w:val="center"/>
            <w:hideMark/>
          </w:tcPr>
          <w:p w:rsidR="00D560AC" w:rsidRPr="00287D3C" w:rsidRDefault="00D560AC" w:rsidP="00D560AC"/>
        </w:tc>
      </w:tr>
      <w:tr w:rsidR="002946DA" w:rsidRPr="00287D3C" w:rsidTr="00D560AC">
        <w:trPr>
          <w:trHeight w:val="315"/>
        </w:trPr>
        <w:tc>
          <w:tcPr>
            <w:tcW w:w="1365" w:type="dxa"/>
            <w:shd w:val="clear" w:color="auto" w:fill="auto"/>
            <w:noWrap/>
            <w:vAlign w:val="center"/>
            <w:hideMark/>
          </w:tcPr>
          <w:p w:rsidR="00D560AC" w:rsidRPr="00287D3C" w:rsidRDefault="00D560AC" w:rsidP="00D560AC">
            <w:pPr>
              <w:jc w:val="center"/>
            </w:pPr>
            <w:r w:rsidRPr="00287D3C">
              <w:t>ROSPA0107</w:t>
            </w:r>
          </w:p>
        </w:tc>
        <w:tc>
          <w:tcPr>
            <w:tcW w:w="5377" w:type="dxa"/>
            <w:shd w:val="clear" w:color="000000" w:fill="FFFFFF"/>
            <w:vAlign w:val="center"/>
            <w:hideMark/>
          </w:tcPr>
          <w:p w:rsidR="00D560AC" w:rsidRPr="00287D3C" w:rsidRDefault="00D560AC" w:rsidP="00D560AC">
            <w:pPr>
              <w:jc w:val="center"/>
            </w:pPr>
            <w:r w:rsidRPr="00287D3C">
              <w:t>Vânători - Neamț</w:t>
            </w:r>
          </w:p>
        </w:tc>
        <w:tc>
          <w:tcPr>
            <w:tcW w:w="2318" w:type="dxa"/>
            <w:vMerge/>
            <w:vAlign w:val="center"/>
            <w:hideMark/>
          </w:tcPr>
          <w:p w:rsidR="00D560AC" w:rsidRPr="00287D3C" w:rsidRDefault="00D560AC" w:rsidP="00D560AC"/>
        </w:tc>
      </w:tr>
      <w:tr w:rsidR="002946DA" w:rsidRPr="00287D3C" w:rsidTr="00D560AC">
        <w:trPr>
          <w:trHeight w:val="315"/>
        </w:trPr>
        <w:tc>
          <w:tcPr>
            <w:tcW w:w="1365" w:type="dxa"/>
            <w:shd w:val="clear" w:color="auto" w:fill="auto"/>
            <w:noWrap/>
            <w:vAlign w:val="center"/>
            <w:hideMark/>
          </w:tcPr>
          <w:p w:rsidR="00D560AC" w:rsidRPr="00287D3C" w:rsidRDefault="00D560AC" w:rsidP="00D560AC">
            <w:pPr>
              <w:jc w:val="center"/>
            </w:pPr>
            <w:r w:rsidRPr="00287D3C">
              <w:t>S</w:t>
            </w:r>
          </w:p>
        </w:tc>
        <w:tc>
          <w:tcPr>
            <w:tcW w:w="5377" w:type="dxa"/>
            <w:shd w:val="clear" w:color="000000" w:fill="FFFFFF"/>
            <w:vAlign w:val="center"/>
            <w:hideMark/>
          </w:tcPr>
          <w:p w:rsidR="00D560AC" w:rsidRPr="00287D3C" w:rsidRDefault="00D560AC" w:rsidP="00D560AC">
            <w:pPr>
              <w:jc w:val="center"/>
            </w:pPr>
            <w:r w:rsidRPr="00287D3C">
              <w:t>Parcul Natural Vânători - Neamț</w:t>
            </w:r>
          </w:p>
        </w:tc>
        <w:tc>
          <w:tcPr>
            <w:tcW w:w="2318" w:type="dxa"/>
            <w:vMerge/>
            <w:vAlign w:val="center"/>
            <w:hideMark/>
          </w:tcPr>
          <w:p w:rsidR="00D560AC" w:rsidRPr="00287D3C" w:rsidRDefault="00D560AC" w:rsidP="00D560AC"/>
        </w:tc>
      </w:tr>
    </w:tbl>
    <w:p w:rsidR="00D560AC" w:rsidRPr="00287D3C" w:rsidRDefault="00D560AC" w:rsidP="001B6121">
      <w:pPr>
        <w:pStyle w:val="NoSpacing"/>
        <w:jc w:val="both"/>
        <w:rPr>
          <w:sz w:val="24"/>
          <w:szCs w:val="24"/>
          <w:highlight w:val="yellow"/>
        </w:rPr>
      </w:pPr>
    </w:p>
    <w:p w:rsidR="00D560AC" w:rsidRPr="00287D3C" w:rsidRDefault="00D560AC" w:rsidP="00835BA0">
      <w:pPr>
        <w:pStyle w:val="NoSpacing"/>
        <w:ind w:firstLine="709"/>
        <w:jc w:val="both"/>
        <w:rPr>
          <w:sz w:val="24"/>
          <w:szCs w:val="24"/>
        </w:rPr>
      </w:pPr>
      <w:r w:rsidRPr="00287D3C">
        <w:rPr>
          <w:sz w:val="24"/>
          <w:szCs w:val="24"/>
        </w:rPr>
        <w:t>Parcul Natural Vânători Neamţ este o arie naturală protejată de interes naţional, care a fost înfiinţată prin Ordinul ministrului apelor, pădurilor şi protecţiei mediului nr. 287/1999 şi confirmat prin Hotărârea Guvernului nr. 230/2003 privind delimitarea rezervațiilor biosferei, parcurilor naționale şi parcurilor naturale şi constituirea administrațiilor acestora.</w:t>
      </w:r>
    </w:p>
    <w:p w:rsidR="00D560AC" w:rsidRPr="00287D3C" w:rsidRDefault="00D560AC" w:rsidP="00835BA0">
      <w:pPr>
        <w:pStyle w:val="NoSpacing"/>
        <w:ind w:firstLine="709"/>
        <w:jc w:val="both"/>
        <w:rPr>
          <w:sz w:val="24"/>
          <w:szCs w:val="24"/>
        </w:rPr>
      </w:pPr>
      <w:r w:rsidRPr="00287D3C">
        <w:rPr>
          <w:sz w:val="24"/>
          <w:szCs w:val="24"/>
        </w:rPr>
        <w:t>PNVNT face parte din categoria parcurilor naturale ce au drept scop menţinerea interacţiunii armonioase a omului cu natura prin protejarea diversităţii habitatelor şi peisajului, a diversităţii speciilor de plante şi animale. Se promovează păstrarea folosinţelor tradiţionale ale terenurilor, încurajarea şi consolidarea activităţilor, practicilor şi culturii tradiţionale ale populaţiei locale, precum şi asigurarea de condiţii pentru activităţile educaţionale, recreative şi de cercetare ştiinţifică, cu reglementarea acestora de către APNVNT .</w:t>
      </w:r>
    </w:p>
    <w:p w:rsidR="00D560AC" w:rsidRPr="00287D3C" w:rsidRDefault="00D560AC" w:rsidP="00835BA0">
      <w:pPr>
        <w:pStyle w:val="NoSpacing"/>
        <w:ind w:firstLine="709"/>
        <w:jc w:val="both"/>
        <w:rPr>
          <w:sz w:val="24"/>
          <w:szCs w:val="24"/>
        </w:rPr>
      </w:pPr>
      <w:r w:rsidRPr="00287D3C">
        <w:rPr>
          <w:sz w:val="24"/>
          <w:szCs w:val="24"/>
        </w:rPr>
        <w:t>Conform clasificării Uniunii Internaţionale pentru Conservarea Naturii, PNVNT se încadrează în categoria a V-a – Peisaj protejat: arie naturală protejată administrată în principal pentru conservarea peisajelor şi recreere.</w:t>
      </w:r>
    </w:p>
    <w:p w:rsidR="00D560AC" w:rsidRPr="00287D3C" w:rsidRDefault="00D560AC" w:rsidP="00835BA0">
      <w:pPr>
        <w:pStyle w:val="NoSpacing"/>
        <w:ind w:firstLine="709"/>
        <w:jc w:val="both"/>
        <w:rPr>
          <w:sz w:val="24"/>
          <w:szCs w:val="24"/>
        </w:rPr>
      </w:pPr>
      <w:r w:rsidRPr="00287D3C">
        <w:rPr>
          <w:sz w:val="24"/>
          <w:szCs w:val="24"/>
        </w:rPr>
        <w:t xml:space="preserve">Suprafaţa PNVNT este de 30.631 hectare, iar limitele sunt aprobate prin Hotărârea Guvernului nr. 230/2003. </w:t>
      </w:r>
    </w:p>
    <w:p w:rsidR="00D560AC" w:rsidRPr="00287D3C" w:rsidRDefault="00D560AC" w:rsidP="00835BA0">
      <w:pPr>
        <w:pStyle w:val="NoSpacing"/>
        <w:ind w:firstLine="709"/>
        <w:jc w:val="both"/>
        <w:rPr>
          <w:sz w:val="24"/>
          <w:szCs w:val="24"/>
        </w:rPr>
      </w:pPr>
      <w:r w:rsidRPr="00287D3C">
        <w:rPr>
          <w:sz w:val="24"/>
          <w:szCs w:val="24"/>
        </w:rPr>
        <w:t xml:space="preserve">Prin Ordinului ministrului mediului şi dezvoltării durabile nr. 1964/2007 privind instituirea regimului de arie naturală protejată a siturilor de importanţă comunitară, ca parte integrantă a reţelei ecologice europene Natura 2000 în România, cu modificările şi completările ulterioare, s-a constituit situl de importanţă comunitară ROSCI0270 Vânători Neamţ, ale cărui limitele sunt prezentate pe pagina web a autorităţii publice centrale pentru protecţia mediului. </w:t>
      </w:r>
    </w:p>
    <w:p w:rsidR="00D560AC" w:rsidRPr="00287D3C" w:rsidRDefault="00D560AC" w:rsidP="00835BA0">
      <w:pPr>
        <w:pStyle w:val="NoSpacing"/>
        <w:ind w:firstLine="709"/>
        <w:jc w:val="both"/>
        <w:rPr>
          <w:sz w:val="24"/>
          <w:szCs w:val="24"/>
        </w:rPr>
      </w:pPr>
      <w:r w:rsidRPr="00287D3C">
        <w:rPr>
          <w:sz w:val="24"/>
          <w:szCs w:val="24"/>
        </w:rPr>
        <w:t>Prin Hotărârea Guvernului numărul 1284/2007 privind declararea ariilor de protecţie speciala avifaunistica ca parte integranta a reţelei ecologice europene Natura 2000 în România, cu modificările  şi completările ulterioare, s-a constituit aria de protecţie specială avifaunistică  ROSPA0107 Vânători Neamţ, ale cărei limite sunt prezentate pe pagina web a autorităţii publice centrale pentru protecţia mediului.</w:t>
      </w:r>
    </w:p>
    <w:p w:rsidR="00D560AC" w:rsidRPr="00287D3C" w:rsidRDefault="00D560AC" w:rsidP="00835BA0">
      <w:pPr>
        <w:pStyle w:val="NoSpacing"/>
        <w:ind w:firstLine="709"/>
        <w:jc w:val="both"/>
        <w:rPr>
          <w:sz w:val="24"/>
          <w:szCs w:val="24"/>
        </w:rPr>
      </w:pPr>
    </w:p>
    <w:p w:rsidR="00D560AC" w:rsidRPr="00287D3C" w:rsidRDefault="00D560AC" w:rsidP="00835BA0">
      <w:pPr>
        <w:pStyle w:val="NoSpacing"/>
        <w:ind w:firstLine="709"/>
        <w:jc w:val="both"/>
        <w:rPr>
          <w:sz w:val="24"/>
          <w:szCs w:val="24"/>
        </w:rPr>
      </w:pPr>
      <w:r w:rsidRPr="00287D3C">
        <w:rPr>
          <w:sz w:val="24"/>
          <w:szCs w:val="24"/>
        </w:rPr>
        <w:t>Rezervaţia de Zimbri, cu o suprafaţă de 11.500 hectare, a fost desemnată prin Legea nr. 5/2000 privind aprobarea Planului de amenajare a teritoriului naţional - Secţiunea a III-a - zone protejate, având indicativul 2658. Limitele Rezervaţiei de Zimbri sunt prezentate pe pagina web a autorităţii publice centrale pentru protecţia mediului.</w:t>
      </w:r>
    </w:p>
    <w:p w:rsidR="00D560AC" w:rsidRPr="00287D3C" w:rsidRDefault="00D560AC" w:rsidP="00835BA0">
      <w:pPr>
        <w:pStyle w:val="NoSpacing"/>
        <w:ind w:firstLine="709"/>
        <w:jc w:val="both"/>
        <w:rPr>
          <w:sz w:val="24"/>
          <w:szCs w:val="24"/>
        </w:rPr>
      </w:pPr>
    </w:p>
    <w:p w:rsidR="00D560AC" w:rsidRPr="00287D3C" w:rsidRDefault="00D560AC" w:rsidP="00835BA0">
      <w:pPr>
        <w:pStyle w:val="NoSpacing"/>
        <w:ind w:firstLine="709"/>
        <w:jc w:val="both"/>
        <w:rPr>
          <w:sz w:val="24"/>
          <w:szCs w:val="24"/>
        </w:rPr>
      </w:pPr>
      <w:r w:rsidRPr="00287D3C">
        <w:rPr>
          <w:sz w:val="24"/>
          <w:szCs w:val="24"/>
        </w:rPr>
        <w:t xml:space="preserve">Responsabilitatea managementului PNVNT şi a ariilor protejate ce se suprapun peste acesta revine APNVNT, filială cu personalitate juridică a Regiei Naţionale a Pădurilor - Romsilva, creată prin Hotărârea Guvernului nr. 229/2009. APNVNT asigură coordonarea unitară a tuturor activităţilor de pe raza sa, în vederea conservării diversităţii biologice şi a utilizării durabile a resurselor naturale în conformitate cu Planul de management şi zonarea internă a parcului. </w:t>
      </w:r>
    </w:p>
    <w:p w:rsidR="00D560AC" w:rsidRPr="00287D3C" w:rsidRDefault="00D560AC" w:rsidP="00835BA0">
      <w:pPr>
        <w:pStyle w:val="NoSpacing"/>
        <w:ind w:firstLine="709"/>
        <w:jc w:val="both"/>
        <w:rPr>
          <w:sz w:val="24"/>
          <w:szCs w:val="24"/>
        </w:rPr>
      </w:pPr>
    </w:p>
    <w:p w:rsidR="00D560AC" w:rsidRPr="00287D3C" w:rsidRDefault="00D560AC" w:rsidP="00835BA0">
      <w:pPr>
        <w:pStyle w:val="NoSpacing"/>
        <w:ind w:firstLine="709"/>
        <w:jc w:val="both"/>
        <w:rPr>
          <w:sz w:val="24"/>
          <w:szCs w:val="24"/>
        </w:rPr>
      </w:pPr>
      <w:r w:rsidRPr="00287D3C">
        <w:rPr>
          <w:sz w:val="24"/>
          <w:szCs w:val="24"/>
        </w:rPr>
        <w:lastRenderedPageBreak/>
        <w:t>Activităţile APNVNT legate de conservarea biodiversităţii sunt aprobate şi coordonate de Consiliul Ştiinţific al PNVNT.</w:t>
      </w:r>
    </w:p>
    <w:p w:rsidR="00D560AC" w:rsidRPr="00287D3C" w:rsidRDefault="00D560AC" w:rsidP="00835BA0">
      <w:pPr>
        <w:pStyle w:val="NoSpacing"/>
        <w:ind w:firstLine="709"/>
        <w:jc w:val="both"/>
        <w:rPr>
          <w:sz w:val="24"/>
          <w:szCs w:val="24"/>
        </w:rPr>
      </w:pPr>
    </w:p>
    <w:p w:rsidR="00D560AC" w:rsidRPr="00287D3C" w:rsidRDefault="00D560AC" w:rsidP="00835BA0">
      <w:pPr>
        <w:pStyle w:val="NoSpacing"/>
        <w:ind w:firstLine="709"/>
        <w:jc w:val="both"/>
        <w:rPr>
          <w:sz w:val="24"/>
          <w:szCs w:val="24"/>
        </w:rPr>
      </w:pPr>
      <w:r w:rsidRPr="00287D3C">
        <w:rPr>
          <w:sz w:val="24"/>
          <w:szCs w:val="24"/>
        </w:rPr>
        <w:t>Participarea factorilor interesaţi la managementul Parcului şi a sitului ROSCI0270 şi ROSPA0107 Vânători Neamţ se asigură prin Consiliul Consultativ de Administrare, care are un rol consultativ în planificarea şi realizarea activităţilor legate de gospodărirea acestora.</w:t>
      </w:r>
    </w:p>
    <w:p w:rsidR="00D560AC" w:rsidRPr="00287D3C" w:rsidRDefault="00D560AC" w:rsidP="00835BA0">
      <w:pPr>
        <w:pStyle w:val="NoSpacing"/>
        <w:ind w:firstLine="709"/>
        <w:jc w:val="both"/>
        <w:rPr>
          <w:sz w:val="24"/>
          <w:szCs w:val="24"/>
        </w:rPr>
      </w:pPr>
    </w:p>
    <w:p w:rsidR="00D560AC" w:rsidRPr="00287D3C" w:rsidRDefault="00D560AC" w:rsidP="00835BA0">
      <w:pPr>
        <w:pStyle w:val="NoSpacing"/>
        <w:ind w:firstLine="709"/>
        <w:jc w:val="both"/>
        <w:rPr>
          <w:sz w:val="24"/>
          <w:szCs w:val="24"/>
          <w:highlight w:val="yellow"/>
        </w:rPr>
      </w:pPr>
      <w:r w:rsidRPr="00287D3C">
        <w:rPr>
          <w:sz w:val="24"/>
          <w:szCs w:val="24"/>
        </w:rPr>
        <w:t>Regulamentul PNVNT cuprinde regulile specifice care trebuie aplicate în PNVNT pentru atingerea măsurilor de management specifice pentru parcul natural şi pentru siturile Natura 2000 ROSCI0270 Vânători Neamţ şi ROSPA0107 Vânători Neamţ, constituite pe suprafaţa parcului.</w:t>
      </w:r>
    </w:p>
    <w:p w:rsidR="00D560AC" w:rsidRPr="002946DA" w:rsidRDefault="00D560AC" w:rsidP="002E50B5">
      <w:pPr>
        <w:autoSpaceDE w:val="0"/>
        <w:autoSpaceDN w:val="0"/>
        <w:adjustRightInd w:val="0"/>
        <w:ind w:firstLine="709"/>
        <w:jc w:val="both"/>
        <w:rPr>
          <w:color w:val="FF0000"/>
          <w:sz w:val="28"/>
          <w:szCs w:val="28"/>
          <w:highlight w:val="yellow"/>
        </w:rPr>
      </w:pPr>
    </w:p>
    <w:p w:rsidR="00287D3C" w:rsidRPr="005A6684" w:rsidRDefault="00287D3C" w:rsidP="00287D3C">
      <w:pPr>
        <w:pStyle w:val="NoSpacing"/>
        <w:jc w:val="both"/>
        <w:rPr>
          <w:b/>
          <w:sz w:val="24"/>
          <w:szCs w:val="24"/>
          <w:lang w:val="ro-RO" w:eastAsia="ro-RO"/>
        </w:rPr>
      </w:pPr>
      <w:r w:rsidRPr="005A6684">
        <w:rPr>
          <w:b/>
          <w:sz w:val="24"/>
          <w:szCs w:val="24"/>
          <w:lang w:val="ro-RO" w:eastAsia="ro-RO"/>
        </w:rPr>
        <w:t>Suprafetele ce vor fi reglementate prin PUG şi care se suprapun cu ariile protejate mai sus mentionate, sunt:</w:t>
      </w:r>
    </w:p>
    <w:tbl>
      <w:tblPr>
        <w:tblW w:w="9572" w:type="dxa"/>
        <w:jc w:val="center"/>
        <w:tblInd w:w="93" w:type="dxa"/>
        <w:tblLook w:val="04A0" w:firstRow="1" w:lastRow="0" w:firstColumn="1" w:lastColumn="0" w:noHBand="0" w:noVBand="1"/>
      </w:tblPr>
      <w:tblGrid>
        <w:gridCol w:w="1622"/>
        <w:gridCol w:w="1264"/>
        <w:gridCol w:w="1005"/>
        <w:gridCol w:w="1167"/>
        <w:gridCol w:w="1115"/>
        <w:gridCol w:w="1410"/>
        <w:gridCol w:w="1989"/>
      </w:tblGrid>
      <w:tr w:rsidR="00287D3C" w:rsidRPr="00CD078D" w:rsidTr="00D555E5">
        <w:trPr>
          <w:trHeight w:val="300"/>
          <w:jc w:val="center"/>
        </w:trPr>
        <w:tc>
          <w:tcPr>
            <w:tcW w:w="9572" w:type="dxa"/>
            <w:gridSpan w:val="7"/>
            <w:tcBorders>
              <w:top w:val="nil"/>
              <w:left w:val="nil"/>
              <w:bottom w:val="nil"/>
              <w:right w:val="nil"/>
            </w:tcBorders>
            <w:shd w:val="clear" w:color="auto" w:fill="auto"/>
            <w:noWrap/>
            <w:hideMark/>
          </w:tcPr>
          <w:p w:rsidR="00287D3C" w:rsidRPr="00CD078D" w:rsidRDefault="00287D3C" w:rsidP="00D555E5">
            <w:pPr>
              <w:pStyle w:val="Frspaiere"/>
              <w:jc w:val="center"/>
              <w:rPr>
                <w:rFonts w:ascii="Times New Roman" w:hAnsi="Times New Roman"/>
                <w:b/>
              </w:rPr>
            </w:pPr>
            <w:r w:rsidRPr="00CD078D">
              <w:rPr>
                <w:rFonts w:ascii="Times New Roman" w:hAnsi="Times New Roman"/>
                <w:b/>
              </w:rPr>
              <w:t>RONPA0675 Rezervatia de zimbri Neamt</w:t>
            </w:r>
          </w:p>
          <w:p w:rsidR="00287D3C" w:rsidRPr="00CD078D" w:rsidRDefault="00287D3C" w:rsidP="00D555E5">
            <w:pPr>
              <w:pStyle w:val="Frspaiere"/>
              <w:jc w:val="center"/>
              <w:rPr>
                <w:rFonts w:ascii="Times New Roman" w:hAnsi="Times New Roman"/>
              </w:rPr>
            </w:pPr>
            <w:r w:rsidRPr="00CD078D">
              <w:rPr>
                <w:rFonts w:ascii="Times New Roman" w:hAnsi="Times New Roman"/>
                <w:b/>
              </w:rPr>
              <w:t>Suprafaţă – 11 500 ha</w:t>
            </w:r>
          </w:p>
        </w:tc>
      </w:tr>
      <w:tr w:rsidR="00287D3C" w:rsidRPr="00CD078D" w:rsidTr="003A5A2E">
        <w:trPr>
          <w:trHeight w:val="300"/>
          <w:jc w:val="center"/>
        </w:trPr>
        <w:tc>
          <w:tcPr>
            <w:tcW w:w="1622" w:type="dxa"/>
            <w:tcBorders>
              <w:top w:val="single" w:sz="4" w:space="0" w:color="auto"/>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Localitate</w:t>
            </w:r>
          </w:p>
        </w:tc>
        <w:tc>
          <w:tcPr>
            <w:tcW w:w="1264" w:type="dxa"/>
            <w:tcBorders>
              <w:top w:val="single" w:sz="4" w:space="0" w:color="auto"/>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Existent (ha)</w:t>
            </w:r>
          </w:p>
        </w:tc>
        <w:tc>
          <w:tcPr>
            <w:tcW w:w="1005" w:type="dxa"/>
            <w:tcBorders>
              <w:top w:val="single" w:sz="4" w:space="0" w:color="auto"/>
              <w:left w:val="nil"/>
              <w:bottom w:val="single" w:sz="4" w:space="0" w:color="auto"/>
              <w:right w:val="nil"/>
            </w:tcBorders>
          </w:tcPr>
          <w:p w:rsidR="00287D3C" w:rsidRPr="00CD078D" w:rsidRDefault="00287D3C" w:rsidP="00D555E5">
            <w:pPr>
              <w:pStyle w:val="Frspaiere"/>
              <w:rPr>
                <w:rFonts w:ascii="Times New Roman" w:hAnsi="Times New Roman"/>
                <w:b/>
              </w:rPr>
            </w:pPr>
            <w:r w:rsidRPr="00CD078D">
              <w:rPr>
                <w:rFonts w:ascii="Times New Roman" w:hAnsi="Times New Roman"/>
                <w:b/>
              </w:rPr>
              <w:t xml:space="preserve">Existent % </w:t>
            </w:r>
          </w:p>
        </w:tc>
        <w:tc>
          <w:tcPr>
            <w:tcW w:w="1167" w:type="dxa"/>
            <w:tcBorders>
              <w:top w:val="single" w:sz="4" w:space="0" w:color="auto"/>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Propus (ha)</w:t>
            </w:r>
          </w:p>
        </w:tc>
        <w:tc>
          <w:tcPr>
            <w:tcW w:w="1115" w:type="dxa"/>
            <w:tcBorders>
              <w:top w:val="single" w:sz="4" w:space="0" w:color="auto"/>
              <w:left w:val="nil"/>
              <w:bottom w:val="single" w:sz="4" w:space="0" w:color="auto"/>
              <w:right w:val="nil"/>
            </w:tcBorders>
          </w:tcPr>
          <w:p w:rsidR="00287D3C" w:rsidRPr="00CD078D" w:rsidRDefault="00287D3C" w:rsidP="00D555E5">
            <w:pPr>
              <w:pStyle w:val="Frspaiere"/>
              <w:rPr>
                <w:rFonts w:ascii="Times New Roman" w:hAnsi="Times New Roman"/>
                <w:b/>
              </w:rPr>
            </w:pPr>
            <w:r w:rsidRPr="00CD078D">
              <w:rPr>
                <w:rFonts w:ascii="Times New Roman" w:hAnsi="Times New Roman"/>
                <w:b/>
              </w:rPr>
              <w:t>Propus %</w:t>
            </w:r>
          </w:p>
        </w:tc>
        <w:tc>
          <w:tcPr>
            <w:tcW w:w="1410" w:type="dxa"/>
            <w:tcBorders>
              <w:top w:val="single" w:sz="4" w:space="0" w:color="auto"/>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Diferenta (ha)</w:t>
            </w:r>
          </w:p>
        </w:tc>
        <w:tc>
          <w:tcPr>
            <w:tcW w:w="1989" w:type="dxa"/>
            <w:tcBorders>
              <w:top w:val="single" w:sz="4" w:space="0" w:color="auto"/>
              <w:left w:val="nil"/>
              <w:bottom w:val="single" w:sz="4" w:space="0" w:color="auto"/>
              <w:right w:val="single" w:sz="4" w:space="0" w:color="auto"/>
            </w:tcBorders>
          </w:tcPr>
          <w:p w:rsidR="00287D3C" w:rsidRPr="00CD078D" w:rsidRDefault="00287D3C" w:rsidP="00D555E5">
            <w:pPr>
              <w:pStyle w:val="Frspaiere"/>
              <w:rPr>
                <w:rFonts w:ascii="Times New Roman" w:hAnsi="Times New Roman"/>
                <w:b/>
              </w:rPr>
            </w:pPr>
            <w:r w:rsidRPr="00CD078D">
              <w:rPr>
                <w:rFonts w:ascii="Times New Roman" w:hAnsi="Times New Roman"/>
                <w:b/>
              </w:rPr>
              <w:t>Încadrarea urbanistică</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de Vanatori</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2,41</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0,020%</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1,29</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0,011%</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-1,12</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r w:rsidRPr="00CD078D">
              <w:rPr>
                <w:rFonts w:ascii="Times New Roman" w:hAnsi="Times New Roman"/>
              </w:rPr>
              <w:t>Zona locuinte şi functiuni complementare.</w:t>
            </w:r>
          </w:p>
          <w:p w:rsidR="00287D3C" w:rsidRPr="00CD078D" w:rsidRDefault="00287D3C" w:rsidP="00D555E5">
            <w:pPr>
              <w:pStyle w:val="Frspaiere"/>
              <w:rPr>
                <w:rFonts w:ascii="Times New Roman" w:hAnsi="Times New Roman"/>
              </w:rPr>
            </w:pPr>
            <w:r w:rsidRPr="00CD078D">
              <w:rPr>
                <w:rFonts w:ascii="Times New Roman" w:hAnsi="Times New Roman"/>
              </w:rPr>
              <w:t>Zona instituţii publice şi servicii</w:t>
            </w:r>
          </w:p>
          <w:p w:rsidR="00287D3C" w:rsidRPr="00CD078D" w:rsidRDefault="00287D3C" w:rsidP="00D555E5">
            <w:pPr>
              <w:pStyle w:val="Frspaiere"/>
              <w:rPr>
                <w:rFonts w:ascii="Times New Roman" w:hAnsi="Times New Roman"/>
              </w:rPr>
            </w:pPr>
            <w:r w:rsidRPr="00CD078D">
              <w:rPr>
                <w:rFonts w:ascii="Times New Roman" w:hAnsi="Times New Roman"/>
              </w:rPr>
              <w:t>Zonă activităţi ecumenice /monahale</w:t>
            </w:r>
          </w:p>
          <w:p w:rsidR="00287D3C" w:rsidRPr="00CD078D" w:rsidRDefault="00287D3C" w:rsidP="00D555E5">
            <w:pPr>
              <w:pStyle w:val="Frspaiere"/>
              <w:rPr>
                <w:rFonts w:ascii="Times New Roman" w:hAnsi="Times New Roman"/>
              </w:rPr>
            </w:pPr>
            <w:r w:rsidRPr="00CD078D">
              <w:rPr>
                <w:rFonts w:ascii="Times New Roman" w:hAnsi="Times New Roman"/>
              </w:rPr>
              <w:t>Mânăstirile Secu şi Sihăstria</w:t>
            </w:r>
          </w:p>
          <w:p w:rsidR="00287D3C" w:rsidRPr="00CD078D" w:rsidRDefault="00287D3C" w:rsidP="00D555E5">
            <w:pPr>
              <w:pStyle w:val="Frspaiere"/>
              <w:rPr>
                <w:rFonts w:ascii="Times New Roman" w:hAnsi="Times New Roman"/>
              </w:rPr>
            </w:pPr>
            <w:r w:rsidRPr="00CD078D">
              <w:rPr>
                <w:rFonts w:ascii="Times New Roman" w:hAnsi="Times New Roman"/>
              </w:rPr>
              <w:t xml:space="preserve">Zona </w:t>
            </w:r>
            <w:r>
              <w:rPr>
                <w:rFonts w:ascii="Times New Roman" w:hAnsi="Times New Roman"/>
              </w:rPr>
              <w:t xml:space="preserve">mangement durabil şi </w:t>
            </w:r>
            <w:r w:rsidRPr="00CD078D">
              <w:rPr>
                <w:rFonts w:ascii="Times New Roman" w:hAnsi="Times New Roman"/>
              </w:rPr>
              <w:t xml:space="preserve">de dezvoltare durabilă cf PM </w:t>
            </w:r>
            <w:r>
              <w:rPr>
                <w:rFonts w:ascii="Times New Roman" w:hAnsi="Times New Roman"/>
              </w:rPr>
              <w:t xml:space="preserve">- </w:t>
            </w:r>
            <w:r w:rsidRPr="00CD078D">
              <w:rPr>
                <w:rFonts w:ascii="Times New Roman" w:hAnsi="Times New Roman"/>
              </w:rPr>
              <w:t>PNVNT</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Vanatori Neamt</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0,00</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0,09</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0,0009%</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0,09</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r w:rsidRPr="00CD078D">
              <w:rPr>
                <w:rFonts w:ascii="Times New Roman" w:hAnsi="Times New Roman"/>
              </w:rPr>
              <w:t>Zona locuinte şi functiuni complementare.</w:t>
            </w:r>
          </w:p>
          <w:p w:rsidR="00287D3C" w:rsidRPr="00CD078D" w:rsidRDefault="00287D3C" w:rsidP="00D555E5">
            <w:pPr>
              <w:pStyle w:val="Frspaiere"/>
              <w:rPr>
                <w:rFonts w:ascii="Times New Roman" w:hAnsi="Times New Roman"/>
              </w:rPr>
            </w:pPr>
            <w:r w:rsidRPr="00CD078D">
              <w:rPr>
                <w:rFonts w:ascii="Times New Roman" w:hAnsi="Times New Roman"/>
              </w:rPr>
              <w:t>Zona instituţii publice şi servicii</w:t>
            </w:r>
          </w:p>
          <w:p w:rsidR="00287D3C" w:rsidRPr="00CD078D" w:rsidRDefault="00287D3C" w:rsidP="00D555E5">
            <w:pPr>
              <w:pStyle w:val="Frspaiere"/>
              <w:rPr>
                <w:rFonts w:ascii="Times New Roman" w:hAnsi="Times New Roman"/>
              </w:rPr>
            </w:pPr>
            <w:r w:rsidRPr="00CD078D">
              <w:rPr>
                <w:rFonts w:ascii="Times New Roman" w:hAnsi="Times New Roman"/>
              </w:rPr>
              <w:t>Zonă activităţi ecumenice /monahale.</w:t>
            </w:r>
          </w:p>
          <w:p w:rsidR="00287D3C" w:rsidRPr="00CD078D" w:rsidRDefault="00287D3C" w:rsidP="00D555E5">
            <w:pPr>
              <w:pStyle w:val="Frspaiere"/>
              <w:rPr>
                <w:rFonts w:ascii="Times New Roman" w:hAnsi="Times New Roman"/>
              </w:rPr>
            </w:pPr>
            <w:r w:rsidRPr="00CD078D">
              <w:rPr>
                <w:rFonts w:ascii="Times New Roman" w:hAnsi="Times New Roman"/>
              </w:rPr>
              <w:t xml:space="preserve">Zona </w:t>
            </w:r>
            <w:r>
              <w:rPr>
                <w:rFonts w:ascii="Times New Roman" w:hAnsi="Times New Roman"/>
              </w:rPr>
              <w:t xml:space="preserve">mangement durabil şi </w:t>
            </w:r>
            <w:r w:rsidRPr="00CD078D">
              <w:rPr>
                <w:rFonts w:ascii="Times New Roman" w:hAnsi="Times New Roman"/>
              </w:rPr>
              <w:t xml:space="preserve">de dezvoltare durabilă cf PM </w:t>
            </w:r>
            <w:r>
              <w:rPr>
                <w:rFonts w:ascii="Times New Roman" w:hAnsi="Times New Roman"/>
              </w:rPr>
              <w:t xml:space="preserve">- </w:t>
            </w:r>
            <w:r w:rsidRPr="00CD078D">
              <w:rPr>
                <w:rFonts w:ascii="Times New Roman" w:hAnsi="Times New Roman"/>
              </w:rPr>
              <w:t>PNVNT</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Total</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2,41</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b/>
              </w:rPr>
            </w:pPr>
            <w:r w:rsidRPr="00CD078D">
              <w:rPr>
                <w:rFonts w:ascii="Times New Roman" w:hAnsi="Times New Roman"/>
                <w:b/>
              </w:rPr>
              <w:t>0,020</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1,38</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b/>
              </w:rPr>
            </w:pPr>
            <w:r w:rsidRPr="00CD078D">
              <w:rPr>
                <w:rFonts w:ascii="Times New Roman" w:hAnsi="Times New Roman"/>
                <w:b/>
              </w:rPr>
              <w:t>0,012%</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-1,03</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b/>
              </w:rPr>
            </w:pPr>
          </w:p>
        </w:tc>
      </w:tr>
      <w:tr w:rsidR="00287D3C" w:rsidRPr="00CD078D" w:rsidTr="003A5A2E">
        <w:trPr>
          <w:trHeight w:val="300"/>
          <w:jc w:val="center"/>
        </w:trPr>
        <w:tc>
          <w:tcPr>
            <w:tcW w:w="1622" w:type="dxa"/>
            <w:tcBorders>
              <w:top w:val="nil"/>
              <w:left w:val="nil"/>
              <w:bottom w:val="nil"/>
              <w:right w:val="nil"/>
            </w:tcBorders>
            <w:shd w:val="clear" w:color="auto" w:fill="auto"/>
            <w:noWrap/>
            <w:hideMark/>
          </w:tcPr>
          <w:p w:rsidR="00287D3C" w:rsidRPr="00CD078D" w:rsidRDefault="00287D3C" w:rsidP="00D555E5">
            <w:pPr>
              <w:pStyle w:val="Frspaiere"/>
              <w:rPr>
                <w:rFonts w:ascii="Times New Roman" w:hAnsi="Times New Roman"/>
              </w:rPr>
            </w:pPr>
          </w:p>
        </w:tc>
        <w:tc>
          <w:tcPr>
            <w:tcW w:w="1264" w:type="dxa"/>
            <w:tcBorders>
              <w:top w:val="nil"/>
              <w:left w:val="nil"/>
              <w:bottom w:val="nil"/>
              <w:right w:val="nil"/>
            </w:tcBorders>
            <w:shd w:val="clear" w:color="auto" w:fill="auto"/>
            <w:noWrap/>
            <w:hideMark/>
          </w:tcPr>
          <w:p w:rsidR="00287D3C" w:rsidRPr="00CD078D" w:rsidRDefault="00287D3C" w:rsidP="00D555E5">
            <w:pPr>
              <w:pStyle w:val="Frspaiere"/>
              <w:rPr>
                <w:rFonts w:ascii="Times New Roman" w:hAnsi="Times New Roman"/>
              </w:rPr>
            </w:pPr>
          </w:p>
        </w:tc>
        <w:tc>
          <w:tcPr>
            <w:tcW w:w="1005" w:type="dxa"/>
            <w:tcBorders>
              <w:top w:val="nil"/>
              <w:left w:val="nil"/>
              <w:bottom w:val="nil"/>
              <w:right w:val="nil"/>
            </w:tcBorders>
          </w:tcPr>
          <w:p w:rsidR="00287D3C" w:rsidRPr="00CD078D" w:rsidRDefault="00287D3C" w:rsidP="00D555E5">
            <w:pPr>
              <w:pStyle w:val="Frspaiere"/>
              <w:rPr>
                <w:rFonts w:ascii="Times New Roman" w:hAnsi="Times New Roman"/>
              </w:rPr>
            </w:pPr>
          </w:p>
        </w:tc>
        <w:tc>
          <w:tcPr>
            <w:tcW w:w="1167" w:type="dxa"/>
            <w:tcBorders>
              <w:top w:val="nil"/>
              <w:left w:val="nil"/>
              <w:bottom w:val="nil"/>
              <w:right w:val="nil"/>
            </w:tcBorders>
            <w:shd w:val="clear" w:color="auto" w:fill="auto"/>
            <w:noWrap/>
            <w:hideMark/>
          </w:tcPr>
          <w:p w:rsidR="00287D3C" w:rsidRPr="00CD078D" w:rsidRDefault="00287D3C" w:rsidP="00D555E5">
            <w:pPr>
              <w:pStyle w:val="Frspaiere"/>
              <w:rPr>
                <w:rFonts w:ascii="Times New Roman" w:hAnsi="Times New Roman"/>
              </w:rPr>
            </w:pPr>
          </w:p>
        </w:tc>
        <w:tc>
          <w:tcPr>
            <w:tcW w:w="1115" w:type="dxa"/>
            <w:tcBorders>
              <w:top w:val="nil"/>
              <w:left w:val="nil"/>
              <w:bottom w:val="nil"/>
              <w:right w:val="nil"/>
            </w:tcBorders>
          </w:tcPr>
          <w:p w:rsidR="00287D3C" w:rsidRPr="00CD078D" w:rsidRDefault="00287D3C" w:rsidP="00D555E5">
            <w:pPr>
              <w:pStyle w:val="Frspaiere"/>
              <w:rPr>
                <w:rFonts w:ascii="Times New Roman" w:hAnsi="Times New Roman"/>
              </w:rPr>
            </w:pPr>
          </w:p>
        </w:tc>
        <w:tc>
          <w:tcPr>
            <w:tcW w:w="1410" w:type="dxa"/>
            <w:tcBorders>
              <w:top w:val="nil"/>
              <w:left w:val="nil"/>
              <w:bottom w:val="nil"/>
              <w:right w:val="nil"/>
            </w:tcBorders>
            <w:shd w:val="clear" w:color="auto" w:fill="auto"/>
            <w:noWrap/>
            <w:hideMark/>
          </w:tcPr>
          <w:p w:rsidR="00287D3C" w:rsidRPr="00CD078D" w:rsidRDefault="00287D3C" w:rsidP="00D555E5">
            <w:pPr>
              <w:pStyle w:val="Frspaiere"/>
              <w:rPr>
                <w:rFonts w:ascii="Times New Roman" w:hAnsi="Times New Roman"/>
              </w:rPr>
            </w:pPr>
          </w:p>
        </w:tc>
        <w:tc>
          <w:tcPr>
            <w:tcW w:w="1989" w:type="dxa"/>
            <w:tcBorders>
              <w:top w:val="nil"/>
              <w:left w:val="nil"/>
              <w:bottom w:val="nil"/>
              <w:right w:val="nil"/>
            </w:tcBorders>
          </w:tcPr>
          <w:p w:rsidR="00287D3C" w:rsidRPr="00CD078D" w:rsidRDefault="00287D3C" w:rsidP="00D555E5">
            <w:pPr>
              <w:pStyle w:val="Frspaiere"/>
              <w:rPr>
                <w:rFonts w:ascii="Times New Roman" w:hAnsi="Times New Roman"/>
              </w:rPr>
            </w:pPr>
          </w:p>
        </w:tc>
      </w:tr>
      <w:tr w:rsidR="00287D3C" w:rsidRPr="00CD078D" w:rsidTr="00D555E5">
        <w:trPr>
          <w:trHeight w:val="300"/>
          <w:jc w:val="center"/>
        </w:trPr>
        <w:tc>
          <w:tcPr>
            <w:tcW w:w="9572" w:type="dxa"/>
            <w:gridSpan w:val="7"/>
            <w:tcBorders>
              <w:top w:val="nil"/>
              <w:left w:val="nil"/>
              <w:bottom w:val="nil"/>
              <w:right w:val="nil"/>
            </w:tcBorders>
            <w:shd w:val="clear" w:color="auto" w:fill="auto"/>
            <w:noWrap/>
            <w:hideMark/>
          </w:tcPr>
          <w:p w:rsidR="00287D3C" w:rsidRPr="00CD078D" w:rsidRDefault="00287D3C" w:rsidP="00D555E5">
            <w:pPr>
              <w:pStyle w:val="Frspaiere"/>
              <w:jc w:val="center"/>
              <w:rPr>
                <w:rFonts w:ascii="Times New Roman" w:hAnsi="Times New Roman"/>
                <w:b/>
              </w:rPr>
            </w:pPr>
            <w:r w:rsidRPr="00CD078D">
              <w:rPr>
                <w:rFonts w:ascii="Times New Roman" w:hAnsi="Times New Roman"/>
                <w:b/>
              </w:rPr>
              <w:t>RONPA0845 Parcul Natural Vanatori Neamt</w:t>
            </w:r>
          </w:p>
          <w:p w:rsidR="00287D3C" w:rsidRPr="00CD078D" w:rsidRDefault="00287D3C" w:rsidP="00D555E5">
            <w:pPr>
              <w:pStyle w:val="Frspaiere"/>
              <w:jc w:val="center"/>
              <w:rPr>
                <w:rFonts w:ascii="Times New Roman" w:hAnsi="Times New Roman"/>
              </w:rPr>
            </w:pPr>
            <w:r w:rsidRPr="00CD078D">
              <w:rPr>
                <w:rFonts w:ascii="Times New Roman" w:hAnsi="Times New Roman"/>
                <w:b/>
              </w:rPr>
              <w:t>Suprafaţa - 30631 ha</w:t>
            </w:r>
          </w:p>
        </w:tc>
      </w:tr>
      <w:tr w:rsidR="00287D3C" w:rsidRPr="00CD078D" w:rsidTr="003A5A2E">
        <w:trPr>
          <w:trHeight w:val="300"/>
          <w:jc w:val="center"/>
        </w:trPr>
        <w:tc>
          <w:tcPr>
            <w:tcW w:w="1622" w:type="dxa"/>
            <w:tcBorders>
              <w:top w:val="single" w:sz="4" w:space="0" w:color="auto"/>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lastRenderedPageBreak/>
              <w:t>Localitate</w:t>
            </w:r>
          </w:p>
        </w:tc>
        <w:tc>
          <w:tcPr>
            <w:tcW w:w="1264" w:type="dxa"/>
            <w:tcBorders>
              <w:top w:val="single" w:sz="4" w:space="0" w:color="auto"/>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Existent (ha)</w:t>
            </w:r>
          </w:p>
        </w:tc>
        <w:tc>
          <w:tcPr>
            <w:tcW w:w="1005" w:type="dxa"/>
            <w:tcBorders>
              <w:top w:val="single" w:sz="4" w:space="0" w:color="auto"/>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 xml:space="preserve">Existent % </w:t>
            </w:r>
          </w:p>
        </w:tc>
        <w:tc>
          <w:tcPr>
            <w:tcW w:w="1167" w:type="dxa"/>
            <w:tcBorders>
              <w:top w:val="single" w:sz="4" w:space="0" w:color="auto"/>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Propus (ha)</w:t>
            </w:r>
          </w:p>
        </w:tc>
        <w:tc>
          <w:tcPr>
            <w:tcW w:w="1115" w:type="dxa"/>
            <w:tcBorders>
              <w:top w:val="single" w:sz="4" w:space="0" w:color="auto"/>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Propus %</w:t>
            </w:r>
          </w:p>
        </w:tc>
        <w:tc>
          <w:tcPr>
            <w:tcW w:w="1410" w:type="dxa"/>
            <w:tcBorders>
              <w:top w:val="single" w:sz="4" w:space="0" w:color="auto"/>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Diferenta (ha)</w:t>
            </w:r>
          </w:p>
        </w:tc>
        <w:tc>
          <w:tcPr>
            <w:tcW w:w="1989" w:type="dxa"/>
            <w:tcBorders>
              <w:top w:val="single" w:sz="4" w:space="0" w:color="auto"/>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r w:rsidRPr="00CD078D">
              <w:rPr>
                <w:rFonts w:ascii="Times New Roman" w:hAnsi="Times New Roman"/>
              </w:rPr>
              <w:t>Încadrarea urbanistică</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de Vanatori</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95,11</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0,310%</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46,94</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0,153%</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-48,17</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r w:rsidRPr="00CD078D">
              <w:rPr>
                <w:rFonts w:ascii="Times New Roman" w:hAnsi="Times New Roman"/>
              </w:rPr>
              <w:t>Zona locuinte şi functiuni complementare.</w:t>
            </w:r>
          </w:p>
          <w:p w:rsidR="00287D3C" w:rsidRPr="00CD078D" w:rsidRDefault="00287D3C" w:rsidP="00D555E5">
            <w:pPr>
              <w:pStyle w:val="Frspaiere"/>
              <w:rPr>
                <w:rFonts w:ascii="Times New Roman" w:hAnsi="Times New Roman"/>
              </w:rPr>
            </w:pPr>
            <w:r w:rsidRPr="00CD078D">
              <w:rPr>
                <w:rFonts w:ascii="Times New Roman" w:hAnsi="Times New Roman"/>
              </w:rPr>
              <w:t>Zona instituţii publice şi servicii.</w:t>
            </w:r>
          </w:p>
          <w:p w:rsidR="00287D3C" w:rsidRPr="00CD078D" w:rsidRDefault="00287D3C" w:rsidP="00D555E5">
            <w:pPr>
              <w:pStyle w:val="Frspaiere"/>
              <w:rPr>
                <w:rFonts w:ascii="Times New Roman" w:hAnsi="Times New Roman"/>
              </w:rPr>
            </w:pPr>
            <w:r w:rsidRPr="00CD078D">
              <w:rPr>
                <w:rFonts w:ascii="Times New Roman" w:hAnsi="Times New Roman"/>
              </w:rPr>
              <w:t>Zonă activităţi ecumenice /monahale</w:t>
            </w:r>
          </w:p>
          <w:p w:rsidR="00287D3C" w:rsidRPr="00CD078D" w:rsidRDefault="00287D3C" w:rsidP="00D555E5">
            <w:pPr>
              <w:pStyle w:val="Frspaiere"/>
              <w:rPr>
                <w:rFonts w:ascii="Times New Roman" w:hAnsi="Times New Roman"/>
              </w:rPr>
            </w:pPr>
            <w:r w:rsidRPr="00CD078D">
              <w:rPr>
                <w:rFonts w:ascii="Times New Roman" w:hAnsi="Times New Roman"/>
              </w:rPr>
              <w:t>Mânăstirile Secu şi Sihăstria</w:t>
            </w:r>
          </w:p>
          <w:p w:rsidR="00287D3C" w:rsidRPr="00CD078D" w:rsidRDefault="00287D3C" w:rsidP="00D555E5">
            <w:pPr>
              <w:pStyle w:val="Frspaiere"/>
              <w:rPr>
                <w:rFonts w:ascii="Times New Roman" w:hAnsi="Times New Roman"/>
              </w:rPr>
            </w:pPr>
            <w:r w:rsidRPr="00CD078D">
              <w:rPr>
                <w:rFonts w:ascii="Times New Roman" w:hAnsi="Times New Roman"/>
              </w:rPr>
              <w:t xml:space="preserve">Zona </w:t>
            </w:r>
            <w:r>
              <w:rPr>
                <w:rFonts w:ascii="Times New Roman" w:hAnsi="Times New Roman"/>
              </w:rPr>
              <w:t xml:space="preserve">mangement durabil şi </w:t>
            </w:r>
            <w:r w:rsidRPr="00CD078D">
              <w:rPr>
                <w:rFonts w:ascii="Times New Roman" w:hAnsi="Times New Roman"/>
              </w:rPr>
              <w:t xml:space="preserve">de dezvoltare durabilă cf PM </w:t>
            </w:r>
            <w:r>
              <w:rPr>
                <w:rFonts w:ascii="Times New Roman" w:hAnsi="Times New Roman"/>
              </w:rPr>
              <w:t xml:space="preserve">- </w:t>
            </w:r>
            <w:r w:rsidRPr="00CD078D">
              <w:rPr>
                <w:rFonts w:ascii="Times New Roman" w:hAnsi="Times New Roman"/>
              </w:rPr>
              <w:t>PNVNT</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Lunca</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6,59</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0,021%</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6,38</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r w:rsidRPr="00CD078D">
              <w:rPr>
                <w:rFonts w:ascii="Times New Roman" w:hAnsi="Times New Roman"/>
              </w:rPr>
              <w:t>Zona locuinte şi functiuni complementare.</w:t>
            </w:r>
          </w:p>
          <w:p w:rsidR="00287D3C" w:rsidRPr="00CD078D" w:rsidRDefault="00287D3C" w:rsidP="00D555E5">
            <w:pPr>
              <w:pStyle w:val="Frspaiere"/>
              <w:rPr>
                <w:rFonts w:ascii="Times New Roman" w:hAnsi="Times New Roman"/>
              </w:rPr>
            </w:pPr>
            <w:r w:rsidRPr="00CD078D">
              <w:rPr>
                <w:rFonts w:ascii="Times New Roman" w:hAnsi="Times New Roman"/>
              </w:rPr>
              <w:t>Zona instituţii publice şi servicii</w:t>
            </w:r>
          </w:p>
          <w:p w:rsidR="00287D3C" w:rsidRPr="00CD078D" w:rsidRDefault="00287D3C" w:rsidP="00D555E5">
            <w:pPr>
              <w:pStyle w:val="Frspaiere"/>
              <w:rPr>
                <w:rFonts w:ascii="Times New Roman" w:hAnsi="Times New Roman"/>
              </w:rPr>
            </w:pPr>
            <w:r w:rsidRPr="00CD078D">
              <w:rPr>
                <w:rFonts w:ascii="Times New Roman" w:hAnsi="Times New Roman"/>
              </w:rPr>
              <w:t xml:space="preserve">Zona </w:t>
            </w:r>
            <w:r>
              <w:rPr>
                <w:rFonts w:ascii="Times New Roman" w:hAnsi="Times New Roman"/>
              </w:rPr>
              <w:t xml:space="preserve">mangement durabil şi </w:t>
            </w:r>
            <w:r w:rsidRPr="00CD078D">
              <w:rPr>
                <w:rFonts w:ascii="Times New Roman" w:hAnsi="Times New Roman"/>
              </w:rPr>
              <w:t xml:space="preserve">de dezvoltare durabilă cf PM </w:t>
            </w:r>
            <w:r>
              <w:rPr>
                <w:rFonts w:ascii="Times New Roman" w:hAnsi="Times New Roman"/>
              </w:rPr>
              <w:t xml:space="preserve">- </w:t>
            </w:r>
            <w:r w:rsidRPr="00CD078D">
              <w:rPr>
                <w:rFonts w:ascii="Times New Roman" w:hAnsi="Times New Roman"/>
              </w:rPr>
              <w:t>PNVNT</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Manastirea Neamt</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87</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0,284%</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108,54</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0,354%</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21,31</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r w:rsidRPr="00CD078D">
              <w:rPr>
                <w:rFonts w:ascii="Times New Roman" w:hAnsi="Times New Roman"/>
              </w:rPr>
              <w:t>Zona locuinte şi functiuni complementare.</w:t>
            </w:r>
          </w:p>
          <w:p w:rsidR="00287D3C" w:rsidRPr="00CD078D" w:rsidRDefault="00287D3C" w:rsidP="00D555E5">
            <w:pPr>
              <w:pStyle w:val="Frspaiere"/>
              <w:rPr>
                <w:rFonts w:ascii="Times New Roman" w:hAnsi="Times New Roman"/>
              </w:rPr>
            </w:pPr>
            <w:r w:rsidRPr="00CD078D">
              <w:rPr>
                <w:rFonts w:ascii="Times New Roman" w:hAnsi="Times New Roman"/>
              </w:rPr>
              <w:t>Zonă activităţi ecumenice /monahale.</w:t>
            </w:r>
          </w:p>
          <w:p w:rsidR="00287D3C" w:rsidRPr="00CD078D" w:rsidRDefault="00287D3C" w:rsidP="00D555E5">
            <w:pPr>
              <w:pStyle w:val="Frspaiere"/>
              <w:rPr>
                <w:rFonts w:ascii="Times New Roman" w:hAnsi="Times New Roman"/>
              </w:rPr>
            </w:pPr>
            <w:r w:rsidRPr="00CD078D">
              <w:rPr>
                <w:rFonts w:ascii="Times New Roman" w:hAnsi="Times New Roman"/>
              </w:rPr>
              <w:t>Zona instituţii publice şi servicii– Sediul administrativ PNVNT</w:t>
            </w:r>
          </w:p>
          <w:p w:rsidR="00287D3C" w:rsidRPr="00CD078D" w:rsidRDefault="00287D3C" w:rsidP="00D555E5">
            <w:pPr>
              <w:pStyle w:val="Frspaiere"/>
              <w:rPr>
                <w:rFonts w:ascii="Times New Roman" w:hAnsi="Times New Roman"/>
              </w:rPr>
            </w:pPr>
            <w:r w:rsidRPr="00CD078D">
              <w:rPr>
                <w:rFonts w:ascii="Times New Roman" w:hAnsi="Times New Roman"/>
              </w:rPr>
              <w:t xml:space="preserve">Zona </w:t>
            </w:r>
            <w:r>
              <w:rPr>
                <w:rFonts w:ascii="Times New Roman" w:hAnsi="Times New Roman"/>
              </w:rPr>
              <w:t xml:space="preserve">mangement durabil şi </w:t>
            </w:r>
            <w:r w:rsidRPr="00CD078D">
              <w:rPr>
                <w:rFonts w:ascii="Times New Roman" w:hAnsi="Times New Roman"/>
              </w:rPr>
              <w:t xml:space="preserve">de dezvoltare durabilă cf PM </w:t>
            </w:r>
            <w:r>
              <w:rPr>
                <w:rFonts w:ascii="Times New Roman" w:hAnsi="Times New Roman"/>
              </w:rPr>
              <w:t xml:space="preserve">- </w:t>
            </w:r>
            <w:r w:rsidRPr="00CD078D">
              <w:rPr>
                <w:rFonts w:ascii="Times New Roman" w:hAnsi="Times New Roman"/>
              </w:rPr>
              <w:t>PNVNT</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Nemtisor</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16</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0,052%</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16,11</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0,052%</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0,22</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r w:rsidRPr="00CD078D">
              <w:rPr>
                <w:rFonts w:ascii="Times New Roman" w:hAnsi="Times New Roman"/>
              </w:rPr>
              <w:t>Zona locuinte şi functiuni complementare.</w:t>
            </w:r>
          </w:p>
          <w:p w:rsidR="00287D3C" w:rsidRPr="00CD078D" w:rsidRDefault="00287D3C" w:rsidP="00D555E5">
            <w:pPr>
              <w:pStyle w:val="Frspaiere"/>
              <w:rPr>
                <w:rFonts w:ascii="Times New Roman" w:hAnsi="Times New Roman"/>
              </w:rPr>
            </w:pPr>
            <w:r w:rsidRPr="00CD078D">
              <w:rPr>
                <w:rFonts w:ascii="Times New Roman" w:hAnsi="Times New Roman"/>
              </w:rPr>
              <w:t>Zonă activităţi ecumenice /monahale.</w:t>
            </w:r>
          </w:p>
          <w:p w:rsidR="00287D3C" w:rsidRPr="00CD078D" w:rsidRDefault="00287D3C" w:rsidP="00D555E5">
            <w:pPr>
              <w:pStyle w:val="Frspaiere"/>
              <w:rPr>
                <w:rFonts w:ascii="Times New Roman" w:hAnsi="Times New Roman"/>
              </w:rPr>
            </w:pPr>
            <w:r w:rsidRPr="00CD078D">
              <w:rPr>
                <w:rFonts w:ascii="Times New Roman" w:hAnsi="Times New Roman"/>
              </w:rPr>
              <w:t>Zona instituţii publice şi servicii</w:t>
            </w:r>
          </w:p>
          <w:p w:rsidR="00287D3C" w:rsidRPr="00CD078D" w:rsidRDefault="00287D3C" w:rsidP="00D555E5">
            <w:pPr>
              <w:pStyle w:val="Frspaiere"/>
              <w:rPr>
                <w:rFonts w:ascii="Times New Roman" w:hAnsi="Times New Roman"/>
              </w:rPr>
            </w:pPr>
          </w:p>
          <w:p w:rsidR="00287D3C" w:rsidRPr="00CD078D" w:rsidRDefault="00287D3C" w:rsidP="00D555E5">
            <w:pPr>
              <w:pStyle w:val="Frspaiere"/>
              <w:rPr>
                <w:rFonts w:ascii="Times New Roman" w:hAnsi="Times New Roman"/>
              </w:rPr>
            </w:pPr>
            <w:r w:rsidRPr="00CD078D">
              <w:rPr>
                <w:rFonts w:ascii="Times New Roman" w:hAnsi="Times New Roman"/>
              </w:rPr>
              <w:lastRenderedPageBreak/>
              <w:t>Zona de dezvoltare durabilă cf PM PNVNT</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lastRenderedPageBreak/>
              <w:t>Vanatori Neamt</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0,00</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0,09</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0,00029%</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0,09</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r w:rsidRPr="00CD078D">
              <w:rPr>
                <w:rFonts w:ascii="Times New Roman" w:hAnsi="Times New Roman"/>
              </w:rPr>
              <w:t>Zona locuinte şi functiuni complementare.</w:t>
            </w:r>
          </w:p>
          <w:p w:rsidR="00287D3C" w:rsidRPr="00CD078D" w:rsidRDefault="00287D3C" w:rsidP="00D555E5">
            <w:pPr>
              <w:pStyle w:val="Frspaiere"/>
              <w:rPr>
                <w:rFonts w:ascii="Times New Roman" w:hAnsi="Times New Roman"/>
              </w:rPr>
            </w:pPr>
            <w:r w:rsidRPr="00CD078D">
              <w:rPr>
                <w:rFonts w:ascii="Times New Roman" w:hAnsi="Times New Roman"/>
              </w:rPr>
              <w:t>Zona instituţii publice şi servicii</w:t>
            </w:r>
          </w:p>
          <w:p w:rsidR="00287D3C" w:rsidRPr="00CD078D" w:rsidRDefault="00287D3C" w:rsidP="00D555E5">
            <w:pPr>
              <w:pStyle w:val="Frspaiere"/>
              <w:rPr>
                <w:rFonts w:ascii="Times New Roman" w:hAnsi="Times New Roman"/>
              </w:rPr>
            </w:pPr>
            <w:r w:rsidRPr="00CD078D">
              <w:rPr>
                <w:rFonts w:ascii="Times New Roman" w:hAnsi="Times New Roman"/>
              </w:rPr>
              <w:t xml:space="preserve">Zona </w:t>
            </w:r>
            <w:r>
              <w:rPr>
                <w:rFonts w:ascii="Times New Roman" w:hAnsi="Times New Roman"/>
              </w:rPr>
              <w:t xml:space="preserve">mangement durabil şi </w:t>
            </w:r>
            <w:r w:rsidRPr="00CD078D">
              <w:rPr>
                <w:rFonts w:ascii="Times New Roman" w:hAnsi="Times New Roman"/>
              </w:rPr>
              <w:t xml:space="preserve">de dezvoltare durabilă cf PM </w:t>
            </w:r>
            <w:r>
              <w:rPr>
                <w:rFonts w:ascii="Times New Roman" w:hAnsi="Times New Roman"/>
              </w:rPr>
              <w:t xml:space="preserve">- </w:t>
            </w:r>
            <w:r w:rsidRPr="00CD078D">
              <w:rPr>
                <w:rFonts w:ascii="Times New Roman" w:hAnsi="Times New Roman"/>
              </w:rPr>
              <w:t>PNVNT</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Total</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198,44</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b/>
              </w:rPr>
            </w:pPr>
            <w:r w:rsidRPr="00CD078D">
              <w:rPr>
                <w:rFonts w:ascii="Times New Roman" w:hAnsi="Times New Roman"/>
                <w:b/>
              </w:rPr>
              <w:t>0,647%</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178,27</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b/>
              </w:rPr>
            </w:pPr>
            <w:r w:rsidRPr="00CD078D">
              <w:rPr>
                <w:rFonts w:ascii="Times New Roman" w:hAnsi="Times New Roman"/>
                <w:b/>
              </w:rPr>
              <w:t>0,581%</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-20,17</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b/>
              </w:rPr>
            </w:pPr>
          </w:p>
        </w:tc>
      </w:tr>
      <w:tr w:rsidR="00287D3C" w:rsidRPr="00CD078D" w:rsidTr="003A5A2E">
        <w:trPr>
          <w:trHeight w:val="300"/>
          <w:jc w:val="center"/>
        </w:trPr>
        <w:tc>
          <w:tcPr>
            <w:tcW w:w="1622" w:type="dxa"/>
            <w:tcBorders>
              <w:top w:val="nil"/>
              <w:left w:val="nil"/>
              <w:bottom w:val="nil"/>
              <w:right w:val="nil"/>
            </w:tcBorders>
            <w:shd w:val="clear" w:color="auto" w:fill="auto"/>
            <w:noWrap/>
            <w:hideMark/>
          </w:tcPr>
          <w:p w:rsidR="00287D3C" w:rsidRPr="00CD078D" w:rsidRDefault="00287D3C" w:rsidP="00D555E5">
            <w:pPr>
              <w:pStyle w:val="Frspaiere"/>
              <w:rPr>
                <w:rFonts w:ascii="Times New Roman" w:hAnsi="Times New Roman"/>
              </w:rPr>
            </w:pPr>
          </w:p>
        </w:tc>
        <w:tc>
          <w:tcPr>
            <w:tcW w:w="1264" w:type="dxa"/>
            <w:tcBorders>
              <w:top w:val="nil"/>
              <w:left w:val="nil"/>
              <w:bottom w:val="nil"/>
              <w:right w:val="nil"/>
            </w:tcBorders>
            <w:shd w:val="clear" w:color="auto" w:fill="auto"/>
            <w:noWrap/>
            <w:hideMark/>
          </w:tcPr>
          <w:p w:rsidR="00287D3C" w:rsidRPr="00CD078D" w:rsidRDefault="00287D3C" w:rsidP="00D555E5">
            <w:pPr>
              <w:pStyle w:val="Frspaiere"/>
              <w:rPr>
                <w:rFonts w:ascii="Times New Roman" w:hAnsi="Times New Roman"/>
              </w:rPr>
            </w:pPr>
          </w:p>
        </w:tc>
        <w:tc>
          <w:tcPr>
            <w:tcW w:w="1005" w:type="dxa"/>
            <w:tcBorders>
              <w:top w:val="nil"/>
              <w:left w:val="nil"/>
              <w:bottom w:val="nil"/>
              <w:right w:val="nil"/>
            </w:tcBorders>
          </w:tcPr>
          <w:p w:rsidR="00287D3C" w:rsidRPr="00CD078D" w:rsidRDefault="00287D3C" w:rsidP="00D555E5">
            <w:pPr>
              <w:pStyle w:val="Frspaiere"/>
              <w:rPr>
                <w:rFonts w:ascii="Times New Roman" w:hAnsi="Times New Roman"/>
              </w:rPr>
            </w:pPr>
          </w:p>
        </w:tc>
        <w:tc>
          <w:tcPr>
            <w:tcW w:w="1167" w:type="dxa"/>
            <w:tcBorders>
              <w:top w:val="nil"/>
              <w:left w:val="nil"/>
              <w:bottom w:val="nil"/>
              <w:right w:val="nil"/>
            </w:tcBorders>
            <w:shd w:val="clear" w:color="auto" w:fill="auto"/>
            <w:noWrap/>
            <w:hideMark/>
          </w:tcPr>
          <w:p w:rsidR="00287D3C" w:rsidRPr="00CD078D" w:rsidRDefault="00287D3C" w:rsidP="00D555E5">
            <w:pPr>
              <w:pStyle w:val="Frspaiere"/>
              <w:rPr>
                <w:rFonts w:ascii="Times New Roman" w:hAnsi="Times New Roman"/>
              </w:rPr>
            </w:pPr>
          </w:p>
        </w:tc>
        <w:tc>
          <w:tcPr>
            <w:tcW w:w="1115" w:type="dxa"/>
            <w:tcBorders>
              <w:top w:val="nil"/>
              <w:left w:val="nil"/>
              <w:bottom w:val="nil"/>
              <w:right w:val="nil"/>
            </w:tcBorders>
          </w:tcPr>
          <w:p w:rsidR="00287D3C" w:rsidRPr="00CD078D" w:rsidRDefault="00287D3C" w:rsidP="00D555E5">
            <w:pPr>
              <w:pStyle w:val="Frspaiere"/>
              <w:rPr>
                <w:rFonts w:ascii="Times New Roman" w:hAnsi="Times New Roman"/>
              </w:rPr>
            </w:pPr>
          </w:p>
        </w:tc>
        <w:tc>
          <w:tcPr>
            <w:tcW w:w="1410" w:type="dxa"/>
            <w:tcBorders>
              <w:top w:val="nil"/>
              <w:left w:val="nil"/>
              <w:bottom w:val="nil"/>
              <w:right w:val="nil"/>
            </w:tcBorders>
            <w:shd w:val="clear" w:color="auto" w:fill="auto"/>
            <w:noWrap/>
            <w:hideMark/>
          </w:tcPr>
          <w:p w:rsidR="00287D3C" w:rsidRPr="00CD078D" w:rsidRDefault="00287D3C" w:rsidP="00D555E5">
            <w:pPr>
              <w:pStyle w:val="Frspaiere"/>
              <w:rPr>
                <w:rFonts w:ascii="Times New Roman" w:hAnsi="Times New Roman"/>
              </w:rPr>
            </w:pPr>
          </w:p>
        </w:tc>
        <w:tc>
          <w:tcPr>
            <w:tcW w:w="1989" w:type="dxa"/>
            <w:tcBorders>
              <w:top w:val="nil"/>
              <w:left w:val="nil"/>
              <w:bottom w:val="nil"/>
              <w:right w:val="nil"/>
            </w:tcBorders>
          </w:tcPr>
          <w:p w:rsidR="00287D3C" w:rsidRPr="00CD078D" w:rsidRDefault="00287D3C" w:rsidP="00D555E5">
            <w:pPr>
              <w:pStyle w:val="Frspaiere"/>
              <w:rPr>
                <w:rFonts w:ascii="Times New Roman" w:hAnsi="Times New Roman"/>
              </w:rPr>
            </w:pPr>
          </w:p>
        </w:tc>
      </w:tr>
      <w:tr w:rsidR="00287D3C" w:rsidRPr="00CD078D" w:rsidTr="00D555E5">
        <w:trPr>
          <w:trHeight w:val="300"/>
          <w:jc w:val="center"/>
        </w:trPr>
        <w:tc>
          <w:tcPr>
            <w:tcW w:w="9572" w:type="dxa"/>
            <w:gridSpan w:val="7"/>
            <w:tcBorders>
              <w:top w:val="nil"/>
              <w:left w:val="nil"/>
              <w:bottom w:val="nil"/>
              <w:right w:val="nil"/>
            </w:tcBorders>
            <w:shd w:val="clear" w:color="auto" w:fill="auto"/>
            <w:noWrap/>
            <w:hideMark/>
          </w:tcPr>
          <w:p w:rsidR="00287D3C" w:rsidRPr="00CD078D" w:rsidRDefault="00287D3C" w:rsidP="00D555E5">
            <w:pPr>
              <w:pStyle w:val="Frspaiere"/>
              <w:jc w:val="center"/>
              <w:rPr>
                <w:rFonts w:ascii="Times New Roman" w:hAnsi="Times New Roman"/>
                <w:b/>
              </w:rPr>
            </w:pPr>
            <w:r w:rsidRPr="00CD078D">
              <w:rPr>
                <w:rFonts w:ascii="Times New Roman" w:hAnsi="Times New Roman"/>
                <w:b/>
              </w:rPr>
              <w:t>ROSCI0270 Vanatori Neamt</w:t>
            </w:r>
          </w:p>
          <w:p w:rsidR="00287D3C" w:rsidRPr="00CD078D" w:rsidRDefault="00287D3C" w:rsidP="00D555E5">
            <w:pPr>
              <w:pStyle w:val="Frspaiere"/>
              <w:jc w:val="center"/>
              <w:rPr>
                <w:rFonts w:ascii="Times New Roman" w:hAnsi="Times New Roman"/>
              </w:rPr>
            </w:pPr>
            <w:r w:rsidRPr="00CD078D">
              <w:rPr>
                <w:rFonts w:ascii="Times New Roman" w:hAnsi="Times New Roman"/>
                <w:b/>
              </w:rPr>
              <w:t>Suprafaţă – 30196 ha</w:t>
            </w:r>
          </w:p>
        </w:tc>
      </w:tr>
      <w:tr w:rsidR="00287D3C" w:rsidRPr="00CD078D" w:rsidTr="003A5A2E">
        <w:trPr>
          <w:trHeight w:val="300"/>
          <w:jc w:val="center"/>
        </w:trPr>
        <w:tc>
          <w:tcPr>
            <w:tcW w:w="1622" w:type="dxa"/>
            <w:tcBorders>
              <w:top w:val="single" w:sz="4" w:space="0" w:color="auto"/>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Localitate</w:t>
            </w:r>
          </w:p>
        </w:tc>
        <w:tc>
          <w:tcPr>
            <w:tcW w:w="1264" w:type="dxa"/>
            <w:tcBorders>
              <w:top w:val="single" w:sz="4" w:space="0" w:color="auto"/>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Existent (ha)</w:t>
            </w:r>
          </w:p>
        </w:tc>
        <w:tc>
          <w:tcPr>
            <w:tcW w:w="1005" w:type="dxa"/>
            <w:tcBorders>
              <w:top w:val="single" w:sz="4" w:space="0" w:color="auto"/>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 xml:space="preserve">Existent % </w:t>
            </w:r>
          </w:p>
        </w:tc>
        <w:tc>
          <w:tcPr>
            <w:tcW w:w="1167" w:type="dxa"/>
            <w:tcBorders>
              <w:top w:val="single" w:sz="4" w:space="0" w:color="auto"/>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Propus (ha)</w:t>
            </w:r>
          </w:p>
        </w:tc>
        <w:tc>
          <w:tcPr>
            <w:tcW w:w="1115" w:type="dxa"/>
            <w:tcBorders>
              <w:top w:val="single" w:sz="4" w:space="0" w:color="auto"/>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Propus %</w:t>
            </w:r>
          </w:p>
        </w:tc>
        <w:tc>
          <w:tcPr>
            <w:tcW w:w="1410" w:type="dxa"/>
            <w:tcBorders>
              <w:top w:val="single" w:sz="4" w:space="0" w:color="auto"/>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Diferenta (ha)</w:t>
            </w:r>
          </w:p>
        </w:tc>
        <w:tc>
          <w:tcPr>
            <w:tcW w:w="1989" w:type="dxa"/>
            <w:tcBorders>
              <w:top w:val="single" w:sz="4" w:space="0" w:color="auto"/>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de Vanatori</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95,11</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0,314%</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46,94</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0,155%</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-48,17</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r w:rsidRPr="00CD078D">
              <w:rPr>
                <w:rFonts w:ascii="Times New Roman" w:hAnsi="Times New Roman"/>
              </w:rPr>
              <w:t>Zona locuinte şi functiuni complementare.</w:t>
            </w:r>
          </w:p>
          <w:p w:rsidR="00287D3C" w:rsidRPr="00CD078D" w:rsidRDefault="00287D3C" w:rsidP="00D555E5">
            <w:pPr>
              <w:pStyle w:val="Frspaiere"/>
              <w:rPr>
                <w:rFonts w:ascii="Times New Roman" w:hAnsi="Times New Roman"/>
              </w:rPr>
            </w:pPr>
            <w:r w:rsidRPr="00CD078D">
              <w:rPr>
                <w:rFonts w:ascii="Times New Roman" w:hAnsi="Times New Roman"/>
              </w:rPr>
              <w:t>Zona instituţii publice şi servicii</w:t>
            </w:r>
          </w:p>
          <w:p w:rsidR="00287D3C" w:rsidRPr="00CD078D" w:rsidRDefault="00287D3C" w:rsidP="00D555E5">
            <w:pPr>
              <w:pStyle w:val="Frspaiere"/>
              <w:rPr>
                <w:rFonts w:ascii="Times New Roman" w:hAnsi="Times New Roman"/>
              </w:rPr>
            </w:pPr>
            <w:r w:rsidRPr="00CD078D">
              <w:rPr>
                <w:rFonts w:ascii="Times New Roman" w:hAnsi="Times New Roman"/>
              </w:rPr>
              <w:t>Zonă activităţi ecumenice /monahale</w:t>
            </w:r>
          </w:p>
          <w:p w:rsidR="00287D3C" w:rsidRPr="00CD078D" w:rsidRDefault="00287D3C" w:rsidP="00D555E5">
            <w:pPr>
              <w:pStyle w:val="Frspaiere"/>
              <w:rPr>
                <w:rFonts w:ascii="Times New Roman" w:hAnsi="Times New Roman"/>
              </w:rPr>
            </w:pPr>
            <w:r w:rsidRPr="00CD078D">
              <w:rPr>
                <w:rFonts w:ascii="Times New Roman" w:hAnsi="Times New Roman"/>
              </w:rPr>
              <w:t>Mânăstirile Secu şi Sihăstria</w:t>
            </w:r>
          </w:p>
          <w:p w:rsidR="00287D3C" w:rsidRPr="00CD078D" w:rsidRDefault="00287D3C" w:rsidP="00D555E5">
            <w:pPr>
              <w:pStyle w:val="Frspaiere"/>
              <w:rPr>
                <w:rFonts w:ascii="Times New Roman" w:hAnsi="Times New Roman"/>
              </w:rPr>
            </w:pPr>
            <w:r w:rsidRPr="00CD078D">
              <w:rPr>
                <w:rFonts w:ascii="Times New Roman" w:hAnsi="Times New Roman"/>
              </w:rPr>
              <w:t xml:space="preserve">Zona </w:t>
            </w:r>
            <w:r>
              <w:rPr>
                <w:rFonts w:ascii="Times New Roman" w:hAnsi="Times New Roman"/>
              </w:rPr>
              <w:t xml:space="preserve">mangement durabil şi </w:t>
            </w:r>
            <w:r w:rsidRPr="00CD078D">
              <w:rPr>
                <w:rFonts w:ascii="Times New Roman" w:hAnsi="Times New Roman"/>
              </w:rPr>
              <w:t xml:space="preserve">de dezvoltare durabilă cf PM </w:t>
            </w:r>
            <w:r>
              <w:rPr>
                <w:rFonts w:ascii="Times New Roman" w:hAnsi="Times New Roman"/>
              </w:rPr>
              <w:t xml:space="preserve">- </w:t>
            </w:r>
            <w:r w:rsidRPr="00CD078D">
              <w:rPr>
                <w:rFonts w:ascii="Times New Roman" w:hAnsi="Times New Roman"/>
              </w:rPr>
              <w:t>PNVNT</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Lunca</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0,21</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0,0006%</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6,59</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0,021%</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6,38</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r w:rsidRPr="00CD078D">
              <w:rPr>
                <w:rFonts w:ascii="Times New Roman" w:hAnsi="Times New Roman"/>
              </w:rPr>
              <w:t>Zona locuinte şi functiuni complementare.</w:t>
            </w:r>
          </w:p>
          <w:p w:rsidR="00287D3C" w:rsidRPr="00CD078D" w:rsidRDefault="00287D3C" w:rsidP="00D555E5">
            <w:pPr>
              <w:pStyle w:val="Frspaiere"/>
              <w:rPr>
                <w:rFonts w:ascii="Times New Roman" w:hAnsi="Times New Roman"/>
              </w:rPr>
            </w:pPr>
            <w:r w:rsidRPr="00CD078D">
              <w:rPr>
                <w:rFonts w:ascii="Times New Roman" w:hAnsi="Times New Roman"/>
              </w:rPr>
              <w:t>Zona instituţii publice şi servicii</w:t>
            </w:r>
          </w:p>
          <w:p w:rsidR="00287D3C" w:rsidRPr="00CD078D" w:rsidRDefault="00287D3C" w:rsidP="00D555E5">
            <w:pPr>
              <w:pStyle w:val="Frspaiere"/>
              <w:rPr>
                <w:rFonts w:ascii="Times New Roman" w:hAnsi="Times New Roman"/>
              </w:rPr>
            </w:pPr>
            <w:r w:rsidRPr="00CD078D">
              <w:rPr>
                <w:rFonts w:ascii="Times New Roman" w:hAnsi="Times New Roman"/>
              </w:rPr>
              <w:t xml:space="preserve">Zona </w:t>
            </w:r>
            <w:r>
              <w:rPr>
                <w:rFonts w:ascii="Times New Roman" w:hAnsi="Times New Roman"/>
              </w:rPr>
              <w:t xml:space="preserve">mangement durabil şi </w:t>
            </w:r>
            <w:r w:rsidRPr="00CD078D">
              <w:rPr>
                <w:rFonts w:ascii="Times New Roman" w:hAnsi="Times New Roman"/>
              </w:rPr>
              <w:t xml:space="preserve">de dezvoltare durabilă cf PM </w:t>
            </w:r>
            <w:r>
              <w:rPr>
                <w:rFonts w:ascii="Times New Roman" w:hAnsi="Times New Roman"/>
              </w:rPr>
              <w:t xml:space="preserve">- </w:t>
            </w:r>
            <w:r w:rsidRPr="00CD078D">
              <w:rPr>
                <w:rFonts w:ascii="Times New Roman" w:hAnsi="Times New Roman"/>
              </w:rPr>
              <w:t>PNVNT</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Manastirea Neamt</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0,53</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0,0001%</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17,21</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0,056%</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16,68</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r w:rsidRPr="00CD078D">
              <w:rPr>
                <w:rFonts w:ascii="Times New Roman" w:hAnsi="Times New Roman"/>
              </w:rPr>
              <w:t>Zona locuinte şi functiuni complementare.</w:t>
            </w:r>
          </w:p>
          <w:p w:rsidR="00287D3C" w:rsidRPr="00CD078D" w:rsidRDefault="00287D3C" w:rsidP="00D555E5">
            <w:pPr>
              <w:pStyle w:val="Frspaiere"/>
              <w:rPr>
                <w:rFonts w:ascii="Times New Roman" w:hAnsi="Times New Roman"/>
              </w:rPr>
            </w:pPr>
            <w:r w:rsidRPr="00CD078D">
              <w:rPr>
                <w:rFonts w:ascii="Times New Roman" w:hAnsi="Times New Roman"/>
              </w:rPr>
              <w:t>Zonă activităţi ecumenice /monahale.</w:t>
            </w:r>
          </w:p>
          <w:p w:rsidR="00287D3C" w:rsidRPr="00CD078D" w:rsidRDefault="00287D3C" w:rsidP="00D555E5">
            <w:pPr>
              <w:pStyle w:val="Frspaiere"/>
              <w:rPr>
                <w:rFonts w:ascii="Times New Roman" w:hAnsi="Times New Roman"/>
              </w:rPr>
            </w:pPr>
            <w:r w:rsidRPr="00CD078D">
              <w:rPr>
                <w:rFonts w:ascii="Times New Roman" w:hAnsi="Times New Roman"/>
              </w:rPr>
              <w:t xml:space="preserve">Zona instituţii </w:t>
            </w:r>
            <w:r w:rsidRPr="00CD078D">
              <w:rPr>
                <w:rFonts w:ascii="Times New Roman" w:hAnsi="Times New Roman"/>
              </w:rPr>
              <w:lastRenderedPageBreak/>
              <w:t>publice şi servicii– Sediul administrativ PNVNT</w:t>
            </w:r>
          </w:p>
          <w:p w:rsidR="00287D3C" w:rsidRPr="00CD078D" w:rsidRDefault="00287D3C" w:rsidP="00D555E5">
            <w:pPr>
              <w:pStyle w:val="Frspaiere"/>
              <w:rPr>
                <w:rFonts w:ascii="Times New Roman" w:hAnsi="Times New Roman"/>
              </w:rPr>
            </w:pPr>
            <w:r w:rsidRPr="00CD078D">
              <w:rPr>
                <w:rFonts w:ascii="Times New Roman" w:hAnsi="Times New Roman"/>
              </w:rPr>
              <w:t xml:space="preserve">Zona </w:t>
            </w:r>
            <w:r>
              <w:rPr>
                <w:rFonts w:ascii="Times New Roman" w:hAnsi="Times New Roman"/>
              </w:rPr>
              <w:t xml:space="preserve">mangement durabil şi </w:t>
            </w:r>
            <w:r w:rsidRPr="00CD078D">
              <w:rPr>
                <w:rFonts w:ascii="Times New Roman" w:hAnsi="Times New Roman"/>
              </w:rPr>
              <w:t xml:space="preserve">de dezvoltare durabilă cf PM </w:t>
            </w:r>
            <w:r>
              <w:rPr>
                <w:rFonts w:ascii="Times New Roman" w:hAnsi="Times New Roman"/>
              </w:rPr>
              <w:t xml:space="preserve">- </w:t>
            </w:r>
            <w:r w:rsidRPr="00CD078D">
              <w:rPr>
                <w:rFonts w:ascii="Times New Roman" w:hAnsi="Times New Roman"/>
              </w:rPr>
              <w:t>PNVNT</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lastRenderedPageBreak/>
              <w:t>Nemtisor</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15,87</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0,052%</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16,06</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0,053%</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0,19</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r w:rsidRPr="00CD078D">
              <w:rPr>
                <w:rFonts w:ascii="Times New Roman" w:hAnsi="Times New Roman"/>
              </w:rPr>
              <w:t>Zona locuinte şi functiuni complementare.</w:t>
            </w:r>
          </w:p>
          <w:p w:rsidR="00287D3C" w:rsidRPr="00CD078D" w:rsidRDefault="00287D3C" w:rsidP="00D555E5">
            <w:pPr>
              <w:pStyle w:val="Frspaiere"/>
              <w:rPr>
                <w:rFonts w:ascii="Times New Roman" w:hAnsi="Times New Roman"/>
              </w:rPr>
            </w:pPr>
            <w:r w:rsidRPr="00CD078D">
              <w:rPr>
                <w:rFonts w:ascii="Times New Roman" w:hAnsi="Times New Roman"/>
              </w:rPr>
              <w:t>Zonă activităţi ecumenice /monahale.</w:t>
            </w:r>
          </w:p>
          <w:p w:rsidR="00287D3C" w:rsidRPr="00CD078D" w:rsidRDefault="00287D3C" w:rsidP="00D555E5">
            <w:pPr>
              <w:pStyle w:val="Frspaiere"/>
              <w:rPr>
                <w:rFonts w:ascii="Times New Roman" w:hAnsi="Times New Roman"/>
              </w:rPr>
            </w:pPr>
            <w:r w:rsidRPr="00CD078D">
              <w:rPr>
                <w:rFonts w:ascii="Times New Roman" w:hAnsi="Times New Roman"/>
              </w:rPr>
              <w:t>Zona instituţii publice şi servicii</w:t>
            </w:r>
          </w:p>
          <w:p w:rsidR="00287D3C" w:rsidRPr="00CD078D" w:rsidRDefault="00287D3C" w:rsidP="00D555E5">
            <w:pPr>
              <w:pStyle w:val="Frspaiere"/>
              <w:rPr>
                <w:rFonts w:ascii="Times New Roman" w:hAnsi="Times New Roman"/>
              </w:rPr>
            </w:pPr>
            <w:r w:rsidRPr="00CD078D">
              <w:rPr>
                <w:rFonts w:ascii="Times New Roman" w:hAnsi="Times New Roman"/>
              </w:rPr>
              <w:t xml:space="preserve">Zona </w:t>
            </w:r>
            <w:r>
              <w:rPr>
                <w:rFonts w:ascii="Times New Roman" w:hAnsi="Times New Roman"/>
              </w:rPr>
              <w:t xml:space="preserve">mangement durabil şi </w:t>
            </w:r>
            <w:r w:rsidRPr="00CD078D">
              <w:rPr>
                <w:rFonts w:ascii="Times New Roman" w:hAnsi="Times New Roman"/>
              </w:rPr>
              <w:t xml:space="preserve">de dezvoltare durabilă cf PM </w:t>
            </w:r>
            <w:r>
              <w:rPr>
                <w:rFonts w:ascii="Times New Roman" w:hAnsi="Times New Roman"/>
              </w:rPr>
              <w:t xml:space="preserve">- </w:t>
            </w:r>
            <w:r w:rsidRPr="00CD078D">
              <w:rPr>
                <w:rFonts w:ascii="Times New Roman" w:hAnsi="Times New Roman"/>
              </w:rPr>
              <w:t>PNVNT</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Vanatori Neamt</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0,00</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0,09</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0,0002%</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0,09</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r w:rsidRPr="00CD078D">
              <w:rPr>
                <w:rFonts w:ascii="Times New Roman" w:hAnsi="Times New Roman"/>
              </w:rPr>
              <w:t>Zona locuinte şi functiuni complementare.</w:t>
            </w:r>
          </w:p>
          <w:p w:rsidR="00287D3C" w:rsidRPr="00CD078D" w:rsidRDefault="00287D3C" w:rsidP="00D555E5">
            <w:pPr>
              <w:pStyle w:val="Frspaiere"/>
              <w:rPr>
                <w:rFonts w:ascii="Times New Roman" w:hAnsi="Times New Roman"/>
              </w:rPr>
            </w:pPr>
            <w:r w:rsidRPr="00CD078D">
              <w:rPr>
                <w:rFonts w:ascii="Times New Roman" w:hAnsi="Times New Roman"/>
              </w:rPr>
              <w:t>Zona instituţii publice şi servicii</w:t>
            </w:r>
          </w:p>
          <w:p w:rsidR="00287D3C" w:rsidRPr="00CD078D" w:rsidRDefault="00287D3C" w:rsidP="00D555E5">
            <w:pPr>
              <w:pStyle w:val="Frspaiere"/>
              <w:rPr>
                <w:rFonts w:ascii="Times New Roman" w:hAnsi="Times New Roman"/>
              </w:rPr>
            </w:pPr>
            <w:r w:rsidRPr="00CD078D">
              <w:rPr>
                <w:rFonts w:ascii="Times New Roman" w:hAnsi="Times New Roman"/>
              </w:rPr>
              <w:t xml:space="preserve">Zona </w:t>
            </w:r>
            <w:r>
              <w:rPr>
                <w:rFonts w:ascii="Times New Roman" w:hAnsi="Times New Roman"/>
              </w:rPr>
              <w:t xml:space="preserve">mangement durabil şi </w:t>
            </w:r>
            <w:r w:rsidRPr="00CD078D">
              <w:rPr>
                <w:rFonts w:ascii="Times New Roman" w:hAnsi="Times New Roman"/>
              </w:rPr>
              <w:t xml:space="preserve">de dezvoltare durabilă cf PM </w:t>
            </w:r>
            <w:r>
              <w:rPr>
                <w:rFonts w:ascii="Times New Roman" w:hAnsi="Times New Roman"/>
              </w:rPr>
              <w:t xml:space="preserve">- </w:t>
            </w:r>
            <w:r w:rsidRPr="00CD078D">
              <w:rPr>
                <w:rFonts w:ascii="Times New Roman" w:hAnsi="Times New Roman"/>
              </w:rPr>
              <w:t>PNVNT</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Total</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111,72</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b/>
              </w:rPr>
            </w:pPr>
            <w:r w:rsidRPr="00CD078D">
              <w:rPr>
                <w:rFonts w:ascii="Times New Roman" w:hAnsi="Times New Roman"/>
                <w:b/>
              </w:rPr>
              <w:t>0,369%</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86,89</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b/>
              </w:rPr>
            </w:pPr>
            <w:r w:rsidRPr="00CD078D">
              <w:rPr>
                <w:rFonts w:ascii="Times New Roman" w:hAnsi="Times New Roman"/>
                <w:b/>
              </w:rPr>
              <w:t>0,287</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-24,83</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b/>
              </w:rPr>
            </w:pPr>
          </w:p>
        </w:tc>
      </w:tr>
      <w:tr w:rsidR="00287D3C" w:rsidRPr="00CD078D" w:rsidTr="003A5A2E">
        <w:trPr>
          <w:trHeight w:val="300"/>
          <w:jc w:val="center"/>
        </w:trPr>
        <w:tc>
          <w:tcPr>
            <w:tcW w:w="1622" w:type="dxa"/>
            <w:tcBorders>
              <w:top w:val="nil"/>
              <w:left w:val="nil"/>
              <w:bottom w:val="nil"/>
              <w:right w:val="nil"/>
            </w:tcBorders>
            <w:shd w:val="clear" w:color="auto" w:fill="auto"/>
            <w:noWrap/>
          </w:tcPr>
          <w:p w:rsidR="00287D3C" w:rsidRPr="00CD078D" w:rsidRDefault="00287D3C" w:rsidP="00D555E5">
            <w:pPr>
              <w:pStyle w:val="Frspaiere"/>
              <w:rPr>
                <w:rFonts w:ascii="Times New Roman" w:hAnsi="Times New Roman"/>
                <w:b/>
              </w:rPr>
            </w:pPr>
          </w:p>
        </w:tc>
        <w:tc>
          <w:tcPr>
            <w:tcW w:w="1264" w:type="dxa"/>
            <w:tcBorders>
              <w:top w:val="nil"/>
              <w:left w:val="nil"/>
              <w:bottom w:val="nil"/>
              <w:right w:val="nil"/>
            </w:tcBorders>
            <w:shd w:val="clear" w:color="auto" w:fill="auto"/>
            <w:noWrap/>
          </w:tcPr>
          <w:p w:rsidR="00287D3C" w:rsidRPr="00CD078D" w:rsidRDefault="00287D3C" w:rsidP="00D555E5">
            <w:pPr>
              <w:pStyle w:val="Frspaiere"/>
              <w:rPr>
                <w:rFonts w:ascii="Times New Roman" w:hAnsi="Times New Roman"/>
              </w:rPr>
            </w:pPr>
          </w:p>
        </w:tc>
        <w:tc>
          <w:tcPr>
            <w:tcW w:w="1005" w:type="dxa"/>
            <w:tcBorders>
              <w:top w:val="nil"/>
              <w:left w:val="nil"/>
              <w:bottom w:val="nil"/>
              <w:right w:val="nil"/>
            </w:tcBorders>
          </w:tcPr>
          <w:p w:rsidR="00287D3C" w:rsidRPr="00CD078D" w:rsidRDefault="00287D3C" w:rsidP="00D555E5">
            <w:pPr>
              <w:pStyle w:val="Frspaiere"/>
              <w:rPr>
                <w:rFonts w:ascii="Times New Roman" w:hAnsi="Times New Roman"/>
              </w:rPr>
            </w:pPr>
          </w:p>
        </w:tc>
        <w:tc>
          <w:tcPr>
            <w:tcW w:w="1167" w:type="dxa"/>
            <w:tcBorders>
              <w:top w:val="nil"/>
              <w:left w:val="nil"/>
              <w:bottom w:val="nil"/>
              <w:right w:val="nil"/>
            </w:tcBorders>
            <w:shd w:val="clear" w:color="auto" w:fill="auto"/>
            <w:noWrap/>
          </w:tcPr>
          <w:p w:rsidR="00287D3C" w:rsidRPr="00CD078D" w:rsidRDefault="00287D3C" w:rsidP="00D555E5">
            <w:pPr>
              <w:pStyle w:val="Frspaiere"/>
              <w:rPr>
                <w:rFonts w:ascii="Times New Roman" w:hAnsi="Times New Roman"/>
              </w:rPr>
            </w:pPr>
          </w:p>
        </w:tc>
        <w:tc>
          <w:tcPr>
            <w:tcW w:w="1115" w:type="dxa"/>
            <w:tcBorders>
              <w:top w:val="nil"/>
              <w:left w:val="nil"/>
              <w:bottom w:val="nil"/>
              <w:right w:val="nil"/>
            </w:tcBorders>
          </w:tcPr>
          <w:p w:rsidR="00287D3C" w:rsidRPr="00CD078D" w:rsidRDefault="00287D3C" w:rsidP="00D555E5">
            <w:pPr>
              <w:pStyle w:val="Frspaiere"/>
              <w:rPr>
                <w:rFonts w:ascii="Times New Roman" w:hAnsi="Times New Roman"/>
              </w:rPr>
            </w:pPr>
          </w:p>
        </w:tc>
        <w:tc>
          <w:tcPr>
            <w:tcW w:w="1410" w:type="dxa"/>
            <w:tcBorders>
              <w:top w:val="nil"/>
              <w:left w:val="nil"/>
              <w:bottom w:val="nil"/>
              <w:right w:val="nil"/>
            </w:tcBorders>
            <w:shd w:val="clear" w:color="auto" w:fill="auto"/>
            <w:noWrap/>
          </w:tcPr>
          <w:p w:rsidR="00287D3C" w:rsidRPr="00CD078D" w:rsidRDefault="00287D3C" w:rsidP="00D555E5">
            <w:pPr>
              <w:pStyle w:val="Frspaiere"/>
              <w:rPr>
                <w:rFonts w:ascii="Times New Roman" w:hAnsi="Times New Roman"/>
              </w:rPr>
            </w:pPr>
          </w:p>
        </w:tc>
        <w:tc>
          <w:tcPr>
            <w:tcW w:w="1989" w:type="dxa"/>
            <w:tcBorders>
              <w:top w:val="nil"/>
              <w:left w:val="nil"/>
              <w:bottom w:val="nil"/>
              <w:right w:val="nil"/>
            </w:tcBorders>
          </w:tcPr>
          <w:p w:rsidR="00287D3C" w:rsidRPr="00CD078D" w:rsidRDefault="00287D3C" w:rsidP="00D555E5">
            <w:pPr>
              <w:pStyle w:val="Frspaiere"/>
              <w:rPr>
                <w:rFonts w:ascii="Times New Roman" w:hAnsi="Times New Roman"/>
              </w:rPr>
            </w:pPr>
          </w:p>
        </w:tc>
      </w:tr>
      <w:tr w:rsidR="00287D3C" w:rsidRPr="00CD078D" w:rsidTr="00D555E5">
        <w:trPr>
          <w:trHeight w:val="300"/>
          <w:jc w:val="center"/>
        </w:trPr>
        <w:tc>
          <w:tcPr>
            <w:tcW w:w="9572" w:type="dxa"/>
            <w:gridSpan w:val="7"/>
            <w:tcBorders>
              <w:top w:val="nil"/>
              <w:left w:val="nil"/>
              <w:bottom w:val="nil"/>
              <w:right w:val="nil"/>
            </w:tcBorders>
            <w:shd w:val="clear" w:color="auto" w:fill="auto"/>
            <w:noWrap/>
            <w:hideMark/>
          </w:tcPr>
          <w:p w:rsidR="00287D3C" w:rsidRPr="00CD078D" w:rsidRDefault="00287D3C" w:rsidP="00D555E5">
            <w:pPr>
              <w:pStyle w:val="Frspaiere"/>
              <w:jc w:val="center"/>
              <w:rPr>
                <w:rFonts w:ascii="Times New Roman" w:hAnsi="Times New Roman"/>
                <w:b/>
              </w:rPr>
            </w:pPr>
            <w:r w:rsidRPr="00CD078D">
              <w:rPr>
                <w:rFonts w:ascii="Times New Roman" w:hAnsi="Times New Roman"/>
                <w:b/>
              </w:rPr>
              <w:t>ROSPA0107 Vanatori Neamt</w:t>
            </w:r>
          </w:p>
          <w:p w:rsidR="00287D3C" w:rsidRPr="00CD078D" w:rsidRDefault="00287D3C" w:rsidP="00D555E5">
            <w:pPr>
              <w:pStyle w:val="Frspaiere"/>
              <w:jc w:val="center"/>
              <w:rPr>
                <w:rFonts w:ascii="Times New Roman" w:hAnsi="Times New Roman"/>
              </w:rPr>
            </w:pPr>
            <w:r w:rsidRPr="00CD078D">
              <w:rPr>
                <w:rFonts w:ascii="Times New Roman" w:hAnsi="Times New Roman"/>
                <w:b/>
              </w:rPr>
              <w:t>Suprafaţă – 30705 ha</w:t>
            </w:r>
          </w:p>
        </w:tc>
      </w:tr>
      <w:tr w:rsidR="00287D3C" w:rsidRPr="00CD078D" w:rsidTr="003A5A2E">
        <w:trPr>
          <w:trHeight w:val="300"/>
          <w:jc w:val="center"/>
        </w:trPr>
        <w:tc>
          <w:tcPr>
            <w:tcW w:w="1622" w:type="dxa"/>
            <w:tcBorders>
              <w:top w:val="single" w:sz="4" w:space="0" w:color="auto"/>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Localitate</w:t>
            </w:r>
          </w:p>
        </w:tc>
        <w:tc>
          <w:tcPr>
            <w:tcW w:w="1264" w:type="dxa"/>
            <w:tcBorders>
              <w:top w:val="single" w:sz="4" w:space="0" w:color="auto"/>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Existent (ha)</w:t>
            </w:r>
          </w:p>
        </w:tc>
        <w:tc>
          <w:tcPr>
            <w:tcW w:w="1005" w:type="dxa"/>
            <w:tcBorders>
              <w:top w:val="single" w:sz="4" w:space="0" w:color="auto"/>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 xml:space="preserve">Existent % </w:t>
            </w:r>
          </w:p>
        </w:tc>
        <w:tc>
          <w:tcPr>
            <w:tcW w:w="1167" w:type="dxa"/>
            <w:tcBorders>
              <w:top w:val="single" w:sz="4" w:space="0" w:color="auto"/>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Propus (ha)</w:t>
            </w:r>
          </w:p>
        </w:tc>
        <w:tc>
          <w:tcPr>
            <w:tcW w:w="1115" w:type="dxa"/>
            <w:tcBorders>
              <w:top w:val="single" w:sz="4" w:space="0" w:color="auto"/>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Propus %</w:t>
            </w:r>
          </w:p>
        </w:tc>
        <w:tc>
          <w:tcPr>
            <w:tcW w:w="1410" w:type="dxa"/>
            <w:tcBorders>
              <w:top w:val="single" w:sz="4" w:space="0" w:color="auto"/>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Diferenta (ha)</w:t>
            </w:r>
          </w:p>
        </w:tc>
        <w:tc>
          <w:tcPr>
            <w:tcW w:w="1989" w:type="dxa"/>
            <w:tcBorders>
              <w:top w:val="single" w:sz="4" w:space="0" w:color="auto"/>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de Vanatori</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95,11</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0,309%</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46,94</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0,152%</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-48,17</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r w:rsidRPr="00CD078D">
              <w:rPr>
                <w:rFonts w:ascii="Times New Roman" w:hAnsi="Times New Roman"/>
              </w:rPr>
              <w:t>Zona locuinte şi functiuni complementare.</w:t>
            </w:r>
          </w:p>
          <w:p w:rsidR="00287D3C" w:rsidRPr="00CD078D" w:rsidRDefault="00287D3C" w:rsidP="00D555E5">
            <w:pPr>
              <w:pStyle w:val="Frspaiere"/>
              <w:rPr>
                <w:rFonts w:ascii="Times New Roman" w:hAnsi="Times New Roman"/>
              </w:rPr>
            </w:pPr>
            <w:r w:rsidRPr="00CD078D">
              <w:rPr>
                <w:rFonts w:ascii="Times New Roman" w:hAnsi="Times New Roman"/>
              </w:rPr>
              <w:t>Zona instituţii publice şi servicii</w:t>
            </w:r>
          </w:p>
          <w:p w:rsidR="00287D3C" w:rsidRPr="00CD078D" w:rsidRDefault="00287D3C" w:rsidP="00D555E5">
            <w:pPr>
              <w:pStyle w:val="Frspaiere"/>
              <w:rPr>
                <w:rFonts w:ascii="Times New Roman" w:hAnsi="Times New Roman"/>
              </w:rPr>
            </w:pPr>
            <w:r w:rsidRPr="00CD078D">
              <w:rPr>
                <w:rFonts w:ascii="Times New Roman" w:hAnsi="Times New Roman"/>
              </w:rPr>
              <w:t>Zonă activităţi ecumenice /monahale</w:t>
            </w:r>
          </w:p>
          <w:p w:rsidR="00287D3C" w:rsidRPr="00CD078D" w:rsidRDefault="00287D3C" w:rsidP="00D555E5">
            <w:pPr>
              <w:pStyle w:val="Frspaiere"/>
              <w:rPr>
                <w:rFonts w:ascii="Times New Roman" w:hAnsi="Times New Roman"/>
              </w:rPr>
            </w:pPr>
            <w:r w:rsidRPr="00CD078D">
              <w:rPr>
                <w:rFonts w:ascii="Times New Roman" w:hAnsi="Times New Roman"/>
              </w:rPr>
              <w:t>Mânăstirile Secu şi Sihăstria</w:t>
            </w:r>
          </w:p>
          <w:p w:rsidR="00287D3C" w:rsidRPr="00CD078D" w:rsidRDefault="00287D3C" w:rsidP="00D555E5">
            <w:pPr>
              <w:pStyle w:val="Frspaiere"/>
              <w:rPr>
                <w:rFonts w:ascii="Times New Roman" w:hAnsi="Times New Roman"/>
              </w:rPr>
            </w:pPr>
            <w:r w:rsidRPr="00CD078D">
              <w:rPr>
                <w:rFonts w:ascii="Times New Roman" w:hAnsi="Times New Roman"/>
              </w:rPr>
              <w:t xml:space="preserve">Zona </w:t>
            </w:r>
            <w:r>
              <w:rPr>
                <w:rFonts w:ascii="Times New Roman" w:hAnsi="Times New Roman"/>
              </w:rPr>
              <w:t xml:space="preserve">mangement durabil şi </w:t>
            </w:r>
            <w:r w:rsidRPr="00CD078D">
              <w:rPr>
                <w:rFonts w:ascii="Times New Roman" w:hAnsi="Times New Roman"/>
              </w:rPr>
              <w:t xml:space="preserve">de dezvoltare durabilă </w:t>
            </w:r>
            <w:r w:rsidRPr="00CD078D">
              <w:rPr>
                <w:rFonts w:ascii="Times New Roman" w:hAnsi="Times New Roman"/>
              </w:rPr>
              <w:lastRenderedPageBreak/>
              <w:t xml:space="preserve">cf PM </w:t>
            </w:r>
            <w:r>
              <w:rPr>
                <w:rFonts w:ascii="Times New Roman" w:hAnsi="Times New Roman"/>
              </w:rPr>
              <w:t xml:space="preserve">- </w:t>
            </w:r>
            <w:r w:rsidRPr="00CD078D">
              <w:rPr>
                <w:rFonts w:ascii="Times New Roman" w:hAnsi="Times New Roman"/>
              </w:rPr>
              <w:t>PNVNT</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lastRenderedPageBreak/>
              <w:t>Lunca</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0,21</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0,0006%</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6,59</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0,021%</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6,38</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r w:rsidRPr="00CD078D">
              <w:rPr>
                <w:rFonts w:ascii="Times New Roman" w:hAnsi="Times New Roman"/>
              </w:rPr>
              <w:t>Zona locuinte şi functiuni complementare.</w:t>
            </w:r>
          </w:p>
          <w:p w:rsidR="00287D3C" w:rsidRPr="00CD078D" w:rsidRDefault="00287D3C" w:rsidP="00D555E5">
            <w:pPr>
              <w:pStyle w:val="Frspaiere"/>
              <w:rPr>
                <w:rFonts w:ascii="Times New Roman" w:hAnsi="Times New Roman"/>
              </w:rPr>
            </w:pPr>
            <w:r w:rsidRPr="00CD078D">
              <w:rPr>
                <w:rFonts w:ascii="Times New Roman" w:hAnsi="Times New Roman"/>
              </w:rPr>
              <w:t>Zona instituţii publice şi servicii</w:t>
            </w:r>
          </w:p>
          <w:p w:rsidR="00287D3C" w:rsidRPr="00CD078D" w:rsidRDefault="00287D3C" w:rsidP="00D555E5">
            <w:pPr>
              <w:pStyle w:val="Frspaiere"/>
              <w:rPr>
                <w:rFonts w:ascii="Times New Roman" w:hAnsi="Times New Roman"/>
              </w:rPr>
            </w:pPr>
            <w:r w:rsidRPr="00CD078D">
              <w:rPr>
                <w:rFonts w:ascii="Times New Roman" w:hAnsi="Times New Roman"/>
              </w:rPr>
              <w:t xml:space="preserve">Zona </w:t>
            </w:r>
            <w:r>
              <w:rPr>
                <w:rFonts w:ascii="Times New Roman" w:hAnsi="Times New Roman"/>
              </w:rPr>
              <w:t xml:space="preserve">mangement durabil şi </w:t>
            </w:r>
            <w:r w:rsidRPr="00CD078D">
              <w:rPr>
                <w:rFonts w:ascii="Times New Roman" w:hAnsi="Times New Roman"/>
              </w:rPr>
              <w:t xml:space="preserve">de dezvoltare durabilă cf PM </w:t>
            </w:r>
            <w:r>
              <w:rPr>
                <w:rFonts w:ascii="Times New Roman" w:hAnsi="Times New Roman"/>
              </w:rPr>
              <w:t xml:space="preserve">- </w:t>
            </w:r>
            <w:r w:rsidRPr="00CD078D">
              <w:rPr>
                <w:rFonts w:ascii="Times New Roman" w:hAnsi="Times New Roman"/>
              </w:rPr>
              <w:t>PNVNT</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Manastirea Neamt</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87,23</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0,284%</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108,54</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0,353%</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21,31</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r w:rsidRPr="00CD078D">
              <w:rPr>
                <w:rFonts w:ascii="Times New Roman" w:hAnsi="Times New Roman"/>
              </w:rPr>
              <w:t>Zona locuinte şi functiuni complementare.</w:t>
            </w:r>
          </w:p>
          <w:p w:rsidR="00287D3C" w:rsidRPr="00CD078D" w:rsidRDefault="00287D3C" w:rsidP="00D555E5">
            <w:pPr>
              <w:pStyle w:val="Frspaiere"/>
              <w:rPr>
                <w:rFonts w:ascii="Times New Roman" w:hAnsi="Times New Roman"/>
              </w:rPr>
            </w:pPr>
            <w:r w:rsidRPr="00CD078D">
              <w:rPr>
                <w:rFonts w:ascii="Times New Roman" w:hAnsi="Times New Roman"/>
              </w:rPr>
              <w:t>Zonă activităţi ecumenice /monahale.</w:t>
            </w:r>
          </w:p>
          <w:p w:rsidR="00287D3C" w:rsidRPr="00CD078D" w:rsidRDefault="00287D3C" w:rsidP="00D555E5">
            <w:pPr>
              <w:pStyle w:val="Frspaiere"/>
              <w:rPr>
                <w:rFonts w:ascii="Times New Roman" w:hAnsi="Times New Roman"/>
              </w:rPr>
            </w:pPr>
            <w:r w:rsidRPr="00CD078D">
              <w:rPr>
                <w:rFonts w:ascii="Times New Roman" w:hAnsi="Times New Roman"/>
              </w:rPr>
              <w:t>Zona instituţii publice şi servicii– Sediul administrativ PNVNT</w:t>
            </w:r>
          </w:p>
          <w:p w:rsidR="00287D3C" w:rsidRPr="00CD078D" w:rsidRDefault="00287D3C" w:rsidP="00D555E5">
            <w:pPr>
              <w:pStyle w:val="Frspaiere"/>
              <w:rPr>
                <w:rFonts w:ascii="Times New Roman" w:hAnsi="Times New Roman"/>
              </w:rPr>
            </w:pPr>
            <w:r w:rsidRPr="00CD078D">
              <w:rPr>
                <w:rFonts w:ascii="Times New Roman" w:hAnsi="Times New Roman"/>
              </w:rPr>
              <w:t xml:space="preserve">Zona </w:t>
            </w:r>
            <w:r>
              <w:rPr>
                <w:rFonts w:ascii="Times New Roman" w:hAnsi="Times New Roman"/>
              </w:rPr>
              <w:t xml:space="preserve">mangement durabil şi </w:t>
            </w:r>
            <w:r w:rsidRPr="00CD078D">
              <w:rPr>
                <w:rFonts w:ascii="Times New Roman" w:hAnsi="Times New Roman"/>
              </w:rPr>
              <w:t xml:space="preserve">de dezvoltare durabilă cf PM </w:t>
            </w:r>
            <w:r>
              <w:rPr>
                <w:rFonts w:ascii="Times New Roman" w:hAnsi="Times New Roman"/>
              </w:rPr>
              <w:t xml:space="preserve">- </w:t>
            </w:r>
            <w:r w:rsidRPr="00CD078D">
              <w:rPr>
                <w:rFonts w:ascii="Times New Roman" w:hAnsi="Times New Roman"/>
              </w:rPr>
              <w:t>PNVNT</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Nemtisor</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15,89</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0,051%</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16,11</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0,052%</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0,22</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r w:rsidRPr="00CD078D">
              <w:rPr>
                <w:rFonts w:ascii="Times New Roman" w:hAnsi="Times New Roman"/>
              </w:rPr>
              <w:t>Zona locuinte şi functiuni complementare.</w:t>
            </w:r>
          </w:p>
          <w:p w:rsidR="00287D3C" w:rsidRPr="00CD078D" w:rsidRDefault="00287D3C" w:rsidP="00D555E5">
            <w:pPr>
              <w:pStyle w:val="Frspaiere"/>
              <w:rPr>
                <w:rFonts w:ascii="Times New Roman" w:hAnsi="Times New Roman"/>
              </w:rPr>
            </w:pPr>
            <w:r w:rsidRPr="00CD078D">
              <w:rPr>
                <w:rFonts w:ascii="Times New Roman" w:hAnsi="Times New Roman"/>
              </w:rPr>
              <w:t>Zonă activităţi ecumenice /monahale.</w:t>
            </w:r>
          </w:p>
          <w:p w:rsidR="00287D3C" w:rsidRPr="00CD078D" w:rsidRDefault="00287D3C" w:rsidP="00D555E5">
            <w:pPr>
              <w:pStyle w:val="Frspaiere"/>
              <w:rPr>
                <w:rFonts w:ascii="Times New Roman" w:hAnsi="Times New Roman"/>
              </w:rPr>
            </w:pPr>
            <w:r w:rsidRPr="00CD078D">
              <w:rPr>
                <w:rFonts w:ascii="Times New Roman" w:hAnsi="Times New Roman"/>
              </w:rPr>
              <w:t>Zona instituţii publice şi servicii</w:t>
            </w:r>
          </w:p>
          <w:p w:rsidR="00287D3C" w:rsidRPr="00CD078D" w:rsidRDefault="00287D3C" w:rsidP="00D555E5">
            <w:pPr>
              <w:pStyle w:val="Frspaiere"/>
              <w:rPr>
                <w:rFonts w:ascii="Times New Roman" w:hAnsi="Times New Roman"/>
              </w:rPr>
            </w:pPr>
            <w:r w:rsidRPr="005A6684">
              <w:rPr>
                <w:rFonts w:ascii="Times New Roman" w:hAnsi="Times New Roman"/>
              </w:rPr>
              <w:t>Zona mangement durabil şi de dezvoltare durabilă cf PM - PNVNT</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Vanatori Neamt</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0,00</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0,09</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rPr>
            </w:pPr>
            <w:r w:rsidRPr="00CD078D">
              <w:rPr>
                <w:rFonts w:ascii="Times New Roman" w:hAnsi="Times New Roman"/>
              </w:rPr>
              <w:t>0,0002%</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rPr>
            </w:pPr>
            <w:r w:rsidRPr="00CD078D">
              <w:rPr>
                <w:rFonts w:ascii="Times New Roman" w:hAnsi="Times New Roman"/>
              </w:rPr>
              <w:t>0,09</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rPr>
            </w:pPr>
            <w:r w:rsidRPr="00CD078D">
              <w:rPr>
                <w:rFonts w:ascii="Times New Roman" w:hAnsi="Times New Roman"/>
              </w:rPr>
              <w:t>Zona locuinte şi functiuni complementare.</w:t>
            </w:r>
          </w:p>
          <w:p w:rsidR="00287D3C" w:rsidRPr="00CD078D" w:rsidRDefault="00287D3C" w:rsidP="00D555E5">
            <w:pPr>
              <w:pStyle w:val="Frspaiere"/>
              <w:rPr>
                <w:rFonts w:ascii="Times New Roman" w:hAnsi="Times New Roman"/>
              </w:rPr>
            </w:pPr>
            <w:r w:rsidRPr="00CD078D">
              <w:rPr>
                <w:rFonts w:ascii="Times New Roman" w:hAnsi="Times New Roman"/>
              </w:rPr>
              <w:t>Zona instituţii publice şi servicii</w:t>
            </w:r>
          </w:p>
          <w:p w:rsidR="00287D3C" w:rsidRPr="00CD078D" w:rsidRDefault="00287D3C" w:rsidP="00D555E5">
            <w:pPr>
              <w:pStyle w:val="Frspaiere"/>
              <w:rPr>
                <w:rFonts w:ascii="Times New Roman" w:hAnsi="Times New Roman"/>
              </w:rPr>
            </w:pPr>
          </w:p>
          <w:p w:rsidR="00287D3C" w:rsidRPr="00CD078D" w:rsidRDefault="00287D3C" w:rsidP="00D555E5">
            <w:pPr>
              <w:pStyle w:val="Frspaiere"/>
              <w:rPr>
                <w:rFonts w:ascii="Times New Roman" w:hAnsi="Times New Roman"/>
              </w:rPr>
            </w:pPr>
            <w:r w:rsidRPr="00CD078D">
              <w:rPr>
                <w:rFonts w:ascii="Times New Roman" w:hAnsi="Times New Roman"/>
              </w:rPr>
              <w:t xml:space="preserve">Zona </w:t>
            </w:r>
            <w:r>
              <w:rPr>
                <w:rFonts w:ascii="Times New Roman" w:hAnsi="Times New Roman"/>
              </w:rPr>
              <w:t xml:space="preserve">mangement durabil şi </w:t>
            </w:r>
            <w:r w:rsidRPr="00CD078D">
              <w:rPr>
                <w:rFonts w:ascii="Times New Roman" w:hAnsi="Times New Roman"/>
              </w:rPr>
              <w:t xml:space="preserve">de dezvoltare durabilă cf PM </w:t>
            </w:r>
            <w:r>
              <w:rPr>
                <w:rFonts w:ascii="Times New Roman" w:hAnsi="Times New Roman"/>
              </w:rPr>
              <w:t xml:space="preserve">- </w:t>
            </w:r>
            <w:r w:rsidRPr="00CD078D">
              <w:rPr>
                <w:rFonts w:ascii="Times New Roman" w:hAnsi="Times New Roman"/>
              </w:rPr>
              <w:t>PNVNT</w:t>
            </w:r>
          </w:p>
        </w:tc>
      </w:tr>
      <w:tr w:rsidR="00287D3C" w:rsidRPr="00CD078D" w:rsidTr="003A5A2E">
        <w:trPr>
          <w:trHeight w:val="300"/>
          <w:jc w:val="center"/>
        </w:trPr>
        <w:tc>
          <w:tcPr>
            <w:tcW w:w="1622" w:type="dxa"/>
            <w:tcBorders>
              <w:top w:val="nil"/>
              <w:left w:val="single" w:sz="4" w:space="0" w:color="auto"/>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Total</w:t>
            </w:r>
          </w:p>
        </w:tc>
        <w:tc>
          <w:tcPr>
            <w:tcW w:w="1264"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198,44</w:t>
            </w:r>
          </w:p>
        </w:tc>
        <w:tc>
          <w:tcPr>
            <w:tcW w:w="100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b/>
              </w:rPr>
            </w:pPr>
            <w:r w:rsidRPr="00CD078D">
              <w:rPr>
                <w:rFonts w:ascii="Times New Roman" w:hAnsi="Times New Roman"/>
                <w:b/>
              </w:rPr>
              <w:t>0,646%</w:t>
            </w:r>
          </w:p>
        </w:tc>
        <w:tc>
          <w:tcPr>
            <w:tcW w:w="1167"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178,27</w:t>
            </w:r>
          </w:p>
        </w:tc>
        <w:tc>
          <w:tcPr>
            <w:tcW w:w="1115" w:type="dxa"/>
            <w:tcBorders>
              <w:top w:val="nil"/>
              <w:left w:val="nil"/>
              <w:bottom w:val="single" w:sz="4" w:space="0" w:color="auto"/>
              <w:right w:val="nil"/>
            </w:tcBorders>
          </w:tcPr>
          <w:p w:rsidR="00287D3C" w:rsidRPr="00CD078D" w:rsidRDefault="00287D3C" w:rsidP="00D555E5">
            <w:pPr>
              <w:pStyle w:val="Frspaiere"/>
              <w:rPr>
                <w:rFonts w:ascii="Times New Roman" w:hAnsi="Times New Roman"/>
                <w:b/>
              </w:rPr>
            </w:pPr>
            <w:r w:rsidRPr="00CD078D">
              <w:rPr>
                <w:rFonts w:ascii="Times New Roman" w:hAnsi="Times New Roman"/>
                <w:b/>
              </w:rPr>
              <w:t>0,580%</w:t>
            </w:r>
          </w:p>
        </w:tc>
        <w:tc>
          <w:tcPr>
            <w:tcW w:w="1410" w:type="dxa"/>
            <w:tcBorders>
              <w:top w:val="nil"/>
              <w:left w:val="nil"/>
              <w:bottom w:val="single" w:sz="4" w:space="0" w:color="auto"/>
              <w:right w:val="single" w:sz="4" w:space="0" w:color="auto"/>
            </w:tcBorders>
            <w:shd w:val="clear" w:color="auto" w:fill="auto"/>
            <w:noWrap/>
            <w:hideMark/>
          </w:tcPr>
          <w:p w:rsidR="00287D3C" w:rsidRPr="00CD078D" w:rsidRDefault="00287D3C" w:rsidP="00D555E5">
            <w:pPr>
              <w:pStyle w:val="Frspaiere"/>
              <w:rPr>
                <w:rFonts w:ascii="Times New Roman" w:hAnsi="Times New Roman"/>
                <w:b/>
              </w:rPr>
            </w:pPr>
            <w:r w:rsidRPr="00CD078D">
              <w:rPr>
                <w:rFonts w:ascii="Times New Roman" w:hAnsi="Times New Roman"/>
                <w:b/>
              </w:rPr>
              <w:t>-20,17</w:t>
            </w:r>
          </w:p>
        </w:tc>
        <w:tc>
          <w:tcPr>
            <w:tcW w:w="1989" w:type="dxa"/>
            <w:tcBorders>
              <w:top w:val="nil"/>
              <w:left w:val="nil"/>
              <w:bottom w:val="single" w:sz="4" w:space="0" w:color="auto"/>
              <w:right w:val="single" w:sz="4" w:space="0" w:color="auto"/>
            </w:tcBorders>
          </w:tcPr>
          <w:p w:rsidR="00287D3C" w:rsidRPr="00CD078D" w:rsidRDefault="00287D3C" w:rsidP="00D555E5">
            <w:pPr>
              <w:pStyle w:val="Frspaiere"/>
              <w:rPr>
                <w:rFonts w:ascii="Times New Roman" w:hAnsi="Times New Roman"/>
                <w:b/>
              </w:rPr>
            </w:pPr>
          </w:p>
        </w:tc>
      </w:tr>
    </w:tbl>
    <w:p w:rsidR="00287D3C" w:rsidRDefault="00287D3C" w:rsidP="00287D3C">
      <w:pPr>
        <w:pStyle w:val="NoSpacing"/>
        <w:rPr>
          <w:color w:val="FF0000"/>
          <w:sz w:val="24"/>
          <w:szCs w:val="24"/>
          <w:lang w:val="ro-RO" w:eastAsia="ro-RO"/>
        </w:rPr>
      </w:pPr>
    </w:p>
    <w:p w:rsidR="00287D3C" w:rsidRDefault="00287D3C" w:rsidP="00287D3C">
      <w:pPr>
        <w:pStyle w:val="NoSpacing"/>
        <w:jc w:val="center"/>
        <w:rPr>
          <w:color w:val="FF0000"/>
          <w:sz w:val="24"/>
          <w:szCs w:val="24"/>
          <w:lang w:val="ro-RO" w:eastAsia="ro-RO"/>
        </w:rPr>
      </w:pPr>
      <w:r>
        <w:rPr>
          <w:noProof/>
          <w:color w:val="FF0000"/>
          <w:sz w:val="24"/>
          <w:szCs w:val="24"/>
          <w:lang w:val="ro-RO" w:eastAsia="ro-RO"/>
        </w:rPr>
        <w:drawing>
          <wp:inline distT="0" distB="0" distL="0" distR="0" wp14:anchorId="0778A05E" wp14:editId="39ACFA7C">
            <wp:extent cx="5730069" cy="7592602"/>
            <wp:effectExtent l="0" t="0" r="4445"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26625" cy="7588038"/>
                    </a:xfrm>
                    <a:prstGeom prst="rect">
                      <a:avLst/>
                    </a:prstGeom>
                    <a:noFill/>
                    <a:ln>
                      <a:noFill/>
                    </a:ln>
                  </pic:spPr>
                </pic:pic>
              </a:graphicData>
            </a:graphic>
          </wp:inline>
        </w:drawing>
      </w:r>
    </w:p>
    <w:p w:rsidR="00287D3C" w:rsidRPr="005A6684" w:rsidRDefault="00287D3C" w:rsidP="00287D3C">
      <w:pPr>
        <w:pStyle w:val="NoSpacing"/>
        <w:jc w:val="center"/>
        <w:rPr>
          <w:b/>
          <w:sz w:val="24"/>
          <w:szCs w:val="24"/>
          <w:lang w:val="ro-RO" w:eastAsia="ro-RO"/>
        </w:rPr>
      </w:pPr>
      <w:r w:rsidRPr="005A6684">
        <w:rPr>
          <w:b/>
          <w:sz w:val="24"/>
          <w:szCs w:val="24"/>
          <w:lang w:val="ro-RO" w:eastAsia="ro-RO"/>
        </w:rPr>
        <w:lastRenderedPageBreak/>
        <w:t xml:space="preserve">Încadrarea comunei </w:t>
      </w:r>
      <w:r>
        <w:rPr>
          <w:b/>
          <w:sz w:val="24"/>
          <w:szCs w:val="24"/>
          <w:lang w:val="ro-RO" w:eastAsia="ro-RO"/>
        </w:rPr>
        <w:t>VÂNĂTORI - NEAMŢ</w:t>
      </w:r>
      <w:r w:rsidRPr="005A6684">
        <w:rPr>
          <w:b/>
          <w:sz w:val="24"/>
          <w:szCs w:val="24"/>
          <w:lang w:val="ro-RO" w:eastAsia="ro-RO"/>
        </w:rPr>
        <w:t xml:space="preserve"> în Planul de Management al PNVNT</w:t>
      </w:r>
    </w:p>
    <w:p w:rsidR="00287D3C" w:rsidRDefault="00287D3C" w:rsidP="00287D3C">
      <w:pPr>
        <w:pStyle w:val="NoSpacing"/>
        <w:jc w:val="center"/>
        <w:rPr>
          <w:color w:val="FF0000"/>
          <w:sz w:val="28"/>
          <w:szCs w:val="28"/>
          <w:lang w:val="ro-RO" w:eastAsia="ro-RO"/>
        </w:rPr>
      </w:pPr>
      <w:r>
        <w:rPr>
          <w:noProof/>
          <w:color w:val="FF0000"/>
          <w:sz w:val="28"/>
          <w:szCs w:val="28"/>
          <w:lang w:val="ro-RO" w:eastAsia="ro-RO"/>
        </w:rPr>
        <w:drawing>
          <wp:inline distT="0" distB="0" distL="0" distR="0" wp14:anchorId="3C1233B3" wp14:editId="21562CE6">
            <wp:extent cx="5600914" cy="76200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02774" cy="7622627"/>
                    </a:xfrm>
                    <a:prstGeom prst="rect">
                      <a:avLst/>
                    </a:prstGeom>
                    <a:noFill/>
                    <a:ln>
                      <a:noFill/>
                    </a:ln>
                  </pic:spPr>
                </pic:pic>
              </a:graphicData>
            </a:graphic>
          </wp:inline>
        </w:drawing>
      </w:r>
    </w:p>
    <w:p w:rsidR="00287D3C" w:rsidRPr="005A6684" w:rsidRDefault="00287D3C" w:rsidP="00287D3C">
      <w:pPr>
        <w:pStyle w:val="NoSpacing"/>
        <w:jc w:val="center"/>
        <w:rPr>
          <w:b/>
          <w:lang w:val="ro-RO" w:eastAsia="ro-RO"/>
        </w:rPr>
      </w:pPr>
      <w:r w:rsidRPr="005A6684">
        <w:rPr>
          <w:b/>
          <w:lang w:val="ro-RO" w:eastAsia="ro-RO"/>
        </w:rPr>
        <w:lastRenderedPageBreak/>
        <w:t xml:space="preserve">Harta cu zonarea Parcului Natural </w:t>
      </w:r>
      <w:r>
        <w:rPr>
          <w:b/>
          <w:lang w:val="ro-RO" w:eastAsia="ro-RO"/>
        </w:rPr>
        <w:t>VÂNĂTORI - NEAMŢ</w:t>
      </w:r>
      <w:r w:rsidRPr="005A6684">
        <w:rPr>
          <w:b/>
          <w:lang w:val="ro-RO" w:eastAsia="ro-RO"/>
        </w:rPr>
        <w:t xml:space="preserve"> (PNVNT) cf Planului de management aprobat (PM)</w:t>
      </w:r>
    </w:p>
    <w:p w:rsidR="00287D3C" w:rsidRDefault="00287D3C" w:rsidP="00287D3C">
      <w:pPr>
        <w:pStyle w:val="NoSpacing"/>
        <w:jc w:val="center"/>
        <w:rPr>
          <w:color w:val="FF0000"/>
          <w:sz w:val="28"/>
          <w:szCs w:val="28"/>
          <w:lang w:val="ro-RO" w:eastAsia="ro-RO"/>
        </w:rPr>
      </w:pPr>
      <w:r>
        <w:rPr>
          <w:noProof/>
          <w:color w:val="FF0000"/>
          <w:sz w:val="28"/>
          <w:szCs w:val="28"/>
          <w:lang w:val="ro-RO" w:eastAsia="ro-RO"/>
        </w:rPr>
        <w:drawing>
          <wp:inline distT="0" distB="0" distL="0" distR="0" wp14:anchorId="0205495A" wp14:editId="1FDBB459">
            <wp:extent cx="5664437" cy="68675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64437" cy="6867525"/>
                    </a:xfrm>
                    <a:prstGeom prst="rect">
                      <a:avLst/>
                    </a:prstGeom>
                    <a:noFill/>
                    <a:ln>
                      <a:noFill/>
                    </a:ln>
                  </pic:spPr>
                </pic:pic>
              </a:graphicData>
            </a:graphic>
          </wp:inline>
        </w:drawing>
      </w:r>
    </w:p>
    <w:p w:rsidR="00287D3C" w:rsidRDefault="00287D3C" w:rsidP="00287D3C">
      <w:pPr>
        <w:pStyle w:val="NoSpacing"/>
        <w:jc w:val="both"/>
        <w:rPr>
          <w:color w:val="FF0000"/>
          <w:sz w:val="28"/>
          <w:szCs w:val="28"/>
          <w:lang w:val="ro-RO" w:eastAsia="ro-RO"/>
        </w:rPr>
      </w:pPr>
    </w:p>
    <w:p w:rsidR="00287D3C" w:rsidRPr="005A6684" w:rsidRDefault="00287D3C" w:rsidP="00287D3C">
      <w:pPr>
        <w:pStyle w:val="NoSpacing"/>
        <w:jc w:val="center"/>
        <w:rPr>
          <w:b/>
          <w:lang w:val="ro-RO" w:eastAsia="ro-RO"/>
        </w:rPr>
      </w:pPr>
      <w:r w:rsidRPr="005A6684">
        <w:rPr>
          <w:b/>
          <w:lang w:val="ro-RO" w:eastAsia="ro-RO"/>
        </w:rPr>
        <w:t xml:space="preserve">Harta cu zona ecoturistică  Parcului Natural </w:t>
      </w:r>
      <w:r>
        <w:rPr>
          <w:b/>
          <w:lang w:val="ro-RO" w:eastAsia="ro-RO"/>
        </w:rPr>
        <w:t>VÂNĂTORI - NEAMŢ</w:t>
      </w:r>
      <w:r w:rsidRPr="005A6684">
        <w:rPr>
          <w:b/>
          <w:lang w:val="ro-RO" w:eastAsia="ro-RO"/>
        </w:rPr>
        <w:t xml:space="preserve"> Neamţ (PNVNT) cf Planului de management aprobat (PM)</w:t>
      </w:r>
    </w:p>
    <w:p w:rsidR="00287D3C" w:rsidRDefault="00287D3C" w:rsidP="00287D3C">
      <w:pPr>
        <w:pStyle w:val="NoSpacing"/>
        <w:jc w:val="both"/>
        <w:rPr>
          <w:color w:val="FF0000"/>
          <w:sz w:val="28"/>
          <w:szCs w:val="28"/>
          <w:lang w:val="ro-RO" w:eastAsia="ro-RO"/>
        </w:rPr>
      </w:pPr>
    </w:p>
    <w:p w:rsidR="00287D3C" w:rsidRDefault="00287D3C" w:rsidP="00287D3C">
      <w:pPr>
        <w:pStyle w:val="NoSpacing"/>
        <w:jc w:val="both"/>
        <w:rPr>
          <w:color w:val="FF0000"/>
          <w:sz w:val="28"/>
          <w:szCs w:val="28"/>
          <w:lang w:val="ro-RO" w:eastAsia="ro-RO"/>
        </w:rPr>
      </w:pPr>
    </w:p>
    <w:p w:rsidR="00287D3C" w:rsidRDefault="00287D3C" w:rsidP="00287D3C">
      <w:pPr>
        <w:pStyle w:val="NoSpacing"/>
        <w:jc w:val="center"/>
        <w:rPr>
          <w:color w:val="FF0000"/>
          <w:sz w:val="28"/>
          <w:szCs w:val="28"/>
          <w:lang w:val="ro-RO" w:eastAsia="ro-RO"/>
        </w:rPr>
      </w:pPr>
      <w:r w:rsidRPr="005A6684">
        <w:rPr>
          <w:color w:val="FF0000"/>
          <w:sz w:val="28"/>
          <w:szCs w:val="28"/>
          <w:lang w:val="ro-RO" w:eastAsia="ro-RO"/>
        </w:rPr>
        <w:object w:dxaOrig="8940" w:dyaOrig="12616">
          <v:shape id="_x0000_i1025" type="#_x0000_t75" style="width:410pt;height:578pt" o:ole="">
            <v:imagedata r:id="rId17" o:title=""/>
          </v:shape>
          <o:OLEObject Type="Embed" ProgID="AcroExch.Document.11" ShapeID="_x0000_i1025" DrawAspect="Content" ObjectID="_1546150306" r:id="rId18"/>
        </w:object>
      </w:r>
    </w:p>
    <w:p w:rsidR="00287D3C" w:rsidRPr="00287D3C" w:rsidRDefault="00287D3C" w:rsidP="00287D3C">
      <w:pPr>
        <w:pStyle w:val="NoSpacing"/>
        <w:jc w:val="center"/>
        <w:rPr>
          <w:b/>
          <w:lang w:val="ro-RO" w:eastAsia="ro-RO"/>
        </w:rPr>
        <w:sectPr w:rsidR="00287D3C" w:rsidRPr="00287D3C" w:rsidSect="00D555E5">
          <w:pgSz w:w="12240" w:h="15840"/>
          <w:pgMar w:top="1440" w:right="1440" w:bottom="1440" w:left="1440" w:header="720" w:footer="720" w:gutter="0"/>
          <w:cols w:space="720"/>
          <w:docGrid w:linePitch="360"/>
        </w:sectPr>
      </w:pPr>
      <w:r w:rsidRPr="005A6684">
        <w:rPr>
          <w:b/>
          <w:lang w:val="ro-RO" w:eastAsia="ro-RO"/>
        </w:rPr>
        <w:t xml:space="preserve">Harta cu suprapunerea suprafetelor reglemntate prin PUG cu zonarea Parcului Natural </w:t>
      </w:r>
      <w:r>
        <w:rPr>
          <w:b/>
          <w:lang w:val="ro-RO" w:eastAsia="ro-RO"/>
        </w:rPr>
        <w:t>VÂNĂTORI - NEAMŢ</w:t>
      </w:r>
      <w:r w:rsidRPr="005A6684">
        <w:rPr>
          <w:b/>
          <w:lang w:val="ro-RO" w:eastAsia="ro-RO"/>
        </w:rPr>
        <w:t xml:space="preserve"> (PNVNT) cf Planului de management aprobat (PM)</w:t>
      </w:r>
    </w:p>
    <w:p w:rsidR="00287D3C" w:rsidRDefault="00287D3C" w:rsidP="00287D3C">
      <w:pPr>
        <w:rPr>
          <w:rFonts w:eastAsia="Calibri"/>
          <w:color w:val="FF0000"/>
        </w:rPr>
      </w:pPr>
      <w:r>
        <w:rPr>
          <w:rFonts w:eastAsia="Calibri"/>
          <w:color w:val="FF0000"/>
        </w:rPr>
        <w:lastRenderedPageBreak/>
        <w:tab/>
      </w:r>
    </w:p>
    <w:p w:rsidR="00287D3C" w:rsidRPr="00E24CAD" w:rsidRDefault="00287D3C" w:rsidP="00287D3C">
      <w:pPr>
        <w:ind w:firstLine="709"/>
        <w:jc w:val="both"/>
        <w:rPr>
          <w:rFonts w:eastAsia="Calibri"/>
          <w:b/>
        </w:rPr>
      </w:pPr>
      <w:r w:rsidRPr="00E24CAD">
        <w:rPr>
          <w:rFonts w:eastAsia="Calibri"/>
          <w:b/>
        </w:rPr>
        <w:t>Suprafeţele existente, specificate în tabelele de mai sus, sunt suprafeţele reglementate urbanistic prin PUG-ul existent aflat în vigoare.</w:t>
      </w:r>
    </w:p>
    <w:p w:rsidR="00287D3C" w:rsidRPr="00E24CAD" w:rsidRDefault="00287D3C" w:rsidP="00287D3C">
      <w:pPr>
        <w:ind w:firstLine="709"/>
        <w:jc w:val="both"/>
        <w:rPr>
          <w:rFonts w:eastAsia="Calibri"/>
          <w:b/>
        </w:rPr>
      </w:pPr>
      <w:r w:rsidRPr="00E24CAD">
        <w:rPr>
          <w:rFonts w:eastAsia="Calibri"/>
          <w:b/>
        </w:rPr>
        <w:t xml:space="preserve">Suprafeţele propuse se referă la acele suprafete care au fost aprobate ulterior intrării în vigoare a PUG-ului existent şi care prin această reactualizare a PUG-ului, vor fi reglementate din punct de vedere urbanistic. Pentru aceste suprafeţe există avizul PNVNT şi sunt incluse în PLANUL DE MANAGEMENT AL PARCULUI NATURAL </w:t>
      </w:r>
      <w:r>
        <w:rPr>
          <w:rFonts w:eastAsia="Calibri"/>
          <w:b/>
        </w:rPr>
        <w:t>VÂNĂTORI - NEAMŢ</w:t>
      </w:r>
      <w:r w:rsidRPr="00E24CAD">
        <w:rPr>
          <w:rFonts w:eastAsia="Calibri"/>
          <w:b/>
        </w:rPr>
        <w:t xml:space="preserve"> aprobat legislativ.</w:t>
      </w:r>
    </w:p>
    <w:p w:rsidR="00287D3C" w:rsidRPr="00E24CAD" w:rsidRDefault="00287D3C" w:rsidP="00287D3C">
      <w:pPr>
        <w:ind w:firstLine="709"/>
        <w:jc w:val="both"/>
        <w:rPr>
          <w:rFonts w:eastAsia="Calibri"/>
          <w:b/>
        </w:rPr>
      </w:pPr>
      <w:r w:rsidRPr="00E24CAD">
        <w:rPr>
          <w:rFonts w:eastAsia="Calibri"/>
          <w:b/>
        </w:rPr>
        <w:t>Se constată reduceri ale unor suprafeţe propuse faţă de cfele existente , deoarece au fost excluse, din PUG-ul reactualizat, zonele cu interdicţii definitive de construire ( zone cu riscuri naturale sau zone aflate în perimetrele de protecţie a unor obiective – cuturale, de cult, sociale sau de utilitate publică).</w:t>
      </w:r>
    </w:p>
    <w:p w:rsidR="00287D3C" w:rsidRDefault="00287D3C" w:rsidP="00287D3C">
      <w:pPr>
        <w:ind w:firstLine="709"/>
        <w:jc w:val="both"/>
        <w:rPr>
          <w:rFonts w:eastAsia="Calibri"/>
          <w:b/>
        </w:rPr>
      </w:pPr>
      <w:r w:rsidRPr="00E24CAD">
        <w:rPr>
          <w:rFonts w:eastAsia="Calibri"/>
          <w:b/>
        </w:rPr>
        <w:t xml:space="preserve">Prin PUG-ul reactualizat al comunei </w:t>
      </w:r>
      <w:r>
        <w:rPr>
          <w:rFonts w:eastAsia="Calibri"/>
          <w:b/>
        </w:rPr>
        <w:t>VÂNĂTORI - NEAMŢ</w:t>
      </w:r>
      <w:r w:rsidRPr="00E24CAD">
        <w:rPr>
          <w:rFonts w:eastAsia="Calibri"/>
          <w:b/>
        </w:rPr>
        <w:t xml:space="preserve"> NU SE PROPUN extinderi de intravilan pe alte suprafeţe decât cele prezentate mai sus şi specificate în planşele de reglementări.</w:t>
      </w:r>
    </w:p>
    <w:p w:rsidR="00287D3C" w:rsidRDefault="00287D3C" w:rsidP="00287D3C">
      <w:pPr>
        <w:ind w:firstLine="709"/>
        <w:jc w:val="both"/>
        <w:rPr>
          <w:rFonts w:eastAsia="Calibri"/>
          <w:b/>
        </w:rPr>
      </w:pPr>
    </w:p>
    <w:p w:rsidR="00287D3C" w:rsidRPr="009B0F72" w:rsidRDefault="00287D3C" w:rsidP="00287D3C">
      <w:pPr>
        <w:ind w:firstLine="709"/>
        <w:jc w:val="both"/>
        <w:rPr>
          <w:b/>
        </w:rPr>
      </w:pPr>
      <w:r w:rsidRPr="009B0F72">
        <w:rPr>
          <w:b/>
        </w:rPr>
        <w:t>În concluzie:</w:t>
      </w:r>
    </w:p>
    <w:p w:rsidR="00287D3C" w:rsidRPr="009B0F72" w:rsidRDefault="00287D3C" w:rsidP="00287D3C">
      <w:pPr>
        <w:ind w:firstLine="709"/>
        <w:jc w:val="both"/>
        <w:rPr>
          <w:b/>
        </w:rPr>
      </w:pPr>
      <w:r w:rsidRPr="009B0F72">
        <w:rPr>
          <w:b/>
        </w:rPr>
        <w:t xml:space="preserve">Actualizarea PLANULUI URBANISTIC GENERAL A Comunei </w:t>
      </w:r>
      <w:r>
        <w:rPr>
          <w:b/>
        </w:rPr>
        <w:t>VÂNĂTORI - NEAMŢ</w:t>
      </w:r>
      <w:r w:rsidRPr="009B0F72">
        <w:rPr>
          <w:b/>
        </w:rPr>
        <w:t>,  conform prevederilor PLANULUI MANAGEMENT AL PNVNT va reglementa din punct de vedere urbanistic suprafeţele aflate in interiorul parcului. Aceste reglementari urbanistice vor fi în concordanţă cu zonarea interna a parcului şi cu reglementările, măsurile şi restricţiile impuse prin Planul de Management.</w:t>
      </w:r>
    </w:p>
    <w:p w:rsidR="00287D3C" w:rsidRPr="00287D3C" w:rsidRDefault="00287D3C" w:rsidP="00287D3C">
      <w:pPr>
        <w:pStyle w:val="NoSpacing"/>
        <w:ind w:firstLine="709"/>
        <w:jc w:val="both"/>
        <w:rPr>
          <w:b/>
          <w:sz w:val="24"/>
          <w:szCs w:val="24"/>
        </w:rPr>
      </w:pPr>
    </w:p>
    <w:p w:rsidR="00287D3C" w:rsidRPr="00287D3C" w:rsidRDefault="00287D3C" w:rsidP="00287D3C">
      <w:pPr>
        <w:pStyle w:val="Default"/>
        <w:ind w:firstLine="720"/>
        <w:jc w:val="both"/>
        <w:rPr>
          <w:rFonts w:ascii="Times New Roman" w:hAnsi="Times New Roman" w:cs="Times New Roman"/>
          <w:color w:val="auto"/>
        </w:rPr>
      </w:pPr>
      <w:r w:rsidRPr="00287D3C">
        <w:rPr>
          <w:rFonts w:ascii="Times New Roman" w:hAnsi="Times New Roman" w:cs="Times New Roman"/>
          <w:b/>
          <w:color w:val="auto"/>
        </w:rPr>
        <w:t>RONPA0675 Rezervatia de zimbri Neamt</w:t>
      </w:r>
      <w:r w:rsidRPr="00287D3C">
        <w:rPr>
          <w:rFonts w:ascii="Times New Roman" w:hAnsi="Times New Roman" w:cs="Times New Roman"/>
          <w:color w:val="auto"/>
        </w:rPr>
        <w:t xml:space="preserve"> - Suprafaţă – 11 500 ha – suprafaţa totală intravilan reglementată prin actualu PUG analizat este de </w:t>
      </w:r>
      <w:r w:rsidRPr="00287D3C">
        <w:rPr>
          <w:rFonts w:ascii="Times New Roman" w:hAnsi="Times New Roman" w:cs="Times New Roman"/>
          <w:b/>
          <w:color w:val="auto"/>
        </w:rPr>
        <w:t>1,38 ha ( 0,012% din sit)</w:t>
      </w:r>
      <w:r w:rsidRPr="00287D3C">
        <w:rPr>
          <w:rFonts w:ascii="Times New Roman" w:hAnsi="Times New Roman" w:cs="Times New Roman"/>
          <w:color w:val="auto"/>
        </w:rPr>
        <w:t xml:space="preserve"> şi reprezintă </w:t>
      </w:r>
    </w:p>
    <w:p w:rsidR="00287D3C" w:rsidRPr="00287D3C" w:rsidRDefault="00287D3C" w:rsidP="006D061E">
      <w:pPr>
        <w:pStyle w:val="Default"/>
        <w:numPr>
          <w:ilvl w:val="0"/>
          <w:numId w:val="97"/>
        </w:numPr>
        <w:jc w:val="both"/>
        <w:rPr>
          <w:rFonts w:ascii="Times New Roman" w:hAnsi="Times New Roman" w:cs="Times New Roman"/>
          <w:color w:val="auto"/>
        </w:rPr>
      </w:pPr>
      <w:r w:rsidRPr="00287D3C">
        <w:rPr>
          <w:rFonts w:ascii="Times New Roman" w:hAnsi="Times New Roman" w:cs="Times New Roman"/>
          <w:color w:val="auto"/>
        </w:rPr>
        <w:t>Zona locuinte şi functiuni complementare.</w:t>
      </w:r>
    </w:p>
    <w:p w:rsidR="00287D3C" w:rsidRPr="00287D3C" w:rsidRDefault="00287D3C" w:rsidP="006D061E">
      <w:pPr>
        <w:pStyle w:val="Default"/>
        <w:numPr>
          <w:ilvl w:val="0"/>
          <w:numId w:val="97"/>
        </w:numPr>
        <w:jc w:val="both"/>
        <w:rPr>
          <w:rFonts w:ascii="Times New Roman" w:hAnsi="Times New Roman" w:cs="Times New Roman"/>
          <w:color w:val="auto"/>
        </w:rPr>
      </w:pPr>
      <w:r w:rsidRPr="00287D3C">
        <w:rPr>
          <w:rFonts w:ascii="Times New Roman" w:hAnsi="Times New Roman" w:cs="Times New Roman"/>
          <w:color w:val="auto"/>
        </w:rPr>
        <w:t>Zona instituţii publice şi servicii</w:t>
      </w:r>
    </w:p>
    <w:p w:rsidR="00287D3C" w:rsidRPr="00287D3C" w:rsidRDefault="00287D3C" w:rsidP="006D061E">
      <w:pPr>
        <w:pStyle w:val="Default"/>
        <w:numPr>
          <w:ilvl w:val="0"/>
          <w:numId w:val="97"/>
        </w:numPr>
        <w:jc w:val="both"/>
        <w:rPr>
          <w:rFonts w:ascii="Times New Roman" w:hAnsi="Times New Roman" w:cs="Times New Roman"/>
          <w:color w:val="auto"/>
        </w:rPr>
      </w:pPr>
      <w:r w:rsidRPr="00287D3C">
        <w:rPr>
          <w:rFonts w:ascii="Times New Roman" w:hAnsi="Times New Roman" w:cs="Times New Roman"/>
          <w:color w:val="auto"/>
        </w:rPr>
        <w:t>Zonă activităţi ecumenice /monahale - Mânăstirile Secu şi Sihăstria</w:t>
      </w:r>
    </w:p>
    <w:p w:rsidR="00287D3C" w:rsidRPr="00287D3C" w:rsidRDefault="00287D3C" w:rsidP="006D061E">
      <w:pPr>
        <w:pStyle w:val="Default"/>
        <w:numPr>
          <w:ilvl w:val="0"/>
          <w:numId w:val="97"/>
        </w:numPr>
        <w:jc w:val="both"/>
        <w:rPr>
          <w:rFonts w:ascii="Times New Roman" w:hAnsi="Times New Roman" w:cs="Times New Roman"/>
          <w:color w:val="auto"/>
        </w:rPr>
      </w:pPr>
      <w:r w:rsidRPr="00287D3C">
        <w:rPr>
          <w:rFonts w:ascii="Times New Roman" w:hAnsi="Times New Roman" w:cs="Times New Roman"/>
          <w:color w:val="auto"/>
        </w:rPr>
        <w:t>Zona mangement durabil şi de dezvoltare durabilă cf PM - PNVNT</w:t>
      </w:r>
    </w:p>
    <w:p w:rsidR="00287D3C" w:rsidRPr="00287D3C" w:rsidRDefault="00287D3C" w:rsidP="00287D3C">
      <w:pPr>
        <w:pStyle w:val="Default"/>
        <w:ind w:firstLine="720"/>
        <w:jc w:val="both"/>
        <w:rPr>
          <w:rFonts w:ascii="Times New Roman" w:hAnsi="Times New Roman" w:cs="Times New Roman"/>
          <w:color w:val="auto"/>
        </w:rPr>
      </w:pPr>
      <w:r w:rsidRPr="00287D3C">
        <w:rPr>
          <w:rFonts w:ascii="Times New Roman" w:hAnsi="Times New Roman" w:cs="Times New Roman"/>
          <w:color w:val="auto"/>
        </w:rPr>
        <w:t xml:space="preserve">Se constată o diferentă de </w:t>
      </w:r>
      <w:r w:rsidRPr="00287D3C">
        <w:rPr>
          <w:rFonts w:ascii="Times New Roman" w:hAnsi="Times New Roman" w:cs="Times New Roman"/>
          <w:b/>
          <w:color w:val="auto"/>
        </w:rPr>
        <w:t>-1,03 ha</w:t>
      </w:r>
      <w:r w:rsidRPr="00287D3C">
        <w:rPr>
          <w:rFonts w:ascii="Times New Roman" w:hAnsi="Times New Roman" w:cs="Times New Roman"/>
          <w:color w:val="auto"/>
        </w:rPr>
        <w:t xml:space="preserve"> intre situatia existenta ( PUG actual) şi propus ( PUG reactualizat) deoarece au fost excluse zonele cu interdicţii definitive de construire ( zone cu riscuri naturale sau zone aflate în perimetrele de protecţie a unor obiective – cuturale, de cult, sociale sau de utilitate publică).</w:t>
      </w:r>
    </w:p>
    <w:p w:rsidR="00287D3C" w:rsidRPr="00287D3C" w:rsidRDefault="00287D3C" w:rsidP="00287D3C">
      <w:pPr>
        <w:pStyle w:val="Default"/>
        <w:ind w:firstLine="720"/>
        <w:jc w:val="both"/>
        <w:rPr>
          <w:rFonts w:ascii="Times New Roman" w:hAnsi="Times New Roman" w:cs="Times New Roman"/>
          <w:color w:val="auto"/>
        </w:rPr>
      </w:pPr>
    </w:p>
    <w:p w:rsidR="00287D3C" w:rsidRPr="00287D3C" w:rsidRDefault="00287D3C" w:rsidP="00287D3C">
      <w:pPr>
        <w:pStyle w:val="Default"/>
        <w:ind w:firstLine="720"/>
        <w:jc w:val="both"/>
        <w:rPr>
          <w:rFonts w:ascii="Times New Roman" w:hAnsi="Times New Roman" w:cs="Times New Roman"/>
          <w:color w:val="auto"/>
        </w:rPr>
      </w:pPr>
      <w:r w:rsidRPr="00287D3C">
        <w:rPr>
          <w:rFonts w:ascii="Times New Roman" w:hAnsi="Times New Roman" w:cs="Times New Roman"/>
          <w:b/>
          <w:color w:val="auto"/>
        </w:rPr>
        <w:t>RONPA0845 Parcul Natural Vanatori Neamt</w:t>
      </w:r>
      <w:r w:rsidRPr="00287D3C">
        <w:rPr>
          <w:rFonts w:ascii="Times New Roman" w:hAnsi="Times New Roman" w:cs="Times New Roman"/>
          <w:color w:val="auto"/>
        </w:rPr>
        <w:t xml:space="preserve"> - Suprafaţă – 30631ha – suprafaţa totală intravilan reglementată prin actualu PUG analizat este de </w:t>
      </w:r>
      <w:r w:rsidRPr="00287D3C">
        <w:rPr>
          <w:rFonts w:ascii="Times New Roman" w:hAnsi="Times New Roman" w:cs="Times New Roman"/>
          <w:b/>
          <w:color w:val="auto"/>
        </w:rPr>
        <w:t>178,27ha (0,581% din sit)</w:t>
      </w:r>
      <w:r w:rsidRPr="00287D3C">
        <w:rPr>
          <w:rFonts w:ascii="Times New Roman" w:hAnsi="Times New Roman" w:cs="Times New Roman"/>
          <w:color w:val="auto"/>
        </w:rPr>
        <w:t xml:space="preserve"> şi reprezintă :</w:t>
      </w:r>
    </w:p>
    <w:p w:rsidR="00287D3C" w:rsidRPr="00287D3C" w:rsidRDefault="00287D3C" w:rsidP="006D061E">
      <w:pPr>
        <w:pStyle w:val="Default"/>
        <w:numPr>
          <w:ilvl w:val="0"/>
          <w:numId w:val="97"/>
        </w:numPr>
        <w:jc w:val="both"/>
        <w:rPr>
          <w:rFonts w:ascii="Times New Roman" w:hAnsi="Times New Roman" w:cs="Times New Roman"/>
          <w:color w:val="auto"/>
        </w:rPr>
      </w:pPr>
      <w:r w:rsidRPr="00287D3C">
        <w:rPr>
          <w:rFonts w:ascii="Times New Roman" w:hAnsi="Times New Roman" w:cs="Times New Roman"/>
          <w:color w:val="auto"/>
        </w:rPr>
        <w:t>Zona locuinte şi functiuni complementare.</w:t>
      </w:r>
    </w:p>
    <w:p w:rsidR="00287D3C" w:rsidRPr="00287D3C" w:rsidRDefault="00287D3C" w:rsidP="006D061E">
      <w:pPr>
        <w:pStyle w:val="Default"/>
        <w:numPr>
          <w:ilvl w:val="0"/>
          <w:numId w:val="97"/>
        </w:numPr>
        <w:jc w:val="both"/>
        <w:rPr>
          <w:rFonts w:ascii="Times New Roman" w:hAnsi="Times New Roman" w:cs="Times New Roman"/>
          <w:color w:val="auto"/>
        </w:rPr>
      </w:pPr>
      <w:r w:rsidRPr="00287D3C">
        <w:rPr>
          <w:rFonts w:ascii="Times New Roman" w:hAnsi="Times New Roman" w:cs="Times New Roman"/>
          <w:color w:val="auto"/>
        </w:rPr>
        <w:t>Zona instituţii publice şi servicii</w:t>
      </w:r>
    </w:p>
    <w:p w:rsidR="00287D3C" w:rsidRPr="00287D3C" w:rsidRDefault="00287D3C" w:rsidP="006D061E">
      <w:pPr>
        <w:pStyle w:val="Default"/>
        <w:numPr>
          <w:ilvl w:val="0"/>
          <w:numId w:val="97"/>
        </w:numPr>
        <w:jc w:val="both"/>
        <w:rPr>
          <w:rFonts w:ascii="Times New Roman" w:hAnsi="Times New Roman" w:cs="Times New Roman"/>
          <w:color w:val="auto"/>
        </w:rPr>
      </w:pPr>
      <w:r w:rsidRPr="00287D3C">
        <w:rPr>
          <w:rFonts w:ascii="Times New Roman" w:hAnsi="Times New Roman" w:cs="Times New Roman"/>
          <w:color w:val="auto"/>
        </w:rPr>
        <w:t>Zonă activităţi ecumenice /monahale.</w:t>
      </w:r>
    </w:p>
    <w:p w:rsidR="00287D3C" w:rsidRPr="00287D3C" w:rsidRDefault="00287D3C" w:rsidP="006D061E">
      <w:pPr>
        <w:pStyle w:val="Default"/>
        <w:numPr>
          <w:ilvl w:val="0"/>
          <w:numId w:val="97"/>
        </w:numPr>
        <w:jc w:val="both"/>
        <w:rPr>
          <w:rFonts w:ascii="Times New Roman" w:hAnsi="Times New Roman" w:cs="Times New Roman"/>
          <w:color w:val="auto"/>
        </w:rPr>
      </w:pPr>
      <w:r w:rsidRPr="00287D3C">
        <w:rPr>
          <w:rFonts w:ascii="Times New Roman" w:hAnsi="Times New Roman" w:cs="Times New Roman"/>
          <w:color w:val="auto"/>
        </w:rPr>
        <w:t>Zona mangement durabil şi de dezvoltare durabilă cf PM - PNVNT</w:t>
      </w:r>
    </w:p>
    <w:p w:rsidR="00287D3C" w:rsidRPr="00287D3C" w:rsidRDefault="00287D3C" w:rsidP="00287D3C">
      <w:pPr>
        <w:pStyle w:val="Default"/>
        <w:ind w:firstLine="720"/>
        <w:jc w:val="both"/>
        <w:rPr>
          <w:rFonts w:ascii="Times New Roman" w:hAnsi="Times New Roman" w:cs="Times New Roman"/>
          <w:color w:val="auto"/>
        </w:rPr>
      </w:pPr>
      <w:r w:rsidRPr="00287D3C">
        <w:rPr>
          <w:rFonts w:ascii="Times New Roman" w:hAnsi="Times New Roman" w:cs="Times New Roman"/>
          <w:color w:val="auto"/>
        </w:rPr>
        <w:t xml:space="preserve">Se constată o diferentă de </w:t>
      </w:r>
      <w:r w:rsidRPr="00287D3C">
        <w:rPr>
          <w:rFonts w:ascii="Times New Roman" w:hAnsi="Times New Roman" w:cs="Times New Roman"/>
          <w:b/>
          <w:color w:val="auto"/>
        </w:rPr>
        <w:t>-20,17 ha</w:t>
      </w:r>
      <w:r w:rsidRPr="00287D3C">
        <w:rPr>
          <w:rFonts w:ascii="Times New Roman" w:hAnsi="Times New Roman" w:cs="Times New Roman"/>
          <w:color w:val="auto"/>
        </w:rPr>
        <w:t xml:space="preserve"> intre sitatia existenta ( PUG actual) şi propus ( PUG reactualizat) deoarece au fost excluse zonele cu interdicţii definitive de construire ( zone cu riscuri naturale sau zone aflate în perimetrele de protecţie a unor obiective – cuturale, de cult, sociale sau de utilitate publică).</w:t>
      </w:r>
    </w:p>
    <w:p w:rsidR="00287D3C" w:rsidRPr="00287D3C" w:rsidRDefault="00287D3C" w:rsidP="00287D3C">
      <w:pPr>
        <w:pStyle w:val="Default"/>
        <w:ind w:firstLine="720"/>
        <w:jc w:val="both"/>
        <w:rPr>
          <w:rFonts w:ascii="Times New Roman" w:hAnsi="Times New Roman" w:cs="Times New Roman"/>
          <w:color w:val="auto"/>
        </w:rPr>
      </w:pPr>
    </w:p>
    <w:p w:rsidR="00287D3C" w:rsidRPr="00287D3C" w:rsidRDefault="00287D3C" w:rsidP="00287D3C">
      <w:pPr>
        <w:pStyle w:val="Default"/>
        <w:ind w:firstLine="720"/>
        <w:jc w:val="both"/>
        <w:rPr>
          <w:rFonts w:ascii="Times New Roman" w:hAnsi="Times New Roman" w:cs="Times New Roman"/>
          <w:color w:val="auto"/>
        </w:rPr>
      </w:pPr>
      <w:r w:rsidRPr="00287D3C">
        <w:rPr>
          <w:rFonts w:ascii="Times New Roman" w:hAnsi="Times New Roman" w:cs="Times New Roman"/>
          <w:b/>
          <w:color w:val="auto"/>
        </w:rPr>
        <w:lastRenderedPageBreak/>
        <w:t xml:space="preserve">ROSCI0270 Vanatori Neamt </w:t>
      </w:r>
      <w:r w:rsidRPr="00287D3C">
        <w:rPr>
          <w:rFonts w:ascii="Times New Roman" w:hAnsi="Times New Roman" w:cs="Times New Roman"/>
          <w:color w:val="auto"/>
        </w:rPr>
        <w:t xml:space="preserve">- Suprafaţă – 30196ha – suprafaţa totală intravilan reglementată prin actualu PUG analizat este de </w:t>
      </w:r>
      <w:r w:rsidRPr="00287D3C">
        <w:rPr>
          <w:rFonts w:ascii="Times New Roman" w:hAnsi="Times New Roman" w:cs="Times New Roman"/>
          <w:b/>
          <w:color w:val="auto"/>
        </w:rPr>
        <w:t>86,89 ha</w:t>
      </w:r>
      <w:r w:rsidRPr="00287D3C">
        <w:rPr>
          <w:rFonts w:ascii="Times New Roman" w:hAnsi="Times New Roman" w:cs="Times New Roman"/>
          <w:color w:val="auto"/>
        </w:rPr>
        <w:t xml:space="preserve"> (</w:t>
      </w:r>
      <w:r w:rsidRPr="00287D3C">
        <w:rPr>
          <w:rFonts w:ascii="Times New Roman" w:hAnsi="Times New Roman" w:cs="Times New Roman"/>
          <w:b/>
          <w:color w:val="auto"/>
        </w:rPr>
        <w:t xml:space="preserve">0,287% </w:t>
      </w:r>
      <w:r w:rsidRPr="00287D3C">
        <w:rPr>
          <w:rFonts w:ascii="Times New Roman" w:hAnsi="Times New Roman" w:cs="Times New Roman"/>
          <w:color w:val="auto"/>
        </w:rPr>
        <w:t>din sit) şi reprezintă :</w:t>
      </w:r>
    </w:p>
    <w:p w:rsidR="00287D3C" w:rsidRPr="00287D3C" w:rsidRDefault="00287D3C" w:rsidP="006D061E">
      <w:pPr>
        <w:pStyle w:val="Default"/>
        <w:numPr>
          <w:ilvl w:val="0"/>
          <w:numId w:val="97"/>
        </w:numPr>
        <w:jc w:val="both"/>
        <w:rPr>
          <w:rFonts w:ascii="Times New Roman" w:hAnsi="Times New Roman" w:cs="Times New Roman"/>
          <w:color w:val="auto"/>
        </w:rPr>
      </w:pPr>
      <w:r w:rsidRPr="00287D3C">
        <w:rPr>
          <w:rFonts w:ascii="Times New Roman" w:hAnsi="Times New Roman" w:cs="Times New Roman"/>
          <w:color w:val="auto"/>
        </w:rPr>
        <w:t>Zona locuinte şi functiuni complementare.</w:t>
      </w:r>
    </w:p>
    <w:p w:rsidR="00287D3C" w:rsidRPr="00287D3C" w:rsidRDefault="00287D3C" w:rsidP="006D061E">
      <w:pPr>
        <w:pStyle w:val="Default"/>
        <w:numPr>
          <w:ilvl w:val="0"/>
          <w:numId w:val="97"/>
        </w:numPr>
        <w:jc w:val="both"/>
        <w:rPr>
          <w:rFonts w:ascii="Times New Roman" w:hAnsi="Times New Roman" w:cs="Times New Roman"/>
          <w:color w:val="auto"/>
        </w:rPr>
      </w:pPr>
      <w:r w:rsidRPr="00287D3C">
        <w:rPr>
          <w:rFonts w:ascii="Times New Roman" w:hAnsi="Times New Roman" w:cs="Times New Roman"/>
          <w:color w:val="auto"/>
        </w:rPr>
        <w:t>Zona instituţii publice şi servicii</w:t>
      </w:r>
    </w:p>
    <w:p w:rsidR="00287D3C" w:rsidRPr="00287D3C" w:rsidRDefault="00287D3C" w:rsidP="006D061E">
      <w:pPr>
        <w:pStyle w:val="Default"/>
        <w:numPr>
          <w:ilvl w:val="0"/>
          <w:numId w:val="97"/>
        </w:numPr>
        <w:jc w:val="both"/>
        <w:rPr>
          <w:rFonts w:ascii="Times New Roman" w:hAnsi="Times New Roman" w:cs="Times New Roman"/>
          <w:color w:val="auto"/>
        </w:rPr>
      </w:pPr>
      <w:r w:rsidRPr="00287D3C">
        <w:rPr>
          <w:rFonts w:ascii="Times New Roman" w:hAnsi="Times New Roman" w:cs="Times New Roman"/>
          <w:color w:val="auto"/>
        </w:rPr>
        <w:t>Zonă activităţi ecumenice /monahale.</w:t>
      </w:r>
    </w:p>
    <w:p w:rsidR="00287D3C" w:rsidRPr="00287D3C" w:rsidRDefault="00287D3C" w:rsidP="006D061E">
      <w:pPr>
        <w:pStyle w:val="Default"/>
        <w:numPr>
          <w:ilvl w:val="0"/>
          <w:numId w:val="97"/>
        </w:numPr>
        <w:jc w:val="both"/>
        <w:rPr>
          <w:rFonts w:ascii="Times New Roman" w:hAnsi="Times New Roman" w:cs="Times New Roman"/>
          <w:color w:val="auto"/>
        </w:rPr>
      </w:pPr>
      <w:r w:rsidRPr="00287D3C">
        <w:rPr>
          <w:rFonts w:ascii="Times New Roman" w:hAnsi="Times New Roman" w:cs="Times New Roman"/>
          <w:color w:val="auto"/>
        </w:rPr>
        <w:t>Zona mangement durabil şi de dezvoltare durabilă cf PM - PNVNT</w:t>
      </w:r>
    </w:p>
    <w:p w:rsidR="00287D3C" w:rsidRPr="00287D3C" w:rsidRDefault="00287D3C" w:rsidP="00287D3C">
      <w:pPr>
        <w:pStyle w:val="Default"/>
        <w:ind w:firstLine="720"/>
        <w:jc w:val="both"/>
        <w:rPr>
          <w:rFonts w:ascii="Times New Roman" w:hAnsi="Times New Roman" w:cs="Times New Roman"/>
          <w:color w:val="auto"/>
        </w:rPr>
      </w:pPr>
      <w:r w:rsidRPr="00287D3C">
        <w:rPr>
          <w:rFonts w:ascii="Times New Roman" w:hAnsi="Times New Roman" w:cs="Times New Roman"/>
          <w:color w:val="auto"/>
        </w:rPr>
        <w:t xml:space="preserve">Se constată o diferentă de </w:t>
      </w:r>
      <w:r w:rsidRPr="00287D3C">
        <w:rPr>
          <w:rFonts w:ascii="Times New Roman" w:hAnsi="Times New Roman" w:cs="Times New Roman"/>
          <w:b/>
          <w:color w:val="auto"/>
        </w:rPr>
        <w:t>-24,83 ha</w:t>
      </w:r>
      <w:r w:rsidRPr="00287D3C">
        <w:rPr>
          <w:rFonts w:ascii="Times New Roman" w:hAnsi="Times New Roman" w:cs="Times New Roman"/>
          <w:color w:val="auto"/>
        </w:rPr>
        <w:t xml:space="preserve"> intre sitatia existenta ( PUG actual) şi propus ( PUG reactualizat) deoarece au fost excluse zonele cu interdicţii definitive de construire ( zone cu riscuri naturale sau zone aflate în perimetrele de protecţie a unor obiective – cuturale, de cult, sociale sau de utilitate publică).</w:t>
      </w:r>
    </w:p>
    <w:p w:rsidR="00287D3C" w:rsidRPr="00287D3C" w:rsidRDefault="00287D3C" w:rsidP="00287D3C">
      <w:pPr>
        <w:pStyle w:val="Default"/>
        <w:ind w:firstLine="720"/>
        <w:jc w:val="both"/>
        <w:rPr>
          <w:rFonts w:ascii="Times New Roman" w:hAnsi="Times New Roman" w:cs="Times New Roman"/>
          <w:color w:val="auto"/>
        </w:rPr>
      </w:pPr>
    </w:p>
    <w:p w:rsidR="00287D3C" w:rsidRPr="00287D3C" w:rsidRDefault="00287D3C" w:rsidP="00287D3C">
      <w:pPr>
        <w:pStyle w:val="Default"/>
        <w:ind w:firstLine="720"/>
        <w:jc w:val="both"/>
        <w:rPr>
          <w:rFonts w:ascii="Times New Roman" w:hAnsi="Times New Roman" w:cs="Times New Roman"/>
          <w:color w:val="auto"/>
        </w:rPr>
      </w:pPr>
      <w:r w:rsidRPr="00287D3C">
        <w:rPr>
          <w:rFonts w:ascii="Times New Roman" w:hAnsi="Times New Roman" w:cs="Times New Roman"/>
          <w:b/>
          <w:color w:val="auto"/>
        </w:rPr>
        <w:t xml:space="preserve">ROSPA0107 Vanatori Neamt </w:t>
      </w:r>
      <w:r w:rsidRPr="00287D3C">
        <w:rPr>
          <w:rFonts w:ascii="Times New Roman" w:hAnsi="Times New Roman" w:cs="Times New Roman"/>
          <w:color w:val="auto"/>
        </w:rPr>
        <w:t xml:space="preserve">- Suprafaţă – 30705 ha – suprafaţa totală intravilan reglementată prin actualu PUG analizat este de </w:t>
      </w:r>
      <w:r w:rsidRPr="00287D3C">
        <w:rPr>
          <w:rFonts w:ascii="Times New Roman" w:hAnsi="Times New Roman" w:cs="Times New Roman"/>
          <w:b/>
          <w:color w:val="auto"/>
        </w:rPr>
        <w:t xml:space="preserve">178,27 ha </w:t>
      </w:r>
      <w:r w:rsidRPr="00287D3C">
        <w:rPr>
          <w:rFonts w:ascii="Times New Roman" w:hAnsi="Times New Roman" w:cs="Times New Roman"/>
          <w:color w:val="auto"/>
        </w:rPr>
        <w:t>(</w:t>
      </w:r>
      <w:r w:rsidRPr="00287D3C">
        <w:rPr>
          <w:rFonts w:ascii="Times New Roman" w:hAnsi="Times New Roman" w:cs="Times New Roman"/>
          <w:b/>
          <w:color w:val="auto"/>
        </w:rPr>
        <w:t xml:space="preserve">0,580% </w:t>
      </w:r>
      <w:r w:rsidRPr="00287D3C">
        <w:rPr>
          <w:rFonts w:ascii="Times New Roman" w:hAnsi="Times New Roman" w:cs="Times New Roman"/>
          <w:color w:val="auto"/>
        </w:rPr>
        <w:t>din sit) şi reprezintă :</w:t>
      </w:r>
    </w:p>
    <w:p w:rsidR="00287D3C" w:rsidRPr="00287D3C" w:rsidRDefault="00287D3C" w:rsidP="006D061E">
      <w:pPr>
        <w:pStyle w:val="Default"/>
        <w:numPr>
          <w:ilvl w:val="0"/>
          <w:numId w:val="97"/>
        </w:numPr>
        <w:jc w:val="both"/>
        <w:rPr>
          <w:rFonts w:ascii="Times New Roman" w:hAnsi="Times New Roman" w:cs="Times New Roman"/>
          <w:color w:val="auto"/>
        </w:rPr>
      </w:pPr>
      <w:r w:rsidRPr="00287D3C">
        <w:rPr>
          <w:rFonts w:ascii="Times New Roman" w:hAnsi="Times New Roman" w:cs="Times New Roman"/>
          <w:color w:val="auto"/>
        </w:rPr>
        <w:t>Zona locuinte şi functiuni complementare.</w:t>
      </w:r>
    </w:p>
    <w:p w:rsidR="00287D3C" w:rsidRPr="00287D3C" w:rsidRDefault="00287D3C" w:rsidP="006D061E">
      <w:pPr>
        <w:pStyle w:val="Default"/>
        <w:numPr>
          <w:ilvl w:val="0"/>
          <w:numId w:val="97"/>
        </w:numPr>
        <w:jc w:val="both"/>
        <w:rPr>
          <w:rFonts w:ascii="Times New Roman" w:hAnsi="Times New Roman" w:cs="Times New Roman"/>
          <w:color w:val="auto"/>
        </w:rPr>
      </w:pPr>
      <w:r w:rsidRPr="00287D3C">
        <w:rPr>
          <w:rFonts w:ascii="Times New Roman" w:hAnsi="Times New Roman" w:cs="Times New Roman"/>
          <w:color w:val="auto"/>
        </w:rPr>
        <w:t>Zona instituţii publice şi servicii</w:t>
      </w:r>
    </w:p>
    <w:p w:rsidR="00287D3C" w:rsidRPr="00287D3C" w:rsidRDefault="00287D3C" w:rsidP="006D061E">
      <w:pPr>
        <w:pStyle w:val="Default"/>
        <w:numPr>
          <w:ilvl w:val="0"/>
          <w:numId w:val="97"/>
        </w:numPr>
        <w:jc w:val="both"/>
        <w:rPr>
          <w:rFonts w:ascii="Times New Roman" w:hAnsi="Times New Roman" w:cs="Times New Roman"/>
          <w:color w:val="auto"/>
        </w:rPr>
      </w:pPr>
      <w:r w:rsidRPr="00287D3C">
        <w:rPr>
          <w:rFonts w:ascii="Times New Roman" w:hAnsi="Times New Roman" w:cs="Times New Roman"/>
          <w:color w:val="auto"/>
        </w:rPr>
        <w:t>Zonă activităţi ecumenice /monahale.</w:t>
      </w:r>
    </w:p>
    <w:p w:rsidR="00287D3C" w:rsidRPr="00287D3C" w:rsidRDefault="00287D3C" w:rsidP="006D061E">
      <w:pPr>
        <w:pStyle w:val="Default"/>
        <w:numPr>
          <w:ilvl w:val="0"/>
          <w:numId w:val="97"/>
        </w:numPr>
        <w:jc w:val="both"/>
        <w:rPr>
          <w:rFonts w:ascii="Times New Roman" w:hAnsi="Times New Roman" w:cs="Times New Roman"/>
          <w:color w:val="auto"/>
        </w:rPr>
      </w:pPr>
      <w:r w:rsidRPr="00287D3C">
        <w:rPr>
          <w:rFonts w:ascii="Times New Roman" w:hAnsi="Times New Roman" w:cs="Times New Roman"/>
          <w:color w:val="auto"/>
        </w:rPr>
        <w:t>Zona mangement durabil şi de dezvoltare durabilă cf PM - PNVNT</w:t>
      </w:r>
    </w:p>
    <w:p w:rsidR="00287D3C" w:rsidRPr="00287D3C" w:rsidRDefault="00287D3C" w:rsidP="00287D3C">
      <w:pPr>
        <w:pStyle w:val="Default"/>
        <w:ind w:firstLine="720"/>
        <w:jc w:val="both"/>
        <w:rPr>
          <w:rFonts w:ascii="Times New Roman" w:hAnsi="Times New Roman" w:cs="Times New Roman"/>
          <w:color w:val="auto"/>
        </w:rPr>
      </w:pPr>
      <w:r w:rsidRPr="00287D3C">
        <w:rPr>
          <w:rFonts w:ascii="Times New Roman" w:hAnsi="Times New Roman" w:cs="Times New Roman"/>
          <w:color w:val="auto"/>
        </w:rPr>
        <w:t xml:space="preserve">Se constată o diferentă de </w:t>
      </w:r>
      <w:r w:rsidRPr="00287D3C">
        <w:rPr>
          <w:rFonts w:ascii="Times New Roman" w:hAnsi="Times New Roman" w:cs="Times New Roman"/>
          <w:b/>
          <w:color w:val="auto"/>
        </w:rPr>
        <w:t>-20,17 ha</w:t>
      </w:r>
      <w:r w:rsidRPr="00287D3C">
        <w:rPr>
          <w:rFonts w:ascii="Times New Roman" w:hAnsi="Times New Roman" w:cs="Times New Roman"/>
          <w:color w:val="auto"/>
        </w:rPr>
        <w:t xml:space="preserve"> intre sitatia existenta ( PUG actual) şi propus ( PUG reactualizat) deoarece au fost excluse zonele cu interdicţii definitive de construire ( zone cu riscuri naturale sau zone aflate în perimetrele de protecţie a unor obiective – cuturale, de cult, sociale sau de utilitate publică).</w:t>
      </w:r>
    </w:p>
    <w:p w:rsidR="00287D3C" w:rsidRPr="00287D3C" w:rsidRDefault="00287D3C" w:rsidP="00287D3C">
      <w:pPr>
        <w:pStyle w:val="Default"/>
        <w:ind w:firstLine="720"/>
        <w:jc w:val="both"/>
        <w:rPr>
          <w:rFonts w:ascii="Times New Roman" w:hAnsi="Times New Roman" w:cs="Times New Roman"/>
          <w:color w:val="auto"/>
        </w:rPr>
      </w:pPr>
    </w:p>
    <w:p w:rsidR="00287D3C" w:rsidRPr="00287D3C" w:rsidRDefault="00287D3C" w:rsidP="00287D3C">
      <w:pPr>
        <w:pStyle w:val="Default"/>
        <w:ind w:firstLine="720"/>
        <w:jc w:val="both"/>
        <w:rPr>
          <w:rFonts w:ascii="Times New Roman" w:hAnsi="Times New Roman" w:cs="Times New Roman"/>
          <w:color w:val="auto"/>
        </w:rPr>
      </w:pPr>
      <w:r w:rsidRPr="00287D3C">
        <w:rPr>
          <w:rFonts w:ascii="Times New Roman" w:hAnsi="Times New Roman" w:cs="Times New Roman"/>
          <w:color w:val="auto"/>
        </w:rPr>
        <w:t xml:space="preserve">Introducerea acestor suprafete in </w:t>
      </w:r>
      <w:r w:rsidRPr="00287D3C">
        <w:rPr>
          <w:rFonts w:ascii="Times New Roman" w:hAnsi="Times New Roman" w:cs="Times New Roman"/>
          <w:b/>
          <w:color w:val="auto"/>
        </w:rPr>
        <w:t>PUG comuna VÂNĂTORI - NEAMŢ - NEAMŢ</w:t>
      </w:r>
      <w:r w:rsidRPr="00287D3C">
        <w:rPr>
          <w:rFonts w:ascii="Times New Roman" w:hAnsi="Times New Roman" w:cs="Times New Roman"/>
          <w:color w:val="auto"/>
        </w:rPr>
        <w:t>, le reglementeaza din punct de vedere urbanistic, actiune absolut necesară pentru incadrarea acestor si stabilirea unor măsuri şi reguli prevăzute în REGULAMENTUL DE URBANISM şi care vor respecta măsurile prevăzute în PLANUL DE MANAGEMENT al PNVNT.</w:t>
      </w:r>
    </w:p>
    <w:p w:rsidR="00287D3C" w:rsidRPr="00287D3C" w:rsidRDefault="00287D3C" w:rsidP="00287D3C">
      <w:pPr>
        <w:pStyle w:val="Default"/>
        <w:ind w:firstLine="720"/>
        <w:jc w:val="both"/>
        <w:rPr>
          <w:rFonts w:ascii="Times New Roman" w:hAnsi="Times New Roman" w:cs="Times New Roman"/>
          <w:color w:val="auto"/>
        </w:rPr>
      </w:pPr>
      <w:r w:rsidRPr="00287D3C">
        <w:rPr>
          <w:rFonts w:ascii="Times New Roman" w:hAnsi="Times New Roman" w:cs="Times New Roman"/>
          <w:color w:val="auto"/>
        </w:rPr>
        <w:t>Structura şi dinamica populatiilor prezente in PNVNT nu vor fi afectate de implementarea PLANULUI URBANISTIC GENERAL, va avea un efect pozitiv prin reglementarile, masurile şi restrictiile impuse asupra viitoarelor propuneri urbanistice pentru zonele din interiorul PNVNT.</w:t>
      </w:r>
    </w:p>
    <w:p w:rsidR="00287D3C" w:rsidRDefault="00287D3C" w:rsidP="00287D3C">
      <w:pPr>
        <w:pStyle w:val="NoSpacing"/>
        <w:ind w:firstLine="709"/>
        <w:jc w:val="both"/>
        <w:rPr>
          <w:b/>
          <w:sz w:val="24"/>
          <w:szCs w:val="24"/>
        </w:rPr>
      </w:pPr>
    </w:p>
    <w:p w:rsidR="00287D3C" w:rsidRPr="009B0F72" w:rsidRDefault="00287D3C" w:rsidP="00287D3C">
      <w:pPr>
        <w:pStyle w:val="NoSpacing"/>
        <w:ind w:firstLine="709"/>
        <w:jc w:val="both"/>
        <w:rPr>
          <w:b/>
          <w:sz w:val="24"/>
          <w:szCs w:val="24"/>
        </w:rPr>
      </w:pPr>
    </w:p>
    <w:p w:rsidR="00287D3C" w:rsidRPr="00287D3C" w:rsidRDefault="00287D3C" w:rsidP="00287D3C">
      <w:pPr>
        <w:pStyle w:val="NoSpacing"/>
        <w:ind w:firstLine="709"/>
        <w:jc w:val="both"/>
        <w:rPr>
          <w:b/>
          <w:bCs/>
          <w:sz w:val="28"/>
          <w:szCs w:val="28"/>
          <w:lang w:val="ro-RO" w:eastAsia="ro-RO"/>
        </w:rPr>
      </w:pPr>
      <w:r w:rsidRPr="009B0F72">
        <w:rPr>
          <w:b/>
          <w:sz w:val="24"/>
          <w:szCs w:val="24"/>
        </w:rPr>
        <w:t xml:space="preserve">Prin PUG-ul reactualizat al comunei </w:t>
      </w:r>
      <w:r>
        <w:rPr>
          <w:b/>
          <w:sz w:val="24"/>
          <w:szCs w:val="24"/>
        </w:rPr>
        <w:t>VÂNĂTORI - NEAMŢ</w:t>
      </w:r>
      <w:r w:rsidRPr="009B0F72">
        <w:rPr>
          <w:b/>
          <w:sz w:val="24"/>
          <w:szCs w:val="24"/>
        </w:rPr>
        <w:t xml:space="preserve"> NU SE PROPUN extinderi de intravilan pe alte suprafeţe decât cele prezentate mai sus şi specificate în </w:t>
      </w:r>
      <w:r w:rsidRPr="00287D3C">
        <w:rPr>
          <w:b/>
          <w:sz w:val="24"/>
          <w:szCs w:val="24"/>
        </w:rPr>
        <w:t>planşele de reglementări.</w:t>
      </w:r>
    </w:p>
    <w:p w:rsidR="00287D3C" w:rsidRPr="00287D3C" w:rsidRDefault="00287D3C" w:rsidP="006D061E">
      <w:pPr>
        <w:pStyle w:val="Default"/>
        <w:numPr>
          <w:ilvl w:val="0"/>
          <w:numId w:val="96"/>
        </w:numPr>
        <w:jc w:val="both"/>
        <w:rPr>
          <w:rFonts w:ascii="Times New Roman" w:hAnsi="Times New Roman" w:cs="Times New Roman"/>
          <w:color w:val="auto"/>
        </w:rPr>
      </w:pPr>
      <w:r w:rsidRPr="00287D3C">
        <w:rPr>
          <w:rFonts w:ascii="Times New Roman" w:hAnsi="Times New Roman" w:cs="Times New Roman"/>
          <w:b/>
          <w:color w:val="auto"/>
        </w:rPr>
        <w:t>Nu se reducere</w:t>
      </w:r>
      <w:r w:rsidRPr="00287D3C">
        <w:rPr>
          <w:rFonts w:ascii="Times New Roman" w:hAnsi="Times New Roman" w:cs="Times New Roman"/>
          <w:color w:val="auto"/>
        </w:rPr>
        <w:t xml:space="preserve"> numărul exemplarelor speciilor de interes comunitar, acestea nu vor fi afectate de implementarea PUG comunei VÂNĂTORI - NEAMŢ;</w:t>
      </w:r>
    </w:p>
    <w:p w:rsidR="00287D3C" w:rsidRPr="00287D3C" w:rsidRDefault="00287D3C" w:rsidP="006D061E">
      <w:pPr>
        <w:pStyle w:val="Default"/>
        <w:numPr>
          <w:ilvl w:val="0"/>
          <w:numId w:val="96"/>
        </w:numPr>
        <w:jc w:val="both"/>
        <w:rPr>
          <w:rFonts w:ascii="Times New Roman" w:hAnsi="Times New Roman" w:cs="Times New Roman"/>
          <w:color w:val="auto"/>
        </w:rPr>
      </w:pPr>
      <w:r w:rsidRPr="00287D3C">
        <w:rPr>
          <w:rFonts w:ascii="Times New Roman" w:hAnsi="Times New Roman" w:cs="Times New Roman"/>
          <w:b/>
          <w:color w:val="auto"/>
        </w:rPr>
        <w:t>Nu duce</w:t>
      </w:r>
      <w:r w:rsidRPr="00287D3C">
        <w:rPr>
          <w:rFonts w:ascii="Times New Roman" w:hAnsi="Times New Roman" w:cs="Times New Roman"/>
          <w:color w:val="auto"/>
        </w:rPr>
        <w:t xml:space="preserve"> la fragmentarea semnificativă a habitatelor corespuzătoare din punct de vedere ecologic speciilor de interes comunitar;</w:t>
      </w:r>
    </w:p>
    <w:p w:rsidR="00287D3C" w:rsidRPr="00287D3C" w:rsidRDefault="00287D3C" w:rsidP="006D061E">
      <w:pPr>
        <w:pStyle w:val="Default"/>
        <w:numPr>
          <w:ilvl w:val="0"/>
          <w:numId w:val="96"/>
        </w:numPr>
        <w:jc w:val="both"/>
        <w:rPr>
          <w:rFonts w:ascii="Times New Roman" w:hAnsi="Times New Roman" w:cs="Times New Roman"/>
          <w:color w:val="auto"/>
        </w:rPr>
      </w:pPr>
      <w:r w:rsidRPr="00287D3C">
        <w:rPr>
          <w:rFonts w:ascii="Times New Roman" w:hAnsi="Times New Roman" w:cs="Times New Roman"/>
          <w:b/>
          <w:color w:val="auto"/>
        </w:rPr>
        <w:t>Nu produce</w:t>
      </w:r>
      <w:r w:rsidRPr="00287D3C">
        <w:rPr>
          <w:rFonts w:ascii="Times New Roman" w:hAnsi="Times New Roman" w:cs="Times New Roman"/>
          <w:color w:val="auto"/>
        </w:rPr>
        <w:t xml:space="preserve"> modificări ale dinamicii relaţiilor care definesc structura şi/sau funcţia ariei naturale protejate de interes comunitar</w:t>
      </w:r>
    </w:p>
    <w:p w:rsidR="00287D3C" w:rsidRPr="000D3B64" w:rsidRDefault="00287D3C" w:rsidP="00287D3C">
      <w:pPr>
        <w:ind w:firstLine="709"/>
        <w:jc w:val="both"/>
        <w:rPr>
          <w:rFonts w:eastAsia="Calibri"/>
          <w:b/>
        </w:rPr>
      </w:pPr>
    </w:p>
    <w:p w:rsidR="003A5A2E" w:rsidRDefault="003A5A2E">
      <w:pPr>
        <w:rPr>
          <w:color w:val="FF0000"/>
          <w:sz w:val="28"/>
          <w:szCs w:val="28"/>
        </w:rPr>
      </w:pPr>
      <w:r>
        <w:rPr>
          <w:color w:val="FF0000"/>
          <w:sz w:val="28"/>
          <w:szCs w:val="28"/>
        </w:rPr>
        <w:br w:type="page"/>
      </w:r>
    </w:p>
    <w:p w:rsidR="00285186" w:rsidRPr="002946DA" w:rsidRDefault="00285186" w:rsidP="002E50B5">
      <w:pPr>
        <w:autoSpaceDE w:val="0"/>
        <w:autoSpaceDN w:val="0"/>
        <w:adjustRightInd w:val="0"/>
        <w:ind w:firstLine="709"/>
        <w:jc w:val="both"/>
        <w:rPr>
          <w:color w:val="FF0000"/>
          <w:sz w:val="28"/>
          <w:szCs w:val="28"/>
          <w:highlight w:val="yellow"/>
        </w:rPr>
      </w:pPr>
    </w:p>
    <w:p w:rsidR="00563E22" w:rsidRPr="003A5A2E" w:rsidRDefault="00563E22" w:rsidP="00563E22">
      <w:pPr>
        <w:pStyle w:val="Heading2"/>
      </w:pPr>
      <w:bookmarkStart w:id="41" w:name="_Toc472347164"/>
      <w:r w:rsidRPr="003A5A2E">
        <w:t xml:space="preserve">EVOLUTIA FACTORILOR DE MEDIU ÎN SITUATIA NEIMPLEMENTARII MASURILOR DIN PUG COMUNA </w:t>
      </w:r>
      <w:r w:rsidR="003A5A2E" w:rsidRPr="003A5A2E">
        <w:t>VÂNĂTORI - NEAMŢ</w:t>
      </w:r>
      <w:bookmarkEnd w:id="41"/>
    </w:p>
    <w:p w:rsidR="00C0281D" w:rsidRPr="003A5A2E" w:rsidRDefault="00C0281D" w:rsidP="00C0281D">
      <w:pPr>
        <w:autoSpaceDE w:val="0"/>
        <w:autoSpaceDN w:val="0"/>
        <w:adjustRightInd w:val="0"/>
        <w:jc w:val="both"/>
        <w:rPr>
          <w:rFonts w:ascii="Arial" w:hAnsi="Arial" w:cs="Arial"/>
          <w:sz w:val="23"/>
          <w:szCs w:val="23"/>
          <w:highlight w:val="yellow"/>
        </w:rPr>
      </w:pPr>
    </w:p>
    <w:p w:rsidR="00C0281D" w:rsidRPr="003A5A2E" w:rsidRDefault="00563E22" w:rsidP="00C0281D">
      <w:pPr>
        <w:autoSpaceDE w:val="0"/>
        <w:autoSpaceDN w:val="0"/>
        <w:adjustRightInd w:val="0"/>
        <w:ind w:firstLine="720"/>
        <w:jc w:val="both"/>
      </w:pPr>
      <w:r w:rsidRPr="003A5A2E">
        <w:t>Analiza alternativei ”0” (neimplementarea planului) se bazează pe gradul actual de</w:t>
      </w:r>
      <w:r w:rsidR="00C0281D" w:rsidRPr="003A5A2E">
        <w:t xml:space="preserve"> </w:t>
      </w:r>
      <w:r w:rsidRPr="003A5A2E">
        <w:t>cunoastere si reliefează efectele asupra mediului pe care le va avea nerealizarea</w:t>
      </w:r>
      <w:r w:rsidR="00C0281D" w:rsidRPr="003A5A2E">
        <w:t xml:space="preserve"> </w:t>
      </w:r>
      <w:r w:rsidRPr="003A5A2E">
        <w:t>măsurilor propuse prin plan.</w:t>
      </w:r>
    </w:p>
    <w:p w:rsidR="00563E22" w:rsidRPr="003A5A2E" w:rsidRDefault="00563E22" w:rsidP="00C0281D">
      <w:pPr>
        <w:autoSpaceDE w:val="0"/>
        <w:autoSpaceDN w:val="0"/>
        <w:adjustRightInd w:val="0"/>
        <w:ind w:firstLine="720"/>
        <w:jc w:val="both"/>
      </w:pPr>
      <w:r w:rsidRPr="003A5A2E">
        <w:t>Analiza situa</w:t>
      </w:r>
      <w:r w:rsidR="00C0281D" w:rsidRPr="003A5A2E">
        <w:t>ţ</w:t>
      </w:r>
      <w:r w:rsidRPr="003A5A2E">
        <w:t>iei actuale privind calitatea si starea mediului natural, precum si</w:t>
      </w:r>
      <w:r w:rsidR="00C0281D" w:rsidRPr="003A5A2E">
        <w:t xml:space="preserve"> </w:t>
      </w:r>
      <w:r w:rsidRPr="003A5A2E">
        <w:t>analiza situa</w:t>
      </w:r>
      <w:r w:rsidR="00C0281D" w:rsidRPr="003A5A2E">
        <w:t>ţ</w:t>
      </w:r>
      <w:r w:rsidRPr="003A5A2E">
        <w:t>iei economice si sociale a identificat o serie de aspecte privind evolu</w:t>
      </w:r>
      <w:r w:rsidR="00C0281D" w:rsidRPr="003A5A2E">
        <w:t>ţ</w:t>
      </w:r>
      <w:r w:rsidRPr="003A5A2E">
        <w:t>ia</w:t>
      </w:r>
      <w:r w:rsidR="00C0281D" w:rsidRPr="003A5A2E">
        <w:t xml:space="preserve"> </w:t>
      </w:r>
      <w:r w:rsidRPr="003A5A2E">
        <w:t>probabilă a componentelor de mediu (apa, aer, sol). In aprecierea evolu</w:t>
      </w:r>
      <w:r w:rsidR="00C0281D" w:rsidRPr="003A5A2E">
        <w:t>ţ</w:t>
      </w:r>
      <w:r w:rsidRPr="003A5A2E">
        <w:t>iei probabile a</w:t>
      </w:r>
      <w:r w:rsidR="00C0281D" w:rsidRPr="003A5A2E">
        <w:t xml:space="preserve"> </w:t>
      </w:r>
      <w:r w:rsidRPr="003A5A2E">
        <w:t>diferitelor componente de mediu s-a avut in vedere faptul că un P.U.G. creează un cadru</w:t>
      </w:r>
      <w:r w:rsidR="00C0281D" w:rsidRPr="003A5A2E">
        <w:t xml:space="preserve"> </w:t>
      </w:r>
      <w:r w:rsidRPr="003A5A2E">
        <w:t>pentru modernizarea si dezvoltarea zonei prin mijloace specifice. Astfel, un astfel de plan</w:t>
      </w:r>
      <w:r w:rsidR="00C0281D" w:rsidRPr="003A5A2E">
        <w:t xml:space="preserve"> </w:t>
      </w:r>
      <w:r w:rsidRPr="003A5A2E">
        <w:t>poate genera presiuni asupra unor componente de mediu , iar pe de alta parte poate</w:t>
      </w:r>
      <w:r w:rsidR="00C0281D" w:rsidRPr="003A5A2E">
        <w:t xml:space="preserve"> </w:t>
      </w:r>
      <w:r w:rsidRPr="003A5A2E">
        <w:t>solu</w:t>
      </w:r>
      <w:r w:rsidR="00C0281D" w:rsidRPr="003A5A2E">
        <w:t>ţ</w:t>
      </w:r>
      <w:r w:rsidRPr="003A5A2E">
        <w:t>iona prin mijloace urbanistice anumite probleme de mediu existente.</w:t>
      </w:r>
    </w:p>
    <w:p w:rsidR="00563E22" w:rsidRPr="003A5A2E" w:rsidRDefault="00563E22" w:rsidP="00C0281D">
      <w:pPr>
        <w:autoSpaceDE w:val="0"/>
        <w:autoSpaceDN w:val="0"/>
        <w:adjustRightInd w:val="0"/>
        <w:jc w:val="both"/>
      </w:pPr>
      <w:r w:rsidRPr="003A5A2E">
        <w:t>In continuare este prezentată sub formă tabelară evolu</w:t>
      </w:r>
      <w:r w:rsidR="00C0281D" w:rsidRPr="003A5A2E">
        <w:t>ţ</w:t>
      </w:r>
      <w:r w:rsidRPr="003A5A2E">
        <w:t>ia factorilor de mediu: apă,</w:t>
      </w:r>
      <w:r w:rsidR="00C0281D" w:rsidRPr="003A5A2E">
        <w:t xml:space="preserve"> </w:t>
      </w:r>
      <w:r w:rsidRPr="003A5A2E">
        <w:t>aer, sol, biodiversitate, sănătatea popula</w:t>
      </w:r>
      <w:r w:rsidR="00C0281D" w:rsidRPr="003A5A2E">
        <w:t>ţ</w:t>
      </w:r>
      <w:r w:rsidRPr="003A5A2E">
        <w:t>iei, peisaj, mediu social si economic, in situa</w:t>
      </w:r>
      <w:r w:rsidR="00C0281D" w:rsidRPr="003A5A2E">
        <w:t>ţ</w:t>
      </w:r>
      <w:r w:rsidRPr="003A5A2E">
        <w:t>ia</w:t>
      </w:r>
      <w:r w:rsidR="00C0281D" w:rsidRPr="003A5A2E">
        <w:t xml:space="preserve"> </w:t>
      </w:r>
      <w:r w:rsidRPr="003A5A2E">
        <w:t>neimplementării PUG al comunei</w:t>
      </w:r>
      <w:r w:rsidRPr="003A5A2E">
        <w:rPr>
          <w:lang w:val="fr-FR"/>
        </w:rPr>
        <w:t xml:space="preserve"> </w:t>
      </w:r>
      <w:r w:rsidR="003A5A2E" w:rsidRPr="003A5A2E">
        <w:rPr>
          <w:b/>
        </w:rPr>
        <w:t>VÂNĂTORI - NEAMŢ</w:t>
      </w:r>
      <w:r w:rsidR="00C0281D" w:rsidRPr="003A5A2E">
        <w:rPr>
          <w:lang w:val="fr-FR"/>
        </w:rPr>
        <w:t>.</w:t>
      </w:r>
    </w:p>
    <w:p w:rsidR="00563E22" w:rsidRPr="003A5A2E" w:rsidRDefault="00563E22" w:rsidP="00C0281D">
      <w:pPr>
        <w:ind w:firstLine="360"/>
        <w:jc w:val="both"/>
        <w:rPr>
          <w:lang w:val="fr-FR"/>
        </w:rPr>
      </w:pPr>
    </w:p>
    <w:p w:rsidR="00D170BE" w:rsidRPr="003A5A2E" w:rsidRDefault="00D170BE" w:rsidP="00C0281D">
      <w:pPr>
        <w:autoSpaceDE w:val="0"/>
        <w:autoSpaceDN w:val="0"/>
        <w:adjustRightInd w:val="0"/>
        <w:spacing w:after="220"/>
        <w:ind w:firstLine="720"/>
        <w:jc w:val="both"/>
      </w:pPr>
      <w:r w:rsidRPr="003A5A2E">
        <w:t xml:space="preserve">Planul va asigura un cadru unitar privind posibilităţile de dezvoltare în context local şi regional, urmărind asigurarea dezvoltării durabile pe termen mediu a zonei (5-10 ani). Reglementările configurativ-spaţiale privind dezvoltarea în teritoriu sunt corelate cu aspecte economice şi sociale, precum şi cu aspecte ce vizează protecţia mediului. Lipsa acestui document ar putea avea ca efect: </w:t>
      </w:r>
    </w:p>
    <w:p w:rsidR="00D170BE" w:rsidRPr="003A5A2E" w:rsidRDefault="00D170BE" w:rsidP="00C0281D">
      <w:pPr>
        <w:autoSpaceDE w:val="0"/>
        <w:autoSpaceDN w:val="0"/>
        <w:adjustRightInd w:val="0"/>
        <w:spacing w:after="220"/>
        <w:ind w:firstLine="720"/>
        <w:jc w:val="both"/>
      </w:pPr>
      <w:r w:rsidRPr="003A5A2E">
        <w:t xml:space="preserve">O cheltuire ineficientă a fondurilor prin suprapunerea unor cheltuieli pe baza unor decizii luate de diferite instituţii; </w:t>
      </w:r>
    </w:p>
    <w:p w:rsidR="00D170BE" w:rsidRPr="003A5A2E" w:rsidRDefault="00D170BE" w:rsidP="00C0281D">
      <w:pPr>
        <w:autoSpaceDE w:val="0"/>
        <w:autoSpaceDN w:val="0"/>
        <w:adjustRightInd w:val="0"/>
        <w:spacing w:after="220"/>
        <w:ind w:firstLine="720"/>
        <w:jc w:val="both"/>
      </w:pPr>
      <w:r w:rsidRPr="003A5A2E">
        <w:t xml:space="preserve">Direcţii antagonice de acţiune datorită lipsei unei viziuni unitare. </w:t>
      </w:r>
    </w:p>
    <w:p w:rsidR="00D170BE" w:rsidRPr="003A5A2E" w:rsidRDefault="00D170BE" w:rsidP="00C0281D">
      <w:pPr>
        <w:autoSpaceDE w:val="0"/>
        <w:autoSpaceDN w:val="0"/>
        <w:adjustRightInd w:val="0"/>
        <w:ind w:firstLine="720"/>
        <w:jc w:val="both"/>
      </w:pPr>
      <w:r w:rsidRPr="003A5A2E">
        <w:t xml:space="preserve">Lipsa /neimplementarea PUG poate duce la pierderea unei oportunităţi importante de considerare a aspectelor de mediu în politica urbanistică locală. </w:t>
      </w:r>
    </w:p>
    <w:p w:rsidR="00D170BE" w:rsidRPr="003A5A2E" w:rsidRDefault="00D170BE" w:rsidP="00C0281D">
      <w:pPr>
        <w:autoSpaceDE w:val="0"/>
        <w:autoSpaceDN w:val="0"/>
        <w:adjustRightInd w:val="0"/>
        <w:jc w:val="both"/>
      </w:pPr>
    </w:p>
    <w:p w:rsidR="00563E22" w:rsidRPr="003A5A2E" w:rsidRDefault="00D170BE" w:rsidP="00C0281D">
      <w:pPr>
        <w:ind w:firstLine="720"/>
        <w:jc w:val="both"/>
      </w:pPr>
      <w:r w:rsidRPr="003A5A2E">
        <w:t xml:space="preserve">Un aspect important ce trebuie subliniat este acela că elaborarea şi promovarea PUG </w:t>
      </w:r>
      <w:r w:rsidR="00C0281D" w:rsidRPr="003A5A2E">
        <w:t xml:space="preserve">Comunei </w:t>
      </w:r>
      <w:r w:rsidR="003A5A2E" w:rsidRPr="003A5A2E">
        <w:rPr>
          <w:b/>
        </w:rPr>
        <w:t xml:space="preserve">VÂNĂTORI - NEAMŢ </w:t>
      </w:r>
      <w:r w:rsidRPr="003A5A2E">
        <w:t>crează cadrul adecvat de dezbatere şi consultare publică asupra opţiunilor privind dezvoltarea zonei.</w:t>
      </w:r>
    </w:p>
    <w:p w:rsidR="00D170BE" w:rsidRPr="003A5A2E" w:rsidRDefault="00D170BE" w:rsidP="00D170BE">
      <w:pPr>
        <w:ind w:firstLine="360"/>
        <w:jc w:val="both"/>
        <w:rPr>
          <w:sz w:val="23"/>
          <w:szCs w:val="23"/>
          <w:highlight w:val="yellow"/>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6946"/>
      </w:tblGrid>
      <w:tr w:rsidR="002946DA" w:rsidRPr="003A5A2E" w:rsidTr="00287419">
        <w:tc>
          <w:tcPr>
            <w:tcW w:w="3227" w:type="dxa"/>
            <w:shd w:val="clear" w:color="auto" w:fill="auto"/>
          </w:tcPr>
          <w:p w:rsidR="00D170BE" w:rsidRPr="003A5A2E" w:rsidRDefault="00D170BE" w:rsidP="00287419">
            <w:pPr>
              <w:jc w:val="both"/>
              <w:rPr>
                <w:b/>
                <w:sz w:val="20"/>
                <w:szCs w:val="20"/>
                <w:lang w:val="fr-FR"/>
              </w:rPr>
            </w:pPr>
            <w:r w:rsidRPr="003A5A2E">
              <w:rPr>
                <w:b/>
                <w:sz w:val="20"/>
                <w:szCs w:val="20"/>
                <w:lang w:val="fr-FR"/>
              </w:rPr>
              <w:t>Aspecte de mediu relevante</w:t>
            </w:r>
          </w:p>
        </w:tc>
        <w:tc>
          <w:tcPr>
            <w:tcW w:w="6946" w:type="dxa"/>
            <w:shd w:val="clear" w:color="auto" w:fill="auto"/>
          </w:tcPr>
          <w:p w:rsidR="00D170BE" w:rsidRPr="003A5A2E" w:rsidRDefault="00D170BE" w:rsidP="00390F0A">
            <w:pPr>
              <w:pStyle w:val="Default"/>
              <w:jc w:val="both"/>
              <w:rPr>
                <w:rFonts w:ascii="Times New Roman" w:hAnsi="Times New Roman" w:cs="Times New Roman"/>
                <w:color w:val="auto"/>
                <w:sz w:val="20"/>
                <w:szCs w:val="20"/>
              </w:rPr>
            </w:pPr>
            <w:r w:rsidRPr="003A5A2E">
              <w:rPr>
                <w:rFonts w:ascii="Times New Roman" w:hAnsi="Times New Roman" w:cs="Times New Roman"/>
                <w:b/>
                <w:bCs/>
                <w:color w:val="auto"/>
                <w:sz w:val="20"/>
                <w:szCs w:val="20"/>
              </w:rPr>
              <w:t xml:space="preserve">Evoluţia posibilă în situaţia neimplementării PUG </w:t>
            </w:r>
          </w:p>
          <w:p w:rsidR="00D170BE" w:rsidRPr="003A5A2E" w:rsidRDefault="00D170BE" w:rsidP="00390F0A">
            <w:pPr>
              <w:jc w:val="both"/>
              <w:rPr>
                <w:sz w:val="20"/>
                <w:szCs w:val="20"/>
                <w:lang w:val="fr-FR"/>
              </w:rPr>
            </w:pPr>
          </w:p>
        </w:tc>
      </w:tr>
      <w:tr w:rsidR="002946DA" w:rsidRPr="003A5A2E" w:rsidTr="00287419">
        <w:tc>
          <w:tcPr>
            <w:tcW w:w="3227" w:type="dxa"/>
            <w:shd w:val="clear" w:color="auto" w:fill="auto"/>
          </w:tcPr>
          <w:p w:rsidR="00D170BE" w:rsidRPr="003A5A2E" w:rsidRDefault="00D170BE">
            <w:pPr>
              <w:pStyle w:val="Default"/>
              <w:rPr>
                <w:rFonts w:ascii="Times New Roman" w:hAnsi="Times New Roman" w:cs="Times New Roman"/>
                <w:color w:val="auto"/>
                <w:sz w:val="20"/>
                <w:szCs w:val="20"/>
              </w:rPr>
            </w:pPr>
            <w:r w:rsidRPr="003A5A2E">
              <w:rPr>
                <w:rFonts w:ascii="Times New Roman" w:hAnsi="Times New Roman" w:cs="Times New Roman"/>
                <w:b/>
                <w:bCs/>
                <w:color w:val="auto"/>
                <w:sz w:val="20"/>
                <w:szCs w:val="20"/>
              </w:rPr>
              <w:t xml:space="preserve">Aer </w:t>
            </w:r>
          </w:p>
        </w:tc>
        <w:tc>
          <w:tcPr>
            <w:tcW w:w="6946" w:type="dxa"/>
            <w:shd w:val="clear" w:color="auto" w:fill="auto"/>
          </w:tcPr>
          <w:p w:rsidR="00D170BE" w:rsidRPr="003A5A2E" w:rsidRDefault="00D170BE" w:rsidP="00390F0A">
            <w:pPr>
              <w:pStyle w:val="Default"/>
              <w:jc w:val="both"/>
              <w:rPr>
                <w:rFonts w:ascii="Times New Roman" w:hAnsi="Times New Roman" w:cs="Times New Roman"/>
                <w:color w:val="auto"/>
                <w:sz w:val="20"/>
                <w:szCs w:val="20"/>
              </w:rPr>
            </w:pPr>
            <w:r w:rsidRPr="003A5A2E">
              <w:rPr>
                <w:rFonts w:ascii="Times New Roman" w:hAnsi="Times New Roman" w:cs="Times New Roman"/>
                <w:color w:val="auto"/>
                <w:sz w:val="20"/>
                <w:szCs w:val="20"/>
              </w:rPr>
              <w:t xml:space="preserve">În lipsa unor investiţii în infrastructura rutieră a </w:t>
            </w:r>
            <w:r w:rsidR="006214D0" w:rsidRPr="003A5A2E">
              <w:rPr>
                <w:rFonts w:ascii="Times New Roman" w:hAnsi="Times New Roman" w:cs="Times New Roman"/>
                <w:color w:val="auto"/>
                <w:sz w:val="20"/>
                <w:szCs w:val="20"/>
              </w:rPr>
              <w:t>comunei</w:t>
            </w:r>
            <w:r w:rsidRPr="003A5A2E">
              <w:rPr>
                <w:rFonts w:ascii="Times New Roman" w:hAnsi="Times New Roman" w:cs="Times New Roman"/>
                <w:color w:val="auto"/>
                <w:sz w:val="20"/>
                <w:szCs w:val="20"/>
              </w:rPr>
              <w:t xml:space="preserve"> şi </w:t>
            </w:r>
            <w:r w:rsidR="008D45AE" w:rsidRPr="003A5A2E">
              <w:rPr>
                <w:rFonts w:ascii="Times New Roman" w:hAnsi="Times New Roman" w:cs="Times New Roman"/>
                <w:color w:val="auto"/>
                <w:sz w:val="20"/>
                <w:szCs w:val="20"/>
              </w:rPr>
              <w:t xml:space="preserve">corelat cu rularea autoturismelor vechi </w:t>
            </w:r>
            <w:r w:rsidRPr="003A5A2E">
              <w:rPr>
                <w:rFonts w:ascii="Times New Roman" w:hAnsi="Times New Roman" w:cs="Times New Roman"/>
                <w:color w:val="auto"/>
                <w:sz w:val="20"/>
                <w:szCs w:val="20"/>
              </w:rPr>
              <w:t>se înregistr</w:t>
            </w:r>
            <w:r w:rsidR="008D45AE" w:rsidRPr="003A5A2E">
              <w:rPr>
                <w:rFonts w:ascii="Times New Roman" w:hAnsi="Times New Roman" w:cs="Times New Roman"/>
                <w:color w:val="auto"/>
                <w:sz w:val="20"/>
                <w:szCs w:val="20"/>
              </w:rPr>
              <w:t>e</w:t>
            </w:r>
            <w:r w:rsidRPr="003A5A2E">
              <w:rPr>
                <w:rFonts w:ascii="Times New Roman" w:hAnsi="Times New Roman" w:cs="Times New Roman"/>
                <w:color w:val="auto"/>
                <w:sz w:val="20"/>
                <w:szCs w:val="20"/>
              </w:rPr>
              <w:t>a</w:t>
            </w:r>
            <w:r w:rsidR="008D45AE" w:rsidRPr="003A5A2E">
              <w:rPr>
                <w:rFonts w:ascii="Times New Roman" w:hAnsi="Times New Roman" w:cs="Times New Roman"/>
                <w:color w:val="auto"/>
                <w:sz w:val="20"/>
                <w:szCs w:val="20"/>
              </w:rPr>
              <w:t>ză</w:t>
            </w:r>
            <w:r w:rsidRPr="003A5A2E">
              <w:rPr>
                <w:rFonts w:ascii="Times New Roman" w:hAnsi="Times New Roman" w:cs="Times New Roman"/>
                <w:color w:val="auto"/>
                <w:sz w:val="20"/>
                <w:szCs w:val="20"/>
              </w:rPr>
              <w:t xml:space="preserve"> o creştere a emisiilor poluanţilor caracteristici gazelor de eşapament şi a particulelor în suspensie. </w:t>
            </w:r>
          </w:p>
        </w:tc>
      </w:tr>
      <w:tr w:rsidR="002946DA" w:rsidRPr="003A5A2E" w:rsidTr="00287419">
        <w:tc>
          <w:tcPr>
            <w:tcW w:w="3227" w:type="dxa"/>
            <w:shd w:val="clear" w:color="auto" w:fill="auto"/>
          </w:tcPr>
          <w:p w:rsidR="00D170BE" w:rsidRPr="003A5A2E" w:rsidRDefault="00D170BE">
            <w:pPr>
              <w:pStyle w:val="Default"/>
              <w:rPr>
                <w:rFonts w:ascii="Times New Roman" w:hAnsi="Times New Roman" w:cs="Times New Roman"/>
                <w:color w:val="auto"/>
                <w:sz w:val="20"/>
                <w:szCs w:val="20"/>
              </w:rPr>
            </w:pPr>
            <w:r w:rsidRPr="003A5A2E">
              <w:rPr>
                <w:rFonts w:ascii="Times New Roman" w:hAnsi="Times New Roman" w:cs="Times New Roman"/>
                <w:b/>
                <w:bCs/>
                <w:color w:val="auto"/>
                <w:sz w:val="20"/>
                <w:szCs w:val="20"/>
              </w:rPr>
              <w:t xml:space="preserve">Apă </w:t>
            </w:r>
          </w:p>
        </w:tc>
        <w:tc>
          <w:tcPr>
            <w:tcW w:w="6946" w:type="dxa"/>
            <w:shd w:val="clear" w:color="auto" w:fill="auto"/>
          </w:tcPr>
          <w:p w:rsidR="00D170BE" w:rsidRPr="003A5A2E" w:rsidRDefault="00D170BE" w:rsidP="00390F0A">
            <w:pPr>
              <w:pStyle w:val="Default"/>
              <w:jc w:val="both"/>
              <w:rPr>
                <w:rFonts w:ascii="Times New Roman" w:hAnsi="Times New Roman" w:cs="Times New Roman"/>
                <w:color w:val="auto"/>
                <w:sz w:val="20"/>
                <w:szCs w:val="20"/>
              </w:rPr>
            </w:pPr>
            <w:r w:rsidRPr="003A5A2E">
              <w:rPr>
                <w:rFonts w:ascii="Times New Roman" w:hAnsi="Times New Roman" w:cs="Times New Roman"/>
                <w:color w:val="auto"/>
                <w:sz w:val="20"/>
                <w:szCs w:val="20"/>
              </w:rPr>
              <w:t xml:space="preserve">Nerealizarea sau întârzierea realizării investiţiilor de reabilitare privind sistemul centralizat de alimentare cu apă, canalizare şi staţia de epurare va contribui la deprecierea calităţii apelor subterane şi a celor de suprafaţă de pe teritoriul </w:t>
            </w:r>
            <w:r w:rsidR="008D45AE" w:rsidRPr="003A5A2E">
              <w:rPr>
                <w:rFonts w:ascii="Times New Roman" w:hAnsi="Times New Roman" w:cs="Times New Roman"/>
                <w:color w:val="auto"/>
                <w:sz w:val="20"/>
                <w:szCs w:val="20"/>
              </w:rPr>
              <w:t>comunei.</w:t>
            </w:r>
            <w:r w:rsidRPr="003A5A2E">
              <w:rPr>
                <w:rFonts w:ascii="Times New Roman" w:hAnsi="Times New Roman" w:cs="Times New Roman"/>
                <w:color w:val="auto"/>
                <w:sz w:val="20"/>
                <w:szCs w:val="20"/>
              </w:rPr>
              <w:t xml:space="preserve">. </w:t>
            </w:r>
          </w:p>
        </w:tc>
      </w:tr>
      <w:tr w:rsidR="002946DA" w:rsidRPr="003A5A2E" w:rsidTr="00287419">
        <w:tc>
          <w:tcPr>
            <w:tcW w:w="3227" w:type="dxa"/>
            <w:shd w:val="clear" w:color="auto" w:fill="auto"/>
          </w:tcPr>
          <w:p w:rsidR="00D170BE" w:rsidRPr="003A5A2E" w:rsidRDefault="00D170BE">
            <w:pPr>
              <w:pStyle w:val="Default"/>
              <w:rPr>
                <w:rFonts w:ascii="Times New Roman" w:hAnsi="Times New Roman" w:cs="Times New Roman"/>
                <w:color w:val="auto"/>
                <w:sz w:val="20"/>
                <w:szCs w:val="20"/>
              </w:rPr>
            </w:pPr>
            <w:r w:rsidRPr="003A5A2E">
              <w:rPr>
                <w:rFonts w:ascii="Times New Roman" w:hAnsi="Times New Roman" w:cs="Times New Roman"/>
                <w:b/>
                <w:bCs/>
                <w:color w:val="auto"/>
                <w:sz w:val="20"/>
                <w:szCs w:val="20"/>
              </w:rPr>
              <w:t xml:space="preserve">Sol </w:t>
            </w:r>
          </w:p>
        </w:tc>
        <w:tc>
          <w:tcPr>
            <w:tcW w:w="6946" w:type="dxa"/>
            <w:shd w:val="clear" w:color="auto" w:fill="auto"/>
          </w:tcPr>
          <w:p w:rsidR="00D170BE" w:rsidRPr="003A5A2E" w:rsidRDefault="00D170BE" w:rsidP="00390F0A">
            <w:pPr>
              <w:pStyle w:val="Default"/>
              <w:jc w:val="both"/>
              <w:rPr>
                <w:rFonts w:ascii="Times New Roman" w:hAnsi="Times New Roman" w:cs="Times New Roman"/>
                <w:color w:val="auto"/>
                <w:sz w:val="20"/>
                <w:szCs w:val="20"/>
              </w:rPr>
            </w:pPr>
            <w:r w:rsidRPr="003A5A2E">
              <w:rPr>
                <w:rFonts w:ascii="Times New Roman" w:hAnsi="Times New Roman" w:cs="Times New Roman"/>
                <w:color w:val="auto"/>
                <w:sz w:val="20"/>
                <w:szCs w:val="20"/>
              </w:rPr>
              <w:t xml:space="preserve"> Menţinerea unor practici agricole neconforme va contribui la reducerea capacităţii productive şi de suport a solului. </w:t>
            </w:r>
          </w:p>
        </w:tc>
      </w:tr>
      <w:tr w:rsidR="002946DA" w:rsidRPr="003A5A2E" w:rsidTr="00287419">
        <w:tc>
          <w:tcPr>
            <w:tcW w:w="3227" w:type="dxa"/>
            <w:shd w:val="clear" w:color="auto" w:fill="auto"/>
          </w:tcPr>
          <w:p w:rsidR="00D170BE" w:rsidRPr="003A5A2E" w:rsidRDefault="00D170BE">
            <w:pPr>
              <w:pStyle w:val="Default"/>
              <w:rPr>
                <w:rFonts w:ascii="Times New Roman" w:hAnsi="Times New Roman" w:cs="Times New Roman"/>
                <w:color w:val="auto"/>
                <w:sz w:val="20"/>
                <w:szCs w:val="20"/>
              </w:rPr>
            </w:pPr>
            <w:r w:rsidRPr="003A5A2E">
              <w:rPr>
                <w:rFonts w:ascii="Times New Roman" w:hAnsi="Times New Roman" w:cs="Times New Roman"/>
                <w:b/>
                <w:bCs/>
                <w:color w:val="auto"/>
                <w:sz w:val="20"/>
                <w:szCs w:val="20"/>
              </w:rPr>
              <w:t xml:space="preserve">Modificări climatice </w:t>
            </w:r>
          </w:p>
        </w:tc>
        <w:tc>
          <w:tcPr>
            <w:tcW w:w="6946" w:type="dxa"/>
            <w:shd w:val="clear" w:color="auto" w:fill="auto"/>
          </w:tcPr>
          <w:p w:rsidR="00D170BE" w:rsidRPr="003A5A2E" w:rsidRDefault="00D170BE" w:rsidP="00390F0A">
            <w:pPr>
              <w:pStyle w:val="Default"/>
              <w:jc w:val="both"/>
              <w:rPr>
                <w:rFonts w:ascii="Times New Roman" w:hAnsi="Times New Roman" w:cs="Times New Roman"/>
                <w:color w:val="auto"/>
                <w:sz w:val="20"/>
                <w:szCs w:val="20"/>
              </w:rPr>
            </w:pPr>
            <w:r w:rsidRPr="003A5A2E">
              <w:rPr>
                <w:rFonts w:ascii="Times New Roman" w:hAnsi="Times New Roman" w:cs="Times New Roman"/>
                <w:color w:val="auto"/>
                <w:sz w:val="20"/>
                <w:szCs w:val="20"/>
              </w:rPr>
              <w:t xml:space="preserve">Emisiile de gaze cu efect de seră din agricultură vor cunoaşte o uşoară creştere pe </w:t>
            </w:r>
            <w:r w:rsidRPr="003A5A2E">
              <w:rPr>
                <w:rFonts w:ascii="Times New Roman" w:hAnsi="Times New Roman" w:cs="Times New Roman"/>
                <w:color w:val="auto"/>
                <w:sz w:val="20"/>
                <w:szCs w:val="20"/>
              </w:rPr>
              <w:lastRenderedPageBreak/>
              <w:t xml:space="preserve">fondul menţinerii suprafeţei agricole şi a practicilor actuale. </w:t>
            </w:r>
          </w:p>
        </w:tc>
      </w:tr>
      <w:tr w:rsidR="002946DA" w:rsidRPr="003A5A2E" w:rsidTr="00287419">
        <w:tc>
          <w:tcPr>
            <w:tcW w:w="3227" w:type="dxa"/>
            <w:shd w:val="clear" w:color="auto" w:fill="auto"/>
          </w:tcPr>
          <w:p w:rsidR="00D170BE" w:rsidRPr="003A5A2E" w:rsidRDefault="00D170BE">
            <w:pPr>
              <w:pStyle w:val="Default"/>
              <w:rPr>
                <w:rFonts w:ascii="Times New Roman" w:hAnsi="Times New Roman" w:cs="Times New Roman"/>
                <w:color w:val="auto"/>
                <w:sz w:val="20"/>
                <w:szCs w:val="20"/>
              </w:rPr>
            </w:pPr>
            <w:r w:rsidRPr="003A5A2E">
              <w:rPr>
                <w:rFonts w:ascii="Times New Roman" w:hAnsi="Times New Roman" w:cs="Times New Roman"/>
                <w:b/>
                <w:bCs/>
                <w:color w:val="auto"/>
                <w:sz w:val="20"/>
                <w:szCs w:val="20"/>
              </w:rPr>
              <w:lastRenderedPageBreak/>
              <w:t xml:space="preserve">Biodiversitate </w:t>
            </w:r>
          </w:p>
        </w:tc>
        <w:tc>
          <w:tcPr>
            <w:tcW w:w="6946" w:type="dxa"/>
            <w:shd w:val="clear" w:color="auto" w:fill="auto"/>
          </w:tcPr>
          <w:p w:rsidR="00956591" w:rsidRPr="003A5A2E" w:rsidRDefault="00D170BE" w:rsidP="00956591">
            <w:pPr>
              <w:pStyle w:val="Default"/>
              <w:jc w:val="both"/>
              <w:rPr>
                <w:rFonts w:ascii="Times New Roman" w:hAnsi="Times New Roman" w:cs="Times New Roman"/>
                <w:color w:val="auto"/>
                <w:sz w:val="20"/>
                <w:szCs w:val="20"/>
              </w:rPr>
            </w:pPr>
            <w:r w:rsidRPr="003A5A2E">
              <w:rPr>
                <w:rFonts w:ascii="Times New Roman" w:hAnsi="Times New Roman" w:cs="Times New Roman"/>
                <w:color w:val="auto"/>
                <w:sz w:val="20"/>
                <w:szCs w:val="20"/>
              </w:rPr>
              <w:t xml:space="preserve"> Bogăţiile naturale ale </w:t>
            </w:r>
            <w:r w:rsidR="00390F0A" w:rsidRPr="003A5A2E">
              <w:rPr>
                <w:rFonts w:ascii="Times New Roman" w:hAnsi="Times New Roman" w:cs="Times New Roman"/>
                <w:color w:val="auto"/>
                <w:sz w:val="20"/>
                <w:szCs w:val="20"/>
              </w:rPr>
              <w:t xml:space="preserve">loc. </w:t>
            </w:r>
            <w:r w:rsidR="003A5A2E" w:rsidRPr="003A5A2E">
              <w:rPr>
                <w:rFonts w:ascii="Times New Roman" w:hAnsi="Times New Roman" w:cs="Times New Roman"/>
                <w:b/>
                <w:color w:val="auto"/>
                <w:sz w:val="20"/>
                <w:szCs w:val="20"/>
              </w:rPr>
              <w:t>VÂNĂTORI - NEAMŢ</w:t>
            </w:r>
            <w:r w:rsidRPr="003A5A2E">
              <w:rPr>
                <w:rFonts w:ascii="Times New Roman" w:hAnsi="Times New Roman" w:cs="Times New Roman"/>
                <w:color w:val="auto"/>
                <w:sz w:val="20"/>
                <w:szCs w:val="20"/>
              </w:rPr>
              <w:t xml:space="preserve"> cuprind pădurile, pajiştile şi fâneţele. În prezent nu există presiuni semnificative asupra acestora astfel că degradarea acestor ecosisteme este puţin probabilă. Managementul defectuos al pajiştilor şi </w:t>
            </w:r>
            <w:r w:rsidR="00390F0A" w:rsidRPr="003A5A2E">
              <w:rPr>
                <w:rFonts w:ascii="Times New Roman" w:hAnsi="Times New Roman" w:cs="Times New Roman"/>
                <w:color w:val="auto"/>
                <w:sz w:val="20"/>
                <w:szCs w:val="20"/>
              </w:rPr>
              <w:t xml:space="preserve"> </w:t>
            </w:r>
            <w:r w:rsidRPr="003A5A2E">
              <w:rPr>
                <w:rFonts w:ascii="Times New Roman" w:hAnsi="Times New Roman" w:cs="Times New Roman"/>
                <w:color w:val="auto"/>
                <w:sz w:val="20"/>
                <w:szCs w:val="20"/>
              </w:rPr>
              <w:t xml:space="preserve">fâneţelor cu valoare naturală ridicată poate duce în timp însă la degradarea acestora. </w:t>
            </w:r>
          </w:p>
          <w:p w:rsidR="009819EB" w:rsidRPr="003A5A2E" w:rsidRDefault="00FD10FD" w:rsidP="009819EB">
            <w:pPr>
              <w:autoSpaceDE w:val="0"/>
              <w:autoSpaceDN w:val="0"/>
              <w:adjustRightInd w:val="0"/>
              <w:ind w:firstLine="709"/>
              <w:jc w:val="both"/>
              <w:rPr>
                <w:b/>
              </w:rPr>
            </w:pPr>
            <w:r w:rsidRPr="003A5A2E">
              <w:rPr>
                <w:b/>
              </w:rPr>
              <w:t xml:space="preserve">Pe raza comunei </w:t>
            </w:r>
            <w:r w:rsidR="003A5A2E" w:rsidRPr="003A5A2E">
              <w:rPr>
                <w:b/>
              </w:rPr>
              <w:t>VÂNĂTORI - NEAMŢ</w:t>
            </w:r>
            <w:r w:rsidRPr="003A5A2E">
              <w:rPr>
                <w:b/>
              </w:rPr>
              <w:t xml:space="preserve"> – în extravilan se află PARCUL NATURAL VÂNĂTORI NEAMT care include ROSCI0270 Vânători Neamţ, ROSPA0107 Vânători Neamţ, rezervatia naturală de interes national 2.658. Rezervația de Zimbri - Neamț.</w:t>
            </w:r>
          </w:p>
        </w:tc>
      </w:tr>
      <w:tr w:rsidR="002946DA" w:rsidRPr="003A5A2E" w:rsidTr="00287419">
        <w:tc>
          <w:tcPr>
            <w:tcW w:w="3227" w:type="dxa"/>
            <w:shd w:val="clear" w:color="auto" w:fill="auto"/>
          </w:tcPr>
          <w:p w:rsidR="00D170BE" w:rsidRPr="003A5A2E" w:rsidRDefault="00D170BE">
            <w:pPr>
              <w:pStyle w:val="Default"/>
              <w:rPr>
                <w:rFonts w:ascii="Times New Roman" w:hAnsi="Times New Roman" w:cs="Times New Roman"/>
                <w:color w:val="auto"/>
                <w:sz w:val="20"/>
                <w:szCs w:val="20"/>
              </w:rPr>
            </w:pPr>
            <w:r w:rsidRPr="003A5A2E">
              <w:rPr>
                <w:rFonts w:ascii="Times New Roman" w:hAnsi="Times New Roman" w:cs="Times New Roman"/>
                <w:b/>
                <w:bCs/>
                <w:color w:val="auto"/>
                <w:sz w:val="20"/>
                <w:szCs w:val="20"/>
              </w:rPr>
              <w:t xml:space="preserve">Managementul riscurilor de mediu </w:t>
            </w:r>
          </w:p>
        </w:tc>
        <w:tc>
          <w:tcPr>
            <w:tcW w:w="6946" w:type="dxa"/>
            <w:shd w:val="clear" w:color="auto" w:fill="auto"/>
          </w:tcPr>
          <w:p w:rsidR="00D170BE" w:rsidRPr="003A5A2E" w:rsidRDefault="00D170BE" w:rsidP="00390F0A">
            <w:pPr>
              <w:pStyle w:val="Default"/>
              <w:jc w:val="both"/>
              <w:rPr>
                <w:rFonts w:ascii="Times New Roman" w:hAnsi="Times New Roman" w:cs="Times New Roman"/>
                <w:color w:val="auto"/>
                <w:sz w:val="20"/>
                <w:szCs w:val="20"/>
              </w:rPr>
            </w:pPr>
            <w:r w:rsidRPr="003A5A2E">
              <w:rPr>
                <w:rFonts w:ascii="Times New Roman" w:hAnsi="Times New Roman" w:cs="Times New Roman"/>
                <w:color w:val="auto"/>
                <w:sz w:val="20"/>
                <w:szCs w:val="20"/>
              </w:rPr>
              <w:t xml:space="preserve">Nerealizarea investiţiilor necesare pentru protecţia împotriva inundaţiilor, pentru combaterea alunecărilor de teren şi pentru stoparea infiltraţiilor cu barită (noroi de sondă) poate conduce la agravarea acestor fenomene şi la producerea de pagube materiale şi chiar pierderi de vieţi omeneşti. În strânsă legătură cu aspectele de biodiversitate, este foarte probabil însă ca investiţiile pentru protecţia împotriva inundaţiilor să genereze un impact semnificativ local prin întreruperea conectivităţii laterale a cursurilor de apă. </w:t>
            </w:r>
          </w:p>
        </w:tc>
      </w:tr>
      <w:tr w:rsidR="002946DA" w:rsidRPr="003A5A2E" w:rsidTr="00287419">
        <w:tc>
          <w:tcPr>
            <w:tcW w:w="3227" w:type="dxa"/>
            <w:shd w:val="clear" w:color="auto" w:fill="auto"/>
          </w:tcPr>
          <w:p w:rsidR="00D170BE" w:rsidRPr="003A5A2E" w:rsidRDefault="00D170BE">
            <w:pPr>
              <w:pStyle w:val="Default"/>
              <w:rPr>
                <w:rFonts w:ascii="Times New Roman" w:hAnsi="Times New Roman" w:cs="Times New Roman"/>
                <w:color w:val="auto"/>
                <w:sz w:val="20"/>
                <w:szCs w:val="20"/>
              </w:rPr>
            </w:pPr>
            <w:r w:rsidRPr="003A5A2E">
              <w:rPr>
                <w:rFonts w:ascii="Times New Roman" w:hAnsi="Times New Roman" w:cs="Times New Roman"/>
                <w:b/>
                <w:bCs/>
                <w:color w:val="auto"/>
                <w:sz w:val="20"/>
                <w:szCs w:val="20"/>
              </w:rPr>
              <w:t xml:space="preserve">Conservarea /utilizarea eficientă a resurselor naturale </w:t>
            </w:r>
          </w:p>
        </w:tc>
        <w:tc>
          <w:tcPr>
            <w:tcW w:w="6946" w:type="dxa"/>
            <w:shd w:val="clear" w:color="auto" w:fill="auto"/>
          </w:tcPr>
          <w:p w:rsidR="00D170BE" w:rsidRPr="003A5A2E" w:rsidRDefault="00D170BE" w:rsidP="00390F0A">
            <w:pPr>
              <w:pStyle w:val="Default"/>
              <w:jc w:val="both"/>
              <w:rPr>
                <w:rFonts w:ascii="Times New Roman" w:hAnsi="Times New Roman" w:cs="Times New Roman"/>
                <w:color w:val="auto"/>
                <w:sz w:val="20"/>
                <w:szCs w:val="20"/>
              </w:rPr>
            </w:pPr>
            <w:r w:rsidRPr="003A5A2E">
              <w:rPr>
                <w:rFonts w:ascii="Times New Roman" w:hAnsi="Times New Roman" w:cs="Times New Roman"/>
                <w:color w:val="auto"/>
                <w:sz w:val="20"/>
                <w:szCs w:val="20"/>
              </w:rPr>
              <w:t xml:space="preserve">Neimplementarea şi nerespectarea prevederilor privind protecţia fondului forestier poate conduce la supraexploatarea acestei resurse. </w:t>
            </w:r>
          </w:p>
          <w:p w:rsidR="00D170BE" w:rsidRPr="003A5A2E" w:rsidRDefault="00D170BE" w:rsidP="00390F0A">
            <w:pPr>
              <w:pStyle w:val="Default"/>
              <w:jc w:val="both"/>
              <w:rPr>
                <w:rFonts w:ascii="Times New Roman" w:hAnsi="Times New Roman" w:cs="Times New Roman"/>
                <w:color w:val="auto"/>
                <w:sz w:val="20"/>
                <w:szCs w:val="20"/>
              </w:rPr>
            </w:pPr>
            <w:r w:rsidRPr="003A5A2E">
              <w:rPr>
                <w:rFonts w:ascii="Times New Roman" w:hAnsi="Times New Roman" w:cs="Times New Roman"/>
                <w:color w:val="auto"/>
                <w:sz w:val="20"/>
                <w:szCs w:val="20"/>
              </w:rPr>
              <w:t xml:space="preserve">Lipsa politicilor privind economisirea şi conservarea energiei şi utilizarea resurselor regenerabile va face ca presiunea asupra resurselor naturale să crească. </w:t>
            </w:r>
          </w:p>
        </w:tc>
      </w:tr>
      <w:tr w:rsidR="002946DA" w:rsidRPr="003A5A2E" w:rsidTr="00287419">
        <w:tc>
          <w:tcPr>
            <w:tcW w:w="3227" w:type="dxa"/>
            <w:shd w:val="clear" w:color="auto" w:fill="auto"/>
          </w:tcPr>
          <w:p w:rsidR="00D170BE" w:rsidRPr="003A5A2E" w:rsidRDefault="00D170BE">
            <w:pPr>
              <w:pStyle w:val="Default"/>
              <w:rPr>
                <w:rFonts w:ascii="Times New Roman" w:hAnsi="Times New Roman" w:cs="Times New Roman"/>
                <w:color w:val="auto"/>
                <w:sz w:val="20"/>
                <w:szCs w:val="20"/>
              </w:rPr>
            </w:pPr>
            <w:r w:rsidRPr="003A5A2E">
              <w:rPr>
                <w:rFonts w:ascii="Times New Roman" w:hAnsi="Times New Roman" w:cs="Times New Roman"/>
                <w:b/>
                <w:bCs/>
                <w:color w:val="auto"/>
                <w:sz w:val="20"/>
                <w:szCs w:val="20"/>
              </w:rPr>
              <w:t xml:space="preserve">Populaţia şi Sănătatea umană </w:t>
            </w:r>
          </w:p>
        </w:tc>
        <w:tc>
          <w:tcPr>
            <w:tcW w:w="6946" w:type="dxa"/>
            <w:shd w:val="clear" w:color="auto" w:fill="auto"/>
          </w:tcPr>
          <w:p w:rsidR="00D170BE" w:rsidRPr="003A5A2E" w:rsidRDefault="00D170BE" w:rsidP="00390F0A">
            <w:pPr>
              <w:pStyle w:val="Default"/>
              <w:jc w:val="both"/>
              <w:rPr>
                <w:rFonts w:ascii="Times New Roman" w:hAnsi="Times New Roman" w:cs="Times New Roman"/>
                <w:color w:val="auto"/>
                <w:sz w:val="20"/>
                <w:szCs w:val="20"/>
              </w:rPr>
            </w:pPr>
            <w:r w:rsidRPr="003A5A2E">
              <w:rPr>
                <w:rFonts w:ascii="Times New Roman" w:hAnsi="Times New Roman" w:cs="Times New Roman"/>
                <w:color w:val="auto"/>
                <w:sz w:val="20"/>
                <w:szCs w:val="20"/>
              </w:rPr>
              <w:t xml:space="preserve">Lipsa îmbunătăţirii practicilor actuale legate de gestiunea deşeurilor gospodăreşti şi a celor din agricultură va conduce de asemenea la creşterea incidenţei bolilor datorate acestor factori; </w:t>
            </w:r>
          </w:p>
        </w:tc>
      </w:tr>
      <w:tr w:rsidR="002946DA" w:rsidRPr="003A5A2E" w:rsidTr="00287419">
        <w:tc>
          <w:tcPr>
            <w:tcW w:w="3227" w:type="dxa"/>
            <w:shd w:val="clear" w:color="auto" w:fill="auto"/>
          </w:tcPr>
          <w:p w:rsidR="00D170BE" w:rsidRPr="003A5A2E" w:rsidRDefault="00D170BE">
            <w:pPr>
              <w:pStyle w:val="Default"/>
              <w:rPr>
                <w:rFonts w:ascii="Times New Roman" w:hAnsi="Times New Roman" w:cs="Times New Roman"/>
                <w:color w:val="auto"/>
                <w:sz w:val="20"/>
                <w:szCs w:val="20"/>
              </w:rPr>
            </w:pPr>
            <w:r w:rsidRPr="003A5A2E">
              <w:rPr>
                <w:rFonts w:ascii="Times New Roman" w:hAnsi="Times New Roman" w:cs="Times New Roman"/>
                <w:b/>
                <w:bCs/>
                <w:color w:val="auto"/>
                <w:sz w:val="20"/>
                <w:szCs w:val="20"/>
              </w:rPr>
              <w:t xml:space="preserve">Peisajul natural </w:t>
            </w:r>
          </w:p>
        </w:tc>
        <w:tc>
          <w:tcPr>
            <w:tcW w:w="6946" w:type="dxa"/>
            <w:shd w:val="clear" w:color="auto" w:fill="auto"/>
          </w:tcPr>
          <w:p w:rsidR="00D170BE" w:rsidRPr="003A5A2E" w:rsidRDefault="00D170BE" w:rsidP="00390F0A">
            <w:pPr>
              <w:pStyle w:val="Default"/>
              <w:jc w:val="both"/>
              <w:rPr>
                <w:rFonts w:ascii="Times New Roman" w:hAnsi="Times New Roman" w:cs="Times New Roman"/>
                <w:color w:val="auto"/>
                <w:sz w:val="20"/>
                <w:szCs w:val="20"/>
              </w:rPr>
            </w:pPr>
            <w:r w:rsidRPr="003A5A2E">
              <w:rPr>
                <w:rFonts w:ascii="Times New Roman" w:hAnsi="Times New Roman" w:cs="Times New Roman"/>
                <w:color w:val="auto"/>
                <w:sz w:val="20"/>
                <w:szCs w:val="20"/>
              </w:rPr>
              <w:t xml:space="preserve">Lipsa unei viziuni durabile de dezvoltare va contribui la continua degradare a peisajului natural şi a zonelor de interes cultural, peisagistic sau de agrement, precum şi la extinderea urbanizării. </w:t>
            </w:r>
          </w:p>
        </w:tc>
      </w:tr>
      <w:tr w:rsidR="002946DA" w:rsidRPr="003A5A2E" w:rsidTr="00287419">
        <w:tc>
          <w:tcPr>
            <w:tcW w:w="3227" w:type="dxa"/>
            <w:shd w:val="clear" w:color="auto" w:fill="auto"/>
          </w:tcPr>
          <w:p w:rsidR="00D170BE" w:rsidRPr="003A5A2E" w:rsidRDefault="00D170BE">
            <w:pPr>
              <w:pStyle w:val="Default"/>
              <w:rPr>
                <w:rFonts w:ascii="Times New Roman" w:hAnsi="Times New Roman" w:cs="Times New Roman"/>
                <w:color w:val="auto"/>
                <w:sz w:val="20"/>
                <w:szCs w:val="20"/>
              </w:rPr>
            </w:pPr>
            <w:r w:rsidRPr="003A5A2E">
              <w:rPr>
                <w:rFonts w:ascii="Times New Roman" w:hAnsi="Times New Roman" w:cs="Times New Roman"/>
                <w:b/>
                <w:bCs/>
                <w:color w:val="auto"/>
                <w:sz w:val="20"/>
                <w:szCs w:val="20"/>
              </w:rPr>
              <w:t xml:space="preserve">Transport durabil </w:t>
            </w:r>
          </w:p>
        </w:tc>
        <w:tc>
          <w:tcPr>
            <w:tcW w:w="6946" w:type="dxa"/>
            <w:shd w:val="clear" w:color="auto" w:fill="auto"/>
          </w:tcPr>
          <w:p w:rsidR="00D170BE" w:rsidRPr="003A5A2E" w:rsidRDefault="00D170BE" w:rsidP="00390F0A">
            <w:pPr>
              <w:pStyle w:val="Default"/>
              <w:jc w:val="both"/>
              <w:rPr>
                <w:rFonts w:ascii="Times New Roman" w:hAnsi="Times New Roman" w:cs="Times New Roman"/>
                <w:color w:val="auto"/>
                <w:sz w:val="20"/>
                <w:szCs w:val="20"/>
              </w:rPr>
            </w:pPr>
            <w:r w:rsidRPr="003A5A2E">
              <w:rPr>
                <w:rFonts w:ascii="Times New Roman" w:hAnsi="Times New Roman" w:cs="Times New Roman"/>
                <w:color w:val="auto"/>
                <w:sz w:val="20"/>
                <w:szCs w:val="20"/>
              </w:rPr>
              <w:t xml:space="preserve"> Prin lipsa de investiţii în infrastructura rutieră a oraşului se vor menţine un consum mai ridicat de combustibil şi valori mai ridicate ale nivelului de zgomot şi emisiilor poluanţilor în atmosferă. </w:t>
            </w:r>
          </w:p>
        </w:tc>
      </w:tr>
      <w:tr w:rsidR="00390F0A" w:rsidRPr="003A5A2E" w:rsidTr="00287419">
        <w:tc>
          <w:tcPr>
            <w:tcW w:w="3227" w:type="dxa"/>
            <w:shd w:val="clear" w:color="auto" w:fill="auto"/>
          </w:tcPr>
          <w:p w:rsidR="00D170BE" w:rsidRPr="003A5A2E" w:rsidRDefault="00D170BE">
            <w:pPr>
              <w:pStyle w:val="Default"/>
              <w:rPr>
                <w:rFonts w:ascii="Times New Roman" w:hAnsi="Times New Roman" w:cs="Times New Roman"/>
                <w:color w:val="auto"/>
                <w:sz w:val="20"/>
                <w:szCs w:val="20"/>
              </w:rPr>
            </w:pPr>
            <w:r w:rsidRPr="003A5A2E">
              <w:rPr>
                <w:rFonts w:ascii="Times New Roman" w:hAnsi="Times New Roman" w:cs="Times New Roman"/>
                <w:b/>
                <w:bCs/>
                <w:color w:val="auto"/>
                <w:sz w:val="20"/>
                <w:szCs w:val="20"/>
              </w:rPr>
              <w:t xml:space="preserve">Creşterea gradului de conştientizare asupra problemelor de mediu </w:t>
            </w:r>
          </w:p>
        </w:tc>
        <w:tc>
          <w:tcPr>
            <w:tcW w:w="6946" w:type="dxa"/>
            <w:shd w:val="clear" w:color="auto" w:fill="auto"/>
          </w:tcPr>
          <w:p w:rsidR="00D170BE" w:rsidRPr="003A5A2E" w:rsidRDefault="00D170BE" w:rsidP="00390F0A">
            <w:pPr>
              <w:pStyle w:val="Default"/>
              <w:jc w:val="both"/>
              <w:rPr>
                <w:rFonts w:ascii="Times New Roman" w:hAnsi="Times New Roman" w:cs="Times New Roman"/>
                <w:color w:val="auto"/>
                <w:sz w:val="20"/>
                <w:szCs w:val="20"/>
              </w:rPr>
            </w:pPr>
            <w:r w:rsidRPr="003A5A2E">
              <w:rPr>
                <w:rFonts w:ascii="Times New Roman" w:hAnsi="Times New Roman" w:cs="Times New Roman"/>
                <w:color w:val="auto"/>
                <w:sz w:val="20"/>
                <w:szCs w:val="20"/>
              </w:rPr>
              <w:t xml:space="preserve">Insuficienţa programelor de informare şi sensibilizare a populaţiei va face în continuare ca aceasta să fie în egală măsură expusă direct riscurilor legate de poluare, dar şi să reprezinte un factor important de presiune asupra mediului înconjurător. </w:t>
            </w:r>
          </w:p>
          <w:p w:rsidR="00D170BE" w:rsidRPr="003A5A2E" w:rsidRDefault="00D170BE" w:rsidP="00390F0A">
            <w:pPr>
              <w:pStyle w:val="Default"/>
              <w:jc w:val="both"/>
              <w:rPr>
                <w:rFonts w:ascii="Times New Roman" w:hAnsi="Times New Roman" w:cs="Times New Roman"/>
                <w:color w:val="auto"/>
                <w:sz w:val="20"/>
                <w:szCs w:val="20"/>
              </w:rPr>
            </w:pPr>
          </w:p>
        </w:tc>
      </w:tr>
    </w:tbl>
    <w:p w:rsidR="00D170BE" w:rsidRPr="003A5A2E" w:rsidRDefault="00D170BE" w:rsidP="00D170BE">
      <w:pPr>
        <w:ind w:firstLine="360"/>
        <w:jc w:val="both"/>
        <w:rPr>
          <w:sz w:val="28"/>
          <w:szCs w:val="28"/>
          <w:highlight w:val="yellow"/>
          <w:lang w:val="fr-FR"/>
        </w:rPr>
      </w:pPr>
    </w:p>
    <w:p w:rsidR="00D170BE" w:rsidRPr="003A5A2E" w:rsidRDefault="00D170BE" w:rsidP="00390F0A">
      <w:pPr>
        <w:autoSpaceDE w:val="0"/>
        <w:autoSpaceDN w:val="0"/>
        <w:adjustRightInd w:val="0"/>
        <w:ind w:firstLine="567"/>
        <w:jc w:val="both"/>
      </w:pPr>
      <w:r w:rsidRPr="003A5A2E">
        <w:t xml:space="preserve">Alternativa neimplementării Planului Urbanistic General este defavorabilă majorităţii aspectelor relevante de mediu analizate anterior. </w:t>
      </w:r>
    </w:p>
    <w:p w:rsidR="00D170BE" w:rsidRPr="003A5A2E" w:rsidRDefault="00D170BE" w:rsidP="00390F0A">
      <w:pPr>
        <w:autoSpaceDE w:val="0"/>
        <w:autoSpaceDN w:val="0"/>
        <w:adjustRightInd w:val="0"/>
        <w:ind w:firstLine="567"/>
        <w:jc w:val="both"/>
      </w:pPr>
      <w:r w:rsidRPr="003A5A2E">
        <w:t xml:space="preserve">O mai bună concentrare a eforturilor şi exprimarea unei viziuni unitare la nivelul oraşului este necesară pentru maximizarea eforturilor de minimizare a externalităţilor de mediu şi totodată de conservare a elementelor naturale valoaroase ca fundament principal în dezvoltarea durabilă a </w:t>
      </w:r>
      <w:r w:rsidR="000A196E" w:rsidRPr="003A5A2E">
        <w:t>localităţilor</w:t>
      </w:r>
      <w:r w:rsidRPr="003A5A2E">
        <w:t xml:space="preserve"> (protecţia pădurilor şi a pajiştilor este esenţială pentru dezvoltarea turismului). </w:t>
      </w:r>
    </w:p>
    <w:p w:rsidR="00390F0A" w:rsidRPr="003A5A2E" w:rsidRDefault="00D170BE" w:rsidP="00390F0A">
      <w:pPr>
        <w:ind w:firstLine="567"/>
        <w:jc w:val="both"/>
      </w:pPr>
      <w:r w:rsidRPr="003A5A2E">
        <w:t xml:space="preserve">Considerarea rezultatelor evaluării de mediu va permite o mai bună adresare faţă de nevoile de protejare a mediului înconjurător şi o îmbunătăţire a efectelor pozitive în urma implementării planului. </w:t>
      </w:r>
    </w:p>
    <w:p w:rsidR="00956591" w:rsidRPr="003A5A2E" w:rsidRDefault="00956591">
      <w:r w:rsidRPr="003A5A2E">
        <w:br w:type="page"/>
      </w:r>
    </w:p>
    <w:p w:rsidR="00956591" w:rsidRPr="00D555E5" w:rsidRDefault="00956591" w:rsidP="00390F0A">
      <w:pPr>
        <w:ind w:firstLine="567"/>
        <w:jc w:val="both"/>
      </w:pPr>
    </w:p>
    <w:p w:rsidR="00956591" w:rsidRPr="00D555E5" w:rsidRDefault="00956591" w:rsidP="00390F0A">
      <w:pPr>
        <w:ind w:firstLine="567"/>
        <w:jc w:val="both"/>
      </w:pPr>
    </w:p>
    <w:p w:rsidR="0073687D" w:rsidRPr="00D555E5" w:rsidRDefault="0073687D" w:rsidP="00652DE1">
      <w:pPr>
        <w:pStyle w:val="Heading1"/>
      </w:pPr>
      <w:bookmarkStart w:id="42" w:name="_Toc370728625"/>
      <w:bookmarkStart w:id="43" w:name="_Toc472347165"/>
      <w:r w:rsidRPr="00D555E5">
        <w:t xml:space="preserve">CAPITOLUL 3. </w:t>
      </w:r>
      <w:r w:rsidR="00B20C18" w:rsidRPr="00D555E5">
        <w:t>CARACTERISTICILE DE MEDIU ALE ZONEI POSIBIL A FI AFECTATE DE IMPLEMENTAREA PLANULUI – PROGNOZAREA IMPACTUL ACTIVITĂŢILOR PROPUSE  PRIN PUG ASUPRA FACTORILOR DE MEDIU</w:t>
      </w:r>
      <w:bookmarkEnd w:id="42"/>
      <w:bookmarkEnd w:id="43"/>
    </w:p>
    <w:p w:rsidR="00F00E03" w:rsidRPr="00D555E5" w:rsidRDefault="00F00E03" w:rsidP="0073687D">
      <w:pPr>
        <w:autoSpaceDE w:val="0"/>
        <w:autoSpaceDN w:val="0"/>
        <w:adjustRightInd w:val="0"/>
        <w:ind w:firstLine="708"/>
        <w:rPr>
          <w:bCs/>
        </w:rPr>
      </w:pPr>
    </w:p>
    <w:p w:rsidR="00D86228" w:rsidRPr="00D555E5" w:rsidRDefault="00D86228" w:rsidP="00D86228">
      <w:pPr>
        <w:autoSpaceDE w:val="0"/>
        <w:autoSpaceDN w:val="0"/>
        <w:adjustRightInd w:val="0"/>
        <w:ind w:firstLine="709"/>
        <w:jc w:val="both"/>
      </w:pPr>
      <w:r w:rsidRPr="00D555E5">
        <w:t xml:space="preserve">Din analiza obiectivelor prevazute în </w:t>
      </w:r>
      <w:r w:rsidRPr="00D555E5">
        <w:rPr>
          <w:b/>
        </w:rPr>
        <w:t xml:space="preserve">Planul Urbanistic General al comunei </w:t>
      </w:r>
      <w:r w:rsidR="00D555E5" w:rsidRPr="00D555E5">
        <w:rPr>
          <w:b/>
        </w:rPr>
        <w:t>VÂNĂTORI - NEAMŢ</w:t>
      </w:r>
      <w:r w:rsidRPr="00D555E5">
        <w:t xml:space="preserve"> se poate aprecia că toate propunerile sunt în corelare cu prevederile legislației sectoriale (sănătate, transport, etc.) și cu prevederile legislației în domeniul protecției mediului și nu aduc atingere acestuia. </w:t>
      </w:r>
    </w:p>
    <w:p w:rsidR="00D86228" w:rsidRPr="00D555E5" w:rsidRDefault="00D86228" w:rsidP="00D86228">
      <w:pPr>
        <w:autoSpaceDE w:val="0"/>
        <w:autoSpaceDN w:val="0"/>
        <w:adjustRightInd w:val="0"/>
        <w:ind w:firstLine="709"/>
        <w:rPr>
          <w:b/>
          <w:bCs/>
        </w:rPr>
      </w:pPr>
    </w:p>
    <w:p w:rsidR="00AA5735" w:rsidRPr="00D555E5" w:rsidRDefault="00D86228" w:rsidP="00D86228">
      <w:pPr>
        <w:autoSpaceDE w:val="0"/>
        <w:autoSpaceDN w:val="0"/>
        <w:adjustRightInd w:val="0"/>
        <w:ind w:firstLine="709"/>
        <w:rPr>
          <w:b/>
          <w:bCs/>
        </w:rPr>
      </w:pPr>
      <w:r w:rsidRPr="00D555E5">
        <w:rPr>
          <w:b/>
          <w:bCs/>
          <w:i/>
          <w:iCs/>
        </w:rPr>
        <w:t xml:space="preserve">Aplicarea măsurilor prevăzute în PUG limitează fenomenele de poluare și asigură baza dezvoltării durabile a comunei </w:t>
      </w:r>
      <w:r w:rsidR="00D555E5" w:rsidRPr="00D555E5">
        <w:rPr>
          <w:b/>
        </w:rPr>
        <w:t>VÂNĂTORI - NEAMŢ</w:t>
      </w:r>
      <w:r w:rsidRPr="00D555E5">
        <w:rPr>
          <w:b/>
          <w:bCs/>
          <w:i/>
          <w:iCs/>
        </w:rPr>
        <w:t>.</w:t>
      </w:r>
    </w:p>
    <w:p w:rsidR="0073687D" w:rsidRPr="00D555E5" w:rsidRDefault="0073687D" w:rsidP="00430F4D">
      <w:pPr>
        <w:pStyle w:val="Heading2"/>
        <w:rPr>
          <w:rFonts w:ascii="Times New Roman" w:hAnsi="Times New Roman" w:cs="Times New Roman"/>
        </w:rPr>
      </w:pPr>
      <w:bookmarkStart w:id="44" w:name="_Toc370728626"/>
      <w:bookmarkStart w:id="45" w:name="_Toc472347166"/>
      <w:r w:rsidRPr="00D555E5">
        <w:rPr>
          <w:rFonts w:ascii="Times New Roman" w:hAnsi="Times New Roman" w:cs="Times New Roman"/>
        </w:rPr>
        <w:t>CARACTERISTICI ALE FACTORULUI DE MEDIU APĂ</w:t>
      </w:r>
      <w:bookmarkEnd w:id="44"/>
      <w:bookmarkEnd w:id="45"/>
    </w:p>
    <w:p w:rsidR="00634B9E" w:rsidRPr="00D555E5" w:rsidRDefault="00995AB4" w:rsidP="00995AB4">
      <w:pPr>
        <w:autoSpaceDE w:val="0"/>
        <w:autoSpaceDN w:val="0"/>
        <w:adjustRightInd w:val="0"/>
        <w:spacing w:after="120"/>
        <w:rPr>
          <w:bCs/>
        </w:rPr>
      </w:pPr>
      <w:r w:rsidRPr="00D555E5">
        <w:rPr>
          <w:bCs/>
        </w:rPr>
        <w:t xml:space="preserve">         </w:t>
      </w:r>
    </w:p>
    <w:p w:rsidR="0097532A" w:rsidRPr="00D555E5" w:rsidRDefault="005C3B63" w:rsidP="0097532A">
      <w:pPr>
        <w:autoSpaceDE w:val="0"/>
        <w:autoSpaceDN w:val="0"/>
        <w:adjustRightInd w:val="0"/>
        <w:ind w:firstLine="720"/>
        <w:jc w:val="both"/>
      </w:pPr>
      <w:r w:rsidRPr="00D555E5">
        <w:t>Apa reprezinta o resura naturala regenerabila, vulnerabila si limitata, element indispensabil pentru viata si pentru societate, materie prima pentru activitati productive, sursa de energie si cale de transport, factor determinant in mentinerea echilibrului ecologic. Apele fac parte integranta din patrimoniu public. Protectia, punerea in valoare si dezvoltarea durabila a resurselor de apa sunt actiuni de interes general.</w:t>
      </w:r>
    </w:p>
    <w:p w:rsidR="005C3B63" w:rsidRPr="00D555E5" w:rsidRDefault="005C3B63" w:rsidP="002946F2">
      <w:pPr>
        <w:autoSpaceDE w:val="0"/>
        <w:autoSpaceDN w:val="0"/>
        <w:adjustRightInd w:val="0"/>
        <w:ind w:firstLine="720"/>
        <w:jc w:val="both"/>
      </w:pPr>
      <w:r w:rsidRPr="00D555E5">
        <w:t>Gospodarirea apelor constituie ansamblu de lucrari, masuri si actiuni avand drept scop: asigurarea resurselor de apa nesesare desfasurarii activitatilor umane; prevenirea, combaterea si eliminarea efectelor actiunilor daunatoare asupra apelor, inclusiv masurilor de alarmare, de interventie si de refacere dupa producerea acestor efecte; conservarea resurselor de apa pentru generatiile viitoare; liminarea influentelor defavorabile ale activitatilor umane asupra apelor; mentiunea functiilor naturale ale apei. Directivele europene in domeniul calitatii apelor, transpuse integral in tara noastra, au ca scop: pastrarea calitatii corespunzatoare a apei, in vederea utilizarii, reducerea</w:t>
      </w:r>
      <w:r w:rsidR="002946F2" w:rsidRPr="00D555E5">
        <w:t xml:space="preserve"> </w:t>
      </w:r>
      <w:r w:rsidRPr="00D555E5">
        <w:t>poluarii la surse, managementul durabil al apelor la nivelul bazinului hidrografic.</w:t>
      </w:r>
    </w:p>
    <w:p w:rsidR="002A2262" w:rsidRPr="00D555E5" w:rsidRDefault="002A2262" w:rsidP="002A2262">
      <w:pPr>
        <w:autoSpaceDE w:val="0"/>
        <w:autoSpaceDN w:val="0"/>
        <w:adjustRightInd w:val="0"/>
        <w:ind w:firstLine="720"/>
        <w:rPr>
          <w:b/>
          <w:bCs/>
        </w:rPr>
      </w:pPr>
    </w:p>
    <w:p w:rsidR="002A2262" w:rsidRPr="00D555E5" w:rsidRDefault="002A2262" w:rsidP="00D555E5">
      <w:pPr>
        <w:pStyle w:val="Frspaiere"/>
        <w:ind w:firstLine="709"/>
        <w:rPr>
          <w:rFonts w:ascii="Times New Roman" w:hAnsi="Times New Roman"/>
          <w:i/>
          <w:sz w:val="24"/>
          <w:szCs w:val="24"/>
          <w:u w:val="single"/>
        </w:rPr>
      </w:pPr>
      <w:r w:rsidRPr="00D555E5">
        <w:rPr>
          <w:rFonts w:ascii="Times New Roman" w:hAnsi="Times New Roman"/>
          <w:i/>
          <w:sz w:val="24"/>
          <w:szCs w:val="24"/>
          <w:u w:val="single"/>
        </w:rPr>
        <w:t>Starea factorului de mediu „Apa”</w:t>
      </w:r>
    </w:p>
    <w:p w:rsidR="000A196E" w:rsidRPr="00D555E5" w:rsidRDefault="000A196E" w:rsidP="00D555E5">
      <w:pPr>
        <w:pStyle w:val="Frspaiere"/>
        <w:ind w:firstLine="709"/>
        <w:rPr>
          <w:rFonts w:ascii="Times New Roman" w:hAnsi="Times New Roman"/>
          <w:kern w:val="1"/>
          <w:sz w:val="24"/>
          <w:szCs w:val="24"/>
          <w:lang w:val="en-US"/>
        </w:rPr>
      </w:pPr>
      <w:r w:rsidRPr="00D555E5">
        <w:rPr>
          <w:rFonts w:ascii="Times New Roman" w:hAnsi="Times New Roman"/>
          <w:kern w:val="1"/>
          <w:sz w:val="24"/>
          <w:szCs w:val="24"/>
          <w:lang w:val="en-US"/>
        </w:rPr>
        <w:t>Din punct de vedere hidrografic, teritoriul comunei aparţine bazinului hidrografic al râului Moldova care prin afluenţii sãi colecteazã apele de precipitaţii şi de izvoare de pe cuprinsul teritoriului.</w:t>
      </w:r>
    </w:p>
    <w:p w:rsidR="00CF50EE" w:rsidRPr="00D555E5" w:rsidRDefault="000A196E" w:rsidP="00D555E5">
      <w:pPr>
        <w:pStyle w:val="Frspaiere"/>
        <w:ind w:firstLine="709"/>
        <w:rPr>
          <w:rFonts w:ascii="Times New Roman" w:hAnsi="Times New Roman"/>
          <w:sz w:val="24"/>
          <w:szCs w:val="24"/>
          <w:lang w:val="en-US"/>
        </w:rPr>
      </w:pPr>
      <w:r w:rsidRPr="00D555E5">
        <w:rPr>
          <w:rFonts w:ascii="Times New Roman" w:hAnsi="Times New Roman"/>
          <w:sz w:val="24"/>
          <w:szCs w:val="24"/>
          <w:lang w:val="en-US"/>
        </w:rPr>
        <w:t>Apa freaticã este potabilã însã conţine urme de cloruri şi mai abundent sulfaţi.</w:t>
      </w:r>
      <w:r w:rsidR="00CF50EE" w:rsidRPr="00D555E5">
        <w:rPr>
          <w:rFonts w:ascii="Times New Roman" w:hAnsi="Times New Roman"/>
          <w:sz w:val="24"/>
          <w:szCs w:val="24"/>
          <w:lang w:val="en-US"/>
        </w:rPr>
        <w:t>Împreună cu apele de adâncime din depozitele sarmaţiene alcătuiesc reţeaua apelor subterane.</w:t>
      </w:r>
    </w:p>
    <w:p w:rsidR="00D555E5" w:rsidRPr="00D555E5" w:rsidRDefault="00D555E5" w:rsidP="00D555E5">
      <w:pPr>
        <w:pStyle w:val="Frspaiere"/>
        <w:ind w:firstLine="709"/>
        <w:rPr>
          <w:rFonts w:ascii="Times New Roman" w:hAnsi="Times New Roman"/>
          <w:sz w:val="24"/>
          <w:szCs w:val="24"/>
          <w:lang w:val="en-US"/>
        </w:rPr>
      </w:pPr>
    </w:p>
    <w:p w:rsidR="00D555E5" w:rsidRPr="00D555E5" w:rsidRDefault="00D555E5" w:rsidP="00D555E5">
      <w:pPr>
        <w:pStyle w:val="Frspaiere"/>
        <w:ind w:firstLine="709"/>
        <w:rPr>
          <w:rFonts w:ascii="Times New Roman" w:hAnsi="Times New Roman"/>
          <w:sz w:val="24"/>
          <w:szCs w:val="24"/>
          <w:lang w:val="en-US"/>
        </w:rPr>
      </w:pPr>
      <w:r w:rsidRPr="00D555E5">
        <w:rPr>
          <w:rFonts w:ascii="Times New Roman" w:hAnsi="Times New Roman"/>
          <w:sz w:val="24"/>
          <w:szCs w:val="24"/>
          <w:lang w:val="en-US"/>
        </w:rPr>
        <w:t xml:space="preserve">Resursele hidrologice </w:t>
      </w:r>
    </w:p>
    <w:p w:rsidR="00D555E5" w:rsidRPr="00D555E5" w:rsidRDefault="00D555E5" w:rsidP="00D555E5">
      <w:pPr>
        <w:pStyle w:val="Frspaiere"/>
        <w:ind w:firstLine="709"/>
        <w:rPr>
          <w:rFonts w:ascii="Times New Roman" w:hAnsi="Times New Roman"/>
          <w:sz w:val="24"/>
          <w:szCs w:val="24"/>
          <w:lang w:val="en-US"/>
        </w:rPr>
      </w:pPr>
      <w:r w:rsidRPr="00D555E5">
        <w:rPr>
          <w:rFonts w:ascii="Times New Roman" w:hAnsi="Times New Roman"/>
          <w:sz w:val="24"/>
          <w:szCs w:val="24"/>
          <w:lang w:val="en-US"/>
        </w:rPr>
        <w:t>Izvoare</w:t>
      </w:r>
    </w:p>
    <w:p w:rsidR="00D555E5" w:rsidRPr="00D555E5" w:rsidRDefault="00D555E5" w:rsidP="00D555E5">
      <w:pPr>
        <w:pStyle w:val="Frspaiere"/>
        <w:ind w:firstLine="709"/>
        <w:rPr>
          <w:rFonts w:ascii="Times New Roman" w:hAnsi="Times New Roman"/>
          <w:sz w:val="24"/>
          <w:szCs w:val="24"/>
          <w:lang w:val="en-US"/>
        </w:rPr>
      </w:pPr>
      <w:r w:rsidRPr="00D555E5">
        <w:rPr>
          <w:rFonts w:ascii="Times New Roman" w:hAnsi="Times New Roman"/>
          <w:sz w:val="24"/>
          <w:szCs w:val="24"/>
          <w:lang w:val="en-US"/>
        </w:rPr>
        <w:t>-dulci: numeroase şi cu debit mare, dar prea puţin valorificate;</w:t>
      </w:r>
    </w:p>
    <w:p w:rsidR="00D555E5" w:rsidRPr="00D555E5" w:rsidRDefault="00D555E5" w:rsidP="00D555E5">
      <w:pPr>
        <w:pStyle w:val="Frspaiere"/>
        <w:ind w:firstLine="709"/>
        <w:rPr>
          <w:rFonts w:ascii="Times New Roman" w:hAnsi="Times New Roman"/>
          <w:sz w:val="24"/>
          <w:szCs w:val="24"/>
          <w:lang w:val="en-US"/>
        </w:rPr>
      </w:pPr>
      <w:r w:rsidRPr="00D555E5">
        <w:rPr>
          <w:rFonts w:ascii="Times New Roman" w:hAnsi="Times New Roman"/>
          <w:sz w:val="24"/>
          <w:szCs w:val="24"/>
          <w:lang w:val="en-US"/>
        </w:rPr>
        <w:t>-sulfuroase;</w:t>
      </w:r>
    </w:p>
    <w:p w:rsidR="00D555E5" w:rsidRPr="00D555E5" w:rsidRDefault="00D555E5" w:rsidP="00D555E5">
      <w:pPr>
        <w:pStyle w:val="Frspaiere"/>
        <w:ind w:firstLine="709"/>
        <w:rPr>
          <w:rFonts w:ascii="Times New Roman" w:hAnsi="Times New Roman"/>
          <w:sz w:val="24"/>
          <w:szCs w:val="24"/>
          <w:lang w:val="en-US"/>
        </w:rPr>
      </w:pPr>
      <w:r w:rsidRPr="00D555E5">
        <w:rPr>
          <w:rFonts w:ascii="Times New Roman" w:hAnsi="Times New Roman"/>
          <w:sz w:val="24"/>
          <w:szCs w:val="24"/>
          <w:lang w:val="en-US"/>
        </w:rPr>
        <w:t>-sărate.</w:t>
      </w:r>
    </w:p>
    <w:p w:rsidR="00D555E5" w:rsidRPr="00D555E5" w:rsidRDefault="00D555E5" w:rsidP="00D555E5">
      <w:pPr>
        <w:pStyle w:val="Frspaiere"/>
        <w:ind w:firstLine="709"/>
        <w:rPr>
          <w:rFonts w:ascii="Times New Roman" w:hAnsi="Times New Roman"/>
          <w:sz w:val="24"/>
          <w:szCs w:val="24"/>
          <w:lang w:val="en-US"/>
        </w:rPr>
      </w:pPr>
    </w:p>
    <w:p w:rsidR="00D555E5" w:rsidRPr="00D555E5" w:rsidRDefault="00D555E5" w:rsidP="00D555E5">
      <w:pPr>
        <w:pStyle w:val="Frspaiere"/>
        <w:ind w:firstLine="709"/>
        <w:rPr>
          <w:rFonts w:ascii="Times New Roman" w:hAnsi="Times New Roman"/>
          <w:sz w:val="24"/>
          <w:szCs w:val="24"/>
          <w:lang w:val="en-US"/>
        </w:rPr>
      </w:pPr>
      <w:r w:rsidRPr="00D555E5">
        <w:rPr>
          <w:rFonts w:ascii="Times New Roman" w:hAnsi="Times New Roman"/>
          <w:sz w:val="24"/>
          <w:szCs w:val="24"/>
          <w:lang w:val="en-US"/>
        </w:rPr>
        <w:lastRenderedPageBreak/>
        <w:t>Pâraie:</w:t>
      </w:r>
    </w:p>
    <w:p w:rsidR="00D555E5" w:rsidRPr="00D555E5" w:rsidRDefault="00D555E5" w:rsidP="00D555E5">
      <w:pPr>
        <w:pStyle w:val="Frspaiere"/>
        <w:ind w:firstLine="709"/>
        <w:rPr>
          <w:rFonts w:ascii="Times New Roman" w:hAnsi="Times New Roman"/>
          <w:sz w:val="24"/>
          <w:szCs w:val="24"/>
          <w:lang w:val="en-US"/>
        </w:rPr>
      </w:pPr>
      <w:r w:rsidRPr="00D555E5">
        <w:rPr>
          <w:rFonts w:ascii="Times New Roman" w:hAnsi="Times New Roman"/>
          <w:sz w:val="24"/>
          <w:szCs w:val="24"/>
          <w:lang w:val="en-US"/>
        </w:rPr>
        <w:t>-utilizări procesuale: la treburile gospodăreşti şi la adăpatul animalelor;</w:t>
      </w:r>
    </w:p>
    <w:p w:rsidR="00D555E5" w:rsidRPr="00D555E5" w:rsidRDefault="00D555E5" w:rsidP="00D555E5">
      <w:pPr>
        <w:pStyle w:val="Frspaiere"/>
        <w:ind w:firstLine="709"/>
        <w:rPr>
          <w:rFonts w:ascii="Times New Roman" w:hAnsi="Times New Roman"/>
          <w:sz w:val="24"/>
          <w:szCs w:val="24"/>
          <w:lang w:val="en-US"/>
        </w:rPr>
      </w:pPr>
      <w:r w:rsidRPr="00D555E5">
        <w:rPr>
          <w:rFonts w:ascii="Times New Roman" w:hAnsi="Times New Roman"/>
          <w:sz w:val="24"/>
          <w:szCs w:val="24"/>
          <w:lang w:val="en-US"/>
        </w:rPr>
        <w:t>-potabilitate: scăzută din cauza diverşilor poluanţi;</w:t>
      </w:r>
    </w:p>
    <w:p w:rsidR="00D555E5" w:rsidRPr="00D555E5" w:rsidRDefault="00D555E5" w:rsidP="00D555E5">
      <w:pPr>
        <w:pStyle w:val="Frspaiere"/>
        <w:ind w:firstLine="709"/>
        <w:rPr>
          <w:rFonts w:ascii="Times New Roman" w:hAnsi="Times New Roman"/>
          <w:sz w:val="24"/>
          <w:szCs w:val="24"/>
          <w:lang w:val="en-US"/>
        </w:rPr>
      </w:pPr>
      <w:r w:rsidRPr="00D555E5">
        <w:rPr>
          <w:rFonts w:ascii="Times New Roman" w:hAnsi="Times New Roman"/>
          <w:sz w:val="24"/>
          <w:szCs w:val="24"/>
          <w:lang w:val="en-US"/>
        </w:rPr>
        <w:t>-energie: în trecut se folosea la funcţionarea instalaţiilor populare (mori, joagăre, pive de bătut sumani), iar în prezent, forţa apei în scădere se mai întrebuinţează doar la ştezele de îndesit cergi şi spălatul ţesăturilor groase.</w:t>
      </w:r>
    </w:p>
    <w:p w:rsidR="000A196E" w:rsidRPr="00D555E5" w:rsidRDefault="000A196E" w:rsidP="00D555E5">
      <w:pPr>
        <w:autoSpaceDE w:val="0"/>
        <w:autoSpaceDN w:val="0"/>
        <w:adjustRightInd w:val="0"/>
        <w:spacing w:after="120"/>
        <w:ind w:firstLine="709"/>
        <w:jc w:val="both"/>
        <w:rPr>
          <w:lang w:val="en-US"/>
        </w:rPr>
      </w:pPr>
      <w:r w:rsidRPr="00D555E5">
        <w:rPr>
          <w:lang w:val="en-US"/>
        </w:rPr>
        <w:t>Reţe</w:t>
      </w:r>
      <w:r w:rsidR="00D555E5" w:rsidRPr="00D555E5">
        <w:rPr>
          <w:lang w:val="en-US"/>
        </w:rPr>
        <w:t>a</w:t>
      </w:r>
      <w:r w:rsidRPr="00D555E5">
        <w:rPr>
          <w:lang w:val="en-US"/>
        </w:rPr>
        <w:t>ua hidrograficã este bogatã şi se caracterizeazã ptrintr-o alimentare pluvialã intensã a râurilor,prin predominarea apelor mari de primãvara şi viituri frecvente vara şi toamna, regimul hidrografic având în general un caracter echilibrat.</w:t>
      </w:r>
    </w:p>
    <w:p w:rsidR="00D555E5" w:rsidRPr="00D555E5" w:rsidRDefault="00D555E5" w:rsidP="00D555E5">
      <w:pPr>
        <w:autoSpaceDE w:val="0"/>
        <w:autoSpaceDN w:val="0"/>
        <w:adjustRightInd w:val="0"/>
        <w:spacing w:after="120"/>
        <w:ind w:firstLine="709"/>
        <w:jc w:val="both"/>
        <w:rPr>
          <w:lang w:val="en-US"/>
        </w:rPr>
      </w:pPr>
    </w:p>
    <w:p w:rsidR="000A196E" w:rsidRPr="00D555E5" w:rsidRDefault="00D74C98" w:rsidP="000A196E">
      <w:pPr>
        <w:autoSpaceDE w:val="0"/>
        <w:autoSpaceDN w:val="0"/>
        <w:adjustRightInd w:val="0"/>
        <w:spacing w:after="120"/>
        <w:ind w:firstLine="709"/>
        <w:jc w:val="both"/>
        <w:rPr>
          <w:b/>
          <w:lang w:val="en-US"/>
        </w:rPr>
      </w:pPr>
      <w:r w:rsidRPr="00D555E5">
        <w:rPr>
          <w:b/>
          <w:lang w:val="en-US"/>
        </w:rPr>
        <w:t xml:space="preserve">Pe </w:t>
      </w:r>
      <w:r w:rsidR="000A196E" w:rsidRPr="00D555E5">
        <w:rPr>
          <w:b/>
          <w:lang w:val="en-US"/>
        </w:rPr>
        <w:t xml:space="preserve">teritoriul comunei, suprafaţa acoperitã de ape ocupã </w:t>
      </w:r>
      <w:r w:rsidR="00D555E5" w:rsidRPr="00D555E5">
        <w:rPr>
          <w:b/>
          <w:lang w:val="en-US"/>
        </w:rPr>
        <w:t xml:space="preserve">1,71 </w:t>
      </w:r>
      <w:r w:rsidR="000A196E" w:rsidRPr="00D555E5">
        <w:rPr>
          <w:b/>
          <w:lang w:val="en-US"/>
        </w:rPr>
        <w:t>ha, albiile şi lunc</w:t>
      </w:r>
      <w:r w:rsidRPr="00D555E5">
        <w:rPr>
          <w:b/>
          <w:lang w:val="en-US"/>
        </w:rPr>
        <w:t xml:space="preserve">ile </w:t>
      </w:r>
      <w:r w:rsidR="000A196E" w:rsidRPr="00D555E5">
        <w:rPr>
          <w:b/>
          <w:lang w:val="en-US"/>
        </w:rPr>
        <w:t xml:space="preserve"> fiind supuse inundaţiilor în perioada ploilor suprapusã cu topirea zãpezilor.</w:t>
      </w:r>
    </w:p>
    <w:p w:rsidR="00C4109F" w:rsidRPr="00D555E5" w:rsidRDefault="00C4109F" w:rsidP="00C4109F">
      <w:pPr>
        <w:autoSpaceDE w:val="0"/>
        <w:autoSpaceDN w:val="0"/>
        <w:adjustRightInd w:val="0"/>
        <w:spacing w:after="120"/>
        <w:jc w:val="both"/>
      </w:pPr>
    </w:p>
    <w:p w:rsidR="00DF7726" w:rsidRPr="00D555E5" w:rsidRDefault="00DF7726" w:rsidP="00DF7726">
      <w:pPr>
        <w:autoSpaceDE w:val="0"/>
        <w:autoSpaceDN w:val="0"/>
        <w:adjustRightInd w:val="0"/>
        <w:spacing w:after="120"/>
        <w:ind w:firstLine="720"/>
        <w:jc w:val="both"/>
        <w:rPr>
          <w:i/>
          <w:u w:val="single"/>
        </w:rPr>
      </w:pPr>
      <w:r w:rsidRPr="00D555E5">
        <w:rPr>
          <w:i/>
          <w:u w:val="single"/>
        </w:rPr>
        <w:t>Impactul asupra mediului este dat în principal de:</w:t>
      </w:r>
    </w:p>
    <w:p w:rsidR="00DF7726" w:rsidRPr="00D555E5" w:rsidRDefault="00DF7726" w:rsidP="005D56A7">
      <w:pPr>
        <w:pStyle w:val="ListParagraph"/>
        <w:numPr>
          <w:ilvl w:val="0"/>
          <w:numId w:val="28"/>
        </w:numPr>
        <w:autoSpaceDE w:val="0"/>
        <w:autoSpaceDN w:val="0"/>
        <w:adjustRightInd w:val="0"/>
        <w:jc w:val="both"/>
      </w:pPr>
      <w:r w:rsidRPr="00D555E5">
        <w:t xml:space="preserve">calitatea necorespunzatoare a apei de băut (cu conţinut ridicat de nitraţi şi încărcare microbiologică ridicată în toate sursele de apă potabilă organizate ale comunei), datorită provenienţei sale mai ales din fântânile existente în gospodăriile populaţiei şi care este consumată ca atare. </w:t>
      </w:r>
      <w:r w:rsidRPr="00D555E5">
        <w:rPr>
          <w:i/>
          <w:iCs/>
          <w:u w:val="single"/>
        </w:rPr>
        <w:t>Se impune urmărirea calităţii apei potabile prin analize de potabilitate a fantanilor; promovarea alimentarii cu apa centralizata;</w:t>
      </w:r>
    </w:p>
    <w:p w:rsidR="00DF7726" w:rsidRPr="00D555E5" w:rsidRDefault="00DF7726" w:rsidP="005D56A7">
      <w:pPr>
        <w:pStyle w:val="ListParagraph"/>
        <w:numPr>
          <w:ilvl w:val="0"/>
          <w:numId w:val="28"/>
        </w:numPr>
        <w:autoSpaceDE w:val="0"/>
        <w:autoSpaceDN w:val="0"/>
        <w:adjustRightInd w:val="0"/>
        <w:jc w:val="both"/>
      </w:pPr>
      <w:r w:rsidRPr="00D555E5">
        <w:rPr>
          <w:i/>
          <w:iCs/>
          <w:u w:val="single"/>
        </w:rPr>
        <w:t xml:space="preserve">depozitarea în spatele curţilor, pe malul apei </w:t>
      </w:r>
      <w:r w:rsidRPr="00D555E5">
        <w:rPr>
          <w:u w:val="single"/>
        </w:rPr>
        <w:t xml:space="preserve">a </w:t>
      </w:r>
      <w:r w:rsidRPr="00D555E5">
        <w:rPr>
          <w:i/>
          <w:iCs/>
          <w:u w:val="single"/>
        </w:rPr>
        <w:t>resturilor menajere</w:t>
      </w:r>
      <w:r w:rsidRPr="00D555E5">
        <w:rPr>
          <w:i/>
          <w:iCs/>
        </w:rPr>
        <w:t xml:space="preserve"> </w:t>
      </w:r>
      <w:r w:rsidRPr="00D555E5">
        <w:t xml:space="preserve">rezultate din gospodăriile oamenilor, aceasta constituind astfel un factor de risc în poluarea apelor din zona care în urma pătrunderii în pânza freatică determină apariţia nitraţilor în apă, constituind astfel un factor de risc în poluarea apelor din zonă. Din activităţile comunei, în special agrozootehnice, pot rezulta ape uzate care deversate (direct sau accidental) în apele din receptorii naturali din zona şi pot să le deterioreze calitatea. De asemenea şi </w:t>
      </w:r>
      <w:r w:rsidRPr="00D555E5">
        <w:rPr>
          <w:i/>
          <w:iCs/>
          <w:u w:val="single"/>
        </w:rPr>
        <w:t>apele menajere ale comunei (toate localităţile) constituie o sursă de poluare pentru apele din zon</w:t>
      </w:r>
      <w:r w:rsidRPr="00D555E5">
        <w:rPr>
          <w:u w:val="single"/>
        </w:rPr>
        <w:t>ă</w:t>
      </w:r>
      <w:r w:rsidRPr="00D555E5">
        <w:rPr>
          <w:i/>
          <w:iCs/>
          <w:u w:val="single"/>
        </w:rPr>
        <w:t>.</w:t>
      </w:r>
    </w:p>
    <w:p w:rsidR="00DF7726" w:rsidRPr="00A954B6" w:rsidRDefault="00DF7726" w:rsidP="005D56A7">
      <w:pPr>
        <w:pStyle w:val="ListParagraph"/>
        <w:numPr>
          <w:ilvl w:val="0"/>
          <w:numId w:val="28"/>
        </w:numPr>
        <w:autoSpaceDE w:val="0"/>
        <w:autoSpaceDN w:val="0"/>
        <w:adjustRightInd w:val="0"/>
        <w:jc w:val="both"/>
      </w:pPr>
      <w:r w:rsidRPr="00D555E5">
        <w:rPr>
          <w:u w:val="single"/>
        </w:rPr>
        <w:t xml:space="preserve">în comuna nu există un </w:t>
      </w:r>
      <w:r w:rsidRPr="00D555E5">
        <w:rPr>
          <w:i/>
          <w:iCs/>
          <w:u w:val="single"/>
        </w:rPr>
        <w:t>sistem organizat pentru practicarea agriculturii</w:t>
      </w:r>
      <w:r w:rsidRPr="00D555E5">
        <w:rPr>
          <w:u w:val="single"/>
        </w:rPr>
        <w:t>,</w:t>
      </w:r>
      <w:r w:rsidRPr="00D555E5">
        <w:t xml:space="preserve"> aceasta realizându-se individual cu folosirea substanţelor pesticide necontrolat fiind posibil ca excesul </w:t>
      </w:r>
      <w:r w:rsidRPr="00A954B6">
        <w:t>din aceste substanţe sa se infiltreze în  stratul freatic. De asemenea, utilizarea ca îngrăşăminte a gunoiului de grajd şi deşeurilor fecaloid-menajere, depozitarea deşeurilor menajere în spatele curţilor şi în locuri neamenajate pot duce la infestarea pânzei freatice şi justifică prezenţa nitraţilor şi a încărcării microbiologice.</w:t>
      </w:r>
    </w:p>
    <w:p w:rsidR="00DF7726" w:rsidRPr="00A954B6" w:rsidRDefault="00DF7726" w:rsidP="00DF7726">
      <w:pPr>
        <w:autoSpaceDE w:val="0"/>
        <w:autoSpaceDN w:val="0"/>
        <w:adjustRightInd w:val="0"/>
        <w:ind w:left="360" w:firstLine="348"/>
        <w:jc w:val="both"/>
      </w:pPr>
      <w:r w:rsidRPr="00A954B6">
        <w:t>Impactul este redus în absenţa unor surse majore de poluare a apelor.</w:t>
      </w:r>
    </w:p>
    <w:p w:rsidR="00DF7726" w:rsidRPr="00A954B6" w:rsidRDefault="00DF7726" w:rsidP="00DF7726">
      <w:pPr>
        <w:autoSpaceDE w:val="0"/>
        <w:autoSpaceDN w:val="0"/>
        <w:adjustRightInd w:val="0"/>
        <w:ind w:firstLine="708"/>
        <w:jc w:val="both"/>
      </w:pPr>
      <w:r w:rsidRPr="00A954B6">
        <w:t>Principala problema o reprezintă depozitarea necontrolată a deşeurilor pe malurile apelor curgătoare, în absenţa unor amenajări pentru depozitarea controlată. Nu se poate face o evaluarea globală a impactului acestei poluări.</w:t>
      </w:r>
    </w:p>
    <w:p w:rsidR="005C3B63" w:rsidRPr="00A954B6" w:rsidRDefault="001F7FFE" w:rsidP="00216C04">
      <w:pPr>
        <w:pStyle w:val="Heading3"/>
      </w:pPr>
      <w:bookmarkStart w:id="46" w:name="_Toc472347167"/>
      <w:r w:rsidRPr="00A954B6">
        <w:rPr>
          <w:lang w:val="ro-RO"/>
        </w:rPr>
        <w:t xml:space="preserve">SITUAŢIA EXISTENTĂ - </w:t>
      </w:r>
      <w:r w:rsidR="005C3B63" w:rsidRPr="00A954B6">
        <w:t>Alimentarea cu apa</w:t>
      </w:r>
      <w:r w:rsidRPr="00A954B6">
        <w:rPr>
          <w:rFonts w:cs="Times New Roman"/>
          <w:b w:val="0"/>
          <w:bCs w:val="0"/>
          <w:i w:val="0"/>
          <w:sz w:val="24"/>
          <w:szCs w:val="24"/>
          <w:lang w:val="ro-RO" w:eastAsia="ro-RO"/>
        </w:rPr>
        <w:t xml:space="preserve"> a </w:t>
      </w:r>
      <w:r w:rsidRPr="00A954B6">
        <w:rPr>
          <w:lang w:val="ro-RO"/>
        </w:rPr>
        <w:t xml:space="preserve">comunei </w:t>
      </w:r>
      <w:r w:rsidR="00D555E5" w:rsidRPr="00A954B6">
        <w:rPr>
          <w:lang w:val="fr-FR"/>
        </w:rPr>
        <w:t>VÂNĂTORI - NEAMŢ</w:t>
      </w:r>
      <w:bookmarkEnd w:id="46"/>
    </w:p>
    <w:p w:rsidR="00795F1B" w:rsidRPr="00A954B6" w:rsidRDefault="00795F1B" w:rsidP="001F7FFE">
      <w:pPr>
        <w:jc w:val="both"/>
        <w:rPr>
          <w:b/>
          <w:sz w:val="28"/>
          <w:szCs w:val="28"/>
        </w:rPr>
      </w:pPr>
    </w:p>
    <w:p w:rsidR="000A196E" w:rsidRPr="00A954B6" w:rsidRDefault="000A196E" w:rsidP="000A196E">
      <w:pPr>
        <w:spacing w:after="120"/>
        <w:ind w:firstLine="709"/>
        <w:jc w:val="both"/>
        <w:rPr>
          <w:b/>
          <w:bCs/>
        </w:rPr>
      </w:pPr>
      <w:r w:rsidRPr="00A954B6">
        <w:rPr>
          <w:b/>
          <w:bCs/>
        </w:rPr>
        <w:t>Alimentarea cu apă</w:t>
      </w:r>
    </w:p>
    <w:p w:rsidR="00D555E5" w:rsidRPr="00A954B6" w:rsidRDefault="00D555E5" w:rsidP="00D555E5">
      <w:pPr>
        <w:ind w:firstLine="709"/>
        <w:jc w:val="both"/>
        <w:rPr>
          <w:bCs/>
        </w:rPr>
      </w:pPr>
      <w:r w:rsidRPr="00A954B6">
        <w:rPr>
          <w:bCs/>
        </w:rPr>
        <w:t xml:space="preserve">Lungimea totală a reţelei simple de distribuţie a apei potabile este de 39,05 km. </w:t>
      </w:r>
    </w:p>
    <w:p w:rsidR="00D555E5" w:rsidRPr="00A954B6" w:rsidRDefault="00D555E5" w:rsidP="00D555E5">
      <w:pPr>
        <w:ind w:firstLine="709"/>
        <w:jc w:val="both"/>
        <w:rPr>
          <w:bCs/>
        </w:rPr>
      </w:pPr>
      <w:r w:rsidRPr="00A954B6">
        <w:rPr>
          <w:bCs/>
        </w:rPr>
        <w:lastRenderedPageBreak/>
        <w:t>Pe raza comunei Vanatori sunt realizate alimentari cu apa, cu caracter independent dupa cum urmeaza:</w:t>
      </w:r>
    </w:p>
    <w:p w:rsidR="00D555E5" w:rsidRPr="00A954B6" w:rsidRDefault="00D555E5" w:rsidP="00D555E5">
      <w:pPr>
        <w:ind w:firstLine="709"/>
        <w:jc w:val="both"/>
        <w:rPr>
          <w:bCs/>
        </w:rPr>
      </w:pPr>
    </w:p>
    <w:p w:rsidR="00D555E5" w:rsidRPr="00A954B6" w:rsidRDefault="00D555E5" w:rsidP="00D555E5">
      <w:pPr>
        <w:ind w:firstLine="709"/>
        <w:jc w:val="both"/>
        <w:rPr>
          <w:bCs/>
        </w:rPr>
      </w:pPr>
      <w:r w:rsidRPr="00A954B6">
        <w:rPr>
          <w:bCs/>
        </w:rPr>
        <w:t>a)</w:t>
      </w:r>
      <w:r w:rsidRPr="00A954B6">
        <w:rPr>
          <w:bCs/>
        </w:rPr>
        <w:tab/>
        <w:t xml:space="preserve">Localitatea Vanatori. </w:t>
      </w:r>
    </w:p>
    <w:p w:rsidR="00D555E5" w:rsidRPr="00A954B6" w:rsidRDefault="00D555E5" w:rsidP="00D555E5">
      <w:pPr>
        <w:ind w:firstLine="709"/>
        <w:jc w:val="both"/>
        <w:rPr>
          <w:bCs/>
        </w:rPr>
      </w:pPr>
      <w:r w:rsidRPr="00A954B6">
        <w:rPr>
          <w:bCs/>
        </w:rPr>
        <w:t>Este racordata la o statie de captare aflata in extravilan, in apropierea localităţii Lunca. Aceasta a fost delimitata si reprezentata pe planuri.</w:t>
      </w:r>
    </w:p>
    <w:p w:rsidR="00D555E5" w:rsidRPr="00A954B6" w:rsidRDefault="00D555E5" w:rsidP="00D555E5">
      <w:pPr>
        <w:ind w:firstLine="709"/>
        <w:jc w:val="both"/>
        <w:rPr>
          <w:bCs/>
        </w:rPr>
      </w:pPr>
    </w:p>
    <w:p w:rsidR="00D555E5" w:rsidRPr="00A954B6" w:rsidRDefault="00D555E5" w:rsidP="00D555E5">
      <w:pPr>
        <w:ind w:firstLine="709"/>
        <w:jc w:val="both"/>
        <w:rPr>
          <w:bCs/>
        </w:rPr>
      </w:pPr>
      <w:r w:rsidRPr="00A954B6">
        <w:rPr>
          <w:bCs/>
        </w:rPr>
        <w:t xml:space="preserve">  b) Localitatile Lunca si Nemtisor</w:t>
      </w:r>
    </w:p>
    <w:p w:rsidR="00D555E5" w:rsidRPr="00A954B6" w:rsidRDefault="00D555E5" w:rsidP="00D555E5">
      <w:pPr>
        <w:ind w:firstLine="709"/>
        <w:jc w:val="both"/>
        <w:rPr>
          <w:bCs/>
        </w:rPr>
      </w:pPr>
      <w:r w:rsidRPr="00A954B6">
        <w:rPr>
          <w:bCs/>
        </w:rPr>
        <w:t xml:space="preserve"> In prezent aceste doua localitati beneficiaza partial de un sistem de alimentare cu apa cu o statie de captare in localitatea Lunca. Statia de captare a fost delimitata si reprezentata pe planuri.</w:t>
      </w:r>
    </w:p>
    <w:p w:rsidR="00D555E5" w:rsidRPr="00A954B6" w:rsidRDefault="00D555E5" w:rsidP="00D555E5">
      <w:pPr>
        <w:ind w:firstLine="709"/>
        <w:jc w:val="both"/>
        <w:rPr>
          <w:bCs/>
        </w:rPr>
      </w:pPr>
      <w:r w:rsidRPr="00A954B6">
        <w:rPr>
          <w:bCs/>
        </w:rPr>
        <w:t xml:space="preserve">    c) Localitatea  Manastirea Neamtului</w:t>
      </w:r>
    </w:p>
    <w:p w:rsidR="00D555E5" w:rsidRPr="00A954B6" w:rsidRDefault="00D555E5" w:rsidP="00D555E5">
      <w:pPr>
        <w:ind w:firstLine="709"/>
        <w:jc w:val="both"/>
        <w:rPr>
          <w:bCs/>
        </w:rPr>
      </w:pPr>
      <w:r w:rsidRPr="00A954B6">
        <w:rPr>
          <w:bCs/>
        </w:rPr>
        <w:t xml:space="preserve">  Aceasta localitate este constituita din complexul manastiresc Neamtu si locuintele muncitorilor ce deservesc acest complex cat si fabrica de cherestea ce apartine manastirii.</w:t>
      </w:r>
    </w:p>
    <w:p w:rsidR="00D555E5" w:rsidRPr="00A954B6" w:rsidRDefault="00D555E5" w:rsidP="00D555E5">
      <w:pPr>
        <w:ind w:firstLine="709"/>
        <w:jc w:val="both"/>
        <w:rPr>
          <w:bCs/>
        </w:rPr>
      </w:pPr>
      <w:r w:rsidRPr="00A954B6">
        <w:rPr>
          <w:bCs/>
        </w:rPr>
        <w:t xml:space="preserve"> In aceasta localitate functioneaza sistem de alimentare cu apa ce deserveste manastirea si are urmatoarea componenta:</w:t>
      </w:r>
    </w:p>
    <w:p w:rsidR="00D555E5" w:rsidRPr="00A954B6" w:rsidRDefault="00D555E5" w:rsidP="00D555E5">
      <w:pPr>
        <w:ind w:firstLine="709"/>
        <w:jc w:val="both"/>
        <w:rPr>
          <w:bCs/>
        </w:rPr>
      </w:pPr>
      <w:r w:rsidRPr="00A954B6">
        <w:rPr>
          <w:bCs/>
        </w:rPr>
        <w:t xml:space="preserve"> -captarea constituita din doua puturi sapate cu diametrul de 1,5 m si adancimea de 7 m, amplasata in lunca paraului Nemtisor. Puturile sunt echipate cu pompe submersibile ce imping apa spre un rezervor.</w:t>
      </w:r>
    </w:p>
    <w:p w:rsidR="00D555E5" w:rsidRPr="00A954B6" w:rsidRDefault="00D555E5" w:rsidP="00D555E5">
      <w:pPr>
        <w:ind w:firstLine="709"/>
        <w:jc w:val="both"/>
        <w:rPr>
          <w:bCs/>
        </w:rPr>
      </w:pPr>
      <w:r w:rsidRPr="00A954B6">
        <w:rPr>
          <w:bCs/>
        </w:rPr>
        <w:t xml:space="preserve"> -conducta de aductiune, din teava metalica izolata cu banda PVC,cu diametrul de 100mm., ingropata sub limita de inghet;</w:t>
      </w:r>
    </w:p>
    <w:p w:rsidR="00D555E5" w:rsidRPr="00A954B6" w:rsidRDefault="00D555E5" w:rsidP="00D555E5">
      <w:pPr>
        <w:ind w:firstLine="709"/>
        <w:jc w:val="both"/>
        <w:rPr>
          <w:bCs/>
        </w:rPr>
      </w:pPr>
      <w:r w:rsidRPr="00A954B6">
        <w:rPr>
          <w:bCs/>
        </w:rPr>
        <w:t xml:space="preserve"> -rezervor din beton pentru inmagazinarea apei, cu o capacitate de 100 mc.amplasat pe versantul “piciorul Grumazescului”;</w:t>
      </w:r>
    </w:p>
    <w:p w:rsidR="00D555E5" w:rsidRPr="00A954B6" w:rsidRDefault="00D555E5" w:rsidP="00D555E5">
      <w:pPr>
        <w:ind w:firstLine="709"/>
        <w:jc w:val="both"/>
        <w:rPr>
          <w:bCs/>
        </w:rPr>
      </w:pPr>
      <w:r w:rsidRPr="00A954B6">
        <w:rPr>
          <w:bCs/>
        </w:rPr>
        <w:t xml:space="preserve"> -retele de distributie, ingropate sub limita de inghet, ce alimenteaza complexul manastiresc si locuintele acestuia.</w:t>
      </w:r>
    </w:p>
    <w:p w:rsidR="00D555E5" w:rsidRPr="00A954B6" w:rsidRDefault="00D555E5" w:rsidP="00D555E5">
      <w:pPr>
        <w:ind w:firstLine="709"/>
        <w:jc w:val="both"/>
        <w:rPr>
          <w:bCs/>
        </w:rPr>
      </w:pPr>
      <w:r w:rsidRPr="00A954B6">
        <w:rPr>
          <w:bCs/>
        </w:rPr>
        <w:t xml:space="preserve">    d) Manastirile Sihastria, Procov, Secu, Dobru, Icoana si Vovidenia</w:t>
      </w:r>
    </w:p>
    <w:p w:rsidR="000A196E" w:rsidRPr="00A954B6" w:rsidRDefault="00A954B6" w:rsidP="00D555E5">
      <w:pPr>
        <w:ind w:firstLine="709"/>
        <w:jc w:val="both"/>
        <w:rPr>
          <w:bCs/>
        </w:rPr>
      </w:pPr>
      <w:r w:rsidRPr="00A954B6">
        <w:rPr>
          <w:bCs/>
        </w:rPr>
        <w:t xml:space="preserve"> </w:t>
      </w:r>
      <w:r w:rsidR="00D555E5" w:rsidRPr="00A954B6">
        <w:rPr>
          <w:bCs/>
        </w:rPr>
        <w:t>Aceste manastiri beneficiaza de alimentari cu apa realizate in sistem local, prin captarea izvoarelor existente prin intermediul drenurilor sau a conductelor de captare, ce conduc apa catre un rezervor de inmagazinare din beton, iar de la acesta la consumatori prin retele de distributie din teava de otel.</w:t>
      </w:r>
    </w:p>
    <w:p w:rsidR="00D555E5" w:rsidRPr="00A954B6" w:rsidRDefault="00D555E5" w:rsidP="00D555E5">
      <w:pPr>
        <w:ind w:firstLine="709"/>
        <w:jc w:val="both"/>
        <w:rPr>
          <w:bCs/>
        </w:rPr>
      </w:pPr>
      <w:r w:rsidRPr="00A954B6">
        <w:rPr>
          <w:bCs/>
        </w:rPr>
        <w:t>Acestea sunt reprezentate in planşele de reglementare astfel:</w:t>
      </w:r>
    </w:p>
    <w:p w:rsidR="00D555E5" w:rsidRPr="00A954B6" w:rsidRDefault="00D555E5" w:rsidP="00D555E5">
      <w:pPr>
        <w:ind w:firstLine="709"/>
        <w:jc w:val="both"/>
        <w:rPr>
          <w:bCs/>
        </w:rPr>
      </w:pPr>
      <w:r w:rsidRPr="00A954B6">
        <w:rPr>
          <w:bCs/>
        </w:rPr>
        <w:t>Planşa - 21_SED_Vanatori_5000.pdf</w:t>
      </w:r>
    </w:p>
    <w:p w:rsidR="00D555E5" w:rsidRPr="00A954B6" w:rsidRDefault="00D555E5" w:rsidP="00D555E5">
      <w:pPr>
        <w:ind w:firstLine="709"/>
        <w:jc w:val="both"/>
        <w:rPr>
          <w:bCs/>
        </w:rPr>
      </w:pPr>
      <w:r w:rsidRPr="00A954B6">
        <w:rPr>
          <w:bCs/>
        </w:rPr>
        <w:t>- pozitia - 73. R ezervor inmagazinare apa potabila Vanatori – exista</w:t>
      </w:r>
    </w:p>
    <w:p w:rsidR="00D555E5" w:rsidRPr="00A954B6" w:rsidRDefault="00D555E5" w:rsidP="00D555E5">
      <w:pPr>
        <w:ind w:firstLine="709"/>
        <w:jc w:val="both"/>
        <w:rPr>
          <w:bCs/>
        </w:rPr>
      </w:pPr>
      <w:r w:rsidRPr="00A954B6">
        <w:rPr>
          <w:bCs/>
        </w:rPr>
        <w:t>- pozitia - 40. Statie epurare Lunca – exista</w:t>
      </w:r>
    </w:p>
    <w:p w:rsidR="00D555E5" w:rsidRPr="00A954B6" w:rsidRDefault="00D555E5" w:rsidP="00D555E5">
      <w:pPr>
        <w:ind w:firstLine="709"/>
        <w:jc w:val="both"/>
        <w:rPr>
          <w:bCs/>
        </w:rPr>
      </w:pPr>
    </w:p>
    <w:p w:rsidR="00D555E5" w:rsidRPr="00A954B6" w:rsidRDefault="00D555E5" w:rsidP="00D555E5">
      <w:pPr>
        <w:ind w:firstLine="709"/>
        <w:jc w:val="both"/>
        <w:rPr>
          <w:bCs/>
        </w:rPr>
      </w:pPr>
      <w:r w:rsidRPr="00A954B6">
        <w:rPr>
          <w:bCs/>
        </w:rPr>
        <w:t>Planşa - 22_SED_Lunca_Nemtisor_5000</w:t>
      </w:r>
    </w:p>
    <w:p w:rsidR="00D555E5" w:rsidRPr="00A954B6" w:rsidRDefault="00D555E5" w:rsidP="00D555E5">
      <w:pPr>
        <w:ind w:firstLine="709"/>
        <w:jc w:val="both"/>
        <w:rPr>
          <w:bCs/>
        </w:rPr>
      </w:pPr>
      <w:r w:rsidRPr="00A954B6">
        <w:rPr>
          <w:bCs/>
        </w:rPr>
        <w:t>- pozitia - 42. Statie captare apa Lunc a exista</w:t>
      </w:r>
    </w:p>
    <w:p w:rsidR="00D555E5" w:rsidRPr="00A954B6" w:rsidRDefault="00D555E5" w:rsidP="00D555E5">
      <w:pPr>
        <w:ind w:firstLine="709"/>
        <w:jc w:val="both"/>
        <w:rPr>
          <w:bCs/>
        </w:rPr>
      </w:pPr>
      <w:r w:rsidRPr="00A954B6">
        <w:rPr>
          <w:bCs/>
        </w:rPr>
        <w:t>- pozitia - 28. Statie c aptare apa potabila Lunca - exista</w:t>
      </w:r>
    </w:p>
    <w:p w:rsidR="00D555E5" w:rsidRPr="00A954B6" w:rsidRDefault="00D555E5" w:rsidP="00D555E5">
      <w:pPr>
        <w:ind w:firstLine="709"/>
        <w:jc w:val="both"/>
        <w:rPr>
          <w:bCs/>
        </w:rPr>
      </w:pPr>
      <w:r w:rsidRPr="00A954B6">
        <w:rPr>
          <w:bCs/>
        </w:rPr>
        <w:t>- pozitia - 15. Rezervor inmagazinare apa potabila – Nemtisor – exista</w:t>
      </w:r>
    </w:p>
    <w:p w:rsidR="00D555E5" w:rsidRPr="00A954B6" w:rsidRDefault="00D555E5" w:rsidP="00D555E5">
      <w:pPr>
        <w:jc w:val="both"/>
        <w:rPr>
          <w:bCs/>
        </w:rPr>
      </w:pPr>
    </w:p>
    <w:p w:rsidR="00D555E5" w:rsidRPr="00A954B6" w:rsidRDefault="00D555E5" w:rsidP="00D555E5">
      <w:pPr>
        <w:ind w:firstLine="709"/>
        <w:jc w:val="both"/>
        <w:rPr>
          <w:bCs/>
        </w:rPr>
      </w:pPr>
      <w:r w:rsidRPr="00A954B6">
        <w:rPr>
          <w:bCs/>
        </w:rPr>
        <w:t>Plansa - 24_SED_Secu_Sihastria_5000.pdf</w:t>
      </w:r>
    </w:p>
    <w:p w:rsidR="00D555E5" w:rsidRPr="00A954B6" w:rsidRDefault="00D555E5" w:rsidP="00D555E5">
      <w:pPr>
        <w:ind w:firstLine="709"/>
        <w:jc w:val="both"/>
        <w:rPr>
          <w:bCs/>
        </w:rPr>
      </w:pPr>
      <w:r w:rsidRPr="00A954B6">
        <w:rPr>
          <w:bCs/>
        </w:rPr>
        <w:t>- pozitia - 22. S tatie captare apa potabila</w:t>
      </w:r>
    </w:p>
    <w:p w:rsidR="00D555E5" w:rsidRPr="00A954B6" w:rsidRDefault="00D555E5" w:rsidP="00D555E5">
      <w:pPr>
        <w:ind w:firstLine="709"/>
        <w:jc w:val="both"/>
        <w:rPr>
          <w:bCs/>
        </w:rPr>
      </w:pPr>
      <w:r w:rsidRPr="00A954B6">
        <w:rPr>
          <w:bCs/>
        </w:rPr>
        <w:t>- pozitia - 23. Rezervor inmag azinare apa potabila</w:t>
      </w:r>
    </w:p>
    <w:p w:rsidR="005C3B63" w:rsidRPr="00A954B6" w:rsidRDefault="001F7FFE" w:rsidP="00216C04">
      <w:pPr>
        <w:pStyle w:val="Heading3"/>
      </w:pPr>
      <w:bookmarkStart w:id="47" w:name="_Toc472347168"/>
      <w:r w:rsidRPr="00A954B6">
        <w:rPr>
          <w:lang w:val="ro-RO"/>
        </w:rPr>
        <w:t xml:space="preserve">SITUAŢIA EXISTENTĂ – </w:t>
      </w:r>
      <w:r w:rsidR="005C3B63" w:rsidRPr="00A954B6">
        <w:t>Canalizare</w:t>
      </w:r>
      <w:r w:rsidRPr="00A954B6">
        <w:t xml:space="preserve">a comunei </w:t>
      </w:r>
      <w:r w:rsidR="00A954B6" w:rsidRPr="00A954B6">
        <w:rPr>
          <w:lang w:val="fr-FR"/>
        </w:rPr>
        <w:t>VÂNĂTORI - NEAMŢ</w:t>
      </w:r>
      <w:bookmarkEnd w:id="47"/>
    </w:p>
    <w:p w:rsidR="006C5759" w:rsidRPr="00A954B6" w:rsidRDefault="006C5759" w:rsidP="00795F1B">
      <w:pPr>
        <w:autoSpaceDE w:val="0"/>
        <w:autoSpaceDN w:val="0"/>
        <w:adjustRightInd w:val="0"/>
        <w:ind w:left="-180" w:firstLine="888"/>
        <w:jc w:val="both"/>
      </w:pPr>
    </w:p>
    <w:p w:rsidR="00F84705" w:rsidRPr="00A954B6" w:rsidRDefault="00F84705" w:rsidP="00F84705">
      <w:pPr>
        <w:spacing w:after="120"/>
        <w:ind w:firstLine="709"/>
        <w:jc w:val="both"/>
        <w:rPr>
          <w:b/>
          <w:bCs/>
          <w:lang w:val="fr-FR"/>
        </w:rPr>
      </w:pPr>
      <w:r w:rsidRPr="00A954B6">
        <w:rPr>
          <w:b/>
          <w:bCs/>
          <w:lang w:val="fr-FR"/>
        </w:rPr>
        <w:t>Canalizarea</w:t>
      </w:r>
    </w:p>
    <w:p w:rsidR="00D555E5" w:rsidRPr="00A954B6" w:rsidRDefault="00D555E5" w:rsidP="00D555E5">
      <w:pPr>
        <w:pStyle w:val="NoSpacing"/>
        <w:ind w:firstLine="709"/>
        <w:jc w:val="both"/>
        <w:rPr>
          <w:sz w:val="24"/>
          <w:szCs w:val="24"/>
        </w:rPr>
      </w:pPr>
      <w:r w:rsidRPr="00A954B6">
        <w:rPr>
          <w:sz w:val="24"/>
          <w:szCs w:val="24"/>
        </w:rPr>
        <w:lastRenderedPageBreak/>
        <w:t xml:space="preserve">Comuna Vanatori-Neamt dispune de o reţea de canalizare existenta pe o lungime de 34,04 km si este deservita de o statie de epurare existenta in localitatea Vanatori-Neamt (pentru localitatile Lunca si Nemtisor) si de statia de epurare de la Targu Neamt (pentru localitatea Vanatori Neamt). </w:t>
      </w:r>
    </w:p>
    <w:p w:rsidR="00D555E5" w:rsidRPr="00A954B6" w:rsidRDefault="00D555E5" w:rsidP="00D555E5">
      <w:pPr>
        <w:pStyle w:val="NoSpacing"/>
        <w:ind w:firstLine="709"/>
        <w:jc w:val="both"/>
        <w:rPr>
          <w:sz w:val="24"/>
          <w:szCs w:val="24"/>
        </w:rPr>
      </w:pPr>
      <w:r w:rsidRPr="00A954B6">
        <w:rPr>
          <w:sz w:val="24"/>
          <w:szCs w:val="24"/>
        </w:rPr>
        <w:t>Dintre toate manastirile existente pe raza comunei Vanatori, doar manastirile Sihastria, Secu si Neamtului au realizat in zona complexului manastiresc canalizari din tuburi de beton ce conduc apele uzate menajere de la grupurile sanitare spre bazine vidanjabile sau fose septice.</w:t>
      </w:r>
    </w:p>
    <w:p w:rsidR="00D555E5" w:rsidRPr="00A954B6" w:rsidRDefault="00D555E5" w:rsidP="00D555E5">
      <w:pPr>
        <w:pStyle w:val="NoSpacing"/>
        <w:ind w:firstLine="709"/>
        <w:jc w:val="both"/>
        <w:rPr>
          <w:sz w:val="24"/>
          <w:szCs w:val="24"/>
        </w:rPr>
      </w:pPr>
    </w:p>
    <w:p w:rsidR="00D555E5" w:rsidRPr="00A954B6" w:rsidRDefault="00D555E5" w:rsidP="00F84705">
      <w:pPr>
        <w:pStyle w:val="NoSpacing"/>
        <w:ind w:firstLine="709"/>
        <w:jc w:val="both"/>
        <w:rPr>
          <w:sz w:val="24"/>
          <w:szCs w:val="24"/>
        </w:rPr>
      </w:pPr>
    </w:p>
    <w:p w:rsidR="006F67DF" w:rsidRPr="00A954B6" w:rsidRDefault="006F67DF" w:rsidP="00216C04">
      <w:pPr>
        <w:pStyle w:val="Heading3"/>
        <w:rPr>
          <w:szCs w:val="28"/>
        </w:rPr>
      </w:pPr>
      <w:bookmarkStart w:id="48" w:name="_Toc472347169"/>
      <w:r w:rsidRPr="00A954B6">
        <w:t xml:space="preserve">PREVEDERILE PLANULUI URBANISTIC GENERAL AL COMUNEI  </w:t>
      </w:r>
      <w:r w:rsidR="00A954B6" w:rsidRPr="00A954B6">
        <w:rPr>
          <w:lang w:val="fr-FR"/>
        </w:rPr>
        <w:t>VÂNĂTORI - NEAMŢ</w:t>
      </w:r>
      <w:r w:rsidR="006C5759" w:rsidRPr="00A954B6">
        <w:t xml:space="preserve"> </w:t>
      </w:r>
      <w:r w:rsidRPr="00A954B6">
        <w:t xml:space="preserve">ÎN PRIVINŢA </w:t>
      </w:r>
      <w:r w:rsidR="00102321" w:rsidRPr="00A954B6">
        <w:t>ALIMENTĂRII CU APĂ POTABILĂ</w:t>
      </w:r>
      <w:r w:rsidRPr="00A954B6">
        <w:rPr>
          <w:szCs w:val="28"/>
        </w:rPr>
        <w:t>:</w:t>
      </w:r>
      <w:bookmarkEnd w:id="48"/>
    </w:p>
    <w:p w:rsidR="003C6DB1" w:rsidRPr="00A954B6" w:rsidRDefault="003C6DB1" w:rsidP="000537B1">
      <w:pPr>
        <w:autoSpaceDE w:val="0"/>
        <w:autoSpaceDN w:val="0"/>
        <w:adjustRightInd w:val="0"/>
        <w:ind w:left="-180" w:firstLine="888"/>
        <w:jc w:val="both"/>
      </w:pPr>
    </w:p>
    <w:p w:rsidR="00D555E5" w:rsidRPr="00A954B6" w:rsidRDefault="00D555E5" w:rsidP="00D555E5">
      <w:pPr>
        <w:pStyle w:val="NoSpacing"/>
        <w:ind w:firstLine="851"/>
        <w:jc w:val="both"/>
        <w:rPr>
          <w:b/>
          <w:i/>
          <w:kern w:val="1"/>
          <w:sz w:val="24"/>
          <w:szCs w:val="24"/>
          <w:lang w:val="ro-RO" w:eastAsia="ro-RO"/>
        </w:rPr>
      </w:pPr>
      <w:r w:rsidRPr="00A954B6">
        <w:rPr>
          <w:b/>
          <w:i/>
          <w:kern w:val="1"/>
          <w:sz w:val="24"/>
          <w:szCs w:val="24"/>
          <w:lang w:val="ro-RO" w:eastAsia="ro-RO"/>
        </w:rPr>
        <w:t xml:space="preserve">Lungimea totală a reţelei simple de distribuţie a apei potabile este de 39,05 km. </w:t>
      </w:r>
    </w:p>
    <w:p w:rsidR="00D555E5" w:rsidRPr="00A954B6" w:rsidRDefault="00D555E5" w:rsidP="00D555E5">
      <w:pPr>
        <w:pStyle w:val="NoSpacing"/>
        <w:ind w:firstLine="851"/>
        <w:jc w:val="both"/>
        <w:rPr>
          <w:b/>
          <w:i/>
          <w:kern w:val="1"/>
          <w:sz w:val="24"/>
          <w:szCs w:val="24"/>
          <w:lang w:val="ro-RO" w:eastAsia="ro-RO"/>
        </w:rPr>
      </w:pPr>
      <w:r w:rsidRPr="00A954B6">
        <w:rPr>
          <w:b/>
          <w:i/>
          <w:kern w:val="1"/>
          <w:sz w:val="24"/>
          <w:szCs w:val="24"/>
          <w:lang w:val="ro-RO" w:eastAsia="ro-RO"/>
        </w:rPr>
        <w:t>Prin prezentul Plan Urbanistic General şi prin preluarea informaţiilor din proiectele întocmite până la aceasta data, s-a propus extinderea reţelei de alimentare cu apă la nivelul tuturor străzilor din intravilanul comunei, însumând  aproximativ 54,4 km, valoare care asigură necesarul comunei</w:t>
      </w:r>
    </w:p>
    <w:p w:rsidR="00D555E5" w:rsidRPr="00A954B6" w:rsidRDefault="00D555E5" w:rsidP="00A954B6">
      <w:pPr>
        <w:pStyle w:val="NoSpacing"/>
        <w:jc w:val="both"/>
        <w:rPr>
          <w:b/>
          <w:i/>
          <w:kern w:val="1"/>
          <w:sz w:val="24"/>
          <w:szCs w:val="24"/>
          <w:lang w:val="ro-RO" w:eastAsia="ro-RO"/>
        </w:rPr>
      </w:pPr>
    </w:p>
    <w:p w:rsidR="00F84705" w:rsidRPr="00A954B6" w:rsidRDefault="00F84705" w:rsidP="00D555E5">
      <w:pPr>
        <w:pStyle w:val="NoSpacing"/>
        <w:ind w:firstLine="851"/>
        <w:jc w:val="both"/>
        <w:rPr>
          <w:b/>
          <w:sz w:val="24"/>
          <w:szCs w:val="24"/>
        </w:rPr>
      </w:pPr>
      <w:r w:rsidRPr="00A954B6">
        <w:rPr>
          <w:b/>
          <w:sz w:val="24"/>
          <w:szCs w:val="24"/>
        </w:rPr>
        <w:t>Propunerile prevăzute în PUG cu privire la alimentarea cu apă şi reţeaua de canalizare sunt corelate cu MASTER PLANUL PENTRU SECTORUL APĂ ŞI APĂ UZATĂ JUDEŢUL NEAMŢ din 2014.</w:t>
      </w:r>
    </w:p>
    <w:p w:rsidR="00F84705" w:rsidRPr="00A954B6" w:rsidRDefault="00F84705" w:rsidP="00F84705">
      <w:pPr>
        <w:pStyle w:val="ListParagraph"/>
        <w:autoSpaceDE w:val="0"/>
        <w:spacing w:before="40" w:after="283"/>
        <w:jc w:val="both"/>
        <w:rPr>
          <w:rFonts w:cs="Tahoma"/>
          <w:kern w:val="1"/>
        </w:rPr>
      </w:pPr>
    </w:p>
    <w:p w:rsidR="00BB314D" w:rsidRPr="00A954B6" w:rsidRDefault="00BB314D" w:rsidP="005D56A7">
      <w:pPr>
        <w:pStyle w:val="ListParagraph"/>
        <w:numPr>
          <w:ilvl w:val="0"/>
          <w:numId w:val="79"/>
        </w:numPr>
        <w:autoSpaceDE w:val="0"/>
        <w:autoSpaceDN w:val="0"/>
        <w:adjustRightInd w:val="0"/>
        <w:jc w:val="both"/>
        <w:rPr>
          <w:b/>
          <w:i/>
        </w:rPr>
      </w:pPr>
      <w:r w:rsidRPr="00A954B6">
        <w:rPr>
          <w:b/>
          <w:i/>
          <w:u w:val="single"/>
        </w:rPr>
        <w:t xml:space="preserve">Lucrări prioritare </w:t>
      </w:r>
    </w:p>
    <w:p w:rsidR="00BB314D" w:rsidRPr="00A954B6" w:rsidRDefault="00BB314D" w:rsidP="00BB314D">
      <w:pPr>
        <w:autoSpaceDE w:val="0"/>
        <w:autoSpaceDN w:val="0"/>
        <w:adjustRightInd w:val="0"/>
        <w:ind w:left="-180" w:firstLine="888"/>
        <w:jc w:val="both"/>
      </w:pPr>
      <w:r w:rsidRPr="00A954B6">
        <w:t xml:space="preserve">Ca lucrări prioritare în domeniul alimentării cu apă potabila sunt următoarele: </w:t>
      </w:r>
    </w:p>
    <w:p w:rsidR="008C2534" w:rsidRPr="00A954B6" w:rsidRDefault="008C2534" w:rsidP="005D56A7">
      <w:pPr>
        <w:pStyle w:val="ListParagraph"/>
        <w:numPr>
          <w:ilvl w:val="0"/>
          <w:numId w:val="28"/>
        </w:numPr>
        <w:autoSpaceDE w:val="0"/>
        <w:autoSpaceDN w:val="0"/>
        <w:adjustRightInd w:val="0"/>
        <w:jc w:val="both"/>
      </w:pPr>
      <w:r w:rsidRPr="00A954B6">
        <w:t>Extinderea reţelei de alimentare cu apă la toţi locuitori comunei</w:t>
      </w:r>
    </w:p>
    <w:p w:rsidR="00BB314D" w:rsidRPr="00A954B6" w:rsidRDefault="00BB314D" w:rsidP="005D56A7">
      <w:pPr>
        <w:pStyle w:val="ListParagraph"/>
        <w:numPr>
          <w:ilvl w:val="0"/>
          <w:numId w:val="28"/>
        </w:numPr>
        <w:autoSpaceDE w:val="0"/>
        <w:autoSpaceDN w:val="0"/>
        <w:adjustRightInd w:val="0"/>
        <w:jc w:val="both"/>
      </w:pPr>
      <w:r w:rsidRPr="00A954B6">
        <w:t>Contorizarea 100% a consumurilor de apă pentru populaţie şi agenţi economici;</w:t>
      </w:r>
    </w:p>
    <w:p w:rsidR="00BB314D" w:rsidRPr="00A954B6" w:rsidRDefault="00BB314D" w:rsidP="005D56A7">
      <w:pPr>
        <w:pStyle w:val="ListParagraph"/>
        <w:numPr>
          <w:ilvl w:val="0"/>
          <w:numId w:val="28"/>
        </w:numPr>
        <w:autoSpaceDE w:val="0"/>
        <w:autoSpaceDN w:val="0"/>
        <w:adjustRightInd w:val="0"/>
        <w:jc w:val="both"/>
      </w:pPr>
      <w:r w:rsidRPr="00A954B6">
        <w:t xml:space="preserve">Lucrări de materializare şi menţinere a perimetrelor de protecţie sanitară; </w:t>
      </w:r>
    </w:p>
    <w:p w:rsidR="00BB314D" w:rsidRPr="00A954B6" w:rsidRDefault="00BB314D" w:rsidP="005D56A7">
      <w:pPr>
        <w:pStyle w:val="ListParagraph"/>
        <w:numPr>
          <w:ilvl w:val="0"/>
          <w:numId w:val="28"/>
        </w:numPr>
        <w:autoSpaceDE w:val="0"/>
        <w:autoSpaceDN w:val="0"/>
        <w:adjustRightInd w:val="0"/>
        <w:jc w:val="both"/>
      </w:pPr>
      <w:r w:rsidRPr="00A954B6">
        <w:t xml:space="preserve">Economisirea resurselor de apă prin evitarea pierderilor la transport şi distribuţie; </w:t>
      </w:r>
    </w:p>
    <w:p w:rsidR="00BB314D" w:rsidRPr="00A954B6" w:rsidRDefault="00BB314D" w:rsidP="005D56A7">
      <w:pPr>
        <w:pStyle w:val="ListParagraph"/>
        <w:numPr>
          <w:ilvl w:val="0"/>
          <w:numId w:val="28"/>
        </w:numPr>
        <w:autoSpaceDE w:val="0"/>
        <w:autoSpaceDN w:val="0"/>
        <w:adjustRightInd w:val="0"/>
        <w:jc w:val="both"/>
      </w:pPr>
      <w:r w:rsidRPr="00A954B6">
        <w:t>Extinderea capacităţilor instalate la sursă şi a reţe</w:t>
      </w:r>
      <w:r w:rsidR="00A25C2C" w:rsidRPr="00A954B6">
        <w:t>lelor de distribuţie, după caz.</w:t>
      </w:r>
    </w:p>
    <w:p w:rsidR="00A25C2C" w:rsidRPr="00A954B6" w:rsidRDefault="00A25C2C" w:rsidP="00A25C2C">
      <w:pPr>
        <w:autoSpaceDE w:val="0"/>
        <w:autoSpaceDN w:val="0"/>
        <w:adjustRightInd w:val="0"/>
        <w:jc w:val="both"/>
      </w:pPr>
    </w:p>
    <w:p w:rsidR="00A25C2C" w:rsidRPr="00A954B6" w:rsidRDefault="00A25C2C" w:rsidP="005D56A7">
      <w:pPr>
        <w:pStyle w:val="NoSpacing"/>
        <w:numPr>
          <w:ilvl w:val="0"/>
          <w:numId w:val="80"/>
        </w:numPr>
        <w:jc w:val="both"/>
        <w:rPr>
          <w:b/>
          <w:i/>
          <w:sz w:val="24"/>
          <w:szCs w:val="24"/>
          <w:u w:val="single"/>
        </w:rPr>
      </w:pPr>
      <w:r w:rsidRPr="00A954B6">
        <w:rPr>
          <w:b/>
          <w:i/>
          <w:sz w:val="24"/>
          <w:szCs w:val="24"/>
          <w:u w:val="single"/>
        </w:rPr>
        <w:t>Condiţie obligatorie:</w:t>
      </w:r>
    </w:p>
    <w:p w:rsidR="00A25C2C" w:rsidRPr="00A954B6" w:rsidRDefault="00A25C2C" w:rsidP="00A25C2C">
      <w:pPr>
        <w:pStyle w:val="NoSpacing"/>
        <w:autoSpaceDE w:val="0"/>
        <w:autoSpaceDN w:val="0"/>
        <w:adjustRightInd w:val="0"/>
        <w:jc w:val="both"/>
        <w:rPr>
          <w:b/>
          <w:i/>
          <w:u w:val="single"/>
        </w:rPr>
      </w:pPr>
      <w:r w:rsidRPr="00A954B6">
        <w:rPr>
          <w:b/>
          <w:sz w:val="24"/>
          <w:szCs w:val="24"/>
        </w:rPr>
        <w:t xml:space="preserve">Se vor respecta distanţele reglementate prin ORDINUL nr. 119 din 4 februarie 2014 pentru aprobarea Normelor de igiena si sanatate publica privind mediul de viata al populatiei cu privire </w:t>
      </w:r>
      <w:r w:rsidRPr="00A954B6">
        <w:rPr>
          <w:b/>
          <w:i/>
          <w:u w:val="single"/>
        </w:rPr>
        <w:t>Norme de igiena referitoare la aprovizionarea cu apa a localitatilor</w:t>
      </w:r>
    </w:p>
    <w:p w:rsidR="00A25C2C" w:rsidRPr="00A954B6" w:rsidRDefault="00A25C2C" w:rsidP="005D56A7">
      <w:pPr>
        <w:pStyle w:val="ListParagraph"/>
        <w:numPr>
          <w:ilvl w:val="0"/>
          <w:numId w:val="81"/>
        </w:numPr>
        <w:autoSpaceDE w:val="0"/>
        <w:autoSpaceDN w:val="0"/>
        <w:adjustRightInd w:val="0"/>
        <w:jc w:val="both"/>
      </w:pPr>
      <w:r w:rsidRPr="00A954B6">
        <w:t>Sistemele de aprovizionare cu apa a localitatilor trebuie sa fie autorizate si sa furnizeze apa potabila în cantitatea necesara si de o calitate care sa respecte prevederile legale în vigoare, astfel încât sa nu afecteze starea de sanatate a consumatorilor.</w:t>
      </w:r>
    </w:p>
    <w:p w:rsidR="00A25C2C" w:rsidRPr="00A954B6" w:rsidRDefault="00A25C2C" w:rsidP="005D56A7">
      <w:pPr>
        <w:pStyle w:val="ListParagraph"/>
        <w:numPr>
          <w:ilvl w:val="0"/>
          <w:numId w:val="81"/>
        </w:numPr>
        <w:autoSpaceDE w:val="0"/>
        <w:autoSpaceDN w:val="0"/>
        <w:adjustRightInd w:val="0"/>
        <w:jc w:val="both"/>
      </w:pPr>
      <w:r w:rsidRPr="00A954B6">
        <w:t>Apa de suprafata sau de profunzime, folosita ca sursa pentru sistemele de aprovizionare cu apa a localitatilor, trebuie sa îndeplineasca urmatoarele conditii:</w:t>
      </w:r>
    </w:p>
    <w:p w:rsidR="00A25C2C" w:rsidRPr="00A954B6" w:rsidRDefault="00A25C2C" w:rsidP="005D56A7">
      <w:pPr>
        <w:pStyle w:val="ListParagraph"/>
        <w:numPr>
          <w:ilvl w:val="0"/>
          <w:numId w:val="81"/>
        </w:numPr>
        <w:autoSpaceDE w:val="0"/>
        <w:autoSpaceDN w:val="0"/>
        <w:adjustRightInd w:val="0"/>
        <w:jc w:val="both"/>
      </w:pPr>
      <w:r w:rsidRPr="00A954B6">
        <w:t>calitate corespunzatoare categoriei de folosinta într-un procentaj de 95% din numarul analizelor efectuate pe perioada unui an calendaristic;</w:t>
      </w:r>
    </w:p>
    <w:p w:rsidR="00A25C2C" w:rsidRPr="00A954B6" w:rsidRDefault="00A25C2C" w:rsidP="005D56A7">
      <w:pPr>
        <w:pStyle w:val="ListParagraph"/>
        <w:numPr>
          <w:ilvl w:val="0"/>
          <w:numId w:val="81"/>
        </w:numPr>
        <w:autoSpaceDE w:val="0"/>
        <w:autoSpaceDN w:val="0"/>
        <w:adjustRightInd w:val="0"/>
        <w:jc w:val="both"/>
      </w:pPr>
      <w:r w:rsidRPr="00A954B6">
        <w:lastRenderedPageBreak/>
        <w:t>debitul necesar asigurarii unei distributii continue, avându-se în vedere variabilitatile zilnice si sezoniere ale cererilor de apa si tendinta de dezvoltare a localitatii (populatie, edilitar).</w:t>
      </w:r>
    </w:p>
    <w:p w:rsidR="00A25C2C" w:rsidRPr="00A954B6" w:rsidRDefault="00A25C2C" w:rsidP="005D56A7">
      <w:pPr>
        <w:pStyle w:val="ListParagraph"/>
        <w:numPr>
          <w:ilvl w:val="0"/>
          <w:numId w:val="81"/>
        </w:numPr>
        <w:autoSpaceDE w:val="0"/>
        <w:autoSpaceDN w:val="0"/>
        <w:adjustRightInd w:val="0"/>
        <w:jc w:val="both"/>
      </w:pPr>
      <w:r w:rsidRPr="00A954B6">
        <w:t>Distribuitorul/producatorul are sarcina de a asigura cantitatea minima de apa necesara pe zi pentru un locuitor, care este de 50 I. Cantitatea este estimata numai pentru acoperirea necesarului fiziologic, igienei individuale si prepararii hranei.</w:t>
      </w:r>
    </w:p>
    <w:p w:rsidR="00A25C2C" w:rsidRPr="00A954B6" w:rsidRDefault="00A25C2C" w:rsidP="005D56A7">
      <w:pPr>
        <w:pStyle w:val="ListParagraph"/>
        <w:numPr>
          <w:ilvl w:val="0"/>
          <w:numId w:val="81"/>
        </w:numPr>
        <w:autoSpaceDE w:val="0"/>
        <w:autoSpaceDN w:val="0"/>
        <w:adjustRightInd w:val="0"/>
        <w:jc w:val="both"/>
      </w:pPr>
      <w:r w:rsidRPr="00A954B6">
        <w:t>În situatii de calamitati naturale, autoritatile publice locale trebuie sa asigure populatiei care nu are acces la apa potabila o cantitate minima de 5 l/persoana/zi de apa potabila.</w:t>
      </w:r>
    </w:p>
    <w:p w:rsidR="00A25C2C" w:rsidRPr="00A954B6" w:rsidRDefault="00A25C2C" w:rsidP="005D56A7">
      <w:pPr>
        <w:pStyle w:val="ListParagraph"/>
        <w:numPr>
          <w:ilvl w:val="0"/>
          <w:numId w:val="81"/>
        </w:numPr>
        <w:autoSpaceDE w:val="0"/>
        <w:autoSpaceDN w:val="0"/>
        <w:adjustRightInd w:val="0"/>
        <w:jc w:val="both"/>
      </w:pPr>
      <w:r w:rsidRPr="00A954B6">
        <w:t>Sursa de apa folosita pentru aprovizionarea cu apa a localitatilor trebuie sa fie protejata împotriva tuturor activitatilor poluatoare prin perimetre de protectie sanitara si prin controlul activitatilor poluante din teritoriul aferent, conform prevederilor legale în vigoare. Stabilirea perimetrelor de protectie sanitara se face individualizat pentru fiecare sursa, pe baza studiului de specialitate, în conformitate cu standardele în vigoare si cu legislatia din domeniu în vigoare.</w:t>
      </w:r>
    </w:p>
    <w:p w:rsidR="00A25C2C" w:rsidRPr="00A954B6" w:rsidRDefault="00A25C2C" w:rsidP="005D56A7">
      <w:pPr>
        <w:pStyle w:val="ListParagraph"/>
        <w:numPr>
          <w:ilvl w:val="0"/>
          <w:numId w:val="81"/>
        </w:numPr>
        <w:autoSpaceDE w:val="0"/>
        <w:autoSpaceDN w:val="0"/>
        <w:adjustRightInd w:val="0"/>
        <w:jc w:val="both"/>
      </w:pPr>
      <w:r w:rsidRPr="00A954B6">
        <w:t>Sursele de apa de profunzime (izvoare captate sau foraje) trebuie sa fie amplasate si construite pe terenuri nepoluate agricol sau industrial, sa fie protejate contra siroirilor de ape si împotriva inundatiilor. Zona de extractie trebuie sa fie protejata sanitar, în conformitate cu normele legale în vigoare, astfel încât sa se previna accesul public si al animalelor. De asemenea, zona trebuie sa fie prevazuta cu panta de scurgere pentru prevenirea baltirii apei în sezoanele cu precipitatii atmosferice.</w:t>
      </w:r>
    </w:p>
    <w:p w:rsidR="00A25C2C" w:rsidRPr="00A954B6" w:rsidRDefault="00A25C2C" w:rsidP="005D56A7">
      <w:pPr>
        <w:pStyle w:val="ListParagraph"/>
        <w:numPr>
          <w:ilvl w:val="0"/>
          <w:numId w:val="81"/>
        </w:numPr>
        <w:autoSpaceDE w:val="0"/>
        <w:autoSpaceDN w:val="0"/>
        <w:adjustRightInd w:val="0"/>
        <w:jc w:val="both"/>
      </w:pPr>
      <w:r w:rsidRPr="00A954B6">
        <w:t>Sursele de apa de suprafata trebuie sa fie protejate de activitatile poluatoare, în conformitate cu prevederile legale în vigoare.</w:t>
      </w:r>
    </w:p>
    <w:p w:rsidR="00A25C2C" w:rsidRPr="00A954B6" w:rsidRDefault="00A25C2C" w:rsidP="005D56A7">
      <w:pPr>
        <w:pStyle w:val="ListParagraph"/>
        <w:numPr>
          <w:ilvl w:val="0"/>
          <w:numId w:val="81"/>
        </w:numPr>
        <w:autoSpaceDE w:val="0"/>
        <w:autoSpaceDN w:val="0"/>
        <w:adjustRightInd w:val="0"/>
        <w:jc w:val="both"/>
      </w:pPr>
      <w:r w:rsidRPr="00A954B6">
        <w:t>Administratia locala sau administratorul sursei de apa va avertiza, în scris, proprietarii terenurilor pe care se afla zonele de protectie sanitara asupra restrictiilor de utilizare a acestora.</w:t>
      </w:r>
    </w:p>
    <w:p w:rsidR="00A25C2C" w:rsidRPr="00A954B6" w:rsidRDefault="00A25C2C" w:rsidP="005D56A7">
      <w:pPr>
        <w:pStyle w:val="ListParagraph"/>
        <w:numPr>
          <w:ilvl w:val="0"/>
          <w:numId w:val="81"/>
        </w:numPr>
        <w:autoSpaceDE w:val="0"/>
        <w:autoSpaceDN w:val="0"/>
        <w:adjustRightInd w:val="0"/>
        <w:jc w:val="both"/>
      </w:pPr>
      <w:r w:rsidRPr="00A954B6">
        <w:t>În situatia în care exista obiective economico-sociale riverane sursei de suprafata sau sursa este folosita pentru o durata lunga de timp pentru un anumit scop si astfel se creeaza imposibilitatea asigurarii perimetrelor de protectie sanitara, se admite reducerea acestora la regimul sever de protectie sanitara si se adapteaza tehnologia de tratare a apei în consecinta.</w:t>
      </w:r>
    </w:p>
    <w:p w:rsidR="00A25C2C" w:rsidRPr="00A954B6" w:rsidRDefault="00A25C2C" w:rsidP="005D56A7">
      <w:pPr>
        <w:pStyle w:val="ListParagraph"/>
        <w:numPr>
          <w:ilvl w:val="0"/>
          <w:numId w:val="81"/>
        </w:numPr>
        <w:autoSpaceDE w:val="0"/>
        <w:autoSpaceDN w:val="0"/>
        <w:adjustRightInd w:val="0"/>
        <w:jc w:val="both"/>
      </w:pPr>
      <w:r w:rsidRPr="00A954B6">
        <w:t>Tehnologiile de tratare a apei trebuie proiectate, în functie de conditiile specifice fiecarei surse, luându-se în considerare calitatea si natura sursei. Obiectivul procedeelor de tratare trebuie sa fie protectia consumatorilor fata de germeni patogeni si substante chimice cu risc pentru sanatatea umana.</w:t>
      </w:r>
    </w:p>
    <w:p w:rsidR="00A25C2C" w:rsidRPr="00A954B6" w:rsidRDefault="00A25C2C" w:rsidP="005D56A7">
      <w:pPr>
        <w:pStyle w:val="ListParagraph"/>
        <w:numPr>
          <w:ilvl w:val="0"/>
          <w:numId w:val="81"/>
        </w:numPr>
        <w:autoSpaceDE w:val="0"/>
        <w:autoSpaceDN w:val="0"/>
        <w:adjustRightInd w:val="0"/>
        <w:jc w:val="both"/>
      </w:pPr>
      <w:r w:rsidRPr="00A954B6">
        <w:t>Instalatiile de tratare a apei de suprafata trebuie sa parcurga urmatoarele etape, dupa caz:</w:t>
      </w:r>
    </w:p>
    <w:p w:rsidR="00A25C2C" w:rsidRPr="00A954B6" w:rsidRDefault="00A25C2C" w:rsidP="005D56A7">
      <w:pPr>
        <w:pStyle w:val="ListParagraph"/>
        <w:numPr>
          <w:ilvl w:val="0"/>
          <w:numId w:val="81"/>
        </w:numPr>
        <w:autoSpaceDE w:val="0"/>
        <w:autoSpaceDN w:val="0"/>
        <w:adjustRightInd w:val="0"/>
        <w:jc w:val="both"/>
      </w:pPr>
      <w:r w:rsidRPr="00A954B6">
        <w:t>îndepartarea suspensiilor prezente în apa, prin sedimentare;</w:t>
      </w:r>
    </w:p>
    <w:p w:rsidR="00A25C2C" w:rsidRPr="00A954B6" w:rsidRDefault="00A25C2C" w:rsidP="005D56A7">
      <w:pPr>
        <w:pStyle w:val="ListParagraph"/>
        <w:numPr>
          <w:ilvl w:val="0"/>
          <w:numId w:val="81"/>
        </w:numPr>
        <w:autoSpaceDE w:val="0"/>
        <w:autoSpaceDN w:val="0"/>
        <w:adjustRightInd w:val="0"/>
        <w:jc w:val="both"/>
      </w:pPr>
      <w:r w:rsidRPr="00A954B6">
        <w:t>folosirea unor substante cu rol de coagulanti pentru conglomerarea suspensiilor, ramase dupa sedimentarea apei;</w:t>
      </w:r>
    </w:p>
    <w:p w:rsidR="00A25C2C" w:rsidRPr="00A954B6" w:rsidRDefault="00A25C2C" w:rsidP="005D56A7">
      <w:pPr>
        <w:pStyle w:val="ListParagraph"/>
        <w:numPr>
          <w:ilvl w:val="0"/>
          <w:numId w:val="81"/>
        </w:numPr>
        <w:autoSpaceDE w:val="0"/>
        <w:autoSpaceDN w:val="0"/>
        <w:adjustRightInd w:val="0"/>
        <w:jc w:val="both"/>
      </w:pPr>
      <w:r w:rsidRPr="00A954B6">
        <w:t>filtrarea apei, prin care se reduc suspensiile foarte fine, continutul de germeni, dar si o parte din substantele organice din apa;</w:t>
      </w:r>
    </w:p>
    <w:p w:rsidR="00A25C2C" w:rsidRPr="00A954B6" w:rsidRDefault="00A25C2C" w:rsidP="005D56A7">
      <w:pPr>
        <w:pStyle w:val="ListParagraph"/>
        <w:numPr>
          <w:ilvl w:val="0"/>
          <w:numId w:val="81"/>
        </w:numPr>
        <w:autoSpaceDE w:val="0"/>
        <w:autoSpaceDN w:val="0"/>
        <w:adjustRightInd w:val="0"/>
        <w:jc w:val="both"/>
      </w:pPr>
      <w:r w:rsidRPr="00A954B6">
        <w:t>dezinfectia, prin care sunt distrusi germenii patogeni, iar cei saprofiti sunt adusi la conditiile de potabilitate, conform legislatiei în vigoare.</w:t>
      </w:r>
    </w:p>
    <w:p w:rsidR="00A25C2C" w:rsidRPr="00A954B6" w:rsidRDefault="00A25C2C" w:rsidP="005D56A7">
      <w:pPr>
        <w:pStyle w:val="ListParagraph"/>
        <w:numPr>
          <w:ilvl w:val="0"/>
          <w:numId w:val="81"/>
        </w:numPr>
        <w:autoSpaceDE w:val="0"/>
        <w:autoSpaceDN w:val="0"/>
        <w:adjustRightInd w:val="0"/>
        <w:jc w:val="both"/>
      </w:pPr>
      <w:r w:rsidRPr="00A954B6">
        <w:lastRenderedPageBreak/>
        <w:t>În functie de calitatea apei la sursa se vor introduce si alte etape de tratare a apei, astfel încât sa se asigure calitatea apei potabile conform prevederilor legale în vigoare.</w:t>
      </w:r>
    </w:p>
    <w:p w:rsidR="00A25C2C" w:rsidRPr="00A954B6" w:rsidRDefault="00A25C2C" w:rsidP="005D56A7">
      <w:pPr>
        <w:pStyle w:val="ListParagraph"/>
        <w:numPr>
          <w:ilvl w:val="0"/>
          <w:numId w:val="81"/>
        </w:numPr>
        <w:autoSpaceDE w:val="0"/>
        <w:autoSpaceDN w:val="0"/>
        <w:adjustRightInd w:val="0"/>
        <w:jc w:val="both"/>
      </w:pPr>
      <w:r w:rsidRPr="00A954B6">
        <w:t>Reteaua de distributie a apei trebuie sa asigure regimul continuu, cantitatea necesara si sa nu permita contaminarea exterioara.</w:t>
      </w:r>
    </w:p>
    <w:p w:rsidR="00A25C2C" w:rsidRPr="00A954B6" w:rsidRDefault="00A25C2C" w:rsidP="005D56A7">
      <w:pPr>
        <w:pStyle w:val="ListParagraph"/>
        <w:numPr>
          <w:ilvl w:val="0"/>
          <w:numId w:val="81"/>
        </w:numPr>
        <w:autoSpaceDE w:val="0"/>
        <w:autoSpaceDN w:val="0"/>
        <w:adjustRightInd w:val="0"/>
        <w:jc w:val="both"/>
      </w:pPr>
      <w:r w:rsidRPr="00A954B6">
        <w:t>Proiectarea retelelor de distributie trebuie sa tina seama de topografia, amplasarea si marimea localitatii.</w:t>
      </w:r>
    </w:p>
    <w:p w:rsidR="00A25C2C" w:rsidRPr="00A954B6" w:rsidRDefault="00A25C2C" w:rsidP="005D56A7">
      <w:pPr>
        <w:pStyle w:val="ListParagraph"/>
        <w:numPr>
          <w:ilvl w:val="0"/>
          <w:numId w:val="81"/>
        </w:numPr>
        <w:autoSpaceDE w:val="0"/>
        <w:autoSpaceDN w:val="0"/>
        <w:adjustRightInd w:val="0"/>
        <w:jc w:val="both"/>
      </w:pPr>
      <w:r w:rsidRPr="00A954B6">
        <w:t>Rezervoarele de apa (îngropate sau aeriene) vor fi astfel proiectate si realizate încât sa nu permita contaminarea exterioara.</w:t>
      </w:r>
    </w:p>
    <w:p w:rsidR="00A25C2C" w:rsidRPr="00A954B6" w:rsidRDefault="00A25C2C" w:rsidP="005D56A7">
      <w:pPr>
        <w:pStyle w:val="ListParagraph"/>
        <w:numPr>
          <w:ilvl w:val="0"/>
          <w:numId w:val="81"/>
        </w:numPr>
        <w:autoSpaceDE w:val="0"/>
        <w:autoSpaceDN w:val="0"/>
        <w:adjustRightInd w:val="0"/>
        <w:jc w:val="both"/>
      </w:pPr>
      <w:r w:rsidRPr="00A954B6">
        <w:t>Se folosesc numai echipamente, produse, materiale, substante chimice sau amestecuri utilizate în contact cu apa potabila avizate sanitar, conform prevederilor legale în vigoare.</w:t>
      </w:r>
    </w:p>
    <w:p w:rsidR="00A25C2C" w:rsidRPr="00A954B6" w:rsidRDefault="00A25C2C" w:rsidP="005D56A7">
      <w:pPr>
        <w:pStyle w:val="ListParagraph"/>
        <w:numPr>
          <w:ilvl w:val="0"/>
          <w:numId w:val="81"/>
        </w:numPr>
        <w:autoSpaceDE w:val="0"/>
        <w:autoSpaceDN w:val="0"/>
        <w:adjustRightInd w:val="0"/>
        <w:jc w:val="both"/>
      </w:pPr>
      <w:r w:rsidRPr="00A954B6">
        <w:t>Localitatile trebuie sa dispuna de rezerve de apa potabila pentru acoperirea minimului necesar pentru o perioada de 12 ore de întrerupere a aprovizionarii cu apa potabila.</w:t>
      </w:r>
    </w:p>
    <w:p w:rsidR="00A25C2C" w:rsidRPr="00A954B6" w:rsidRDefault="00A25C2C" w:rsidP="005D56A7">
      <w:pPr>
        <w:pStyle w:val="ListParagraph"/>
        <w:numPr>
          <w:ilvl w:val="0"/>
          <w:numId w:val="81"/>
        </w:numPr>
        <w:autoSpaceDE w:val="0"/>
        <w:autoSpaceDN w:val="0"/>
        <w:adjustRightInd w:val="0"/>
        <w:jc w:val="both"/>
      </w:pPr>
      <w:r w:rsidRPr="00A954B6">
        <w:t>Proiectarea instalatiilor de tratare a apei, a rezervoarelor de înmagazinate si a retelelor de distributie trebuie sa prevada posibilitatea de evacuare a apelor de spalare si accesul pentru recoltarea de probe, în vederea efectuarii monitorizarii de control si a celei de audit a calitatii apei potabile. Spalarea, curatarea si dezinfectia periodica si, ori de câte ori este necesar, a instalatiilor de tratare, a rezervoarelor de înmagazinai si a retelei de distributie sunt obligatorii. Materialele si substantele de curatare si dezinfectie trebuie sa aiba aviz/autorizatie emis/emisa de Comisia Nationala pentru Produse Biocide si sa se utilizeze conform instructiunilor.</w:t>
      </w:r>
    </w:p>
    <w:p w:rsidR="00A25C2C" w:rsidRPr="00A954B6" w:rsidRDefault="00A25C2C" w:rsidP="005D56A7">
      <w:pPr>
        <w:pStyle w:val="ListParagraph"/>
        <w:numPr>
          <w:ilvl w:val="0"/>
          <w:numId w:val="81"/>
        </w:numPr>
        <w:autoSpaceDE w:val="0"/>
        <w:autoSpaceDN w:val="0"/>
        <w:adjustRightInd w:val="0"/>
        <w:jc w:val="both"/>
      </w:pPr>
      <w:r w:rsidRPr="00A954B6">
        <w:t>Exploatarea si întretinerea sistemelor de tratare, înmagazinare si distributie a apei potabile si controlul calitatii apei produse revin producatorilor/distribuitorilor de apa potabila.</w:t>
      </w:r>
    </w:p>
    <w:p w:rsidR="00A25C2C" w:rsidRPr="00A954B6" w:rsidRDefault="00A25C2C" w:rsidP="005D56A7">
      <w:pPr>
        <w:pStyle w:val="ListParagraph"/>
        <w:numPr>
          <w:ilvl w:val="0"/>
          <w:numId w:val="81"/>
        </w:numPr>
        <w:autoSpaceDE w:val="0"/>
        <w:autoSpaceDN w:val="0"/>
        <w:adjustRightInd w:val="0"/>
        <w:jc w:val="both"/>
      </w:pPr>
      <w:r w:rsidRPr="00A954B6">
        <w:t>Monitorizarea calitatii apei potabile va fi efectuata conform prevederilor legale în vigoare.</w:t>
      </w:r>
    </w:p>
    <w:p w:rsidR="00102321" w:rsidRPr="00A954B6" w:rsidRDefault="00102321" w:rsidP="00216C04">
      <w:pPr>
        <w:pStyle w:val="Heading3"/>
        <w:rPr>
          <w:szCs w:val="28"/>
        </w:rPr>
      </w:pPr>
      <w:bookmarkStart w:id="49" w:name="_Toc472347170"/>
      <w:r w:rsidRPr="00A954B6">
        <w:t xml:space="preserve">PREVEDERILE PLANULUI URBANISTIC GENERAL AL COMUNEI  </w:t>
      </w:r>
      <w:r w:rsidR="00A954B6" w:rsidRPr="00A954B6">
        <w:rPr>
          <w:lang w:val="fr-FR"/>
        </w:rPr>
        <w:t>VÂNĂTORI - NEAMŢ</w:t>
      </w:r>
      <w:r w:rsidRPr="00A954B6">
        <w:t xml:space="preserve"> ÎN PRIVINŢA MANAGEMENTULUI APELOR UZATE</w:t>
      </w:r>
      <w:r w:rsidRPr="00A954B6">
        <w:rPr>
          <w:szCs w:val="28"/>
        </w:rPr>
        <w:t>:</w:t>
      </w:r>
      <w:bookmarkEnd w:id="49"/>
    </w:p>
    <w:p w:rsidR="00DF7726" w:rsidRPr="00A954B6" w:rsidRDefault="00DF7726" w:rsidP="00102321">
      <w:pPr>
        <w:autoSpaceDE w:val="0"/>
        <w:autoSpaceDN w:val="0"/>
        <w:adjustRightInd w:val="0"/>
        <w:ind w:left="-180" w:firstLine="888"/>
        <w:jc w:val="both"/>
        <w:rPr>
          <w:b/>
          <w:bCs/>
        </w:rPr>
      </w:pPr>
    </w:p>
    <w:p w:rsidR="004A58FA" w:rsidRPr="00A954B6" w:rsidRDefault="004A58FA" w:rsidP="000908DF">
      <w:pPr>
        <w:pStyle w:val="NoSpacing"/>
        <w:jc w:val="both"/>
        <w:rPr>
          <w:b/>
          <w:kern w:val="1"/>
          <w:sz w:val="24"/>
          <w:szCs w:val="24"/>
          <w:lang w:val="ro-RO" w:eastAsia="ro-RO"/>
        </w:rPr>
      </w:pPr>
    </w:p>
    <w:p w:rsidR="00BE5AB5" w:rsidRPr="00A954B6" w:rsidRDefault="00572DF8" w:rsidP="00F84705">
      <w:pPr>
        <w:pStyle w:val="NoSpacing"/>
        <w:ind w:firstLine="851"/>
        <w:jc w:val="both"/>
        <w:rPr>
          <w:b/>
          <w:sz w:val="24"/>
          <w:szCs w:val="24"/>
        </w:rPr>
      </w:pPr>
      <w:r w:rsidRPr="00A954B6">
        <w:rPr>
          <w:b/>
          <w:sz w:val="24"/>
          <w:szCs w:val="24"/>
        </w:rPr>
        <w:t>Propunerile prevăzute în PUG cu privire la alimentarea cu apă şi reţeaua de canalizare sunt corelate cu MASTER PLANUL PENTRU SECTORUL APĂ ŞI APĂ UZATĂ JUDEŢUL NEAMŢ din 2014.</w:t>
      </w:r>
    </w:p>
    <w:p w:rsidR="00F84705" w:rsidRPr="00A954B6" w:rsidRDefault="00F84705" w:rsidP="00F84705">
      <w:pPr>
        <w:pStyle w:val="NoSpacing"/>
        <w:ind w:firstLine="851"/>
        <w:jc w:val="both"/>
        <w:rPr>
          <w:sz w:val="24"/>
          <w:szCs w:val="24"/>
        </w:rPr>
      </w:pPr>
    </w:p>
    <w:p w:rsidR="00B742A6" w:rsidRPr="00A954B6" w:rsidRDefault="00B742A6" w:rsidP="005D56A7">
      <w:pPr>
        <w:pStyle w:val="ListParagraph"/>
        <w:numPr>
          <w:ilvl w:val="0"/>
          <w:numId w:val="79"/>
        </w:numPr>
        <w:autoSpaceDE w:val="0"/>
        <w:autoSpaceDN w:val="0"/>
        <w:adjustRightInd w:val="0"/>
        <w:jc w:val="both"/>
        <w:rPr>
          <w:b/>
          <w:i/>
        </w:rPr>
      </w:pPr>
      <w:r w:rsidRPr="00A954B6">
        <w:rPr>
          <w:b/>
          <w:i/>
          <w:u w:val="single"/>
        </w:rPr>
        <w:t xml:space="preserve">Lucrări prioritare </w:t>
      </w:r>
    </w:p>
    <w:p w:rsidR="00B742A6" w:rsidRPr="00A954B6" w:rsidRDefault="00B742A6" w:rsidP="00B742A6">
      <w:pPr>
        <w:autoSpaceDE w:val="0"/>
        <w:autoSpaceDN w:val="0"/>
        <w:adjustRightInd w:val="0"/>
        <w:ind w:left="360"/>
        <w:jc w:val="both"/>
      </w:pPr>
      <w:r w:rsidRPr="00A954B6">
        <w:t xml:space="preserve">Ca lucrări prioritare în domeniul canalizării apelor uzate, sunt următoarele: </w:t>
      </w:r>
    </w:p>
    <w:p w:rsidR="00B742A6" w:rsidRPr="00A954B6" w:rsidRDefault="00B742A6" w:rsidP="005D56A7">
      <w:pPr>
        <w:pStyle w:val="ListParagraph"/>
        <w:numPr>
          <w:ilvl w:val="0"/>
          <w:numId w:val="28"/>
        </w:numPr>
        <w:autoSpaceDE w:val="0"/>
        <w:autoSpaceDN w:val="0"/>
        <w:adjustRightInd w:val="0"/>
        <w:jc w:val="both"/>
      </w:pPr>
      <w:r w:rsidRPr="00A954B6">
        <w:t xml:space="preserve">Racordarea la sistemele de canalizare existente a populaţiei, a agenţilor economici şi obiectivelor social-culturale; </w:t>
      </w:r>
    </w:p>
    <w:p w:rsidR="00B742A6" w:rsidRPr="00A954B6" w:rsidRDefault="00B742A6" w:rsidP="005D56A7">
      <w:pPr>
        <w:pStyle w:val="ListParagraph"/>
        <w:numPr>
          <w:ilvl w:val="0"/>
          <w:numId w:val="28"/>
        </w:numPr>
        <w:autoSpaceDE w:val="0"/>
        <w:autoSpaceDN w:val="0"/>
        <w:adjustRightInd w:val="0"/>
        <w:jc w:val="both"/>
      </w:pPr>
      <w:r w:rsidRPr="00A954B6">
        <w:t xml:space="preserve">Lucrări de materializare şi menţinere a perimetrelor de protecţie sanitară în zona staţiilor de epurare; </w:t>
      </w:r>
    </w:p>
    <w:p w:rsidR="00B742A6" w:rsidRPr="00A954B6" w:rsidRDefault="00B742A6" w:rsidP="005D56A7">
      <w:pPr>
        <w:pStyle w:val="ListParagraph"/>
        <w:numPr>
          <w:ilvl w:val="0"/>
          <w:numId w:val="28"/>
        </w:numPr>
        <w:autoSpaceDE w:val="0"/>
        <w:autoSpaceDN w:val="0"/>
        <w:adjustRightInd w:val="0"/>
        <w:jc w:val="both"/>
      </w:pPr>
      <w:r w:rsidRPr="00A954B6">
        <w:t xml:space="preserve">Limitarea deversărilor directe de ape uzate în receptorii naturali şi pe sol pâna la dispariţia în totalitate; </w:t>
      </w:r>
    </w:p>
    <w:p w:rsidR="00B742A6" w:rsidRPr="00A954B6" w:rsidRDefault="00B742A6" w:rsidP="005D56A7">
      <w:pPr>
        <w:pStyle w:val="ListParagraph"/>
        <w:numPr>
          <w:ilvl w:val="0"/>
          <w:numId w:val="28"/>
        </w:numPr>
        <w:autoSpaceDE w:val="0"/>
        <w:autoSpaceDN w:val="0"/>
        <w:adjustRightInd w:val="0"/>
        <w:jc w:val="both"/>
      </w:pPr>
      <w:r w:rsidRPr="00A954B6">
        <w:lastRenderedPageBreak/>
        <w:t xml:space="preserve">Realizarea de instalaţii proprii de preepurare pentru apele uzate provenite din activităţi poluante ale agenţilor economici. </w:t>
      </w:r>
    </w:p>
    <w:p w:rsidR="00B742A6" w:rsidRPr="00A954B6" w:rsidRDefault="00B742A6" w:rsidP="00102321">
      <w:pPr>
        <w:autoSpaceDE w:val="0"/>
        <w:autoSpaceDN w:val="0"/>
        <w:adjustRightInd w:val="0"/>
        <w:ind w:left="-180" w:firstLine="888"/>
        <w:jc w:val="both"/>
        <w:rPr>
          <w:b/>
          <w:bCs/>
          <w:sz w:val="28"/>
          <w:szCs w:val="28"/>
        </w:rPr>
      </w:pPr>
    </w:p>
    <w:p w:rsidR="00A25C2C" w:rsidRPr="00A954B6" w:rsidRDefault="00A25C2C" w:rsidP="005D56A7">
      <w:pPr>
        <w:pStyle w:val="NoSpacing"/>
        <w:numPr>
          <w:ilvl w:val="0"/>
          <w:numId w:val="80"/>
        </w:numPr>
        <w:jc w:val="both"/>
        <w:rPr>
          <w:b/>
          <w:i/>
          <w:sz w:val="24"/>
          <w:szCs w:val="24"/>
          <w:u w:val="single"/>
        </w:rPr>
      </w:pPr>
      <w:r w:rsidRPr="00A954B6">
        <w:rPr>
          <w:b/>
          <w:i/>
          <w:sz w:val="24"/>
          <w:szCs w:val="24"/>
          <w:u w:val="single"/>
        </w:rPr>
        <w:t>Condiţie obligatorie:</w:t>
      </w:r>
    </w:p>
    <w:p w:rsidR="00A25C2C" w:rsidRPr="00A954B6" w:rsidRDefault="00A25C2C" w:rsidP="005D56A7">
      <w:pPr>
        <w:pStyle w:val="NoSpacing"/>
        <w:numPr>
          <w:ilvl w:val="0"/>
          <w:numId w:val="28"/>
        </w:numPr>
        <w:jc w:val="both"/>
        <w:rPr>
          <w:b/>
          <w:sz w:val="24"/>
          <w:szCs w:val="24"/>
        </w:rPr>
      </w:pPr>
      <w:r w:rsidRPr="00A954B6">
        <w:rPr>
          <w:b/>
          <w:sz w:val="24"/>
          <w:szCs w:val="24"/>
        </w:rPr>
        <w:t>Se vor respecta distanţele reglementate prin ORDINUL nr. 119 din 4 februarie 2014 pentru aprobarea Normelor de igiena si sanatate publica privind mediul de viata al populatiei cu privire la stabilirea zonei de protecţie pentru staţiile de epurare:</w:t>
      </w:r>
    </w:p>
    <w:p w:rsidR="00A25C2C" w:rsidRPr="00A954B6" w:rsidRDefault="00A25C2C" w:rsidP="005D56A7">
      <w:pPr>
        <w:pStyle w:val="NoSpacing"/>
        <w:numPr>
          <w:ilvl w:val="1"/>
          <w:numId w:val="28"/>
        </w:numPr>
        <w:jc w:val="both"/>
        <w:rPr>
          <w:b/>
          <w:sz w:val="24"/>
          <w:szCs w:val="24"/>
        </w:rPr>
      </w:pPr>
      <w:r w:rsidRPr="00A954B6">
        <w:rPr>
          <w:b/>
          <w:sz w:val="24"/>
          <w:szCs w:val="24"/>
        </w:rPr>
        <w:t>Statii de epurare a apelor uzate: - 300 m</w:t>
      </w:r>
    </w:p>
    <w:p w:rsidR="00A25C2C" w:rsidRPr="00A954B6" w:rsidRDefault="00A25C2C" w:rsidP="005D56A7">
      <w:pPr>
        <w:pStyle w:val="NoSpacing"/>
        <w:numPr>
          <w:ilvl w:val="1"/>
          <w:numId w:val="28"/>
        </w:numPr>
        <w:jc w:val="both"/>
        <w:rPr>
          <w:b/>
          <w:sz w:val="24"/>
          <w:szCs w:val="24"/>
        </w:rPr>
      </w:pPr>
      <w:r w:rsidRPr="00A954B6">
        <w:rPr>
          <w:b/>
          <w:sz w:val="24"/>
          <w:szCs w:val="24"/>
        </w:rPr>
        <w:t>Statii de epurare de tip modular (containerizate): - 100 m</w:t>
      </w:r>
    </w:p>
    <w:p w:rsidR="00A25C2C" w:rsidRPr="00A954B6" w:rsidRDefault="00A25C2C" w:rsidP="005D56A7">
      <w:pPr>
        <w:pStyle w:val="NoSpacing"/>
        <w:numPr>
          <w:ilvl w:val="1"/>
          <w:numId w:val="28"/>
        </w:numPr>
        <w:jc w:val="both"/>
        <w:rPr>
          <w:b/>
          <w:sz w:val="24"/>
          <w:szCs w:val="24"/>
        </w:rPr>
      </w:pPr>
      <w:r w:rsidRPr="00A954B6">
        <w:rPr>
          <w:b/>
          <w:sz w:val="24"/>
          <w:szCs w:val="24"/>
        </w:rPr>
        <w:t>Statii de epurare a apelor uzate industriale: - 300 m</w:t>
      </w:r>
    </w:p>
    <w:p w:rsidR="00A25C2C" w:rsidRPr="00A954B6" w:rsidRDefault="00A25C2C" w:rsidP="005D56A7">
      <w:pPr>
        <w:pStyle w:val="NoSpacing"/>
        <w:numPr>
          <w:ilvl w:val="1"/>
          <w:numId w:val="28"/>
        </w:numPr>
        <w:jc w:val="both"/>
        <w:rPr>
          <w:b/>
          <w:sz w:val="24"/>
          <w:szCs w:val="24"/>
        </w:rPr>
      </w:pPr>
      <w:r w:rsidRPr="00A954B6">
        <w:rPr>
          <w:b/>
          <w:sz w:val="24"/>
          <w:szCs w:val="24"/>
        </w:rPr>
        <w:t>Paturi de uscare a namolurilor: - 300 m</w:t>
      </w:r>
    </w:p>
    <w:p w:rsidR="00A25C2C" w:rsidRPr="00A954B6" w:rsidRDefault="00A25C2C" w:rsidP="005D56A7">
      <w:pPr>
        <w:pStyle w:val="NoSpacing"/>
        <w:numPr>
          <w:ilvl w:val="1"/>
          <w:numId w:val="28"/>
        </w:numPr>
        <w:jc w:val="both"/>
        <w:rPr>
          <w:b/>
          <w:sz w:val="24"/>
          <w:szCs w:val="24"/>
        </w:rPr>
      </w:pPr>
      <w:r w:rsidRPr="00A954B6">
        <w:rPr>
          <w:b/>
          <w:sz w:val="24"/>
          <w:szCs w:val="24"/>
        </w:rPr>
        <w:t>Bazine deschise pentru fermentarea namolurilor: - 500 m</w:t>
      </w:r>
    </w:p>
    <w:p w:rsidR="00565ABD" w:rsidRPr="00A954B6" w:rsidRDefault="00565ABD" w:rsidP="00565ABD">
      <w:pPr>
        <w:pStyle w:val="NoSpacing"/>
        <w:ind w:left="1440"/>
        <w:jc w:val="both"/>
        <w:rPr>
          <w:b/>
          <w:sz w:val="24"/>
          <w:szCs w:val="24"/>
        </w:rPr>
      </w:pPr>
    </w:p>
    <w:p w:rsidR="00A25C2C" w:rsidRPr="00A954B6" w:rsidRDefault="00A25C2C" w:rsidP="00102321">
      <w:pPr>
        <w:autoSpaceDE w:val="0"/>
        <w:autoSpaceDN w:val="0"/>
        <w:adjustRightInd w:val="0"/>
        <w:ind w:left="-180" w:firstLine="888"/>
        <w:jc w:val="both"/>
        <w:rPr>
          <w:b/>
          <w:bCs/>
          <w:sz w:val="28"/>
          <w:szCs w:val="28"/>
        </w:rPr>
      </w:pPr>
    </w:p>
    <w:p w:rsidR="00B742A6" w:rsidRPr="00A954B6" w:rsidRDefault="00E764E8" w:rsidP="00A571CC">
      <w:pPr>
        <w:pStyle w:val="Heading3"/>
        <w:rPr>
          <w:lang w:val="ro-RO"/>
        </w:rPr>
      </w:pPr>
      <w:bookmarkStart w:id="50" w:name="_Toc472347171"/>
      <w:r w:rsidRPr="00A954B6">
        <w:t xml:space="preserve">PREVEDERILE </w:t>
      </w:r>
      <w:r w:rsidR="008C53B4" w:rsidRPr="00A954B6">
        <w:rPr>
          <w:lang w:val="ro-RO"/>
        </w:rPr>
        <w:t>MASTER</w:t>
      </w:r>
      <w:r w:rsidRPr="00A954B6">
        <w:rPr>
          <w:lang w:val="ro-RO"/>
        </w:rPr>
        <w:t xml:space="preserve">PLAN PENTRU SECTORUL APA SI APA UZATA </w:t>
      </w:r>
      <w:r w:rsidR="008C53B4" w:rsidRPr="00A954B6">
        <w:rPr>
          <w:lang w:val="ro-RO"/>
        </w:rPr>
        <w:t xml:space="preserve">COMUNEI  </w:t>
      </w:r>
      <w:r w:rsidR="00A954B6" w:rsidRPr="00A954B6">
        <w:rPr>
          <w:lang w:val="fr-FR"/>
        </w:rPr>
        <w:t>VÂNĂTORI - NEAMŢ</w:t>
      </w:r>
      <w:r w:rsidR="008C53B4" w:rsidRPr="00A954B6">
        <w:rPr>
          <w:lang w:val="fr-FR"/>
        </w:rPr>
        <w:t>, judetul NEAMŢ</w:t>
      </w:r>
      <w:r w:rsidRPr="00A954B6">
        <w:rPr>
          <w:szCs w:val="28"/>
        </w:rPr>
        <w:t>:</w:t>
      </w:r>
      <w:bookmarkEnd w:id="50"/>
    </w:p>
    <w:p w:rsidR="00557A9F" w:rsidRPr="00A954B6" w:rsidRDefault="00557A9F" w:rsidP="00557A9F">
      <w:pPr>
        <w:autoSpaceDE w:val="0"/>
        <w:autoSpaceDN w:val="0"/>
        <w:adjustRightInd w:val="0"/>
        <w:ind w:left="-180" w:firstLine="888"/>
        <w:jc w:val="both"/>
        <w:rPr>
          <w:rFonts w:ascii="TimesNewRomanPSMT" w:hAnsi="TimesNewRomanPSMT" w:cs="TimesNewRomanPSMT"/>
          <w:sz w:val="22"/>
          <w:szCs w:val="22"/>
        </w:rPr>
      </w:pPr>
    </w:p>
    <w:p w:rsidR="00557A9F" w:rsidRPr="00A954B6" w:rsidRDefault="00557A9F" w:rsidP="00557A9F">
      <w:pPr>
        <w:autoSpaceDE w:val="0"/>
        <w:autoSpaceDN w:val="0"/>
        <w:adjustRightInd w:val="0"/>
        <w:ind w:firstLine="709"/>
        <w:jc w:val="both"/>
        <w:rPr>
          <w:b/>
          <w:u w:val="single"/>
        </w:rPr>
      </w:pPr>
      <w:r w:rsidRPr="00A954B6">
        <w:rPr>
          <w:b/>
          <w:u w:val="single"/>
        </w:rPr>
        <w:t xml:space="preserve">PROPUNERI PREVĂZUTE ÎN MASTER PLAN PENTRU </w:t>
      </w:r>
      <w:r w:rsidRPr="00A954B6">
        <w:rPr>
          <w:b/>
          <w:bCs/>
          <w:i/>
          <w:u w:val="single"/>
        </w:rPr>
        <w:t>SECTORUL APA SI APA UZATA</w:t>
      </w:r>
      <w:r w:rsidRPr="00A954B6">
        <w:rPr>
          <w:b/>
          <w:u w:val="single"/>
        </w:rPr>
        <w:t xml:space="preserve"> JUDETUL </w:t>
      </w:r>
      <w:r w:rsidR="008C53B4" w:rsidRPr="00A954B6">
        <w:rPr>
          <w:b/>
          <w:u w:val="single"/>
        </w:rPr>
        <w:t>NEAMŢ</w:t>
      </w:r>
      <w:r w:rsidR="001F7FFE" w:rsidRPr="00A954B6">
        <w:rPr>
          <w:b/>
          <w:u w:val="single"/>
        </w:rPr>
        <w:t xml:space="preserve">pentru alimentarea cu apă şi canalizarea din comuna </w:t>
      </w:r>
      <w:r w:rsidR="00A97BBB" w:rsidRPr="00A97BBB">
        <w:rPr>
          <w:b/>
          <w:u w:val="single"/>
          <w:lang w:val="fr-FR"/>
        </w:rPr>
        <w:t>VÂNĂTORI - NEAMŢ</w:t>
      </w:r>
      <w:r w:rsidR="001F7FFE" w:rsidRPr="00A954B6">
        <w:rPr>
          <w:b/>
          <w:u w:val="single"/>
        </w:rPr>
        <w:t>.</w:t>
      </w:r>
    </w:p>
    <w:p w:rsidR="00557A9F" w:rsidRPr="00A954B6" w:rsidRDefault="00557A9F" w:rsidP="00557A9F">
      <w:pPr>
        <w:autoSpaceDE w:val="0"/>
        <w:autoSpaceDN w:val="0"/>
        <w:adjustRightInd w:val="0"/>
        <w:ind w:firstLine="709"/>
        <w:jc w:val="both"/>
        <w:rPr>
          <w:b/>
          <w:bCs/>
        </w:rPr>
      </w:pPr>
    </w:p>
    <w:p w:rsidR="00A954B6" w:rsidRPr="00A954B6" w:rsidRDefault="00A954B6" w:rsidP="00A954B6">
      <w:pPr>
        <w:pStyle w:val="NoSpacing"/>
        <w:ind w:firstLine="851"/>
        <w:jc w:val="both"/>
        <w:rPr>
          <w:b/>
          <w:kern w:val="1"/>
          <w:sz w:val="24"/>
          <w:szCs w:val="24"/>
          <w:lang w:val="ro-RO" w:eastAsia="ro-RO"/>
        </w:rPr>
      </w:pPr>
      <w:bookmarkStart w:id="51" w:name="_Toc370728631"/>
    </w:p>
    <w:p w:rsidR="00A954B6" w:rsidRPr="00A954B6" w:rsidRDefault="00A954B6" w:rsidP="00A954B6">
      <w:pPr>
        <w:pStyle w:val="NoSpacing"/>
        <w:ind w:firstLine="709"/>
        <w:jc w:val="both"/>
        <w:rPr>
          <w:kern w:val="1"/>
          <w:sz w:val="24"/>
          <w:szCs w:val="24"/>
        </w:rPr>
      </w:pPr>
      <w:r w:rsidRPr="00A954B6">
        <w:rPr>
          <w:b/>
          <w:i/>
          <w:kern w:val="1"/>
          <w:sz w:val="24"/>
          <w:szCs w:val="24"/>
        </w:rPr>
        <w:t>Localitatea Vanatori-Neamt</w:t>
      </w:r>
      <w:r w:rsidRPr="00A954B6">
        <w:rPr>
          <w:kern w:val="1"/>
          <w:sz w:val="24"/>
          <w:szCs w:val="24"/>
        </w:rPr>
        <w:t xml:space="preserve"> face parte din aglomerarea Targu Neamt. Populatia localitatii este de 4.563 locuitori, iar populatia echivalenta este 5.019 PE, dintr-o populatie echivalenta totala pe aglomerare de 25.275 locuitori. </w:t>
      </w:r>
    </w:p>
    <w:p w:rsidR="00A954B6" w:rsidRPr="00A954B6" w:rsidRDefault="00A954B6" w:rsidP="00A954B6">
      <w:pPr>
        <w:pStyle w:val="NoSpacing"/>
        <w:ind w:firstLine="709"/>
        <w:jc w:val="both"/>
        <w:rPr>
          <w:i/>
          <w:kern w:val="1"/>
          <w:sz w:val="24"/>
          <w:szCs w:val="24"/>
        </w:rPr>
      </w:pPr>
      <w:r w:rsidRPr="00A954B6">
        <w:rPr>
          <w:i/>
          <w:kern w:val="1"/>
          <w:sz w:val="24"/>
          <w:szCs w:val="24"/>
        </w:rPr>
        <w:t>In localitatea Vanatori-Neamt nu sunt necesare investitii in sistemele de alimentare cu apa si canalizare.</w:t>
      </w:r>
    </w:p>
    <w:p w:rsidR="00A954B6" w:rsidRPr="00A954B6" w:rsidRDefault="00A954B6" w:rsidP="00A954B6">
      <w:pPr>
        <w:pStyle w:val="NoSpacing"/>
        <w:ind w:firstLine="709"/>
        <w:jc w:val="both"/>
        <w:rPr>
          <w:kern w:val="1"/>
          <w:sz w:val="24"/>
          <w:szCs w:val="24"/>
        </w:rPr>
      </w:pPr>
    </w:p>
    <w:p w:rsidR="00A954B6" w:rsidRPr="00A954B6" w:rsidRDefault="00A954B6" w:rsidP="00A954B6">
      <w:pPr>
        <w:pStyle w:val="NoSpacing"/>
        <w:ind w:firstLine="709"/>
        <w:jc w:val="both"/>
        <w:rPr>
          <w:kern w:val="1"/>
          <w:sz w:val="24"/>
          <w:szCs w:val="24"/>
        </w:rPr>
      </w:pPr>
      <w:r w:rsidRPr="00A954B6">
        <w:rPr>
          <w:b/>
          <w:i/>
          <w:kern w:val="1"/>
          <w:sz w:val="24"/>
          <w:szCs w:val="24"/>
        </w:rPr>
        <w:t>Localitatea Nemtisor</w:t>
      </w:r>
      <w:r w:rsidRPr="00A954B6">
        <w:rPr>
          <w:kern w:val="1"/>
          <w:sz w:val="24"/>
          <w:szCs w:val="24"/>
        </w:rPr>
        <w:t xml:space="preserve"> apartine administrativ de comuna Vanatori Neamt si face parte din aglomerarea Nemtisor. Populatia localitatii Nemtisor este reprezentata de 1.400 locuitori, iar populatia echivalenta este 1.400 PE, dintr-o populatie echivalenta totala pe aglomerare de 2.503 locuitori. </w:t>
      </w:r>
    </w:p>
    <w:p w:rsidR="00A954B6" w:rsidRPr="00975C1F" w:rsidRDefault="00A954B6" w:rsidP="00A954B6">
      <w:pPr>
        <w:pStyle w:val="NoSpacing"/>
        <w:ind w:firstLine="709"/>
        <w:jc w:val="both"/>
        <w:rPr>
          <w:i/>
          <w:kern w:val="1"/>
          <w:sz w:val="24"/>
          <w:szCs w:val="24"/>
        </w:rPr>
      </w:pPr>
      <w:r w:rsidRPr="00975C1F">
        <w:rPr>
          <w:i/>
          <w:kern w:val="1"/>
          <w:sz w:val="24"/>
          <w:szCs w:val="24"/>
        </w:rPr>
        <w:t>In localitatea Nemtisor nu sunt necesare investitii in sistemele de alimentare cu apa si canalizare.</w:t>
      </w:r>
    </w:p>
    <w:p w:rsidR="00A954B6" w:rsidRPr="00975C1F" w:rsidRDefault="00A954B6" w:rsidP="00A954B6">
      <w:pPr>
        <w:pStyle w:val="NoSpacing"/>
        <w:ind w:firstLine="709"/>
        <w:jc w:val="both"/>
        <w:rPr>
          <w:kern w:val="1"/>
          <w:sz w:val="24"/>
          <w:szCs w:val="24"/>
        </w:rPr>
      </w:pPr>
    </w:p>
    <w:p w:rsidR="00A954B6" w:rsidRPr="00975C1F" w:rsidRDefault="00A954B6" w:rsidP="00A954B6">
      <w:pPr>
        <w:pStyle w:val="NoSpacing"/>
        <w:ind w:firstLine="709"/>
        <w:jc w:val="both"/>
        <w:rPr>
          <w:kern w:val="1"/>
          <w:sz w:val="24"/>
          <w:szCs w:val="24"/>
        </w:rPr>
      </w:pPr>
      <w:r w:rsidRPr="00975C1F">
        <w:rPr>
          <w:b/>
          <w:i/>
          <w:kern w:val="1"/>
          <w:sz w:val="24"/>
          <w:szCs w:val="24"/>
        </w:rPr>
        <w:t>Localitatea Lunca</w:t>
      </w:r>
      <w:r w:rsidRPr="00975C1F">
        <w:rPr>
          <w:kern w:val="1"/>
          <w:sz w:val="24"/>
          <w:szCs w:val="24"/>
        </w:rPr>
        <w:t xml:space="preserve"> apartine administrativ de comuna Vanatori Neamt si face parte din aglomerarea Nemtisor. Populatia localitatii Vanatori Neamt este reprezentata de 1.103 locuitori, iar populatia echivalenta este 1.103 PE, dintr-o populatie echivalenta totala pe aglomerare de 2.503 locuitori. </w:t>
      </w:r>
    </w:p>
    <w:p w:rsidR="00A954B6" w:rsidRPr="00975C1F" w:rsidRDefault="00A954B6" w:rsidP="00A954B6">
      <w:pPr>
        <w:pStyle w:val="NoSpacing"/>
        <w:ind w:firstLine="709"/>
        <w:jc w:val="both"/>
        <w:rPr>
          <w:i/>
          <w:kern w:val="1"/>
          <w:sz w:val="24"/>
          <w:szCs w:val="24"/>
        </w:rPr>
      </w:pPr>
      <w:r w:rsidRPr="00975C1F">
        <w:rPr>
          <w:i/>
          <w:kern w:val="1"/>
          <w:sz w:val="24"/>
          <w:szCs w:val="24"/>
        </w:rPr>
        <w:t xml:space="preserve">Investitiile necesare in cadrul sistemului de alimentare cu apa din localitatea Lunca sunt reprezentate de un front nou de captare si extinderea retelei de distributie pe o lungime de 2.000 m. </w:t>
      </w:r>
    </w:p>
    <w:p w:rsidR="00A954B6" w:rsidRPr="00975C1F" w:rsidRDefault="00A954B6" w:rsidP="00A954B6">
      <w:pPr>
        <w:pStyle w:val="NoSpacing"/>
        <w:ind w:firstLine="709"/>
        <w:jc w:val="both"/>
        <w:rPr>
          <w:i/>
          <w:kern w:val="1"/>
          <w:sz w:val="24"/>
          <w:szCs w:val="24"/>
        </w:rPr>
      </w:pPr>
      <w:r w:rsidRPr="00975C1F">
        <w:rPr>
          <w:i/>
          <w:kern w:val="1"/>
          <w:sz w:val="24"/>
          <w:szCs w:val="24"/>
        </w:rPr>
        <w:t>Investitia necesara in domeniul apei uzate din localitatea Lunca este reprezentata de extinderea retelei de canalizare pe o lungime de 2.000 m.</w:t>
      </w:r>
    </w:p>
    <w:p w:rsidR="00A954B6" w:rsidRPr="00975C1F" w:rsidRDefault="00A954B6" w:rsidP="00A954B6">
      <w:pPr>
        <w:pStyle w:val="NoSpacing"/>
        <w:jc w:val="both"/>
        <w:rPr>
          <w:kern w:val="1"/>
          <w:sz w:val="24"/>
          <w:szCs w:val="24"/>
        </w:rPr>
      </w:pPr>
    </w:p>
    <w:p w:rsidR="00A954B6" w:rsidRPr="00975C1F" w:rsidRDefault="00A954B6" w:rsidP="00A954B6">
      <w:pPr>
        <w:pStyle w:val="NoSpacing"/>
        <w:ind w:firstLine="709"/>
        <w:jc w:val="both"/>
        <w:rPr>
          <w:kern w:val="1"/>
          <w:sz w:val="24"/>
          <w:szCs w:val="24"/>
        </w:rPr>
      </w:pPr>
      <w:r w:rsidRPr="00975C1F">
        <w:rPr>
          <w:b/>
          <w:i/>
          <w:kern w:val="1"/>
          <w:sz w:val="24"/>
          <w:szCs w:val="24"/>
        </w:rPr>
        <w:lastRenderedPageBreak/>
        <w:t>Localitatea Manastirea Neamt</w:t>
      </w:r>
      <w:r w:rsidRPr="00975C1F">
        <w:rPr>
          <w:kern w:val="1"/>
          <w:sz w:val="24"/>
          <w:szCs w:val="24"/>
        </w:rPr>
        <w:t xml:space="preserve"> apartine administrativ de Vanatori Neamt si are o populatie de 529 locuitori, iar populatia echivalenta este de 529 PE. </w:t>
      </w:r>
    </w:p>
    <w:p w:rsidR="00A954B6" w:rsidRPr="00975C1F" w:rsidRDefault="00A954B6" w:rsidP="00A954B6">
      <w:pPr>
        <w:pStyle w:val="NoSpacing"/>
        <w:ind w:firstLine="709"/>
        <w:jc w:val="both"/>
        <w:rPr>
          <w:kern w:val="1"/>
          <w:sz w:val="24"/>
          <w:szCs w:val="24"/>
        </w:rPr>
      </w:pPr>
    </w:p>
    <w:p w:rsidR="00A954B6" w:rsidRPr="00975C1F" w:rsidRDefault="00A954B6" w:rsidP="00A954B6">
      <w:pPr>
        <w:pStyle w:val="NoSpacing"/>
        <w:ind w:firstLine="709"/>
        <w:jc w:val="both"/>
        <w:rPr>
          <w:i/>
          <w:kern w:val="1"/>
          <w:sz w:val="24"/>
          <w:szCs w:val="24"/>
        </w:rPr>
      </w:pPr>
      <w:r w:rsidRPr="00975C1F">
        <w:rPr>
          <w:i/>
          <w:kern w:val="1"/>
          <w:sz w:val="24"/>
          <w:szCs w:val="24"/>
        </w:rPr>
        <w:t>Investitiile necesare in cadrul sistemului de alimentare cu apa din localitatea Manastirea Neamt sunt</w:t>
      </w:r>
    </w:p>
    <w:p w:rsidR="00A954B6" w:rsidRPr="00975C1F" w:rsidRDefault="00A954B6" w:rsidP="006D061E">
      <w:pPr>
        <w:pStyle w:val="NoSpacing"/>
        <w:numPr>
          <w:ilvl w:val="0"/>
          <w:numId w:val="98"/>
        </w:numPr>
        <w:jc w:val="both"/>
        <w:rPr>
          <w:kern w:val="1"/>
          <w:sz w:val="24"/>
          <w:szCs w:val="24"/>
        </w:rPr>
      </w:pPr>
      <w:r w:rsidRPr="00975C1F">
        <w:rPr>
          <w:kern w:val="1"/>
          <w:sz w:val="24"/>
          <w:szCs w:val="24"/>
        </w:rPr>
        <w:t>Captare put forat</w:t>
      </w:r>
    </w:p>
    <w:p w:rsidR="00A954B6" w:rsidRPr="00975C1F" w:rsidRDefault="00A954B6" w:rsidP="006D061E">
      <w:pPr>
        <w:pStyle w:val="NoSpacing"/>
        <w:numPr>
          <w:ilvl w:val="0"/>
          <w:numId w:val="98"/>
        </w:numPr>
        <w:jc w:val="both"/>
        <w:rPr>
          <w:kern w:val="1"/>
          <w:sz w:val="24"/>
          <w:szCs w:val="24"/>
        </w:rPr>
      </w:pPr>
      <w:r w:rsidRPr="00975C1F">
        <w:rPr>
          <w:kern w:val="1"/>
          <w:sz w:val="24"/>
          <w:szCs w:val="24"/>
        </w:rPr>
        <w:t xml:space="preserve">Statie de clorinare </w:t>
      </w:r>
    </w:p>
    <w:p w:rsidR="00A954B6" w:rsidRPr="00975C1F" w:rsidRDefault="00A954B6" w:rsidP="006D061E">
      <w:pPr>
        <w:pStyle w:val="NoSpacing"/>
        <w:numPr>
          <w:ilvl w:val="0"/>
          <w:numId w:val="98"/>
        </w:numPr>
        <w:jc w:val="both"/>
        <w:rPr>
          <w:kern w:val="1"/>
          <w:sz w:val="24"/>
          <w:szCs w:val="24"/>
        </w:rPr>
      </w:pPr>
      <w:r w:rsidRPr="00975C1F">
        <w:rPr>
          <w:kern w:val="1"/>
          <w:sz w:val="24"/>
          <w:szCs w:val="24"/>
        </w:rPr>
        <w:t>Statii de pompare</w:t>
      </w:r>
    </w:p>
    <w:p w:rsidR="00A954B6" w:rsidRPr="00975C1F" w:rsidRDefault="00A954B6" w:rsidP="006D061E">
      <w:pPr>
        <w:pStyle w:val="NoSpacing"/>
        <w:numPr>
          <w:ilvl w:val="0"/>
          <w:numId w:val="98"/>
        </w:numPr>
        <w:jc w:val="both"/>
        <w:rPr>
          <w:kern w:val="1"/>
          <w:sz w:val="24"/>
          <w:szCs w:val="24"/>
        </w:rPr>
      </w:pPr>
      <w:r w:rsidRPr="00975C1F">
        <w:rPr>
          <w:kern w:val="1"/>
          <w:sz w:val="24"/>
          <w:szCs w:val="24"/>
        </w:rPr>
        <w:t>Extindere retea distributie 5,000 m</w:t>
      </w:r>
    </w:p>
    <w:p w:rsidR="00A954B6" w:rsidRPr="00975C1F" w:rsidRDefault="00A954B6" w:rsidP="006D061E">
      <w:pPr>
        <w:pStyle w:val="NoSpacing"/>
        <w:numPr>
          <w:ilvl w:val="0"/>
          <w:numId w:val="98"/>
        </w:numPr>
        <w:jc w:val="both"/>
        <w:rPr>
          <w:kern w:val="1"/>
          <w:sz w:val="24"/>
          <w:szCs w:val="24"/>
        </w:rPr>
      </w:pPr>
      <w:r w:rsidRPr="00975C1F">
        <w:rPr>
          <w:kern w:val="1"/>
          <w:sz w:val="24"/>
          <w:szCs w:val="24"/>
        </w:rPr>
        <w:t xml:space="preserve">Aductiune 1,000 m </w:t>
      </w:r>
    </w:p>
    <w:p w:rsidR="00A954B6" w:rsidRPr="00975C1F" w:rsidRDefault="00A954B6" w:rsidP="006D061E">
      <w:pPr>
        <w:pStyle w:val="NoSpacing"/>
        <w:numPr>
          <w:ilvl w:val="0"/>
          <w:numId w:val="98"/>
        </w:numPr>
        <w:jc w:val="both"/>
        <w:rPr>
          <w:kern w:val="1"/>
          <w:sz w:val="24"/>
          <w:szCs w:val="24"/>
        </w:rPr>
      </w:pPr>
      <w:r w:rsidRPr="00975C1F">
        <w:rPr>
          <w:kern w:val="1"/>
          <w:sz w:val="24"/>
          <w:szCs w:val="24"/>
        </w:rPr>
        <w:t>Rezervor 100 mc</w:t>
      </w:r>
    </w:p>
    <w:p w:rsidR="0002164C" w:rsidRPr="00975C1F" w:rsidRDefault="0002164C" w:rsidP="00FD1311">
      <w:pPr>
        <w:autoSpaceDE w:val="0"/>
        <w:autoSpaceDN w:val="0"/>
        <w:adjustRightInd w:val="0"/>
        <w:rPr>
          <w:b/>
          <w:bCs/>
        </w:rPr>
      </w:pPr>
    </w:p>
    <w:p w:rsidR="00C65A7E" w:rsidRPr="00975C1F" w:rsidRDefault="0073687D" w:rsidP="00A571CC">
      <w:pPr>
        <w:pStyle w:val="Heading2"/>
        <w:rPr>
          <w:rFonts w:ascii="Times New Roman" w:hAnsi="Times New Roman" w:cs="Times New Roman"/>
        </w:rPr>
      </w:pPr>
      <w:bookmarkStart w:id="52" w:name="_Toc472347172"/>
      <w:r w:rsidRPr="00975C1F">
        <w:rPr>
          <w:rFonts w:ascii="Times New Roman" w:hAnsi="Times New Roman" w:cs="Times New Roman"/>
        </w:rPr>
        <w:t>CARACTERISTICI ALE FACTORULUI DE MEDIU AER</w:t>
      </w:r>
      <w:bookmarkEnd w:id="51"/>
      <w:bookmarkEnd w:id="52"/>
    </w:p>
    <w:p w:rsidR="0073687D" w:rsidRPr="00975C1F" w:rsidRDefault="0073687D" w:rsidP="00216C04">
      <w:pPr>
        <w:pStyle w:val="Heading3"/>
      </w:pPr>
      <w:bookmarkStart w:id="53" w:name="_Toc472347173"/>
      <w:r w:rsidRPr="00975C1F">
        <w:t>Date privind clima şi topoclima</w:t>
      </w:r>
      <w:bookmarkEnd w:id="53"/>
    </w:p>
    <w:p w:rsidR="001B5973" w:rsidRPr="00975C1F" w:rsidRDefault="00296554" w:rsidP="00661978">
      <w:pPr>
        <w:spacing w:after="120"/>
        <w:jc w:val="both"/>
      </w:pPr>
      <w:r w:rsidRPr="00975C1F">
        <w:t xml:space="preserve">          </w:t>
      </w:r>
      <w:r w:rsidR="001B5973" w:rsidRPr="00975C1F">
        <w:t xml:space="preserve">Avind in vedere pozitia sa geografica , comuna </w:t>
      </w:r>
      <w:r w:rsidR="00A97BBB" w:rsidRPr="00975C1F">
        <w:rPr>
          <w:b/>
          <w:lang w:val="fr-FR"/>
        </w:rPr>
        <w:t>VÂNĂTORI - NEAMŢ</w:t>
      </w:r>
      <w:r w:rsidR="00A654D3" w:rsidRPr="00975C1F">
        <w:t xml:space="preserve"> </w:t>
      </w:r>
      <w:r w:rsidR="001B5973" w:rsidRPr="00975C1F">
        <w:t>are o clima temperat –continentala</w:t>
      </w:r>
      <w:r w:rsidR="00661978" w:rsidRPr="00975C1F">
        <w:t>,</w:t>
      </w:r>
      <w:r w:rsidR="001B5973" w:rsidRPr="00975C1F">
        <w:t xml:space="preserve"> cu nuante mai aspre incadrindu-se in tinutul climatic al </w:t>
      </w:r>
      <w:r w:rsidR="00CA5EFC" w:rsidRPr="00975C1F">
        <w:t>zonelor de câmpie cu potențila ridicat de sărăturare prin evapotranspiratie excesivă.</w:t>
      </w:r>
    </w:p>
    <w:p w:rsidR="00910755" w:rsidRPr="00975C1F" w:rsidRDefault="00661978" w:rsidP="00CA5EFC">
      <w:pPr>
        <w:jc w:val="both"/>
      </w:pPr>
      <w:r w:rsidRPr="00975C1F">
        <w:t xml:space="preserve">         </w:t>
      </w:r>
      <w:r w:rsidR="001B5973" w:rsidRPr="00975C1F">
        <w:t xml:space="preserve">Clima comunei </w:t>
      </w:r>
      <w:r w:rsidR="00A97BBB" w:rsidRPr="00975C1F">
        <w:rPr>
          <w:b/>
          <w:lang w:val="fr-FR"/>
        </w:rPr>
        <w:t>VÂNĂTORI - NEAMŢ</w:t>
      </w:r>
      <w:r w:rsidR="00494EAA" w:rsidRPr="00975C1F">
        <w:t xml:space="preserve"> </w:t>
      </w:r>
      <w:r w:rsidR="001B5973" w:rsidRPr="00975C1F">
        <w:t>este determinata de caracteristicile principalilor factori climatogeni din aceasta parte a tarii</w:t>
      </w:r>
      <w:r w:rsidR="00910755" w:rsidRPr="00975C1F">
        <w:t>: radiatia solara globala, dinamica zonala si regionala a atmosferei si caracteristicile reliefului.</w:t>
      </w:r>
    </w:p>
    <w:p w:rsidR="000537B1" w:rsidRPr="00975C1F" w:rsidRDefault="00910755" w:rsidP="000537B1">
      <w:pPr>
        <w:ind w:firstLine="720"/>
        <w:jc w:val="both"/>
      </w:pPr>
      <w:r w:rsidRPr="00975C1F">
        <w:t xml:space="preserve">Temperatura medie anuala variaza in jurul valorii de 8,5 </w:t>
      </w:r>
      <w:r w:rsidRPr="00975C1F">
        <w:sym w:font="Symbol" w:char="F0B0"/>
      </w:r>
      <w:r w:rsidRPr="00975C1F">
        <w:t>C. Maxima din zona s-a produs in august 1952 de +</w:t>
      </w:r>
      <w:r w:rsidR="00CC4537" w:rsidRPr="00975C1F">
        <w:t>3</w:t>
      </w:r>
      <w:r w:rsidRPr="00975C1F">
        <w:t>8</w:t>
      </w:r>
      <w:r w:rsidR="00CC4537" w:rsidRPr="00975C1F">
        <w:t>,6</w:t>
      </w:r>
      <w:r w:rsidRPr="00975C1F">
        <w:t xml:space="preserve"> </w:t>
      </w:r>
      <w:r w:rsidRPr="00975C1F">
        <w:sym w:font="Symbol" w:char="F0B0"/>
      </w:r>
      <w:r w:rsidRPr="00975C1F">
        <w:t>C</w:t>
      </w:r>
      <w:r w:rsidR="00CC4537" w:rsidRPr="00975C1F">
        <w:t xml:space="preserve"> iar minima de – 32,0</w:t>
      </w:r>
      <w:r w:rsidR="00CC4537" w:rsidRPr="00975C1F">
        <w:sym w:font="Symbol" w:char="F0B0"/>
      </w:r>
      <w:r w:rsidR="00CC4537" w:rsidRPr="00975C1F">
        <w:t>C</w:t>
      </w:r>
      <w:r w:rsidRPr="00975C1F">
        <w:t>.</w:t>
      </w:r>
    </w:p>
    <w:p w:rsidR="000537B1" w:rsidRPr="00975C1F" w:rsidRDefault="00CC4537" w:rsidP="000537B1">
      <w:pPr>
        <w:ind w:firstLine="720"/>
        <w:jc w:val="both"/>
      </w:pPr>
      <w:r w:rsidRPr="00975C1F">
        <w:t xml:space="preserve">Precipitatiile medii anuale din zona sunt in jur de 650 mm. In general, cele mai mari cantitati medii lunare de precipitatii se observa in intervalul mai - august, cind procesul de conventie termica este foarte intens. </w:t>
      </w:r>
    </w:p>
    <w:p w:rsidR="00910755" w:rsidRPr="00975C1F" w:rsidRDefault="00CC4537" w:rsidP="000537B1">
      <w:pPr>
        <w:ind w:firstLine="720"/>
        <w:jc w:val="both"/>
      </w:pPr>
      <w:r w:rsidRPr="00975C1F">
        <w:t xml:space="preserve">Prin acest regim al precipitatiilor atmosferice, se incadreaza in arealul climatului </w:t>
      </w:r>
      <w:r w:rsidR="00661978" w:rsidRPr="00975C1F">
        <w:t xml:space="preserve">temperat </w:t>
      </w:r>
      <w:r w:rsidRPr="00975C1F">
        <w:t>continental moderat.</w:t>
      </w:r>
    </w:p>
    <w:p w:rsidR="00BE7AE0" w:rsidRPr="00975C1F" w:rsidRDefault="00BE7AE0" w:rsidP="000537B1">
      <w:pPr>
        <w:ind w:firstLine="720"/>
        <w:jc w:val="both"/>
      </w:pPr>
    </w:p>
    <w:p w:rsidR="00BE7AE0" w:rsidRPr="00975C1F" w:rsidRDefault="00BE7AE0" w:rsidP="00216C04">
      <w:pPr>
        <w:pStyle w:val="Heading3"/>
      </w:pPr>
      <w:bookmarkStart w:id="54" w:name="_Toc472347174"/>
      <w:r w:rsidRPr="00975C1F">
        <w:t>Modificări climatice</w:t>
      </w:r>
      <w:bookmarkEnd w:id="54"/>
      <w:r w:rsidRPr="00975C1F">
        <w:t xml:space="preserve"> </w:t>
      </w:r>
    </w:p>
    <w:p w:rsidR="00BE7AE0" w:rsidRPr="00975C1F" w:rsidRDefault="00BE7AE0" w:rsidP="00BE7AE0">
      <w:pPr>
        <w:autoSpaceDE w:val="0"/>
        <w:autoSpaceDN w:val="0"/>
        <w:adjustRightInd w:val="0"/>
        <w:ind w:firstLine="709"/>
        <w:jc w:val="both"/>
      </w:pPr>
      <w:r w:rsidRPr="00975C1F">
        <w:t xml:space="preserve">Prin Legea nr. 3/2001 România a ratificat Protocolul de le Kyoto, anagajându-se să reducă emisiile de gaze cu efect de seră cu 8% în perioada 2008-2012, comparativ cu anul de referinţă 1989. Dinamica acestor emisii în intervalul de timp scurs din anul 1989 a cunoscut un trend descendent în intervalul 1989 – 1999 (o scădere a emisiilor cu ~50% faţă de anul 1989) datorat în principal declinului activităţilor economice, urmat de o tendinţă de creştere a emisiilor în intervalul 2000 – 2004, reflectând dezvoltarea economică din această perioadă, şi o uşoară tendinţă de scădere în utimii ani, datorată îmbunătăţirilor tehnologice. Estimările făcute până în prezent, pe baza acestei tendinţe de creştere a emisiilor gazelor cu efect de seră, indică ca fiind foarte probabilă îndeplinirea ţintei stabilite pentru 2012. </w:t>
      </w:r>
    </w:p>
    <w:p w:rsidR="00BE7AE0" w:rsidRPr="00975C1F" w:rsidRDefault="00BE7AE0" w:rsidP="00BE7AE0">
      <w:pPr>
        <w:autoSpaceDE w:val="0"/>
        <w:autoSpaceDN w:val="0"/>
        <w:adjustRightInd w:val="0"/>
        <w:ind w:firstLine="709"/>
        <w:jc w:val="both"/>
      </w:pPr>
      <w:r w:rsidRPr="00975C1F">
        <w:t xml:space="preserve">La nivel naţional, cea mai mare contribuţie la emisiile totale de gaze cu efect de seră o deţine dioxidul de carbon (71.39% - valoarea medie 1989 - 2007), urmat de CH4 (17.33% - valoarea medie 1989 - 2007) şi N2O (10.7% - valoarea medie 1989 - 2007). </w:t>
      </w:r>
    </w:p>
    <w:p w:rsidR="00BE7AE0" w:rsidRPr="00975C1F" w:rsidRDefault="00BE7AE0" w:rsidP="00BE7AE0">
      <w:pPr>
        <w:autoSpaceDE w:val="0"/>
        <w:autoSpaceDN w:val="0"/>
        <w:adjustRightInd w:val="0"/>
        <w:ind w:firstLine="709"/>
        <w:jc w:val="both"/>
      </w:pPr>
      <w:r w:rsidRPr="00975C1F">
        <w:t xml:space="preserve">Estimarea impactului schimbărilor climatice asupra României s-a realizat printr-un studiu al Academiei Române, în care s-au selectat diferite Modele de Circulaţie Generală a </w:t>
      </w:r>
      <w:r w:rsidRPr="00975C1F">
        <w:lastRenderedPageBreak/>
        <w:t xml:space="preserve">atmosferei, care reflectă cel mai bine condiţiile din ţara noastră. Conform rezultatelor generate de aceste modele, în condiţiile dublării concentraţiei dioxidului de carbon în atmosferă, se aşteaptă pentru deceniile următoare o creştere a temperaturii medii globale cuprinsă între 2,4 şi 7,4˚C. Impactul schimbǎrilor climatice se reflectă în: creşterea temperaturii medii cu variaţii semnificative la nivel regional, diminuarea resurselor de apă pentru populaţie, modificarea ciclului hidrologic, sporirea suprafeţelor aride, modificări în desfăşurarea anotimpurilor, creşterea frecvenţei şi intensităţii fenomenelor climatice extreme, reducerea biodiversităţii etc. </w:t>
      </w:r>
    </w:p>
    <w:p w:rsidR="00BE7AE0" w:rsidRPr="00975C1F" w:rsidRDefault="00BE7AE0" w:rsidP="00BE7AE0">
      <w:pPr>
        <w:autoSpaceDE w:val="0"/>
        <w:autoSpaceDN w:val="0"/>
        <w:adjustRightInd w:val="0"/>
        <w:ind w:firstLine="709"/>
        <w:jc w:val="both"/>
      </w:pPr>
      <w:r w:rsidRPr="00975C1F">
        <w:t xml:space="preserve">Pentru România, modificarea condiţiilor climatice regionale şi locale influenţează ecosistemele, aşezările umane şi infrastructura. Evenimentele meteorologice extreme (furtuni, inundaţii, secete) sunt tot mai frecvente, iar pagubele produse de acestea sunt semnificative. Predicţiile bazate pe efectele schimbărilor climatice globale arată o creştere a frecvenţei de apariţie a evenimentelor meteorologice extreme. </w:t>
      </w:r>
    </w:p>
    <w:p w:rsidR="00BE7AE0" w:rsidRPr="00975C1F" w:rsidRDefault="00BE7AE0" w:rsidP="00BE7AE0">
      <w:pPr>
        <w:autoSpaceDE w:val="0"/>
        <w:autoSpaceDN w:val="0"/>
        <w:adjustRightInd w:val="0"/>
        <w:ind w:firstLine="709"/>
        <w:jc w:val="both"/>
      </w:pPr>
      <w:r w:rsidRPr="00975C1F">
        <w:t xml:space="preserve">Efectele schimbărilor climatice se manifestă în mediul rural, dar şi urban prin afectarea negativă a producţiei agricole, dar şi a biodiversităţii. S-a pus de asemenea în evidenţă faptul că, datorită creşterii temperaturilor şi scăderii volumului precipitaţiilor, în zonele împădurite joase şi deluroase se va înregistra în anii următori o scădere considerabilă a productivităţii pădurilor. </w:t>
      </w:r>
    </w:p>
    <w:p w:rsidR="00BE7AE0" w:rsidRPr="00975C1F" w:rsidRDefault="00BE7AE0" w:rsidP="00BE7AE0">
      <w:pPr>
        <w:autoSpaceDE w:val="0"/>
        <w:autoSpaceDN w:val="0"/>
        <w:adjustRightInd w:val="0"/>
        <w:ind w:firstLine="709"/>
        <w:jc w:val="both"/>
        <w:rPr>
          <w:sz w:val="28"/>
          <w:szCs w:val="28"/>
        </w:rPr>
      </w:pPr>
      <w:r w:rsidRPr="00975C1F">
        <w:t xml:space="preserve">La nivelul comunei </w:t>
      </w:r>
      <w:r w:rsidR="00A97BBB" w:rsidRPr="00975C1F">
        <w:rPr>
          <w:b/>
          <w:lang w:val="fr-FR"/>
        </w:rPr>
        <w:t>VÂNĂTORI - NEAMŢ</w:t>
      </w:r>
      <w:r w:rsidRPr="00975C1F">
        <w:t xml:space="preserve"> nu există un inventar al emisiilor de GES din diferite surse. </w:t>
      </w:r>
      <w:r w:rsidRPr="00975C1F">
        <w:rPr>
          <w:b/>
        </w:rPr>
        <w:t xml:space="preserve">Sectorul industrial </w:t>
      </w:r>
      <w:r w:rsidR="001F7FFE" w:rsidRPr="00975C1F">
        <w:rPr>
          <w:b/>
        </w:rPr>
        <w:t xml:space="preserve">poluant major pentru aer, </w:t>
      </w:r>
      <w:r w:rsidRPr="00975C1F">
        <w:rPr>
          <w:b/>
        </w:rPr>
        <w:t>este practic inexistent pe teritoriul comunei</w:t>
      </w:r>
      <w:r w:rsidR="001F7FFE" w:rsidRPr="00975C1F">
        <w:rPr>
          <w:b/>
        </w:rPr>
        <w:t>.</w:t>
      </w:r>
    </w:p>
    <w:p w:rsidR="0014247D" w:rsidRPr="00975C1F" w:rsidRDefault="0014247D" w:rsidP="001F7FFE">
      <w:pPr>
        <w:jc w:val="both"/>
        <w:rPr>
          <w:sz w:val="28"/>
          <w:szCs w:val="28"/>
        </w:rPr>
      </w:pPr>
    </w:p>
    <w:p w:rsidR="0073687D" w:rsidRPr="00975C1F" w:rsidRDefault="0073687D" w:rsidP="00661978">
      <w:pPr>
        <w:autoSpaceDE w:val="0"/>
        <w:autoSpaceDN w:val="0"/>
        <w:adjustRightInd w:val="0"/>
        <w:spacing w:after="120"/>
        <w:ind w:left="708" w:firstLine="706"/>
        <w:jc w:val="both"/>
        <w:rPr>
          <w:b/>
          <w:bCs/>
          <w:sz w:val="28"/>
          <w:szCs w:val="28"/>
        </w:rPr>
      </w:pPr>
      <w:r w:rsidRPr="00975C1F">
        <w:rPr>
          <w:b/>
          <w:bCs/>
          <w:sz w:val="28"/>
          <w:szCs w:val="28"/>
        </w:rPr>
        <w:t xml:space="preserve">Surse </w:t>
      </w:r>
      <w:r w:rsidRPr="00975C1F">
        <w:rPr>
          <w:b/>
          <w:sz w:val="28"/>
          <w:szCs w:val="28"/>
        </w:rPr>
        <w:t>ş</w:t>
      </w:r>
      <w:r w:rsidRPr="00975C1F">
        <w:rPr>
          <w:b/>
          <w:bCs/>
          <w:sz w:val="28"/>
          <w:szCs w:val="28"/>
        </w:rPr>
        <w:t>i poluanţi genera</w:t>
      </w:r>
      <w:r w:rsidRPr="00975C1F">
        <w:rPr>
          <w:b/>
          <w:sz w:val="28"/>
          <w:szCs w:val="28"/>
        </w:rPr>
        <w:t>ţ</w:t>
      </w:r>
      <w:r w:rsidRPr="00975C1F">
        <w:rPr>
          <w:b/>
          <w:bCs/>
          <w:sz w:val="28"/>
          <w:szCs w:val="28"/>
        </w:rPr>
        <w:t>i</w:t>
      </w:r>
    </w:p>
    <w:p w:rsidR="0073687D" w:rsidRPr="00975C1F" w:rsidRDefault="0073687D" w:rsidP="00313537">
      <w:pPr>
        <w:autoSpaceDE w:val="0"/>
        <w:autoSpaceDN w:val="0"/>
        <w:adjustRightInd w:val="0"/>
        <w:spacing w:after="120"/>
        <w:ind w:firstLine="706"/>
        <w:jc w:val="both"/>
      </w:pPr>
      <w:r w:rsidRPr="00975C1F">
        <w:t xml:space="preserve">Activităţile desfăşurate pe teritoriul </w:t>
      </w:r>
      <w:r w:rsidRPr="00975C1F">
        <w:rPr>
          <w:b/>
        </w:rPr>
        <w:t xml:space="preserve">COMUNEI </w:t>
      </w:r>
      <w:r w:rsidR="00A97BBB" w:rsidRPr="00975C1F">
        <w:rPr>
          <w:b/>
          <w:lang w:val="fr-FR"/>
        </w:rPr>
        <w:t>VÂNĂTORI - NEAMŢ</w:t>
      </w:r>
      <w:r w:rsidRPr="00975C1F">
        <w:rPr>
          <w:b/>
        </w:rPr>
        <w:t xml:space="preserve">, JUDEŢUL </w:t>
      </w:r>
      <w:r w:rsidR="00A654D3" w:rsidRPr="00975C1F">
        <w:rPr>
          <w:b/>
        </w:rPr>
        <w:t>NEAMŢ</w:t>
      </w:r>
      <w:r w:rsidR="000537B1" w:rsidRPr="00975C1F">
        <w:rPr>
          <w:b/>
        </w:rPr>
        <w:t xml:space="preserve"> </w:t>
      </w:r>
      <w:r w:rsidRPr="00975C1F">
        <w:t>şi care pot avea un impact potenţial asupra factorilor de mediu se încadrează în patru mari domenii:</w:t>
      </w:r>
    </w:p>
    <w:p w:rsidR="0073687D" w:rsidRPr="00975C1F" w:rsidRDefault="0073687D" w:rsidP="005D56A7">
      <w:pPr>
        <w:numPr>
          <w:ilvl w:val="0"/>
          <w:numId w:val="25"/>
        </w:numPr>
        <w:tabs>
          <w:tab w:val="clear" w:pos="360"/>
          <w:tab w:val="num" w:pos="2160"/>
        </w:tabs>
        <w:autoSpaceDE w:val="0"/>
        <w:autoSpaceDN w:val="0"/>
        <w:adjustRightInd w:val="0"/>
        <w:ind w:left="2160"/>
        <w:jc w:val="both"/>
      </w:pPr>
      <w:r w:rsidRPr="00975C1F">
        <w:t>activităţi social – culturale;</w:t>
      </w:r>
    </w:p>
    <w:p w:rsidR="0073687D" w:rsidRPr="00975C1F" w:rsidRDefault="0073687D" w:rsidP="005D56A7">
      <w:pPr>
        <w:numPr>
          <w:ilvl w:val="0"/>
          <w:numId w:val="25"/>
        </w:numPr>
        <w:tabs>
          <w:tab w:val="clear" w:pos="360"/>
          <w:tab w:val="num" w:pos="2160"/>
        </w:tabs>
        <w:autoSpaceDE w:val="0"/>
        <w:autoSpaceDN w:val="0"/>
        <w:adjustRightInd w:val="0"/>
        <w:ind w:left="2160"/>
        <w:jc w:val="both"/>
      </w:pPr>
      <w:r w:rsidRPr="00975C1F">
        <w:t>activităţi economice şi prestări servicii;</w:t>
      </w:r>
    </w:p>
    <w:p w:rsidR="0073687D" w:rsidRPr="00975C1F" w:rsidRDefault="0073687D" w:rsidP="005D56A7">
      <w:pPr>
        <w:numPr>
          <w:ilvl w:val="0"/>
          <w:numId w:val="25"/>
        </w:numPr>
        <w:tabs>
          <w:tab w:val="clear" w:pos="360"/>
          <w:tab w:val="num" w:pos="2160"/>
        </w:tabs>
        <w:autoSpaceDE w:val="0"/>
        <w:autoSpaceDN w:val="0"/>
        <w:adjustRightInd w:val="0"/>
        <w:ind w:left="2160"/>
        <w:jc w:val="both"/>
      </w:pPr>
      <w:r w:rsidRPr="00975C1F">
        <w:t>activităţi specifice desfăşurate în gospodăriile populaţiei şi anexele acestora;</w:t>
      </w:r>
    </w:p>
    <w:p w:rsidR="0073687D" w:rsidRPr="00975C1F" w:rsidRDefault="0073687D" w:rsidP="005D56A7">
      <w:pPr>
        <w:numPr>
          <w:ilvl w:val="0"/>
          <w:numId w:val="25"/>
        </w:numPr>
        <w:tabs>
          <w:tab w:val="clear" w:pos="360"/>
          <w:tab w:val="num" w:pos="2160"/>
        </w:tabs>
        <w:autoSpaceDE w:val="0"/>
        <w:autoSpaceDN w:val="0"/>
        <w:adjustRightInd w:val="0"/>
        <w:ind w:left="2160"/>
        <w:jc w:val="both"/>
      </w:pPr>
      <w:r w:rsidRPr="00975C1F">
        <w:t>activităţi diverse.</w:t>
      </w:r>
    </w:p>
    <w:p w:rsidR="0073687D" w:rsidRPr="00975C1F" w:rsidRDefault="0073687D" w:rsidP="0073687D">
      <w:pPr>
        <w:autoSpaceDE w:val="0"/>
        <w:autoSpaceDN w:val="0"/>
        <w:adjustRightInd w:val="0"/>
        <w:ind w:firstLine="708"/>
        <w:jc w:val="both"/>
      </w:pPr>
      <w:r w:rsidRPr="00975C1F">
        <w:t>Din activităţile menţionate sunt identificate şi caracterizate următoarele surse de poluanţi atmosferici:</w:t>
      </w:r>
    </w:p>
    <w:p w:rsidR="0073687D" w:rsidRPr="00975C1F" w:rsidRDefault="0073687D" w:rsidP="005D56A7">
      <w:pPr>
        <w:numPr>
          <w:ilvl w:val="2"/>
          <w:numId w:val="24"/>
        </w:numPr>
        <w:autoSpaceDE w:val="0"/>
        <w:autoSpaceDN w:val="0"/>
        <w:adjustRightInd w:val="0"/>
        <w:jc w:val="both"/>
      </w:pPr>
      <w:r w:rsidRPr="00975C1F">
        <w:rPr>
          <w:i/>
          <w:iCs/>
        </w:rPr>
        <w:t>surse organizate</w:t>
      </w:r>
      <w:r w:rsidRPr="00975C1F">
        <w:t xml:space="preserve">, </w:t>
      </w:r>
      <w:r w:rsidRPr="00975C1F">
        <w:rPr>
          <w:i/>
          <w:iCs/>
        </w:rPr>
        <w:t xml:space="preserve">staţionare </w:t>
      </w:r>
      <w:r w:rsidRPr="00975C1F">
        <w:t>ş</w:t>
      </w:r>
      <w:r w:rsidRPr="00975C1F">
        <w:rPr>
          <w:i/>
          <w:iCs/>
        </w:rPr>
        <w:t xml:space="preserve">i temporare </w:t>
      </w:r>
      <w:r w:rsidRPr="00975C1F">
        <w:t>de poluare: coşurile sobelor prin care se pot evacua în atmosfera gaze de ardere, pulberi. În urma arderii</w:t>
      </w:r>
      <w:r w:rsidR="00661978" w:rsidRPr="00975C1F">
        <w:t>,</w:t>
      </w:r>
      <w:r w:rsidRPr="00975C1F">
        <w:t xml:space="preserve"> efluenţii gazoşi pot conţine în principal </w:t>
      </w:r>
      <w:r w:rsidRPr="00975C1F">
        <w:rPr>
          <w:i/>
          <w:iCs/>
        </w:rPr>
        <w:t>bioxid de carbon, monoxid de carbon, oxizi de azot, hidrocarburi, etc.</w:t>
      </w:r>
      <w:r w:rsidR="00661978" w:rsidRPr="00975C1F">
        <w:rPr>
          <w:i/>
          <w:iCs/>
        </w:rPr>
        <w:t xml:space="preserve"> </w:t>
      </w:r>
      <w:r w:rsidRPr="00975C1F">
        <w:t>funcţie de combustibilul utilizat (lemn de foc si carbune);</w:t>
      </w:r>
    </w:p>
    <w:p w:rsidR="0073687D" w:rsidRPr="00975C1F" w:rsidRDefault="0073687D" w:rsidP="005D56A7">
      <w:pPr>
        <w:numPr>
          <w:ilvl w:val="2"/>
          <w:numId w:val="24"/>
        </w:numPr>
        <w:autoSpaceDE w:val="0"/>
        <w:autoSpaceDN w:val="0"/>
        <w:adjustRightInd w:val="0"/>
        <w:jc w:val="both"/>
      </w:pPr>
      <w:r w:rsidRPr="00975C1F">
        <w:rPr>
          <w:i/>
          <w:iCs/>
        </w:rPr>
        <w:t>surse mobile (trafic)</w:t>
      </w:r>
      <w:r w:rsidRPr="00975C1F">
        <w:t xml:space="preserve">: gazele de esapament; surse difuze de poluare pot aparea în </w:t>
      </w:r>
      <w:r w:rsidRPr="00975C1F">
        <w:rPr>
          <w:i/>
        </w:rPr>
        <w:t>zona exploatării şi prelucrării lemnului, zona unităţilor industriale, zona căilor de comunicaţie şi transport, zona construcţiilor tehnicoedilitare, gospodărire comunală şi cimitire;</w:t>
      </w:r>
    </w:p>
    <w:p w:rsidR="0073687D" w:rsidRPr="00975C1F" w:rsidRDefault="0073687D" w:rsidP="0073687D">
      <w:pPr>
        <w:autoSpaceDE w:val="0"/>
        <w:autoSpaceDN w:val="0"/>
        <w:adjustRightInd w:val="0"/>
        <w:ind w:firstLine="708"/>
        <w:jc w:val="both"/>
      </w:pPr>
      <w:r w:rsidRPr="00975C1F">
        <w:t>In absenţa unor surse majore şi permanente de poluare a aerului nu sunt</w:t>
      </w:r>
    </w:p>
    <w:p w:rsidR="0073687D" w:rsidRPr="00975C1F" w:rsidRDefault="0073687D" w:rsidP="0073687D">
      <w:pPr>
        <w:autoSpaceDE w:val="0"/>
        <w:autoSpaceDN w:val="0"/>
        <w:adjustRightInd w:val="0"/>
        <w:jc w:val="both"/>
      </w:pPr>
      <w:r w:rsidRPr="00975C1F">
        <w:t>necesare măsuri speciale, specifice.</w:t>
      </w:r>
    </w:p>
    <w:p w:rsidR="0073687D" w:rsidRPr="00975C1F" w:rsidRDefault="0073687D" w:rsidP="0073687D">
      <w:pPr>
        <w:autoSpaceDE w:val="0"/>
        <w:autoSpaceDN w:val="0"/>
        <w:adjustRightInd w:val="0"/>
        <w:ind w:firstLine="708"/>
        <w:jc w:val="both"/>
      </w:pPr>
      <w:r w:rsidRPr="00975C1F">
        <w:t xml:space="preserve">Sunt necesare unele măsuri punctuale: </w:t>
      </w:r>
    </w:p>
    <w:p w:rsidR="0073687D" w:rsidRPr="00975C1F" w:rsidRDefault="0073687D" w:rsidP="0073687D">
      <w:pPr>
        <w:numPr>
          <w:ilvl w:val="0"/>
          <w:numId w:val="1"/>
        </w:numPr>
        <w:autoSpaceDE w:val="0"/>
        <w:autoSpaceDN w:val="0"/>
        <w:adjustRightInd w:val="0"/>
        <w:jc w:val="both"/>
      </w:pPr>
      <w:r w:rsidRPr="00975C1F">
        <w:t xml:space="preserve">la arderea deşeurilor în gospodăriile populaţiei să nu fie arse ambalaje sau alte materii şi materiale (recipienţi din plastic, obiecte </w:t>
      </w:r>
      <w:r w:rsidRPr="00975C1F">
        <w:lastRenderedPageBreak/>
        <w:t>din cauciuc s.a.) care să emane în atmosfera substanţe toxice, periculoase.</w:t>
      </w:r>
    </w:p>
    <w:p w:rsidR="0073687D" w:rsidRPr="00975C1F" w:rsidRDefault="0073687D" w:rsidP="00B20C18">
      <w:pPr>
        <w:numPr>
          <w:ilvl w:val="0"/>
          <w:numId w:val="1"/>
        </w:numPr>
        <w:autoSpaceDE w:val="0"/>
        <w:autoSpaceDN w:val="0"/>
        <w:adjustRightInd w:val="0"/>
        <w:jc w:val="both"/>
        <w:rPr>
          <w:b/>
          <w:bCs/>
        </w:rPr>
      </w:pPr>
      <w:r w:rsidRPr="00975C1F">
        <w:t>In perioada caldă a anului depozitarea de materii organice poate creea inconfort prin emisia de substante urât mirositoare (amoniac, hidrogen sulfurat s.a.),  de aceea este necesară ( iar PUG-ul prevede) delimitarea si amenajarea unui depozit temporar pentru deşeurile animaliere.</w:t>
      </w:r>
      <w:r w:rsidR="00B20C18" w:rsidRPr="00975C1F">
        <w:rPr>
          <w:b/>
          <w:bCs/>
        </w:rPr>
        <w:t xml:space="preserve"> </w:t>
      </w:r>
    </w:p>
    <w:p w:rsidR="00B1342B" w:rsidRPr="00975C1F" w:rsidRDefault="00B1342B" w:rsidP="00B20C18">
      <w:pPr>
        <w:autoSpaceDE w:val="0"/>
        <w:autoSpaceDN w:val="0"/>
        <w:adjustRightInd w:val="0"/>
        <w:jc w:val="both"/>
        <w:rPr>
          <w:b/>
          <w:bCs/>
          <w:sz w:val="28"/>
          <w:szCs w:val="28"/>
        </w:rPr>
      </w:pPr>
    </w:p>
    <w:p w:rsidR="00DD6892" w:rsidRPr="00975C1F" w:rsidRDefault="00DD6892" w:rsidP="00216C04">
      <w:pPr>
        <w:pStyle w:val="Heading3"/>
      </w:pPr>
      <w:bookmarkStart w:id="55" w:name="_Toc368900145"/>
      <w:bookmarkStart w:id="56" w:name="_Toc370728633"/>
      <w:bookmarkStart w:id="57" w:name="_Toc472347175"/>
      <w:r w:rsidRPr="00975C1F">
        <w:t xml:space="preserve">PREVEDERILE PLANULUI URBANISTIC GENERAL AL COMUNEI  </w:t>
      </w:r>
      <w:r w:rsidR="00A97BBB" w:rsidRPr="00975C1F">
        <w:rPr>
          <w:lang w:val="fr-FR"/>
        </w:rPr>
        <w:t>VÂNĂTORI - NEAMŢ</w:t>
      </w:r>
      <w:r w:rsidRPr="00975C1F">
        <w:t xml:space="preserve"> ÎN PRIVINŢA ÎMBUNĂTĂŢIREA CALITĂŢII AERULUI:</w:t>
      </w:r>
      <w:bookmarkEnd w:id="55"/>
      <w:bookmarkEnd w:id="56"/>
      <w:bookmarkEnd w:id="57"/>
    </w:p>
    <w:p w:rsidR="00B20C18" w:rsidRPr="00975C1F" w:rsidRDefault="00B20C18" w:rsidP="00B20C18">
      <w:pPr>
        <w:autoSpaceDE w:val="0"/>
        <w:autoSpaceDN w:val="0"/>
        <w:adjustRightInd w:val="0"/>
        <w:jc w:val="both"/>
        <w:rPr>
          <w:b/>
          <w:bCs/>
          <w:sz w:val="28"/>
          <w:szCs w:val="28"/>
        </w:rPr>
      </w:pPr>
    </w:p>
    <w:p w:rsidR="0073687D" w:rsidRPr="00975C1F" w:rsidRDefault="0073687D" w:rsidP="00661978">
      <w:pPr>
        <w:autoSpaceDE w:val="0"/>
        <w:autoSpaceDN w:val="0"/>
        <w:adjustRightInd w:val="0"/>
        <w:spacing w:after="120"/>
        <w:ind w:firstLine="706"/>
        <w:jc w:val="both"/>
      </w:pPr>
      <w:r w:rsidRPr="00975C1F">
        <w:t xml:space="preserve">Presupunem ca este posibil ca în viitor pe teritoriul </w:t>
      </w:r>
      <w:r w:rsidR="00494EAA" w:rsidRPr="00975C1F">
        <w:rPr>
          <w:b/>
        </w:rPr>
        <w:t xml:space="preserve">COMUNEI </w:t>
      </w:r>
      <w:r w:rsidR="00A97BBB" w:rsidRPr="00975C1F">
        <w:rPr>
          <w:b/>
          <w:lang w:val="fr-FR"/>
        </w:rPr>
        <w:t>VÂNĂTORI - NEAMŢ</w:t>
      </w:r>
      <w:r w:rsidR="00CA5EFC" w:rsidRPr="00975C1F">
        <w:rPr>
          <w:b/>
        </w:rPr>
        <w:t xml:space="preserve">, </w:t>
      </w:r>
      <w:r w:rsidR="00494EAA" w:rsidRPr="00975C1F">
        <w:rPr>
          <w:b/>
        </w:rPr>
        <w:t xml:space="preserve">JUDEŢUL </w:t>
      </w:r>
      <w:r w:rsidR="00A654D3" w:rsidRPr="00975C1F">
        <w:rPr>
          <w:b/>
        </w:rPr>
        <w:t xml:space="preserve">NEAMŢ </w:t>
      </w:r>
      <w:r w:rsidRPr="00975C1F">
        <w:t>să se dezvolte obiective cu activităţi noi şi care, ar putea constitui surse de poluare pentru aer.</w:t>
      </w:r>
    </w:p>
    <w:p w:rsidR="0073687D" w:rsidRPr="00975C1F" w:rsidRDefault="0073687D" w:rsidP="0073687D">
      <w:pPr>
        <w:autoSpaceDE w:val="0"/>
        <w:autoSpaceDN w:val="0"/>
        <w:adjustRightInd w:val="0"/>
        <w:ind w:firstLine="708"/>
        <w:jc w:val="both"/>
      </w:pPr>
      <w:r w:rsidRPr="00975C1F">
        <w:t>Natura şi gradul de dezvoltare a acestor obiective, precum şi dinamica creşterii economice nu se cunosc, dar se impun măsuri care să diminueze poluarea aerului prin:</w:t>
      </w:r>
    </w:p>
    <w:p w:rsidR="0073687D" w:rsidRPr="00975C1F" w:rsidRDefault="0073687D" w:rsidP="005D56A7">
      <w:pPr>
        <w:numPr>
          <w:ilvl w:val="0"/>
          <w:numId w:val="26"/>
        </w:numPr>
        <w:autoSpaceDE w:val="0"/>
        <w:autoSpaceDN w:val="0"/>
        <w:adjustRightInd w:val="0"/>
        <w:jc w:val="both"/>
      </w:pPr>
      <w:r w:rsidRPr="00975C1F">
        <w:t xml:space="preserve">respectarea legislaţiei pe linie de mediu existentă, astfel încât viitoarele obiective să nu functioneze decât în baza </w:t>
      </w:r>
      <w:r w:rsidRPr="00975C1F">
        <w:rPr>
          <w:i/>
          <w:iCs/>
        </w:rPr>
        <w:t>acordului de mediu obţinut prin evaluarea impactului</w:t>
      </w:r>
      <w:r w:rsidRPr="00975C1F">
        <w:t xml:space="preserve"> </w:t>
      </w:r>
      <w:r w:rsidRPr="00975C1F">
        <w:rPr>
          <w:i/>
          <w:iCs/>
        </w:rPr>
        <w:t>asupra mediului;</w:t>
      </w:r>
    </w:p>
    <w:p w:rsidR="0073687D" w:rsidRPr="00975C1F" w:rsidRDefault="0073687D" w:rsidP="005D56A7">
      <w:pPr>
        <w:numPr>
          <w:ilvl w:val="0"/>
          <w:numId w:val="26"/>
        </w:numPr>
        <w:autoSpaceDE w:val="0"/>
        <w:autoSpaceDN w:val="0"/>
        <w:adjustRightInd w:val="0"/>
        <w:jc w:val="both"/>
        <w:rPr>
          <w:i/>
          <w:iCs/>
        </w:rPr>
      </w:pPr>
      <w:r w:rsidRPr="00975C1F">
        <w:t xml:space="preserve">obiectivele existente să fie supuse </w:t>
      </w:r>
      <w:r w:rsidRPr="00975C1F">
        <w:rPr>
          <w:i/>
          <w:iCs/>
        </w:rPr>
        <w:t>reevalu</w:t>
      </w:r>
      <w:r w:rsidRPr="00975C1F">
        <w:t>a</w:t>
      </w:r>
      <w:r w:rsidRPr="00975C1F">
        <w:rPr>
          <w:i/>
          <w:iCs/>
        </w:rPr>
        <w:t xml:space="preserve">rii din punct de vedere al emisiilor </w:t>
      </w:r>
      <w:r w:rsidRPr="00975C1F">
        <w:t xml:space="preserve">obţinându-se de către acestea </w:t>
      </w:r>
      <w:r w:rsidRPr="00975C1F">
        <w:rPr>
          <w:i/>
          <w:iCs/>
        </w:rPr>
        <w:t>autorizaţia de mediu</w:t>
      </w:r>
      <w:r w:rsidRPr="00975C1F">
        <w:t xml:space="preserve">, eventual </w:t>
      </w:r>
      <w:r w:rsidRPr="00975C1F">
        <w:rPr>
          <w:i/>
          <w:iCs/>
        </w:rPr>
        <w:t xml:space="preserve">reautorizarea </w:t>
      </w:r>
      <w:r w:rsidRPr="00975C1F">
        <w:t>pentru cele</w:t>
      </w:r>
      <w:r w:rsidRPr="00975C1F">
        <w:rPr>
          <w:i/>
          <w:iCs/>
        </w:rPr>
        <w:t xml:space="preserve"> </w:t>
      </w:r>
      <w:r w:rsidRPr="00975C1F">
        <w:t>care dispun deja de acest document;</w:t>
      </w:r>
    </w:p>
    <w:p w:rsidR="0073687D" w:rsidRPr="00975C1F" w:rsidRDefault="0073687D" w:rsidP="005D56A7">
      <w:pPr>
        <w:numPr>
          <w:ilvl w:val="0"/>
          <w:numId w:val="26"/>
        </w:numPr>
        <w:autoSpaceDE w:val="0"/>
        <w:autoSpaceDN w:val="0"/>
        <w:adjustRightInd w:val="0"/>
        <w:jc w:val="both"/>
      </w:pPr>
      <w:r w:rsidRPr="00975C1F">
        <w:t>orientarea în viitor pentru implementarea de tehnologii cu potential redus de poluare sau nepoluante;</w:t>
      </w:r>
    </w:p>
    <w:p w:rsidR="0073687D" w:rsidRPr="00975C1F" w:rsidRDefault="0073687D" w:rsidP="005D56A7">
      <w:pPr>
        <w:numPr>
          <w:ilvl w:val="0"/>
          <w:numId w:val="26"/>
        </w:numPr>
        <w:autoSpaceDE w:val="0"/>
        <w:autoSpaceDN w:val="0"/>
        <w:adjustRightInd w:val="0"/>
        <w:jc w:val="both"/>
      </w:pPr>
      <w:r w:rsidRPr="00975C1F">
        <w:t>la amplasarea în teritoriu a obiectivelor trebuie să se ţina cont şi de faptul că unele dintre condiţiile mediului geografic local pot asigura procesele de autoepurare naturală a aerului.</w:t>
      </w:r>
    </w:p>
    <w:p w:rsidR="0073687D" w:rsidRPr="00975C1F" w:rsidRDefault="0073687D" w:rsidP="0073687D">
      <w:pPr>
        <w:autoSpaceDE w:val="0"/>
        <w:autoSpaceDN w:val="0"/>
        <w:adjustRightInd w:val="0"/>
        <w:ind w:left="360"/>
        <w:jc w:val="both"/>
      </w:pPr>
    </w:p>
    <w:p w:rsidR="0073687D" w:rsidRPr="00975C1F" w:rsidRDefault="0073687D" w:rsidP="0073687D">
      <w:pPr>
        <w:autoSpaceDE w:val="0"/>
        <w:autoSpaceDN w:val="0"/>
        <w:adjustRightInd w:val="0"/>
        <w:ind w:firstLine="720"/>
        <w:jc w:val="both"/>
      </w:pPr>
      <w:r w:rsidRPr="00975C1F">
        <w:t xml:space="preserve">Fenomenele meteorologice care pot influenţa nivelul de poluare al </w:t>
      </w:r>
      <w:r w:rsidR="00494EAA" w:rsidRPr="00975C1F">
        <w:t xml:space="preserve">comunei </w:t>
      </w:r>
      <w:r w:rsidRPr="00975C1F">
        <w:t>sunt:</w:t>
      </w:r>
    </w:p>
    <w:p w:rsidR="0073687D" w:rsidRPr="00975C1F" w:rsidRDefault="0073687D" w:rsidP="0073687D">
      <w:pPr>
        <w:autoSpaceDE w:val="0"/>
        <w:autoSpaceDN w:val="0"/>
        <w:adjustRightInd w:val="0"/>
        <w:jc w:val="both"/>
      </w:pPr>
      <w:r w:rsidRPr="00975C1F">
        <w:t xml:space="preserve">- </w:t>
      </w:r>
      <w:r w:rsidR="00C65A7E" w:rsidRPr="00975C1F">
        <w:t xml:space="preserve">  </w:t>
      </w:r>
      <w:r w:rsidRPr="00975C1F">
        <w:rPr>
          <w:i/>
          <w:iCs/>
        </w:rPr>
        <w:t>curenţii de aer (vânturile</w:t>
      </w:r>
      <w:r w:rsidRPr="00975C1F">
        <w:rPr>
          <w:b/>
          <w:bCs/>
        </w:rPr>
        <w:t xml:space="preserve">) </w:t>
      </w:r>
      <w:r w:rsidRPr="00975C1F">
        <w:t>au un caracter puternic depoluator la viteze &gt; 3 m/sec.;</w:t>
      </w:r>
    </w:p>
    <w:p w:rsidR="0073687D" w:rsidRPr="00975C1F" w:rsidRDefault="0073687D" w:rsidP="0073687D">
      <w:pPr>
        <w:autoSpaceDE w:val="0"/>
        <w:autoSpaceDN w:val="0"/>
        <w:adjustRightInd w:val="0"/>
        <w:jc w:val="both"/>
      </w:pPr>
      <w:r w:rsidRPr="00975C1F">
        <w:t>- c</w:t>
      </w:r>
      <w:r w:rsidRPr="00975C1F">
        <w:rPr>
          <w:i/>
          <w:iCs/>
        </w:rPr>
        <w:t xml:space="preserve">almul atmosferic </w:t>
      </w:r>
      <w:r w:rsidRPr="00975C1F">
        <w:t>înregistrează o frecvenţa medie anuală de aprox. 31% şi favorizează stagnarea noxelor atmosferice în jurul surselor de emisie;</w:t>
      </w:r>
    </w:p>
    <w:p w:rsidR="0073687D" w:rsidRPr="00975C1F" w:rsidRDefault="0073687D" w:rsidP="0073687D">
      <w:pPr>
        <w:autoSpaceDE w:val="0"/>
        <w:autoSpaceDN w:val="0"/>
        <w:adjustRightInd w:val="0"/>
        <w:jc w:val="both"/>
      </w:pPr>
      <w:r w:rsidRPr="00975C1F">
        <w:rPr>
          <w:i/>
          <w:iCs/>
        </w:rPr>
        <w:t>- inversiunile termice</w:t>
      </w:r>
      <w:r w:rsidRPr="00975C1F">
        <w:t>, însoţite de stări de calm atmosferic, ceaţa şi depuneri de</w:t>
      </w:r>
    </w:p>
    <w:p w:rsidR="0073687D" w:rsidRPr="00975C1F" w:rsidRDefault="0073687D" w:rsidP="0073687D">
      <w:pPr>
        <w:autoSpaceDE w:val="0"/>
        <w:autoSpaceDN w:val="0"/>
        <w:adjustRightInd w:val="0"/>
        <w:jc w:val="both"/>
        <w:rPr>
          <w:i/>
          <w:iCs/>
        </w:rPr>
      </w:pPr>
      <w:r w:rsidRPr="00975C1F">
        <w:t xml:space="preserve">chiciura, sunt mai frecvente şi au o intensitate mai mare iarna, în condiţiile stratificării aerului rece deasupra culoarului de vale. </w:t>
      </w:r>
      <w:r w:rsidRPr="00975C1F">
        <w:rPr>
          <w:i/>
          <w:iCs/>
        </w:rPr>
        <w:t>Apari</w:t>
      </w:r>
      <w:r w:rsidRPr="00975C1F">
        <w:t>t</w:t>
      </w:r>
      <w:r w:rsidRPr="00975C1F">
        <w:rPr>
          <w:i/>
          <w:iCs/>
        </w:rPr>
        <w:t>ia unor astfel de situatii meteosinoptice pot favoriza stagnarea noxelor atmosferice</w:t>
      </w:r>
      <w:r w:rsidRPr="00975C1F">
        <w:t xml:space="preserve"> </w:t>
      </w:r>
      <w:r w:rsidRPr="00975C1F">
        <w:rPr>
          <w:i/>
          <w:iCs/>
        </w:rPr>
        <w:t>în jurul surselor de emisie.</w:t>
      </w:r>
    </w:p>
    <w:p w:rsidR="00480E31" w:rsidRPr="00975C1F" w:rsidRDefault="00480E31" w:rsidP="0073687D">
      <w:pPr>
        <w:autoSpaceDE w:val="0"/>
        <w:autoSpaceDN w:val="0"/>
        <w:adjustRightInd w:val="0"/>
        <w:jc w:val="both"/>
        <w:rPr>
          <w:i/>
          <w:iCs/>
        </w:rPr>
      </w:pPr>
    </w:p>
    <w:p w:rsidR="000C4C18" w:rsidRPr="00975C1F" w:rsidRDefault="000C4C18" w:rsidP="005D56A7">
      <w:pPr>
        <w:pStyle w:val="ListParagraph"/>
        <w:widowControl w:val="0"/>
        <w:numPr>
          <w:ilvl w:val="0"/>
          <w:numId w:val="53"/>
        </w:numPr>
        <w:tabs>
          <w:tab w:val="left" w:pos="0"/>
        </w:tabs>
        <w:suppressAutoHyphens/>
        <w:autoSpaceDE w:val="0"/>
        <w:jc w:val="both"/>
        <w:rPr>
          <w:lang w:val="fr-FR"/>
        </w:rPr>
      </w:pPr>
      <w:r w:rsidRPr="00975C1F">
        <w:rPr>
          <w:lang w:val="fr-FR"/>
        </w:rPr>
        <w:t xml:space="preserve">îmbunătăţirea sistemului de colectare a deşeurilor menajere de la populaţie; </w:t>
      </w:r>
    </w:p>
    <w:p w:rsidR="000C4C18" w:rsidRPr="00975C1F" w:rsidRDefault="000C4C18" w:rsidP="005D56A7">
      <w:pPr>
        <w:pStyle w:val="ListParagraph"/>
        <w:widowControl w:val="0"/>
        <w:numPr>
          <w:ilvl w:val="0"/>
          <w:numId w:val="53"/>
        </w:numPr>
        <w:tabs>
          <w:tab w:val="left" w:pos="0"/>
        </w:tabs>
        <w:suppressAutoHyphens/>
        <w:autoSpaceDE w:val="0"/>
        <w:jc w:val="both"/>
        <w:rPr>
          <w:lang w:val="fr-FR"/>
        </w:rPr>
      </w:pPr>
      <w:r w:rsidRPr="00975C1F">
        <w:rPr>
          <w:lang w:val="fr-FR"/>
        </w:rPr>
        <w:t xml:space="preserve">se va stabili amplasamentul pentru depozitare cadavre tip PROTAN </w:t>
      </w:r>
      <w:r w:rsidR="00A654D3" w:rsidRPr="00975C1F">
        <w:rPr>
          <w:lang w:val="fr-FR"/>
        </w:rPr>
        <w:t>.</w:t>
      </w:r>
    </w:p>
    <w:p w:rsidR="00480E31" w:rsidRPr="00975C1F" w:rsidRDefault="00FD1311" w:rsidP="005D56A7">
      <w:pPr>
        <w:pStyle w:val="ListParagraph"/>
        <w:widowControl w:val="0"/>
        <w:numPr>
          <w:ilvl w:val="0"/>
          <w:numId w:val="53"/>
        </w:numPr>
        <w:suppressAutoHyphens/>
        <w:autoSpaceDE w:val="0"/>
        <w:autoSpaceDN w:val="0"/>
        <w:adjustRightInd w:val="0"/>
        <w:jc w:val="both"/>
        <w:rPr>
          <w:rFonts w:ascii="Arial" w:hAnsi="Arial" w:cs="Arial"/>
          <w:b/>
        </w:rPr>
      </w:pPr>
      <w:r w:rsidRPr="00975C1F">
        <w:rPr>
          <w:b/>
          <w:lang w:val="fr-FR"/>
        </w:rPr>
        <w:t>In vederea realizarii de mini</w:t>
      </w:r>
      <w:r w:rsidR="000C4C18" w:rsidRPr="00975C1F">
        <w:rPr>
          <w:b/>
          <w:lang w:val="fr-FR"/>
        </w:rPr>
        <w:t xml:space="preserve">mul necesar de 26 mp de spatiu verde pe cap de locuitor se propune realizarea de spaţii verzi de protecţie între zonele de locuit şi unităţile economice, care să absoarbă noxele,  în lăţime de </w:t>
      </w:r>
      <w:smartTag w:uri="urn:schemas-microsoft-com:office:smarttags" w:element="metricconverter">
        <w:smartTagPr>
          <w:attr w:name="ProductID" w:val="10 m"/>
        </w:smartTagPr>
        <w:r w:rsidR="000C4C18" w:rsidRPr="00975C1F">
          <w:rPr>
            <w:b/>
            <w:lang w:val="fr-FR"/>
          </w:rPr>
          <w:t>10 m</w:t>
        </w:r>
      </w:smartTag>
      <w:r w:rsidR="000C4C18" w:rsidRPr="00975C1F">
        <w:rPr>
          <w:b/>
          <w:lang w:val="fr-FR"/>
        </w:rPr>
        <w:t>, precum şi spaţii verzi de aliniament în lungul arterelor importante, în lăţime minimă de 5 m.</w:t>
      </w:r>
      <w:r w:rsidR="000C4C18" w:rsidRPr="00975C1F">
        <w:rPr>
          <w:rFonts w:ascii="Arial" w:hAnsi="Arial" w:cs="Arial"/>
          <w:b/>
        </w:rPr>
        <w:t xml:space="preserve"> </w:t>
      </w:r>
    </w:p>
    <w:p w:rsidR="00D62B9C" w:rsidRPr="00975C1F" w:rsidRDefault="00D62B9C" w:rsidP="00D62B9C">
      <w:pPr>
        <w:autoSpaceDE w:val="0"/>
        <w:autoSpaceDN w:val="0"/>
        <w:adjustRightInd w:val="0"/>
        <w:ind w:left="720"/>
        <w:jc w:val="both"/>
      </w:pPr>
      <w:r w:rsidRPr="00975C1F">
        <w:lastRenderedPageBreak/>
        <w:t>Respectarea prevederilor legislative în vigoare:</w:t>
      </w:r>
    </w:p>
    <w:p w:rsidR="00480E31" w:rsidRPr="00975C1F" w:rsidRDefault="00392891" w:rsidP="005D56A7">
      <w:pPr>
        <w:numPr>
          <w:ilvl w:val="0"/>
          <w:numId w:val="41"/>
        </w:numPr>
        <w:shd w:val="clear" w:color="auto" w:fill="FFFFFF"/>
        <w:spacing w:before="100" w:beforeAutospacing="1" w:after="100" w:afterAutospacing="1"/>
        <w:ind w:left="375" w:right="375"/>
        <w:jc w:val="both"/>
        <w:rPr>
          <w:sz w:val="19"/>
          <w:szCs w:val="19"/>
        </w:rPr>
      </w:pPr>
      <w:hyperlink r:id="rId19" w:tgtFrame="_blank" w:history="1">
        <w:r w:rsidR="00480E31" w:rsidRPr="00975C1F">
          <w:rPr>
            <w:b/>
            <w:bCs/>
            <w:sz w:val="19"/>
            <w:szCs w:val="19"/>
          </w:rPr>
          <w:t>Directiva 2008/50/CE</w:t>
        </w:r>
      </w:hyperlink>
      <w:r w:rsidR="00480E31" w:rsidRPr="00975C1F">
        <w:rPr>
          <w:sz w:val="19"/>
          <w:szCs w:val="19"/>
        </w:rPr>
        <w:t xml:space="preserve"> privind calitatea aerului înconjurător şi un aer mai curat pentru Europa</w:t>
      </w:r>
    </w:p>
    <w:p w:rsidR="00480E31" w:rsidRPr="00975C1F" w:rsidRDefault="00392891" w:rsidP="005D56A7">
      <w:pPr>
        <w:numPr>
          <w:ilvl w:val="0"/>
          <w:numId w:val="41"/>
        </w:numPr>
        <w:shd w:val="clear" w:color="auto" w:fill="FFFFFF"/>
        <w:spacing w:before="100" w:beforeAutospacing="1" w:after="100" w:afterAutospacing="1"/>
        <w:ind w:left="375" w:right="375"/>
        <w:jc w:val="both"/>
        <w:rPr>
          <w:sz w:val="19"/>
          <w:szCs w:val="19"/>
        </w:rPr>
      </w:pPr>
      <w:hyperlink r:id="rId20" w:tgtFrame="_blank" w:history="1">
        <w:r w:rsidR="00480E31" w:rsidRPr="00975C1F">
          <w:rPr>
            <w:b/>
            <w:bCs/>
            <w:sz w:val="19"/>
            <w:szCs w:val="19"/>
          </w:rPr>
          <w:t>Legea nr. 104/15.06.2011</w:t>
        </w:r>
      </w:hyperlink>
      <w:r w:rsidR="00480E31" w:rsidRPr="00975C1F">
        <w:rPr>
          <w:sz w:val="19"/>
          <w:szCs w:val="19"/>
        </w:rPr>
        <w:t xml:space="preserve"> privind calitatea aerului înconjurător (publicată în Monitorul Oficial nr. 452/28.06.2011) </w:t>
      </w:r>
    </w:p>
    <w:p w:rsidR="0014247D" w:rsidRPr="00975C1F" w:rsidRDefault="00392891" w:rsidP="005D56A7">
      <w:pPr>
        <w:numPr>
          <w:ilvl w:val="0"/>
          <w:numId w:val="41"/>
        </w:numPr>
        <w:shd w:val="clear" w:color="auto" w:fill="FFFFFF"/>
        <w:spacing w:before="100" w:beforeAutospacing="1" w:after="100" w:afterAutospacing="1"/>
        <w:ind w:left="375" w:right="375"/>
        <w:jc w:val="both"/>
        <w:rPr>
          <w:sz w:val="19"/>
          <w:szCs w:val="19"/>
        </w:rPr>
      </w:pPr>
      <w:hyperlink r:id="rId21" w:tgtFrame="_blank" w:history="1">
        <w:r w:rsidR="00480E31" w:rsidRPr="00975C1F">
          <w:rPr>
            <w:b/>
            <w:bCs/>
            <w:sz w:val="19"/>
            <w:szCs w:val="19"/>
          </w:rPr>
          <w:t>Legea nr. 271/23.06.2003</w:t>
        </w:r>
      </w:hyperlink>
      <w:r w:rsidR="00480E31" w:rsidRPr="00975C1F">
        <w:rPr>
          <w:sz w:val="19"/>
          <w:szCs w:val="19"/>
        </w:rPr>
        <w:t xml:space="preserve"> pentru ratificarea protocoalelor Convenţiei asupra poluării atmosferice transfrontiere pe distanţe lungi, încheiată la Geneva la 13 noiembrie 1979, adoptate la Aarhus la 24 iunie 1998 şi la Gothenburg la 1 decembrie 1999 (publicată în Monitorul Oficial nr. 470/01.07.2003)</w:t>
      </w:r>
      <w:r w:rsidR="0010489A" w:rsidRPr="00975C1F">
        <w:rPr>
          <w:sz w:val="19"/>
          <w:szCs w:val="19"/>
        </w:rPr>
        <w:t>.</w:t>
      </w:r>
    </w:p>
    <w:p w:rsidR="0073687D" w:rsidRPr="00975C1F" w:rsidRDefault="0073687D" w:rsidP="00073B59">
      <w:pPr>
        <w:pStyle w:val="Heading2"/>
        <w:rPr>
          <w:rFonts w:ascii="Times New Roman" w:hAnsi="Times New Roman" w:cs="Times New Roman"/>
        </w:rPr>
      </w:pPr>
      <w:bookmarkStart w:id="58" w:name="_Toc370728634"/>
      <w:bookmarkStart w:id="59" w:name="_Toc472347176"/>
      <w:r w:rsidRPr="00975C1F">
        <w:rPr>
          <w:rFonts w:ascii="Times New Roman" w:hAnsi="Times New Roman" w:cs="Times New Roman"/>
        </w:rPr>
        <w:t>CARACTERISTICI ALE FACTORULUI DE MEDIU SOL</w:t>
      </w:r>
      <w:bookmarkEnd w:id="58"/>
      <w:bookmarkEnd w:id="59"/>
    </w:p>
    <w:p w:rsidR="0073687D" w:rsidRPr="00975C1F" w:rsidRDefault="0073687D" w:rsidP="00216C04">
      <w:pPr>
        <w:pStyle w:val="Heading3"/>
      </w:pPr>
      <w:bookmarkStart w:id="60" w:name="_Toc472347177"/>
      <w:r w:rsidRPr="00975C1F">
        <w:t>Conditii pedogeografice locale</w:t>
      </w:r>
      <w:bookmarkEnd w:id="60"/>
    </w:p>
    <w:p w:rsidR="00513485" w:rsidRPr="00975C1F" w:rsidRDefault="00513485" w:rsidP="0058477E">
      <w:pPr>
        <w:autoSpaceDE w:val="0"/>
        <w:autoSpaceDN w:val="0"/>
        <w:adjustRightInd w:val="0"/>
        <w:spacing w:after="120"/>
        <w:ind w:firstLine="706"/>
        <w:jc w:val="both"/>
        <w:rPr>
          <w:bCs/>
        </w:rPr>
      </w:pPr>
    </w:p>
    <w:p w:rsidR="00513485" w:rsidRPr="00975C1F" w:rsidRDefault="00513485" w:rsidP="00513485">
      <w:pPr>
        <w:spacing w:before="40"/>
        <w:ind w:right="36" w:firstLine="851"/>
        <w:jc w:val="both"/>
        <w:rPr>
          <w:rFonts w:cs="Arial"/>
          <w:bCs/>
          <w:kern w:val="1"/>
          <w:lang w:val="es-ES_tradnl"/>
        </w:rPr>
      </w:pPr>
      <w:r w:rsidRPr="00975C1F">
        <w:rPr>
          <w:rFonts w:cs="Arial"/>
          <w:bCs/>
          <w:kern w:val="1"/>
          <w:lang w:val="es-ES_tradnl"/>
        </w:rPr>
        <w:t>Substratul petrografic, climatul specific și vegetația au avut o puternică influență în procesul de formare și în evoluția fiecărui tip de sol.</w:t>
      </w:r>
    </w:p>
    <w:p w:rsidR="00513485" w:rsidRPr="00975C1F" w:rsidRDefault="00513485" w:rsidP="00513485">
      <w:pPr>
        <w:spacing w:before="40"/>
        <w:ind w:right="36" w:firstLine="851"/>
        <w:jc w:val="both"/>
        <w:rPr>
          <w:rFonts w:cs="Arial"/>
          <w:bCs/>
          <w:kern w:val="1"/>
          <w:lang w:val="es-ES_tradnl"/>
        </w:rPr>
      </w:pPr>
      <w:r w:rsidRPr="00975C1F">
        <w:rPr>
          <w:rFonts w:cs="Arial"/>
          <w:bCs/>
          <w:kern w:val="1"/>
          <w:lang w:val="es-ES_tradnl"/>
        </w:rPr>
        <w:t>Condițiile climatice din zona, au constituit un factor important în procesul de solidificare atât prin acțiune directă, cât și indirectă.</w:t>
      </w:r>
    </w:p>
    <w:p w:rsidR="00513485" w:rsidRPr="00975C1F" w:rsidRDefault="00513485" w:rsidP="00513485">
      <w:pPr>
        <w:spacing w:before="40"/>
        <w:ind w:right="36" w:firstLine="851"/>
        <w:jc w:val="both"/>
        <w:rPr>
          <w:rFonts w:cs="Arial"/>
          <w:bCs/>
          <w:kern w:val="1"/>
          <w:lang w:val="es-ES_tradnl"/>
        </w:rPr>
      </w:pPr>
      <w:r w:rsidRPr="00975C1F">
        <w:rPr>
          <w:rFonts w:cs="Arial"/>
          <w:bCs/>
          <w:kern w:val="1"/>
          <w:lang w:val="es-ES_tradnl"/>
        </w:rPr>
        <w:t>Condițiile geografice climatice și de sol încadrează teritoriul comunei în categoría celor favorabile cultivării de plante tehnice și a creșterii de animale.</w:t>
      </w:r>
    </w:p>
    <w:p w:rsidR="00513485" w:rsidRPr="00975C1F" w:rsidRDefault="00513485" w:rsidP="00513485">
      <w:pPr>
        <w:spacing w:before="40"/>
        <w:ind w:right="36" w:firstLine="851"/>
        <w:jc w:val="both"/>
        <w:rPr>
          <w:rFonts w:cs="Arial"/>
          <w:bCs/>
          <w:kern w:val="1"/>
          <w:lang w:val="es-ES_tradnl"/>
        </w:rPr>
      </w:pPr>
      <w:r w:rsidRPr="00975C1F">
        <w:rPr>
          <w:rFonts w:cs="Arial"/>
          <w:bCs/>
          <w:kern w:val="1"/>
          <w:lang w:val="es-ES_tradnl"/>
        </w:rPr>
        <w:t>Solul Brun argiloiluvial s-a format pe luturi, șisturi sericitoase sau sericitocloritoase, pe versanții slab înclinați, fiind puternic acid la acid, cu un PH = 4,6 – 6,1, foarte humifer la intens humifer, cu un conținut de humus de 6,9 – 10,9% pe grosime de 10-15 cm.</w:t>
      </w:r>
    </w:p>
    <w:p w:rsidR="00513485" w:rsidRPr="00975C1F" w:rsidRDefault="00513485" w:rsidP="00513485">
      <w:pPr>
        <w:spacing w:before="40"/>
        <w:ind w:right="36" w:firstLine="851"/>
        <w:jc w:val="both"/>
        <w:rPr>
          <w:rFonts w:cs="Arial"/>
          <w:bCs/>
          <w:kern w:val="1"/>
          <w:lang w:val="es-ES_tradnl"/>
        </w:rPr>
      </w:pPr>
      <w:r w:rsidRPr="00975C1F">
        <w:rPr>
          <w:rFonts w:cs="Arial"/>
          <w:bCs/>
          <w:kern w:val="1"/>
          <w:lang w:val="es-ES_tradnl"/>
        </w:rPr>
        <w:t>Solul Brun luvic pseudogleizat s-a format pe luturi, țisturi sericitoase sau sericito-cloritoase, pe versanții slab înclinați, fiind acid la slab alcalin, cu un PH = 5 – 7,4, foarte humifer, cu un conținut de humus de 8% pe grosime de 5 cm.</w:t>
      </w:r>
    </w:p>
    <w:p w:rsidR="00513485" w:rsidRPr="00975C1F" w:rsidRDefault="00513485" w:rsidP="0058477E">
      <w:pPr>
        <w:autoSpaceDE w:val="0"/>
        <w:autoSpaceDN w:val="0"/>
        <w:adjustRightInd w:val="0"/>
        <w:spacing w:after="120"/>
        <w:ind w:firstLine="706"/>
        <w:jc w:val="both"/>
        <w:rPr>
          <w:bCs/>
        </w:rPr>
      </w:pPr>
    </w:p>
    <w:p w:rsidR="0073687D" w:rsidRPr="00975C1F" w:rsidRDefault="0073687D" w:rsidP="0058477E">
      <w:pPr>
        <w:autoSpaceDE w:val="0"/>
        <w:autoSpaceDN w:val="0"/>
        <w:adjustRightInd w:val="0"/>
        <w:spacing w:after="120"/>
        <w:ind w:firstLine="706"/>
        <w:jc w:val="both"/>
        <w:rPr>
          <w:b/>
          <w:bCs/>
        </w:rPr>
      </w:pPr>
      <w:r w:rsidRPr="00975C1F">
        <w:rPr>
          <w:b/>
          <w:bCs/>
        </w:rPr>
        <w:t>Surse de poluare a solurilor</w:t>
      </w:r>
    </w:p>
    <w:p w:rsidR="00DD6892" w:rsidRPr="00975C1F" w:rsidRDefault="00DD6892" w:rsidP="0058477E">
      <w:pPr>
        <w:autoSpaceDE w:val="0"/>
        <w:autoSpaceDN w:val="0"/>
        <w:adjustRightInd w:val="0"/>
        <w:ind w:firstLine="708"/>
        <w:jc w:val="both"/>
      </w:pPr>
      <w:r w:rsidRPr="00975C1F">
        <w:t xml:space="preserve">Se pot considera surse de poluare a solului următoarele activităţi desfăşurate pe raza comunei: </w:t>
      </w:r>
    </w:p>
    <w:p w:rsidR="00DD6892" w:rsidRPr="00975C1F" w:rsidRDefault="00DD6892" w:rsidP="0058477E">
      <w:pPr>
        <w:autoSpaceDE w:val="0"/>
        <w:autoSpaceDN w:val="0"/>
        <w:adjustRightInd w:val="0"/>
        <w:ind w:firstLine="708"/>
        <w:jc w:val="both"/>
      </w:pPr>
      <w:r w:rsidRPr="00975C1F">
        <w:t xml:space="preserve">- zona căilor de comunicaţie şi transport; </w:t>
      </w:r>
    </w:p>
    <w:p w:rsidR="00DD6892" w:rsidRPr="00975C1F" w:rsidRDefault="00DD6892" w:rsidP="0058477E">
      <w:pPr>
        <w:autoSpaceDE w:val="0"/>
        <w:autoSpaceDN w:val="0"/>
        <w:adjustRightInd w:val="0"/>
        <w:ind w:firstLine="708"/>
        <w:jc w:val="both"/>
      </w:pPr>
      <w:r w:rsidRPr="00975C1F">
        <w:t xml:space="preserve">- zona construcţii tehnico-edilitare; </w:t>
      </w:r>
    </w:p>
    <w:p w:rsidR="00DD6892" w:rsidRPr="00975C1F" w:rsidRDefault="00DD6892" w:rsidP="0058477E">
      <w:pPr>
        <w:autoSpaceDE w:val="0"/>
        <w:autoSpaceDN w:val="0"/>
        <w:adjustRightInd w:val="0"/>
        <w:ind w:firstLine="708"/>
        <w:jc w:val="both"/>
      </w:pPr>
      <w:r w:rsidRPr="00975C1F">
        <w:t xml:space="preserve">- gospodărire comunală şi cimitire; </w:t>
      </w:r>
    </w:p>
    <w:p w:rsidR="00DD6892" w:rsidRPr="00975C1F" w:rsidRDefault="00DD6892" w:rsidP="0058477E">
      <w:pPr>
        <w:autoSpaceDE w:val="0"/>
        <w:autoSpaceDN w:val="0"/>
        <w:adjustRightInd w:val="0"/>
        <w:ind w:firstLine="708"/>
        <w:jc w:val="both"/>
      </w:pPr>
      <w:r w:rsidRPr="00975C1F">
        <w:t xml:space="preserve">- zona instituţii şi servicii de interes public şi gospodării individuale; </w:t>
      </w:r>
    </w:p>
    <w:p w:rsidR="00DD6892" w:rsidRPr="00975C1F" w:rsidRDefault="00DD6892" w:rsidP="0058477E">
      <w:pPr>
        <w:autoSpaceDE w:val="0"/>
        <w:autoSpaceDN w:val="0"/>
        <w:adjustRightInd w:val="0"/>
        <w:ind w:firstLine="708"/>
        <w:jc w:val="both"/>
      </w:pPr>
      <w:r w:rsidRPr="00975C1F">
        <w:t xml:space="preserve">- activităţi în domeniul industriei, agriculturii şi serviciilor. </w:t>
      </w:r>
    </w:p>
    <w:p w:rsidR="00DD6892" w:rsidRPr="00975C1F" w:rsidRDefault="00DD6892" w:rsidP="0058477E">
      <w:pPr>
        <w:autoSpaceDE w:val="0"/>
        <w:autoSpaceDN w:val="0"/>
        <w:adjustRightInd w:val="0"/>
        <w:ind w:firstLine="708"/>
        <w:jc w:val="both"/>
      </w:pPr>
    </w:p>
    <w:p w:rsidR="0073687D" w:rsidRPr="00975C1F" w:rsidRDefault="0073687D" w:rsidP="0058477E">
      <w:pPr>
        <w:autoSpaceDE w:val="0"/>
        <w:autoSpaceDN w:val="0"/>
        <w:adjustRightInd w:val="0"/>
        <w:ind w:firstLine="708"/>
        <w:jc w:val="both"/>
        <w:rPr>
          <w:i/>
          <w:iCs/>
        </w:rPr>
      </w:pPr>
      <w:r w:rsidRPr="00975C1F">
        <w:rPr>
          <w:i/>
          <w:iCs/>
        </w:rPr>
        <w:t xml:space="preserve">Identificarea </w:t>
      </w:r>
      <w:r w:rsidRPr="00975C1F">
        <w:t>ş</w:t>
      </w:r>
      <w:r w:rsidRPr="00975C1F">
        <w:rPr>
          <w:i/>
          <w:iCs/>
        </w:rPr>
        <w:t>i caracterizarea surselor de poluan</w:t>
      </w:r>
      <w:r w:rsidRPr="00975C1F">
        <w:t>ţ</w:t>
      </w:r>
      <w:r w:rsidRPr="00975C1F">
        <w:rPr>
          <w:i/>
          <w:iCs/>
        </w:rPr>
        <w:t>i ai solului:</w:t>
      </w:r>
    </w:p>
    <w:p w:rsidR="0073687D" w:rsidRPr="00975C1F" w:rsidRDefault="0073687D" w:rsidP="0058477E">
      <w:pPr>
        <w:numPr>
          <w:ilvl w:val="0"/>
          <w:numId w:val="2"/>
        </w:numPr>
        <w:autoSpaceDE w:val="0"/>
        <w:autoSpaceDN w:val="0"/>
        <w:adjustRightInd w:val="0"/>
        <w:ind w:left="0"/>
        <w:jc w:val="both"/>
      </w:pPr>
      <w:r w:rsidRPr="00975C1F">
        <w:t>colectarea, depozitarea deşeurilor solide provenite de la toate activităţile, în spaţii neamenajate pentru acest scop (în gospodăriile individuale);</w:t>
      </w:r>
    </w:p>
    <w:p w:rsidR="0073687D" w:rsidRPr="00975C1F" w:rsidRDefault="0073687D" w:rsidP="0058477E">
      <w:pPr>
        <w:numPr>
          <w:ilvl w:val="0"/>
          <w:numId w:val="2"/>
        </w:numPr>
        <w:autoSpaceDE w:val="0"/>
        <w:autoSpaceDN w:val="0"/>
        <w:adjustRightInd w:val="0"/>
        <w:ind w:left="0"/>
        <w:jc w:val="both"/>
      </w:pPr>
      <w:r w:rsidRPr="00975C1F">
        <w:t>activităţile din agricultura prin aplicarea necontrolată şi în exces de îngrăşăminte chimice.</w:t>
      </w:r>
    </w:p>
    <w:p w:rsidR="0073687D" w:rsidRPr="00975C1F" w:rsidRDefault="0073687D" w:rsidP="0058477E">
      <w:pPr>
        <w:autoSpaceDE w:val="0"/>
        <w:autoSpaceDN w:val="0"/>
        <w:adjustRightInd w:val="0"/>
        <w:ind w:firstLine="720"/>
        <w:jc w:val="both"/>
      </w:pPr>
      <w:r w:rsidRPr="00975C1F">
        <w:t>Funcţie de natura substanţei şi de gradul său de agresivitate asupra solului, de cantitatea şi timpul de staţionare pe sol, de gradul de înclinare a terenului, de proprietăţile fizice ale solului (permeabilitate, porozitate, granulometrie) efectul poate fi mai mare sau mai mic.</w:t>
      </w:r>
    </w:p>
    <w:p w:rsidR="001D71B6" w:rsidRPr="00975C1F" w:rsidRDefault="001D71B6" w:rsidP="0058477E">
      <w:pPr>
        <w:autoSpaceDE w:val="0"/>
        <w:autoSpaceDN w:val="0"/>
        <w:adjustRightInd w:val="0"/>
        <w:ind w:firstLine="720"/>
        <w:jc w:val="both"/>
      </w:pPr>
    </w:p>
    <w:p w:rsidR="00DF7726" w:rsidRPr="00975C1F" w:rsidRDefault="00DF7726" w:rsidP="00216C04">
      <w:pPr>
        <w:pStyle w:val="Heading3"/>
      </w:pPr>
      <w:bookmarkStart w:id="61" w:name="_Toc472347178"/>
      <w:r w:rsidRPr="00975C1F">
        <w:lastRenderedPageBreak/>
        <w:t xml:space="preserve">PREVEDERILE PLANULUI URBANISTIC GENERAL AL </w:t>
      </w:r>
      <w:r w:rsidR="00073B59" w:rsidRPr="00975C1F">
        <w:rPr>
          <w:lang w:val="ro-RO"/>
        </w:rPr>
        <w:t xml:space="preserve">COMUNEI </w:t>
      </w:r>
      <w:r w:rsidR="00A97BBB" w:rsidRPr="00975C1F">
        <w:rPr>
          <w:lang w:val="fr-FR"/>
        </w:rPr>
        <w:t>VÂNĂTORI - NEAMŢ</w:t>
      </w:r>
      <w:r w:rsidR="00073B59" w:rsidRPr="00975C1F">
        <w:rPr>
          <w:lang w:val="ro-RO"/>
        </w:rPr>
        <w:t xml:space="preserve">, </w:t>
      </w:r>
      <w:r w:rsidRPr="00975C1F">
        <w:t>ÎN PRIVINŢA PROTECŢIEI SOLULUI</w:t>
      </w:r>
      <w:bookmarkEnd w:id="61"/>
    </w:p>
    <w:p w:rsidR="00DD6892" w:rsidRPr="00975C1F" w:rsidRDefault="00DD6892" w:rsidP="00DD6892">
      <w:pPr>
        <w:autoSpaceDE w:val="0"/>
        <w:autoSpaceDN w:val="0"/>
        <w:adjustRightInd w:val="0"/>
        <w:ind w:firstLine="706"/>
        <w:jc w:val="both"/>
      </w:pPr>
      <w:r w:rsidRPr="00975C1F">
        <w:t xml:space="preserve">Prin realizarea obiectivelor din </w:t>
      </w:r>
      <w:r w:rsidRPr="00975C1F">
        <w:rPr>
          <w:b/>
        </w:rPr>
        <w:t>PUG</w:t>
      </w:r>
      <w:r w:rsidRPr="00975C1F">
        <w:t xml:space="preserve"> </w:t>
      </w:r>
      <w:r w:rsidRPr="00975C1F">
        <w:rPr>
          <w:b/>
        </w:rPr>
        <w:t xml:space="preserve">COMUNEI </w:t>
      </w:r>
      <w:r w:rsidR="00A97BBB" w:rsidRPr="00975C1F">
        <w:rPr>
          <w:b/>
          <w:lang w:val="fr-FR"/>
        </w:rPr>
        <w:t>VÂNĂTORI - NEAMŢ</w:t>
      </w:r>
      <w:r w:rsidR="00081141" w:rsidRPr="00975C1F">
        <w:rPr>
          <w:b/>
        </w:rPr>
        <w:t xml:space="preserve"> </w:t>
      </w:r>
      <w:r w:rsidRPr="00975C1F">
        <w:t>şi a priorităţilor, prin asigurarea unei funcţionări normale a unităţilor, dar mai ales prin asigurarea colectării selective şi depozitarea controlată a deşeurilor şi prin înfiinţarea unui serviciu de colectare şi transport a deşeurilor urbane la staţia de transfer, considerăm ca impactul asupra solului se va reduce.</w:t>
      </w:r>
    </w:p>
    <w:p w:rsidR="00DD6892" w:rsidRPr="00975C1F" w:rsidRDefault="00DD6892" w:rsidP="00DD6892">
      <w:pPr>
        <w:autoSpaceDE w:val="0"/>
        <w:autoSpaceDN w:val="0"/>
        <w:adjustRightInd w:val="0"/>
        <w:ind w:firstLine="708"/>
        <w:jc w:val="both"/>
      </w:pPr>
      <w:r w:rsidRPr="00975C1F">
        <w:t>Datorită antropizării au fost posibile modificări în activitatea biologică a solurilor, a calităţii, vulnerabilităţii şi rezistenţei acestuia.</w:t>
      </w:r>
    </w:p>
    <w:p w:rsidR="00DD6892" w:rsidRPr="00975C1F" w:rsidRDefault="00DD6892" w:rsidP="00DD6892">
      <w:pPr>
        <w:autoSpaceDE w:val="0"/>
        <w:autoSpaceDN w:val="0"/>
        <w:adjustRightInd w:val="0"/>
        <w:ind w:firstLine="708"/>
        <w:jc w:val="both"/>
      </w:pPr>
      <w:r w:rsidRPr="00975C1F">
        <w:t>Intrucât îngrăşămintele chimice se folosesc, după 1989, pe scara mult mai redusa prezenţa unor compuşi chimici remanenţi în sol poate fi considerată doar ca o ipoteza.</w:t>
      </w:r>
    </w:p>
    <w:p w:rsidR="00DD6892" w:rsidRPr="00975C1F" w:rsidRDefault="00DD6892" w:rsidP="00DD6892">
      <w:pPr>
        <w:autoSpaceDE w:val="0"/>
        <w:autoSpaceDN w:val="0"/>
        <w:adjustRightInd w:val="0"/>
        <w:ind w:firstLine="708"/>
        <w:jc w:val="both"/>
      </w:pPr>
      <w:r w:rsidRPr="00975C1F">
        <w:t xml:space="preserve">Utilizarea îngrăşămintelor organice pe terenurile localnicilor nu prezintă probleme majore privind riscul de poluare a solurilor. </w:t>
      </w:r>
    </w:p>
    <w:p w:rsidR="00DD6892" w:rsidRPr="00975C1F" w:rsidRDefault="00DD6892" w:rsidP="00DD6892">
      <w:pPr>
        <w:autoSpaceDE w:val="0"/>
        <w:autoSpaceDN w:val="0"/>
        <w:adjustRightInd w:val="0"/>
        <w:ind w:firstLine="708"/>
        <w:jc w:val="both"/>
      </w:pPr>
      <w:r w:rsidRPr="00975C1F">
        <w:t>Amplitudinea acesteia depinde foarte mult de relaţia dintre:</w:t>
      </w:r>
    </w:p>
    <w:p w:rsidR="00DD6892" w:rsidRPr="00975C1F" w:rsidRDefault="00DD6892" w:rsidP="005D56A7">
      <w:pPr>
        <w:numPr>
          <w:ilvl w:val="0"/>
          <w:numId w:val="27"/>
        </w:numPr>
        <w:autoSpaceDE w:val="0"/>
        <w:autoSpaceDN w:val="0"/>
        <w:adjustRightInd w:val="0"/>
        <w:jc w:val="both"/>
      </w:pPr>
      <w:r w:rsidRPr="00975C1F">
        <w:t>natura şi cantitatea substanţei, conditiile exterioare (care pot amplifica procesul de transfer a substanţei pe profilul de sol), caracteristicile solului şi durata de persistenţă a substanţei pe sol.</w:t>
      </w:r>
    </w:p>
    <w:p w:rsidR="00DD6892" w:rsidRPr="00975C1F" w:rsidRDefault="00DD6892" w:rsidP="00DD6892">
      <w:pPr>
        <w:autoSpaceDE w:val="0"/>
        <w:autoSpaceDN w:val="0"/>
        <w:adjustRightInd w:val="0"/>
        <w:jc w:val="both"/>
      </w:pPr>
      <w:r w:rsidRPr="00975C1F">
        <w:t>Pentru evitarea si reducerea poluarii solului sunt necesare următoarele:</w:t>
      </w:r>
    </w:p>
    <w:p w:rsidR="00DD6892" w:rsidRPr="00975C1F" w:rsidRDefault="00DD6892" w:rsidP="005D56A7">
      <w:pPr>
        <w:numPr>
          <w:ilvl w:val="0"/>
          <w:numId w:val="27"/>
        </w:numPr>
        <w:autoSpaceDE w:val="0"/>
        <w:autoSpaceDN w:val="0"/>
        <w:adjustRightInd w:val="0"/>
        <w:jc w:val="both"/>
      </w:pPr>
      <w:r w:rsidRPr="00975C1F">
        <w:t>identificarea zonelor afectate de eroziunea terenurilor şi stabilirea unor măsuri de diminuare a impactului în baza unor studii de specialitate;</w:t>
      </w:r>
    </w:p>
    <w:p w:rsidR="00DD6892" w:rsidRPr="00975C1F" w:rsidRDefault="00DD6892" w:rsidP="005D56A7">
      <w:pPr>
        <w:numPr>
          <w:ilvl w:val="0"/>
          <w:numId w:val="27"/>
        </w:numPr>
        <w:autoSpaceDE w:val="0"/>
        <w:autoSpaceDN w:val="0"/>
        <w:adjustRightInd w:val="0"/>
        <w:jc w:val="both"/>
      </w:pPr>
      <w:r w:rsidRPr="00975C1F">
        <w:t>conformarea la legislaţia în vigoare în ceea ce priveste gestionarea deşeurilor;</w:t>
      </w:r>
    </w:p>
    <w:p w:rsidR="00DD6892" w:rsidRPr="00975C1F" w:rsidRDefault="00DD6892" w:rsidP="005D56A7">
      <w:pPr>
        <w:numPr>
          <w:ilvl w:val="0"/>
          <w:numId w:val="27"/>
        </w:numPr>
        <w:autoSpaceDE w:val="0"/>
        <w:autoSpaceDN w:val="0"/>
        <w:adjustRightInd w:val="0"/>
        <w:spacing w:after="120"/>
        <w:jc w:val="both"/>
      </w:pPr>
      <w:r w:rsidRPr="00975C1F">
        <w:t>practicarea unei agriculturi ecologice</w:t>
      </w:r>
      <w:r w:rsidR="00DF7726" w:rsidRPr="00975C1F">
        <w:t xml:space="preserve"> conform CODULUI DE BUNE PRACTICI AGRICOLE.</w:t>
      </w:r>
    </w:p>
    <w:p w:rsidR="0058477E" w:rsidRPr="00975C1F" w:rsidRDefault="0058477E">
      <w:pPr>
        <w:rPr>
          <w:sz w:val="28"/>
          <w:szCs w:val="28"/>
        </w:rPr>
      </w:pPr>
      <w:r w:rsidRPr="00975C1F">
        <w:rPr>
          <w:sz w:val="28"/>
          <w:szCs w:val="28"/>
        </w:rPr>
        <w:br w:type="page"/>
      </w:r>
    </w:p>
    <w:p w:rsidR="001D71B6" w:rsidRPr="00975C1F" w:rsidRDefault="001D71B6" w:rsidP="0073687D">
      <w:pPr>
        <w:autoSpaceDE w:val="0"/>
        <w:autoSpaceDN w:val="0"/>
        <w:adjustRightInd w:val="0"/>
        <w:ind w:firstLine="720"/>
        <w:jc w:val="both"/>
        <w:rPr>
          <w:sz w:val="28"/>
          <w:szCs w:val="28"/>
        </w:rPr>
      </w:pPr>
    </w:p>
    <w:p w:rsidR="001D71B6" w:rsidRPr="00975C1F" w:rsidRDefault="00DF7726" w:rsidP="00DF7726">
      <w:pPr>
        <w:pStyle w:val="Heading2"/>
      </w:pPr>
      <w:bookmarkStart w:id="62" w:name="_Toc472347179"/>
      <w:r w:rsidRPr="00975C1F">
        <w:t>GESTIUNEA DEŞEURILOR</w:t>
      </w:r>
      <w:bookmarkEnd w:id="62"/>
    </w:p>
    <w:p w:rsidR="00CB404E" w:rsidRPr="00975C1F" w:rsidRDefault="00CB404E" w:rsidP="00555E45">
      <w:pPr>
        <w:autoSpaceDE w:val="0"/>
        <w:autoSpaceDN w:val="0"/>
        <w:adjustRightInd w:val="0"/>
        <w:jc w:val="both"/>
        <w:rPr>
          <w:sz w:val="28"/>
          <w:szCs w:val="28"/>
        </w:rPr>
      </w:pPr>
    </w:p>
    <w:p w:rsidR="00CB404E" w:rsidRPr="00975C1F" w:rsidRDefault="00CB404E" w:rsidP="00CB404E">
      <w:pPr>
        <w:autoSpaceDE w:val="0"/>
        <w:autoSpaceDN w:val="0"/>
        <w:adjustRightInd w:val="0"/>
        <w:ind w:firstLine="720"/>
        <w:jc w:val="both"/>
        <w:rPr>
          <w:b/>
          <w:sz w:val="28"/>
          <w:szCs w:val="28"/>
        </w:rPr>
      </w:pPr>
      <w:r w:rsidRPr="00975C1F">
        <w:rPr>
          <w:b/>
          <w:sz w:val="28"/>
          <w:szCs w:val="28"/>
        </w:rPr>
        <w:t>Gestiunea deşeurilor în România este reglementată prin Legea nr. 211 din 15.11.2011 privind regimul deşeurilor. Aceasta transpune Directiva 2008/89/CE (Directiva Cadru a Deseurilor) .</w:t>
      </w:r>
    </w:p>
    <w:p w:rsidR="00CB404E" w:rsidRPr="00975C1F" w:rsidRDefault="00CB404E" w:rsidP="0073687D">
      <w:pPr>
        <w:autoSpaceDE w:val="0"/>
        <w:autoSpaceDN w:val="0"/>
        <w:adjustRightInd w:val="0"/>
        <w:ind w:firstLine="720"/>
        <w:jc w:val="both"/>
        <w:rPr>
          <w:sz w:val="28"/>
          <w:szCs w:val="28"/>
        </w:rPr>
      </w:pPr>
    </w:p>
    <w:p w:rsidR="0073687D" w:rsidRPr="00975C1F" w:rsidRDefault="0073687D" w:rsidP="0073687D">
      <w:pPr>
        <w:autoSpaceDE w:val="0"/>
        <w:autoSpaceDN w:val="0"/>
        <w:adjustRightInd w:val="0"/>
        <w:ind w:firstLine="720"/>
        <w:jc w:val="both"/>
      </w:pPr>
      <w:r w:rsidRPr="00975C1F">
        <w:t xml:space="preserve">Din activităţile desfăşurate </w:t>
      </w:r>
      <w:r w:rsidR="00332109" w:rsidRPr="00975C1F">
        <w:t>pe</w:t>
      </w:r>
      <w:r w:rsidRPr="00975C1F">
        <w:t xml:space="preserve"> </w:t>
      </w:r>
      <w:r w:rsidR="00332109" w:rsidRPr="00975C1F">
        <w:t xml:space="preserve">teritoriul </w:t>
      </w:r>
      <w:r w:rsidR="00BE16B5" w:rsidRPr="00975C1F">
        <w:rPr>
          <w:b/>
        </w:rPr>
        <w:t xml:space="preserve">COMUNEI </w:t>
      </w:r>
      <w:r w:rsidR="00801107">
        <w:rPr>
          <w:b/>
        </w:rPr>
        <w:t xml:space="preserve">VÂNĂTORI NEAMŢ </w:t>
      </w:r>
      <w:r w:rsidR="00BE16B5" w:rsidRPr="00975C1F">
        <w:rPr>
          <w:b/>
        </w:rPr>
        <w:t xml:space="preserve"> JUDETUL </w:t>
      </w:r>
      <w:r w:rsidR="00900151" w:rsidRPr="00975C1F">
        <w:rPr>
          <w:b/>
        </w:rPr>
        <w:t>NEAMŢ</w:t>
      </w:r>
      <w:r w:rsidR="00BE16B5" w:rsidRPr="00975C1F">
        <w:rPr>
          <w:b/>
        </w:rPr>
        <w:t xml:space="preserve">  </w:t>
      </w:r>
      <w:r w:rsidRPr="00975C1F">
        <w:t>rezulta următoarele tipuri de deşeuri:</w:t>
      </w:r>
    </w:p>
    <w:p w:rsidR="0073687D" w:rsidRPr="00975C1F" w:rsidRDefault="0073687D" w:rsidP="0073687D">
      <w:pPr>
        <w:autoSpaceDE w:val="0"/>
        <w:autoSpaceDN w:val="0"/>
        <w:adjustRightInd w:val="0"/>
        <w:jc w:val="both"/>
        <w:rPr>
          <w:i/>
          <w:iCs/>
        </w:rPr>
      </w:pPr>
      <w:r w:rsidRPr="00975C1F">
        <w:t xml:space="preserve">- din </w:t>
      </w:r>
      <w:r w:rsidRPr="00975C1F">
        <w:rPr>
          <w:b/>
          <w:bCs/>
        </w:rPr>
        <w:t xml:space="preserve">zona gospodăriilor individuale </w:t>
      </w:r>
      <w:r w:rsidRPr="00975C1F">
        <w:t xml:space="preserve">în care se cresc animale pot rezulta </w:t>
      </w:r>
      <w:r w:rsidRPr="00975C1F">
        <w:rPr>
          <w:i/>
          <w:iCs/>
        </w:rPr>
        <w:t>dejec</w:t>
      </w:r>
      <w:r w:rsidRPr="00975C1F">
        <w:t>t</w:t>
      </w:r>
      <w:r w:rsidRPr="00975C1F">
        <w:rPr>
          <w:i/>
          <w:iCs/>
        </w:rPr>
        <w:t xml:space="preserve">ii solide, cadavre de animale, materialul folosit ca pat pentru animale </w:t>
      </w:r>
      <w:r w:rsidRPr="00975C1F">
        <w:t>ş</w:t>
      </w:r>
      <w:r w:rsidRPr="00975C1F">
        <w:rPr>
          <w:i/>
          <w:iCs/>
        </w:rPr>
        <w:t>i p</w:t>
      </w:r>
      <w:r w:rsidRPr="00975C1F">
        <w:t>ă</w:t>
      </w:r>
      <w:r w:rsidRPr="00975C1F">
        <w:rPr>
          <w:i/>
          <w:iCs/>
        </w:rPr>
        <w:t>s</w:t>
      </w:r>
      <w:r w:rsidRPr="00975C1F">
        <w:t>ă</w:t>
      </w:r>
      <w:r w:rsidRPr="00975C1F">
        <w:rPr>
          <w:i/>
          <w:iCs/>
        </w:rPr>
        <w:t>ri (tala</w:t>
      </w:r>
      <w:r w:rsidRPr="00975C1F">
        <w:t>s</w:t>
      </w:r>
      <w:r w:rsidRPr="00975C1F">
        <w:rPr>
          <w:i/>
          <w:iCs/>
        </w:rPr>
        <w:t>, rumegu</w:t>
      </w:r>
      <w:r w:rsidRPr="00975C1F">
        <w:t>s</w:t>
      </w:r>
      <w:r w:rsidRPr="00975C1F">
        <w:rPr>
          <w:i/>
          <w:iCs/>
        </w:rPr>
        <w:t>), de</w:t>
      </w:r>
      <w:r w:rsidRPr="00975C1F">
        <w:t>ş</w:t>
      </w:r>
      <w:r w:rsidRPr="00975C1F">
        <w:rPr>
          <w:i/>
          <w:iCs/>
        </w:rPr>
        <w:t xml:space="preserve">euri metalice </w:t>
      </w:r>
      <w:r w:rsidRPr="00975C1F">
        <w:t>ş</w:t>
      </w:r>
      <w:r w:rsidRPr="00975C1F">
        <w:rPr>
          <w:i/>
          <w:iCs/>
        </w:rPr>
        <w:t>i nemetalice, de mase plastice, uleiuri uzate, resturi de plante, ambalaje diverse (hârtie, metalice, material plastic)</w:t>
      </w:r>
      <w:r w:rsidRPr="00975C1F">
        <w:t>, pot rezulta de asemenea</w:t>
      </w:r>
      <w:r w:rsidRPr="00975C1F">
        <w:rPr>
          <w:i/>
          <w:iCs/>
        </w:rPr>
        <w:t xml:space="preserve"> de</w:t>
      </w:r>
      <w:r w:rsidRPr="00975C1F">
        <w:t>ş</w:t>
      </w:r>
      <w:r w:rsidRPr="00975C1F">
        <w:rPr>
          <w:i/>
          <w:iCs/>
        </w:rPr>
        <w:t>euri agrochimice cu con</w:t>
      </w:r>
      <w:r w:rsidRPr="00975C1F">
        <w:rPr>
          <w:i/>
        </w:rPr>
        <w:t>ţ</w:t>
      </w:r>
      <w:r w:rsidRPr="00975C1F">
        <w:rPr>
          <w:i/>
          <w:iCs/>
        </w:rPr>
        <w:t>inut de substan</w:t>
      </w:r>
      <w:r w:rsidRPr="00975C1F">
        <w:rPr>
          <w:i/>
        </w:rPr>
        <w:t>ţ</w:t>
      </w:r>
      <w:r w:rsidRPr="00975C1F">
        <w:rPr>
          <w:i/>
          <w:iCs/>
        </w:rPr>
        <w:t>e periculoase;</w:t>
      </w:r>
    </w:p>
    <w:p w:rsidR="0073687D" w:rsidRPr="00975C1F" w:rsidRDefault="0073687D" w:rsidP="0073687D">
      <w:pPr>
        <w:autoSpaceDE w:val="0"/>
        <w:autoSpaceDN w:val="0"/>
        <w:adjustRightInd w:val="0"/>
        <w:jc w:val="both"/>
      </w:pPr>
      <w:r w:rsidRPr="00975C1F">
        <w:t xml:space="preserve">- din </w:t>
      </w:r>
      <w:r w:rsidRPr="00975C1F">
        <w:rPr>
          <w:b/>
          <w:bCs/>
        </w:rPr>
        <w:t>zona institu</w:t>
      </w:r>
      <w:r w:rsidRPr="00975C1F">
        <w:t>ţ</w:t>
      </w:r>
      <w:r w:rsidRPr="00975C1F">
        <w:rPr>
          <w:b/>
          <w:bCs/>
        </w:rPr>
        <w:t xml:space="preserve">iilor </w:t>
      </w:r>
      <w:r w:rsidRPr="00975C1F">
        <w:t>ş</w:t>
      </w:r>
      <w:r w:rsidRPr="00975C1F">
        <w:rPr>
          <w:b/>
          <w:bCs/>
        </w:rPr>
        <w:t xml:space="preserve">i serviciilor de interes public </w:t>
      </w:r>
      <w:r w:rsidRPr="00975C1F">
        <w:t>pot rezulta în general</w:t>
      </w:r>
      <w:r w:rsidR="00183EF4" w:rsidRPr="00975C1F">
        <w:t xml:space="preserve"> </w:t>
      </w:r>
      <w:r w:rsidRPr="00975C1F">
        <w:t>deşeuri solide (</w:t>
      </w:r>
      <w:r w:rsidRPr="00975C1F">
        <w:rPr>
          <w:i/>
          <w:iCs/>
        </w:rPr>
        <w:t>metalice, nemetalice, hârtie, lemn, uleiuri uzate, anvelope, acumulatori, deşeuri textile</w:t>
      </w:r>
      <w:r w:rsidRPr="00975C1F">
        <w:t xml:space="preserve">). Mai pot rezulta deşeuri </w:t>
      </w:r>
      <w:r w:rsidRPr="00975C1F">
        <w:rPr>
          <w:i/>
          <w:iCs/>
        </w:rPr>
        <w:t xml:space="preserve">din activitatea de ocrotire a săntăţii umane </w:t>
      </w:r>
      <w:r w:rsidRPr="00975C1F">
        <w:t>sau</w:t>
      </w:r>
      <w:r w:rsidRPr="00975C1F">
        <w:rPr>
          <w:i/>
          <w:iCs/>
        </w:rPr>
        <w:t xml:space="preserve"> </w:t>
      </w:r>
      <w:r w:rsidRPr="00975C1F">
        <w:t xml:space="preserve">din </w:t>
      </w:r>
      <w:r w:rsidRPr="00975C1F">
        <w:rPr>
          <w:i/>
          <w:iCs/>
        </w:rPr>
        <w:t>activit</w:t>
      </w:r>
      <w:r w:rsidRPr="00975C1F">
        <w:rPr>
          <w:i/>
        </w:rPr>
        <w:t>ăţ</w:t>
      </w:r>
      <w:r w:rsidRPr="00975C1F">
        <w:rPr>
          <w:i/>
          <w:iCs/>
        </w:rPr>
        <w:t>i veterinare, de</w:t>
      </w:r>
      <w:r w:rsidRPr="00975C1F">
        <w:t>ş</w:t>
      </w:r>
      <w:r w:rsidRPr="00975C1F">
        <w:rPr>
          <w:i/>
          <w:iCs/>
        </w:rPr>
        <w:t>euri municipale</w:t>
      </w:r>
      <w:r w:rsidRPr="00975C1F">
        <w:t>, etc.</w:t>
      </w:r>
    </w:p>
    <w:p w:rsidR="0073687D" w:rsidRPr="00975C1F" w:rsidRDefault="0073687D" w:rsidP="0073687D">
      <w:pPr>
        <w:autoSpaceDE w:val="0"/>
        <w:autoSpaceDN w:val="0"/>
        <w:adjustRightInd w:val="0"/>
        <w:jc w:val="both"/>
      </w:pPr>
      <w:r w:rsidRPr="00975C1F">
        <w:t xml:space="preserve">- din </w:t>
      </w:r>
      <w:r w:rsidRPr="00975C1F">
        <w:rPr>
          <w:b/>
          <w:bCs/>
        </w:rPr>
        <w:t>zona c</w:t>
      </w:r>
      <w:r w:rsidRPr="00975C1F">
        <w:t>ă</w:t>
      </w:r>
      <w:r w:rsidRPr="00975C1F">
        <w:rPr>
          <w:b/>
          <w:bCs/>
        </w:rPr>
        <w:t>ilor de comunica</w:t>
      </w:r>
      <w:r w:rsidRPr="00975C1F">
        <w:t>ţ</w:t>
      </w:r>
      <w:r w:rsidRPr="00975C1F">
        <w:rPr>
          <w:b/>
          <w:bCs/>
        </w:rPr>
        <w:t xml:space="preserve">ie </w:t>
      </w:r>
      <w:r w:rsidRPr="00975C1F">
        <w:t>ş</w:t>
      </w:r>
      <w:r w:rsidRPr="00975C1F">
        <w:rPr>
          <w:b/>
          <w:bCs/>
        </w:rPr>
        <w:t xml:space="preserve">i de transport </w:t>
      </w:r>
      <w:r w:rsidRPr="00975C1F">
        <w:t xml:space="preserve">pot rezulta </w:t>
      </w:r>
      <w:r w:rsidRPr="00975C1F">
        <w:rPr>
          <w:i/>
          <w:iCs/>
        </w:rPr>
        <w:t>de</w:t>
      </w:r>
      <w:r w:rsidRPr="00975C1F">
        <w:t>ş</w:t>
      </w:r>
      <w:r w:rsidRPr="00975C1F">
        <w:rPr>
          <w:i/>
          <w:iCs/>
        </w:rPr>
        <w:t>euri de cuvertur</w:t>
      </w:r>
      <w:r w:rsidRPr="00975C1F">
        <w:t xml:space="preserve">a </w:t>
      </w:r>
      <w:r w:rsidRPr="00975C1F">
        <w:rPr>
          <w:i/>
          <w:iCs/>
        </w:rPr>
        <w:t>asfaltic</w:t>
      </w:r>
      <w:r w:rsidRPr="00975C1F">
        <w:t xml:space="preserve">ă în urma deteriorării şi reparaţiei drumurilor, </w:t>
      </w:r>
      <w:r w:rsidRPr="00975C1F">
        <w:rPr>
          <w:i/>
          <w:iCs/>
        </w:rPr>
        <w:t>p</w:t>
      </w:r>
      <w:r w:rsidRPr="00975C1F">
        <w:t>a</w:t>
      </w:r>
      <w:r w:rsidRPr="00975C1F">
        <w:rPr>
          <w:i/>
          <w:iCs/>
        </w:rPr>
        <w:t>mânt contaminat</w:t>
      </w:r>
      <w:r w:rsidRPr="00975C1F">
        <w:t>, infiltrarea apelor meteorice în sol.</w:t>
      </w:r>
    </w:p>
    <w:p w:rsidR="0073687D" w:rsidRPr="00975C1F" w:rsidRDefault="0073687D" w:rsidP="0073687D">
      <w:pPr>
        <w:autoSpaceDE w:val="0"/>
        <w:autoSpaceDN w:val="0"/>
        <w:adjustRightInd w:val="0"/>
        <w:jc w:val="both"/>
      </w:pPr>
      <w:r w:rsidRPr="00975C1F">
        <w:t xml:space="preserve">- din </w:t>
      </w:r>
      <w:r w:rsidRPr="00975C1F">
        <w:rPr>
          <w:b/>
          <w:bCs/>
        </w:rPr>
        <w:t xml:space="preserve">zona de agrement </w:t>
      </w:r>
      <w:r w:rsidRPr="00975C1F">
        <w:t>nu rezulta deseuri specifice în afara celor urbane;</w:t>
      </w:r>
    </w:p>
    <w:p w:rsidR="0073687D" w:rsidRPr="00975C1F" w:rsidRDefault="0073687D" w:rsidP="0073687D">
      <w:pPr>
        <w:autoSpaceDE w:val="0"/>
        <w:autoSpaceDN w:val="0"/>
        <w:adjustRightInd w:val="0"/>
        <w:jc w:val="both"/>
        <w:rPr>
          <w:i/>
          <w:iCs/>
        </w:rPr>
      </w:pPr>
      <w:r w:rsidRPr="00975C1F">
        <w:t xml:space="preserve">- din </w:t>
      </w:r>
      <w:r w:rsidRPr="00975C1F">
        <w:rPr>
          <w:b/>
          <w:bCs/>
        </w:rPr>
        <w:t>zona construc</w:t>
      </w:r>
      <w:r w:rsidRPr="00975C1F">
        <w:t>ţ</w:t>
      </w:r>
      <w:r w:rsidRPr="00975C1F">
        <w:rPr>
          <w:b/>
          <w:bCs/>
        </w:rPr>
        <w:t xml:space="preserve">iilor tehnico-edilitare </w:t>
      </w:r>
      <w:r w:rsidRPr="00975C1F">
        <w:t xml:space="preserve">pot rezulta </w:t>
      </w:r>
      <w:r w:rsidRPr="00975C1F">
        <w:rPr>
          <w:i/>
          <w:iCs/>
        </w:rPr>
        <w:t>de</w:t>
      </w:r>
      <w:r w:rsidRPr="00975C1F">
        <w:t>ş</w:t>
      </w:r>
      <w:r w:rsidRPr="00975C1F">
        <w:rPr>
          <w:i/>
          <w:iCs/>
        </w:rPr>
        <w:t>euri de natura diversă</w:t>
      </w:r>
    </w:p>
    <w:p w:rsidR="0073687D" w:rsidRPr="00975C1F" w:rsidRDefault="0073687D" w:rsidP="0073687D">
      <w:pPr>
        <w:autoSpaceDE w:val="0"/>
        <w:autoSpaceDN w:val="0"/>
        <w:adjustRightInd w:val="0"/>
        <w:jc w:val="both"/>
      </w:pPr>
      <w:r w:rsidRPr="00975C1F">
        <w:t>însoţite de emisii, etc.</w:t>
      </w:r>
    </w:p>
    <w:p w:rsidR="0073687D" w:rsidRPr="00975C1F" w:rsidRDefault="0073687D" w:rsidP="0073687D">
      <w:pPr>
        <w:autoSpaceDE w:val="0"/>
        <w:autoSpaceDN w:val="0"/>
        <w:adjustRightInd w:val="0"/>
        <w:jc w:val="both"/>
      </w:pPr>
      <w:r w:rsidRPr="00975C1F">
        <w:t xml:space="preserve">- din </w:t>
      </w:r>
      <w:r w:rsidRPr="00975C1F">
        <w:rPr>
          <w:b/>
          <w:bCs/>
        </w:rPr>
        <w:t>zona gospod</w:t>
      </w:r>
      <w:r w:rsidRPr="00975C1F">
        <w:t>ă</w:t>
      </w:r>
      <w:r w:rsidRPr="00975C1F">
        <w:rPr>
          <w:b/>
          <w:bCs/>
        </w:rPr>
        <w:t xml:space="preserve">rii comunale </w:t>
      </w:r>
      <w:r w:rsidRPr="00975C1F">
        <w:t>ş</w:t>
      </w:r>
      <w:r w:rsidRPr="00975C1F">
        <w:rPr>
          <w:b/>
          <w:bCs/>
        </w:rPr>
        <w:t xml:space="preserve">i cimitire </w:t>
      </w:r>
      <w:r w:rsidRPr="00975C1F">
        <w:t>pot rezulta deşeuri de natura diversă, solide.</w:t>
      </w:r>
    </w:p>
    <w:p w:rsidR="0073687D" w:rsidRPr="00975C1F" w:rsidRDefault="0073687D" w:rsidP="0073687D">
      <w:pPr>
        <w:autoSpaceDE w:val="0"/>
        <w:autoSpaceDN w:val="0"/>
        <w:adjustRightInd w:val="0"/>
        <w:jc w:val="both"/>
        <w:rPr>
          <w:sz w:val="28"/>
          <w:szCs w:val="28"/>
        </w:rPr>
      </w:pPr>
    </w:p>
    <w:p w:rsidR="00E14A59" w:rsidRPr="00975C1F" w:rsidRDefault="00E14A59" w:rsidP="0073687D">
      <w:pPr>
        <w:autoSpaceDE w:val="0"/>
        <w:autoSpaceDN w:val="0"/>
        <w:adjustRightInd w:val="0"/>
        <w:jc w:val="both"/>
        <w:rPr>
          <w:b/>
          <w:i/>
          <w:sz w:val="28"/>
          <w:szCs w:val="28"/>
        </w:rPr>
      </w:pPr>
      <w:r w:rsidRPr="00975C1F">
        <w:rPr>
          <w:sz w:val="28"/>
          <w:szCs w:val="28"/>
        </w:rPr>
        <w:tab/>
      </w:r>
      <w:r w:rsidRPr="00975C1F">
        <w:rPr>
          <w:b/>
          <w:i/>
          <w:sz w:val="28"/>
          <w:szCs w:val="28"/>
        </w:rPr>
        <w:t>SITUAŢIA ACTUALĂ</w:t>
      </w:r>
    </w:p>
    <w:p w:rsidR="007E0DB6" w:rsidRPr="00975C1F" w:rsidRDefault="007E0DB6" w:rsidP="007E0DB6">
      <w:pPr>
        <w:ind w:firstLine="709"/>
        <w:jc w:val="both"/>
        <w:rPr>
          <w:bCs/>
          <w:lang w:val="en-US"/>
        </w:rPr>
      </w:pPr>
      <w:r w:rsidRPr="00975C1F">
        <w:rPr>
          <w:bCs/>
          <w:lang w:val="en-US"/>
        </w:rPr>
        <w:t>Serviciile de salubritate publică se efectuează pe principiul din poartă în poartă.</w:t>
      </w:r>
    </w:p>
    <w:p w:rsidR="001B11BD" w:rsidRPr="00975C1F" w:rsidRDefault="001B11BD" w:rsidP="001B11BD">
      <w:pPr>
        <w:ind w:firstLine="709"/>
        <w:jc w:val="both"/>
        <w:rPr>
          <w:b/>
          <w:bCs/>
          <w:u w:val="single"/>
          <w:lang w:val="en-US"/>
        </w:rPr>
      </w:pPr>
      <w:r w:rsidRPr="00975C1F">
        <w:rPr>
          <w:b/>
          <w:bCs/>
          <w:u w:val="single"/>
          <w:lang w:val="en-US"/>
        </w:rPr>
        <w:t>Serviciile de salubritate publică sunt efectuate de catre operatorul SC ECO TG SRL. Acesta colecteaza deseurile in fiecare marti a fiecarei saptamani de la punctele de colectare instituite pe raza comunei. Deseurile sunt transportate la sta</w:t>
      </w:r>
      <w:r w:rsidRPr="00975C1F">
        <w:rPr>
          <w:b/>
          <w:bCs/>
          <w:u w:val="single"/>
        </w:rPr>
        <w:t>ţia de sortare Tg. Neamţ iar apoi la depozitul conform Girov, de către acelaşi operator</w:t>
      </w:r>
      <w:r w:rsidRPr="00975C1F">
        <w:rPr>
          <w:b/>
          <w:bCs/>
          <w:u w:val="single"/>
          <w:lang w:val="en-US"/>
        </w:rPr>
        <w:t>.</w:t>
      </w:r>
    </w:p>
    <w:p w:rsidR="00A97BBB" w:rsidRPr="00975C1F" w:rsidRDefault="00A97BBB" w:rsidP="00A97BBB">
      <w:pPr>
        <w:ind w:firstLine="709"/>
        <w:jc w:val="both"/>
        <w:rPr>
          <w:bCs/>
          <w:lang w:val="en-US"/>
        </w:rPr>
      </w:pPr>
      <w:r w:rsidRPr="00975C1F">
        <w:rPr>
          <w:bCs/>
          <w:lang w:val="en-US"/>
        </w:rPr>
        <w:t xml:space="preserve">Consiliul Judeţean Neamţ a implementat proiectul “Sistem Integrat de Management al Deşeurilor în Judeţul Neamţ”, finanţat de Uniunea Europeană prin Programul Operaţional Sectorial “Mediu” (POS Mediu) – Axa Prioritară 2, Domeniul Major de Intervenţie 1 “Dezvoltarea sistemelor de management integrat al deşeurilor şi reabilitarea siturilor istorice contaminate. Obiectivul proiectului este implementarea unui sistem integrat de gestionare a deşeurilor în judeţul Neamţ, care să îmbunătăţească atât calitatea vieţii, cât şi pe cea a mediului. </w:t>
      </w:r>
    </w:p>
    <w:p w:rsidR="00A97BBB" w:rsidRPr="00975C1F" w:rsidRDefault="00A97BBB" w:rsidP="00A97BBB">
      <w:pPr>
        <w:ind w:firstLine="709"/>
        <w:jc w:val="both"/>
        <w:rPr>
          <w:bCs/>
          <w:lang w:val="en-US"/>
        </w:rPr>
      </w:pPr>
    </w:p>
    <w:p w:rsidR="00D7398F" w:rsidRPr="00975C1F" w:rsidRDefault="00A97BBB" w:rsidP="00A97BBB">
      <w:pPr>
        <w:ind w:firstLine="709"/>
        <w:jc w:val="both"/>
        <w:rPr>
          <w:b/>
          <w:bCs/>
        </w:rPr>
      </w:pPr>
      <w:r w:rsidRPr="00975C1F">
        <w:rPr>
          <w:b/>
          <w:bCs/>
          <w:lang w:val="en-US"/>
        </w:rPr>
        <w:t xml:space="preserve">La data intocmirii prezentului memoriu, la nivelul comunei Vânători-Neamţ colectarea deseurilor se face pe principiul “din poarta in poarta” prin preluarea acestora de catre Primarie cu o masina proprie si transportarea acestora la Statia de sortare Târgu-Neamt. De acolo sunt transportate şi depozitate de S.C. ECO TG S.R.L. la Depozitul conform Girov. </w:t>
      </w:r>
    </w:p>
    <w:p w:rsidR="009C4DBC" w:rsidRPr="00975C1F" w:rsidRDefault="009C4DBC" w:rsidP="00900151">
      <w:pPr>
        <w:spacing w:after="120"/>
        <w:ind w:firstLine="709"/>
        <w:jc w:val="both"/>
        <w:rPr>
          <w:b/>
          <w:bCs/>
        </w:rPr>
      </w:pPr>
    </w:p>
    <w:p w:rsidR="0073687D" w:rsidRPr="00975C1F" w:rsidRDefault="0073687D" w:rsidP="00216C04">
      <w:pPr>
        <w:pStyle w:val="Heading3"/>
      </w:pPr>
      <w:bookmarkStart w:id="63" w:name="_Toc370728636"/>
      <w:bookmarkStart w:id="64" w:name="_Toc472347180"/>
      <w:r w:rsidRPr="00975C1F">
        <w:lastRenderedPageBreak/>
        <w:t>PREVE</w:t>
      </w:r>
      <w:r w:rsidR="00D92014" w:rsidRPr="00975C1F">
        <w:t>DE</w:t>
      </w:r>
      <w:r w:rsidRPr="00975C1F">
        <w:t xml:space="preserve">RILE PLANULUI URBANISTIC GENERAL AL COMUNEI  </w:t>
      </w:r>
      <w:r w:rsidR="00710292" w:rsidRPr="00975C1F">
        <w:t xml:space="preserve">VÂNĂTORI - NEAMŢ </w:t>
      </w:r>
      <w:r w:rsidRPr="00975C1F">
        <w:t xml:space="preserve">ÎN PRIVINŢA </w:t>
      </w:r>
      <w:bookmarkEnd w:id="63"/>
      <w:r w:rsidR="001D6DA1" w:rsidRPr="00975C1F">
        <w:t>GESTIUNII DEŞEURILOR</w:t>
      </w:r>
      <w:bookmarkEnd w:id="64"/>
    </w:p>
    <w:p w:rsidR="00555E45" w:rsidRPr="00975C1F" w:rsidRDefault="00555E45" w:rsidP="00A25C2C">
      <w:pPr>
        <w:pStyle w:val="NoSpacing"/>
        <w:jc w:val="both"/>
        <w:rPr>
          <w:sz w:val="24"/>
          <w:szCs w:val="24"/>
        </w:rPr>
      </w:pPr>
    </w:p>
    <w:p w:rsidR="007E0DB6" w:rsidRPr="00975C1F" w:rsidRDefault="007E0DB6" w:rsidP="00866F94">
      <w:pPr>
        <w:pStyle w:val="NoSpacing"/>
        <w:ind w:firstLine="567"/>
        <w:jc w:val="both"/>
        <w:rPr>
          <w:sz w:val="24"/>
          <w:szCs w:val="24"/>
        </w:rPr>
      </w:pPr>
      <w:r w:rsidRPr="00975C1F">
        <w:rPr>
          <w:b/>
          <w:sz w:val="24"/>
          <w:szCs w:val="24"/>
        </w:rPr>
        <w:t xml:space="preserve">PUG-ul comunei </w:t>
      </w:r>
      <w:r w:rsidR="00710292" w:rsidRPr="00975C1F">
        <w:rPr>
          <w:b/>
          <w:sz w:val="24"/>
          <w:szCs w:val="24"/>
        </w:rPr>
        <w:t>VÂNĂTORI - NEAMŢ</w:t>
      </w:r>
      <w:r w:rsidRPr="00975C1F">
        <w:rPr>
          <w:sz w:val="24"/>
          <w:szCs w:val="24"/>
        </w:rPr>
        <w:t xml:space="preserve"> respectă prevederilor </w:t>
      </w:r>
      <w:r w:rsidRPr="00975C1F">
        <w:rPr>
          <w:b/>
          <w:bCs/>
          <w:sz w:val="24"/>
          <w:szCs w:val="24"/>
          <w:lang w:val="ro-RO"/>
        </w:rPr>
        <w:t>Sistem de management integrat al deşeurilor în judeţul Neamţ</w:t>
      </w:r>
    </w:p>
    <w:p w:rsidR="007E0DB6" w:rsidRPr="00975C1F" w:rsidRDefault="007E0DB6" w:rsidP="00866F94">
      <w:pPr>
        <w:pStyle w:val="NoSpacing"/>
        <w:ind w:firstLine="567"/>
        <w:jc w:val="both"/>
        <w:rPr>
          <w:sz w:val="24"/>
          <w:szCs w:val="24"/>
        </w:rPr>
      </w:pPr>
      <w:r w:rsidRPr="00975C1F">
        <w:rPr>
          <w:sz w:val="24"/>
          <w:szCs w:val="24"/>
        </w:rPr>
        <w:t xml:space="preserve">Astfel, responsabilităţile pentru atingerea ţintelor de valorificare a deşeurilor sunt transferate către Consiliul Judeţean Neamţ, care implementează </w:t>
      </w:r>
      <w:r w:rsidRPr="00975C1F">
        <w:rPr>
          <w:b/>
          <w:bCs/>
          <w:sz w:val="24"/>
          <w:szCs w:val="24"/>
          <w:lang w:val="ro-RO"/>
        </w:rPr>
        <w:t>Sistem de management integrat al deşeurilor în judeţul Neamţ</w:t>
      </w:r>
      <w:r w:rsidRPr="00975C1F">
        <w:rPr>
          <w:sz w:val="24"/>
          <w:szCs w:val="24"/>
        </w:rPr>
        <w:t xml:space="preserve">, finanţat prin POS Mediu, axa prioritară 2 - </w:t>
      </w:r>
      <w:r w:rsidRPr="00975C1F">
        <w:rPr>
          <w:b/>
          <w:bCs/>
          <w:sz w:val="24"/>
          <w:szCs w:val="24"/>
          <w:lang w:val="ro-RO"/>
        </w:rPr>
        <w:t>CCI 2009RO161PR035 </w:t>
      </w:r>
      <w:r w:rsidRPr="00975C1F">
        <w:rPr>
          <w:sz w:val="24"/>
          <w:szCs w:val="24"/>
          <w:lang w:val="ro-RO"/>
        </w:rPr>
        <w:t>(Cod SMIS 17382)</w:t>
      </w:r>
      <w:r w:rsidRPr="00975C1F">
        <w:rPr>
          <w:sz w:val="24"/>
          <w:szCs w:val="24"/>
        </w:rPr>
        <w:t xml:space="preserve">. </w:t>
      </w:r>
    </w:p>
    <w:p w:rsidR="007E0DB6" w:rsidRPr="00975C1F" w:rsidRDefault="007E0DB6" w:rsidP="00866F94">
      <w:pPr>
        <w:pStyle w:val="NoSpacing"/>
        <w:ind w:firstLine="567"/>
        <w:jc w:val="both"/>
        <w:rPr>
          <w:b/>
          <w:sz w:val="24"/>
          <w:szCs w:val="24"/>
        </w:rPr>
      </w:pPr>
      <w:r w:rsidRPr="00975C1F">
        <w:rPr>
          <w:b/>
          <w:sz w:val="24"/>
          <w:szCs w:val="24"/>
        </w:rPr>
        <w:t xml:space="preserve">Consiliul Local </w:t>
      </w:r>
      <w:r w:rsidR="00710292" w:rsidRPr="00975C1F">
        <w:rPr>
          <w:b/>
          <w:sz w:val="24"/>
          <w:szCs w:val="24"/>
        </w:rPr>
        <w:t xml:space="preserve">VÂNĂTORI – NEAMŢ, </w:t>
      </w:r>
      <w:r w:rsidRPr="00975C1F">
        <w:rPr>
          <w:b/>
          <w:sz w:val="24"/>
          <w:szCs w:val="24"/>
        </w:rPr>
        <w:t>împreună cu cel al localităţii Târgu Neamţ, al comunei Bălţăteşti, Drăgăneşti, Ghindăoani, Grumăzeşti au făcut un acord de parteneriat, pentru implementarea proiectului “Eco – Management TG Neamţ” – proiect pentru realizarea unui sistem efficient şi durabil de gestionare a deşeurilor.</w:t>
      </w:r>
    </w:p>
    <w:p w:rsidR="007E0DB6" w:rsidRPr="00975C1F" w:rsidRDefault="007E0DB6" w:rsidP="00866F94">
      <w:pPr>
        <w:pStyle w:val="NoSpacing"/>
        <w:ind w:firstLine="567"/>
        <w:jc w:val="both"/>
        <w:rPr>
          <w:b/>
          <w:sz w:val="24"/>
          <w:szCs w:val="24"/>
        </w:rPr>
      </w:pPr>
      <w:r w:rsidRPr="00975C1F">
        <w:rPr>
          <w:b/>
          <w:sz w:val="24"/>
          <w:szCs w:val="24"/>
        </w:rPr>
        <w:t xml:space="preserve">Pentru colectarea selectivă a deşeurilor menajere, Primăria </w:t>
      </w:r>
      <w:r w:rsidR="00710292" w:rsidRPr="00975C1F">
        <w:rPr>
          <w:b/>
          <w:sz w:val="24"/>
          <w:szCs w:val="24"/>
        </w:rPr>
        <w:t>VÂNĂTORI - NEAMŢ</w:t>
      </w:r>
      <w:r w:rsidRPr="00975C1F">
        <w:rPr>
          <w:b/>
          <w:sz w:val="24"/>
          <w:szCs w:val="24"/>
        </w:rPr>
        <w:t xml:space="preserve"> a stabilit amplasamentul şi va amenaja câte 2 platforme impermeabilizate pentru fiecare din cele 3 localităţi ale comunei, cu excepţia localităţii </w:t>
      </w:r>
      <w:r w:rsidR="00801107">
        <w:rPr>
          <w:b/>
          <w:sz w:val="24"/>
          <w:szCs w:val="24"/>
        </w:rPr>
        <w:t xml:space="preserve">VÂNĂTORI NEAMŢ </w:t>
      </w:r>
      <w:r w:rsidRPr="00975C1F">
        <w:rPr>
          <w:b/>
          <w:sz w:val="24"/>
          <w:szCs w:val="24"/>
        </w:rPr>
        <w:t>. Pe fiecare platformă sunt amplasate câte 4 containere.</w:t>
      </w:r>
    </w:p>
    <w:p w:rsidR="007E0DB6" w:rsidRPr="00975C1F" w:rsidRDefault="007E0DB6" w:rsidP="00866F94">
      <w:pPr>
        <w:pStyle w:val="NoSpacing"/>
        <w:ind w:firstLine="567"/>
        <w:jc w:val="both"/>
        <w:rPr>
          <w:b/>
          <w:sz w:val="24"/>
          <w:szCs w:val="24"/>
        </w:rPr>
      </w:pPr>
      <w:r w:rsidRPr="00975C1F">
        <w:rPr>
          <w:b/>
          <w:sz w:val="24"/>
          <w:szCs w:val="24"/>
        </w:rPr>
        <w:t xml:space="preserve">În </w:t>
      </w:r>
      <w:r w:rsidR="00710292" w:rsidRPr="00975C1F">
        <w:rPr>
          <w:b/>
          <w:sz w:val="24"/>
          <w:szCs w:val="24"/>
        </w:rPr>
        <w:t>localitatea reşedinţă de comună</w:t>
      </w:r>
      <w:r w:rsidRPr="00975C1F">
        <w:rPr>
          <w:b/>
          <w:sz w:val="24"/>
          <w:szCs w:val="24"/>
        </w:rPr>
        <w:t xml:space="preserve"> </w:t>
      </w:r>
      <w:r w:rsidR="00710292" w:rsidRPr="00975C1F">
        <w:rPr>
          <w:b/>
          <w:sz w:val="24"/>
          <w:szCs w:val="24"/>
        </w:rPr>
        <w:t>VÂNĂTORI - NEAMŢ</w:t>
      </w:r>
      <w:r w:rsidRPr="00975C1F">
        <w:rPr>
          <w:b/>
          <w:sz w:val="24"/>
          <w:szCs w:val="24"/>
        </w:rPr>
        <w:t>, au fost stabilite şi vor fi construite 6 platforme impermeabilizate, cu câte 4 containere pe fiecare platformă.</w:t>
      </w:r>
    </w:p>
    <w:p w:rsidR="00555E45" w:rsidRPr="00975C1F" w:rsidRDefault="007E0DB6" w:rsidP="00866F94">
      <w:pPr>
        <w:pStyle w:val="NoSpacing"/>
        <w:ind w:firstLine="567"/>
        <w:jc w:val="both"/>
        <w:rPr>
          <w:b/>
          <w:sz w:val="24"/>
          <w:szCs w:val="24"/>
        </w:rPr>
      </w:pPr>
      <w:r w:rsidRPr="00975C1F">
        <w:rPr>
          <w:b/>
          <w:sz w:val="24"/>
          <w:szCs w:val="24"/>
        </w:rPr>
        <w:t>Amplasarea punctelor de colectare a fost efectuată. Acestea sunt delimitate şi reprezentate pe planuri.</w:t>
      </w:r>
    </w:p>
    <w:p w:rsidR="00555E45" w:rsidRPr="00975C1F" w:rsidRDefault="00774DE7" w:rsidP="00866F94">
      <w:pPr>
        <w:pStyle w:val="NoSpacing"/>
        <w:ind w:firstLine="567"/>
        <w:jc w:val="both"/>
        <w:rPr>
          <w:sz w:val="24"/>
          <w:szCs w:val="24"/>
        </w:rPr>
      </w:pPr>
      <w:r w:rsidRPr="00975C1F">
        <w:rPr>
          <w:sz w:val="24"/>
          <w:szCs w:val="24"/>
        </w:rPr>
        <w:t>Va fi necesară înfiinţ</w:t>
      </w:r>
      <w:r w:rsidR="00D7398F" w:rsidRPr="00975C1F">
        <w:rPr>
          <w:sz w:val="24"/>
          <w:szCs w:val="24"/>
        </w:rPr>
        <w:t>area</w:t>
      </w:r>
      <w:r w:rsidRPr="00975C1F">
        <w:rPr>
          <w:sz w:val="24"/>
          <w:szCs w:val="24"/>
        </w:rPr>
        <w:t xml:space="preserve"> de </w:t>
      </w:r>
      <w:r w:rsidR="00555E45" w:rsidRPr="00975C1F">
        <w:rPr>
          <w:sz w:val="24"/>
          <w:szCs w:val="24"/>
        </w:rPr>
        <w:t xml:space="preserve"> platforme pentru deşeurile reciclabile amplasate astfel încât să respecte o serie de</w:t>
      </w:r>
      <w:r w:rsidRPr="00975C1F">
        <w:rPr>
          <w:sz w:val="24"/>
          <w:szCs w:val="24"/>
        </w:rPr>
        <w:t xml:space="preserve"> </w:t>
      </w:r>
      <w:r w:rsidR="00555E45" w:rsidRPr="00975C1F">
        <w:rPr>
          <w:sz w:val="24"/>
          <w:szCs w:val="24"/>
        </w:rPr>
        <w:t>criterii:</w:t>
      </w:r>
    </w:p>
    <w:p w:rsidR="00555E45" w:rsidRPr="00975C1F" w:rsidRDefault="00555E45" w:rsidP="00866F94">
      <w:pPr>
        <w:pStyle w:val="NoSpacing"/>
        <w:ind w:firstLine="567"/>
        <w:jc w:val="both"/>
        <w:rPr>
          <w:sz w:val="24"/>
          <w:szCs w:val="24"/>
        </w:rPr>
      </w:pPr>
      <w:r w:rsidRPr="00975C1F">
        <w:rPr>
          <w:sz w:val="24"/>
          <w:szCs w:val="24"/>
        </w:rPr>
        <w:t>• Punctele de precolectare vor fi amplasate astfel încât să deservească 250 persoane iar distanţa</w:t>
      </w:r>
    </w:p>
    <w:p w:rsidR="00555E45" w:rsidRPr="00975C1F" w:rsidRDefault="00555E45" w:rsidP="00866F94">
      <w:pPr>
        <w:pStyle w:val="NoSpacing"/>
        <w:jc w:val="both"/>
        <w:rPr>
          <w:sz w:val="24"/>
          <w:szCs w:val="24"/>
        </w:rPr>
      </w:pPr>
      <w:r w:rsidRPr="00975C1F">
        <w:rPr>
          <w:sz w:val="24"/>
          <w:szCs w:val="24"/>
        </w:rPr>
        <w:t>maximă faţă de platformă va fi de 400 m.</w:t>
      </w:r>
    </w:p>
    <w:p w:rsidR="00555E45" w:rsidRPr="00975C1F" w:rsidRDefault="00555E45" w:rsidP="00866F94">
      <w:pPr>
        <w:pStyle w:val="NoSpacing"/>
        <w:ind w:firstLine="567"/>
        <w:jc w:val="both"/>
        <w:rPr>
          <w:sz w:val="24"/>
          <w:szCs w:val="24"/>
        </w:rPr>
      </w:pPr>
      <w:r w:rsidRPr="00975C1F">
        <w:rPr>
          <w:sz w:val="24"/>
          <w:szCs w:val="24"/>
        </w:rPr>
        <w:t>• Platformele trebuie amplasate pe spaţiu public, la distanţe de cel puţin 10 m faţă de locuinţe.</w:t>
      </w:r>
    </w:p>
    <w:p w:rsidR="00555E45" w:rsidRPr="00975C1F" w:rsidRDefault="00555E45" w:rsidP="00866F94">
      <w:pPr>
        <w:pStyle w:val="NoSpacing"/>
        <w:ind w:firstLine="567"/>
        <w:jc w:val="both"/>
        <w:rPr>
          <w:sz w:val="24"/>
          <w:szCs w:val="24"/>
        </w:rPr>
      </w:pPr>
      <w:r w:rsidRPr="00975C1F">
        <w:rPr>
          <w:sz w:val="24"/>
          <w:szCs w:val="24"/>
        </w:rPr>
        <w:t>Accesul autospecialelor trebuie să fie facil. Fiecare platformă pentru 3 containere ocupă o</w:t>
      </w:r>
    </w:p>
    <w:p w:rsidR="00555E45" w:rsidRPr="00975C1F" w:rsidRDefault="00555E45" w:rsidP="00866F94">
      <w:pPr>
        <w:pStyle w:val="NoSpacing"/>
        <w:jc w:val="both"/>
        <w:rPr>
          <w:sz w:val="24"/>
          <w:szCs w:val="24"/>
        </w:rPr>
      </w:pPr>
      <w:r w:rsidRPr="00975C1F">
        <w:rPr>
          <w:sz w:val="24"/>
          <w:szCs w:val="24"/>
        </w:rPr>
        <w:t>suprafaţă de minim 12 mp.</w:t>
      </w:r>
    </w:p>
    <w:p w:rsidR="00555E45" w:rsidRPr="00975C1F" w:rsidRDefault="00555E45" w:rsidP="00866F94">
      <w:pPr>
        <w:pStyle w:val="NoSpacing"/>
        <w:ind w:firstLine="567"/>
        <w:jc w:val="both"/>
        <w:rPr>
          <w:sz w:val="24"/>
          <w:szCs w:val="24"/>
        </w:rPr>
      </w:pPr>
      <w:r w:rsidRPr="00975C1F">
        <w:rPr>
          <w:sz w:val="24"/>
          <w:szCs w:val="24"/>
        </w:rPr>
        <w:t>• Platformele vor fi betonate şi îngrădite.</w:t>
      </w:r>
    </w:p>
    <w:p w:rsidR="00555E45" w:rsidRPr="00975C1F" w:rsidRDefault="00555E45" w:rsidP="00866F94">
      <w:pPr>
        <w:pStyle w:val="NoSpacing"/>
        <w:ind w:firstLine="567"/>
        <w:jc w:val="both"/>
        <w:rPr>
          <w:sz w:val="24"/>
          <w:szCs w:val="24"/>
        </w:rPr>
      </w:pPr>
    </w:p>
    <w:p w:rsidR="00555E45" w:rsidRPr="00975C1F" w:rsidRDefault="00555E45" w:rsidP="00866F94">
      <w:pPr>
        <w:pStyle w:val="NoSpacing"/>
        <w:ind w:firstLine="567"/>
        <w:jc w:val="both"/>
        <w:rPr>
          <w:sz w:val="24"/>
          <w:szCs w:val="24"/>
        </w:rPr>
      </w:pPr>
      <w:r w:rsidRPr="00975C1F">
        <w:rPr>
          <w:sz w:val="24"/>
          <w:szCs w:val="24"/>
        </w:rPr>
        <w:t xml:space="preserve">Sistemul de colectare adoptat pentru comuna </w:t>
      </w:r>
      <w:r w:rsidR="00710292" w:rsidRPr="00975C1F">
        <w:rPr>
          <w:b/>
          <w:sz w:val="24"/>
          <w:szCs w:val="24"/>
          <w:lang w:val="ro-RO"/>
        </w:rPr>
        <w:t>VÂNĂTORI - NEAMŢ</w:t>
      </w:r>
      <w:r w:rsidR="00FC5447" w:rsidRPr="00975C1F">
        <w:rPr>
          <w:b/>
          <w:sz w:val="24"/>
          <w:szCs w:val="24"/>
          <w:lang w:val="ro-RO"/>
        </w:rPr>
        <w:t xml:space="preserve"> </w:t>
      </w:r>
      <w:r w:rsidR="00FC5447" w:rsidRPr="00975C1F">
        <w:rPr>
          <w:sz w:val="24"/>
          <w:szCs w:val="24"/>
        </w:rPr>
        <w:t>este</w:t>
      </w:r>
      <w:r w:rsidRPr="00975C1F">
        <w:rPr>
          <w:sz w:val="24"/>
          <w:szCs w:val="24"/>
        </w:rPr>
        <w:t>:</w:t>
      </w:r>
    </w:p>
    <w:p w:rsidR="00555E45" w:rsidRPr="00975C1F" w:rsidRDefault="00555E45" w:rsidP="00866F94">
      <w:pPr>
        <w:pStyle w:val="NoSpacing"/>
        <w:ind w:firstLine="567"/>
        <w:jc w:val="both"/>
        <w:rPr>
          <w:sz w:val="24"/>
          <w:szCs w:val="24"/>
        </w:rPr>
      </w:pPr>
      <w:r w:rsidRPr="00975C1F">
        <w:rPr>
          <w:sz w:val="24"/>
          <w:szCs w:val="24"/>
        </w:rPr>
        <w:t>• Deşeuri reciclabile:</w:t>
      </w:r>
    </w:p>
    <w:p w:rsidR="00555E45" w:rsidRPr="00975C1F" w:rsidRDefault="00555E45" w:rsidP="00866F94">
      <w:pPr>
        <w:pStyle w:val="NoSpacing"/>
        <w:ind w:left="720" w:firstLine="720"/>
        <w:jc w:val="both"/>
        <w:rPr>
          <w:sz w:val="24"/>
          <w:szCs w:val="24"/>
        </w:rPr>
      </w:pPr>
      <w:r w:rsidRPr="00975C1F">
        <w:rPr>
          <w:sz w:val="24"/>
          <w:szCs w:val="24"/>
        </w:rPr>
        <w:t>o vor fi amenajate  puncte de colectare selectiva cu câte 3 recipiente de 1,1 mc:</w:t>
      </w:r>
    </w:p>
    <w:p w:rsidR="00555E45" w:rsidRPr="00975C1F" w:rsidRDefault="00555E45" w:rsidP="00866F94">
      <w:pPr>
        <w:pStyle w:val="NoSpacing"/>
        <w:ind w:firstLine="567"/>
        <w:jc w:val="both"/>
        <w:rPr>
          <w:sz w:val="24"/>
          <w:szCs w:val="24"/>
        </w:rPr>
      </w:pPr>
      <w:r w:rsidRPr="00975C1F">
        <w:rPr>
          <w:sz w:val="24"/>
          <w:szCs w:val="24"/>
        </w:rPr>
        <w:t>Hârtie/Carton, Plastic/Metal și Sticla.</w:t>
      </w:r>
    </w:p>
    <w:p w:rsidR="00555E45" w:rsidRPr="00975C1F" w:rsidRDefault="00555E45" w:rsidP="00866F94">
      <w:pPr>
        <w:pStyle w:val="NoSpacing"/>
        <w:ind w:firstLine="567"/>
        <w:jc w:val="both"/>
        <w:rPr>
          <w:sz w:val="24"/>
          <w:szCs w:val="24"/>
        </w:rPr>
      </w:pPr>
      <w:r w:rsidRPr="00975C1F">
        <w:rPr>
          <w:sz w:val="24"/>
          <w:szCs w:val="24"/>
        </w:rPr>
        <w:t>• Pentru colectarea deșeurilor menajere și asimilabile:</w:t>
      </w:r>
    </w:p>
    <w:p w:rsidR="00555E45" w:rsidRPr="00975C1F" w:rsidRDefault="00555E45" w:rsidP="00866F94">
      <w:pPr>
        <w:pStyle w:val="NoSpacing"/>
        <w:ind w:left="720" w:firstLine="720"/>
        <w:jc w:val="both"/>
        <w:rPr>
          <w:sz w:val="24"/>
          <w:szCs w:val="24"/>
        </w:rPr>
      </w:pPr>
      <w:r w:rsidRPr="00975C1F">
        <w:rPr>
          <w:sz w:val="24"/>
          <w:szCs w:val="24"/>
        </w:rPr>
        <w:t>o Pubela de 120 litri pentru gospodăriile din mediul rural;</w:t>
      </w:r>
    </w:p>
    <w:p w:rsidR="00555E45" w:rsidRPr="00975C1F" w:rsidRDefault="00555E45" w:rsidP="00866F94">
      <w:pPr>
        <w:pStyle w:val="NoSpacing"/>
        <w:ind w:left="720" w:firstLine="720"/>
        <w:jc w:val="both"/>
        <w:rPr>
          <w:sz w:val="24"/>
          <w:szCs w:val="24"/>
        </w:rPr>
      </w:pPr>
      <w:r w:rsidRPr="00975C1F">
        <w:rPr>
          <w:sz w:val="24"/>
          <w:szCs w:val="24"/>
        </w:rPr>
        <w:t>o Recipiente de 280 litri pentru compostarea individuala a deșeurilor menajere</w:t>
      </w:r>
    </w:p>
    <w:p w:rsidR="00555E45" w:rsidRPr="00975C1F" w:rsidRDefault="00555E45" w:rsidP="00866F94">
      <w:pPr>
        <w:pStyle w:val="NoSpacing"/>
        <w:ind w:firstLine="567"/>
        <w:jc w:val="both"/>
        <w:rPr>
          <w:sz w:val="24"/>
          <w:szCs w:val="24"/>
        </w:rPr>
      </w:pPr>
      <w:r w:rsidRPr="00975C1F">
        <w:rPr>
          <w:sz w:val="24"/>
          <w:szCs w:val="24"/>
        </w:rPr>
        <w:t>biodegradabile din gospodăriile rurale (compostoare)</w:t>
      </w:r>
    </w:p>
    <w:p w:rsidR="00555E45" w:rsidRPr="00975C1F" w:rsidRDefault="00555E45" w:rsidP="00866F94">
      <w:pPr>
        <w:pStyle w:val="NoSpacing"/>
        <w:ind w:firstLine="567"/>
        <w:jc w:val="both"/>
        <w:rPr>
          <w:sz w:val="24"/>
          <w:szCs w:val="24"/>
        </w:rPr>
      </w:pPr>
      <w:r w:rsidRPr="00975C1F">
        <w:rPr>
          <w:sz w:val="24"/>
          <w:szCs w:val="24"/>
        </w:rPr>
        <w:t>• Pentru colectarea deșeurilor din piețe:</w:t>
      </w:r>
    </w:p>
    <w:p w:rsidR="00555E45" w:rsidRPr="00975C1F" w:rsidRDefault="00555E45" w:rsidP="00866F94">
      <w:pPr>
        <w:pStyle w:val="NoSpacing"/>
        <w:ind w:left="720" w:firstLine="720"/>
        <w:jc w:val="both"/>
        <w:rPr>
          <w:sz w:val="24"/>
          <w:szCs w:val="24"/>
        </w:rPr>
      </w:pPr>
      <w:r w:rsidRPr="00975C1F">
        <w:rPr>
          <w:sz w:val="24"/>
          <w:szCs w:val="24"/>
        </w:rPr>
        <w:t>o Container 1100 l pentru deșeuri mixte – la piaţă.</w:t>
      </w:r>
    </w:p>
    <w:p w:rsidR="00555E45" w:rsidRPr="00975C1F" w:rsidRDefault="00555E45" w:rsidP="00866F94">
      <w:pPr>
        <w:pStyle w:val="NoSpacing"/>
        <w:ind w:firstLine="567"/>
        <w:jc w:val="both"/>
        <w:rPr>
          <w:sz w:val="24"/>
          <w:szCs w:val="24"/>
        </w:rPr>
      </w:pPr>
      <w:r w:rsidRPr="00975C1F">
        <w:rPr>
          <w:sz w:val="24"/>
          <w:szCs w:val="24"/>
        </w:rPr>
        <w:t>• Pentru colectarea deșeurilor din parcuri și grădini:</w:t>
      </w:r>
    </w:p>
    <w:p w:rsidR="00555E45" w:rsidRPr="00975C1F" w:rsidRDefault="00555E45" w:rsidP="00866F94">
      <w:pPr>
        <w:pStyle w:val="NoSpacing"/>
        <w:ind w:left="720" w:firstLine="720"/>
        <w:jc w:val="both"/>
        <w:rPr>
          <w:sz w:val="24"/>
          <w:szCs w:val="24"/>
        </w:rPr>
      </w:pPr>
      <w:r w:rsidRPr="00975C1F">
        <w:rPr>
          <w:sz w:val="24"/>
          <w:szCs w:val="24"/>
        </w:rPr>
        <w:t>o coșuri de gunoi de 50 litri.</w:t>
      </w:r>
    </w:p>
    <w:p w:rsidR="00555E45" w:rsidRPr="00975C1F" w:rsidRDefault="00555E45" w:rsidP="00866F94">
      <w:pPr>
        <w:pStyle w:val="NoSpacing"/>
        <w:ind w:firstLine="567"/>
        <w:jc w:val="both"/>
        <w:rPr>
          <w:sz w:val="24"/>
          <w:szCs w:val="24"/>
        </w:rPr>
      </w:pPr>
      <w:r w:rsidRPr="00975C1F">
        <w:rPr>
          <w:sz w:val="24"/>
          <w:szCs w:val="24"/>
        </w:rPr>
        <w:t>• Pentru colectarea deșeurilor stradale:</w:t>
      </w:r>
    </w:p>
    <w:p w:rsidR="00555E45" w:rsidRPr="00975C1F" w:rsidRDefault="00555E45" w:rsidP="00866F94">
      <w:pPr>
        <w:pStyle w:val="NoSpacing"/>
        <w:ind w:left="720" w:firstLine="720"/>
        <w:jc w:val="both"/>
        <w:rPr>
          <w:sz w:val="24"/>
          <w:szCs w:val="24"/>
        </w:rPr>
      </w:pPr>
      <w:r w:rsidRPr="00975C1F">
        <w:rPr>
          <w:sz w:val="24"/>
          <w:szCs w:val="24"/>
        </w:rPr>
        <w:lastRenderedPageBreak/>
        <w:t>o coșuri de gunoi de 50 litri</w:t>
      </w:r>
    </w:p>
    <w:p w:rsidR="00555E45" w:rsidRPr="00975C1F" w:rsidRDefault="00555E45" w:rsidP="00866F94">
      <w:pPr>
        <w:pStyle w:val="NoSpacing"/>
        <w:ind w:firstLine="567"/>
        <w:jc w:val="both"/>
        <w:rPr>
          <w:sz w:val="24"/>
          <w:szCs w:val="24"/>
        </w:rPr>
      </w:pPr>
      <w:r w:rsidRPr="00975C1F">
        <w:rPr>
          <w:sz w:val="24"/>
          <w:szCs w:val="24"/>
        </w:rPr>
        <w:t>Pentru celelalte fluxuri de deşeuri se prevede următoarea soluţie:</w:t>
      </w:r>
    </w:p>
    <w:p w:rsidR="00555E45" w:rsidRPr="00975C1F" w:rsidRDefault="00555E45" w:rsidP="00454458">
      <w:pPr>
        <w:pStyle w:val="NoSpacing"/>
        <w:ind w:firstLine="567"/>
        <w:jc w:val="both"/>
        <w:rPr>
          <w:sz w:val="24"/>
          <w:szCs w:val="24"/>
        </w:rPr>
      </w:pPr>
      <w:r w:rsidRPr="00975C1F">
        <w:rPr>
          <w:sz w:val="24"/>
          <w:szCs w:val="24"/>
        </w:rPr>
        <w:t>• Deşeuri voluminoase: campanii regulate organizate de Primărie. Deşeurile sunt preluate de</w:t>
      </w:r>
      <w:r w:rsidR="00454458" w:rsidRPr="00975C1F">
        <w:rPr>
          <w:sz w:val="24"/>
          <w:szCs w:val="24"/>
        </w:rPr>
        <w:t xml:space="preserve"> </w:t>
      </w:r>
      <w:r w:rsidRPr="00975C1F">
        <w:rPr>
          <w:sz w:val="24"/>
          <w:szCs w:val="24"/>
        </w:rPr>
        <w:t>operatorul desemnat, la cerere;</w:t>
      </w:r>
    </w:p>
    <w:p w:rsidR="00555E45" w:rsidRPr="00975C1F" w:rsidRDefault="00555E45" w:rsidP="00866F94">
      <w:pPr>
        <w:pStyle w:val="NoSpacing"/>
        <w:ind w:firstLine="567"/>
        <w:jc w:val="both"/>
        <w:rPr>
          <w:sz w:val="24"/>
          <w:szCs w:val="24"/>
        </w:rPr>
      </w:pPr>
      <w:r w:rsidRPr="00975C1F">
        <w:rPr>
          <w:sz w:val="24"/>
          <w:szCs w:val="24"/>
        </w:rPr>
        <w:t>• Deşeuri periculoase din deşeuri menajere: vor fi colectate prin campanii de colectare „din ușă în ușă” de două ori pe an pentru întregul județ. Deșeul periculos va fi colectat și transportat direct către facilitatea de incinerare cea mai apropiată.</w:t>
      </w:r>
    </w:p>
    <w:p w:rsidR="00FF0C23" w:rsidRPr="00975C1F" w:rsidRDefault="00555E45" w:rsidP="00866F94">
      <w:pPr>
        <w:pStyle w:val="NoSpacing"/>
        <w:ind w:firstLine="567"/>
        <w:jc w:val="both"/>
        <w:rPr>
          <w:sz w:val="24"/>
          <w:szCs w:val="24"/>
        </w:rPr>
      </w:pPr>
      <w:r w:rsidRPr="00975C1F">
        <w:rPr>
          <w:sz w:val="24"/>
          <w:szCs w:val="24"/>
        </w:rPr>
        <w:t xml:space="preserve">• DEEE-uri: se vor colecta prin campanii periodice organizate de Primărie. </w:t>
      </w:r>
    </w:p>
    <w:p w:rsidR="00555E45" w:rsidRPr="00975C1F" w:rsidRDefault="00555E45" w:rsidP="00866F94">
      <w:pPr>
        <w:pStyle w:val="NoSpacing"/>
        <w:ind w:firstLine="567"/>
        <w:jc w:val="both"/>
        <w:rPr>
          <w:sz w:val="24"/>
          <w:szCs w:val="24"/>
        </w:rPr>
      </w:pPr>
      <w:r w:rsidRPr="00975C1F">
        <w:rPr>
          <w:sz w:val="24"/>
          <w:szCs w:val="24"/>
        </w:rPr>
        <w:t>La sediul Primăriei se va înfiinţa un centru de colectare a acestor deşeuri. Deşeurile colectate vor fi preluate de operatorii autorizaţi din judeţ.</w:t>
      </w:r>
    </w:p>
    <w:p w:rsidR="00454458" w:rsidRPr="00975C1F" w:rsidRDefault="00454458" w:rsidP="00866F94">
      <w:pPr>
        <w:pStyle w:val="NoSpacing"/>
        <w:ind w:firstLine="567"/>
        <w:jc w:val="both"/>
        <w:rPr>
          <w:sz w:val="24"/>
          <w:szCs w:val="24"/>
        </w:rPr>
      </w:pPr>
    </w:p>
    <w:p w:rsidR="00572DF8" w:rsidRPr="00975C1F" w:rsidRDefault="00454458" w:rsidP="006D061E">
      <w:pPr>
        <w:pStyle w:val="NoSpacing"/>
        <w:numPr>
          <w:ilvl w:val="0"/>
          <w:numId w:val="91"/>
        </w:numPr>
        <w:ind w:left="0" w:firstLine="851"/>
        <w:jc w:val="both"/>
        <w:rPr>
          <w:b/>
          <w:iCs/>
          <w:sz w:val="24"/>
          <w:szCs w:val="24"/>
        </w:rPr>
      </w:pPr>
      <w:r w:rsidRPr="00975C1F">
        <w:rPr>
          <w:b/>
          <w:iCs/>
          <w:sz w:val="24"/>
          <w:szCs w:val="24"/>
        </w:rPr>
        <w:t>Recomandăm î</w:t>
      </w:r>
      <w:r w:rsidR="00572DF8" w:rsidRPr="00975C1F">
        <w:rPr>
          <w:b/>
          <w:iCs/>
          <w:sz w:val="24"/>
          <w:szCs w:val="24"/>
        </w:rPr>
        <w:t xml:space="preserve">nfiinţarea unui centru temporar de colectare a deşeurilor de origine animalieră cu camera frigorifică, prevăzut cu sursă de alimentare cu apă şi evacuare a apei uzate într-un bazin vidanjabil, energie electrică în care vor fi depuse cadavrele de animale până la ridicarea acestora </w:t>
      </w:r>
      <w:r w:rsidR="006F618A" w:rsidRPr="00975C1F">
        <w:rPr>
          <w:b/>
          <w:iCs/>
          <w:sz w:val="24"/>
          <w:szCs w:val="24"/>
          <w:lang w:val="ro-RO"/>
        </w:rPr>
        <w:t>de către un operator autorizat si inregistrat,</w:t>
      </w:r>
      <w:r w:rsidR="00572DF8" w:rsidRPr="00975C1F">
        <w:rPr>
          <w:b/>
          <w:iCs/>
          <w:sz w:val="24"/>
          <w:szCs w:val="24"/>
        </w:rPr>
        <w:t xml:space="preserve"> conform Regulamentului </w:t>
      </w:r>
      <w:r w:rsidR="006F618A" w:rsidRPr="00975C1F">
        <w:rPr>
          <w:b/>
          <w:iCs/>
          <w:sz w:val="24"/>
          <w:szCs w:val="24"/>
          <w:u w:val="single"/>
          <w:lang w:val="ro-RO"/>
        </w:rPr>
        <w:t>CE 1069/2009, 142/2011.</w:t>
      </w:r>
      <w:r w:rsidR="00572DF8" w:rsidRPr="00975C1F">
        <w:rPr>
          <w:b/>
          <w:iCs/>
          <w:sz w:val="24"/>
          <w:szCs w:val="24"/>
        </w:rPr>
        <w:t xml:space="preserve"> Se va institui o zonă de protecție sanitară de 300 m faţă de ultima locuinţă;</w:t>
      </w:r>
    </w:p>
    <w:p w:rsidR="00572DF8" w:rsidRPr="00975C1F" w:rsidRDefault="00572DF8" w:rsidP="00975C1F">
      <w:pPr>
        <w:pStyle w:val="NoSpacing"/>
        <w:ind w:firstLine="851"/>
        <w:jc w:val="both"/>
        <w:rPr>
          <w:b/>
          <w:sz w:val="24"/>
          <w:szCs w:val="24"/>
        </w:rPr>
      </w:pPr>
    </w:p>
    <w:p w:rsidR="00866F94" w:rsidRPr="00975C1F" w:rsidRDefault="00572DF8" w:rsidP="006D061E">
      <w:pPr>
        <w:pStyle w:val="NoSpacing"/>
        <w:numPr>
          <w:ilvl w:val="0"/>
          <w:numId w:val="90"/>
        </w:numPr>
        <w:ind w:left="0" w:firstLine="851"/>
        <w:jc w:val="both"/>
        <w:rPr>
          <w:b/>
          <w:iCs/>
          <w:sz w:val="24"/>
          <w:szCs w:val="24"/>
        </w:rPr>
      </w:pPr>
      <w:r w:rsidRPr="00975C1F">
        <w:rPr>
          <w:b/>
          <w:iCs/>
          <w:sz w:val="24"/>
          <w:szCs w:val="24"/>
        </w:rPr>
        <w:t>Recomandăm amplasarea unor platforme de depozitare a gunoiului animalier în zona fermelor (platformă gunoi grajd). Aceasta va fi prevăzută cu zona de protecţie sanitară de minim 500 m faţă de ultima locuinţă sau 1000 m în cazul dejecţiilor porcine.</w:t>
      </w:r>
    </w:p>
    <w:p w:rsidR="00710292" w:rsidRPr="00975C1F" w:rsidRDefault="00710292" w:rsidP="00710292">
      <w:pPr>
        <w:pStyle w:val="NoSpacing"/>
        <w:ind w:left="916"/>
        <w:jc w:val="both"/>
        <w:rPr>
          <w:b/>
          <w:iCs/>
          <w:sz w:val="24"/>
          <w:szCs w:val="24"/>
        </w:rPr>
      </w:pPr>
    </w:p>
    <w:p w:rsidR="00866F94" w:rsidRPr="00975C1F" w:rsidRDefault="00572DF8" w:rsidP="00710292">
      <w:pPr>
        <w:autoSpaceDE w:val="0"/>
        <w:spacing w:before="40" w:after="283"/>
        <w:ind w:firstLine="567"/>
        <w:jc w:val="both"/>
        <w:rPr>
          <w:b/>
          <w:i/>
          <w:kern w:val="1"/>
        </w:rPr>
      </w:pPr>
      <w:r w:rsidRPr="00975C1F">
        <w:rPr>
          <w:b/>
        </w:rPr>
        <w:t>Amplasarea platformei de gunoi grajd şi a spaţ</w:t>
      </w:r>
      <w:r w:rsidR="00E14A59" w:rsidRPr="00975C1F">
        <w:rPr>
          <w:b/>
        </w:rPr>
        <w:t xml:space="preserve">iului frigorific pentru animale </w:t>
      </w:r>
      <w:r w:rsidRPr="00975C1F">
        <w:rPr>
          <w:b/>
        </w:rPr>
        <w:t xml:space="preserve">moarte este propusă, delimitată şi reprezentată pe plan – </w:t>
      </w:r>
      <w:r w:rsidR="00710292" w:rsidRPr="00975C1F">
        <w:rPr>
          <w:b/>
          <w:i/>
          <w:kern w:val="1"/>
        </w:rPr>
        <w:t>Planşa - 21_SED_Vanatori_5000.pdf - Pozitia - 96. Propunere platforma depozitare gunoi de grajd</w:t>
      </w:r>
    </w:p>
    <w:p w:rsidR="00555E45" w:rsidRPr="00975C1F" w:rsidRDefault="00555E45" w:rsidP="00FF0C23">
      <w:pPr>
        <w:pStyle w:val="NoSpacing"/>
        <w:ind w:firstLine="567"/>
        <w:jc w:val="both"/>
        <w:rPr>
          <w:b/>
          <w:u w:val="single"/>
        </w:rPr>
      </w:pPr>
      <w:r w:rsidRPr="00975C1F">
        <w:rPr>
          <w:b/>
          <w:sz w:val="24"/>
          <w:szCs w:val="24"/>
        </w:rPr>
        <w:t xml:space="preserve">Gunoiul de grajd: Se va depozita pe o platformă situată în localitatea </w:t>
      </w:r>
      <w:r w:rsidR="00975C1F" w:rsidRPr="00975C1F">
        <w:rPr>
          <w:b/>
          <w:sz w:val="24"/>
          <w:szCs w:val="24"/>
          <w:lang w:val="ro-RO"/>
        </w:rPr>
        <w:t>VÂNĂTORI - NEAMŢ</w:t>
      </w:r>
      <w:r w:rsidRPr="00975C1F">
        <w:rPr>
          <w:b/>
          <w:sz w:val="24"/>
          <w:szCs w:val="24"/>
        </w:rPr>
        <w:t>, propusă prin</w:t>
      </w:r>
      <w:r w:rsidR="00A25C2C" w:rsidRPr="00975C1F">
        <w:rPr>
          <w:b/>
          <w:sz w:val="24"/>
          <w:szCs w:val="24"/>
        </w:rPr>
        <w:t xml:space="preserve"> </w:t>
      </w:r>
      <w:r w:rsidRPr="00975C1F">
        <w:rPr>
          <w:b/>
          <w:sz w:val="24"/>
          <w:szCs w:val="24"/>
        </w:rPr>
        <w:t>PUG</w:t>
      </w:r>
      <w:r w:rsidR="00572DF8" w:rsidRPr="00975C1F">
        <w:rPr>
          <w:b/>
          <w:sz w:val="24"/>
          <w:szCs w:val="24"/>
        </w:rPr>
        <w:t>, s</w:t>
      </w:r>
      <w:r w:rsidR="00BF38B0" w:rsidRPr="00975C1F">
        <w:rPr>
          <w:b/>
          <w:sz w:val="24"/>
          <w:szCs w:val="24"/>
        </w:rPr>
        <w:t>pecificată în plan</w:t>
      </w:r>
      <w:r w:rsidRPr="00975C1F">
        <w:rPr>
          <w:b/>
          <w:sz w:val="24"/>
          <w:szCs w:val="24"/>
        </w:rPr>
        <w:t>şa</w:t>
      </w:r>
      <w:r w:rsidR="00BF38B0" w:rsidRPr="00975C1F">
        <w:rPr>
          <w:b/>
          <w:sz w:val="24"/>
          <w:szCs w:val="24"/>
        </w:rPr>
        <w:t xml:space="preserve"> </w:t>
      </w:r>
      <w:r w:rsidRPr="00975C1F">
        <w:rPr>
          <w:b/>
          <w:sz w:val="24"/>
          <w:szCs w:val="24"/>
        </w:rPr>
        <w:t>de reglementări şi pentru care este</w:t>
      </w:r>
      <w:r w:rsidR="00572DF8" w:rsidRPr="00975C1F">
        <w:rPr>
          <w:b/>
          <w:sz w:val="24"/>
          <w:szCs w:val="24"/>
        </w:rPr>
        <w:t xml:space="preserve"> prevăzută şi zona de protecţie </w:t>
      </w:r>
      <w:r w:rsidRPr="00975C1F">
        <w:rPr>
          <w:b/>
          <w:sz w:val="24"/>
          <w:szCs w:val="24"/>
        </w:rPr>
        <w:t xml:space="preserve">impusă prin </w:t>
      </w:r>
      <w:r w:rsidR="00A25C2C" w:rsidRPr="00975C1F">
        <w:rPr>
          <w:b/>
          <w:sz w:val="24"/>
          <w:szCs w:val="24"/>
          <w:lang w:val="ro-RO"/>
        </w:rPr>
        <w:t>prin ORDINUL nr. 119 din 4 februarie 2014 pentru aprobarea Normelor de igiena si sanatate publica privind mediul de viata al populatiei.</w:t>
      </w:r>
    </w:p>
    <w:p w:rsidR="00A25C2C" w:rsidRPr="00975C1F" w:rsidRDefault="00A25C2C" w:rsidP="00975C1F">
      <w:pPr>
        <w:autoSpaceDE w:val="0"/>
        <w:autoSpaceDN w:val="0"/>
        <w:adjustRightInd w:val="0"/>
        <w:ind w:left="709"/>
        <w:jc w:val="both"/>
        <w:rPr>
          <w:b/>
        </w:rPr>
      </w:pPr>
      <w:r w:rsidRPr="00975C1F">
        <w:rPr>
          <w:b/>
        </w:rPr>
        <w:t xml:space="preserve">- Depozite pentru colectarea si pastrarea produselor de origine animala: - 300 </w:t>
      </w:r>
    </w:p>
    <w:p w:rsidR="00A25C2C" w:rsidRPr="00975C1F" w:rsidRDefault="00975C1F" w:rsidP="00975C1F">
      <w:pPr>
        <w:autoSpaceDE w:val="0"/>
        <w:autoSpaceDN w:val="0"/>
        <w:adjustRightInd w:val="0"/>
        <w:ind w:left="709"/>
        <w:jc w:val="both"/>
        <w:rPr>
          <w:b/>
        </w:rPr>
      </w:pPr>
      <w:r w:rsidRPr="00975C1F">
        <w:rPr>
          <w:b/>
        </w:rPr>
        <w:t xml:space="preserve">- </w:t>
      </w:r>
      <w:r w:rsidR="00A25C2C" w:rsidRPr="00975C1F">
        <w:rPr>
          <w:b/>
        </w:rPr>
        <w:t>Platforme pentru depozitarea dejectiilor animale din exploatatiile zootehnice, platforme comunale: - 500 m</w:t>
      </w:r>
    </w:p>
    <w:p w:rsidR="00555E45" w:rsidRPr="00975C1F" w:rsidRDefault="00A25C2C" w:rsidP="00975C1F">
      <w:pPr>
        <w:autoSpaceDE w:val="0"/>
        <w:autoSpaceDN w:val="0"/>
        <w:adjustRightInd w:val="0"/>
        <w:ind w:left="709"/>
        <w:jc w:val="both"/>
        <w:rPr>
          <w:b/>
        </w:rPr>
      </w:pPr>
      <w:r w:rsidRPr="00975C1F">
        <w:rPr>
          <w:b/>
        </w:rPr>
        <w:t>- Platforme pentru depozitarea dejectiilor porcine: - 1.000 m</w:t>
      </w:r>
      <w:r w:rsidR="006F618A" w:rsidRPr="00975C1F">
        <w:rPr>
          <w:b/>
        </w:rPr>
        <w:t>.</w:t>
      </w:r>
    </w:p>
    <w:p w:rsidR="00AC24F7" w:rsidRPr="00975C1F" w:rsidRDefault="00AC24F7" w:rsidP="00AC24F7">
      <w:pPr>
        <w:autoSpaceDE w:val="0"/>
        <w:autoSpaceDN w:val="0"/>
        <w:adjustRightInd w:val="0"/>
        <w:rPr>
          <w:b/>
        </w:rPr>
      </w:pPr>
    </w:p>
    <w:p w:rsidR="00AC24F7" w:rsidRPr="00975C1F" w:rsidRDefault="00710292" w:rsidP="00AC24F7">
      <w:pPr>
        <w:ind w:firstLine="709"/>
        <w:jc w:val="both"/>
        <w:rPr>
          <w:b/>
          <w:kern w:val="1"/>
        </w:rPr>
      </w:pPr>
      <w:r w:rsidRPr="00975C1F">
        <w:rPr>
          <w:b/>
          <w:kern w:val="1"/>
        </w:rPr>
        <w:t>Gospodarire comunală</w:t>
      </w:r>
      <w:r w:rsidR="00AC24F7" w:rsidRPr="00975C1F">
        <w:rPr>
          <w:b/>
          <w:kern w:val="1"/>
        </w:rPr>
        <w:t xml:space="preserve"> </w:t>
      </w:r>
    </w:p>
    <w:p w:rsidR="00AC24F7" w:rsidRPr="00975C1F" w:rsidRDefault="00AC24F7" w:rsidP="00AC24F7">
      <w:pPr>
        <w:ind w:firstLine="709"/>
        <w:jc w:val="both"/>
        <w:rPr>
          <w:b/>
          <w:kern w:val="1"/>
        </w:rPr>
      </w:pPr>
      <w:r w:rsidRPr="00975C1F">
        <w:rPr>
          <w:b/>
          <w:kern w:val="1"/>
        </w:rPr>
        <w:t xml:space="preserve">Cimitirele de pe raza comunei </w:t>
      </w:r>
      <w:r w:rsidR="00975C1F" w:rsidRPr="00975C1F">
        <w:rPr>
          <w:b/>
          <w:kern w:val="1"/>
        </w:rPr>
        <w:t>VÂNĂTORI - NEAMŢ</w:t>
      </w:r>
      <w:r w:rsidRPr="00975C1F">
        <w:rPr>
          <w:b/>
          <w:kern w:val="1"/>
        </w:rPr>
        <w:t xml:space="preserve"> nu au delimitate clar zonele de protecţie sanitară. </w:t>
      </w:r>
    </w:p>
    <w:p w:rsidR="00710292" w:rsidRPr="00975C1F" w:rsidRDefault="00710292" w:rsidP="00710292">
      <w:pPr>
        <w:spacing w:before="40" w:line="20" w:lineRule="atLeast"/>
        <w:ind w:firstLine="709"/>
        <w:jc w:val="both"/>
        <w:rPr>
          <w:b/>
          <w:i/>
          <w:kern w:val="1"/>
        </w:rPr>
      </w:pPr>
      <w:r w:rsidRPr="00975C1F">
        <w:rPr>
          <w:b/>
          <w:i/>
          <w:kern w:val="1"/>
        </w:rPr>
        <w:t>Planşa - 21_SED_Vanatori_5000.pdf</w:t>
      </w:r>
    </w:p>
    <w:p w:rsidR="00710292" w:rsidRPr="00975C1F" w:rsidRDefault="00975C1F" w:rsidP="00710292">
      <w:pPr>
        <w:spacing w:before="40" w:line="20" w:lineRule="atLeast"/>
        <w:ind w:firstLine="709"/>
        <w:jc w:val="both"/>
        <w:rPr>
          <w:b/>
          <w:i/>
          <w:kern w:val="1"/>
        </w:rPr>
      </w:pPr>
      <w:r w:rsidRPr="00975C1F">
        <w:rPr>
          <w:b/>
          <w:i/>
          <w:kern w:val="1"/>
        </w:rPr>
        <w:t>- pozitia - 98. Propu</w:t>
      </w:r>
      <w:r w:rsidR="00710292" w:rsidRPr="00975C1F">
        <w:rPr>
          <w:b/>
          <w:i/>
          <w:kern w:val="1"/>
        </w:rPr>
        <w:t>nere cim itir.</w:t>
      </w:r>
    </w:p>
    <w:p w:rsidR="00AC24F7" w:rsidRPr="00975C1F" w:rsidRDefault="00AC24F7" w:rsidP="00710292">
      <w:pPr>
        <w:spacing w:before="40" w:line="20" w:lineRule="atLeast"/>
        <w:ind w:firstLine="709"/>
        <w:jc w:val="both"/>
      </w:pPr>
      <w:r w:rsidRPr="00975C1F">
        <w:rPr>
          <w:b/>
        </w:rPr>
        <w:t>Cimitirele se vor gospodări sub controlul administraţiei locale şi se vor înfiinţa zone de protecţie sanitară de 50 m spre exteriorul împrejmuirii acestora</w:t>
      </w:r>
      <w:r w:rsidRPr="00975C1F">
        <w:t>.</w:t>
      </w:r>
    </w:p>
    <w:p w:rsidR="00AC24F7" w:rsidRPr="00975C1F" w:rsidRDefault="00AC24F7" w:rsidP="00572DF8">
      <w:pPr>
        <w:autoSpaceDE w:val="0"/>
        <w:autoSpaceDN w:val="0"/>
        <w:adjustRightInd w:val="0"/>
        <w:ind w:left="1440"/>
        <w:rPr>
          <w:b/>
        </w:rPr>
      </w:pPr>
    </w:p>
    <w:p w:rsidR="00D62B9C" w:rsidRPr="00975C1F" w:rsidRDefault="00D62B9C" w:rsidP="00733CE1">
      <w:pPr>
        <w:autoSpaceDE w:val="0"/>
        <w:autoSpaceDN w:val="0"/>
        <w:adjustRightInd w:val="0"/>
        <w:ind w:left="720"/>
        <w:jc w:val="both"/>
        <w:rPr>
          <w:b/>
          <w:i/>
          <w:sz w:val="18"/>
          <w:szCs w:val="18"/>
          <w:u w:val="single"/>
        </w:rPr>
      </w:pPr>
      <w:r w:rsidRPr="00975C1F">
        <w:rPr>
          <w:b/>
          <w:i/>
          <w:sz w:val="18"/>
          <w:szCs w:val="18"/>
          <w:u w:val="single"/>
        </w:rPr>
        <w:t>Respectarea prevederilor legislative pentru sol subsol, în vigoare:</w:t>
      </w:r>
    </w:p>
    <w:p w:rsidR="00480E31" w:rsidRPr="00975C1F" w:rsidRDefault="00480E31" w:rsidP="005D56A7">
      <w:pPr>
        <w:pStyle w:val="NoSpacing"/>
        <w:numPr>
          <w:ilvl w:val="0"/>
          <w:numId w:val="43"/>
        </w:numPr>
        <w:jc w:val="both"/>
        <w:rPr>
          <w:sz w:val="18"/>
          <w:szCs w:val="18"/>
        </w:rPr>
      </w:pPr>
      <w:r w:rsidRPr="00975C1F">
        <w:rPr>
          <w:sz w:val="18"/>
          <w:szCs w:val="18"/>
        </w:rPr>
        <w:t xml:space="preserve">HG nr. 1408 privind modalităţile de investigare şi evaluare a poluării solului şi subsolului publicat in MO nr. 802 / 23.XI.2007 - Partea I </w:t>
      </w:r>
    </w:p>
    <w:p w:rsidR="00480E31" w:rsidRPr="00975C1F" w:rsidRDefault="00480E31" w:rsidP="005D56A7">
      <w:pPr>
        <w:pStyle w:val="NoSpacing"/>
        <w:numPr>
          <w:ilvl w:val="0"/>
          <w:numId w:val="43"/>
        </w:numPr>
        <w:jc w:val="both"/>
        <w:rPr>
          <w:sz w:val="18"/>
          <w:szCs w:val="18"/>
        </w:rPr>
      </w:pPr>
      <w:r w:rsidRPr="00975C1F">
        <w:rPr>
          <w:sz w:val="18"/>
          <w:szCs w:val="18"/>
        </w:rPr>
        <w:lastRenderedPageBreak/>
        <w:t>HG nr. 1403 privind refacerea zonelor în care solul, subsolul şi ecosistemele terestre au fost afectate publicat în MO nr. 804 / 26.XI.2007 - Partea I</w:t>
      </w:r>
    </w:p>
    <w:p w:rsidR="00D62B9C" w:rsidRPr="00975C1F" w:rsidRDefault="00D62B9C" w:rsidP="00A25C2C">
      <w:pPr>
        <w:autoSpaceDE w:val="0"/>
        <w:autoSpaceDN w:val="0"/>
        <w:adjustRightInd w:val="0"/>
        <w:ind w:left="720"/>
        <w:jc w:val="both"/>
        <w:rPr>
          <w:sz w:val="18"/>
          <w:szCs w:val="18"/>
        </w:rPr>
      </w:pPr>
    </w:p>
    <w:p w:rsidR="00D62B9C" w:rsidRPr="00975C1F" w:rsidRDefault="00D62B9C" w:rsidP="00A25C2C">
      <w:pPr>
        <w:autoSpaceDE w:val="0"/>
        <w:autoSpaceDN w:val="0"/>
        <w:adjustRightInd w:val="0"/>
        <w:ind w:left="720"/>
        <w:jc w:val="both"/>
        <w:rPr>
          <w:sz w:val="18"/>
          <w:szCs w:val="18"/>
        </w:rPr>
      </w:pPr>
      <w:r w:rsidRPr="00975C1F">
        <w:rPr>
          <w:sz w:val="18"/>
          <w:szCs w:val="18"/>
        </w:rPr>
        <w:t>Respectarea prevederilor legislative pentru gestiunea deşeurilor,  în vigoare:</w:t>
      </w:r>
    </w:p>
    <w:p w:rsidR="00D62B9C" w:rsidRPr="00975C1F" w:rsidRDefault="00D62B9C" w:rsidP="00A25C2C">
      <w:pPr>
        <w:autoSpaceDE w:val="0"/>
        <w:autoSpaceDN w:val="0"/>
        <w:adjustRightInd w:val="0"/>
        <w:ind w:left="720"/>
        <w:jc w:val="both"/>
        <w:rPr>
          <w:sz w:val="18"/>
          <w:szCs w:val="18"/>
        </w:rPr>
      </w:pPr>
    </w:p>
    <w:p w:rsidR="00D62B9C" w:rsidRPr="00975C1F" w:rsidRDefault="00392891" w:rsidP="005D56A7">
      <w:pPr>
        <w:pStyle w:val="NoSpacing"/>
        <w:numPr>
          <w:ilvl w:val="0"/>
          <w:numId w:val="42"/>
        </w:numPr>
        <w:jc w:val="both"/>
        <w:rPr>
          <w:sz w:val="18"/>
          <w:szCs w:val="18"/>
          <w:lang w:val="ro-RO" w:eastAsia="ro-RO"/>
        </w:rPr>
      </w:pPr>
      <w:hyperlink r:id="rId22" w:tgtFrame="_blank" w:history="1">
        <w:r w:rsidR="00D62B9C" w:rsidRPr="00975C1F">
          <w:rPr>
            <w:bCs/>
            <w:iCs/>
            <w:sz w:val="18"/>
            <w:szCs w:val="18"/>
            <w:lang w:val="ro-RO" w:eastAsia="ro-RO"/>
          </w:rPr>
          <w:t>LEGE nr. 211 din 15 noiembrie 2011</w:t>
        </w:r>
      </w:hyperlink>
      <w:r w:rsidR="00D62B9C" w:rsidRPr="00975C1F">
        <w:rPr>
          <w:iCs/>
          <w:sz w:val="18"/>
          <w:szCs w:val="18"/>
          <w:lang w:val="ro-RO" w:eastAsia="ro-RO"/>
        </w:rPr>
        <w:t xml:space="preserve"> privind regimul deşeurilor</w:t>
      </w:r>
      <w:r w:rsidR="00D62B9C" w:rsidRPr="00975C1F">
        <w:rPr>
          <w:sz w:val="18"/>
          <w:szCs w:val="18"/>
          <w:lang w:val="ro-RO" w:eastAsia="ro-RO"/>
        </w:rPr>
        <w:t> </w:t>
      </w:r>
    </w:p>
    <w:p w:rsidR="00D62B9C" w:rsidRPr="00975C1F" w:rsidRDefault="00392891" w:rsidP="005D56A7">
      <w:pPr>
        <w:pStyle w:val="NoSpacing"/>
        <w:numPr>
          <w:ilvl w:val="0"/>
          <w:numId w:val="42"/>
        </w:numPr>
        <w:jc w:val="both"/>
        <w:rPr>
          <w:sz w:val="18"/>
          <w:szCs w:val="18"/>
          <w:lang w:val="ro-RO" w:eastAsia="ro-RO"/>
        </w:rPr>
      </w:pPr>
      <w:hyperlink r:id="rId23" w:tgtFrame="_blank" w:history="1">
        <w:r w:rsidR="00D62B9C" w:rsidRPr="00975C1F">
          <w:rPr>
            <w:bCs/>
            <w:iCs/>
            <w:sz w:val="18"/>
            <w:szCs w:val="18"/>
            <w:lang w:val="ro-RO" w:eastAsia="ro-RO"/>
          </w:rPr>
          <w:t>HOTĂRÂRE nr. 1470 din  9 septembrie 2004</w:t>
        </w:r>
      </w:hyperlink>
      <w:r w:rsidR="00D62B9C" w:rsidRPr="00975C1F">
        <w:rPr>
          <w:sz w:val="18"/>
          <w:szCs w:val="18"/>
          <w:lang w:val="ro-RO" w:eastAsia="ro-RO"/>
        </w:rPr>
        <w:t xml:space="preserve"> </w:t>
      </w:r>
      <w:r w:rsidR="00D62B9C" w:rsidRPr="00975C1F">
        <w:rPr>
          <w:iCs/>
          <w:sz w:val="18"/>
          <w:szCs w:val="18"/>
          <w:lang w:val="ro-RO" w:eastAsia="ro-RO"/>
        </w:rPr>
        <w:t>privind aprobarea Strategiei naţionale de gestionare a deşeurilor şi a Planului naţional de gestionare a deşeurilor</w:t>
      </w:r>
    </w:p>
    <w:p w:rsidR="00D62B9C" w:rsidRPr="00975C1F" w:rsidRDefault="00392891" w:rsidP="005D56A7">
      <w:pPr>
        <w:pStyle w:val="NoSpacing"/>
        <w:numPr>
          <w:ilvl w:val="0"/>
          <w:numId w:val="42"/>
        </w:numPr>
        <w:jc w:val="both"/>
        <w:rPr>
          <w:sz w:val="18"/>
          <w:szCs w:val="18"/>
          <w:lang w:val="ro-RO" w:eastAsia="ro-RO"/>
        </w:rPr>
      </w:pPr>
      <w:hyperlink r:id="rId24" w:tgtFrame="_blank" w:history="1">
        <w:r w:rsidR="00D62B9C" w:rsidRPr="00975C1F">
          <w:rPr>
            <w:bCs/>
            <w:iCs/>
            <w:sz w:val="18"/>
            <w:szCs w:val="18"/>
            <w:lang w:val="ro-RO" w:eastAsia="ro-RO"/>
          </w:rPr>
          <w:t>HOTĂRÂRE nr. 856 din 16 august 2002</w:t>
        </w:r>
      </w:hyperlink>
      <w:r w:rsidR="00D62B9C" w:rsidRPr="00975C1F">
        <w:rPr>
          <w:sz w:val="18"/>
          <w:szCs w:val="18"/>
          <w:lang w:val="ro-RO" w:eastAsia="ro-RO"/>
        </w:rPr>
        <w:t xml:space="preserve"> </w:t>
      </w:r>
      <w:r w:rsidR="00D62B9C" w:rsidRPr="00975C1F">
        <w:rPr>
          <w:iCs/>
          <w:sz w:val="18"/>
          <w:szCs w:val="18"/>
          <w:lang w:val="ro-RO" w:eastAsia="ro-RO"/>
        </w:rPr>
        <w:t>privind evidenţa gestiunii deşeurilor şi pentru aprobarea listei cuprinzând deşeurile, inclusiv deşeurile periculoase</w:t>
      </w:r>
    </w:p>
    <w:p w:rsidR="00D62B9C" w:rsidRPr="00975C1F" w:rsidRDefault="00392891" w:rsidP="005D56A7">
      <w:pPr>
        <w:pStyle w:val="NoSpacing"/>
        <w:numPr>
          <w:ilvl w:val="0"/>
          <w:numId w:val="44"/>
        </w:numPr>
        <w:jc w:val="both"/>
        <w:rPr>
          <w:sz w:val="18"/>
          <w:szCs w:val="18"/>
          <w:lang w:val="ro-RO" w:eastAsia="ro-RO"/>
        </w:rPr>
      </w:pPr>
      <w:hyperlink r:id="rId25" w:tgtFrame="_blank" w:history="1">
        <w:r w:rsidR="00D62B9C" w:rsidRPr="00975C1F">
          <w:rPr>
            <w:bCs/>
            <w:sz w:val="18"/>
            <w:szCs w:val="18"/>
            <w:lang w:val="ro-RO" w:eastAsia="ro-RO"/>
          </w:rPr>
          <w:t>Directiva 1999/31/CE</w:t>
        </w:r>
      </w:hyperlink>
      <w:r w:rsidR="00D62B9C" w:rsidRPr="00975C1F">
        <w:rPr>
          <w:bCs/>
          <w:sz w:val="18"/>
          <w:szCs w:val="18"/>
          <w:lang w:val="ro-RO" w:eastAsia="ro-RO"/>
        </w:rPr>
        <w:t xml:space="preserve"> privind depozitarea deşeurilor, cu modificările şi completările ulterioare</w:t>
      </w:r>
    </w:p>
    <w:p w:rsidR="00D62B9C" w:rsidRPr="00975C1F" w:rsidRDefault="00392891" w:rsidP="005D56A7">
      <w:pPr>
        <w:pStyle w:val="NoSpacing"/>
        <w:numPr>
          <w:ilvl w:val="0"/>
          <w:numId w:val="44"/>
        </w:numPr>
        <w:jc w:val="both"/>
        <w:rPr>
          <w:sz w:val="18"/>
          <w:szCs w:val="18"/>
          <w:lang w:val="ro-RO" w:eastAsia="ro-RO"/>
        </w:rPr>
      </w:pPr>
      <w:hyperlink r:id="rId26" w:tgtFrame="_blank" w:history="1">
        <w:r w:rsidR="00D62B9C" w:rsidRPr="00975C1F">
          <w:rPr>
            <w:bCs/>
            <w:iCs/>
            <w:sz w:val="18"/>
            <w:szCs w:val="18"/>
            <w:lang w:val="ro-RO" w:eastAsia="ro-RO"/>
          </w:rPr>
          <w:t>HOTĂRÂRE nr. 349 din 21 aprilie 2005</w:t>
        </w:r>
      </w:hyperlink>
      <w:r w:rsidR="00D62B9C" w:rsidRPr="00975C1F">
        <w:rPr>
          <w:iCs/>
          <w:sz w:val="18"/>
          <w:szCs w:val="18"/>
          <w:lang w:val="ro-RO" w:eastAsia="ro-RO"/>
        </w:rPr>
        <w:t xml:space="preserve"> privind depozitarea deşeurilor</w:t>
      </w:r>
      <w:r w:rsidR="00D62B9C" w:rsidRPr="00975C1F">
        <w:rPr>
          <w:sz w:val="18"/>
          <w:szCs w:val="18"/>
          <w:lang w:val="ro-RO" w:eastAsia="ro-RO"/>
        </w:rPr>
        <w:t> </w:t>
      </w:r>
    </w:p>
    <w:p w:rsidR="00D62B9C" w:rsidRPr="00975C1F" w:rsidRDefault="00392891" w:rsidP="005D56A7">
      <w:pPr>
        <w:pStyle w:val="NoSpacing"/>
        <w:numPr>
          <w:ilvl w:val="0"/>
          <w:numId w:val="44"/>
        </w:numPr>
        <w:jc w:val="both"/>
        <w:rPr>
          <w:sz w:val="18"/>
          <w:szCs w:val="18"/>
          <w:lang w:val="ro-RO" w:eastAsia="ro-RO"/>
        </w:rPr>
      </w:pPr>
      <w:hyperlink r:id="rId27" w:tgtFrame="_blank" w:history="1">
        <w:r w:rsidR="00D62B9C" w:rsidRPr="00975C1F">
          <w:rPr>
            <w:bCs/>
            <w:iCs/>
            <w:sz w:val="18"/>
            <w:szCs w:val="18"/>
            <w:lang w:val="ro-RO" w:eastAsia="ro-RO"/>
          </w:rPr>
          <w:t>HOTĂRÂRE nr. 210 din 28 februarie 2007</w:t>
        </w:r>
      </w:hyperlink>
      <w:r w:rsidR="00D62B9C" w:rsidRPr="00975C1F">
        <w:rPr>
          <w:iCs/>
          <w:sz w:val="18"/>
          <w:szCs w:val="18"/>
          <w:lang w:val="ro-RO" w:eastAsia="ro-RO"/>
        </w:rPr>
        <w:t xml:space="preserve"> pentru modificarea şi completarea unor acte normative care transpun aquis-ul comunitar în domeniul protecţiei mediului</w:t>
      </w:r>
    </w:p>
    <w:p w:rsidR="00D62B9C" w:rsidRPr="00975C1F" w:rsidRDefault="00392891" w:rsidP="005D56A7">
      <w:pPr>
        <w:pStyle w:val="NoSpacing"/>
        <w:numPr>
          <w:ilvl w:val="0"/>
          <w:numId w:val="44"/>
        </w:numPr>
        <w:jc w:val="both"/>
        <w:rPr>
          <w:sz w:val="18"/>
          <w:szCs w:val="18"/>
          <w:lang w:val="ro-RO" w:eastAsia="ro-RO"/>
        </w:rPr>
      </w:pPr>
      <w:hyperlink r:id="rId28" w:tgtFrame="_blank" w:history="1">
        <w:r w:rsidR="00D62B9C" w:rsidRPr="00975C1F">
          <w:rPr>
            <w:bCs/>
            <w:iCs/>
            <w:sz w:val="18"/>
            <w:szCs w:val="18"/>
            <w:lang w:val="ro-RO" w:eastAsia="ro-RO"/>
          </w:rPr>
          <w:t>HOTĂRÂRE nr. 1292 din 15 decembrie 2010</w:t>
        </w:r>
      </w:hyperlink>
      <w:r w:rsidR="00D62B9C" w:rsidRPr="00975C1F">
        <w:rPr>
          <w:bCs/>
          <w:iCs/>
          <w:sz w:val="18"/>
          <w:szCs w:val="18"/>
          <w:lang w:val="ro-RO" w:eastAsia="ro-RO"/>
        </w:rPr>
        <w:t xml:space="preserve"> </w:t>
      </w:r>
      <w:r w:rsidR="00D62B9C" w:rsidRPr="00975C1F">
        <w:rPr>
          <w:iCs/>
          <w:sz w:val="18"/>
          <w:szCs w:val="18"/>
          <w:lang w:val="ro-RO" w:eastAsia="ro-RO"/>
        </w:rPr>
        <w:t>pentru modificarea şi completarea Hotărârii Guvernului nr. 349/2005 privind depozitarea deşeurilor</w:t>
      </w:r>
    </w:p>
    <w:p w:rsidR="00D62B9C" w:rsidRPr="00975C1F" w:rsidRDefault="00392891" w:rsidP="005D56A7">
      <w:pPr>
        <w:pStyle w:val="NoSpacing"/>
        <w:numPr>
          <w:ilvl w:val="0"/>
          <w:numId w:val="44"/>
        </w:numPr>
        <w:jc w:val="both"/>
        <w:rPr>
          <w:sz w:val="18"/>
          <w:szCs w:val="18"/>
          <w:lang w:val="ro-RO" w:eastAsia="ro-RO"/>
        </w:rPr>
      </w:pPr>
      <w:hyperlink r:id="rId29" w:tgtFrame="_blank" w:history="1">
        <w:r w:rsidR="00D62B9C" w:rsidRPr="00975C1F">
          <w:rPr>
            <w:bCs/>
            <w:iCs/>
            <w:sz w:val="18"/>
            <w:szCs w:val="18"/>
            <w:lang w:val="ro-RO" w:eastAsia="ro-RO"/>
          </w:rPr>
          <w:t>ORDIN nr. 757 din 26 noiembrie 2004</w:t>
        </w:r>
      </w:hyperlink>
      <w:r w:rsidR="00D62B9C" w:rsidRPr="00975C1F">
        <w:rPr>
          <w:sz w:val="18"/>
          <w:szCs w:val="18"/>
          <w:lang w:val="ro-RO" w:eastAsia="ro-RO"/>
        </w:rPr>
        <w:t xml:space="preserve"> </w:t>
      </w:r>
      <w:r w:rsidR="00D62B9C" w:rsidRPr="00975C1F">
        <w:rPr>
          <w:iCs/>
          <w:sz w:val="18"/>
          <w:szCs w:val="18"/>
          <w:lang w:val="ro-RO" w:eastAsia="ro-RO"/>
        </w:rPr>
        <w:t>pentru aprobarea Normativului tehnic privind depozitarea deşeurilor</w:t>
      </w:r>
    </w:p>
    <w:p w:rsidR="00D62B9C" w:rsidRPr="00975C1F" w:rsidRDefault="00392891" w:rsidP="005D56A7">
      <w:pPr>
        <w:pStyle w:val="NoSpacing"/>
        <w:numPr>
          <w:ilvl w:val="0"/>
          <w:numId w:val="44"/>
        </w:numPr>
        <w:jc w:val="both"/>
        <w:rPr>
          <w:sz w:val="18"/>
          <w:szCs w:val="18"/>
          <w:lang w:val="ro-RO" w:eastAsia="ro-RO"/>
        </w:rPr>
      </w:pPr>
      <w:hyperlink r:id="rId30" w:tgtFrame="_blank" w:history="1">
        <w:r w:rsidR="00D62B9C" w:rsidRPr="00975C1F">
          <w:rPr>
            <w:bCs/>
            <w:iCs/>
            <w:sz w:val="18"/>
            <w:szCs w:val="18"/>
            <w:lang w:val="ro-RO" w:eastAsia="ro-RO"/>
          </w:rPr>
          <w:t>ORDIN  nr. 1230 din 30 noiembrie 2005</w:t>
        </w:r>
      </w:hyperlink>
      <w:r w:rsidR="00D62B9C" w:rsidRPr="00975C1F">
        <w:rPr>
          <w:iCs/>
          <w:sz w:val="18"/>
          <w:szCs w:val="18"/>
          <w:lang w:val="ro-RO" w:eastAsia="ro-RO"/>
        </w:rPr>
        <w:t xml:space="preserve"> privind modificarea anexei la Ordinul ministrului mediului şi gospodăririi apelor nr. 757/2004 pentru aprobarea Normativului tehnic privind depozitarea deşeurilor</w:t>
      </w:r>
    </w:p>
    <w:p w:rsidR="00D62B9C" w:rsidRPr="00975C1F" w:rsidRDefault="00392891" w:rsidP="005D56A7">
      <w:pPr>
        <w:pStyle w:val="NoSpacing"/>
        <w:numPr>
          <w:ilvl w:val="0"/>
          <w:numId w:val="44"/>
        </w:numPr>
        <w:jc w:val="both"/>
        <w:rPr>
          <w:sz w:val="18"/>
          <w:szCs w:val="18"/>
          <w:lang w:val="ro-RO" w:eastAsia="ro-RO"/>
        </w:rPr>
      </w:pPr>
      <w:hyperlink r:id="rId31" w:tgtFrame="_blank" w:history="1">
        <w:r w:rsidR="00D62B9C" w:rsidRPr="00975C1F">
          <w:rPr>
            <w:bCs/>
            <w:iCs/>
            <w:sz w:val="18"/>
            <w:szCs w:val="18"/>
            <w:lang w:val="ro-RO" w:eastAsia="ro-RO"/>
          </w:rPr>
          <w:t>ORDIN  nr. 95 din 12 februarie 2005</w:t>
        </w:r>
      </w:hyperlink>
      <w:r w:rsidR="00D62B9C" w:rsidRPr="00975C1F">
        <w:rPr>
          <w:sz w:val="18"/>
          <w:szCs w:val="18"/>
          <w:lang w:val="ro-RO" w:eastAsia="ro-RO"/>
        </w:rPr>
        <w:t xml:space="preserve"> </w:t>
      </w:r>
      <w:r w:rsidR="00D62B9C" w:rsidRPr="00975C1F">
        <w:rPr>
          <w:iCs/>
          <w:sz w:val="18"/>
          <w:szCs w:val="18"/>
          <w:lang w:val="ro-RO" w:eastAsia="ro-RO"/>
        </w:rPr>
        <w:t>privind stabilirea criteriilor de acceptare şi procedurilor preliminare de acceptare a deşeurilor la depozitare şi lista naţională de deşeuri acceptate în fiecare clasă de depozit de deşeuri</w:t>
      </w:r>
    </w:p>
    <w:p w:rsidR="00D62B9C" w:rsidRPr="00975C1F" w:rsidRDefault="00392891" w:rsidP="005D56A7">
      <w:pPr>
        <w:pStyle w:val="NoSpacing"/>
        <w:numPr>
          <w:ilvl w:val="0"/>
          <w:numId w:val="44"/>
        </w:numPr>
        <w:jc w:val="both"/>
        <w:rPr>
          <w:sz w:val="18"/>
          <w:szCs w:val="18"/>
          <w:lang w:val="ro-RO" w:eastAsia="ro-RO"/>
        </w:rPr>
      </w:pPr>
      <w:hyperlink r:id="rId32" w:tgtFrame="_blank" w:history="1">
        <w:r w:rsidR="00D62B9C" w:rsidRPr="00975C1F">
          <w:rPr>
            <w:bCs/>
            <w:iCs/>
            <w:sz w:val="18"/>
            <w:szCs w:val="18"/>
            <w:lang w:val="ro-RO" w:eastAsia="ro-RO"/>
          </w:rPr>
          <w:t>ORDIN  nr. 775 din 28 iulie 2006</w:t>
        </w:r>
      </w:hyperlink>
      <w:r w:rsidR="00D62B9C" w:rsidRPr="00975C1F">
        <w:rPr>
          <w:sz w:val="18"/>
          <w:szCs w:val="18"/>
          <w:lang w:val="ro-RO" w:eastAsia="ro-RO"/>
        </w:rPr>
        <w:t xml:space="preserve"> </w:t>
      </w:r>
      <w:r w:rsidR="00D62B9C" w:rsidRPr="00975C1F">
        <w:rPr>
          <w:iCs/>
          <w:sz w:val="18"/>
          <w:szCs w:val="18"/>
          <w:lang w:val="ro-RO" w:eastAsia="ro-RO"/>
        </w:rPr>
        <w:t>pentru aprobarea Listei localităţilor izolate care pot depozita deşeurile municipale în depozitele existente ce sunt exceptate de la respectarea unor prevederi ale Hotărârii Guvernului nr. 349/2005 privind depozitarea deşeurilor</w:t>
      </w:r>
    </w:p>
    <w:p w:rsidR="00D62B9C" w:rsidRPr="00975C1F" w:rsidRDefault="00392891" w:rsidP="005D56A7">
      <w:pPr>
        <w:pStyle w:val="NoSpacing"/>
        <w:numPr>
          <w:ilvl w:val="0"/>
          <w:numId w:val="45"/>
        </w:numPr>
        <w:jc w:val="both"/>
        <w:rPr>
          <w:sz w:val="18"/>
          <w:szCs w:val="18"/>
        </w:rPr>
      </w:pPr>
      <w:hyperlink r:id="rId33" w:tgtFrame="_blank" w:history="1">
        <w:r w:rsidR="00D62B9C" w:rsidRPr="00975C1F">
          <w:rPr>
            <w:sz w:val="18"/>
            <w:szCs w:val="18"/>
            <w:u w:val="single"/>
          </w:rPr>
          <w:t xml:space="preserve">Directiva Consiliului nr. 86/278/CEE </w:t>
        </w:r>
      </w:hyperlink>
      <w:r w:rsidR="00D62B9C" w:rsidRPr="00975C1F">
        <w:rPr>
          <w:sz w:val="18"/>
          <w:szCs w:val="18"/>
        </w:rPr>
        <w:t>privind protecţia mediului şi în special a solurilor, când se utilizează nămolurile de epurare în agricultură, cu modificările şi completările ulterioare</w:t>
      </w:r>
    </w:p>
    <w:p w:rsidR="00D62B9C" w:rsidRPr="00975C1F" w:rsidRDefault="00392891" w:rsidP="005D56A7">
      <w:pPr>
        <w:pStyle w:val="NoSpacing"/>
        <w:numPr>
          <w:ilvl w:val="0"/>
          <w:numId w:val="45"/>
        </w:numPr>
        <w:jc w:val="both"/>
        <w:rPr>
          <w:sz w:val="18"/>
          <w:szCs w:val="18"/>
        </w:rPr>
      </w:pPr>
      <w:hyperlink r:id="rId34" w:tgtFrame="_blank" w:history="1">
        <w:r w:rsidR="00D62B9C" w:rsidRPr="00975C1F">
          <w:rPr>
            <w:iCs/>
            <w:sz w:val="18"/>
            <w:szCs w:val="18"/>
            <w:u w:val="single"/>
          </w:rPr>
          <w:t>ORDIN nr. 344/708 din 16 august 2004</w:t>
        </w:r>
      </w:hyperlink>
      <w:r w:rsidR="00D62B9C" w:rsidRPr="00975C1F">
        <w:rPr>
          <w:sz w:val="18"/>
          <w:szCs w:val="18"/>
        </w:rPr>
        <w:t xml:space="preserve"> </w:t>
      </w:r>
      <w:r w:rsidR="00D62B9C" w:rsidRPr="00975C1F">
        <w:rPr>
          <w:iCs/>
          <w:sz w:val="18"/>
          <w:szCs w:val="18"/>
        </w:rPr>
        <w:t xml:space="preserve">pentru aprobarea Normelor tehnice privind protecţia mediului şi în special a solurilor, când se utilizează nămolurile de epurare în agricultură </w:t>
      </w:r>
      <w:r w:rsidR="00D62B9C" w:rsidRPr="00975C1F">
        <w:rPr>
          <w:sz w:val="18"/>
          <w:szCs w:val="18"/>
        </w:rPr>
        <w:t> </w:t>
      </w:r>
    </w:p>
    <w:p w:rsidR="00D62B9C" w:rsidRPr="00975C1F" w:rsidRDefault="00392891" w:rsidP="005D56A7">
      <w:pPr>
        <w:pStyle w:val="NoSpacing"/>
        <w:numPr>
          <w:ilvl w:val="0"/>
          <w:numId w:val="45"/>
        </w:numPr>
        <w:jc w:val="both"/>
        <w:rPr>
          <w:sz w:val="18"/>
          <w:szCs w:val="18"/>
        </w:rPr>
      </w:pPr>
      <w:hyperlink r:id="rId35" w:tgtFrame="_blank" w:history="1">
        <w:r w:rsidR="00D62B9C" w:rsidRPr="00975C1F">
          <w:rPr>
            <w:iCs/>
            <w:sz w:val="18"/>
            <w:szCs w:val="18"/>
            <w:u w:val="single"/>
          </w:rPr>
          <w:t>ORDIN nr. 27 din 10 ianuarie 2007</w:t>
        </w:r>
      </w:hyperlink>
      <w:r w:rsidR="00D62B9C" w:rsidRPr="00975C1F">
        <w:rPr>
          <w:sz w:val="18"/>
          <w:szCs w:val="18"/>
        </w:rPr>
        <w:t xml:space="preserve"> </w:t>
      </w:r>
      <w:r w:rsidR="00D62B9C" w:rsidRPr="00975C1F">
        <w:rPr>
          <w:iCs/>
          <w:sz w:val="18"/>
          <w:szCs w:val="18"/>
        </w:rPr>
        <w:t>pentru modificarea şi completarea unor ordine care transpun acquis-ul comunitar de mediu</w:t>
      </w:r>
    </w:p>
    <w:p w:rsidR="008D48D4" w:rsidRPr="00975C1F" w:rsidRDefault="008D48D4">
      <w:pPr>
        <w:rPr>
          <w:iCs/>
          <w:sz w:val="18"/>
          <w:szCs w:val="18"/>
          <w:lang w:val="en-US" w:eastAsia="en-US"/>
        </w:rPr>
      </w:pPr>
      <w:r w:rsidRPr="00975C1F">
        <w:rPr>
          <w:iCs/>
          <w:sz w:val="18"/>
          <w:szCs w:val="18"/>
        </w:rPr>
        <w:br w:type="page"/>
      </w:r>
    </w:p>
    <w:p w:rsidR="008D48D4" w:rsidRPr="00992D83" w:rsidRDefault="008D48D4" w:rsidP="008D48D4">
      <w:pPr>
        <w:pStyle w:val="NoSpacing"/>
        <w:ind w:left="720"/>
        <w:jc w:val="both"/>
        <w:rPr>
          <w:sz w:val="24"/>
          <w:szCs w:val="24"/>
        </w:rPr>
      </w:pPr>
    </w:p>
    <w:p w:rsidR="001D71B6" w:rsidRPr="00992D83" w:rsidRDefault="001D71B6" w:rsidP="0073687D">
      <w:pPr>
        <w:autoSpaceDE w:val="0"/>
        <w:autoSpaceDN w:val="0"/>
        <w:adjustRightInd w:val="0"/>
        <w:jc w:val="both"/>
        <w:rPr>
          <w:b/>
          <w:bCs/>
        </w:rPr>
      </w:pPr>
    </w:p>
    <w:p w:rsidR="0073687D" w:rsidRPr="00992D83" w:rsidRDefault="0073687D" w:rsidP="00652DE1">
      <w:pPr>
        <w:pStyle w:val="Heading1"/>
      </w:pPr>
      <w:bookmarkStart w:id="65" w:name="_Toc370728637"/>
      <w:bookmarkStart w:id="66" w:name="_Toc472347181"/>
      <w:r w:rsidRPr="00992D83">
        <w:t>CAPITOLUL 4. ORICE PROBLEMĂ DE MEDIU RELEVANTĂ PENTRU PUG</w:t>
      </w:r>
      <w:bookmarkEnd w:id="65"/>
      <w:bookmarkEnd w:id="66"/>
    </w:p>
    <w:p w:rsidR="0073687D" w:rsidRPr="00992D83" w:rsidRDefault="0073687D" w:rsidP="0073687D">
      <w:pPr>
        <w:ind w:firstLine="720"/>
        <w:jc w:val="both"/>
        <w:rPr>
          <w:b/>
        </w:rPr>
      </w:pPr>
    </w:p>
    <w:p w:rsidR="000C4C18" w:rsidRPr="00992D83" w:rsidRDefault="000C4C18" w:rsidP="000C4C18">
      <w:pPr>
        <w:pStyle w:val="Heading2"/>
      </w:pPr>
      <w:bookmarkStart w:id="67" w:name="_Toc368900150"/>
      <w:bookmarkStart w:id="68" w:name="_Toc370728638"/>
      <w:bookmarkStart w:id="69" w:name="_Toc472347182"/>
      <w:r w:rsidRPr="00992D83">
        <w:t>PROBLEME DE MEDIU EXISTENTE, RELEVANTE PENTRU P.U.G.</w:t>
      </w:r>
      <w:bookmarkEnd w:id="67"/>
      <w:bookmarkEnd w:id="68"/>
      <w:bookmarkEnd w:id="69"/>
    </w:p>
    <w:p w:rsidR="000C4C18" w:rsidRPr="00992D83" w:rsidRDefault="000C4C18" w:rsidP="000C4C18">
      <w:pPr>
        <w:ind w:firstLine="720"/>
        <w:jc w:val="both"/>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1"/>
        <w:gridCol w:w="6852"/>
      </w:tblGrid>
      <w:tr w:rsidR="00E6052B" w:rsidRPr="00992D83" w:rsidTr="00EF2164">
        <w:tc>
          <w:tcPr>
            <w:tcW w:w="2518" w:type="dxa"/>
            <w:shd w:val="clear" w:color="auto" w:fill="auto"/>
          </w:tcPr>
          <w:p w:rsidR="000C4C18" w:rsidRPr="00992D83" w:rsidRDefault="000C4C18" w:rsidP="00EF2164">
            <w:pPr>
              <w:pStyle w:val="Default"/>
              <w:jc w:val="center"/>
              <w:rPr>
                <w:rFonts w:ascii="Times New Roman" w:hAnsi="Times New Roman" w:cs="Times New Roman"/>
                <w:color w:val="auto"/>
              </w:rPr>
            </w:pPr>
          </w:p>
          <w:p w:rsidR="000C4C18" w:rsidRPr="00992D83" w:rsidRDefault="000C4C18" w:rsidP="00EF2164">
            <w:pPr>
              <w:pStyle w:val="Default"/>
              <w:jc w:val="center"/>
              <w:rPr>
                <w:rFonts w:ascii="Times New Roman" w:hAnsi="Times New Roman" w:cs="Times New Roman"/>
                <w:color w:val="auto"/>
              </w:rPr>
            </w:pPr>
            <w:r w:rsidRPr="00992D83">
              <w:rPr>
                <w:rFonts w:ascii="Times New Roman" w:hAnsi="Times New Roman" w:cs="Times New Roman"/>
                <w:b/>
                <w:bCs/>
                <w:color w:val="auto"/>
              </w:rPr>
              <w:t>Aspect de mediu</w:t>
            </w:r>
          </w:p>
          <w:p w:rsidR="000C4C18" w:rsidRPr="00992D83" w:rsidRDefault="000C4C18" w:rsidP="00EF2164">
            <w:pPr>
              <w:jc w:val="center"/>
              <w:rPr>
                <w:b/>
              </w:rPr>
            </w:pPr>
          </w:p>
        </w:tc>
        <w:tc>
          <w:tcPr>
            <w:tcW w:w="7619" w:type="dxa"/>
            <w:shd w:val="clear" w:color="auto" w:fill="auto"/>
          </w:tcPr>
          <w:p w:rsidR="000C4C18" w:rsidRPr="00992D83" w:rsidRDefault="000C4C18" w:rsidP="00EF2164">
            <w:pPr>
              <w:pStyle w:val="Default"/>
              <w:jc w:val="both"/>
              <w:rPr>
                <w:rFonts w:ascii="Times New Roman" w:hAnsi="Times New Roman" w:cs="Times New Roman"/>
                <w:color w:val="auto"/>
              </w:rPr>
            </w:pPr>
          </w:p>
          <w:p w:rsidR="000C4C18" w:rsidRPr="00992D83" w:rsidRDefault="000C4C18" w:rsidP="00EF2164">
            <w:pPr>
              <w:pStyle w:val="Default"/>
              <w:jc w:val="both"/>
              <w:rPr>
                <w:rFonts w:ascii="Times New Roman" w:hAnsi="Times New Roman" w:cs="Times New Roman"/>
                <w:color w:val="auto"/>
              </w:rPr>
            </w:pPr>
            <w:r w:rsidRPr="00992D83">
              <w:rPr>
                <w:rFonts w:ascii="Times New Roman" w:hAnsi="Times New Roman" w:cs="Times New Roman"/>
                <w:b/>
                <w:bCs/>
                <w:color w:val="auto"/>
              </w:rPr>
              <w:t xml:space="preserve">Probleme de mediu relevante pentru P.U.G. </w:t>
            </w:r>
          </w:p>
          <w:p w:rsidR="000C4C18" w:rsidRPr="00992D83" w:rsidRDefault="000C4C18" w:rsidP="00EF2164">
            <w:pPr>
              <w:jc w:val="both"/>
              <w:rPr>
                <w:b/>
              </w:rPr>
            </w:pPr>
          </w:p>
          <w:p w:rsidR="000C4C18" w:rsidRPr="00992D83" w:rsidRDefault="000C4C18" w:rsidP="005930A0"/>
        </w:tc>
      </w:tr>
      <w:tr w:rsidR="00E6052B" w:rsidRPr="00992D83" w:rsidTr="00EF2164">
        <w:tc>
          <w:tcPr>
            <w:tcW w:w="2518" w:type="dxa"/>
            <w:shd w:val="clear" w:color="auto" w:fill="auto"/>
          </w:tcPr>
          <w:p w:rsidR="000C4C18" w:rsidRPr="00992D83" w:rsidRDefault="000C4C18" w:rsidP="00EF2164">
            <w:pPr>
              <w:pStyle w:val="Default"/>
              <w:jc w:val="center"/>
              <w:rPr>
                <w:rFonts w:ascii="Times New Roman" w:hAnsi="Times New Roman" w:cs="Times New Roman"/>
                <w:color w:val="auto"/>
              </w:rPr>
            </w:pPr>
          </w:p>
          <w:p w:rsidR="000C4C18" w:rsidRPr="00992D83" w:rsidRDefault="000C4C18" w:rsidP="00EF2164">
            <w:pPr>
              <w:pStyle w:val="Default"/>
              <w:jc w:val="center"/>
              <w:rPr>
                <w:rFonts w:ascii="Times New Roman" w:hAnsi="Times New Roman" w:cs="Times New Roman"/>
                <w:color w:val="auto"/>
              </w:rPr>
            </w:pPr>
            <w:r w:rsidRPr="00992D83">
              <w:rPr>
                <w:rFonts w:ascii="Times New Roman" w:hAnsi="Times New Roman" w:cs="Times New Roman"/>
                <w:color w:val="auto"/>
              </w:rPr>
              <w:t>Apa</w:t>
            </w:r>
          </w:p>
          <w:p w:rsidR="000C4C18" w:rsidRPr="00992D83" w:rsidRDefault="000C4C18" w:rsidP="00EF2164">
            <w:pPr>
              <w:jc w:val="center"/>
              <w:rPr>
                <w:b/>
              </w:rPr>
            </w:pPr>
          </w:p>
        </w:tc>
        <w:tc>
          <w:tcPr>
            <w:tcW w:w="7619" w:type="dxa"/>
            <w:shd w:val="clear" w:color="auto" w:fill="auto"/>
          </w:tcPr>
          <w:p w:rsidR="000C4C18" w:rsidRPr="00992D83" w:rsidRDefault="00546626" w:rsidP="005D56A7">
            <w:pPr>
              <w:pStyle w:val="Default"/>
              <w:numPr>
                <w:ilvl w:val="0"/>
                <w:numId w:val="78"/>
              </w:numPr>
              <w:jc w:val="both"/>
              <w:rPr>
                <w:rFonts w:ascii="Times New Roman" w:hAnsi="Times New Roman" w:cs="Times New Roman"/>
                <w:color w:val="auto"/>
              </w:rPr>
            </w:pPr>
            <w:r w:rsidRPr="00992D83">
              <w:rPr>
                <w:rFonts w:ascii="Times New Roman" w:hAnsi="Times New Roman" w:cs="Times New Roman"/>
                <w:color w:val="auto"/>
              </w:rPr>
              <w:t>Ner</w:t>
            </w:r>
            <w:r w:rsidR="000C4C18" w:rsidRPr="00992D83">
              <w:rPr>
                <w:rFonts w:ascii="Times New Roman" w:hAnsi="Times New Roman" w:cs="Times New Roman"/>
                <w:color w:val="auto"/>
              </w:rPr>
              <w:t xml:space="preserve">acordarea tuturor locuinţelor la un sistem de alimentare centralizat cu apă potabilă şi canalizare </w:t>
            </w:r>
          </w:p>
          <w:p w:rsidR="008D48D4" w:rsidRPr="00992D83" w:rsidRDefault="008D48D4" w:rsidP="005D56A7">
            <w:pPr>
              <w:pStyle w:val="Default"/>
              <w:numPr>
                <w:ilvl w:val="0"/>
                <w:numId w:val="78"/>
              </w:numPr>
              <w:jc w:val="both"/>
              <w:rPr>
                <w:rFonts w:ascii="Times New Roman" w:hAnsi="Times New Roman" w:cs="Times New Roman"/>
                <w:color w:val="auto"/>
              </w:rPr>
            </w:pPr>
            <w:r w:rsidRPr="00992D83">
              <w:rPr>
                <w:rFonts w:ascii="Times New Roman" w:hAnsi="Times New Roman" w:cs="Times New Roman"/>
                <w:color w:val="auto"/>
              </w:rPr>
              <w:t xml:space="preserve">Inexistenţa unui sistem centralizat de </w:t>
            </w:r>
            <w:r w:rsidR="00FF0C23" w:rsidRPr="00992D83">
              <w:rPr>
                <w:rFonts w:ascii="Times New Roman" w:hAnsi="Times New Roman" w:cs="Times New Roman"/>
                <w:color w:val="auto"/>
              </w:rPr>
              <w:t>c</w:t>
            </w:r>
            <w:r w:rsidRPr="00992D83">
              <w:rPr>
                <w:rFonts w:ascii="Times New Roman" w:hAnsi="Times New Roman" w:cs="Times New Roman"/>
                <w:color w:val="auto"/>
              </w:rPr>
              <w:t xml:space="preserve">analizare şi </w:t>
            </w:r>
            <w:r w:rsidR="00FF0C23" w:rsidRPr="00992D83">
              <w:rPr>
                <w:rFonts w:ascii="Times New Roman" w:hAnsi="Times New Roman" w:cs="Times New Roman"/>
                <w:color w:val="auto"/>
              </w:rPr>
              <w:t>epurare a apelor uzate menajere pentru toţi locuitori comunei.</w:t>
            </w:r>
          </w:p>
          <w:p w:rsidR="00BE7AE0" w:rsidRPr="00992D83" w:rsidRDefault="00546626" w:rsidP="005D56A7">
            <w:pPr>
              <w:pStyle w:val="Default"/>
              <w:numPr>
                <w:ilvl w:val="0"/>
                <w:numId w:val="78"/>
              </w:numPr>
              <w:jc w:val="both"/>
              <w:rPr>
                <w:rFonts w:ascii="Times New Roman" w:hAnsi="Times New Roman" w:cs="Times New Roman"/>
                <w:color w:val="auto"/>
              </w:rPr>
            </w:pPr>
            <w:r w:rsidRPr="00992D83">
              <w:rPr>
                <w:rFonts w:ascii="Times New Roman" w:hAnsi="Times New Roman" w:cs="Times New Roman"/>
                <w:color w:val="auto"/>
              </w:rPr>
              <w:t>Nem</w:t>
            </w:r>
            <w:r w:rsidR="000C4C18" w:rsidRPr="00992D83">
              <w:rPr>
                <w:rFonts w:ascii="Times New Roman" w:hAnsi="Times New Roman" w:cs="Times New Roman"/>
                <w:color w:val="auto"/>
              </w:rPr>
              <w:t xml:space="preserve">arcarea tuturor zonelor de interdicţie sanitară cu regim sever </w:t>
            </w:r>
          </w:p>
          <w:p w:rsidR="000C4C18" w:rsidRPr="00992D83" w:rsidRDefault="00546626" w:rsidP="005D56A7">
            <w:pPr>
              <w:pStyle w:val="Default"/>
              <w:numPr>
                <w:ilvl w:val="0"/>
                <w:numId w:val="78"/>
              </w:numPr>
              <w:jc w:val="both"/>
              <w:rPr>
                <w:rFonts w:ascii="Times New Roman" w:hAnsi="Times New Roman" w:cs="Times New Roman"/>
                <w:color w:val="auto"/>
              </w:rPr>
            </w:pPr>
            <w:r w:rsidRPr="00992D83">
              <w:rPr>
                <w:rFonts w:ascii="Times New Roman" w:hAnsi="Times New Roman" w:cs="Times New Roman"/>
                <w:color w:val="auto"/>
              </w:rPr>
              <w:t>Nem</w:t>
            </w:r>
            <w:r w:rsidR="000C4C18" w:rsidRPr="00992D83">
              <w:rPr>
                <w:rFonts w:ascii="Times New Roman" w:hAnsi="Times New Roman" w:cs="Times New Roman"/>
                <w:color w:val="auto"/>
              </w:rPr>
              <w:t xml:space="preserve">arcarea zonelor de protecţie sanitară pe principalele cursuri de apă </w:t>
            </w:r>
          </w:p>
          <w:p w:rsidR="000C4C18" w:rsidRPr="00992D83" w:rsidRDefault="00546626" w:rsidP="005D56A7">
            <w:pPr>
              <w:pStyle w:val="Default"/>
              <w:numPr>
                <w:ilvl w:val="0"/>
                <w:numId w:val="78"/>
              </w:numPr>
              <w:jc w:val="both"/>
              <w:rPr>
                <w:rFonts w:ascii="Times New Roman" w:hAnsi="Times New Roman" w:cs="Times New Roman"/>
                <w:color w:val="auto"/>
              </w:rPr>
            </w:pPr>
            <w:r w:rsidRPr="00992D83">
              <w:rPr>
                <w:rFonts w:ascii="Times New Roman" w:hAnsi="Times New Roman" w:cs="Times New Roman"/>
                <w:color w:val="auto"/>
              </w:rPr>
              <w:t>Nem</w:t>
            </w:r>
            <w:r w:rsidR="000C4C18" w:rsidRPr="00992D83">
              <w:rPr>
                <w:rFonts w:ascii="Times New Roman" w:hAnsi="Times New Roman" w:cs="Times New Roman"/>
                <w:color w:val="auto"/>
              </w:rPr>
              <w:t xml:space="preserve">arcarea zonelor de protecţie sanitară în imediata vecinătate a fântânilor </w:t>
            </w:r>
          </w:p>
          <w:p w:rsidR="000C4C18" w:rsidRPr="00992D83" w:rsidRDefault="000C4C18" w:rsidP="005D56A7">
            <w:pPr>
              <w:pStyle w:val="Default"/>
              <w:numPr>
                <w:ilvl w:val="0"/>
                <w:numId w:val="78"/>
              </w:numPr>
              <w:jc w:val="both"/>
              <w:rPr>
                <w:rFonts w:ascii="Times New Roman" w:hAnsi="Times New Roman" w:cs="Times New Roman"/>
                <w:color w:val="auto"/>
              </w:rPr>
            </w:pPr>
            <w:r w:rsidRPr="00992D83">
              <w:rPr>
                <w:rFonts w:ascii="Times New Roman" w:hAnsi="Times New Roman" w:cs="Times New Roman"/>
                <w:color w:val="auto"/>
              </w:rPr>
              <w:t xml:space="preserve">Inexistenţa sistemelor de colectare a apelor pluviale şi deversarea lor in rigole si de acolo, mai departe, în corpurile de apă de suprafaţă </w:t>
            </w:r>
          </w:p>
        </w:tc>
      </w:tr>
      <w:tr w:rsidR="00E6052B" w:rsidRPr="00992D83" w:rsidTr="00EF2164">
        <w:tc>
          <w:tcPr>
            <w:tcW w:w="2518" w:type="dxa"/>
            <w:shd w:val="clear" w:color="auto" w:fill="auto"/>
          </w:tcPr>
          <w:p w:rsidR="000C4C18" w:rsidRPr="00992D83" w:rsidRDefault="000C4C18" w:rsidP="00EF2164">
            <w:pPr>
              <w:autoSpaceDE w:val="0"/>
              <w:autoSpaceDN w:val="0"/>
              <w:adjustRightInd w:val="0"/>
              <w:jc w:val="center"/>
            </w:pPr>
          </w:p>
          <w:p w:rsidR="000C4C18" w:rsidRPr="00992D83" w:rsidRDefault="000C4C18" w:rsidP="00EF2164">
            <w:pPr>
              <w:autoSpaceDE w:val="0"/>
              <w:autoSpaceDN w:val="0"/>
              <w:adjustRightInd w:val="0"/>
              <w:ind w:left="320" w:hanging="360"/>
              <w:jc w:val="center"/>
            </w:pPr>
            <w:r w:rsidRPr="00992D83">
              <w:t>Aerul</w:t>
            </w:r>
          </w:p>
          <w:p w:rsidR="000C4C18" w:rsidRPr="00992D83" w:rsidRDefault="000C4C18" w:rsidP="00EF2164">
            <w:pPr>
              <w:jc w:val="center"/>
              <w:rPr>
                <w:b/>
              </w:rPr>
            </w:pPr>
          </w:p>
        </w:tc>
        <w:tc>
          <w:tcPr>
            <w:tcW w:w="7619" w:type="dxa"/>
            <w:shd w:val="clear" w:color="auto" w:fill="auto"/>
          </w:tcPr>
          <w:p w:rsidR="000C4C18" w:rsidRPr="00992D83" w:rsidRDefault="000C4C18" w:rsidP="005D56A7">
            <w:pPr>
              <w:pStyle w:val="Default"/>
              <w:numPr>
                <w:ilvl w:val="0"/>
                <w:numId w:val="54"/>
              </w:numPr>
              <w:jc w:val="both"/>
              <w:rPr>
                <w:rFonts w:ascii="Times New Roman" w:hAnsi="Times New Roman" w:cs="Times New Roman"/>
                <w:color w:val="auto"/>
              </w:rPr>
            </w:pPr>
            <w:r w:rsidRPr="00992D83">
              <w:rPr>
                <w:rFonts w:ascii="Times New Roman" w:hAnsi="Times New Roman" w:cs="Times New Roman"/>
                <w:color w:val="auto"/>
              </w:rPr>
              <w:t xml:space="preserve">Calitatea aerului este, în general una bună, agenţii economici nefiind poluatori principali. </w:t>
            </w:r>
          </w:p>
          <w:p w:rsidR="000C4C18" w:rsidRPr="00992D83" w:rsidRDefault="000C4C18" w:rsidP="005D56A7">
            <w:pPr>
              <w:pStyle w:val="Default"/>
              <w:numPr>
                <w:ilvl w:val="0"/>
                <w:numId w:val="54"/>
              </w:numPr>
              <w:jc w:val="both"/>
              <w:rPr>
                <w:rFonts w:ascii="Times New Roman" w:hAnsi="Times New Roman" w:cs="Times New Roman"/>
                <w:color w:val="auto"/>
              </w:rPr>
            </w:pPr>
            <w:r w:rsidRPr="00992D83">
              <w:rPr>
                <w:rFonts w:ascii="Times New Roman" w:hAnsi="Times New Roman" w:cs="Times New Roman"/>
                <w:color w:val="auto"/>
              </w:rPr>
              <w:t xml:space="preserve">Se identifică poluarea aerului cu particule în suspensie şi noxe din cauza circulaţiei pe drumuri nemodernizate a vehiculelor de mare tonaj. </w:t>
            </w:r>
          </w:p>
        </w:tc>
      </w:tr>
      <w:tr w:rsidR="00E6052B" w:rsidRPr="00992D83" w:rsidTr="00EF2164">
        <w:tc>
          <w:tcPr>
            <w:tcW w:w="2518" w:type="dxa"/>
            <w:shd w:val="clear" w:color="auto" w:fill="auto"/>
          </w:tcPr>
          <w:p w:rsidR="000C4C18" w:rsidRPr="00992D83" w:rsidRDefault="000C4C18" w:rsidP="00EF2164">
            <w:pPr>
              <w:autoSpaceDE w:val="0"/>
              <w:autoSpaceDN w:val="0"/>
              <w:adjustRightInd w:val="0"/>
              <w:jc w:val="center"/>
            </w:pPr>
          </w:p>
          <w:p w:rsidR="000C4C18" w:rsidRPr="00992D83" w:rsidRDefault="000C4C18" w:rsidP="00EF2164">
            <w:pPr>
              <w:autoSpaceDE w:val="0"/>
              <w:autoSpaceDN w:val="0"/>
              <w:adjustRightInd w:val="0"/>
              <w:ind w:left="280" w:hanging="100"/>
              <w:jc w:val="center"/>
            </w:pPr>
            <w:r w:rsidRPr="00992D83">
              <w:t>Solul</w:t>
            </w:r>
          </w:p>
          <w:p w:rsidR="000C4C18" w:rsidRPr="00992D83" w:rsidRDefault="000C4C18" w:rsidP="00EF2164">
            <w:pPr>
              <w:jc w:val="center"/>
              <w:rPr>
                <w:b/>
              </w:rPr>
            </w:pPr>
          </w:p>
        </w:tc>
        <w:tc>
          <w:tcPr>
            <w:tcW w:w="7619" w:type="dxa"/>
            <w:shd w:val="clear" w:color="auto" w:fill="auto"/>
          </w:tcPr>
          <w:p w:rsidR="000C4C18" w:rsidRPr="00992D83" w:rsidRDefault="000C4C18" w:rsidP="005D56A7">
            <w:pPr>
              <w:pStyle w:val="Default"/>
              <w:numPr>
                <w:ilvl w:val="0"/>
                <w:numId w:val="55"/>
              </w:numPr>
              <w:jc w:val="both"/>
              <w:rPr>
                <w:rFonts w:ascii="Times New Roman" w:hAnsi="Times New Roman" w:cs="Times New Roman"/>
                <w:color w:val="auto"/>
              </w:rPr>
            </w:pPr>
            <w:r w:rsidRPr="00992D83">
              <w:rPr>
                <w:rFonts w:ascii="Times New Roman" w:hAnsi="Times New Roman" w:cs="Times New Roman"/>
                <w:color w:val="auto"/>
              </w:rPr>
              <w:t xml:space="preserve">S-au identificat, pe teritoriul comunei, areale cu soluri degradate datorită acţiunii agenţilor externi (rigole, ravene, alunecări de teren). </w:t>
            </w:r>
          </w:p>
          <w:p w:rsidR="000C4C18" w:rsidRPr="00992D83" w:rsidRDefault="000C4C18" w:rsidP="005D56A7">
            <w:pPr>
              <w:pStyle w:val="Default"/>
              <w:numPr>
                <w:ilvl w:val="0"/>
                <w:numId w:val="55"/>
              </w:numPr>
              <w:jc w:val="both"/>
              <w:rPr>
                <w:rFonts w:ascii="Times New Roman" w:hAnsi="Times New Roman" w:cs="Times New Roman"/>
                <w:color w:val="auto"/>
              </w:rPr>
            </w:pPr>
            <w:r w:rsidRPr="00992D83">
              <w:rPr>
                <w:rFonts w:ascii="Times New Roman" w:hAnsi="Times New Roman" w:cs="Times New Roman"/>
                <w:color w:val="auto"/>
              </w:rPr>
              <w:t xml:space="preserve">Poluarea solului prin depozitarea necontrolată a dejecţiilor provenite din creşterea animalelor şi depozite menajere. </w:t>
            </w:r>
          </w:p>
          <w:p w:rsidR="000C4C18" w:rsidRPr="00992D83" w:rsidRDefault="000C4C18" w:rsidP="005D56A7">
            <w:pPr>
              <w:pStyle w:val="ListParagraph"/>
              <w:numPr>
                <w:ilvl w:val="0"/>
                <w:numId w:val="55"/>
              </w:numPr>
              <w:autoSpaceDE w:val="0"/>
              <w:autoSpaceDN w:val="0"/>
              <w:adjustRightInd w:val="0"/>
              <w:jc w:val="both"/>
            </w:pPr>
            <w:r w:rsidRPr="00992D83">
              <w:t xml:space="preserve">colectarea </w:t>
            </w:r>
            <w:r w:rsidR="001D71B6" w:rsidRPr="00992D83">
              <w:t>deşeurilor</w:t>
            </w:r>
            <w:r w:rsidRPr="00992D83">
              <w:t xml:space="preserve"> in sistem selectiv. </w:t>
            </w:r>
          </w:p>
        </w:tc>
      </w:tr>
      <w:tr w:rsidR="00E6052B" w:rsidRPr="00992D83" w:rsidTr="00EF2164">
        <w:tc>
          <w:tcPr>
            <w:tcW w:w="2518" w:type="dxa"/>
            <w:shd w:val="clear" w:color="auto" w:fill="auto"/>
          </w:tcPr>
          <w:p w:rsidR="000C4C18" w:rsidRPr="00992D83" w:rsidRDefault="000C4C18" w:rsidP="00EF2164">
            <w:pPr>
              <w:autoSpaceDE w:val="0"/>
              <w:autoSpaceDN w:val="0"/>
              <w:adjustRightInd w:val="0"/>
              <w:jc w:val="center"/>
            </w:pPr>
          </w:p>
          <w:p w:rsidR="000C4C18" w:rsidRPr="00992D83" w:rsidRDefault="000C4C18" w:rsidP="00EF2164">
            <w:pPr>
              <w:autoSpaceDE w:val="0"/>
              <w:autoSpaceDN w:val="0"/>
              <w:adjustRightInd w:val="0"/>
              <w:ind w:left="280" w:hanging="100"/>
              <w:jc w:val="center"/>
            </w:pPr>
            <w:r w:rsidRPr="00992D83">
              <w:t>Patrimoniu cultural</w:t>
            </w:r>
          </w:p>
          <w:p w:rsidR="000C4C18" w:rsidRPr="00992D83" w:rsidRDefault="000C4C18" w:rsidP="00EF2164">
            <w:pPr>
              <w:jc w:val="center"/>
              <w:rPr>
                <w:b/>
              </w:rPr>
            </w:pPr>
          </w:p>
        </w:tc>
        <w:tc>
          <w:tcPr>
            <w:tcW w:w="7619" w:type="dxa"/>
            <w:shd w:val="clear" w:color="auto" w:fill="auto"/>
          </w:tcPr>
          <w:p w:rsidR="000C4C18" w:rsidRPr="00992D83" w:rsidRDefault="000C4C18" w:rsidP="005D56A7">
            <w:pPr>
              <w:pStyle w:val="Default"/>
              <w:numPr>
                <w:ilvl w:val="0"/>
                <w:numId w:val="56"/>
              </w:numPr>
              <w:jc w:val="both"/>
              <w:rPr>
                <w:rFonts w:ascii="Times New Roman" w:hAnsi="Times New Roman" w:cs="Times New Roman"/>
                <w:color w:val="auto"/>
              </w:rPr>
            </w:pPr>
            <w:r w:rsidRPr="00992D83">
              <w:rPr>
                <w:rFonts w:ascii="Times New Roman" w:hAnsi="Times New Roman" w:cs="Times New Roman"/>
                <w:color w:val="auto"/>
              </w:rPr>
              <w:t xml:space="preserve">Parte din obiectivele culturale sunt deteriorate sau lăsate în paragină. </w:t>
            </w:r>
          </w:p>
          <w:p w:rsidR="000C4C18" w:rsidRPr="00992D83" w:rsidRDefault="000C4C18" w:rsidP="005D56A7">
            <w:pPr>
              <w:pStyle w:val="Default"/>
              <w:numPr>
                <w:ilvl w:val="0"/>
                <w:numId w:val="56"/>
              </w:numPr>
              <w:jc w:val="both"/>
              <w:rPr>
                <w:rFonts w:ascii="Times New Roman" w:hAnsi="Times New Roman" w:cs="Times New Roman"/>
                <w:color w:val="auto"/>
              </w:rPr>
            </w:pPr>
            <w:r w:rsidRPr="00992D83">
              <w:rPr>
                <w:rFonts w:ascii="Times New Roman" w:hAnsi="Times New Roman" w:cs="Times New Roman"/>
                <w:color w:val="auto"/>
              </w:rPr>
              <w:t xml:space="preserve">Propunerile de delimitare clară prin instituirea de fâşii de protecţie şi săpături arheologice de salvare a siturilor existente duc la un mai bun management al acestor zone. </w:t>
            </w:r>
          </w:p>
        </w:tc>
      </w:tr>
      <w:tr w:rsidR="00E6052B" w:rsidRPr="00992D83" w:rsidTr="00EF2164">
        <w:tc>
          <w:tcPr>
            <w:tcW w:w="2518" w:type="dxa"/>
            <w:shd w:val="clear" w:color="auto" w:fill="auto"/>
          </w:tcPr>
          <w:p w:rsidR="000C4C18" w:rsidRPr="00992D83" w:rsidRDefault="000C4C18" w:rsidP="00EF2164">
            <w:pPr>
              <w:autoSpaceDE w:val="0"/>
              <w:autoSpaceDN w:val="0"/>
              <w:adjustRightInd w:val="0"/>
              <w:jc w:val="center"/>
            </w:pPr>
          </w:p>
          <w:p w:rsidR="000C4C18" w:rsidRPr="00992D83" w:rsidRDefault="000C4C18" w:rsidP="00EF2164">
            <w:pPr>
              <w:autoSpaceDE w:val="0"/>
              <w:autoSpaceDN w:val="0"/>
              <w:adjustRightInd w:val="0"/>
              <w:ind w:left="280" w:hanging="100"/>
              <w:jc w:val="center"/>
            </w:pPr>
            <w:r w:rsidRPr="00992D83">
              <w:t>Sănătatea populaţiei</w:t>
            </w:r>
          </w:p>
          <w:p w:rsidR="000C4C18" w:rsidRPr="00992D83" w:rsidRDefault="000C4C18" w:rsidP="00EF2164">
            <w:pPr>
              <w:jc w:val="center"/>
              <w:rPr>
                <w:b/>
              </w:rPr>
            </w:pPr>
          </w:p>
        </w:tc>
        <w:tc>
          <w:tcPr>
            <w:tcW w:w="7619" w:type="dxa"/>
            <w:shd w:val="clear" w:color="auto" w:fill="auto"/>
          </w:tcPr>
          <w:p w:rsidR="000C4C18" w:rsidRPr="00992D83" w:rsidRDefault="00546626" w:rsidP="005D56A7">
            <w:pPr>
              <w:pStyle w:val="Default"/>
              <w:numPr>
                <w:ilvl w:val="0"/>
                <w:numId w:val="57"/>
              </w:numPr>
              <w:jc w:val="both"/>
              <w:rPr>
                <w:rFonts w:ascii="Times New Roman" w:hAnsi="Times New Roman" w:cs="Times New Roman"/>
                <w:color w:val="auto"/>
              </w:rPr>
            </w:pPr>
            <w:r w:rsidRPr="00992D83">
              <w:rPr>
                <w:rFonts w:ascii="Times New Roman" w:hAnsi="Times New Roman" w:cs="Times New Roman"/>
                <w:color w:val="auto"/>
              </w:rPr>
              <w:t>Nei</w:t>
            </w:r>
            <w:r w:rsidR="000C4C18" w:rsidRPr="00992D83">
              <w:rPr>
                <w:rFonts w:ascii="Times New Roman" w:hAnsi="Times New Roman" w:cs="Times New Roman"/>
                <w:color w:val="auto"/>
              </w:rPr>
              <w:t xml:space="preserve">nstituirea de limite de protecţie sanitară în jurul surselor şi rezervoarelor de apă. </w:t>
            </w:r>
          </w:p>
          <w:p w:rsidR="000C4C18" w:rsidRPr="00992D83" w:rsidRDefault="000C4C18" w:rsidP="005D56A7">
            <w:pPr>
              <w:pStyle w:val="ListParagraph"/>
              <w:numPr>
                <w:ilvl w:val="0"/>
                <w:numId w:val="57"/>
              </w:numPr>
              <w:autoSpaceDE w:val="0"/>
              <w:autoSpaceDN w:val="0"/>
              <w:adjustRightInd w:val="0"/>
              <w:jc w:val="both"/>
            </w:pPr>
            <w:r w:rsidRPr="00992D83">
              <w:t xml:space="preserve">Reţeaua de canalizare inexistentă </w:t>
            </w:r>
          </w:p>
        </w:tc>
      </w:tr>
      <w:tr w:rsidR="00E6052B" w:rsidRPr="00992D83" w:rsidTr="00EF2164">
        <w:tc>
          <w:tcPr>
            <w:tcW w:w="2518" w:type="dxa"/>
            <w:shd w:val="clear" w:color="auto" w:fill="auto"/>
          </w:tcPr>
          <w:p w:rsidR="000C4C18" w:rsidRPr="00992D83" w:rsidRDefault="000C4C18" w:rsidP="003B64AF">
            <w:pPr>
              <w:pStyle w:val="Default"/>
              <w:rPr>
                <w:rFonts w:ascii="Times New Roman" w:hAnsi="Times New Roman" w:cs="Times New Roman"/>
                <w:color w:val="auto"/>
              </w:rPr>
            </w:pPr>
            <w:r w:rsidRPr="00992D83">
              <w:rPr>
                <w:rFonts w:ascii="Times New Roman" w:hAnsi="Times New Roman" w:cs="Times New Roman"/>
                <w:color w:val="auto"/>
              </w:rPr>
              <w:t>Căile de comunicaţie</w:t>
            </w:r>
          </w:p>
        </w:tc>
        <w:tc>
          <w:tcPr>
            <w:tcW w:w="7619" w:type="dxa"/>
            <w:shd w:val="clear" w:color="auto" w:fill="auto"/>
          </w:tcPr>
          <w:p w:rsidR="009D2D93" w:rsidRPr="00992D83" w:rsidRDefault="009D2D93" w:rsidP="009D2D93">
            <w:pPr>
              <w:pStyle w:val="Default"/>
              <w:numPr>
                <w:ilvl w:val="0"/>
                <w:numId w:val="58"/>
              </w:numPr>
              <w:jc w:val="both"/>
              <w:rPr>
                <w:rFonts w:ascii="Times New Roman" w:hAnsi="Times New Roman" w:cs="Times New Roman"/>
                <w:color w:val="auto"/>
              </w:rPr>
            </w:pPr>
            <w:r w:rsidRPr="00992D83">
              <w:rPr>
                <w:rFonts w:ascii="Times New Roman" w:hAnsi="Times New Roman" w:cs="Times New Roman"/>
                <w:color w:val="auto"/>
              </w:rPr>
              <w:t>Lipsa zonei de siguranta/protectie de-a lung ul DJ,DC</w:t>
            </w:r>
          </w:p>
          <w:p w:rsidR="009D2D93" w:rsidRPr="00992D83" w:rsidRDefault="009D2D93" w:rsidP="009D2D93">
            <w:pPr>
              <w:pStyle w:val="Default"/>
              <w:numPr>
                <w:ilvl w:val="0"/>
                <w:numId w:val="58"/>
              </w:numPr>
              <w:jc w:val="both"/>
              <w:rPr>
                <w:rFonts w:ascii="Times New Roman" w:hAnsi="Times New Roman" w:cs="Times New Roman"/>
                <w:color w:val="auto"/>
              </w:rPr>
            </w:pPr>
            <w:r w:rsidRPr="00992D83">
              <w:rPr>
                <w:rFonts w:ascii="Times New Roman" w:hAnsi="Times New Roman" w:cs="Times New Roman"/>
                <w:color w:val="auto"/>
              </w:rPr>
              <w:t>Numar insuficient de parcari/garaje publice</w:t>
            </w:r>
          </w:p>
          <w:p w:rsidR="009D2D93" w:rsidRPr="00992D83" w:rsidRDefault="009D2D93" w:rsidP="009D2D93">
            <w:pPr>
              <w:pStyle w:val="Default"/>
              <w:numPr>
                <w:ilvl w:val="0"/>
                <w:numId w:val="58"/>
              </w:numPr>
              <w:jc w:val="both"/>
              <w:rPr>
                <w:rFonts w:ascii="Times New Roman" w:hAnsi="Times New Roman" w:cs="Times New Roman"/>
                <w:color w:val="auto"/>
              </w:rPr>
            </w:pPr>
            <w:r w:rsidRPr="00992D83">
              <w:rPr>
                <w:rFonts w:ascii="Times New Roman" w:hAnsi="Times New Roman" w:cs="Times New Roman"/>
                <w:color w:val="auto"/>
              </w:rPr>
              <w:lastRenderedPageBreak/>
              <w:t>Circulatie congestionata de trafic greu / de tranzit</w:t>
            </w:r>
          </w:p>
          <w:p w:rsidR="000C4C18" w:rsidRPr="00992D83" w:rsidRDefault="009D2D93" w:rsidP="009D2D93">
            <w:pPr>
              <w:pStyle w:val="Default"/>
              <w:numPr>
                <w:ilvl w:val="0"/>
                <w:numId w:val="58"/>
              </w:numPr>
              <w:jc w:val="both"/>
              <w:rPr>
                <w:rFonts w:ascii="Times New Roman" w:hAnsi="Times New Roman" w:cs="Times New Roman"/>
                <w:color w:val="auto"/>
              </w:rPr>
            </w:pPr>
            <w:r w:rsidRPr="00992D83">
              <w:rPr>
                <w:rFonts w:ascii="Times New Roman" w:hAnsi="Times New Roman" w:cs="Times New Roman"/>
                <w:color w:val="auto"/>
              </w:rPr>
              <w:t>Treceri neamenajate prin albiile cursurilor de apă</w:t>
            </w:r>
          </w:p>
        </w:tc>
      </w:tr>
      <w:tr w:rsidR="00E6052B" w:rsidRPr="00992D83" w:rsidTr="00EF2164">
        <w:tc>
          <w:tcPr>
            <w:tcW w:w="2518" w:type="dxa"/>
            <w:shd w:val="clear" w:color="auto" w:fill="auto"/>
          </w:tcPr>
          <w:p w:rsidR="000C4C18" w:rsidRPr="00992D83" w:rsidRDefault="000C4C18" w:rsidP="00EF2164">
            <w:pPr>
              <w:pStyle w:val="Default"/>
              <w:jc w:val="center"/>
              <w:rPr>
                <w:rFonts w:ascii="Times New Roman" w:hAnsi="Times New Roman" w:cs="Times New Roman"/>
                <w:color w:val="auto"/>
              </w:rPr>
            </w:pPr>
            <w:r w:rsidRPr="00992D83">
              <w:rPr>
                <w:rFonts w:ascii="Times New Roman" w:hAnsi="Times New Roman" w:cs="Times New Roman"/>
                <w:color w:val="auto"/>
              </w:rPr>
              <w:lastRenderedPageBreak/>
              <w:t>Zonarea teritorială</w:t>
            </w:r>
          </w:p>
          <w:p w:rsidR="000C4C18" w:rsidRPr="00992D83" w:rsidRDefault="000C4C18" w:rsidP="00EF2164">
            <w:pPr>
              <w:jc w:val="center"/>
              <w:rPr>
                <w:b/>
              </w:rPr>
            </w:pPr>
          </w:p>
        </w:tc>
        <w:tc>
          <w:tcPr>
            <w:tcW w:w="7619" w:type="dxa"/>
            <w:shd w:val="clear" w:color="auto" w:fill="auto"/>
          </w:tcPr>
          <w:p w:rsidR="000C4C18" w:rsidRPr="00992D83" w:rsidRDefault="000C4C18" w:rsidP="005D56A7">
            <w:pPr>
              <w:pStyle w:val="Default"/>
              <w:numPr>
                <w:ilvl w:val="0"/>
                <w:numId w:val="59"/>
              </w:numPr>
              <w:jc w:val="both"/>
              <w:rPr>
                <w:rFonts w:ascii="Times New Roman" w:hAnsi="Times New Roman" w:cs="Times New Roman"/>
                <w:color w:val="auto"/>
              </w:rPr>
            </w:pPr>
            <w:r w:rsidRPr="00992D83">
              <w:rPr>
                <w:rFonts w:ascii="Times New Roman" w:hAnsi="Times New Roman" w:cs="Times New Roman"/>
                <w:color w:val="auto"/>
              </w:rPr>
              <w:t xml:space="preserve">Teritoriul administrative este diferenţiat în funcţie de destinaţia principal a terenurilor şi în conformitate cu necesităţile populaţiei. </w:t>
            </w:r>
          </w:p>
          <w:p w:rsidR="000C4C18" w:rsidRPr="00992D83" w:rsidRDefault="000C4C18" w:rsidP="005D56A7">
            <w:pPr>
              <w:pStyle w:val="ListParagraph"/>
              <w:numPr>
                <w:ilvl w:val="0"/>
                <w:numId w:val="59"/>
              </w:numPr>
              <w:autoSpaceDE w:val="0"/>
              <w:autoSpaceDN w:val="0"/>
              <w:adjustRightInd w:val="0"/>
              <w:jc w:val="both"/>
            </w:pPr>
            <w:r w:rsidRPr="00992D83">
              <w:t xml:space="preserve">Zonificarea propusă asigură un acces mai bun la infrastructura de servicii a localităţii. </w:t>
            </w:r>
          </w:p>
          <w:p w:rsidR="00866F94" w:rsidRPr="00992D83" w:rsidRDefault="00866F94" w:rsidP="005D56A7">
            <w:pPr>
              <w:pStyle w:val="ListParagraph"/>
              <w:numPr>
                <w:ilvl w:val="0"/>
                <w:numId w:val="59"/>
              </w:numPr>
              <w:autoSpaceDE w:val="0"/>
              <w:autoSpaceDN w:val="0"/>
              <w:adjustRightInd w:val="0"/>
              <w:jc w:val="both"/>
            </w:pPr>
          </w:p>
        </w:tc>
      </w:tr>
      <w:tr w:rsidR="00E6052B" w:rsidRPr="00992D83" w:rsidTr="00EF2164">
        <w:tc>
          <w:tcPr>
            <w:tcW w:w="2518" w:type="dxa"/>
            <w:shd w:val="clear" w:color="auto" w:fill="auto"/>
          </w:tcPr>
          <w:p w:rsidR="000C4C18" w:rsidRPr="00992D83" w:rsidRDefault="000C4C18" w:rsidP="00EF2164">
            <w:pPr>
              <w:pStyle w:val="Default"/>
              <w:jc w:val="center"/>
              <w:rPr>
                <w:rFonts w:ascii="Times New Roman" w:hAnsi="Times New Roman" w:cs="Times New Roman"/>
                <w:color w:val="auto"/>
              </w:rPr>
            </w:pPr>
          </w:p>
          <w:p w:rsidR="000C4C18" w:rsidRPr="00992D83" w:rsidRDefault="000C4C18" w:rsidP="00546626">
            <w:pPr>
              <w:pStyle w:val="Default"/>
              <w:jc w:val="center"/>
              <w:rPr>
                <w:rFonts w:ascii="Times New Roman" w:hAnsi="Times New Roman" w:cs="Times New Roman"/>
                <w:color w:val="auto"/>
              </w:rPr>
            </w:pPr>
            <w:r w:rsidRPr="00992D83">
              <w:rPr>
                <w:rFonts w:ascii="Times New Roman" w:hAnsi="Times New Roman" w:cs="Times New Roman"/>
                <w:color w:val="auto"/>
              </w:rPr>
              <w:t>Peisaj</w:t>
            </w:r>
          </w:p>
        </w:tc>
        <w:tc>
          <w:tcPr>
            <w:tcW w:w="7619" w:type="dxa"/>
            <w:shd w:val="clear" w:color="auto" w:fill="auto"/>
          </w:tcPr>
          <w:p w:rsidR="00866F94" w:rsidRPr="00992D83" w:rsidRDefault="009D2D93" w:rsidP="009D2D93">
            <w:pPr>
              <w:pStyle w:val="Default"/>
              <w:numPr>
                <w:ilvl w:val="0"/>
                <w:numId w:val="60"/>
              </w:numPr>
              <w:jc w:val="both"/>
              <w:rPr>
                <w:rFonts w:ascii="Times New Roman" w:hAnsi="Times New Roman" w:cs="Times New Roman"/>
                <w:color w:val="auto"/>
              </w:rPr>
            </w:pPr>
            <w:r w:rsidRPr="00992D83">
              <w:rPr>
                <w:rFonts w:ascii="Times New Roman" w:hAnsi="Times New Roman" w:cs="Times New Roman"/>
                <w:color w:val="auto"/>
              </w:rPr>
              <w:t>Lipsa de perdele de protec</w:t>
            </w:r>
            <w:r w:rsidR="00866F94" w:rsidRPr="00992D83">
              <w:rPr>
                <w:rFonts w:ascii="Times New Roman" w:hAnsi="Times New Roman" w:cs="Times New Roman"/>
                <w:color w:val="auto"/>
              </w:rPr>
              <w:t>ţie la</w:t>
            </w:r>
            <w:r w:rsidRPr="00992D83">
              <w:rPr>
                <w:rFonts w:ascii="Times New Roman" w:hAnsi="Times New Roman" w:cs="Times New Roman"/>
                <w:color w:val="auto"/>
              </w:rPr>
              <w:t xml:space="preserve"> </w:t>
            </w:r>
            <w:r w:rsidR="00866F94" w:rsidRPr="00992D83">
              <w:rPr>
                <w:rFonts w:ascii="Times New Roman" w:hAnsi="Times New Roman" w:cs="Times New Roman"/>
                <w:color w:val="auto"/>
              </w:rPr>
              <w:t>platform ele de depozitare</w:t>
            </w:r>
            <w:r w:rsidRPr="00992D83">
              <w:rPr>
                <w:rFonts w:ascii="Times New Roman" w:hAnsi="Times New Roman" w:cs="Times New Roman"/>
                <w:color w:val="auto"/>
              </w:rPr>
              <w:t xml:space="preserve"> tem</w:t>
            </w:r>
            <w:r w:rsidR="00866F94" w:rsidRPr="00992D83">
              <w:rPr>
                <w:rFonts w:ascii="Times New Roman" w:hAnsi="Times New Roman" w:cs="Times New Roman"/>
                <w:color w:val="auto"/>
              </w:rPr>
              <w:t>porară a deşeurilor şi la</w:t>
            </w:r>
            <w:r w:rsidRPr="00992D83">
              <w:rPr>
                <w:rFonts w:ascii="Times New Roman" w:hAnsi="Times New Roman" w:cs="Times New Roman"/>
                <w:color w:val="auto"/>
              </w:rPr>
              <w:t xml:space="preserve"> cim</w:t>
            </w:r>
            <w:r w:rsidR="00866F94" w:rsidRPr="00992D83">
              <w:rPr>
                <w:rFonts w:ascii="Times New Roman" w:hAnsi="Times New Roman" w:cs="Times New Roman"/>
                <w:color w:val="auto"/>
              </w:rPr>
              <w:t>itire</w:t>
            </w:r>
          </w:p>
          <w:p w:rsidR="00866F94" w:rsidRPr="00992D83" w:rsidRDefault="009D2D93" w:rsidP="009D2D93">
            <w:pPr>
              <w:pStyle w:val="Default"/>
              <w:numPr>
                <w:ilvl w:val="0"/>
                <w:numId w:val="60"/>
              </w:numPr>
              <w:jc w:val="both"/>
              <w:rPr>
                <w:rFonts w:ascii="Times New Roman" w:hAnsi="Times New Roman" w:cs="Times New Roman"/>
                <w:color w:val="auto"/>
              </w:rPr>
            </w:pPr>
            <w:r w:rsidRPr="00992D83">
              <w:rPr>
                <w:rFonts w:ascii="Times New Roman" w:hAnsi="Times New Roman" w:cs="Times New Roman"/>
                <w:color w:val="auto"/>
              </w:rPr>
              <w:t>Lipsa am</w:t>
            </w:r>
            <w:r w:rsidR="00866F94" w:rsidRPr="00992D83">
              <w:rPr>
                <w:rFonts w:ascii="Times New Roman" w:hAnsi="Times New Roman" w:cs="Times New Roman"/>
                <w:color w:val="auto"/>
              </w:rPr>
              <w:t>enajărilor aferente</w:t>
            </w:r>
            <w:r w:rsidRPr="00992D83">
              <w:rPr>
                <w:rFonts w:ascii="Times New Roman" w:hAnsi="Times New Roman" w:cs="Times New Roman"/>
                <w:color w:val="auto"/>
              </w:rPr>
              <w:t xml:space="preserve"> spaţiilor verzi pub</w:t>
            </w:r>
            <w:r w:rsidR="00866F94" w:rsidRPr="00992D83">
              <w:rPr>
                <w:rFonts w:ascii="Times New Roman" w:hAnsi="Times New Roman" w:cs="Times New Roman"/>
                <w:color w:val="auto"/>
              </w:rPr>
              <w:t>lice şi</w:t>
            </w:r>
            <w:r w:rsidRPr="00992D83">
              <w:rPr>
                <w:rFonts w:ascii="Times New Roman" w:hAnsi="Times New Roman" w:cs="Times New Roman"/>
                <w:color w:val="auto"/>
              </w:rPr>
              <w:t xml:space="preserve"> a </w:t>
            </w:r>
            <w:r w:rsidR="00866F94" w:rsidRPr="00992D83">
              <w:rPr>
                <w:rFonts w:ascii="Times New Roman" w:hAnsi="Times New Roman" w:cs="Times New Roman"/>
                <w:color w:val="auto"/>
              </w:rPr>
              <w:t>terenurilor de sport</w:t>
            </w:r>
          </w:p>
          <w:p w:rsidR="000C4C18" w:rsidRPr="00992D83" w:rsidRDefault="009D2D93" w:rsidP="009D2D93">
            <w:pPr>
              <w:pStyle w:val="Default"/>
              <w:numPr>
                <w:ilvl w:val="0"/>
                <w:numId w:val="60"/>
              </w:numPr>
              <w:jc w:val="both"/>
              <w:rPr>
                <w:rFonts w:ascii="Times New Roman" w:hAnsi="Times New Roman" w:cs="Times New Roman"/>
                <w:color w:val="auto"/>
              </w:rPr>
            </w:pPr>
            <w:r w:rsidRPr="00992D83">
              <w:rPr>
                <w:rFonts w:ascii="Times New Roman" w:hAnsi="Times New Roman" w:cs="Times New Roman"/>
                <w:color w:val="auto"/>
              </w:rPr>
              <w:t>Zone de agrem</w:t>
            </w:r>
            <w:r w:rsidR="00866F94" w:rsidRPr="00992D83">
              <w:rPr>
                <w:rFonts w:ascii="Times New Roman" w:hAnsi="Times New Roman" w:cs="Times New Roman"/>
                <w:color w:val="auto"/>
              </w:rPr>
              <w:t>ent (pădure parc)</w:t>
            </w:r>
            <w:r w:rsidRPr="00992D83">
              <w:rPr>
                <w:rFonts w:ascii="Times New Roman" w:hAnsi="Times New Roman" w:cs="Times New Roman"/>
                <w:color w:val="auto"/>
              </w:rPr>
              <w:t xml:space="preserve"> insufic</w:t>
            </w:r>
            <w:r w:rsidR="00866F94" w:rsidRPr="00992D83">
              <w:rPr>
                <w:rFonts w:ascii="Times New Roman" w:hAnsi="Times New Roman" w:cs="Times New Roman"/>
                <w:color w:val="auto"/>
              </w:rPr>
              <w:t>ient am enajate</w:t>
            </w:r>
          </w:p>
        </w:tc>
      </w:tr>
      <w:tr w:rsidR="00E6052B" w:rsidRPr="00992D83" w:rsidTr="00EF2164">
        <w:tc>
          <w:tcPr>
            <w:tcW w:w="2518" w:type="dxa"/>
            <w:shd w:val="clear" w:color="auto" w:fill="auto"/>
          </w:tcPr>
          <w:p w:rsidR="000C4C18" w:rsidRPr="00992D83" w:rsidRDefault="000C4C18" w:rsidP="00EF2164">
            <w:pPr>
              <w:jc w:val="center"/>
              <w:rPr>
                <w:b/>
              </w:rPr>
            </w:pPr>
            <w:r w:rsidRPr="00992D83">
              <w:t>Conştientizarea publicului în luarea deciziilor privind mediul</w:t>
            </w:r>
          </w:p>
        </w:tc>
        <w:tc>
          <w:tcPr>
            <w:tcW w:w="7619" w:type="dxa"/>
            <w:shd w:val="clear" w:color="auto" w:fill="auto"/>
          </w:tcPr>
          <w:p w:rsidR="000C4C18" w:rsidRPr="00992D83" w:rsidRDefault="000C4C18" w:rsidP="005D56A7">
            <w:pPr>
              <w:pStyle w:val="ListParagraph"/>
              <w:numPr>
                <w:ilvl w:val="0"/>
                <w:numId w:val="60"/>
              </w:numPr>
              <w:jc w:val="both"/>
            </w:pPr>
            <w:r w:rsidRPr="00992D83">
              <w:t>Implementarea legislaţiei de mediu europene face necesară o vastă campanie de informare a populaţiei, a tuturor categoriilor de vârstă sau pregătire, privind obligaţiile administraţiei publice locale, a persoanelor fizice şi juridice de a menţine un mediu curat, nepoluat.</w:t>
            </w:r>
          </w:p>
          <w:p w:rsidR="000C4C18" w:rsidRPr="00992D83" w:rsidRDefault="000C4C18" w:rsidP="005D56A7">
            <w:pPr>
              <w:pStyle w:val="ListParagraph"/>
              <w:numPr>
                <w:ilvl w:val="0"/>
                <w:numId w:val="60"/>
              </w:numPr>
              <w:jc w:val="both"/>
              <w:rPr>
                <w:b/>
              </w:rPr>
            </w:pPr>
            <w:r w:rsidRPr="00992D83">
              <w:t>Populaţia trebuie implicate în acţiuni de protecţie a mediului.</w:t>
            </w:r>
          </w:p>
        </w:tc>
      </w:tr>
    </w:tbl>
    <w:p w:rsidR="000C4C18" w:rsidRPr="00992D83" w:rsidRDefault="000C4C18" w:rsidP="00BE7AE0">
      <w:pPr>
        <w:jc w:val="both"/>
        <w:rPr>
          <w:b/>
        </w:rPr>
      </w:pPr>
    </w:p>
    <w:p w:rsidR="0073687D" w:rsidRPr="00992D83" w:rsidRDefault="0073687D" w:rsidP="00430F4D">
      <w:pPr>
        <w:pStyle w:val="Heading2"/>
        <w:rPr>
          <w:rFonts w:ascii="Times New Roman" w:hAnsi="Times New Roman" w:cs="Times New Roman"/>
        </w:rPr>
      </w:pPr>
      <w:bookmarkStart w:id="70" w:name="_Toc370728639"/>
      <w:bookmarkStart w:id="71" w:name="_Toc472347183"/>
      <w:r w:rsidRPr="00992D83">
        <w:rPr>
          <w:rFonts w:ascii="Times New Roman" w:hAnsi="Times New Roman" w:cs="Times New Roman"/>
        </w:rPr>
        <w:t>CONSERVAREA PARIMONIULUI ISTORIC, CULTURAL, NATURAL</w:t>
      </w:r>
      <w:bookmarkEnd w:id="70"/>
      <w:bookmarkEnd w:id="71"/>
    </w:p>
    <w:p w:rsidR="00D00803" w:rsidRPr="002946DA" w:rsidRDefault="00D00803" w:rsidP="0020230E">
      <w:pPr>
        <w:autoSpaceDE w:val="0"/>
        <w:autoSpaceDN w:val="0"/>
        <w:adjustRightInd w:val="0"/>
        <w:spacing w:after="120"/>
        <w:jc w:val="both"/>
        <w:rPr>
          <w:b/>
          <w:iCs/>
          <w:color w:val="FF0000"/>
          <w:lang w:val="it-IT"/>
        </w:rPr>
      </w:pPr>
    </w:p>
    <w:p w:rsidR="0073687D" w:rsidRPr="00992D83" w:rsidRDefault="0073687D" w:rsidP="00AF043F">
      <w:pPr>
        <w:autoSpaceDE w:val="0"/>
        <w:autoSpaceDN w:val="0"/>
        <w:adjustRightInd w:val="0"/>
        <w:spacing w:after="120"/>
        <w:ind w:firstLine="709"/>
        <w:jc w:val="both"/>
        <w:rPr>
          <w:b/>
          <w:iCs/>
          <w:sz w:val="28"/>
          <w:szCs w:val="28"/>
          <w:lang w:val="it-IT"/>
        </w:rPr>
      </w:pPr>
      <w:r w:rsidRPr="00992D83">
        <w:rPr>
          <w:b/>
          <w:iCs/>
          <w:sz w:val="28"/>
          <w:szCs w:val="28"/>
          <w:lang w:val="it-IT"/>
        </w:rPr>
        <w:t xml:space="preserve">Patrimoniul Istoric - Cultural </w:t>
      </w:r>
    </w:p>
    <w:p w:rsidR="009D2D93" w:rsidRPr="00992D83" w:rsidRDefault="009D2D93" w:rsidP="009D2D93">
      <w:pPr>
        <w:jc w:val="both"/>
        <w:rPr>
          <w:rFonts w:cs="Arial"/>
          <w:b/>
          <w:bCs/>
          <w:kern w:val="1"/>
        </w:rPr>
      </w:pPr>
    </w:p>
    <w:p w:rsidR="009D2D93" w:rsidRPr="00992D83" w:rsidRDefault="009D2D93" w:rsidP="009D2D93">
      <w:pPr>
        <w:ind w:firstLine="709"/>
        <w:jc w:val="both"/>
        <w:rPr>
          <w:rFonts w:cs="Arial"/>
          <w:bCs/>
          <w:kern w:val="1"/>
        </w:rPr>
      </w:pPr>
      <w:r w:rsidRPr="00992D83">
        <w:rPr>
          <w:rFonts w:cs="Arial"/>
          <w:bCs/>
          <w:kern w:val="1"/>
        </w:rPr>
        <w:t xml:space="preserve">Pe raza comunei </w:t>
      </w:r>
      <w:r w:rsidR="00992D83" w:rsidRPr="00992D83">
        <w:rPr>
          <w:rFonts w:cs="Arial"/>
          <w:bCs/>
          <w:kern w:val="1"/>
        </w:rPr>
        <w:t>VÂNĂTORI - NEAMŢ</w:t>
      </w:r>
      <w:r w:rsidRPr="00992D83">
        <w:rPr>
          <w:rFonts w:cs="Arial"/>
          <w:bCs/>
          <w:kern w:val="1"/>
        </w:rPr>
        <w:t xml:space="preserve">, judeţul Neamţ, sunt declarate o serie de situri de interes arheologic şi monumente de interes istoric care </w:t>
      </w:r>
      <w:r w:rsidR="00992D83" w:rsidRPr="00992D83">
        <w:rPr>
          <w:rFonts w:cs="Arial"/>
          <w:bCs/>
          <w:kern w:val="1"/>
        </w:rPr>
        <w:t>au fost specificate in cap.2</w:t>
      </w:r>
      <w:r w:rsidRPr="00992D83">
        <w:rPr>
          <w:rFonts w:cs="Arial"/>
          <w:bCs/>
          <w:kern w:val="1"/>
        </w:rPr>
        <w:t xml:space="preserve"> şi pentru care se vor respecta reglementările aflate în vigoare.</w:t>
      </w:r>
    </w:p>
    <w:p w:rsidR="009D2D93" w:rsidRPr="00992D83" w:rsidRDefault="009D2D93" w:rsidP="009D2D93">
      <w:pPr>
        <w:ind w:firstLine="709"/>
        <w:jc w:val="both"/>
        <w:rPr>
          <w:rFonts w:cs="Arial"/>
          <w:bCs/>
          <w:kern w:val="1"/>
        </w:rPr>
      </w:pPr>
      <w:r w:rsidRPr="00992D83">
        <w:rPr>
          <w:rFonts w:cs="Arial"/>
          <w:bCs/>
          <w:kern w:val="1"/>
        </w:rPr>
        <w:t>Conform legislaţiei de protejare a monumentelor – Legea 422/2001 republicată (art. 45 – 47 referitoare la atribuţiile primăriilor în acest domeniu; art. 9 şi 59 referitoare la zonele de protecţie) şi Ordinul nr. 2237/2004 privind aprobarea Normelor metodologice de semnalizare a monumentelor istorice, zonele de protecţie ale monumentelor istorice sunt:</w:t>
      </w:r>
    </w:p>
    <w:p w:rsidR="009D2D93" w:rsidRPr="00992D83" w:rsidRDefault="009D2D93" w:rsidP="009D2D93">
      <w:pPr>
        <w:ind w:firstLine="709"/>
        <w:jc w:val="both"/>
        <w:rPr>
          <w:rFonts w:cs="Arial"/>
          <w:bCs/>
          <w:kern w:val="1"/>
        </w:rPr>
      </w:pPr>
      <w:r w:rsidRPr="00992D83">
        <w:rPr>
          <w:rFonts w:cs="Arial"/>
          <w:bCs/>
          <w:kern w:val="1"/>
        </w:rPr>
        <w:t xml:space="preserve"> Monumentele care se află în intravilanul localităţii au zona de protecţie cu raza de 200 m.</w:t>
      </w:r>
    </w:p>
    <w:p w:rsidR="009D2D93" w:rsidRPr="00992D83" w:rsidRDefault="009D2D93" w:rsidP="009D2D93">
      <w:pPr>
        <w:ind w:firstLine="709"/>
        <w:jc w:val="both"/>
        <w:rPr>
          <w:rFonts w:cs="Arial"/>
          <w:bCs/>
          <w:kern w:val="1"/>
        </w:rPr>
      </w:pPr>
      <w:r w:rsidRPr="00992D83">
        <w:rPr>
          <w:rFonts w:cs="Arial"/>
          <w:bCs/>
          <w:kern w:val="1"/>
        </w:rPr>
        <w:t xml:space="preserve"> Monumentele care se află în extravilanul localităţii au zona de protecţie cu raza de 500 m.</w:t>
      </w:r>
    </w:p>
    <w:p w:rsidR="009D2D93" w:rsidRPr="00992D83" w:rsidRDefault="009D2D93" w:rsidP="009D2D93">
      <w:pPr>
        <w:ind w:firstLine="709"/>
        <w:jc w:val="both"/>
        <w:rPr>
          <w:rFonts w:cs="Arial"/>
          <w:bCs/>
          <w:kern w:val="1"/>
        </w:rPr>
      </w:pPr>
      <w:r w:rsidRPr="00992D83">
        <w:rPr>
          <w:rFonts w:cs="Arial"/>
          <w:bCs/>
          <w:kern w:val="1"/>
        </w:rPr>
        <w:t>Bunurile de patrimoniu arheologic sunt parte integrantă a patrimoniului cultural naţional şi pot fi clasate şi protejate drept bunuri de patrimoniu cultural naţional mobil, drept situri arheologice sau ca monumente istorice, conform legii.</w:t>
      </w:r>
    </w:p>
    <w:p w:rsidR="009D2D93" w:rsidRPr="00992D83" w:rsidRDefault="009D2D93" w:rsidP="009D2D93">
      <w:pPr>
        <w:ind w:firstLine="709"/>
        <w:jc w:val="both"/>
        <w:rPr>
          <w:rFonts w:cs="Arial"/>
          <w:bCs/>
          <w:kern w:val="1"/>
        </w:rPr>
      </w:pPr>
      <w:r w:rsidRPr="00992D83">
        <w:rPr>
          <w:rFonts w:cs="Arial"/>
          <w:bCs/>
          <w:kern w:val="1"/>
        </w:rPr>
        <w:t>Descoperirile arheologice întâmplatoare se anunță, în termen de cel mult 72 de ore, primarului unităţii administrativ-teritoriale de către persoana descoperitoare, proprietarul ori titularul dreptului de administrare al terenului în cauză.</w:t>
      </w:r>
    </w:p>
    <w:p w:rsidR="009D2D93" w:rsidRPr="00992D83" w:rsidRDefault="009D2D93" w:rsidP="009D2D93">
      <w:pPr>
        <w:ind w:firstLine="709"/>
        <w:jc w:val="both"/>
        <w:rPr>
          <w:rFonts w:cs="Arial"/>
          <w:bCs/>
          <w:kern w:val="1"/>
        </w:rPr>
      </w:pPr>
      <w:r w:rsidRPr="00992D83">
        <w:rPr>
          <w:rFonts w:cs="Arial"/>
          <w:bCs/>
          <w:kern w:val="1"/>
        </w:rPr>
        <w:t>Regimul de protecţie a zonelor cu potenţial arheologic cunoscut şi cercetat este reglementat de legislaţia în vigoare privitoare la protejarea monumentelor istorice şi a bunurilor mobile care fac parte din patrimoniul cultural naţional.</w:t>
      </w:r>
    </w:p>
    <w:p w:rsidR="009D2D93" w:rsidRPr="00992D83" w:rsidRDefault="009D2D93" w:rsidP="009D2D93">
      <w:pPr>
        <w:ind w:firstLine="709"/>
        <w:jc w:val="both"/>
        <w:rPr>
          <w:rFonts w:cs="Arial"/>
          <w:bCs/>
          <w:kern w:val="1"/>
        </w:rPr>
      </w:pPr>
      <w:r w:rsidRPr="00992D83">
        <w:rPr>
          <w:rFonts w:cs="Arial"/>
          <w:bCs/>
          <w:kern w:val="1"/>
        </w:rPr>
        <w:lastRenderedPageBreak/>
        <w:t>Cercetările arheologice preventive şi supravegherea arheologică sunt obligatorii în cadrul proiectelor de restaurare; supravegherea arheologică este inclusă în devizul constructorului, urmând ca decontarea să se realizeze pe baza raportului de cercetare întocmit de arheolog.</w:t>
      </w:r>
    </w:p>
    <w:p w:rsidR="009D2D93" w:rsidRPr="00992D83" w:rsidRDefault="009D2D93" w:rsidP="009D2D93">
      <w:pPr>
        <w:ind w:firstLine="709"/>
        <w:jc w:val="both"/>
        <w:rPr>
          <w:rFonts w:cs="Arial"/>
          <w:bCs/>
          <w:kern w:val="1"/>
        </w:rPr>
      </w:pPr>
      <w:r w:rsidRPr="00992D83">
        <w:rPr>
          <w:rFonts w:cs="Arial"/>
          <w:bCs/>
          <w:kern w:val="1"/>
        </w:rPr>
        <w:t>În cazul zonelor cu patrimoniu arheologic evidenţiat întâmplător, până la descărcarea de sarcină arheologică, autorizarea de construire se suspendă sau, după caz, primarul unităţii administrativ - teritoriale dispune întreruperea oricărei alte activităţi, în conformitate cu avizul serviciilor publice deconcentrate ale Ministerului Culturii şi Cultelor, şi se instituie regimul de supraveghere sau săpătura arheologică.</w:t>
      </w:r>
    </w:p>
    <w:p w:rsidR="00D41B57" w:rsidRPr="00992D83" w:rsidRDefault="009D2D93" w:rsidP="009D2D93">
      <w:pPr>
        <w:ind w:firstLine="709"/>
        <w:jc w:val="both"/>
        <w:rPr>
          <w:rFonts w:cs="Arial"/>
          <w:bCs/>
          <w:kern w:val="1"/>
        </w:rPr>
      </w:pPr>
      <w:r w:rsidRPr="00992D83">
        <w:rPr>
          <w:rFonts w:cs="Arial"/>
          <w:bCs/>
          <w:kern w:val="1"/>
        </w:rPr>
        <w:t>Pentru efectuarea săpăturilor impuse de cercetările arheologice se foloseşte şi personal necalificat, angajat prin convenţie încheiată între instituţia angajatoare şi lucrători, în condiţiile prezentei ordonanţe.</w:t>
      </w:r>
    </w:p>
    <w:p w:rsidR="009D2D93" w:rsidRPr="00992D83" w:rsidRDefault="009D2D93" w:rsidP="009D2D93">
      <w:pPr>
        <w:jc w:val="both"/>
        <w:rPr>
          <w:sz w:val="28"/>
          <w:szCs w:val="28"/>
        </w:rPr>
      </w:pPr>
    </w:p>
    <w:p w:rsidR="0073687D" w:rsidRPr="00992D83" w:rsidRDefault="0073687D" w:rsidP="00D00803">
      <w:pPr>
        <w:autoSpaceDE w:val="0"/>
        <w:autoSpaceDN w:val="0"/>
        <w:adjustRightInd w:val="0"/>
        <w:spacing w:after="120"/>
        <w:ind w:firstLine="709"/>
        <w:jc w:val="both"/>
        <w:rPr>
          <w:b/>
          <w:bCs/>
          <w:sz w:val="28"/>
          <w:szCs w:val="28"/>
        </w:rPr>
      </w:pPr>
      <w:r w:rsidRPr="00992D83">
        <w:rPr>
          <w:b/>
          <w:bCs/>
          <w:sz w:val="28"/>
          <w:szCs w:val="28"/>
        </w:rPr>
        <w:t>Peisajul natural</w:t>
      </w:r>
    </w:p>
    <w:p w:rsidR="00BE16B5" w:rsidRPr="00992D83" w:rsidRDefault="00BE16B5" w:rsidP="00472D3A">
      <w:pPr>
        <w:autoSpaceDE w:val="0"/>
        <w:autoSpaceDN w:val="0"/>
        <w:adjustRightInd w:val="0"/>
        <w:ind w:firstLine="709"/>
        <w:jc w:val="both"/>
      </w:pPr>
      <w:r w:rsidRPr="00992D83">
        <w:t>Prin multiplele functiuni pe care spatiile verzi le îndeplinesc ca zona de recreere si odihna</w:t>
      </w:r>
      <w:r w:rsidR="00D00803" w:rsidRPr="00992D83">
        <w:t xml:space="preserve"> </w:t>
      </w:r>
      <w:r w:rsidRPr="00992D83">
        <w:t>a locuitorilor, ca elemente de completare si punere în valoare a unor ansambluri arhitecturale si</w:t>
      </w:r>
      <w:r w:rsidR="00472D3A" w:rsidRPr="00992D83">
        <w:t xml:space="preserve"> </w:t>
      </w:r>
      <w:r w:rsidRPr="00992D83">
        <w:t>urbanistice, la toate treptele cadrului de viata în comunitate, precum si ca factori de îmbunatatire</w:t>
      </w:r>
      <w:r w:rsidR="00472D3A" w:rsidRPr="00992D83">
        <w:t xml:space="preserve"> </w:t>
      </w:r>
      <w:r w:rsidRPr="00992D83">
        <w:t>a microclimatului de subliniere a calitatilor sau de corectare a deficientelor cadrului natural si de</w:t>
      </w:r>
      <w:r w:rsidR="00472D3A" w:rsidRPr="00992D83">
        <w:t xml:space="preserve"> </w:t>
      </w:r>
      <w:r w:rsidRPr="00992D83">
        <w:t>combatere a unor factori de poluare a mediului înconjurator, spatiile verzi, au în cadrul</w:t>
      </w:r>
      <w:r w:rsidR="00472D3A" w:rsidRPr="00992D83">
        <w:t xml:space="preserve"> </w:t>
      </w:r>
      <w:r w:rsidRPr="00992D83">
        <w:t>localitatilor, pe lânga rolul social – cultural educativ si recreativ si un important rol igenico –</w:t>
      </w:r>
      <w:r w:rsidR="00472D3A" w:rsidRPr="00992D83">
        <w:t xml:space="preserve"> </w:t>
      </w:r>
      <w:r w:rsidRPr="00992D83">
        <w:t>sanitar, constituind o componenta esentiala si majora a habitatului uman, cu importante efecte</w:t>
      </w:r>
      <w:r w:rsidR="00472D3A" w:rsidRPr="00992D83">
        <w:t xml:space="preserve"> </w:t>
      </w:r>
      <w:r w:rsidRPr="00992D83">
        <w:t>asupra echilibrului ecologic al acestuia.</w:t>
      </w:r>
    </w:p>
    <w:p w:rsidR="00BE16B5" w:rsidRPr="00992D83" w:rsidRDefault="00BE16B5" w:rsidP="00472D3A">
      <w:pPr>
        <w:autoSpaceDE w:val="0"/>
        <w:autoSpaceDN w:val="0"/>
        <w:adjustRightInd w:val="0"/>
        <w:ind w:firstLine="709"/>
        <w:jc w:val="both"/>
      </w:pPr>
      <w:r w:rsidRPr="00992D83">
        <w:t>Cu privire la functiunile spatiilor verzi, acestea sunt determinate de cele doua componente</w:t>
      </w:r>
      <w:r w:rsidR="00472D3A" w:rsidRPr="00992D83">
        <w:t xml:space="preserve"> </w:t>
      </w:r>
      <w:r w:rsidRPr="00992D83">
        <w:t>caracteristice astfel: vegetatia determina categoria functiilor de protectie si ameliorare a calitatilor</w:t>
      </w:r>
      <w:r w:rsidR="00472D3A" w:rsidRPr="00992D83">
        <w:t xml:space="preserve"> </w:t>
      </w:r>
      <w:r w:rsidRPr="00992D83">
        <w:t>mediului înconjurator, iar dotarile determina categoria functiilor cultural –educative, de odihna si</w:t>
      </w:r>
      <w:r w:rsidR="00472D3A" w:rsidRPr="00992D83">
        <w:t xml:space="preserve"> </w:t>
      </w:r>
      <w:r w:rsidRPr="00992D83">
        <w:t>de agrement.</w:t>
      </w:r>
    </w:p>
    <w:p w:rsidR="00AF043F" w:rsidRPr="00CB418E" w:rsidRDefault="00BE16B5" w:rsidP="00494BF9">
      <w:pPr>
        <w:autoSpaceDE w:val="0"/>
        <w:autoSpaceDN w:val="0"/>
        <w:adjustRightInd w:val="0"/>
        <w:ind w:firstLine="709"/>
        <w:jc w:val="both"/>
      </w:pPr>
      <w:r w:rsidRPr="00992D83">
        <w:t xml:space="preserve">Se cuvine o </w:t>
      </w:r>
      <w:r w:rsidRPr="00CB418E">
        <w:t>subliniere cu privire la prima categorie de functii (protectie si ameliorare a</w:t>
      </w:r>
      <w:r w:rsidR="00472D3A" w:rsidRPr="00CB418E">
        <w:t xml:space="preserve"> </w:t>
      </w:r>
      <w:r w:rsidRPr="00CB418E">
        <w:t>calitatilor mediului ambiant): ca urmare a alarmei firesti ce a cuprins întreaga omenire cu privire la degradarea mediului înconjurator, a aparut ca o cerinta vitala în activitatea de aparare în fata</w:t>
      </w:r>
      <w:r w:rsidR="00472D3A" w:rsidRPr="00CB418E">
        <w:t xml:space="preserve"> </w:t>
      </w:r>
      <w:r w:rsidRPr="00CB418E">
        <w:t>acestor agresiuni, o noua latura a constiintei umane asa numita „Constiinta ecologica” potrivit</w:t>
      </w:r>
      <w:r w:rsidR="00472D3A" w:rsidRPr="00CB418E">
        <w:t xml:space="preserve"> </w:t>
      </w:r>
      <w:r w:rsidRPr="00CB418E">
        <w:t>careia spatiul verde a încetat de mult a mai fi numai o realizare de ordin estetic sau un loc de</w:t>
      </w:r>
      <w:r w:rsidR="00816442" w:rsidRPr="00CB418E">
        <w:t xml:space="preserve"> </w:t>
      </w:r>
      <w:r w:rsidRPr="00CB418E">
        <w:t>odihna si recreere, ci si o importanta sursa de oxigen, o arma împotriva poluarii si degradarii</w:t>
      </w:r>
      <w:r w:rsidR="00816442" w:rsidRPr="00CB418E">
        <w:t xml:space="preserve"> </w:t>
      </w:r>
      <w:r w:rsidRPr="00CB418E">
        <w:t>naturii.</w:t>
      </w:r>
    </w:p>
    <w:p w:rsidR="000C4C18" w:rsidRPr="00CB418E" w:rsidRDefault="000C4C18" w:rsidP="00816442">
      <w:pPr>
        <w:autoSpaceDE w:val="0"/>
        <w:autoSpaceDN w:val="0"/>
        <w:adjustRightInd w:val="0"/>
        <w:ind w:firstLine="709"/>
        <w:jc w:val="both"/>
        <w:rPr>
          <w:sz w:val="28"/>
          <w:szCs w:val="28"/>
        </w:rPr>
      </w:pPr>
    </w:p>
    <w:p w:rsidR="000C4C18" w:rsidRPr="00CB418E" w:rsidRDefault="000C4C18" w:rsidP="000C4C18">
      <w:pPr>
        <w:pStyle w:val="Heading2"/>
        <w:rPr>
          <w:rFonts w:ascii="Times New Roman" w:hAnsi="Times New Roman" w:cs="Times New Roman"/>
          <w:u w:val="single"/>
        </w:rPr>
      </w:pPr>
      <w:bookmarkStart w:id="72" w:name="_Toc370728640"/>
      <w:bookmarkStart w:id="73" w:name="_Toc472347184"/>
      <w:r w:rsidRPr="00CB418E">
        <w:rPr>
          <w:rFonts w:ascii="Times New Roman" w:hAnsi="Times New Roman" w:cs="Times New Roman"/>
        </w:rPr>
        <w:t xml:space="preserve">ZONE CU RISCURI NATURALE CONFORM MEMORIULUI GENERAL PUG COMUNA </w:t>
      </w:r>
      <w:r w:rsidR="00CB418E" w:rsidRPr="00CB418E">
        <w:rPr>
          <w:rFonts w:ascii="Times New Roman" w:hAnsi="Times New Roman" w:cs="Times New Roman"/>
        </w:rPr>
        <w:t>VÂNĂTORI - NEAMŢ</w:t>
      </w:r>
      <w:r w:rsidRPr="00CB418E">
        <w:rPr>
          <w:rFonts w:ascii="Times New Roman" w:hAnsi="Times New Roman" w:cs="Times New Roman"/>
        </w:rPr>
        <w:t xml:space="preserve">, JUDETUL </w:t>
      </w:r>
      <w:bookmarkEnd w:id="72"/>
      <w:r w:rsidR="007F5350" w:rsidRPr="00CB418E">
        <w:rPr>
          <w:rFonts w:ascii="Times New Roman" w:hAnsi="Times New Roman" w:cs="Times New Roman"/>
        </w:rPr>
        <w:t>NEAMŢ</w:t>
      </w:r>
      <w:bookmarkEnd w:id="73"/>
    </w:p>
    <w:p w:rsidR="0014247D" w:rsidRPr="00CB418E" w:rsidRDefault="0014247D" w:rsidP="000C4C18">
      <w:pPr>
        <w:autoSpaceDE w:val="0"/>
        <w:autoSpaceDN w:val="0"/>
        <w:adjustRightInd w:val="0"/>
        <w:ind w:firstLine="709"/>
        <w:jc w:val="both"/>
        <w:rPr>
          <w:b/>
          <w:bCs/>
          <w:sz w:val="28"/>
          <w:szCs w:val="28"/>
        </w:rPr>
      </w:pPr>
    </w:p>
    <w:p w:rsidR="000C4C18" w:rsidRPr="00CB418E" w:rsidRDefault="000C4C18" w:rsidP="000C4C18">
      <w:pPr>
        <w:autoSpaceDE w:val="0"/>
        <w:autoSpaceDN w:val="0"/>
        <w:adjustRightInd w:val="0"/>
        <w:ind w:firstLine="709"/>
        <w:jc w:val="both"/>
        <w:rPr>
          <w:b/>
          <w:bCs/>
        </w:rPr>
      </w:pPr>
      <w:r w:rsidRPr="00CB418E">
        <w:rPr>
          <w:b/>
          <w:bCs/>
        </w:rPr>
        <w:t>Risc seismic</w:t>
      </w:r>
    </w:p>
    <w:p w:rsidR="00FC5447" w:rsidRPr="00CB418E" w:rsidRDefault="00FC5447" w:rsidP="00FC5447">
      <w:pPr>
        <w:autoSpaceDE w:val="0"/>
        <w:autoSpaceDN w:val="0"/>
        <w:adjustRightInd w:val="0"/>
        <w:ind w:firstLine="709"/>
        <w:jc w:val="both"/>
      </w:pPr>
      <w:r w:rsidRPr="00CB418E">
        <w:t>Arealul circumscris judeţului Neamţ se încadrează, în macrozona cu magnitudinea seismică 6, în partea central-vestică dincolo de o linie orientată NNE – SSV care trece între Piatra Neamţ şi Săvineşti. Sectorul estic al judeţului (la est de linia menţionată), se încadrează în macrozona cu magnitudinea seismică 7</w:t>
      </w:r>
      <w:r w:rsidRPr="00CB418E">
        <w:rPr>
          <w:vertAlign w:val="subscript"/>
        </w:rPr>
        <w:t>1</w:t>
      </w:r>
      <w:r w:rsidRPr="00CB418E">
        <w:t>, scara MKS, conform SR 11100/1-93 „Zonarea seismică a României”.</w:t>
      </w:r>
    </w:p>
    <w:p w:rsidR="00FC5447" w:rsidRPr="00CB418E" w:rsidRDefault="00FC5447" w:rsidP="00FC5447">
      <w:pPr>
        <w:autoSpaceDE w:val="0"/>
        <w:autoSpaceDN w:val="0"/>
        <w:adjustRightInd w:val="0"/>
        <w:ind w:firstLine="709"/>
        <w:jc w:val="both"/>
        <w:rPr>
          <w:bCs/>
        </w:rPr>
      </w:pPr>
      <w:r w:rsidRPr="00CB418E">
        <w:rPr>
          <w:bCs/>
        </w:rPr>
        <w:t>Raportat la Normativul pentru proiectarea antiseismică a construcţiilor P</w:t>
      </w:r>
      <w:r w:rsidRPr="00CB418E">
        <w:rPr>
          <w:bCs/>
          <w:vertAlign w:val="subscript"/>
        </w:rPr>
        <w:t>100-92</w:t>
      </w:r>
      <w:r w:rsidRPr="00CB418E">
        <w:rPr>
          <w:bCs/>
        </w:rPr>
        <w:t xml:space="preserve"> Anexa A, Zonarea seismică a teritoriului României, din punct de vedere al normativelor de calcul se situează în:</w:t>
      </w:r>
    </w:p>
    <w:p w:rsidR="00FC5447" w:rsidRPr="00CB418E" w:rsidRDefault="00FC5447" w:rsidP="006D061E">
      <w:pPr>
        <w:numPr>
          <w:ilvl w:val="0"/>
          <w:numId w:val="88"/>
        </w:numPr>
        <w:tabs>
          <w:tab w:val="clear" w:pos="1806"/>
          <w:tab w:val="num" w:pos="0"/>
        </w:tabs>
        <w:autoSpaceDE w:val="0"/>
        <w:autoSpaceDN w:val="0"/>
        <w:adjustRightInd w:val="0"/>
        <w:ind w:left="0" w:firstLine="709"/>
        <w:jc w:val="both"/>
        <w:rPr>
          <w:bCs/>
          <w:lang w:val="fr-FR"/>
        </w:rPr>
      </w:pPr>
      <w:r w:rsidRPr="00CB418E">
        <w:rPr>
          <w:bCs/>
          <w:lang w:val="fr-FR"/>
        </w:rPr>
        <w:lastRenderedPageBreak/>
        <w:t>zona E de intensitate seismică (grad seismic echivalent), majoritatea central-vestică a teritoriului, până la o linie NNE - SSV, la est de Piatra Neamţ, prezentând coeficientul de seismicitate K</w:t>
      </w:r>
      <w:r w:rsidRPr="00CB418E">
        <w:rPr>
          <w:bCs/>
          <w:vertAlign w:val="subscript"/>
          <w:lang w:val="fr-FR"/>
        </w:rPr>
        <w:t>s</w:t>
      </w:r>
      <w:r w:rsidRPr="00CB418E">
        <w:rPr>
          <w:bCs/>
          <w:lang w:val="fr-FR"/>
        </w:rPr>
        <w:t xml:space="preserve"> = 0,12;</w:t>
      </w:r>
    </w:p>
    <w:p w:rsidR="00FC5447" w:rsidRPr="00CB418E" w:rsidRDefault="00FC5447" w:rsidP="006D061E">
      <w:pPr>
        <w:numPr>
          <w:ilvl w:val="0"/>
          <w:numId w:val="88"/>
        </w:numPr>
        <w:tabs>
          <w:tab w:val="clear" w:pos="1806"/>
          <w:tab w:val="num" w:pos="0"/>
        </w:tabs>
        <w:autoSpaceDE w:val="0"/>
        <w:autoSpaceDN w:val="0"/>
        <w:adjustRightInd w:val="0"/>
        <w:ind w:left="0" w:firstLine="709"/>
        <w:jc w:val="both"/>
        <w:rPr>
          <w:bCs/>
          <w:lang w:val="fr-FR"/>
        </w:rPr>
      </w:pPr>
      <w:r w:rsidRPr="00CB418E">
        <w:rPr>
          <w:bCs/>
          <w:lang w:val="fr-FR"/>
        </w:rPr>
        <w:t>zona D de intensitate seismică (grad seismic echivalent), în extremitatea estică a teritoriului judeţului, prezentând coeficientul de seismicitate K</w:t>
      </w:r>
      <w:r w:rsidRPr="00CB418E">
        <w:rPr>
          <w:bCs/>
          <w:vertAlign w:val="subscript"/>
          <w:lang w:val="fr-FR"/>
        </w:rPr>
        <w:t>s</w:t>
      </w:r>
      <w:r w:rsidRPr="00CB418E">
        <w:rPr>
          <w:bCs/>
          <w:lang w:val="fr-FR"/>
        </w:rPr>
        <w:t xml:space="preserve"> = 0,16;</w:t>
      </w:r>
    </w:p>
    <w:p w:rsidR="00FC5447" w:rsidRPr="00CB418E" w:rsidRDefault="00FC5447" w:rsidP="00FC5447">
      <w:pPr>
        <w:autoSpaceDE w:val="0"/>
        <w:autoSpaceDN w:val="0"/>
        <w:adjustRightInd w:val="0"/>
        <w:ind w:firstLine="709"/>
        <w:jc w:val="both"/>
        <w:rPr>
          <w:bCs/>
          <w:lang w:val="fr-FR"/>
        </w:rPr>
      </w:pPr>
      <w:r w:rsidRPr="00CB418E">
        <w:rPr>
          <w:bCs/>
          <w:lang w:val="fr-FR"/>
        </w:rPr>
        <w:t>Conform Normativului P</w:t>
      </w:r>
      <w:r w:rsidRPr="00CB418E">
        <w:rPr>
          <w:bCs/>
          <w:vertAlign w:val="subscript"/>
          <w:lang w:val="fr-FR"/>
        </w:rPr>
        <w:t>100-1/2004</w:t>
      </w:r>
      <w:r w:rsidRPr="00CB418E">
        <w:rPr>
          <w:bCs/>
          <w:lang w:val="fr-FR"/>
        </w:rPr>
        <w:t>, Zonarea teritoriului României în termeni de valori de vârf ale acceleraţiei terenului pentru proiectare a</w:t>
      </w:r>
      <w:r w:rsidRPr="00CB418E">
        <w:rPr>
          <w:bCs/>
          <w:vertAlign w:val="subscript"/>
          <w:lang w:val="fr-FR"/>
        </w:rPr>
        <w:t>g</w:t>
      </w:r>
      <w:r w:rsidRPr="00CB418E">
        <w:rPr>
          <w:bCs/>
          <w:lang w:val="fr-FR"/>
        </w:rPr>
        <w:t xml:space="preserve"> pentru cutremure cu interval mediu de recurenţă IMR – 100 ani şi în termeni de perioadă (colţ) T</w:t>
      </w:r>
      <w:r w:rsidRPr="00CB418E">
        <w:rPr>
          <w:bCs/>
          <w:vertAlign w:val="subscript"/>
          <w:lang w:val="fr-FR"/>
        </w:rPr>
        <w:t>c</w:t>
      </w:r>
      <w:r w:rsidRPr="00CB418E">
        <w:rPr>
          <w:bCs/>
          <w:lang w:val="fr-FR"/>
        </w:rPr>
        <w:t xml:space="preserve"> a spectrului de răspuns, zona este caracterizată prin a</w:t>
      </w:r>
      <w:r w:rsidRPr="00CB418E">
        <w:rPr>
          <w:bCs/>
          <w:vertAlign w:val="subscript"/>
          <w:lang w:val="fr-FR"/>
        </w:rPr>
        <w:t>g</w:t>
      </w:r>
      <w:r w:rsidRPr="00CB418E">
        <w:rPr>
          <w:bCs/>
          <w:lang w:val="fr-FR"/>
        </w:rPr>
        <w:t xml:space="preserve"> care prezintă un coeficient de seismicitate de:</w:t>
      </w:r>
    </w:p>
    <w:p w:rsidR="00FC5447" w:rsidRPr="00CB418E" w:rsidRDefault="00FC5447" w:rsidP="006D061E">
      <w:pPr>
        <w:numPr>
          <w:ilvl w:val="0"/>
          <w:numId w:val="88"/>
        </w:numPr>
        <w:tabs>
          <w:tab w:val="clear" w:pos="1806"/>
        </w:tabs>
        <w:autoSpaceDE w:val="0"/>
        <w:autoSpaceDN w:val="0"/>
        <w:adjustRightInd w:val="0"/>
        <w:ind w:left="0" w:firstLine="709"/>
        <w:jc w:val="both"/>
        <w:rPr>
          <w:bCs/>
          <w:lang w:val="en-US"/>
        </w:rPr>
      </w:pPr>
      <w:r w:rsidRPr="00CB418E">
        <w:rPr>
          <w:bCs/>
          <w:lang w:val="en-US"/>
        </w:rPr>
        <w:t>a</w:t>
      </w:r>
      <w:r w:rsidRPr="00CB418E">
        <w:rPr>
          <w:bCs/>
          <w:vertAlign w:val="subscript"/>
          <w:lang w:val="en-US"/>
        </w:rPr>
        <w:t xml:space="preserve">g </w:t>
      </w:r>
      <w:r w:rsidRPr="00CB418E">
        <w:rPr>
          <w:bCs/>
          <w:lang w:val="en-US"/>
        </w:rPr>
        <w:t>= 0,08 g, în extremitatea vestică a judeţului; T</w:t>
      </w:r>
      <w:r w:rsidRPr="00CB418E">
        <w:rPr>
          <w:bCs/>
          <w:vertAlign w:val="subscript"/>
          <w:lang w:val="en-US"/>
        </w:rPr>
        <w:t>c</w:t>
      </w:r>
      <w:r w:rsidRPr="00CB418E">
        <w:rPr>
          <w:bCs/>
          <w:lang w:val="en-US"/>
        </w:rPr>
        <w:t>=0,7 sec;</w:t>
      </w:r>
    </w:p>
    <w:p w:rsidR="00FC5447" w:rsidRPr="00CB418E" w:rsidRDefault="00FC5447" w:rsidP="006D061E">
      <w:pPr>
        <w:numPr>
          <w:ilvl w:val="0"/>
          <w:numId w:val="88"/>
        </w:numPr>
        <w:tabs>
          <w:tab w:val="clear" w:pos="1806"/>
        </w:tabs>
        <w:autoSpaceDE w:val="0"/>
        <w:autoSpaceDN w:val="0"/>
        <w:adjustRightInd w:val="0"/>
        <w:ind w:left="0" w:firstLine="709"/>
        <w:jc w:val="both"/>
        <w:rPr>
          <w:bCs/>
          <w:lang w:val="fr-FR"/>
        </w:rPr>
      </w:pPr>
      <w:r w:rsidRPr="00CB418E">
        <w:rPr>
          <w:bCs/>
          <w:lang w:val="fr-FR"/>
        </w:rPr>
        <w:t>a</w:t>
      </w:r>
      <w:r w:rsidRPr="00CB418E">
        <w:rPr>
          <w:bCs/>
          <w:vertAlign w:val="subscript"/>
          <w:lang w:val="fr-FR"/>
        </w:rPr>
        <w:t xml:space="preserve">g </w:t>
      </w:r>
      <w:r w:rsidRPr="00CB418E">
        <w:rPr>
          <w:bCs/>
          <w:lang w:val="fr-FR"/>
        </w:rPr>
        <w:t>= 0,12 g, în partea central-vestică a judeţului pe o arie orientată NNE – SSV, la vest de Piatra Neamţ, de o parte şi de alta a ariei; T</w:t>
      </w:r>
      <w:r w:rsidRPr="00CB418E">
        <w:rPr>
          <w:bCs/>
          <w:vertAlign w:val="subscript"/>
          <w:lang w:val="fr-FR"/>
        </w:rPr>
        <w:t>c</w:t>
      </w:r>
      <w:r w:rsidRPr="00CB418E">
        <w:rPr>
          <w:bCs/>
          <w:lang w:val="fr-FR"/>
        </w:rPr>
        <w:t>=0,7 sec.</w:t>
      </w:r>
    </w:p>
    <w:p w:rsidR="00FC5447" w:rsidRPr="00CB418E" w:rsidRDefault="00FC5447" w:rsidP="006D061E">
      <w:pPr>
        <w:numPr>
          <w:ilvl w:val="0"/>
          <w:numId w:val="88"/>
        </w:numPr>
        <w:tabs>
          <w:tab w:val="clear" w:pos="1806"/>
        </w:tabs>
        <w:autoSpaceDE w:val="0"/>
        <w:autoSpaceDN w:val="0"/>
        <w:adjustRightInd w:val="0"/>
        <w:ind w:left="0" w:firstLine="709"/>
        <w:jc w:val="both"/>
        <w:rPr>
          <w:bCs/>
          <w:lang w:val="fr-FR"/>
        </w:rPr>
      </w:pPr>
      <w:r w:rsidRPr="00CB418E">
        <w:rPr>
          <w:bCs/>
          <w:lang w:val="fr-FR"/>
        </w:rPr>
        <w:t>a</w:t>
      </w:r>
      <w:r w:rsidRPr="00CB418E">
        <w:rPr>
          <w:bCs/>
          <w:vertAlign w:val="subscript"/>
          <w:lang w:val="fr-FR"/>
        </w:rPr>
        <w:t xml:space="preserve">g </w:t>
      </w:r>
      <w:r w:rsidRPr="00CB418E">
        <w:rPr>
          <w:bCs/>
          <w:lang w:val="fr-FR"/>
        </w:rPr>
        <w:t>= 0,16 g, o arie cu acceaşi orientare care cuprinde şi municipiul Piatra Neamţ, de o parte şi de alta a acestuia; T</w:t>
      </w:r>
      <w:r w:rsidRPr="00CB418E">
        <w:rPr>
          <w:bCs/>
          <w:vertAlign w:val="subscript"/>
          <w:lang w:val="fr-FR"/>
        </w:rPr>
        <w:t>c</w:t>
      </w:r>
      <w:r w:rsidRPr="00CB418E">
        <w:rPr>
          <w:bCs/>
          <w:lang w:val="fr-FR"/>
        </w:rPr>
        <w:t>=0,7 sec.</w:t>
      </w:r>
    </w:p>
    <w:p w:rsidR="00FC5447" w:rsidRPr="00E6052B" w:rsidRDefault="00FC5447" w:rsidP="006D061E">
      <w:pPr>
        <w:numPr>
          <w:ilvl w:val="0"/>
          <w:numId w:val="88"/>
        </w:numPr>
        <w:tabs>
          <w:tab w:val="clear" w:pos="1806"/>
        </w:tabs>
        <w:autoSpaceDE w:val="0"/>
        <w:autoSpaceDN w:val="0"/>
        <w:adjustRightInd w:val="0"/>
        <w:ind w:left="0" w:firstLine="709"/>
        <w:jc w:val="both"/>
        <w:rPr>
          <w:bCs/>
          <w:lang w:val="fr-FR"/>
        </w:rPr>
      </w:pPr>
      <w:r w:rsidRPr="00CB418E">
        <w:rPr>
          <w:bCs/>
          <w:lang w:val="fr-FR"/>
        </w:rPr>
        <w:t>a</w:t>
      </w:r>
      <w:r w:rsidRPr="00CB418E">
        <w:rPr>
          <w:bCs/>
          <w:vertAlign w:val="subscript"/>
          <w:lang w:val="fr-FR"/>
        </w:rPr>
        <w:t xml:space="preserve">g </w:t>
      </w:r>
      <w:r w:rsidRPr="00CB418E">
        <w:rPr>
          <w:bCs/>
          <w:lang w:val="fr-FR"/>
        </w:rPr>
        <w:t xml:space="preserve">= 0,20 g, în </w:t>
      </w:r>
      <w:r w:rsidRPr="00E6052B">
        <w:rPr>
          <w:bCs/>
          <w:lang w:val="fr-FR"/>
        </w:rPr>
        <w:t>partea de sud-est a judeţului pe o arie orientată NNE – SSV, care trece la est de Piatra Neamţ, T</w:t>
      </w:r>
      <w:r w:rsidRPr="00E6052B">
        <w:rPr>
          <w:bCs/>
          <w:vertAlign w:val="subscript"/>
          <w:lang w:val="fr-FR"/>
        </w:rPr>
        <w:t>c</w:t>
      </w:r>
      <w:r w:rsidRPr="00E6052B">
        <w:rPr>
          <w:bCs/>
          <w:lang w:val="fr-FR"/>
        </w:rPr>
        <w:t>=0,7 sec.</w:t>
      </w:r>
    </w:p>
    <w:p w:rsidR="000C4C18" w:rsidRPr="00E6052B" w:rsidRDefault="000C4C18" w:rsidP="00FE2524">
      <w:pPr>
        <w:autoSpaceDE w:val="0"/>
        <w:autoSpaceDN w:val="0"/>
        <w:adjustRightInd w:val="0"/>
        <w:jc w:val="both"/>
        <w:rPr>
          <w:b/>
          <w:bCs/>
        </w:rPr>
      </w:pPr>
    </w:p>
    <w:p w:rsidR="006F1CE2" w:rsidRPr="00E6052B" w:rsidRDefault="000C4C18" w:rsidP="006F1CE2">
      <w:pPr>
        <w:autoSpaceDE w:val="0"/>
        <w:autoSpaceDN w:val="0"/>
        <w:adjustRightInd w:val="0"/>
        <w:ind w:firstLine="709"/>
        <w:jc w:val="both"/>
      </w:pPr>
      <w:r w:rsidRPr="00E6052B">
        <w:rPr>
          <w:b/>
          <w:bCs/>
        </w:rPr>
        <w:t>Risc de in</w:t>
      </w:r>
      <w:r w:rsidR="007F5350" w:rsidRPr="00E6052B">
        <w:rPr>
          <w:b/>
          <w:bCs/>
        </w:rPr>
        <w:t>und</w:t>
      </w:r>
      <w:r w:rsidR="00E13424" w:rsidRPr="00E6052B">
        <w:rPr>
          <w:b/>
          <w:bCs/>
        </w:rPr>
        <w:t>a</w:t>
      </w:r>
      <w:r w:rsidR="007F5350" w:rsidRPr="00E6052B">
        <w:rPr>
          <w:b/>
          <w:bCs/>
        </w:rPr>
        <w:t>bilitate şi alunecari de teren</w:t>
      </w:r>
    </w:p>
    <w:p w:rsidR="00545E6D" w:rsidRPr="00E6052B" w:rsidRDefault="00545E6D" w:rsidP="00545E6D">
      <w:pPr>
        <w:spacing w:line="276" w:lineRule="auto"/>
        <w:ind w:firstLine="709"/>
        <w:jc w:val="both"/>
        <w:rPr>
          <w:rFonts w:eastAsia="Calibri" w:cs="Arial"/>
          <w:lang w:val="fr-FR" w:eastAsia="en-US"/>
        </w:rPr>
      </w:pPr>
      <w:r w:rsidRPr="00E6052B">
        <w:rPr>
          <w:rFonts w:eastAsia="Calibri" w:cs="Arial"/>
          <w:lang w:val="fr-FR" w:eastAsia="en-US"/>
        </w:rPr>
        <w:t xml:space="preserve">În comuna </w:t>
      </w:r>
      <w:r w:rsidR="00CB418E" w:rsidRPr="00E6052B">
        <w:rPr>
          <w:rFonts w:eastAsia="Calibri" w:cs="Arial"/>
          <w:b/>
          <w:lang w:val="fr-FR" w:eastAsia="en-US"/>
        </w:rPr>
        <w:t xml:space="preserve">VÂNĂTORI - NEAMŢ </w:t>
      </w:r>
      <w:r w:rsidRPr="00E6052B">
        <w:rPr>
          <w:rFonts w:eastAsia="Calibri" w:cs="Arial"/>
          <w:lang w:val="fr-FR" w:eastAsia="en-US"/>
        </w:rPr>
        <w:t>ca de altfel în majoritatea zonelor din judeţul Neamţ, riscurile naturale sunt reprezentate de zone cu risc de inundabilitate şi zone cu alunecări de teren.</w:t>
      </w:r>
    </w:p>
    <w:p w:rsidR="00E6052B" w:rsidRPr="00E6052B" w:rsidRDefault="00E6052B" w:rsidP="00E6052B">
      <w:pPr>
        <w:ind w:firstLine="709"/>
        <w:jc w:val="both"/>
        <w:rPr>
          <w:rFonts w:cs="Arial"/>
          <w:lang w:val="fr-FR"/>
        </w:rPr>
      </w:pPr>
    </w:p>
    <w:p w:rsidR="00E6052B" w:rsidRPr="008C0851" w:rsidRDefault="00E6052B" w:rsidP="00E6052B">
      <w:pPr>
        <w:ind w:firstLine="709"/>
        <w:jc w:val="both"/>
        <w:rPr>
          <w:rFonts w:cs="Arial"/>
          <w:bCs/>
        </w:rPr>
      </w:pPr>
      <w:r>
        <w:rPr>
          <w:rFonts w:cs="Arial"/>
          <w:lang w:val="fr-FR"/>
        </w:rPr>
        <w:t xml:space="preserve">Pe teritoriul comunei </w:t>
      </w:r>
      <w:r w:rsidRPr="00E6052B">
        <w:rPr>
          <w:rFonts w:cs="Arial"/>
          <w:b/>
        </w:rPr>
        <w:t>Vânători Neamț</w:t>
      </w:r>
      <w:r>
        <w:rPr>
          <w:rFonts w:cs="Arial"/>
          <w:lang w:val="fr-FR"/>
        </w:rPr>
        <w:t xml:space="preserve">, zonele cu risc de inundabilitate sunt situate în lungul râului Neamţ (Ozana), unde sunt necesare lucrări de îndiguire şi de consolidare a malurilor, ca de altfel şi pe afluenţii acestuia. </w:t>
      </w:r>
      <w:r>
        <w:rPr>
          <w:rFonts w:cs="Arial"/>
          <w:bCs/>
        </w:rPr>
        <w:t>Inundaţiile reprezintă factorul de risc cel mai activ (datorită localizării satelor în lunca Ozanei).</w:t>
      </w:r>
    </w:p>
    <w:p w:rsidR="00E6052B" w:rsidRDefault="00E6052B" w:rsidP="00E6052B">
      <w:pPr>
        <w:spacing w:before="40"/>
        <w:ind w:firstLine="709"/>
        <w:jc w:val="both"/>
        <w:rPr>
          <w:rFonts w:cs="Arial"/>
          <w:lang w:val="es-ES"/>
        </w:rPr>
      </w:pPr>
      <w:r>
        <w:rPr>
          <w:rFonts w:cs="Arial"/>
        </w:rPr>
        <w:t xml:space="preserve">După cum reiese din secţiunea precedentă, au fost identificate, pe teritoriul comunei </w:t>
      </w:r>
      <w:r w:rsidRPr="00E6052B">
        <w:rPr>
          <w:rFonts w:cs="Arial"/>
          <w:b/>
        </w:rPr>
        <w:t>Vânători Neamț</w:t>
      </w:r>
      <w:r>
        <w:rPr>
          <w:rFonts w:cs="Arial"/>
        </w:rPr>
        <w:t xml:space="preserve">, terenuri cu riscuri de inundaţii. </w:t>
      </w:r>
      <w:r>
        <w:rPr>
          <w:rFonts w:cs="Arial"/>
          <w:lang w:val="es-ES"/>
        </w:rPr>
        <w:t xml:space="preserve">O parte din aceste terenuri se află în intravilan, o altă parte, în extravilan, fiind propuse pentru punerea lor sub restricţie, referitor la realizarea construcţiilor. De asemenea, este necesar ca administraţia locală să întocmească programe şi să rezerve fondurile necesare pentru combaterea acestor riscuri prin regularizarea şi </w:t>
      </w:r>
      <w:r>
        <w:rPr>
          <w:rFonts w:cs="Arial"/>
        </w:rPr>
        <w:t>î</w:t>
      </w:r>
      <w:r>
        <w:rPr>
          <w:rFonts w:cs="Arial"/>
          <w:lang w:val="es-ES"/>
        </w:rPr>
        <w:t>ndiguirea cursurilor de ap</w:t>
      </w:r>
      <w:r>
        <w:rPr>
          <w:rFonts w:cs="Arial"/>
        </w:rPr>
        <w:t>ă, precum şi prin consolidarea versanţilor împotriva alunecărilor de teren</w:t>
      </w:r>
      <w:r>
        <w:rPr>
          <w:rFonts w:cs="Arial"/>
          <w:lang w:val="es-ES"/>
        </w:rPr>
        <w:t xml:space="preserve">. </w:t>
      </w:r>
    </w:p>
    <w:p w:rsidR="00E6052B" w:rsidRPr="00E54022" w:rsidRDefault="00E6052B" w:rsidP="00E6052B">
      <w:pPr>
        <w:spacing w:before="40"/>
        <w:ind w:firstLine="709"/>
        <w:jc w:val="both"/>
        <w:rPr>
          <w:rFonts w:cs="Arial"/>
          <w:lang w:val="es-ES"/>
        </w:rPr>
      </w:pPr>
      <w:r w:rsidRPr="00E54022">
        <w:rPr>
          <w:rFonts w:cs="Arial"/>
          <w:lang w:val="es-ES"/>
        </w:rPr>
        <w:t xml:space="preserve">Conform propunerii proiectantului şi însuşită de comuna </w:t>
      </w:r>
      <w:r w:rsidRPr="00E6052B">
        <w:rPr>
          <w:rFonts w:cs="Arial"/>
          <w:b/>
          <w:lang w:val="es-ES"/>
        </w:rPr>
        <w:t>V</w:t>
      </w:r>
      <w:r w:rsidRPr="00E6052B">
        <w:rPr>
          <w:rFonts w:cs="Arial"/>
          <w:b/>
        </w:rPr>
        <w:t>ânători-Neamţ</w:t>
      </w:r>
      <w:r w:rsidRPr="00E54022">
        <w:rPr>
          <w:rFonts w:cs="Arial"/>
          <w:lang w:val="es-ES"/>
        </w:rPr>
        <w:t xml:space="preserve"> în cadrul dezbaterilor care au avut loc, limitele de intravilan     s-au constituit prin excluderea (acolo unde a fost posibil) a zonelor cu factor de risc (alunecări de teren, zone inundabile, etc.).</w:t>
      </w:r>
    </w:p>
    <w:p w:rsidR="00E6052B" w:rsidRDefault="00E6052B" w:rsidP="00E6052B">
      <w:pPr>
        <w:spacing w:before="40"/>
        <w:ind w:firstLine="709"/>
        <w:jc w:val="both"/>
        <w:rPr>
          <w:rFonts w:cs="Arial"/>
          <w:lang w:val="es-ES"/>
        </w:rPr>
      </w:pPr>
      <w:r w:rsidRPr="00E54022">
        <w:rPr>
          <w:rFonts w:cs="Arial"/>
          <w:lang w:val="es-ES"/>
        </w:rPr>
        <w:t xml:space="preserve">Majoritatea zonelor cu factor de risc din  intravilan  sunt situate de-a lungul cursurilor  de ape, pentru toate acestea fiind constituite interdicţii conform înscrierilor din R.L.U. In faza emiterii certificatului de urbanism se va solicita studiu geotehnic pentru orice tip de constructie ce se va realiza in intravilanul comunei </w:t>
      </w:r>
      <w:r w:rsidRPr="00E6052B">
        <w:rPr>
          <w:rFonts w:cs="Arial"/>
          <w:b/>
          <w:lang w:val="es-ES"/>
        </w:rPr>
        <w:t>V</w:t>
      </w:r>
      <w:r w:rsidRPr="00E6052B">
        <w:rPr>
          <w:rFonts w:cs="Arial"/>
          <w:b/>
        </w:rPr>
        <w:t>ânători-Neamţ</w:t>
      </w:r>
      <w:r w:rsidRPr="00E54022">
        <w:rPr>
          <w:rFonts w:cs="Arial"/>
          <w:lang w:val="es-ES"/>
        </w:rPr>
        <w:t>.</w:t>
      </w:r>
    </w:p>
    <w:p w:rsidR="00E6052B" w:rsidRDefault="00E6052B" w:rsidP="00E6052B">
      <w:pPr>
        <w:spacing w:before="40"/>
        <w:ind w:firstLine="709"/>
        <w:jc w:val="both"/>
        <w:rPr>
          <w:rFonts w:cs="Arial"/>
        </w:rPr>
      </w:pPr>
      <w:r w:rsidRPr="00EB720A">
        <w:rPr>
          <w:rFonts w:cs="Arial"/>
        </w:rPr>
        <w:t>Obiectivele aflate în zone de risc la inundaţii şi accidente la construcţii hidrotehnice sunt identificate şi prezentate în următorul tabel:</w:t>
      </w:r>
    </w:p>
    <w:p w:rsidR="00E6052B" w:rsidRDefault="00E6052B" w:rsidP="00E6052B">
      <w:pPr>
        <w:rPr>
          <w:rFonts w:cs="Arial"/>
        </w:rPr>
      </w:pPr>
    </w:p>
    <w:p w:rsidR="00E6052B" w:rsidRDefault="00E6052B" w:rsidP="00E6052B">
      <w:pPr>
        <w:rPr>
          <w:rFonts w:cs="Arial"/>
        </w:rPr>
      </w:pPr>
    </w:p>
    <w:p w:rsidR="00E6052B" w:rsidRPr="00EB720A" w:rsidRDefault="00E6052B" w:rsidP="00E6052B">
      <w:pPr>
        <w:rPr>
          <w:rFonts w:cs="Arial"/>
        </w:rPr>
        <w:sectPr w:rsidR="00E6052B" w:rsidRPr="00EB720A" w:rsidSect="00392891">
          <w:pgSz w:w="11907" w:h="16839" w:code="9"/>
          <w:pgMar w:top="1440" w:right="1440" w:bottom="1440" w:left="1440" w:header="720" w:footer="720" w:gutter="0"/>
          <w:cols w:space="720"/>
          <w:docGrid w:linePitch="360"/>
        </w:sectPr>
      </w:pPr>
    </w:p>
    <w:p w:rsidR="00E6052B" w:rsidRDefault="00E6052B" w:rsidP="00E6052B">
      <w:pPr>
        <w:spacing w:before="40"/>
        <w:ind w:firstLine="709"/>
        <w:jc w:val="both"/>
        <w:rPr>
          <w:rFonts w:cs="Arial"/>
          <w:lang w:val="es-ES"/>
        </w:rPr>
      </w:pPr>
      <w:r w:rsidRPr="00EB720A">
        <w:rPr>
          <w:rFonts w:cs="Arial"/>
        </w:rPr>
        <w:lastRenderedPageBreak/>
        <w:t xml:space="preserve">Tabel </w:t>
      </w:r>
      <w:r>
        <w:rPr>
          <w:rFonts w:cs="Arial"/>
        </w:rPr>
        <w:t>16</w:t>
      </w:r>
    </w:p>
    <w:p w:rsidR="00E6052B" w:rsidRDefault="00E6052B" w:rsidP="00E6052B">
      <w:pPr>
        <w:spacing w:before="40"/>
        <w:ind w:firstLine="709"/>
        <w:jc w:val="both"/>
        <w:rPr>
          <w:rFonts w:cs="Arial"/>
          <w:lang w:val="es-ES"/>
        </w:rPr>
      </w:pPr>
    </w:p>
    <w:tbl>
      <w:tblPr>
        <w:tblW w:w="0" w:type="auto"/>
        <w:jc w:val="center"/>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26"/>
        <w:gridCol w:w="1233"/>
        <w:gridCol w:w="917"/>
        <w:gridCol w:w="1188"/>
        <w:gridCol w:w="872"/>
        <w:gridCol w:w="710"/>
        <w:gridCol w:w="972"/>
        <w:gridCol w:w="923"/>
        <w:gridCol w:w="881"/>
        <w:gridCol w:w="786"/>
        <w:gridCol w:w="1273"/>
      </w:tblGrid>
      <w:tr w:rsidR="00E6052B" w:rsidRPr="00EB720A" w:rsidTr="00392891">
        <w:trPr>
          <w:trHeight w:val="495"/>
          <w:jc w:val="center"/>
        </w:trPr>
        <w:tc>
          <w:tcPr>
            <w:tcW w:w="0" w:type="auto"/>
          </w:tcPr>
          <w:p w:rsidR="00E6052B" w:rsidRPr="00EB720A" w:rsidRDefault="00E6052B" w:rsidP="00392891">
            <w:pPr>
              <w:rPr>
                <w:lang w:eastAsia="en-US"/>
              </w:rPr>
            </w:pPr>
            <w:r w:rsidRPr="00EB720A">
              <w:rPr>
                <w:lang w:eastAsia="en-US"/>
              </w:rPr>
              <w:t>Nr. crt.</w:t>
            </w:r>
          </w:p>
        </w:tc>
        <w:tc>
          <w:tcPr>
            <w:tcW w:w="0" w:type="auto"/>
          </w:tcPr>
          <w:p w:rsidR="00E6052B" w:rsidRPr="00EB720A" w:rsidRDefault="00E6052B" w:rsidP="00392891">
            <w:pPr>
              <w:rPr>
                <w:lang w:eastAsia="en-US"/>
              </w:rPr>
            </w:pPr>
            <w:r w:rsidRPr="00EB720A">
              <w:rPr>
                <w:lang w:eastAsia="en-US"/>
              </w:rPr>
              <w:t>Localizarea producerii fenomenului</w:t>
            </w:r>
          </w:p>
        </w:tc>
        <w:tc>
          <w:tcPr>
            <w:tcW w:w="0" w:type="auto"/>
          </w:tcPr>
          <w:p w:rsidR="00E6052B" w:rsidRPr="00EB720A" w:rsidRDefault="00E6052B" w:rsidP="00392891">
            <w:pPr>
              <w:rPr>
                <w:lang w:eastAsia="en-US"/>
              </w:rPr>
            </w:pPr>
            <w:r w:rsidRPr="00EB720A">
              <w:rPr>
                <w:lang w:eastAsia="en-US"/>
              </w:rPr>
              <w:t>Populatie</w:t>
            </w:r>
          </w:p>
        </w:tc>
        <w:tc>
          <w:tcPr>
            <w:tcW w:w="0" w:type="auto"/>
          </w:tcPr>
          <w:p w:rsidR="00E6052B" w:rsidRPr="00EB720A" w:rsidRDefault="00E6052B" w:rsidP="00392891">
            <w:pPr>
              <w:rPr>
                <w:lang w:eastAsia="en-US"/>
              </w:rPr>
            </w:pPr>
            <w:r w:rsidRPr="00EB720A">
              <w:rPr>
                <w:lang w:eastAsia="en-US"/>
              </w:rPr>
              <w:t>Curs de apa</w:t>
            </w:r>
          </w:p>
        </w:tc>
        <w:tc>
          <w:tcPr>
            <w:tcW w:w="0" w:type="auto"/>
          </w:tcPr>
          <w:p w:rsidR="00E6052B" w:rsidRPr="00EB720A" w:rsidRDefault="00E6052B" w:rsidP="00392891">
            <w:pPr>
              <w:rPr>
                <w:lang w:eastAsia="en-US"/>
              </w:rPr>
            </w:pPr>
            <w:r w:rsidRPr="00EB720A">
              <w:rPr>
                <w:lang w:eastAsia="en-US"/>
              </w:rPr>
              <w:t>Lucrari de aparare existente</w:t>
            </w:r>
          </w:p>
        </w:tc>
        <w:tc>
          <w:tcPr>
            <w:tcW w:w="0" w:type="auto"/>
          </w:tcPr>
          <w:p w:rsidR="00E6052B" w:rsidRPr="00EB720A" w:rsidRDefault="00E6052B" w:rsidP="00392891">
            <w:pPr>
              <w:rPr>
                <w:lang w:eastAsia="en-US"/>
              </w:rPr>
            </w:pPr>
            <w:r w:rsidRPr="00EB720A">
              <w:rPr>
                <w:lang w:eastAsia="en-US"/>
              </w:rPr>
              <w:t>Data</w:t>
            </w:r>
          </w:p>
        </w:tc>
        <w:tc>
          <w:tcPr>
            <w:tcW w:w="0" w:type="auto"/>
          </w:tcPr>
          <w:p w:rsidR="00E6052B" w:rsidRPr="00EB720A" w:rsidRDefault="00E6052B" w:rsidP="00392891">
            <w:pPr>
              <w:rPr>
                <w:lang w:eastAsia="en-US"/>
              </w:rPr>
            </w:pPr>
            <w:r w:rsidRPr="00EB720A">
              <w:rPr>
                <w:lang w:eastAsia="en-US"/>
              </w:rPr>
              <w:t>Tipul inundatiei</w:t>
            </w:r>
          </w:p>
        </w:tc>
        <w:tc>
          <w:tcPr>
            <w:tcW w:w="0" w:type="auto"/>
          </w:tcPr>
          <w:p w:rsidR="00E6052B" w:rsidRPr="00EB720A" w:rsidRDefault="00E6052B" w:rsidP="00392891">
            <w:pPr>
              <w:rPr>
                <w:lang w:eastAsia="en-US"/>
              </w:rPr>
            </w:pPr>
            <w:r w:rsidRPr="00EB720A">
              <w:rPr>
                <w:lang w:eastAsia="en-US"/>
              </w:rPr>
              <w:t>Cauze adiacente</w:t>
            </w:r>
          </w:p>
        </w:tc>
        <w:tc>
          <w:tcPr>
            <w:tcW w:w="0" w:type="auto"/>
          </w:tcPr>
          <w:p w:rsidR="00E6052B" w:rsidRPr="00EB720A" w:rsidRDefault="00E6052B" w:rsidP="00392891">
            <w:pPr>
              <w:rPr>
                <w:lang w:eastAsia="en-US"/>
              </w:rPr>
            </w:pPr>
            <w:r w:rsidRPr="00EB720A">
              <w:rPr>
                <w:lang w:eastAsia="en-US"/>
              </w:rPr>
              <w:t>Pagube fizice</w:t>
            </w:r>
          </w:p>
        </w:tc>
        <w:tc>
          <w:tcPr>
            <w:tcW w:w="0" w:type="auto"/>
          </w:tcPr>
          <w:p w:rsidR="00E6052B" w:rsidRPr="00EB720A" w:rsidRDefault="00E6052B" w:rsidP="00392891">
            <w:pPr>
              <w:rPr>
                <w:lang w:eastAsia="en-US"/>
              </w:rPr>
            </w:pPr>
            <w:r w:rsidRPr="00EB720A">
              <w:rPr>
                <w:lang w:eastAsia="en-US"/>
              </w:rPr>
              <w:t xml:space="preserve">Pagube valorice </w:t>
            </w:r>
          </w:p>
          <w:p w:rsidR="00E6052B" w:rsidRPr="00EB720A" w:rsidRDefault="00E6052B" w:rsidP="00392891">
            <w:pPr>
              <w:rPr>
                <w:lang w:eastAsia="en-US"/>
              </w:rPr>
            </w:pPr>
            <w:r w:rsidRPr="00EB720A">
              <w:rPr>
                <w:lang w:eastAsia="en-US"/>
              </w:rPr>
              <w:t>(mil. Lei)</w:t>
            </w:r>
          </w:p>
        </w:tc>
        <w:tc>
          <w:tcPr>
            <w:tcW w:w="0" w:type="auto"/>
          </w:tcPr>
          <w:p w:rsidR="00E6052B" w:rsidRPr="00EB720A" w:rsidRDefault="00E6052B" w:rsidP="00392891">
            <w:pPr>
              <w:rPr>
                <w:lang w:eastAsia="en-US"/>
              </w:rPr>
            </w:pPr>
            <w:r w:rsidRPr="00EB720A">
              <w:rPr>
                <w:lang w:eastAsia="en-US"/>
              </w:rPr>
              <w:t>Masuri de remediere propuse</w:t>
            </w:r>
          </w:p>
        </w:tc>
      </w:tr>
      <w:tr w:rsidR="00E6052B" w:rsidRPr="00EB720A" w:rsidTr="00392891">
        <w:trPr>
          <w:trHeight w:val="329"/>
          <w:jc w:val="center"/>
        </w:trPr>
        <w:tc>
          <w:tcPr>
            <w:tcW w:w="0" w:type="auto"/>
          </w:tcPr>
          <w:p w:rsidR="00E6052B" w:rsidRPr="00EB720A" w:rsidRDefault="00E6052B" w:rsidP="00392891">
            <w:pPr>
              <w:jc w:val="center"/>
              <w:rPr>
                <w:lang w:eastAsia="en-US"/>
              </w:rPr>
            </w:pPr>
            <w:r w:rsidRPr="00EB720A">
              <w:rPr>
                <w:lang w:eastAsia="en-US"/>
              </w:rPr>
              <w:t>0</w:t>
            </w:r>
          </w:p>
        </w:tc>
        <w:tc>
          <w:tcPr>
            <w:tcW w:w="0" w:type="auto"/>
          </w:tcPr>
          <w:p w:rsidR="00E6052B" w:rsidRPr="00EB720A" w:rsidRDefault="00E6052B" w:rsidP="00392891">
            <w:pPr>
              <w:jc w:val="center"/>
              <w:rPr>
                <w:lang w:eastAsia="en-US"/>
              </w:rPr>
            </w:pPr>
            <w:r w:rsidRPr="00EB720A">
              <w:rPr>
                <w:lang w:eastAsia="en-US"/>
              </w:rPr>
              <w:t>1</w:t>
            </w:r>
          </w:p>
        </w:tc>
        <w:tc>
          <w:tcPr>
            <w:tcW w:w="0" w:type="auto"/>
          </w:tcPr>
          <w:p w:rsidR="00E6052B" w:rsidRPr="00EB720A" w:rsidRDefault="00E6052B" w:rsidP="00392891">
            <w:pPr>
              <w:jc w:val="center"/>
              <w:rPr>
                <w:lang w:eastAsia="en-US"/>
              </w:rPr>
            </w:pPr>
            <w:r w:rsidRPr="00EB720A">
              <w:rPr>
                <w:lang w:eastAsia="en-US"/>
              </w:rPr>
              <w:t>2</w:t>
            </w:r>
          </w:p>
        </w:tc>
        <w:tc>
          <w:tcPr>
            <w:tcW w:w="0" w:type="auto"/>
          </w:tcPr>
          <w:p w:rsidR="00E6052B" w:rsidRPr="00EB720A" w:rsidRDefault="00E6052B" w:rsidP="00392891">
            <w:pPr>
              <w:jc w:val="center"/>
              <w:rPr>
                <w:lang w:eastAsia="en-US"/>
              </w:rPr>
            </w:pPr>
            <w:r w:rsidRPr="00EB720A">
              <w:rPr>
                <w:lang w:eastAsia="en-US"/>
              </w:rPr>
              <w:t>3</w:t>
            </w:r>
          </w:p>
        </w:tc>
        <w:tc>
          <w:tcPr>
            <w:tcW w:w="0" w:type="auto"/>
          </w:tcPr>
          <w:p w:rsidR="00E6052B" w:rsidRPr="00EB720A" w:rsidRDefault="00E6052B" w:rsidP="00392891">
            <w:pPr>
              <w:jc w:val="center"/>
              <w:rPr>
                <w:lang w:eastAsia="en-US"/>
              </w:rPr>
            </w:pPr>
            <w:r w:rsidRPr="00EB720A">
              <w:rPr>
                <w:lang w:eastAsia="en-US"/>
              </w:rPr>
              <w:t>4</w:t>
            </w:r>
          </w:p>
        </w:tc>
        <w:tc>
          <w:tcPr>
            <w:tcW w:w="0" w:type="auto"/>
          </w:tcPr>
          <w:p w:rsidR="00E6052B" w:rsidRPr="00EB720A" w:rsidRDefault="00E6052B" w:rsidP="00392891">
            <w:pPr>
              <w:jc w:val="center"/>
              <w:rPr>
                <w:lang w:eastAsia="en-US"/>
              </w:rPr>
            </w:pPr>
            <w:r w:rsidRPr="00EB720A">
              <w:rPr>
                <w:lang w:eastAsia="en-US"/>
              </w:rPr>
              <w:t>5</w:t>
            </w:r>
          </w:p>
        </w:tc>
        <w:tc>
          <w:tcPr>
            <w:tcW w:w="0" w:type="auto"/>
          </w:tcPr>
          <w:p w:rsidR="00E6052B" w:rsidRPr="00EB720A" w:rsidRDefault="00E6052B" w:rsidP="00392891">
            <w:pPr>
              <w:jc w:val="center"/>
              <w:rPr>
                <w:lang w:eastAsia="en-US"/>
              </w:rPr>
            </w:pPr>
            <w:r w:rsidRPr="00EB720A">
              <w:rPr>
                <w:lang w:eastAsia="en-US"/>
              </w:rPr>
              <w:t>6</w:t>
            </w:r>
          </w:p>
        </w:tc>
        <w:tc>
          <w:tcPr>
            <w:tcW w:w="0" w:type="auto"/>
          </w:tcPr>
          <w:p w:rsidR="00E6052B" w:rsidRPr="00EB720A" w:rsidRDefault="00E6052B" w:rsidP="00392891">
            <w:pPr>
              <w:jc w:val="center"/>
              <w:rPr>
                <w:lang w:eastAsia="en-US"/>
              </w:rPr>
            </w:pPr>
            <w:r w:rsidRPr="00EB720A">
              <w:rPr>
                <w:lang w:eastAsia="en-US"/>
              </w:rPr>
              <w:t>7</w:t>
            </w:r>
          </w:p>
        </w:tc>
        <w:tc>
          <w:tcPr>
            <w:tcW w:w="0" w:type="auto"/>
          </w:tcPr>
          <w:p w:rsidR="00E6052B" w:rsidRPr="00EB720A" w:rsidRDefault="00E6052B" w:rsidP="00392891">
            <w:pPr>
              <w:jc w:val="center"/>
              <w:rPr>
                <w:lang w:eastAsia="en-US"/>
              </w:rPr>
            </w:pPr>
            <w:r w:rsidRPr="00EB720A">
              <w:rPr>
                <w:lang w:eastAsia="en-US"/>
              </w:rPr>
              <w:t>8</w:t>
            </w:r>
          </w:p>
        </w:tc>
        <w:tc>
          <w:tcPr>
            <w:tcW w:w="0" w:type="auto"/>
          </w:tcPr>
          <w:p w:rsidR="00E6052B" w:rsidRPr="00EB720A" w:rsidRDefault="00E6052B" w:rsidP="00392891">
            <w:pPr>
              <w:jc w:val="center"/>
              <w:rPr>
                <w:lang w:eastAsia="en-US"/>
              </w:rPr>
            </w:pPr>
            <w:r w:rsidRPr="00EB720A">
              <w:rPr>
                <w:lang w:eastAsia="en-US"/>
              </w:rPr>
              <w:t>9</w:t>
            </w:r>
          </w:p>
        </w:tc>
        <w:tc>
          <w:tcPr>
            <w:tcW w:w="0" w:type="auto"/>
          </w:tcPr>
          <w:p w:rsidR="00E6052B" w:rsidRPr="00EB720A" w:rsidRDefault="00E6052B" w:rsidP="00392891">
            <w:pPr>
              <w:jc w:val="center"/>
              <w:rPr>
                <w:lang w:eastAsia="en-US"/>
              </w:rPr>
            </w:pPr>
            <w:r w:rsidRPr="00EB720A">
              <w:rPr>
                <w:lang w:eastAsia="en-US"/>
              </w:rPr>
              <w:t>10</w:t>
            </w:r>
          </w:p>
        </w:tc>
      </w:tr>
      <w:tr w:rsidR="00E6052B" w:rsidRPr="00EB720A" w:rsidTr="00392891">
        <w:trPr>
          <w:trHeight w:val="329"/>
          <w:jc w:val="center"/>
        </w:trPr>
        <w:tc>
          <w:tcPr>
            <w:tcW w:w="0" w:type="auto"/>
          </w:tcPr>
          <w:p w:rsidR="00E6052B" w:rsidRPr="00EB720A" w:rsidRDefault="00E6052B" w:rsidP="006D061E">
            <w:pPr>
              <w:numPr>
                <w:ilvl w:val="0"/>
                <w:numId w:val="99"/>
              </w:numPr>
              <w:tabs>
                <w:tab w:val="left" w:pos="3560"/>
                <w:tab w:val="center" w:pos="5222"/>
              </w:tabs>
              <w:spacing w:after="200" w:line="276" w:lineRule="auto"/>
              <w:jc w:val="center"/>
              <w:rPr>
                <w:sz w:val="20"/>
                <w:lang w:eastAsia="en-US"/>
              </w:rPr>
            </w:pPr>
          </w:p>
        </w:tc>
        <w:tc>
          <w:tcPr>
            <w:tcW w:w="0" w:type="auto"/>
          </w:tcPr>
          <w:p w:rsidR="00E6052B" w:rsidRPr="00EB720A" w:rsidRDefault="00E6052B" w:rsidP="00392891">
            <w:pPr>
              <w:jc w:val="center"/>
              <w:rPr>
                <w:b/>
                <w:sz w:val="20"/>
                <w:lang w:eastAsia="en-US"/>
              </w:rPr>
            </w:pPr>
            <w:r w:rsidRPr="00EB720A">
              <w:rPr>
                <w:b/>
                <w:sz w:val="20"/>
                <w:lang w:eastAsia="en-US"/>
              </w:rPr>
              <w:t>VÂNĂTORI NEAMŢ</w:t>
            </w:r>
          </w:p>
          <w:p w:rsidR="00E6052B" w:rsidRPr="00EB720A" w:rsidRDefault="00E6052B" w:rsidP="00392891">
            <w:pPr>
              <w:jc w:val="center"/>
              <w:rPr>
                <w:sz w:val="20"/>
                <w:lang w:eastAsia="en-US"/>
              </w:rPr>
            </w:pPr>
            <w:r w:rsidRPr="00EB720A">
              <w:rPr>
                <w:sz w:val="20"/>
                <w:lang w:eastAsia="en-US"/>
              </w:rPr>
              <w:t>8825</w:t>
            </w:r>
          </w:p>
        </w:tc>
        <w:tc>
          <w:tcPr>
            <w:tcW w:w="0" w:type="auto"/>
          </w:tcPr>
          <w:p w:rsidR="00E6052B" w:rsidRPr="00EB720A" w:rsidRDefault="00E6052B" w:rsidP="00392891">
            <w:pPr>
              <w:jc w:val="center"/>
              <w:rPr>
                <w:sz w:val="20"/>
                <w:lang w:eastAsia="en-US"/>
              </w:rPr>
            </w:pPr>
            <w:r w:rsidRPr="00EB720A">
              <w:rPr>
                <w:sz w:val="20"/>
                <w:lang w:eastAsia="en-US"/>
              </w:rPr>
              <w:t>Ozana</w:t>
            </w:r>
          </w:p>
        </w:tc>
        <w:tc>
          <w:tcPr>
            <w:tcW w:w="0" w:type="auto"/>
          </w:tcPr>
          <w:p w:rsidR="00E6052B" w:rsidRPr="00EB720A" w:rsidRDefault="00E6052B" w:rsidP="00392891">
            <w:pPr>
              <w:jc w:val="center"/>
              <w:rPr>
                <w:sz w:val="20"/>
                <w:lang w:eastAsia="en-US"/>
              </w:rPr>
            </w:pPr>
            <w:r w:rsidRPr="00EB720A">
              <w:rPr>
                <w:sz w:val="20"/>
                <w:lang w:eastAsia="en-US"/>
              </w:rPr>
              <w:t>neamenajat</w:t>
            </w:r>
          </w:p>
        </w:tc>
        <w:tc>
          <w:tcPr>
            <w:tcW w:w="0" w:type="auto"/>
          </w:tcPr>
          <w:p w:rsidR="00E6052B" w:rsidRPr="00EB720A" w:rsidRDefault="00E6052B" w:rsidP="00392891">
            <w:pPr>
              <w:jc w:val="center"/>
              <w:rPr>
                <w:sz w:val="20"/>
                <w:lang w:eastAsia="en-US"/>
              </w:rPr>
            </w:pPr>
            <w:r w:rsidRPr="00EB720A">
              <w:rPr>
                <w:sz w:val="20"/>
                <w:lang w:eastAsia="en-US"/>
              </w:rPr>
              <w:t>nu</w:t>
            </w:r>
          </w:p>
        </w:tc>
        <w:tc>
          <w:tcPr>
            <w:tcW w:w="0" w:type="auto"/>
          </w:tcPr>
          <w:p w:rsidR="00E6052B" w:rsidRPr="00EB720A" w:rsidRDefault="00E6052B" w:rsidP="00392891">
            <w:pPr>
              <w:jc w:val="center"/>
              <w:rPr>
                <w:sz w:val="20"/>
                <w:lang w:eastAsia="en-US"/>
              </w:rPr>
            </w:pPr>
            <w:r w:rsidRPr="00EB720A">
              <w:rPr>
                <w:sz w:val="20"/>
                <w:lang w:eastAsia="en-US"/>
              </w:rPr>
              <w:t>17 – 21</w:t>
            </w:r>
          </w:p>
          <w:p w:rsidR="00E6052B" w:rsidRPr="00EB720A" w:rsidRDefault="00E6052B" w:rsidP="00392891">
            <w:pPr>
              <w:jc w:val="center"/>
              <w:rPr>
                <w:sz w:val="20"/>
                <w:lang w:eastAsia="en-US"/>
              </w:rPr>
            </w:pPr>
            <w:r w:rsidRPr="00EB720A">
              <w:rPr>
                <w:sz w:val="20"/>
                <w:lang w:eastAsia="en-US"/>
              </w:rPr>
              <w:t>.08.2005</w:t>
            </w:r>
          </w:p>
        </w:tc>
        <w:tc>
          <w:tcPr>
            <w:tcW w:w="0" w:type="auto"/>
          </w:tcPr>
          <w:p w:rsidR="00E6052B" w:rsidRPr="00EB720A" w:rsidRDefault="00E6052B" w:rsidP="00392891">
            <w:pPr>
              <w:jc w:val="center"/>
              <w:rPr>
                <w:sz w:val="20"/>
                <w:lang w:eastAsia="en-US"/>
              </w:rPr>
            </w:pPr>
            <w:r w:rsidRPr="00EB720A">
              <w:rPr>
                <w:sz w:val="20"/>
                <w:lang w:eastAsia="en-US"/>
              </w:rPr>
              <w:t>revărsare</w:t>
            </w:r>
          </w:p>
        </w:tc>
        <w:tc>
          <w:tcPr>
            <w:tcW w:w="0" w:type="auto"/>
          </w:tcPr>
          <w:p w:rsidR="00E6052B" w:rsidRPr="00EB720A" w:rsidRDefault="00E6052B" w:rsidP="00392891">
            <w:pPr>
              <w:jc w:val="center"/>
              <w:rPr>
                <w:sz w:val="20"/>
                <w:lang w:eastAsia="en-US"/>
              </w:rPr>
            </w:pPr>
            <w:r w:rsidRPr="00EB720A">
              <w:rPr>
                <w:sz w:val="20"/>
                <w:lang w:eastAsia="en-US"/>
              </w:rPr>
              <w:t>afuieri, eroziuni</w:t>
            </w:r>
          </w:p>
        </w:tc>
        <w:tc>
          <w:tcPr>
            <w:tcW w:w="0" w:type="auto"/>
          </w:tcPr>
          <w:p w:rsidR="00E6052B" w:rsidRPr="00EB720A" w:rsidRDefault="00E6052B" w:rsidP="00392891">
            <w:pPr>
              <w:rPr>
                <w:sz w:val="20"/>
                <w:lang w:eastAsia="en-US"/>
              </w:rPr>
            </w:pPr>
            <w:r w:rsidRPr="00EB720A">
              <w:rPr>
                <w:sz w:val="20"/>
                <w:lang w:eastAsia="en-US"/>
              </w:rPr>
              <w:t xml:space="preserve">1 anexă </w:t>
            </w:r>
          </w:p>
          <w:p w:rsidR="00E6052B" w:rsidRPr="00EB720A" w:rsidRDefault="00E6052B" w:rsidP="00392891">
            <w:pPr>
              <w:rPr>
                <w:sz w:val="20"/>
                <w:lang w:eastAsia="en-US"/>
              </w:rPr>
            </w:pPr>
            <w:r w:rsidRPr="00EB720A">
              <w:rPr>
                <w:sz w:val="20"/>
                <w:lang w:eastAsia="en-US"/>
              </w:rPr>
              <w:t>1,8 km DJ</w:t>
            </w:r>
          </w:p>
          <w:p w:rsidR="00E6052B" w:rsidRPr="00EB720A" w:rsidRDefault="00E6052B" w:rsidP="00392891">
            <w:pPr>
              <w:rPr>
                <w:sz w:val="20"/>
                <w:lang w:eastAsia="en-US"/>
              </w:rPr>
            </w:pPr>
            <w:r w:rsidRPr="00EB720A">
              <w:rPr>
                <w:sz w:val="20"/>
                <w:lang w:eastAsia="en-US"/>
              </w:rPr>
              <w:t xml:space="preserve">1 pod </w:t>
            </w:r>
          </w:p>
          <w:p w:rsidR="00E6052B" w:rsidRPr="00EB720A" w:rsidRDefault="00E6052B" w:rsidP="00392891">
            <w:pPr>
              <w:rPr>
                <w:sz w:val="20"/>
                <w:lang w:eastAsia="en-US"/>
              </w:rPr>
            </w:pPr>
            <w:r w:rsidRPr="00EB720A">
              <w:rPr>
                <w:sz w:val="20"/>
                <w:lang w:eastAsia="en-US"/>
              </w:rPr>
              <w:t>1 podeţ</w:t>
            </w:r>
          </w:p>
          <w:p w:rsidR="00E6052B" w:rsidRPr="00EB720A" w:rsidRDefault="00E6052B" w:rsidP="00392891">
            <w:pPr>
              <w:rPr>
                <w:sz w:val="20"/>
                <w:lang w:eastAsia="en-US"/>
              </w:rPr>
            </w:pPr>
            <w:r w:rsidRPr="00EB720A">
              <w:rPr>
                <w:sz w:val="20"/>
                <w:lang w:eastAsia="en-US"/>
              </w:rPr>
              <w:t>1 punte</w:t>
            </w:r>
          </w:p>
          <w:p w:rsidR="00E6052B" w:rsidRPr="00EB720A" w:rsidRDefault="00E6052B" w:rsidP="00392891">
            <w:pPr>
              <w:rPr>
                <w:sz w:val="20"/>
                <w:lang w:eastAsia="en-US"/>
              </w:rPr>
            </w:pPr>
            <w:r w:rsidRPr="00EB720A">
              <w:rPr>
                <w:sz w:val="20"/>
                <w:lang w:eastAsia="en-US"/>
              </w:rPr>
              <w:t>185,4 ha teren agricol</w:t>
            </w:r>
          </w:p>
          <w:p w:rsidR="00E6052B" w:rsidRPr="00EB720A" w:rsidRDefault="00E6052B" w:rsidP="00392891">
            <w:pPr>
              <w:rPr>
                <w:sz w:val="20"/>
                <w:lang w:eastAsia="en-US"/>
              </w:rPr>
            </w:pPr>
            <w:r w:rsidRPr="00EB720A">
              <w:rPr>
                <w:sz w:val="20"/>
                <w:lang w:eastAsia="en-US"/>
              </w:rPr>
              <w:t>75 animale moarte</w:t>
            </w:r>
          </w:p>
          <w:p w:rsidR="00E6052B" w:rsidRPr="00EB720A" w:rsidRDefault="00E6052B" w:rsidP="00392891">
            <w:pPr>
              <w:rPr>
                <w:sz w:val="20"/>
                <w:lang w:eastAsia="en-US"/>
              </w:rPr>
            </w:pPr>
            <w:r w:rsidRPr="00EB720A">
              <w:rPr>
                <w:sz w:val="20"/>
                <w:lang w:eastAsia="en-US"/>
              </w:rPr>
              <w:t>54 fântâni inundate</w:t>
            </w:r>
          </w:p>
        </w:tc>
        <w:tc>
          <w:tcPr>
            <w:tcW w:w="0" w:type="auto"/>
          </w:tcPr>
          <w:p w:rsidR="00E6052B" w:rsidRPr="00EB720A" w:rsidRDefault="00E6052B" w:rsidP="00392891">
            <w:pPr>
              <w:ind w:right="57"/>
              <w:jc w:val="center"/>
              <w:rPr>
                <w:sz w:val="20"/>
                <w:lang w:eastAsia="en-US"/>
              </w:rPr>
            </w:pPr>
            <w:r w:rsidRPr="00EB720A">
              <w:rPr>
                <w:sz w:val="20"/>
                <w:lang w:eastAsia="en-US"/>
              </w:rPr>
              <w:t>1,000</w:t>
            </w:r>
          </w:p>
          <w:p w:rsidR="00E6052B" w:rsidRPr="00EB720A" w:rsidRDefault="00E6052B" w:rsidP="00392891">
            <w:pPr>
              <w:ind w:right="57"/>
              <w:jc w:val="center"/>
              <w:rPr>
                <w:sz w:val="20"/>
                <w:lang w:eastAsia="en-US"/>
              </w:rPr>
            </w:pPr>
            <w:r w:rsidRPr="00EB720A">
              <w:rPr>
                <w:sz w:val="20"/>
                <w:lang w:eastAsia="en-US"/>
              </w:rPr>
              <w:t>600,000</w:t>
            </w:r>
          </w:p>
          <w:p w:rsidR="00E6052B" w:rsidRPr="00EB720A" w:rsidRDefault="00E6052B" w:rsidP="00392891">
            <w:pPr>
              <w:ind w:right="57"/>
              <w:jc w:val="center"/>
              <w:rPr>
                <w:sz w:val="20"/>
                <w:lang w:eastAsia="en-US"/>
              </w:rPr>
            </w:pPr>
            <w:r w:rsidRPr="00EB720A">
              <w:rPr>
                <w:sz w:val="20"/>
                <w:lang w:eastAsia="en-US"/>
              </w:rPr>
              <w:t>80,000</w:t>
            </w:r>
          </w:p>
          <w:p w:rsidR="00E6052B" w:rsidRPr="00EB720A" w:rsidRDefault="00E6052B" w:rsidP="00392891">
            <w:pPr>
              <w:ind w:right="57"/>
              <w:jc w:val="center"/>
              <w:rPr>
                <w:sz w:val="20"/>
                <w:lang w:eastAsia="en-US"/>
              </w:rPr>
            </w:pPr>
            <w:r w:rsidRPr="00EB720A">
              <w:rPr>
                <w:sz w:val="20"/>
                <w:lang w:eastAsia="en-US"/>
              </w:rPr>
              <w:t>10,000</w:t>
            </w:r>
          </w:p>
          <w:p w:rsidR="00E6052B" w:rsidRPr="00EB720A" w:rsidRDefault="00E6052B" w:rsidP="00392891">
            <w:pPr>
              <w:ind w:right="57"/>
              <w:jc w:val="center"/>
              <w:rPr>
                <w:sz w:val="20"/>
                <w:lang w:eastAsia="en-US"/>
              </w:rPr>
            </w:pPr>
            <w:r w:rsidRPr="00EB720A">
              <w:rPr>
                <w:sz w:val="20"/>
                <w:lang w:eastAsia="en-US"/>
              </w:rPr>
              <w:t>10,300</w:t>
            </w:r>
          </w:p>
          <w:p w:rsidR="00E6052B" w:rsidRPr="00EB720A" w:rsidRDefault="00E6052B" w:rsidP="00392891">
            <w:pPr>
              <w:ind w:right="57"/>
              <w:jc w:val="center"/>
              <w:rPr>
                <w:sz w:val="20"/>
                <w:lang w:eastAsia="en-US"/>
              </w:rPr>
            </w:pPr>
            <w:r w:rsidRPr="00EB720A">
              <w:rPr>
                <w:sz w:val="20"/>
                <w:lang w:eastAsia="en-US"/>
              </w:rPr>
              <w:t>17,500</w:t>
            </w:r>
          </w:p>
          <w:p w:rsidR="00E6052B" w:rsidRPr="00EB720A" w:rsidRDefault="00E6052B" w:rsidP="00392891">
            <w:pPr>
              <w:ind w:right="57"/>
              <w:jc w:val="center"/>
              <w:rPr>
                <w:sz w:val="20"/>
                <w:lang w:eastAsia="en-US"/>
              </w:rPr>
            </w:pPr>
            <w:r w:rsidRPr="00EB720A">
              <w:rPr>
                <w:sz w:val="20"/>
                <w:lang w:eastAsia="en-US"/>
              </w:rPr>
              <w:t>1,200</w:t>
            </w:r>
          </w:p>
          <w:p w:rsidR="00E6052B" w:rsidRPr="00EB720A" w:rsidRDefault="00E6052B" w:rsidP="00392891">
            <w:pPr>
              <w:ind w:right="57"/>
              <w:jc w:val="center"/>
              <w:rPr>
                <w:sz w:val="20"/>
                <w:lang w:eastAsia="en-US"/>
              </w:rPr>
            </w:pPr>
            <w:r w:rsidRPr="00EB720A">
              <w:rPr>
                <w:sz w:val="20"/>
                <w:lang w:eastAsia="en-US"/>
              </w:rPr>
              <w:t>-</w:t>
            </w:r>
          </w:p>
        </w:tc>
        <w:tc>
          <w:tcPr>
            <w:tcW w:w="0" w:type="auto"/>
          </w:tcPr>
          <w:p w:rsidR="00E6052B" w:rsidRPr="00EB720A" w:rsidRDefault="00E6052B" w:rsidP="00392891">
            <w:pPr>
              <w:rPr>
                <w:sz w:val="20"/>
                <w:lang w:eastAsia="en-US"/>
              </w:rPr>
            </w:pPr>
            <w:r w:rsidRPr="00EB720A">
              <w:rPr>
                <w:sz w:val="20"/>
                <w:lang w:eastAsia="en-US"/>
              </w:rPr>
              <w:t>-avertizarea populaţiei şi punerea în aplicare de CLSU a planului de apărare specific;</w:t>
            </w:r>
          </w:p>
          <w:p w:rsidR="00E6052B" w:rsidRPr="00EB720A" w:rsidRDefault="00E6052B" w:rsidP="00392891">
            <w:pPr>
              <w:tabs>
                <w:tab w:val="left" w:pos="3560"/>
                <w:tab w:val="center" w:pos="5222"/>
              </w:tabs>
              <w:jc w:val="both"/>
              <w:rPr>
                <w:sz w:val="20"/>
                <w:lang w:eastAsia="en-US"/>
              </w:rPr>
            </w:pPr>
            <w:r w:rsidRPr="00EB720A">
              <w:rPr>
                <w:sz w:val="20"/>
                <w:lang w:eastAsia="en-US"/>
              </w:rPr>
              <w:t>-evaluarea efectelor de comisia numită de preşedintele CJSU;</w:t>
            </w:r>
          </w:p>
          <w:p w:rsidR="00E6052B" w:rsidRPr="00EB720A" w:rsidRDefault="00E6052B" w:rsidP="00392891">
            <w:pPr>
              <w:tabs>
                <w:tab w:val="left" w:pos="3560"/>
                <w:tab w:val="center" w:pos="5222"/>
              </w:tabs>
              <w:jc w:val="both"/>
              <w:rPr>
                <w:sz w:val="20"/>
                <w:lang w:eastAsia="en-US"/>
              </w:rPr>
            </w:pPr>
            <w:r w:rsidRPr="00EB720A">
              <w:rPr>
                <w:sz w:val="20"/>
                <w:lang w:eastAsia="en-US"/>
              </w:rPr>
              <w:t>-decolmatarea fântânilor şi  asigurarea măsurilor antiepidemice specifice;</w:t>
            </w:r>
          </w:p>
          <w:p w:rsidR="00E6052B" w:rsidRPr="00EB720A" w:rsidRDefault="00E6052B" w:rsidP="00392891">
            <w:pPr>
              <w:tabs>
                <w:tab w:val="left" w:pos="3560"/>
                <w:tab w:val="center" w:pos="5222"/>
              </w:tabs>
              <w:jc w:val="both"/>
              <w:rPr>
                <w:sz w:val="20"/>
                <w:lang w:eastAsia="en-US"/>
              </w:rPr>
            </w:pPr>
            <w:r w:rsidRPr="00EB720A">
              <w:rPr>
                <w:sz w:val="20"/>
                <w:lang w:eastAsia="en-US"/>
              </w:rPr>
              <w:t>-refacerea obiectivelor afectate de către comunitatea locală cu sprijin guvernamental.</w:t>
            </w:r>
          </w:p>
        </w:tc>
      </w:tr>
      <w:tr w:rsidR="00E6052B" w:rsidRPr="00EB720A" w:rsidTr="00392891">
        <w:trPr>
          <w:trHeight w:val="329"/>
          <w:jc w:val="center"/>
        </w:trPr>
        <w:tc>
          <w:tcPr>
            <w:tcW w:w="0" w:type="auto"/>
          </w:tcPr>
          <w:p w:rsidR="00E6052B" w:rsidRPr="00EB720A" w:rsidRDefault="00E6052B" w:rsidP="006D061E">
            <w:pPr>
              <w:numPr>
                <w:ilvl w:val="0"/>
                <w:numId w:val="99"/>
              </w:numPr>
              <w:tabs>
                <w:tab w:val="left" w:pos="3560"/>
                <w:tab w:val="center" w:pos="5222"/>
              </w:tabs>
              <w:spacing w:after="200" w:line="276" w:lineRule="auto"/>
              <w:jc w:val="center"/>
              <w:rPr>
                <w:sz w:val="20"/>
                <w:lang w:eastAsia="en-US"/>
              </w:rPr>
            </w:pPr>
          </w:p>
        </w:tc>
        <w:tc>
          <w:tcPr>
            <w:tcW w:w="0" w:type="auto"/>
          </w:tcPr>
          <w:p w:rsidR="00E6052B" w:rsidRPr="00EB720A" w:rsidRDefault="00E6052B" w:rsidP="00392891">
            <w:pPr>
              <w:rPr>
                <w:rFonts w:cs="Arial"/>
                <w:b/>
                <w:sz w:val="20"/>
                <w:szCs w:val="20"/>
                <w:lang w:eastAsia="en-US"/>
              </w:rPr>
            </w:pPr>
            <w:r w:rsidRPr="00EB720A">
              <w:rPr>
                <w:rFonts w:cs="Arial"/>
                <w:b/>
                <w:sz w:val="20"/>
                <w:szCs w:val="20"/>
                <w:lang w:eastAsia="en-US"/>
              </w:rPr>
              <w:t>Vânători-Neamţ</w:t>
            </w: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Drahura</w:t>
            </w: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VI 75</w:t>
            </w: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revărsări</w:t>
            </w: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depăşiri maluri</w:t>
            </w: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125 gospodării</w:t>
            </w:r>
          </w:p>
        </w:tc>
        <w:tc>
          <w:tcPr>
            <w:tcW w:w="0" w:type="auto"/>
          </w:tcPr>
          <w:p w:rsidR="00E6052B" w:rsidRPr="00EB720A" w:rsidRDefault="00E6052B" w:rsidP="00392891">
            <w:pPr>
              <w:ind w:right="57"/>
              <w:jc w:val="center"/>
              <w:rPr>
                <w:sz w:val="20"/>
                <w:lang w:eastAsia="en-US"/>
              </w:rPr>
            </w:pPr>
          </w:p>
        </w:tc>
        <w:tc>
          <w:tcPr>
            <w:tcW w:w="0" w:type="auto"/>
          </w:tcPr>
          <w:p w:rsidR="00E6052B" w:rsidRPr="00EB720A" w:rsidRDefault="00E6052B" w:rsidP="00392891">
            <w:pPr>
              <w:rPr>
                <w:sz w:val="20"/>
                <w:lang w:eastAsia="en-US"/>
              </w:rPr>
            </w:pPr>
          </w:p>
        </w:tc>
      </w:tr>
      <w:tr w:rsidR="00E6052B" w:rsidRPr="00EB720A" w:rsidTr="00392891">
        <w:trPr>
          <w:trHeight w:val="329"/>
          <w:jc w:val="center"/>
        </w:trPr>
        <w:tc>
          <w:tcPr>
            <w:tcW w:w="0" w:type="auto"/>
          </w:tcPr>
          <w:p w:rsidR="00E6052B" w:rsidRPr="00EB720A" w:rsidRDefault="00E6052B" w:rsidP="006D061E">
            <w:pPr>
              <w:numPr>
                <w:ilvl w:val="0"/>
                <w:numId w:val="99"/>
              </w:numPr>
              <w:tabs>
                <w:tab w:val="left" w:pos="3560"/>
                <w:tab w:val="center" w:pos="5222"/>
              </w:tabs>
              <w:spacing w:after="200" w:line="276" w:lineRule="auto"/>
              <w:jc w:val="center"/>
              <w:rPr>
                <w:sz w:val="20"/>
                <w:lang w:eastAsia="en-US"/>
              </w:rPr>
            </w:pPr>
          </w:p>
        </w:tc>
        <w:tc>
          <w:tcPr>
            <w:tcW w:w="0" w:type="auto"/>
          </w:tcPr>
          <w:p w:rsidR="00E6052B" w:rsidRPr="00EB720A" w:rsidRDefault="00E6052B" w:rsidP="00392891">
            <w:pPr>
              <w:rPr>
                <w:rFonts w:cs="Arial"/>
                <w:b/>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3 km străzi</w:t>
            </w:r>
          </w:p>
        </w:tc>
        <w:tc>
          <w:tcPr>
            <w:tcW w:w="0" w:type="auto"/>
          </w:tcPr>
          <w:p w:rsidR="00E6052B" w:rsidRPr="00EB720A" w:rsidRDefault="00E6052B" w:rsidP="00392891">
            <w:pPr>
              <w:ind w:right="57"/>
              <w:jc w:val="center"/>
              <w:rPr>
                <w:sz w:val="20"/>
                <w:lang w:eastAsia="en-US"/>
              </w:rPr>
            </w:pPr>
          </w:p>
        </w:tc>
        <w:tc>
          <w:tcPr>
            <w:tcW w:w="0" w:type="auto"/>
          </w:tcPr>
          <w:p w:rsidR="00E6052B" w:rsidRPr="00EB720A" w:rsidRDefault="00E6052B" w:rsidP="00392891">
            <w:pPr>
              <w:rPr>
                <w:sz w:val="20"/>
                <w:lang w:eastAsia="en-US"/>
              </w:rPr>
            </w:pPr>
          </w:p>
        </w:tc>
      </w:tr>
      <w:tr w:rsidR="00E6052B" w:rsidRPr="00EB720A" w:rsidTr="00392891">
        <w:trPr>
          <w:trHeight w:val="329"/>
          <w:jc w:val="center"/>
        </w:trPr>
        <w:tc>
          <w:tcPr>
            <w:tcW w:w="0" w:type="auto"/>
          </w:tcPr>
          <w:p w:rsidR="00E6052B" w:rsidRPr="00EB720A" w:rsidRDefault="00E6052B" w:rsidP="006D061E">
            <w:pPr>
              <w:numPr>
                <w:ilvl w:val="0"/>
                <w:numId w:val="99"/>
              </w:numPr>
              <w:tabs>
                <w:tab w:val="left" w:pos="3560"/>
                <w:tab w:val="center" w:pos="5222"/>
              </w:tabs>
              <w:spacing w:after="200" w:line="276" w:lineRule="auto"/>
              <w:jc w:val="center"/>
              <w:rPr>
                <w:sz w:val="20"/>
                <w:lang w:eastAsia="en-US"/>
              </w:rPr>
            </w:pPr>
          </w:p>
        </w:tc>
        <w:tc>
          <w:tcPr>
            <w:tcW w:w="0" w:type="auto"/>
          </w:tcPr>
          <w:p w:rsidR="00E6052B" w:rsidRPr="00EB720A" w:rsidRDefault="00E6052B" w:rsidP="00392891">
            <w:pPr>
              <w:rPr>
                <w:rFonts w:cs="Arial"/>
                <w:b/>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15 ha teren extravilan</w:t>
            </w:r>
          </w:p>
        </w:tc>
        <w:tc>
          <w:tcPr>
            <w:tcW w:w="0" w:type="auto"/>
          </w:tcPr>
          <w:p w:rsidR="00E6052B" w:rsidRPr="00EB720A" w:rsidRDefault="00E6052B" w:rsidP="00392891">
            <w:pPr>
              <w:ind w:right="57"/>
              <w:jc w:val="center"/>
              <w:rPr>
                <w:sz w:val="20"/>
                <w:lang w:eastAsia="en-US"/>
              </w:rPr>
            </w:pPr>
          </w:p>
        </w:tc>
        <w:tc>
          <w:tcPr>
            <w:tcW w:w="0" w:type="auto"/>
          </w:tcPr>
          <w:p w:rsidR="00E6052B" w:rsidRPr="00EB720A" w:rsidRDefault="00E6052B" w:rsidP="00392891">
            <w:pPr>
              <w:rPr>
                <w:sz w:val="20"/>
                <w:lang w:eastAsia="en-US"/>
              </w:rPr>
            </w:pPr>
          </w:p>
        </w:tc>
      </w:tr>
      <w:tr w:rsidR="00E6052B" w:rsidRPr="00EB720A" w:rsidTr="00392891">
        <w:trPr>
          <w:trHeight w:val="329"/>
          <w:jc w:val="center"/>
        </w:trPr>
        <w:tc>
          <w:tcPr>
            <w:tcW w:w="0" w:type="auto"/>
          </w:tcPr>
          <w:p w:rsidR="00E6052B" w:rsidRPr="00EB720A" w:rsidRDefault="00E6052B" w:rsidP="006D061E">
            <w:pPr>
              <w:numPr>
                <w:ilvl w:val="0"/>
                <w:numId w:val="99"/>
              </w:numPr>
              <w:tabs>
                <w:tab w:val="left" w:pos="3560"/>
                <w:tab w:val="center" w:pos="5222"/>
              </w:tabs>
              <w:spacing w:after="200" w:line="276" w:lineRule="auto"/>
              <w:jc w:val="center"/>
              <w:rPr>
                <w:sz w:val="20"/>
                <w:lang w:eastAsia="en-US"/>
              </w:rPr>
            </w:pPr>
          </w:p>
        </w:tc>
        <w:tc>
          <w:tcPr>
            <w:tcW w:w="0" w:type="auto"/>
          </w:tcPr>
          <w:p w:rsidR="00E6052B" w:rsidRPr="00EB720A" w:rsidRDefault="00E6052B" w:rsidP="00392891">
            <w:pPr>
              <w:rPr>
                <w:rFonts w:cs="Arial"/>
                <w:b/>
                <w:sz w:val="20"/>
                <w:szCs w:val="20"/>
                <w:lang w:eastAsia="en-US"/>
              </w:rPr>
            </w:pPr>
            <w:r w:rsidRPr="00EB720A">
              <w:rPr>
                <w:rFonts w:cs="Arial"/>
                <w:b/>
                <w:sz w:val="20"/>
                <w:szCs w:val="20"/>
                <w:lang w:eastAsia="en-US"/>
              </w:rPr>
              <w:t>Vânători-Neamţ</w:t>
            </w: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Nemţişor</w:t>
            </w: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V 70</w:t>
            </w: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revărsări</w:t>
            </w: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afluieri, depăşiri maluri, băltiri</w:t>
            </w: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86 gospodării</w:t>
            </w:r>
          </w:p>
        </w:tc>
        <w:tc>
          <w:tcPr>
            <w:tcW w:w="0" w:type="auto"/>
          </w:tcPr>
          <w:p w:rsidR="00E6052B" w:rsidRPr="00EB720A" w:rsidRDefault="00E6052B" w:rsidP="00392891">
            <w:pPr>
              <w:ind w:right="57"/>
              <w:jc w:val="center"/>
              <w:rPr>
                <w:sz w:val="20"/>
                <w:lang w:eastAsia="en-US"/>
              </w:rPr>
            </w:pPr>
          </w:p>
        </w:tc>
        <w:tc>
          <w:tcPr>
            <w:tcW w:w="0" w:type="auto"/>
          </w:tcPr>
          <w:p w:rsidR="00E6052B" w:rsidRPr="00EB720A" w:rsidRDefault="00E6052B" w:rsidP="00392891">
            <w:pPr>
              <w:rPr>
                <w:sz w:val="20"/>
                <w:lang w:eastAsia="en-US"/>
              </w:rPr>
            </w:pPr>
          </w:p>
        </w:tc>
      </w:tr>
      <w:tr w:rsidR="00E6052B" w:rsidRPr="00EB720A" w:rsidTr="00392891">
        <w:trPr>
          <w:trHeight w:val="329"/>
          <w:jc w:val="center"/>
        </w:trPr>
        <w:tc>
          <w:tcPr>
            <w:tcW w:w="0" w:type="auto"/>
          </w:tcPr>
          <w:p w:rsidR="00E6052B" w:rsidRPr="00EB720A" w:rsidRDefault="00E6052B" w:rsidP="006D061E">
            <w:pPr>
              <w:numPr>
                <w:ilvl w:val="0"/>
                <w:numId w:val="99"/>
              </w:numPr>
              <w:tabs>
                <w:tab w:val="left" w:pos="3560"/>
                <w:tab w:val="center" w:pos="5222"/>
              </w:tabs>
              <w:spacing w:after="200" w:line="276" w:lineRule="auto"/>
              <w:jc w:val="center"/>
              <w:rPr>
                <w:sz w:val="20"/>
                <w:lang w:eastAsia="en-US"/>
              </w:rPr>
            </w:pPr>
          </w:p>
        </w:tc>
        <w:tc>
          <w:tcPr>
            <w:tcW w:w="0" w:type="auto"/>
          </w:tcPr>
          <w:p w:rsidR="00E6052B" w:rsidRPr="00EB720A" w:rsidRDefault="00E6052B" w:rsidP="00392891">
            <w:pPr>
              <w:rPr>
                <w:rFonts w:cs="Arial"/>
                <w:b/>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VI 75</w:t>
            </w: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55 ob economice</w:t>
            </w:r>
          </w:p>
        </w:tc>
        <w:tc>
          <w:tcPr>
            <w:tcW w:w="0" w:type="auto"/>
          </w:tcPr>
          <w:p w:rsidR="00E6052B" w:rsidRPr="00EB720A" w:rsidRDefault="00E6052B" w:rsidP="00392891">
            <w:pPr>
              <w:ind w:right="57"/>
              <w:jc w:val="center"/>
              <w:rPr>
                <w:sz w:val="20"/>
                <w:lang w:eastAsia="en-US"/>
              </w:rPr>
            </w:pPr>
          </w:p>
        </w:tc>
        <w:tc>
          <w:tcPr>
            <w:tcW w:w="0" w:type="auto"/>
          </w:tcPr>
          <w:p w:rsidR="00E6052B" w:rsidRPr="00EB720A" w:rsidRDefault="00E6052B" w:rsidP="00392891">
            <w:pPr>
              <w:rPr>
                <w:sz w:val="20"/>
                <w:lang w:eastAsia="en-US"/>
              </w:rPr>
            </w:pPr>
          </w:p>
        </w:tc>
      </w:tr>
      <w:tr w:rsidR="00E6052B" w:rsidRPr="00EB720A" w:rsidTr="00392891">
        <w:trPr>
          <w:trHeight w:val="329"/>
          <w:jc w:val="center"/>
        </w:trPr>
        <w:tc>
          <w:tcPr>
            <w:tcW w:w="0" w:type="auto"/>
          </w:tcPr>
          <w:p w:rsidR="00E6052B" w:rsidRPr="00EB720A" w:rsidRDefault="00E6052B" w:rsidP="006D061E">
            <w:pPr>
              <w:numPr>
                <w:ilvl w:val="0"/>
                <w:numId w:val="99"/>
              </w:numPr>
              <w:tabs>
                <w:tab w:val="left" w:pos="3560"/>
                <w:tab w:val="center" w:pos="5222"/>
              </w:tabs>
              <w:spacing w:after="200" w:line="276" w:lineRule="auto"/>
              <w:jc w:val="center"/>
              <w:rPr>
                <w:sz w:val="20"/>
                <w:lang w:eastAsia="en-US"/>
              </w:rPr>
            </w:pPr>
          </w:p>
        </w:tc>
        <w:tc>
          <w:tcPr>
            <w:tcW w:w="0" w:type="auto"/>
          </w:tcPr>
          <w:p w:rsidR="00E6052B" w:rsidRPr="00EB720A" w:rsidRDefault="00E6052B" w:rsidP="00392891">
            <w:pPr>
              <w:rPr>
                <w:rFonts w:cs="Arial"/>
                <w:b/>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VI 78</w:t>
            </w: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329 ha teren extravilan</w:t>
            </w:r>
          </w:p>
        </w:tc>
        <w:tc>
          <w:tcPr>
            <w:tcW w:w="0" w:type="auto"/>
          </w:tcPr>
          <w:p w:rsidR="00E6052B" w:rsidRPr="00EB720A" w:rsidRDefault="00E6052B" w:rsidP="00392891">
            <w:pPr>
              <w:ind w:right="57"/>
              <w:jc w:val="center"/>
              <w:rPr>
                <w:sz w:val="20"/>
                <w:lang w:eastAsia="en-US"/>
              </w:rPr>
            </w:pPr>
          </w:p>
        </w:tc>
        <w:tc>
          <w:tcPr>
            <w:tcW w:w="0" w:type="auto"/>
          </w:tcPr>
          <w:p w:rsidR="00E6052B" w:rsidRPr="00EB720A" w:rsidRDefault="00E6052B" w:rsidP="00392891">
            <w:pPr>
              <w:rPr>
                <w:sz w:val="20"/>
                <w:lang w:eastAsia="en-US"/>
              </w:rPr>
            </w:pPr>
          </w:p>
        </w:tc>
      </w:tr>
      <w:tr w:rsidR="00E6052B" w:rsidRPr="00EB720A" w:rsidTr="00392891">
        <w:trPr>
          <w:trHeight w:val="329"/>
          <w:jc w:val="center"/>
        </w:trPr>
        <w:tc>
          <w:tcPr>
            <w:tcW w:w="0" w:type="auto"/>
          </w:tcPr>
          <w:p w:rsidR="00E6052B" w:rsidRPr="00EB720A" w:rsidRDefault="00E6052B" w:rsidP="006D061E">
            <w:pPr>
              <w:numPr>
                <w:ilvl w:val="0"/>
                <w:numId w:val="99"/>
              </w:numPr>
              <w:tabs>
                <w:tab w:val="left" w:pos="3560"/>
                <w:tab w:val="center" w:pos="5222"/>
              </w:tabs>
              <w:spacing w:after="200" w:line="276" w:lineRule="auto"/>
              <w:jc w:val="center"/>
              <w:rPr>
                <w:sz w:val="20"/>
                <w:lang w:eastAsia="en-US"/>
              </w:rPr>
            </w:pPr>
          </w:p>
        </w:tc>
        <w:tc>
          <w:tcPr>
            <w:tcW w:w="0" w:type="auto"/>
          </w:tcPr>
          <w:p w:rsidR="00E6052B" w:rsidRPr="00EB720A" w:rsidRDefault="00E6052B" w:rsidP="00392891">
            <w:pPr>
              <w:rPr>
                <w:rFonts w:cs="Arial"/>
                <w:b/>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V 79</w:t>
            </w: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1,2 km străzi</w:t>
            </w:r>
          </w:p>
        </w:tc>
        <w:tc>
          <w:tcPr>
            <w:tcW w:w="0" w:type="auto"/>
          </w:tcPr>
          <w:p w:rsidR="00E6052B" w:rsidRPr="00EB720A" w:rsidRDefault="00E6052B" w:rsidP="00392891">
            <w:pPr>
              <w:ind w:right="57"/>
              <w:jc w:val="center"/>
              <w:rPr>
                <w:sz w:val="20"/>
                <w:lang w:eastAsia="en-US"/>
              </w:rPr>
            </w:pPr>
          </w:p>
        </w:tc>
        <w:tc>
          <w:tcPr>
            <w:tcW w:w="0" w:type="auto"/>
          </w:tcPr>
          <w:p w:rsidR="00E6052B" w:rsidRPr="00EB720A" w:rsidRDefault="00E6052B" w:rsidP="00392891">
            <w:pPr>
              <w:rPr>
                <w:sz w:val="20"/>
                <w:lang w:eastAsia="en-US"/>
              </w:rPr>
            </w:pPr>
          </w:p>
        </w:tc>
      </w:tr>
      <w:tr w:rsidR="00E6052B" w:rsidRPr="00EB720A" w:rsidTr="00392891">
        <w:trPr>
          <w:trHeight w:val="329"/>
          <w:jc w:val="center"/>
        </w:trPr>
        <w:tc>
          <w:tcPr>
            <w:tcW w:w="0" w:type="auto"/>
          </w:tcPr>
          <w:p w:rsidR="00E6052B" w:rsidRPr="00EB720A" w:rsidRDefault="00E6052B" w:rsidP="006D061E">
            <w:pPr>
              <w:numPr>
                <w:ilvl w:val="0"/>
                <w:numId w:val="99"/>
              </w:numPr>
              <w:tabs>
                <w:tab w:val="left" w:pos="3560"/>
                <w:tab w:val="center" w:pos="5222"/>
              </w:tabs>
              <w:spacing w:after="200" w:line="276" w:lineRule="auto"/>
              <w:jc w:val="center"/>
              <w:rPr>
                <w:sz w:val="20"/>
                <w:lang w:eastAsia="en-US"/>
              </w:rPr>
            </w:pPr>
          </w:p>
        </w:tc>
        <w:tc>
          <w:tcPr>
            <w:tcW w:w="0" w:type="auto"/>
          </w:tcPr>
          <w:p w:rsidR="00E6052B" w:rsidRPr="00EB720A" w:rsidRDefault="00E6052B" w:rsidP="00392891">
            <w:pPr>
              <w:rPr>
                <w:rFonts w:cs="Arial"/>
                <w:b/>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VII 91</w:t>
            </w: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3 podeţe</w:t>
            </w:r>
          </w:p>
        </w:tc>
        <w:tc>
          <w:tcPr>
            <w:tcW w:w="0" w:type="auto"/>
          </w:tcPr>
          <w:p w:rsidR="00E6052B" w:rsidRPr="00EB720A" w:rsidRDefault="00E6052B" w:rsidP="00392891">
            <w:pPr>
              <w:ind w:right="57"/>
              <w:jc w:val="center"/>
              <w:rPr>
                <w:sz w:val="20"/>
                <w:lang w:eastAsia="en-US"/>
              </w:rPr>
            </w:pPr>
          </w:p>
        </w:tc>
        <w:tc>
          <w:tcPr>
            <w:tcW w:w="0" w:type="auto"/>
          </w:tcPr>
          <w:p w:rsidR="00E6052B" w:rsidRPr="00EB720A" w:rsidRDefault="00E6052B" w:rsidP="00392891">
            <w:pPr>
              <w:rPr>
                <w:sz w:val="20"/>
                <w:lang w:eastAsia="en-US"/>
              </w:rPr>
            </w:pPr>
          </w:p>
        </w:tc>
      </w:tr>
      <w:tr w:rsidR="00E6052B" w:rsidRPr="00EB720A" w:rsidTr="00392891">
        <w:trPr>
          <w:trHeight w:val="329"/>
          <w:jc w:val="center"/>
        </w:trPr>
        <w:tc>
          <w:tcPr>
            <w:tcW w:w="0" w:type="auto"/>
          </w:tcPr>
          <w:p w:rsidR="00E6052B" w:rsidRPr="00EB720A" w:rsidRDefault="00E6052B" w:rsidP="006D061E">
            <w:pPr>
              <w:numPr>
                <w:ilvl w:val="0"/>
                <w:numId w:val="99"/>
              </w:numPr>
              <w:tabs>
                <w:tab w:val="left" w:pos="3560"/>
                <w:tab w:val="center" w:pos="5222"/>
              </w:tabs>
              <w:spacing w:after="200" w:line="276" w:lineRule="auto"/>
              <w:jc w:val="center"/>
              <w:rPr>
                <w:sz w:val="20"/>
                <w:lang w:eastAsia="en-US"/>
              </w:rPr>
            </w:pPr>
          </w:p>
        </w:tc>
        <w:tc>
          <w:tcPr>
            <w:tcW w:w="0" w:type="auto"/>
          </w:tcPr>
          <w:p w:rsidR="00E6052B" w:rsidRPr="00EB720A" w:rsidRDefault="00E6052B" w:rsidP="00392891">
            <w:pPr>
              <w:rPr>
                <w:rFonts w:cs="Arial"/>
                <w:b/>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VI 74</w:t>
            </w: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0,1 km diguri</w:t>
            </w:r>
          </w:p>
        </w:tc>
        <w:tc>
          <w:tcPr>
            <w:tcW w:w="0" w:type="auto"/>
          </w:tcPr>
          <w:p w:rsidR="00E6052B" w:rsidRPr="00EB720A" w:rsidRDefault="00E6052B" w:rsidP="00392891">
            <w:pPr>
              <w:ind w:right="57"/>
              <w:jc w:val="center"/>
              <w:rPr>
                <w:sz w:val="20"/>
                <w:lang w:eastAsia="en-US"/>
              </w:rPr>
            </w:pPr>
          </w:p>
        </w:tc>
        <w:tc>
          <w:tcPr>
            <w:tcW w:w="0" w:type="auto"/>
          </w:tcPr>
          <w:p w:rsidR="00E6052B" w:rsidRPr="00EB720A" w:rsidRDefault="00E6052B" w:rsidP="00392891">
            <w:pPr>
              <w:rPr>
                <w:sz w:val="20"/>
                <w:lang w:eastAsia="en-US"/>
              </w:rPr>
            </w:pPr>
          </w:p>
        </w:tc>
      </w:tr>
      <w:tr w:rsidR="00E6052B" w:rsidRPr="00EB720A" w:rsidTr="00392891">
        <w:trPr>
          <w:trHeight w:val="329"/>
          <w:jc w:val="center"/>
        </w:trPr>
        <w:tc>
          <w:tcPr>
            <w:tcW w:w="0" w:type="auto"/>
          </w:tcPr>
          <w:p w:rsidR="00E6052B" w:rsidRPr="00EB720A" w:rsidRDefault="00E6052B" w:rsidP="006D061E">
            <w:pPr>
              <w:numPr>
                <w:ilvl w:val="0"/>
                <w:numId w:val="99"/>
              </w:numPr>
              <w:tabs>
                <w:tab w:val="left" w:pos="3560"/>
                <w:tab w:val="center" w:pos="5222"/>
              </w:tabs>
              <w:spacing w:after="200" w:line="276" w:lineRule="auto"/>
              <w:jc w:val="center"/>
              <w:rPr>
                <w:sz w:val="20"/>
                <w:lang w:eastAsia="en-US"/>
              </w:rPr>
            </w:pPr>
          </w:p>
        </w:tc>
        <w:tc>
          <w:tcPr>
            <w:tcW w:w="0" w:type="auto"/>
          </w:tcPr>
          <w:p w:rsidR="00E6052B" w:rsidRPr="00EB720A" w:rsidRDefault="00E6052B" w:rsidP="00392891">
            <w:pPr>
              <w:rPr>
                <w:rFonts w:cs="Arial"/>
                <w:b/>
                <w:sz w:val="20"/>
                <w:szCs w:val="20"/>
                <w:lang w:eastAsia="en-US"/>
              </w:rPr>
            </w:pPr>
            <w:r w:rsidRPr="00EB720A">
              <w:rPr>
                <w:rFonts w:cs="Arial"/>
                <w:b/>
                <w:sz w:val="20"/>
                <w:szCs w:val="20"/>
                <w:lang w:eastAsia="en-US"/>
              </w:rPr>
              <w:t>Vânători-Neamţ</w:t>
            </w: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Neamţ(Ozana)</w:t>
            </w: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VI 75</w:t>
            </w: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revărsări</w:t>
            </w: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depăşiri maluri</w:t>
            </w: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10 gospodării</w:t>
            </w:r>
          </w:p>
        </w:tc>
        <w:tc>
          <w:tcPr>
            <w:tcW w:w="0" w:type="auto"/>
          </w:tcPr>
          <w:p w:rsidR="00E6052B" w:rsidRPr="00EB720A" w:rsidRDefault="00E6052B" w:rsidP="00392891">
            <w:pPr>
              <w:ind w:right="57"/>
              <w:jc w:val="center"/>
              <w:rPr>
                <w:sz w:val="20"/>
                <w:lang w:eastAsia="en-US"/>
              </w:rPr>
            </w:pPr>
          </w:p>
        </w:tc>
        <w:tc>
          <w:tcPr>
            <w:tcW w:w="0" w:type="auto"/>
          </w:tcPr>
          <w:p w:rsidR="00E6052B" w:rsidRPr="00EB720A" w:rsidRDefault="00E6052B" w:rsidP="00392891">
            <w:pPr>
              <w:rPr>
                <w:sz w:val="20"/>
                <w:lang w:eastAsia="en-US"/>
              </w:rPr>
            </w:pPr>
          </w:p>
        </w:tc>
      </w:tr>
      <w:tr w:rsidR="00E6052B" w:rsidRPr="00EB720A" w:rsidTr="00392891">
        <w:trPr>
          <w:trHeight w:val="329"/>
          <w:jc w:val="center"/>
        </w:trPr>
        <w:tc>
          <w:tcPr>
            <w:tcW w:w="0" w:type="auto"/>
          </w:tcPr>
          <w:p w:rsidR="00E6052B" w:rsidRPr="00EB720A" w:rsidRDefault="00E6052B" w:rsidP="006D061E">
            <w:pPr>
              <w:numPr>
                <w:ilvl w:val="0"/>
                <w:numId w:val="99"/>
              </w:numPr>
              <w:tabs>
                <w:tab w:val="left" w:pos="3560"/>
                <w:tab w:val="center" w:pos="5222"/>
              </w:tabs>
              <w:spacing w:after="200" w:line="276" w:lineRule="auto"/>
              <w:jc w:val="center"/>
              <w:rPr>
                <w:sz w:val="20"/>
                <w:lang w:eastAsia="en-US"/>
              </w:rPr>
            </w:pPr>
          </w:p>
        </w:tc>
        <w:tc>
          <w:tcPr>
            <w:tcW w:w="0" w:type="auto"/>
          </w:tcPr>
          <w:p w:rsidR="00E6052B" w:rsidRPr="00EB720A" w:rsidRDefault="00E6052B" w:rsidP="00392891">
            <w:pPr>
              <w:rPr>
                <w:rFonts w:cs="Arial"/>
                <w:b/>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6 km străzi</w:t>
            </w:r>
          </w:p>
        </w:tc>
        <w:tc>
          <w:tcPr>
            <w:tcW w:w="0" w:type="auto"/>
          </w:tcPr>
          <w:p w:rsidR="00E6052B" w:rsidRPr="00EB720A" w:rsidRDefault="00E6052B" w:rsidP="00392891">
            <w:pPr>
              <w:ind w:right="57"/>
              <w:jc w:val="center"/>
              <w:rPr>
                <w:sz w:val="20"/>
                <w:lang w:eastAsia="en-US"/>
              </w:rPr>
            </w:pPr>
          </w:p>
        </w:tc>
        <w:tc>
          <w:tcPr>
            <w:tcW w:w="0" w:type="auto"/>
          </w:tcPr>
          <w:p w:rsidR="00E6052B" w:rsidRPr="00EB720A" w:rsidRDefault="00E6052B" w:rsidP="00392891">
            <w:pPr>
              <w:rPr>
                <w:sz w:val="20"/>
                <w:lang w:eastAsia="en-US"/>
              </w:rPr>
            </w:pPr>
          </w:p>
        </w:tc>
      </w:tr>
      <w:tr w:rsidR="00E6052B" w:rsidRPr="00EB720A" w:rsidTr="00392891">
        <w:trPr>
          <w:trHeight w:val="329"/>
          <w:jc w:val="center"/>
        </w:trPr>
        <w:tc>
          <w:tcPr>
            <w:tcW w:w="0" w:type="auto"/>
          </w:tcPr>
          <w:p w:rsidR="00E6052B" w:rsidRPr="00EB720A" w:rsidRDefault="00E6052B" w:rsidP="006D061E">
            <w:pPr>
              <w:numPr>
                <w:ilvl w:val="0"/>
                <w:numId w:val="99"/>
              </w:numPr>
              <w:tabs>
                <w:tab w:val="left" w:pos="3560"/>
                <w:tab w:val="center" w:pos="5222"/>
              </w:tabs>
              <w:spacing w:after="200" w:line="276" w:lineRule="auto"/>
              <w:jc w:val="center"/>
              <w:rPr>
                <w:sz w:val="20"/>
                <w:lang w:eastAsia="en-US"/>
              </w:rPr>
            </w:pPr>
          </w:p>
        </w:tc>
        <w:tc>
          <w:tcPr>
            <w:tcW w:w="0" w:type="auto"/>
          </w:tcPr>
          <w:p w:rsidR="00E6052B" w:rsidRPr="00EB720A" w:rsidRDefault="00E6052B" w:rsidP="00392891">
            <w:pPr>
              <w:rPr>
                <w:rFonts w:cs="Arial"/>
                <w:b/>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30 ha teren extravilan</w:t>
            </w:r>
          </w:p>
        </w:tc>
        <w:tc>
          <w:tcPr>
            <w:tcW w:w="0" w:type="auto"/>
          </w:tcPr>
          <w:p w:rsidR="00E6052B" w:rsidRPr="00EB720A" w:rsidRDefault="00E6052B" w:rsidP="00392891">
            <w:pPr>
              <w:ind w:right="57"/>
              <w:jc w:val="center"/>
              <w:rPr>
                <w:sz w:val="20"/>
                <w:lang w:eastAsia="en-US"/>
              </w:rPr>
            </w:pPr>
          </w:p>
        </w:tc>
        <w:tc>
          <w:tcPr>
            <w:tcW w:w="0" w:type="auto"/>
          </w:tcPr>
          <w:p w:rsidR="00E6052B" w:rsidRPr="00EB720A" w:rsidRDefault="00E6052B" w:rsidP="00392891">
            <w:pPr>
              <w:rPr>
                <w:sz w:val="20"/>
                <w:lang w:eastAsia="en-US"/>
              </w:rPr>
            </w:pPr>
          </w:p>
        </w:tc>
      </w:tr>
      <w:tr w:rsidR="00E6052B" w:rsidRPr="00EB720A" w:rsidTr="00392891">
        <w:trPr>
          <w:trHeight w:val="329"/>
          <w:jc w:val="center"/>
        </w:trPr>
        <w:tc>
          <w:tcPr>
            <w:tcW w:w="0" w:type="auto"/>
          </w:tcPr>
          <w:p w:rsidR="00E6052B" w:rsidRPr="00EB720A" w:rsidRDefault="00E6052B" w:rsidP="006D061E">
            <w:pPr>
              <w:numPr>
                <w:ilvl w:val="0"/>
                <w:numId w:val="99"/>
              </w:numPr>
              <w:tabs>
                <w:tab w:val="left" w:pos="3560"/>
                <w:tab w:val="center" w:pos="5222"/>
              </w:tabs>
              <w:spacing w:after="200" w:line="276" w:lineRule="auto"/>
              <w:jc w:val="center"/>
              <w:rPr>
                <w:sz w:val="20"/>
                <w:lang w:eastAsia="en-US"/>
              </w:rPr>
            </w:pPr>
          </w:p>
        </w:tc>
        <w:tc>
          <w:tcPr>
            <w:tcW w:w="0" w:type="auto"/>
          </w:tcPr>
          <w:p w:rsidR="00E6052B" w:rsidRPr="00EB720A" w:rsidRDefault="00E6052B" w:rsidP="00392891">
            <w:pPr>
              <w:rPr>
                <w:rFonts w:cs="Arial"/>
                <w:b/>
                <w:sz w:val="20"/>
                <w:szCs w:val="20"/>
                <w:lang w:eastAsia="en-US"/>
              </w:rPr>
            </w:pPr>
            <w:r w:rsidRPr="00EB720A">
              <w:rPr>
                <w:rFonts w:cs="Arial"/>
                <w:b/>
                <w:sz w:val="20"/>
                <w:szCs w:val="20"/>
                <w:lang w:eastAsia="en-US"/>
              </w:rPr>
              <w:t>Vânători-Neamţ</w:t>
            </w: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Secul</w:t>
            </w: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VI 75</w:t>
            </w: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revărsări</w:t>
            </w: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depăşiri maluri, afluieri</w:t>
            </w: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5 km străzi</w:t>
            </w:r>
          </w:p>
        </w:tc>
        <w:tc>
          <w:tcPr>
            <w:tcW w:w="0" w:type="auto"/>
          </w:tcPr>
          <w:p w:rsidR="00E6052B" w:rsidRPr="00EB720A" w:rsidRDefault="00E6052B" w:rsidP="00392891">
            <w:pPr>
              <w:ind w:right="57"/>
              <w:jc w:val="center"/>
              <w:rPr>
                <w:sz w:val="20"/>
                <w:lang w:eastAsia="en-US"/>
              </w:rPr>
            </w:pPr>
          </w:p>
        </w:tc>
        <w:tc>
          <w:tcPr>
            <w:tcW w:w="0" w:type="auto"/>
          </w:tcPr>
          <w:p w:rsidR="00E6052B" w:rsidRPr="00EB720A" w:rsidRDefault="00E6052B" w:rsidP="00392891">
            <w:pPr>
              <w:rPr>
                <w:sz w:val="20"/>
                <w:lang w:eastAsia="en-US"/>
              </w:rPr>
            </w:pPr>
          </w:p>
        </w:tc>
      </w:tr>
      <w:tr w:rsidR="00E6052B" w:rsidRPr="00EB720A" w:rsidTr="00392891">
        <w:trPr>
          <w:trHeight w:val="329"/>
          <w:jc w:val="center"/>
        </w:trPr>
        <w:tc>
          <w:tcPr>
            <w:tcW w:w="0" w:type="auto"/>
          </w:tcPr>
          <w:p w:rsidR="00E6052B" w:rsidRPr="00EB720A" w:rsidRDefault="00E6052B" w:rsidP="006D061E">
            <w:pPr>
              <w:numPr>
                <w:ilvl w:val="0"/>
                <w:numId w:val="99"/>
              </w:numPr>
              <w:tabs>
                <w:tab w:val="left" w:pos="3560"/>
                <w:tab w:val="center" w:pos="5222"/>
              </w:tabs>
              <w:spacing w:after="200" w:line="276" w:lineRule="auto"/>
              <w:jc w:val="center"/>
              <w:rPr>
                <w:sz w:val="20"/>
                <w:lang w:eastAsia="en-US"/>
              </w:rPr>
            </w:pPr>
          </w:p>
        </w:tc>
        <w:tc>
          <w:tcPr>
            <w:tcW w:w="0" w:type="auto"/>
          </w:tcPr>
          <w:p w:rsidR="00E6052B" w:rsidRPr="00EB720A" w:rsidRDefault="00E6052B" w:rsidP="00392891">
            <w:pPr>
              <w:rPr>
                <w:rFonts w:cs="Arial"/>
                <w:b/>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VIII 98</w:t>
            </w: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10 ha teren extravilan</w:t>
            </w:r>
          </w:p>
        </w:tc>
        <w:tc>
          <w:tcPr>
            <w:tcW w:w="0" w:type="auto"/>
          </w:tcPr>
          <w:p w:rsidR="00E6052B" w:rsidRPr="00EB720A" w:rsidRDefault="00E6052B" w:rsidP="00392891">
            <w:pPr>
              <w:ind w:right="57"/>
              <w:jc w:val="center"/>
              <w:rPr>
                <w:sz w:val="20"/>
                <w:lang w:eastAsia="en-US"/>
              </w:rPr>
            </w:pPr>
          </w:p>
        </w:tc>
        <w:tc>
          <w:tcPr>
            <w:tcW w:w="0" w:type="auto"/>
          </w:tcPr>
          <w:p w:rsidR="00E6052B" w:rsidRPr="00EB720A" w:rsidRDefault="00E6052B" w:rsidP="00392891">
            <w:pPr>
              <w:rPr>
                <w:sz w:val="20"/>
                <w:lang w:eastAsia="en-US"/>
              </w:rPr>
            </w:pPr>
          </w:p>
        </w:tc>
      </w:tr>
      <w:tr w:rsidR="00E6052B" w:rsidRPr="00EB720A" w:rsidTr="00392891">
        <w:trPr>
          <w:trHeight w:val="329"/>
          <w:jc w:val="center"/>
        </w:trPr>
        <w:tc>
          <w:tcPr>
            <w:tcW w:w="0" w:type="auto"/>
          </w:tcPr>
          <w:p w:rsidR="00E6052B" w:rsidRPr="00EB720A" w:rsidRDefault="00E6052B" w:rsidP="006D061E">
            <w:pPr>
              <w:numPr>
                <w:ilvl w:val="0"/>
                <w:numId w:val="99"/>
              </w:numPr>
              <w:tabs>
                <w:tab w:val="left" w:pos="3560"/>
                <w:tab w:val="center" w:pos="5222"/>
              </w:tabs>
              <w:spacing w:after="200" w:line="276" w:lineRule="auto"/>
              <w:jc w:val="center"/>
              <w:rPr>
                <w:sz w:val="20"/>
                <w:lang w:eastAsia="en-US"/>
              </w:rPr>
            </w:pPr>
          </w:p>
        </w:tc>
        <w:tc>
          <w:tcPr>
            <w:tcW w:w="0" w:type="auto"/>
          </w:tcPr>
          <w:p w:rsidR="00E6052B" w:rsidRPr="00EB720A" w:rsidRDefault="00E6052B" w:rsidP="00392891">
            <w:pPr>
              <w:rPr>
                <w:rFonts w:cs="Arial"/>
                <w:b/>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4 podeţe</w:t>
            </w:r>
          </w:p>
        </w:tc>
        <w:tc>
          <w:tcPr>
            <w:tcW w:w="0" w:type="auto"/>
          </w:tcPr>
          <w:p w:rsidR="00E6052B" w:rsidRPr="00EB720A" w:rsidRDefault="00E6052B" w:rsidP="00392891">
            <w:pPr>
              <w:ind w:right="57"/>
              <w:jc w:val="center"/>
              <w:rPr>
                <w:sz w:val="20"/>
                <w:lang w:eastAsia="en-US"/>
              </w:rPr>
            </w:pPr>
          </w:p>
        </w:tc>
        <w:tc>
          <w:tcPr>
            <w:tcW w:w="0" w:type="auto"/>
          </w:tcPr>
          <w:p w:rsidR="00E6052B" w:rsidRPr="00EB720A" w:rsidRDefault="00E6052B" w:rsidP="00392891">
            <w:pPr>
              <w:rPr>
                <w:sz w:val="20"/>
                <w:lang w:eastAsia="en-US"/>
              </w:rPr>
            </w:pPr>
          </w:p>
        </w:tc>
      </w:tr>
      <w:tr w:rsidR="00E6052B" w:rsidRPr="00EB720A" w:rsidTr="00392891">
        <w:trPr>
          <w:trHeight w:val="329"/>
          <w:jc w:val="center"/>
        </w:trPr>
        <w:tc>
          <w:tcPr>
            <w:tcW w:w="0" w:type="auto"/>
          </w:tcPr>
          <w:p w:rsidR="00E6052B" w:rsidRPr="00EB720A" w:rsidRDefault="00E6052B" w:rsidP="006D061E">
            <w:pPr>
              <w:numPr>
                <w:ilvl w:val="0"/>
                <w:numId w:val="99"/>
              </w:numPr>
              <w:tabs>
                <w:tab w:val="left" w:pos="3560"/>
                <w:tab w:val="center" w:pos="5222"/>
              </w:tabs>
              <w:spacing w:after="200" w:line="276" w:lineRule="auto"/>
              <w:jc w:val="center"/>
              <w:rPr>
                <w:sz w:val="20"/>
                <w:lang w:eastAsia="en-US"/>
              </w:rPr>
            </w:pPr>
          </w:p>
        </w:tc>
        <w:tc>
          <w:tcPr>
            <w:tcW w:w="0" w:type="auto"/>
          </w:tcPr>
          <w:p w:rsidR="00E6052B" w:rsidRPr="00EB720A" w:rsidRDefault="00E6052B" w:rsidP="00392891">
            <w:pPr>
              <w:rPr>
                <w:rFonts w:cs="Arial"/>
                <w:b/>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p>
        </w:tc>
        <w:tc>
          <w:tcPr>
            <w:tcW w:w="0" w:type="auto"/>
          </w:tcPr>
          <w:p w:rsidR="00E6052B" w:rsidRPr="00EB720A" w:rsidRDefault="00E6052B" w:rsidP="00392891">
            <w:pPr>
              <w:rPr>
                <w:rFonts w:cs="Arial"/>
                <w:sz w:val="20"/>
                <w:szCs w:val="20"/>
                <w:lang w:eastAsia="en-US"/>
              </w:rPr>
            </w:pPr>
            <w:r w:rsidRPr="00EB720A">
              <w:rPr>
                <w:rFonts w:cs="Arial"/>
                <w:sz w:val="20"/>
                <w:szCs w:val="20"/>
                <w:lang w:eastAsia="en-US"/>
              </w:rPr>
              <w:t>0,1 km diguri</w:t>
            </w:r>
          </w:p>
        </w:tc>
        <w:tc>
          <w:tcPr>
            <w:tcW w:w="0" w:type="auto"/>
          </w:tcPr>
          <w:p w:rsidR="00E6052B" w:rsidRPr="00EB720A" w:rsidRDefault="00E6052B" w:rsidP="00392891">
            <w:pPr>
              <w:ind w:right="57"/>
              <w:jc w:val="center"/>
              <w:rPr>
                <w:sz w:val="20"/>
                <w:lang w:eastAsia="en-US"/>
              </w:rPr>
            </w:pPr>
          </w:p>
        </w:tc>
        <w:tc>
          <w:tcPr>
            <w:tcW w:w="0" w:type="auto"/>
          </w:tcPr>
          <w:p w:rsidR="00E6052B" w:rsidRPr="00EB720A" w:rsidRDefault="00E6052B" w:rsidP="00392891">
            <w:pPr>
              <w:rPr>
                <w:sz w:val="20"/>
                <w:lang w:eastAsia="en-US"/>
              </w:rPr>
            </w:pPr>
          </w:p>
        </w:tc>
      </w:tr>
    </w:tbl>
    <w:p w:rsidR="00E6052B" w:rsidRDefault="00E6052B" w:rsidP="00E6052B">
      <w:pPr>
        <w:spacing w:before="40"/>
        <w:ind w:firstLine="709"/>
        <w:jc w:val="both"/>
        <w:rPr>
          <w:rFonts w:cs="Arial"/>
          <w:lang w:val="es-ES"/>
        </w:rPr>
      </w:pPr>
    </w:p>
    <w:p w:rsidR="00E6052B" w:rsidRDefault="00E6052B" w:rsidP="00E6052B">
      <w:pPr>
        <w:spacing w:before="40"/>
        <w:ind w:firstLine="709"/>
        <w:jc w:val="both"/>
        <w:rPr>
          <w:rFonts w:cs="Arial"/>
          <w:lang w:val="es-ES"/>
        </w:rPr>
      </w:pPr>
    </w:p>
    <w:p w:rsidR="00E6052B" w:rsidRPr="00B44E15" w:rsidRDefault="00E6052B" w:rsidP="00E6052B">
      <w:pPr>
        <w:ind w:firstLine="709"/>
        <w:jc w:val="both"/>
        <w:rPr>
          <w:rFonts w:cs="Arial"/>
          <w:shd w:val="clear" w:color="auto" w:fill="FF0000"/>
        </w:rPr>
      </w:pPr>
      <w:r w:rsidRPr="00B44E15">
        <w:rPr>
          <w:rFonts w:cs="Arial"/>
        </w:rPr>
        <w:t>Zonele care prezintă riscul alunecărilor de teren se găsesc pe dealurile din întreg teritoriul comunei, acolo unde defrişarea pădurilor a jucat un rol important în accentuarea proceselor de alunecare a terenurilor şi unde sunt necesare lucrări de consolidare a versanţilor.</w:t>
      </w:r>
    </w:p>
    <w:p w:rsidR="00E6052B" w:rsidRPr="00B44E15" w:rsidRDefault="00E6052B" w:rsidP="00B44E15">
      <w:pPr>
        <w:spacing w:before="40"/>
        <w:jc w:val="both"/>
        <w:rPr>
          <w:rFonts w:cs="Arial"/>
          <w:b/>
          <w:i/>
        </w:rPr>
      </w:pPr>
    </w:p>
    <w:p w:rsidR="00CE630F" w:rsidRPr="00B44E15" w:rsidRDefault="00CE630F" w:rsidP="00CE630F">
      <w:pPr>
        <w:spacing w:before="40"/>
        <w:ind w:firstLine="709"/>
        <w:jc w:val="both"/>
        <w:rPr>
          <w:rFonts w:cs="Arial"/>
          <w:b/>
          <w:i/>
        </w:rPr>
      </w:pPr>
      <w:r w:rsidRPr="00B44E15">
        <w:rPr>
          <w:rFonts w:cs="Arial"/>
          <w:b/>
          <w:i/>
        </w:rPr>
        <w:t xml:space="preserve">Măsuri prevăzute pentru </w:t>
      </w:r>
      <w:r w:rsidRPr="00B44E15">
        <w:rPr>
          <w:rFonts w:cs="Arial"/>
        </w:rPr>
        <w:t>zonele inundabile de pe teritoriul comunei sunt identificate pe planşe hasurate conform legendei ataşate.</w:t>
      </w:r>
    </w:p>
    <w:p w:rsidR="00CE630F" w:rsidRPr="00B44E15" w:rsidRDefault="00CE630F" w:rsidP="006D061E">
      <w:pPr>
        <w:widowControl w:val="0"/>
        <w:numPr>
          <w:ilvl w:val="0"/>
          <w:numId w:val="87"/>
        </w:numPr>
        <w:suppressAutoHyphens/>
        <w:spacing w:before="40"/>
        <w:jc w:val="both"/>
        <w:rPr>
          <w:rFonts w:cs="Arial"/>
        </w:rPr>
      </w:pPr>
      <w:r w:rsidRPr="00B44E15">
        <w:rPr>
          <w:rFonts w:cs="Arial"/>
        </w:rPr>
        <w:t>Includerea în priorităţile de intervenţie imediată a proiectelor privind limitarea zonelor inundabile, de protecţie a malurilor, de limitare a proceselor de degradare prin alunecări de teren şi asigurarea de fonduri pentru realizarea acestora, în primă etapă acelea care să asigure protecţia zonelor din intravilan;</w:t>
      </w:r>
    </w:p>
    <w:p w:rsidR="00CE630F" w:rsidRPr="00B44E15" w:rsidRDefault="00CE630F" w:rsidP="006D061E">
      <w:pPr>
        <w:widowControl w:val="0"/>
        <w:numPr>
          <w:ilvl w:val="0"/>
          <w:numId w:val="84"/>
        </w:numPr>
        <w:suppressAutoHyphens/>
        <w:spacing w:before="40"/>
        <w:jc w:val="both"/>
        <w:rPr>
          <w:rFonts w:cs="Arial"/>
        </w:rPr>
      </w:pPr>
      <w:r w:rsidRPr="00B44E15">
        <w:rPr>
          <w:rFonts w:cs="Arial"/>
        </w:rPr>
        <w:t>Interdicție de construire în zonele de protecție a albiei râurilor;</w:t>
      </w:r>
    </w:p>
    <w:p w:rsidR="00CE630F" w:rsidRPr="00B44E15" w:rsidRDefault="00CE630F" w:rsidP="00CE630F">
      <w:pPr>
        <w:spacing w:before="40"/>
        <w:ind w:firstLine="851"/>
        <w:jc w:val="both"/>
        <w:rPr>
          <w:rFonts w:cs="Arial"/>
        </w:rPr>
      </w:pPr>
      <w:r w:rsidRPr="00B44E15">
        <w:rPr>
          <w:rFonts w:cs="Arial"/>
        </w:rPr>
        <w:t>În ceea ce privește alunecările de teren s-au prevăzut următoarele măsuri:</w:t>
      </w:r>
    </w:p>
    <w:p w:rsidR="00CE630F" w:rsidRPr="00B44E15" w:rsidRDefault="00CE630F" w:rsidP="006D061E">
      <w:pPr>
        <w:widowControl w:val="0"/>
        <w:numPr>
          <w:ilvl w:val="0"/>
          <w:numId w:val="85"/>
        </w:numPr>
        <w:suppressAutoHyphens/>
        <w:spacing w:before="40"/>
        <w:ind w:left="1560" w:hanging="349"/>
        <w:jc w:val="both"/>
        <w:rPr>
          <w:rFonts w:cs="Arial"/>
        </w:rPr>
      </w:pPr>
      <w:r w:rsidRPr="00B44E15">
        <w:rPr>
          <w:rFonts w:cs="Arial"/>
        </w:rPr>
        <w:t>Studiu de fundamentare pentru refacerea și stabilizarea zonelor afectate și măsurile de prevenire ale alunecărilor în zonele cu risc;</w:t>
      </w:r>
    </w:p>
    <w:p w:rsidR="00CE630F" w:rsidRPr="00B44E15" w:rsidRDefault="00CE630F" w:rsidP="00CE630F">
      <w:pPr>
        <w:spacing w:before="40"/>
        <w:ind w:firstLine="851"/>
        <w:jc w:val="both"/>
        <w:rPr>
          <w:rFonts w:cs="Arial"/>
        </w:rPr>
      </w:pPr>
      <w:r w:rsidRPr="00B44E15">
        <w:rPr>
          <w:rFonts w:cs="Arial"/>
        </w:rPr>
        <w:t>În ceea ce privește inundațiile s-au prevăzut următoarele măsuri:</w:t>
      </w:r>
    </w:p>
    <w:p w:rsidR="00CE630F" w:rsidRPr="00B44E15" w:rsidRDefault="00CE630F" w:rsidP="006D061E">
      <w:pPr>
        <w:widowControl w:val="0"/>
        <w:numPr>
          <w:ilvl w:val="0"/>
          <w:numId w:val="86"/>
        </w:numPr>
        <w:suppressAutoHyphens/>
        <w:spacing w:before="40"/>
        <w:jc w:val="both"/>
        <w:rPr>
          <w:rFonts w:cs="Arial"/>
        </w:rPr>
      </w:pPr>
      <w:r w:rsidRPr="00B44E15">
        <w:rPr>
          <w:rFonts w:cs="Arial"/>
        </w:rPr>
        <w:t>Regularizarea cursurilor apelor;</w:t>
      </w:r>
    </w:p>
    <w:p w:rsidR="007F5350" w:rsidRPr="00B44E15" w:rsidRDefault="00CE630F" w:rsidP="006D061E">
      <w:pPr>
        <w:widowControl w:val="0"/>
        <w:numPr>
          <w:ilvl w:val="0"/>
          <w:numId w:val="86"/>
        </w:numPr>
        <w:suppressAutoHyphens/>
        <w:spacing w:before="40"/>
        <w:jc w:val="both"/>
        <w:rPr>
          <w:rFonts w:cs="Arial"/>
        </w:rPr>
      </w:pPr>
      <w:r w:rsidRPr="00B44E15">
        <w:rPr>
          <w:rFonts w:cs="Arial"/>
        </w:rPr>
        <w:t>Îndiguiri cu întărire de maluri.</w:t>
      </w:r>
    </w:p>
    <w:p w:rsidR="00D93EDA" w:rsidRPr="00B44E15" w:rsidRDefault="00D93EDA" w:rsidP="00D93EDA">
      <w:pPr>
        <w:widowControl w:val="0"/>
        <w:suppressAutoHyphens/>
        <w:spacing w:before="40"/>
        <w:ind w:left="1571"/>
        <w:jc w:val="both"/>
        <w:rPr>
          <w:rFonts w:cs="Arial"/>
        </w:rPr>
      </w:pPr>
    </w:p>
    <w:p w:rsidR="00D93EDA" w:rsidRPr="00B44E15" w:rsidRDefault="00D93EDA" w:rsidP="00D93EDA">
      <w:pPr>
        <w:ind w:firstLine="709"/>
        <w:jc w:val="both"/>
        <w:rPr>
          <w:rFonts w:eastAsia="Calibri" w:cs="Arial"/>
          <w:lang w:eastAsia="en-US"/>
        </w:rPr>
      </w:pPr>
      <w:r w:rsidRPr="00B44E15">
        <w:rPr>
          <w:rFonts w:eastAsia="Calibri" w:cs="Arial"/>
          <w:lang w:eastAsia="en-US"/>
        </w:rPr>
        <w:t xml:space="preserve">Conform propunerii proiectantului şi însuşită de comuna </w:t>
      </w:r>
      <w:r w:rsidR="00B44E15" w:rsidRPr="00B44E15">
        <w:rPr>
          <w:rFonts w:cs="Arial"/>
          <w:b/>
          <w:lang w:val="es-ES"/>
        </w:rPr>
        <w:t>V</w:t>
      </w:r>
      <w:r w:rsidR="00B44E15" w:rsidRPr="00B44E15">
        <w:rPr>
          <w:rFonts w:cs="Arial"/>
          <w:b/>
        </w:rPr>
        <w:t>ânători-Neamţ</w:t>
      </w:r>
      <w:r w:rsidRPr="00B44E15">
        <w:rPr>
          <w:rFonts w:eastAsia="Calibri" w:cs="Arial"/>
          <w:lang w:eastAsia="en-US"/>
        </w:rPr>
        <w:t xml:space="preserve"> în cadrul dezbaterilor care au avut loc, limitele de intravilan     s-au constituit prin excluderea (acolo unde a fost posibil) a zonelor cu factor de risc (alunecări de teren, zone inundabile, etc.).</w:t>
      </w:r>
    </w:p>
    <w:p w:rsidR="00D93EDA" w:rsidRPr="00B44E15" w:rsidRDefault="00D93EDA" w:rsidP="00D93EDA">
      <w:pPr>
        <w:ind w:firstLine="709"/>
        <w:jc w:val="both"/>
        <w:rPr>
          <w:rFonts w:eastAsia="Calibri" w:cs="Arial"/>
          <w:lang w:eastAsia="en-US"/>
        </w:rPr>
      </w:pPr>
      <w:r w:rsidRPr="00B44E15">
        <w:rPr>
          <w:rFonts w:eastAsia="Calibri" w:cs="Arial"/>
          <w:lang w:eastAsia="en-US"/>
        </w:rPr>
        <w:t xml:space="preserve">Majoritatea zonelor cu factor de risc din  intravilan  sunt situate de-a lungul cursurilor  de ape, pentru toate acestea fiind constituite interdicţii conform înscrierilor din R.L.U. In faza emiterii certificatului de urbanism se va solicita studiu geotehnic pentru orice tip de constructie ce se va realiza in intravilanul comunei </w:t>
      </w:r>
      <w:r w:rsidR="00B44E15" w:rsidRPr="00B44E15">
        <w:rPr>
          <w:rFonts w:cs="Arial"/>
          <w:b/>
          <w:lang w:val="es-ES"/>
        </w:rPr>
        <w:t>V</w:t>
      </w:r>
      <w:r w:rsidR="00B44E15" w:rsidRPr="00B44E15">
        <w:rPr>
          <w:rFonts w:cs="Arial"/>
          <w:b/>
        </w:rPr>
        <w:t>ânători-Neamţ</w:t>
      </w:r>
      <w:r w:rsidRPr="00B44E15">
        <w:rPr>
          <w:rFonts w:eastAsia="Calibri" w:cs="Arial"/>
          <w:lang w:eastAsia="en-US"/>
        </w:rPr>
        <w:t>.</w:t>
      </w:r>
      <w:r w:rsidRPr="00B44E15">
        <w:rPr>
          <w:rFonts w:eastAsia="Calibri" w:cs="Arial"/>
          <w:lang w:eastAsia="en-US"/>
        </w:rPr>
        <w:tab/>
      </w:r>
    </w:p>
    <w:p w:rsidR="00D93EDA" w:rsidRPr="00B44E15" w:rsidRDefault="00D93EDA" w:rsidP="00D93EDA">
      <w:pPr>
        <w:widowControl w:val="0"/>
        <w:suppressAutoHyphens/>
        <w:spacing w:before="40"/>
        <w:jc w:val="both"/>
        <w:rPr>
          <w:rFonts w:cs="Arial"/>
        </w:rPr>
      </w:pPr>
    </w:p>
    <w:p w:rsidR="000C4C18" w:rsidRPr="00B44E15" w:rsidRDefault="000C4C18" w:rsidP="000C4C18">
      <w:pPr>
        <w:autoSpaceDE w:val="0"/>
        <w:autoSpaceDN w:val="0"/>
        <w:adjustRightInd w:val="0"/>
        <w:ind w:firstLine="709"/>
        <w:jc w:val="both"/>
        <w:rPr>
          <w:b/>
          <w:bCs/>
        </w:rPr>
      </w:pPr>
      <w:r w:rsidRPr="00B44E15">
        <w:rPr>
          <w:b/>
          <w:bCs/>
        </w:rPr>
        <w:t>Riscul geotehnic</w:t>
      </w:r>
    </w:p>
    <w:p w:rsidR="000C4C18" w:rsidRPr="00B44E15" w:rsidRDefault="000C4C18" w:rsidP="000C4C18">
      <w:pPr>
        <w:autoSpaceDE w:val="0"/>
        <w:autoSpaceDN w:val="0"/>
        <w:adjustRightInd w:val="0"/>
        <w:ind w:firstLine="709"/>
        <w:jc w:val="both"/>
      </w:pPr>
      <w:r w:rsidRPr="00B44E15">
        <w:t>A fost evaluat conform normativului privind principiile, exigentele si metodele cercetarii geotehnice, indicativ NP 074/2007.</w:t>
      </w:r>
    </w:p>
    <w:p w:rsidR="000C4C18" w:rsidRPr="00B44E15" w:rsidRDefault="000C4C18" w:rsidP="000C4C18">
      <w:pPr>
        <w:autoSpaceDE w:val="0"/>
        <w:autoSpaceDN w:val="0"/>
        <w:adjustRightInd w:val="0"/>
        <w:ind w:firstLine="709"/>
        <w:jc w:val="both"/>
      </w:pPr>
      <w:r w:rsidRPr="00B44E15">
        <w:lastRenderedPageBreak/>
        <w:t>Terenul de fundare este constituit predominant din pamânturi argiloase, argile prafoase, pietris cu nisip si posibil liant, tipul de teren de fundare depinzând de vârsta formatiunilor geologice întâlnite.</w:t>
      </w:r>
    </w:p>
    <w:p w:rsidR="00E13424" w:rsidRPr="00B44E15" w:rsidRDefault="000C4C18" w:rsidP="00E13424">
      <w:pPr>
        <w:autoSpaceDE w:val="0"/>
        <w:autoSpaceDN w:val="0"/>
        <w:adjustRightInd w:val="0"/>
        <w:ind w:firstLine="709"/>
        <w:jc w:val="both"/>
      </w:pPr>
      <w:r w:rsidRPr="00B44E15">
        <w:t>Apa subterana. Nivelul apei este situat la adâncimi variabile functie de zona, de aceea la executarea excavatiilor gropilor de fundare pot fi necesare epuismente normale.</w:t>
      </w:r>
    </w:p>
    <w:p w:rsidR="00E13424" w:rsidRPr="00B44E15" w:rsidRDefault="00E13424" w:rsidP="00E13424">
      <w:pPr>
        <w:autoSpaceDE w:val="0"/>
        <w:autoSpaceDN w:val="0"/>
        <w:adjustRightInd w:val="0"/>
        <w:ind w:firstLine="709"/>
        <w:jc w:val="both"/>
      </w:pPr>
      <w:r w:rsidRPr="00B44E15">
        <w:rPr>
          <w:rFonts w:cs="Arial"/>
          <w:lang w:eastAsia="en-US"/>
        </w:rPr>
        <w:t>Încadrarea noilor construcţii în mediul natural şi în mediul construit se va face în aşa fel încât să se evite sporirea riscurilor implicate de efectele potenţiale, directe sau indirecte, ale unor viitoare cutremure puternice. În acest scop se recomandă să se limiteze densitatea de construire, precum şi a numărului de persoane care pot ocupa pe perioade lungi de timp construcţiile de tip curent, cum sunt clădirile de locuit. Aceasta înseamnă, de regulă, limitarea înălţimii acestor construcţii, măsură care poate avea şi efecte economice favorabile. De asemenea, se vor asigura căi multiple de acces şi de comunicare pentru eventuala necesitate a evacuării de urgenţă în scopul limitării efectelor unor cutremure puternice.</w:t>
      </w:r>
      <w:r w:rsidRPr="00B44E15">
        <w:t xml:space="preserve"> </w:t>
      </w:r>
    </w:p>
    <w:p w:rsidR="00E13424" w:rsidRPr="00B44E15" w:rsidRDefault="00E13424" w:rsidP="00E13424">
      <w:pPr>
        <w:autoSpaceDE w:val="0"/>
        <w:autoSpaceDN w:val="0"/>
        <w:adjustRightInd w:val="0"/>
        <w:ind w:firstLine="709"/>
        <w:jc w:val="both"/>
      </w:pPr>
      <w:r w:rsidRPr="00B44E15">
        <w:rPr>
          <w:rFonts w:cs="Arial"/>
          <w:lang w:eastAsia="en-US"/>
        </w:rPr>
        <w:t>Se va limita durata situaţiilor provizorii care pot apărea în timpul executării construcţiilor în care gradul de protecţie structurală este mai redus şi riscul unor efecte grave sporeşte în eventualitatea unor acţiuni seismice de intensitate ridicată.</w:t>
      </w:r>
    </w:p>
    <w:p w:rsidR="00E13424" w:rsidRPr="00B44E15" w:rsidRDefault="00E13424" w:rsidP="00E13424">
      <w:pPr>
        <w:autoSpaceDE w:val="0"/>
        <w:autoSpaceDN w:val="0"/>
        <w:adjustRightInd w:val="0"/>
        <w:ind w:firstLine="709"/>
        <w:jc w:val="both"/>
      </w:pPr>
      <w:r w:rsidRPr="00B44E15">
        <w:rPr>
          <w:rFonts w:cs="Arial"/>
          <w:lang w:eastAsia="en-US"/>
        </w:rPr>
        <w:t>Activitatea de realizare a construcţiilor noi se va corela cu activitatea de înlocuire sau de consolidare în timp util a fondului construit vechi, vulnerabil seismic.</w:t>
      </w:r>
    </w:p>
    <w:p w:rsidR="00E13424" w:rsidRPr="00B44E15" w:rsidRDefault="00E13424" w:rsidP="00E13424">
      <w:pPr>
        <w:autoSpaceDE w:val="0"/>
        <w:autoSpaceDN w:val="0"/>
        <w:adjustRightInd w:val="0"/>
        <w:ind w:firstLine="709"/>
        <w:jc w:val="both"/>
      </w:pPr>
      <w:r w:rsidRPr="00B44E15">
        <w:rPr>
          <w:rFonts w:cs="Arial"/>
          <w:lang w:eastAsia="en-US"/>
        </w:rPr>
        <w:t>Amplasamentele construcţiilor se vor alege, de regulă, în zone în care structura geologică şi alcătuirea straturilor superficiale de teren permite realizarea protecţiei seismice în condiţii economice, fără măsuri costisitoare.</w:t>
      </w:r>
    </w:p>
    <w:p w:rsidR="00E13424" w:rsidRPr="00B44E15" w:rsidRDefault="00E13424" w:rsidP="00E13424">
      <w:pPr>
        <w:autoSpaceDE w:val="0"/>
        <w:autoSpaceDN w:val="0"/>
        <w:adjustRightInd w:val="0"/>
        <w:ind w:firstLine="709"/>
        <w:jc w:val="both"/>
      </w:pPr>
      <w:r w:rsidRPr="00B44E15">
        <w:rPr>
          <w:rFonts w:cs="Arial"/>
          <w:lang w:eastAsia="en-US"/>
        </w:rPr>
        <w:t>Se va evita, ca regulă generală, amplasarea construcţiilor pe maluri, râpe sau alte terenuri care prezintă risc de alunecare sau surpare. În cazul în care amplasamentele de acest fel nu se pot evita, se vor lua măsurile necesare pentru stabilizarea terenurilor.</w:t>
      </w:r>
    </w:p>
    <w:p w:rsidR="00E13424" w:rsidRPr="00B44E15" w:rsidRDefault="00E13424" w:rsidP="00E13424">
      <w:pPr>
        <w:autoSpaceDE w:val="0"/>
        <w:autoSpaceDN w:val="0"/>
        <w:adjustRightInd w:val="0"/>
        <w:ind w:firstLine="709"/>
        <w:jc w:val="both"/>
      </w:pPr>
      <w:r w:rsidRPr="00B44E15">
        <w:rPr>
          <w:rFonts w:cs="Arial"/>
          <w:lang w:eastAsia="en-US"/>
        </w:rPr>
        <w:t>În cazurile în care amplasarea construcţiilor pe terenuri cu proprietăţi mecanice inferioare (nisipuri cu grad mare de afânare, refulante sau lichefiabile, mâluri, umpluturi neconsolidate, etc) nu poate fi evitată, se vor lua măsurile necesare pentru consolidarea terenurilor, astfel încât aceasta să poată asigura o bună comportare seismică a construcţiilor.</w:t>
      </w:r>
    </w:p>
    <w:p w:rsidR="00E13424" w:rsidRPr="00B44E15" w:rsidRDefault="00E13424" w:rsidP="00E13424">
      <w:pPr>
        <w:autoSpaceDE w:val="0"/>
        <w:autoSpaceDN w:val="0"/>
        <w:adjustRightInd w:val="0"/>
        <w:ind w:firstLine="709"/>
        <w:jc w:val="both"/>
      </w:pPr>
      <w:r w:rsidRPr="00B44E15">
        <w:rPr>
          <w:rFonts w:cs="Arial"/>
          <w:lang w:eastAsia="en-US"/>
        </w:rPr>
        <w:t>Pentru construcţiile a căror eventuală avariere poate avea urmări de gravitate deosebită se vor preciza, în funcţie de specificul construcţiilor şi al proceselor tehnologice, criterii specifice de excludere a anumitor categorii de amplasamente.</w:t>
      </w:r>
    </w:p>
    <w:p w:rsidR="00E13424" w:rsidRPr="00B44E15" w:rsidRDefault="00E13424" w:rsidP="00AC6B84">
      <w:pPr>
        <w:autoSpaceDE w:val="0"/>
        <w:autoSpaceDN w:val="0"/>
        <w:adjustRightInd w:val="0"/>
        <w:ind w:firstLine="709"/>
        <w:jc w:val="both"/>
      </w:pPr>
      <w:r w:rsidRPr="00B44E15">
        <w:rPr>
          <w:b/>
          <w:spacing w:val="-2"/>
        </w:rPr>
        <w:t xml:space="preserve">Orice autorizație de construcție pentru viitoarele clădiri care urmează să se ridice pe teritoriul comunei  </w:t>
      </w:r>
      <w:r w:rsidR="00B44E15" w:rsidRPr="00B44E15">
        <w:rPr>
          <w:rFonts w:cs="Arial"/>
          <w:b/>
          <w:lang w:val="es-ES"/>
        </w:rPr>
        <w:t>V</w:t>
      </w:r>
      <w:r w:rsidR="00B44E15" w:rsidRPr="00B44E15">
        <w:rPr>
          <w:rFonts w:cs="Arial"/>
          <w:b/>
        </w:rPr>
        <w:t>ânători-Neamţ</w:t>
      </w:r>
      <w:r w:rsidRPr="00B44E15">
        <w:rPr>
          <w:b/>
          <w:spacing w:val="-2"/>
        </w:rPr>
        <w:t xml:space="preserve">  se va emite doar în urma efectuării, de către o firmă autorizată, a unui studiu geotehnic, conform legii numărul 50 din 21 iulie 1991, cu modificările și completările ulterioare.</w:t>
      </w:r>
    </w:p>
    <w:p w:rsidR="000C4C18" w:rsidRPr="00B44E15" w:rsidRDefault="000C4C18" w:rsidP="000C4C18">
      <w:pPr>
        <w:autoSpaceDE w:val="0"/>
        <w:autoSpaceDN w:val="0"/>
        <w:adjustRightInd w:val="0"/>
        <w:ind w:firstLine="709"/>
        <w:jc w:val="both"/>
      </w:pPr>
    </w:p>
    <w:p w:rsidR="000C4C18" w:rsidRPr="00B44E15" w:rsidRDefault="000C4C18" w:rsidP="000C4C18">
      <w:pPr>
        <w:autoSpaceDE w:val="0"/>
        <w:autoSpaceDN w:val="0"/>
        <w:adjustRightInd w:val="0"/>
        <w:ind w:firstLine="709"/>
        <w:jc w:val="both"/>
        <w:rPr>
          <w:b/>
          <w:bCs/>
          <w:iCs/>
        </w:rPr>
      </w:pPr>
      <w:r w:rsidRPr="00B44E15">
        <w:rPr>
          <w:b/>
          <w:bCs/>
          <w:iCs/>
        </w:rPr>
        <w:t>Riscuri de poluare cu nitrați</w:t>
      </w:r>
    </w:p>
    <w:p w:rsidR="00E13424" w:rsidRPr="00B44E15" w:rsidRDefault="00E13424" w:rsidP="006E1EC3">
      <w:pPr>
        <w:ind w:firstLine="709"/>
        <w:jc w:val="both"/>
        <w:rPr>
          <w:bCs/>
          <w:iCs/>
          <w:lang w:val="fr-FR"/>
        </w:rPr>
      </w:pPr>
      <w:r w:rsidRPr="00B44E15">
        <w:rPr>
          <w:bCs/>
          <w:iCs/>
          <w:lang w:val="fr-FR"/>
        </w:rPr>
        <w:t>Surse de poluare</w:t>
      </w:r>
      <w:r w:rsidR="00AC6B84" w:rsidRPr="00B44E15">
        <w:rPr>
          <w:bCs/>
          <w:iCs/>
          <w:lang w:val="fr-FR"/>
        </w:rPr>
        <w:t xml:space="preserve"> cu nitraţi</w:t>
      </w:r>
      <w:r w:rsidRPr="00B44E15">
        <w:rPr>
          <w:bCs/>
          <w:iCs/>
          <w:lang w:val="fr-FR"/>
        </w:rPr>
        <w:t xml:space="preserve"> existente la nivelul comunei provin din zonele agricole, </w:t>
      </w:r>
      <w:r w:rsidRPr="00B44E15">
        <w:rPr>
          <w:b/>
          <w:bCs/>
          <w:iCs/>
          <w:lang w:val="fr-FR"/>
        </w:rPr>
        <w:t xml:space="preserve">comuna </w:t>
      </w:r>
      <w:r w:rsidR="00B44E15" w:rsidRPr="00B44E15">
        <w:rPr>
          <w:rFonts w:cs="Arial"/>
          <w:b/>
          <w:lang w:val="es-ES"/>
        </w:rPr>
        <w:t>V</w:t>
      </w:r>
      <w:r w:rsidR="00B44E15" w:rsidRPr="00B44E15">
        <w:rPr>
          <w:rFonts w:cs="Arial"/>
          <w:b/>
        </w:rPr>
        <w:t>ânători-Neamţ nu</w:t>
      </w:r>
      <w:r w:rsidRPr="00B44E15">
        <w:rPr>
          <w:b/>
          <w:bCs/>
          <w:iCs/>
        </w:rPr>
        <w:t xml:space="preserve"> </w:t>
      </w:r>
      <w:r w:rsidRPr="00B44E15">
        <w:rPr>
          <w:b/>
          <w:bCs/>
          <w:iCs/>
          <w:lang w:val="fr-FR"/>
        </w:rPr>
        <w:t>se află specificată în Ordinul 743/2008 – lista localităţilor unde există surse de nitraţi din activităţile agricole</w:t>
      </w:r>
      <w:r w:rsidR="006E1EC3" w:rsidRPr="00B44E15">
        <w:rPr>
          <w:bCs/>
          <w:iCs/>
          <w:lang w:val="fr-FR"/>
        </w:rPr>
        <w:t>.</w:t>
      </w:r>
      <w:r w:rsidRPr="00B44E15">
        <w:rPr>
          <w:bCs/>
          <w:iCs/>
          <w:lang w:val="fr-FR"/>
        </w:rPr>
        <w:t>. Astfel consideram că există poenţialul de poluare cu nitriti şi nitrati şi sunt necesare aplicarea măsurilor prevăzute in CODUL DE BUNE PRACTICI AGRICOLE.</w:t>
      </w:r>
    </w:p>
    <w:p w:rsidR="000C4C18" w:rsidRPr="002946DA" w:rsidRDefault="00FE2524" w:rsidP="00AC6B84">
      <w:pPr>
        <w:ind w:firstLine="709"/>
        <w:rPr>
          <w:color w:val="FF0000"/>
          <w:u w:val="single"/>
        </w:rPr>
      </w:pPr>
      <w:r w:rsidRPr="002946DA">
        <w:rPr>
          <w:color w:val="FF0000"/>
          <w:u w:val="single"/>
        </w:rPr>
        <w:br w:type="page"/>
      </w:r>
    </w:p>
    <w:p w:rsidR="000C4C18" w:rsidRPr="00CC7A0B" w:rsidRDefault="000C4C18" w:rsidP="000C4C18">
      <w:pPr>
        <w:pStyle w:val="Heading2"/>
        <w:rPr>
          <w:rFonts w:ascii="Times New Roman" w:hAnsi="Times New Roman" w:cs="Times New Roman"/>
        </w:rPr>
      </w:pPr>
      <w:bookmarkStart w:id="74" w:name="_Toc370728641"/>
      <w:bookmarkStart w:id="75" w:name="_Toc472347185"/>
      <w:r w:rsidRPr="00CC7A0B">
        <w:rPr>
          <w:rFonts w:ascii="Times New Roman" w:hAnsi="Times New Roman" w:cs="Times New Roman"/>
        </w:rPr>
        <w:lastRenderedPageBreak/>
        <w:t>PRIORITĂŢI ŞI REGLEMENTĂRI PRIVIND ZONELE DE PROTECŢIE</w:t>
      </w:r>
      <w:bookmarkEnd w:id="74"/>
      <w:bookmarkEnd w:id="75"/>
    </w:p>
    <w:p w:rsidR="000C4C18" w:rsidRPr="00CC7A0B" w:rsidRDefault="000C4C18" w:rsidP="000C4C18">
      <w:pPr>
        <w:ind w:firstLine="709"/>
        <w:jc w:val="both"/>
        <w:rPr>
          <w:b/>
          <w:sz w:val="28"/>
          <w:szCs w:val="28"/>
          <w:u w:val="single"/>
        </w:rPr>
      </w:pPr>
    </w:p>
    <w:p w:rsidR="000C4C18" w:rsidRPr="00CC7A0B" w:rsidRDefault="000C4C18" w:rsidP="000C4C18">
      <w:pPr>
        <w:autoSpaceDE w:val="0"/>
        <w:autoSpaceDN w:val="0"/>
        <w:adjustRightInd w:val="0"/>
        <w:ind w:firstLine="709"/>
        <w:jc w:val="both"/>
      </w:pPr>
      <w:r w:rsidRPr="00CC7A0B">
        <w:t xml:space="preserve">In </w:t>
      </w:r>
      <w:r w:rsidRPr="00CC7A0B">
        <w:rPr>
          <w:b/>
        </w:rPr>
        <w:t>PLANUL URBANISTIC GENERAL</w:t>
      </w:r>
      <w:r w:rsidRPr="00CC7A0B">
        <w:t xml:space="preserve"> sunt propuse următoarele </w:t>
      </w:r>
      <w:r w:rsidRPr="00CC7A0B">
        <w:rPr>
          <w:i/>
          <w:iCs/>
        </w:rPr>
        <w:t xml:space="preserve">priorităţi privind zonele de protecție </w:t>
      </w:r>
      <w:r w:rsidRPr="00CC7A0B">
        <w:t xml:space="preserve">pentru </w:t>
      </w:r>
      <w:r w:rsidRPr="00CC7A0B">
        <w:rPr>
          <w:b/>
        </w:rPr>
        <w:t xml:space="preserve">COMUNA </w:t>
      </w:r>
      <w:r w:rsidR="00CC7A0B" w:rsidRPr="00CC7A0B">
        <w:rPr>
          <w:b/>
          <w:bCs/>
          <w:iCs/>
        </w:rPr>
        <w:t>Vânători-Neamţ</w:t>
      </w:r>
      <w:r w:rsidRPr="00CC7A0B">
        <w:rPr>
          <w:b/>
        </w:rPr>
        <w:t xml:space="preserve">, JUDEŢUL </w:t>
      </w:r>
      <w:r w:rsidR="007F5350" w:rsidRPr="00CC7A0B">
        <w:rPr>
          <w:b/>
        </w:rPr>
        <w:t>NEAMŢ</w:t>
      </w:r>
      <w:r w:rsidRPr="00CC7A0B">
        <w:rPr>
          <w:b/>
        </w:rPr>
        <w:t xml:space="preserve">, </w:t>
      </w:r>
      <w:r w:rsidRPr="00CC7A0B">
        <w:t>după cum urmează:</w:t>
      </w:r>
    </w:p>
    <w:p w:rsidR="000C4C18" w:rsidRPr="00CC7A0B" w:rsidRDefault="000C4C18" w:rsidP="005D56A7">
      <w:pPr>
        <w:numPr>
          <w:ilvl w:val="1"/>
          <w:numId w:val="23"/>
        </w:numPr>
        <w:tabs>
          <w:tab w:val="clear" w:pos="2160"/>
          <w:tab w:val="num" w:pos="720"/>
        </w:tabs>
        <w:autoSpaceDE w:val="0"/>
        <w:autoSpaceDN w:val="0"/>
        <w:adjustRightInd w:val="0"/>
        <w:ind w:left="720" w:firstLine="709"/>
        <w:jc w:val="both"/>
      </w:pPr>
      <w:r w:rsidRPr="00CC7A0B">
        <w:t>amenajarea corespunzatoare a punctelor de colectare selectivă a deşeurilor menajere de la populaţie;</w:t>
      </w:r>
    </w:p>
    <w:p w:rsidR="000C4C18" w:rsidRPr="00CC7A0B" w:rsidRDefault="000C4C18" w:rsidP="005D56A7">
      <w:pPr>
        <w:numPr>
          <w:ilvl w:val="1"/>
          <w:numId w:val="23"/>
        </w:numPr>
        <w:tabs>
          <w:tab w:val="clear" w:pos="2160"/>
          <w:tab w:val="num" w:pos="720"/>
        </w:tabs>
        <w:autoSpaceDE w:val="0"/>
        <w:autoSpaceDN w:val="0"/>
        <w:adjustRightInd w:val="0"/>
        <w:ind w:left="720" w:firstLine="709"/>
        <w:jc w:val="both"/>
      </w:pPr>
      <w:r w:rsidRPr="00CC7A0B">
        <w:t>amplasarea şi amenajarea corespunzatoare a platformelor pentru depozitarea temporară a deşeurilor;</w:t>
      </w:r>
    </w:p>
    <w:p w:rsidR="000C4C18" w:rsidRPr="00CC7A0B" w:rsidRDefault="000C4C18" w:rsidP="005D56A7">
      <w:pPr>
        <w:numPr>
          <w:ilvl w:val="1"/>
          <w:numId w:val="23"/>
        </w:numPr>
        <w:tabs>
          <w:tab w:val="clear" w:pos="2160"/>
          <w:tab w:val="num" w:pos="720"/>
        </w:tabs>
        <w:autoSpaceDE w:val="0"/>
        <w:autoSpaceDN w:val="0"/>
        <w:adjustRightInd w:val="0"/>
        <w:ind w:left="720" w:firstLine="709"/>
        <w:jc w:val="both"/>
      </w:pPr>
      <w:r w:rsidRPr="00CC7A0B">
        <w:t>realizarea investiţiilor de alimentare cu apa, canalizare şi gaz metan;</w:t>
      </w:r>
    </w:p>
    <w:p w:rsidR="000C4C18" w:rsidRPr="00CC7A0B" w:rsidRDefault="000C4C18" w:rsidP="005D56A7">
      <w:pPr>
        <w:numPr>
          <w:ilvl w:val="1"/>
          <w:numId w:val="23"/>
        </w:numPr>
        <w:tabs>
          <w:tab w:val="clear" w:pos="2160"/>
          <w:tab w:val="num" w:pos="720"/>
        </w:tabs>
        <w:autoSpaceDE w:val="0"/>
        <w:autoSpaceDN w:val="0"/>
        <w:adjustRightInd w:val="0"/>
        <w:ind w:left="720" w:firstLine="709"/>
        <w:jc w:val="both"/>
      </w:pPr>
      <w:r w:rsidRPr="00CC7A0B">
        <w:t>redimensionarea intravilanului prin redimensionarea zonelor funcţionale;</w:t>
      </w:r>
    </w:p>
    <w:p w:rsidR="000C4C18" w:rsidRPr="00CC7A0B" w:rsidRDefault="000C4C18" w:rsidP="005D56A7">
      <w:pPr>
        <w:numPr>
          <w:ilvl w:val="1"/>
          <w:numId w:val="23"/>
        </w:numPr>
        <w:tabs>
          <w:tab w:val="clear" w:pos="2160"/>
          <w:tab w:val="num" w:pos="720"/>
        </w:tabs>
        <w:autoSpaceDE w:val="0"/>
        <w:autoSpaceDN w:val="0"/>
        <w:adjustRightInd w:val="0"/>
        <w:ind w:left="720" w:firstLine="709"/>
        <w:jc w:val="both"/>
      </w:pPr>
      <w:r w:rsidRPr="00CC7A0B">
        <w:t>instituirea zonelor de protecţie sanitară la: cimitire, zone de captare, luciul apei.</w:t>
      </w:r>
    </w:p>
    <w:p w:rsidR="000C4C18" w:rsidRPr="00CC7A0B" w:rsidRDefault="000C4C18" w:rsidP="005D56A7">
      <w:pPr>
        <w:numPr>
          <w:ilvl w:val="1"/>
          <w:numId w:val="23"/>
        </w:numPr>
        <w:tabs>
          <w:tab w:val="clear" w:pos="2160"/>
          <w:tab w:val="num" w:pos="720"/>
        </w:tabs>
        <w:autoSpaceDE w:val="0"/>
        <w:autoSpaceDN w:val="0"/>
        <w:adjustRightInd w:val="0"/>
        <w:ind w:left="720" w:firstLine="709"/>
        <w:jc w:val="both"/>
      </w:pPr>
      <w:r w:rsidRPr="00CC7A0B">
        <w:t xml:space="preserve">Instituirea de zone de protecţie pentru clădirile si siturile incluse in Lista </w:t>
      </w:r>
      <w:r w:rsidRPr="00CC7A0B">
        <w:rPr>
          <w:b/>
        </w:rPr>
        <w:t>Monumentelor Istorice, 200m pentru cele aflate în intavilan şi 500m pentru cele aflate în extravilanul localităţilor.</w:t>
      </w:r>
    </w:p>
    <w:p w:rsidR="000C4C18" w:rsidRPr="00CC7A0B" w:rsidRDefault="000C4C18" w:rsidP="000C4C18">
      <w:pPr>
        <w:autoSpaceDE w:val="0"/>
        <w:autoSpaceDN w:val="0"/>
        <w:adjustRightInd w:val="0"/>
        <w:ind w:firstLine="709"/>
        <w:jc w:val="both"/>
      </w:pPr>
      <w:r w:rsidRPr="00CC7A0B">
        <w:t>La realizarea obiectivelor PUG trebuie sa ţinut cont de legislaţia în vigoare pentru mediu, sanitară, domeniul construcţiilor, etc. prin care se stabilesc condiţii pentru fiecare domeniu în parte.</w:t>
      </w:r>
    </w:p>
    <w:p w:rsidR="000C4C18" w:rsidRPr="00CC7A0B" w:rsidRDefault="000C4C18" w:rsidP="000C4C18">
      <w:pPr>
        <w:autoSpaceDE w:val="0"/>
        <w:autoSpaceDN w:val="0"/>
        <w:adjustRightInd w:val="0"/>
        <w:jc w:val="both"/>
        <w:rPr>
          <w:b/>
          <w:bCs/>
          <w:sz w:val="28"/>
          <w:szCs w:val="28"/>
        </w:rPr>
      </w:pPr>
    </w:p>
    <w:p w:rsidR="000C4C18" w:rsidRPr="00CC7A0B" w:rsidRDefault="000C4C18" w:rsidP="000C4C18">
      <w:pPr>
        <w:autoSpaceDE w:val="0"/>
        <w:autoSpaceDN w:val="0"/>
        <w:adjustRightInd w:val="0"/>
        <w:ind w:firstLine="708"/>
        <w:jc w:val="both"/>
        <w:rPr>
          <w:b/>
          <w:bCs/>
        </w:rPr>
      </w:pPr>
      <w:r w:rsidRPr="00CC7A0B">
        <w:rPr>
          <w:b/>
          <w:bCs/>
        </w:rPr>
        <w:t xml:space="preserve">REGLEMENTĂRI PRIVIND ZONE SANITARE </w:t>
      </w:r>
      <w:r w:rsidR="00D22A74" w:rsidRPr="00CC7A0B">
        <w:rPr>
          <w:b/>
          <w:bCs/>
          <w:i/>
          <w:iCs/>
        </w:rPr>
        <w:t>PRIVIND MEDIUL DE VIAŢĂ AL POPULAŢIEI</w:t>
      </w:r>
    </w:p>
    <w:p w:rsidR="000C4C18" w:rsidRPr="00CC7A0B" w:rsidRDefault="000C4C18" w:rsidP="000C4C18">
      <w:pPr>
        <w:autoSpaceDE w:val="0"/>
        <w:autoSpaceDN w:val="0"/>
        <w:adjustRightInd w:val="0"/>
        <w:ind w:firstLine="708"/>
        <w:jc w:val="both"/>
      </w:pPr>
    </w:p>
    <w:p w:rsidR="00D22A74" w:rsidRPr="00CC7A0B" w:rsidRDefault="00D22A74" w:rsidP="00D22A74">
      <w:pPr>
        <w:ind w:firstLine="709"/>
        <w:jc w:val="both"/>
        <w:rPr>
          <w:b/>
          <w:sz w:val="28"/>
          <w:szCs w:val="28"/>
        </w:rPr>
      </w:pPr>
      <w:r w:rsidRPr="00CC7A0B">
        <w:rPr>
          <w:b/>
        </w:rPr>
        <w:t>Se va respecta distanţele reglementate prin ORDINUL nr. 119 din 4 februarie 2014 pentru aprobarea Normelor de igiena si sanatate publica privind mediul de viata al populatiei</w:t>
      </w:r>
      <w:r w:rsidRPr="00CC7A0B">
        <w:rPr>
          <w:b/>
          <w:sz w:val="28"/>
          <w:szCs w:val="28"/>
        </w:rPr>
        <w:t>.</w:t>
      </w:r>
    </w:p>
    <w:p w:rsidR="00D22A74" w:rsidRPr="00CC7A0B" w:rsidRDefault="00D22A74" w:rsidP="00D22A74">
      <w:pPr>
        <w:ind w:left="1080"/>
        <w:jc w:val="both"/>
        <w:rPr>
          <w:b/>
          <w:bCs/>
          <w:sz w:val="28"/>
          <w:szCs w:val="28"/>
        </w:rPr>
      </w:pPr>
    </w:p>
    <w:p w:rsidR="00D22A74" w:rsidRPr="00CC7A0B" w:rsidRDefault="00D22A74" w:rsidP="005D56A7">
      <w:pPr>
        <w:numPr>
          <w:ilvl w:val="0"/>
          <w:numId w:val="65"/>
        </w:numPr>
        <w:jc w:val="both"/>
        <w:rPr>
          <w:b/>
        </w:rPr>
      </w:pPr>
      <w:r w:rsidRPr="00CC7A0B">
        <w:rPr>
          <w:b/>
          <w:i/>
          <w:sz w:val="28"/>
          <w:szCs w:val="28"/>
          <w:u w:val="single"/>
        </w:rPr>
        <w:t xml:space="preserve">Distantele minime de protectie sanitara între teritoriile protejate si o serie de </w:t>
      </w:r>
      <w:r w:rsidRPr="00CC7A0B">
        <w:rPr>
          <w:b/>
          <w:i/>
          <w:u w:val="single"/>
        </w:rPr>
        <w:t>unitati care produc disconfort si riscuri asupra sanatatii populatiei sunt urmatoarele:</w:t>
      </w:r>
    </w:p>
    <w:p w:rsidR="00D22A74" w:rsidRPr="00CC7A0B" w:rsidRDefault="00D22A74" w:rsidP="00D22A74">
      <w:pPr>
        <w:ind w:left="1080"/>
        <w:jc w:val="both"/>
      </w:pPr>
      <w:r w:rsidRPr="00CC7A0B">
        <w:t>- Ferme de cabaline, între 6-20 capete: - 50 m</w:t>
      </w:r>
    </w:p>
    <w:p w:rsidR="00D22A74" w:rsidRPr="00CC7A0B" w:rsidRDefault="00D22A74" w:rsidP="00D22A74">
      <w:pPr>
        <w:ind w:left="1080"/>
        <w:jc w:val="both"/>
      </w:pPr>
      <w:r w:rsidRPr="00CC7A0B">
        <w:t>- Ferme de cabaline, peste 20 capete: - 100 m</w:t>
      </w:r>
    </w:p>
    <w:p w:rsidR="00D22A74" w:rsidRPr="00CC7A0B" w:rsidRDefault="00D22A74" w:rsidP="00D22A74">
      <w:pPr>
        <w:ind w:left="1080"/>
        <w:jc w:val="both"/>
      </w:pPr>
      <w:r w:rsidRPr="00CC7A0B">
        <w:t>- Ferme si crescatorii de taurine, între 6-50 capete: - 50 m</w:t>
      </w:r>
    </w:p>
    <w:p w:rsidR="00D22A74" w:rsidRPr="00CC7A0B" w:rsidRDefault="00D22A74" w:rsidP="00D22A74">
      <w:pPr>
        <w:ind w:left="1080"/>
        <w:jc w:val="both"/>
      </w:pPr>
      <w:r w:rsidRPr="00CC7A0B">
        <w:t>- Ferme si crescatorii de taurine, între 51-200 capete: - 100 m</w:t>
      </w:r>
    </w:p>
    <w:p w:rsidR="00D22A74" w:rsidRPr="00CC7A0B" w:rsidRDefault="00D22A74" w:rsidP="00D22A74">
      <w:pPr>
        <w:ind w:left="1080"/>
        <w:jc w:val="both"/>
      </w:pPr>
      <w:r w:rsidRPr="00CC7A0B">
        <w:t>- Ferme si crescatorii de taurine, între 201-500 capete: - 200 m</w:t>
      </w:r>
    </w:p>
    <w:p w:rsidR="00D22A74" w:rsidRPr="00CC7A0B" w:rsidRDefault="00D22A74" w:rsidP="00D22A74">
      <w:pPr>
        <w:ind w:left="1080"/>
        <w:jc w:val="both"/>
      </w:pPr>
      <w:r w:rsidRPr="00CC7A0B">
        <w:t>- Ferme si crescatorii de taurine, peste 500 de capete: - 500 m</w:t>
      </w:r>
    </w:p>
    <w:p w:rsidR="00D22A74" w:rsidRPr="00CC7A0B" w:rsidRDefault="00D22A74" w:rsidP="00D22A74">
      <w:pPr>
        <w:ind w:left="1080"/>
        <w:jc w:val="both"/>
      </w:pPr>
      <w:r w:rsidRPr="00CC7A0B">
        <w:t>- Ferme de pasari, între 51-100 de capete: - 50 m</w:t>
      </w:r>
    </w:p>
    <w:p w:rsidR="00D22A74" w:rsidRPr="00CC7A0B" w:rsidRDefault="00D22A74" w:rsidP="00D22A74">
      <w:pPr>
        <w:ind w:left="1080"/>
        <w:jc w:val="both"/>
      </w:pPr>
      <w:r w:rsidRPr="00CC7A0B">
        <w:t>- Ferme de pasari, între 101-5.000 de capete: - 500 m</w:t>
      </w:r>
    </w:p>
    <w:p w:rsidR="00D22A74" w:rsidRPr="00CC7A0B" w:rsidRDefault="00D22A74" w:rsidP="00D22A74">
      <w:pPr>
        <w:ind w:left="1080"/>
        <w:jc w:val="both"/>
      </w:pPr>
      <w:r w:rsidRPr="00CC7A0B">
        <w:t>- Ferme si crescatorii de pasari cu peste 5.000 de capete si complex. avicole industriale:- 1.000 m</w:t>
      </w:r>
    </w:p>
    <w:p w:rsidR="00D22A74" w:rsidRPr="00CC7A0B" w:rsidRDefault="00D22A74" w:rsidP="00D22A74">
      <w:pPr>
        <w:ind w:left="1080"/>
        <w:jc w:val="both"/>
      </w:pPr>
      <w:r w:rsidRPr="00CC7A0B">
        <w:t>- Ferme de ovine, caprine: - 100 m</w:t>
      </w:r>
    </w:p>
    <w:p w:rsidR="00D22A74" w:rsidRPr="00CC7A0B" w:rsidRDefault="00D22A74" w:rsidP="00D22A74">
      <w:pPr>
        <w:ind w:left="1080"/>
        <w:jc w:val="both"/>
      </w:pPr>
      <w:r w:rsidRPr="00CC7A0B">
        <w:t>- Ferme de porci, între 7-20 de capete: - 100 m</w:t>
      </w:r>
    </w:p>
    <w:p w:rsidR="00D22A74" w:rsidRPr="00CC7A0B" w:rsidRDefault="00D22A74" w:rsidP="00D22A74">
      <w:pPr>
        <w:ind w:left="1080"/>
        <w:jc w:val="both"/>
      </w:pPr>
      <w:r w:rsidRPr="00CC7A0B">
        <w:t>- Ferme de porci, între 21-50 de capete: - 200 m</w:t>
      </w:r>
    </w:p>
    <w:p w:rsidR="00D22A74" w:rsidRPr="00CC7A0B" w:rsidRDefault="00D22A74" w:rsidP="00D22A74">
      <w:pPr>
        <w:ind w:left="1080"/>
        <w:jc w:val="both"/>
      </w:pPr>
      <w:r w:rsidRPr="00CC7A0B">
        <w:t>- Ferme de porci, între 51-1.000 de capete: - 500 m</w:t>
      </w:r>
    </w:p>
    <w:p w:rsidR="00D22A74" w:rsidRPr="00CC7A0B" w:rsidRDefault="00D22A74" w:rsidP="00D22A74">
      <w:pPr>
        <w:ind w:left="1080"/>
        <w:jc w:val="both"/>
      </w:pPr>
      <w:r w:rsidRPr="00CC7A0B">
        <w:t>- Complexuri de porci, între 1.000-10.000 de capete: - 1.000 m</w:t>
      </w:r>
    </w:p>
    <w:p w:rsidR="00D22A74" w:rsidRPr="00CC7A0B" w:rsidRDefault="00D22A74" w:rsidP="00D22A74">
      <w:pPr>
        <w:ind w:left="1080"/>
        <w:jc w:val="both"/>
      </w:pPr>
      <w:r w:rsidRPr="00CC7A0B">
        <w:t>- Complexuri de porci cu peste 10.000 de capete: - 1.500 m</w:t>
      </w:r>
    </w:p>
    <w:p w:rsidR="00D22A74" w:rsidRPr="00CC7A0B" w:rsidRDefault="00D22A74" w:rsidP="00D22A74">
      <w:pPr>
        <w:ind w:left="1080"/>
        <w:jc w:val="both"/>
      </w:pPr>
      <w:r w:rsidRPr="00CC7A0B">
        <w:t>- Ferme si crescatorii de iepuri între 100 si 5.000 de capete: -100 m</w:t>
      </w:r>
    </w:p>
    <w:p w:rsidR="00D22A74" w:rsidRPr="00CC7A0B" w:rsidRDefault="00D22A74" w:rsidP="00D22A74">
      <w:pPr>
        <w:ind w:left="1080"/>
        <w:jc w:val="both"/>
      </w:pPr>
      <w:r w:rsidRPr="00CC7A0B">
        <w:lastRenderedPageBreak/>
        <w:t>- Ferme si crescatorii de iepuri cu peste 5.000 de capete: - 200 m</w:t>
      </w:r>
    </w:p>
    <w:p w:rsidR="00D22A74" w:rsidRPr="00CC7A0B" w:rsidRDefault="00D22A74" w:rsidP="00D22A74">
      <w:pPr>
        <w:ind w:left="1080"/>
        <w:jc w:val="both"/>
      </w:pPr>
      <w:r w:rsidRPr="00CC7A0B">
        <w:t>- Ferme si crescatorii de struti :- 500 m</w:t>
      </w:r>
    </w:p>
    <w:p w:rsidR="00D22A74" w:rsidRPr="00CC7A0B" w:rsidRDefault="00D22A74" w:rsidP="00D22A74">
      <w:pPr>
        <w:ind w:left="1080"/>
        <w:jc w:val="both"/>
      </w:pPr>
      <w:r w:rsidRPr="00CC7A0B">
        <w:t>- Ferme si crescatorii de melci: - 50 m</w:t>
      </w:r>
    </w:p>
    <w:p w:rsidR="00D22A74" w:rsidRPr="00CC7A0B" w:rsidRDefault="00D22A74" w:rsidP="00D22A74">
      <w:pPr>
        <w:ind w:left="1080"/>
        <w:jc w:val="both"/>
      </w:pPr>
      <w:r w:rsidRPr="00CC7A0B">
        <w:t>- Spitale, clinici veterinare: -  30 m</w:t>
      </w:r>
    </w:p>
    <w:p w:rsidR="00D22A74" w:rsidRPr="00CC7A0B" w:rsidRDefault="00D22A74" w:rsidP="00D22A74">
      <w:pPr>
        <w:ind w:left="1080"/>
        <w:jc w:val="both"/>
      </w:pPr>
      <w:r w:rsidRPr="00CC7A0B">
        <w:t>- Grajduri de izolare si carantina pentru animale: - 100 m</w:t>
      </w:r>
    </w:p>
    <w:p w:rsidR="00D22A74" w:rsidRPr="00CC7A0B" w:rsidRDefault="00D22A74" w:rsidP="00D22A74">
      <w:pPr>
        <w:ind w:left="1080"/>
        <w:jc w:val="both"/>
      </w:pPr>
      <w:r w:rsidRPr="00CC7A0B">
        <w:t>- Adaposturi pentru animale, inclusiv comunitare: - 100 m</w:t>
      </w:r>
    </w:p>
    <w:p w:rsidR="00D22A74" w:rsidRPr="00CC7A0B" w:rsidRDefault="00D22A74" w:rsidP="00D22A74">
      <w:pPr>
        <w:ind w:left="1080"/>
        <w:jc w:val="both"/>
      </w:pPr>
      <w:r w:rsidRPr="00CC7A0B">
        <w:t>- Abatoare, târguri de animale vii si baze de achizitie a animalelor: - 500 m</w:t>
      </w:r>
    </w:p>
    <w:p w:rsidR="00D22A74" w:rsidRPr="00CC7A0B" w:rsidRDefault="00D22A74" w:rsidP="00D22A74">
      <w:pPr>
        <w:ind w:left="1080"/>
        <w:jc w:val="both"/>
      </w:pPr>
      <w:r w:rsidRPr="00CC7A0B">
        <w:t>- Depozite pentru colectarea si pastrarea produselor de origine animala: - 300 m</w:t>
      </w:r>
    </w:p>
    <w:p w:rsidR="00D22A74" w:rsidRPr="00CC7A0B" w:rsidRDefault="00D22A74" w:rsidP="00D22A74">
      <w:pPr>
        <w:ind w:left="1080"/>
        <w:jc w:val="both"/>
      </w:pPr>
      <w:r w:rsidRPr="00CC7A0B">
        <w:t>- Platforme pentru depozitarea dejectiilor animale din exploatatiile zootehnice, platforme comunale: - 500 m</w:t>
      </w:r>
    </w:p>
    <w:p w:rsidR="00D22A74" w:rsidRPr="00CC7A0B" w:rsidRDefault="00D22A74" w:rsidP="00D22A74">
      <w:pPr>
        <w:ind w:left="1080"/>
        <w:jc w:val="both"/>
      </w:pPr>
      <w:r w:rsidRPr="00CC7A0B">
        <w:t>- Platforme pentru depozitarea dejectiilor porcine: - 1.000 m</w:t>
      </w:r>
    </w:p>
    <w:p w:rsidR="00D22A74" w:rsidRPr="00CC7A0B" w:rsidRDefault="00D22A74" w:rsidP="00D22A74">
      <w:pPr>
        <w:ind w:left="1080"/>
        <w:jc w:val="both"/>
      </w:pPr>
      <w:r w:rsidRPr="00CC7A0B">
        <w:t>- Statii de epurare a apelor reziduale de la fermele de porcine: - 1.000 m</w:t>
      </w:r>
    </w:p>
    <w:p w:rsidR="00D22A74" w:rsidRPr="00CC7A0B" w:rsidRDefault="00D22A74" w:rsidP="00D22A74">
      <w:pPr>
        <w:ind w:left="1080"/>
        <w:jc w:val="both"/>
      </w:pPr>
      <w:r w:rsidRPr="00CC7A0B">
        <w:t>- Depozite pentru produse de origine vegetala (silozuri de cereale, statii de tratare a semintelor) - 200 m</w:t>
      </w:r>
    </w:p>
    <w:p w:rsidR="00D22A74" w:rsidRPr="00CC7A0B" w:rsidRDefault="00D22A74" w:rsidP="00D22A74">
      <w:pPr>
        <w:ind w:left="1080"/>
        <w:jc w:val="both"/>
      </w:pPr>
      <w:r w:rsidRPr="00CC7A0B">
        <w:t>- Statii de epurare a apelor uzate: - 300 m</w:t>
      </w:r>
    </w:p>
    <w:p w:rsidR="00D22A74" w:rsidRPr="00CC7A0B" w:rsidRDefault="00D22A74" w:rsidP="00D22A74">
      <w:pPr>
        <w:ind w:left="1080"/>
        <w:jc w:val="both"/>
      </w:pPr>
      <w:r w:rsidRPr="00CC7A0B">
        <w:t>- Statii de epurare de tip modular (containerizate): - 100 m</w:t>
      </w:r>
    </w:p>
    <w:p w:rsidR="00D22A74" w:rsidRPr="00CC7A0B" w:rsidRDefault="00D22A74" w:rsidP="00D22A74">
      <w:pPr>
        <w:ind w:left="1080"/>
        <w:jc w:val="both"/>
      </w:pPr>
      <w:r w:rsidRPr="00CC7A0B">
        <w:t>- Statii de epurare a apelor uzate industriale: - 300 m</w:t>
      </w:r>
    </w:p>
    <w:p w:rsidR="00D22A74" w:rsidRPr="00CC7A0B" w:rsidRDefault="00D22A74" w:rsidP="00D22A74">
      <w:pPr>
        <w:ind w:left="1080"/>
        <w:jc w:val="both"/>
      </w:pPr>
      <w:r w:rsidRPr="00CC7A0B">
        <w:t>- Paturi de uscare a namolurilor: - 300 m</w:t>
      </w:r>
    </w:p>
    <w:p w:rsidR="00D22A74" w:rsidRPr="00CC7A0B" w:rsidRDefault="00D22A74" w:rsidP="00D22A74">
      <w:pPr>
        <w:ind w:left="1080"/>
        <w:jc w:val="both"/>
      </w:pPr>
      <w:r w:rsidRPr="00CC7A0B">
        <w:t>- Bazine deschise pentru fermentarea namolurilor: - 500 m</w:t>
      </w:r>
    </w:p>
    <w:p w:rsidR="00D22A74" w:rsidRPr="00CC7A0B" w:rsidRDefault="00D22A74" w:rsidP="00D22A74">
      <w:pPr>
        <w:ind w:left="1080"/>
        <w:jc w:val="both"/>
      </w:pPr>
      <w:r w:rsidRPr="00CC7A0B">
        <w:t>- Depozite controlate de deseuri periculoase si nepericuloase: - 1.000 m</w:t>
      </w:r>
    </w:p>
    <w:p w:rsidR="00D22A74" w:rsidRPr="00CC7A0B" w:rsidRDefault="00D22A74" w:rsidP="00D22A74">
      <w:pPr>
        <w:ind w:left="1080"/>
        <w:jc w:val="both"/>
      </w:pPr>
      <w:r w:rsidRPr="00CC7A0B">
        <w:t>- Incineratoare pentru deseuri periculoase si nepericuloase: - 500 m</w:t>
      </w:r>
    </w:p>
    <w:p w:rsidR="00D22A74" w:rsidRPr="00CC7A0B" w:rsidRDefault="00D22A74" w:rsidP="00D22A74">
      <w:pPr>
        <w:ind w:left="1080"/>
        <w:jc w:val="both"/>
      </w:pPr>
      <w:r w:rsidRPr="00CC7A0B">
        <w:t>- Crematorii umane: - 1.000 m</w:t>
      </w:r>
    </w:p>
    <w:p w:rsidR="00D22A74" w:rsidRPr="00CC7A0B" w:rsidRDefault="00D22A74" w:rsidP="00D22A74">
      <w:pPr>
        <w:ind w:left="1080"/>
        <w:jc w:val="both"/>
      </w:pPr>
      <w:r w:rsidRPr="00CC7A0B">
        <w:t>- Autobazele serviciilor de salubritate: - 200 m</w:t>
      </w:r>
    </w:p>
    <w:p w:rsidR="00D22A74" w:rsidRPr="00CC7A0B" w:rsidRDefault="00D22A74" w:rsidP="00D22A74">
      <w:pPr>
        <w:ind w:left="1080"/>
        <w:jc w:val="both"/>
      </w:pPr>
      <w:r w:rsidRPr="00CC7A0B">
        <w:t>- Statie de preparare mixturi asfaltice, betoane - 500 m</w:t>
      </w:r>
    </w:p>
    <w:p w:rsidR="00D22A74" w:rsidRPr="00CC7A0B" w:rsidRDefault="00D22A74" w:rsidP="00D22A74">
      <w:pPr>
        <w:ind w:left="1080"/>
        <w:jc w:val="both"/>
      </w:pPr>
      <w:r w:rsidRPr="00CC7A0B">
        <w:t>- Bazele de utilaje ale întreprinderilor de transport: - 50 m</w:t>
      </w:r>
    </w:p>
    <w:p w:rsidR="00D22A74" w:rsidRPr="00CC7A0B" w:rsidRDefault="00D22A74" w:rsidP="00D22A74">
      <w:pPr>
        <w:ind w:left="1080"/>
        <w:jc w:val="both"/>
      </w:pPr>
      <w:r w:rsidRPr="00CC7A0B">
        <w:t>- Depozitele de combustibil, fier vechi si ateliere de taiat lemne: - 50 m</w:t>
      </w:r>
    </w:p>
    <w:p w:rsidR="00D22A74" w:rsidRPr="00CC7A0B" w:rsidRDefault="00D22A74" w:rsidP="00D22A74">
      <w:pPr>
        <w:ind w:left="1080"/>
        <w:jc w:val="both"/>
      </w:pPr>
      <w:r w:rsidRPr="00CC7A0B">
        <w:t>- Parcuri eoliene: -. 1.000 m</w:t>
      </w:r>
    </w:p>
    <w:p w:rsidR="00D22A74" w:rsidRPr="00CC7A0B" w:rsidRDefault="00D22A74" w:rsidP="00D22A74">
      <w:pPr>
        <w:ind w:left="1080"/>
        <w:jc w:val="both"/>
      </w:pPr>
      <w:r w:rsidRPr="00CC7A0B">
        <w:t>- Parcuri fotovoltaice: - 500 m</w:t>
      </w:r>
    </w:p>
    <w:p w:rsidR="00D22A74" w:rsidRPr="00CC7A0B" w:rsidRDefault="00D22A74" w:rsidP="00D22A74">
      <w:pPr>
        <w:ind w:left="1080"/>
        <w:jc w:val="both"/>
      </w:pPr>
      <w:r w:rsidRPr="00CC7A0B">
        <w:t>- Cimitire si incineratoare animale de companie: - 200 m</w:t>
      </w:r>
    </w:p>
    <w:p w:rsidR="00D22A74" w:rsidRPr="00CC7A0B" w:rsidRDefault="00D22A74" w:rsidP="00D22A74">
      <w:pPr>
        <w:ind w:left="1080"/>
        <w:jc w:val="both"/>
      </w:pPr>
      <w:r w:rsidRPr="00CC7A0B">
        <w:t>- Cimitire umane (în cazul obiectivelor care dispun de aprovizionare cu apa din sursa proprie) - 50 m</w:t>
      </w:r>
    </w:p>
    <w:p w:rsidR="00D22A74" w:rsidRPr="00CC7A0B" w:rsidRDefault="00D22A74" w:rsidP="00D22A74">
      <w:pPr>
        <w:ind w:left="1080"/>
        <w:jc w:val="both"/>
      </w:pPr>
      <w:r w:rsidRPr="00CC7A0B">
        <w:t>- Rampe de transfer deseuri - 200 m.</w:t>
      </w:r>
    </w:p>
    <w:p w:rsidR="00D22A74" w:rsidRPr="00CC7A0B" w:rsidRDefault="00D22A74" w:rsidP="00D22A74">
      <w:pPr>
        <w:ind w:left="1080"/>
        <w:jc w:val="both"/>
        <w:rPr>
          <w:b/>
          <w:bCs/>
          <w:i/>
          <w:iCs/>
        </w:rPr>
      </w:pPr>
    </w:p>
    <w:p w:rsidR="00D22A74" w:rsidRPr="00CC7A0B" w:rsidRDefault="00D22A74" w:rsidP="005D56A7">
      <w:pPr>
        <w:numPr>
          <w:ilvl w:val="0"/>
          <w:numId w:val="65"/>
        </w:numPr>
        <w:jc w:val="both"/>
        <w:rPr>
          <w:b/>
          <w:bCs/>
          <w:i/>
          <w:iCs/>
          <w:u w:val="single"/>
        </w:rPr>
      </w:pPr>
      <w:r w:rsidRPr="00CC7A0B">
        <w:rPr>
          <w:b/>
          <w:bCs/>
          <w:i/>
          <w:iCs/>
          <w:u w:val="single"/>
        </w:rPr>
        <w:t>Reguli generale de amplasare a unor obiective aflate pe teritoriul admnitrativ al comunei</w:t>
      </w:r>
    </w:p>
    <w:p w:rsidR="00D22A74" w:rsidRPr="00CC7A0B" w:rsidRDefault="00D22A74" w:rsidP="00D22A74">
      <w:pPr>
        <w:ind w:left="1080"/>
        <w:jc w:val="both"/>
      </w:pPr>
      <w:r w:rsidRPr="00CC7A0B">
        <w:t>Unităţile mai sus menţionate se vor amplasa în afara arterelor de mare circulaţie, respectându-se aceleaşi condiţii de distanţa. Aceste distanţe pot fi modificate pe baza studiilor de impact avizate de institute specializate şi reglementate prin planuri urbanistice zonale.</w:t>
      </w:r>
    </w:p>
    <w:p w:rsidR="00D22A74" w:rsidRPr="00CC7A0B" w:rsidRDefault="00D22A74" w:rsidP="00D22A74">
      <w:pPr>
        <w:ind w:left="1080"/>
        <w:jc w:val="both"/>
      </w:pPr>
      <w:r w:rsidRPr="00CC7A0B">
        <w:t>Suprafetele de teren incluse în zonele de protectie sanitara pot fi exploatate agricol, cu exceptia culturilor de plante utilizate în scop alimentar sau furajer, care necesita folosirea de fertilizatori si pesticide si care, prin fixarea sau concentrarea de substante poluante pot fi vatamatoare pentru om sau animale.</w:t>
      </w:r>
    </w:p>
    <w:p w:rsidR="00D22A74" w:rsidRPr="00CC7A0B" w:rsidRDefault="00D22A74" w:rsidP="005D56A7">
      <w:pPr>
        <w:numPr>
          <w:ilvl w:val="0"/>
          <w:numId w:val="62"/>
        </w:numPr>
        <w:jc w:val="both"/>
      </w:pPr>
      <w:r w:rsidRPr="00CC7A0B">
        <w:t>Obiectivele economice care, prin natura activitatii lor, pot polua atmosfera, se amplaseaza în zonele industriale.</w:t>
      </w:r>
    </w:p>
    <w:p w:rsidR="00D22A74" w:rsidRPr="00CC7A0B" w:rsidRDefault="00D22A74" w:rsidP="005D56A7">
      <w:pPr>
        <w:numPr>
          <w:ilvl w:val="0"/>
          <w:numId w:val="62"/>
        </w:numPr>
        <w:jc w:val="both"/>
      </w:pPr>
      <w:r w:rsidRPr="00CC7A0B">
        <w:t>Zona industriala va fi stabilita astfel încât poluantii sa nu depaseasca concentratia maxima admisa în aerul ambiant din teritoriile protejate.</w:t>
      </w:r>
    </w:p>
    <w:p w:rsidR="00D22A74" w:rsidRPr="00CC7A0B" w:rsidRDefault="00D22A74" w:rsidP="005D56A7">
      <w:pPr>
        <w:numPr>
          <w:ilvl w:val="0"/>
          <w:numId w:val="62"/>
        </w:numPr>
        <w:jc w:val="both"/>
      </w:pPr>
      <w:r w:rsidRPr="00CC7A0B">
        <w:lastRenderedPageBreak/>
        <w:t xml:space="preserve">Obiectivele/activitatile care, conform legislatiei de mediu, necesita parcurgerea procedurii-cadru de evaluare a impactuluiasupra mediului sunt considerate obiective potential poluatoare si trebuie sa se supuna reglementarilor din ORD:119/2014. </w:t>
      </w:r>
    </w:p>
    <w:p w:rsidR="00D22A74" w:rsidRPr="00CC7A0B" w:rsidRDefault="00D22A74" w:rsidP="005D56A7">
      <w:pPr>
        <w:numPr>
          <w:ilvl w:val="0"/>
          <w:numId w:val="63"/>
        </w:numPr>
        <w:jc w:val="both"/>
      </w:pPr>
      <w:r w:rsidRPr="00CC7A0B">
        <w:t>Pentru unitatile care, prin specificul activitatii lor, necesita protectie speciala: spitale, centre de sanatate, centre de diagnostic, centre multifunctionale, ambulatorii de specialitate, crese, gradinite, scoli, se asigura o zona de protectie sanitara fata de locuinte, arterele de circulatie cu trafic intens, zonele urbane aglomerate, stabilita prin studii de impact.</w:t>
      </w:r>
    </w:p>
    <w:p w:rsidR="00D22A74" w:rsidRPr="00CC7A0B" w:rsidRDefault="00D22A74" w:rsidP="005D56A7">
      <w:pPr>
        <w:numPr>
          <w:ilvl w:val="0"/>
          <w:numId w:val="63"/>
        </w:numPr>
        <w:jc w:val="both"/>
      </w:pPr>
      <w:r w:rsidRPr="00CC7A0B">
        <w:t>În gospodariile unde nu sunt asigurate racordurile de apa curenta si canalizare printr-un sistem centralizat de distributie, adaposturile pentru cresterea animalelor în curiile persoanelor particulare, de cel mult 6 capete în total (ovine., caprine, porcine, bovine, cabaline) si cel mult 50 de pasari se amplaseaza la cel putin 10 m de cea mai apropiata locuinta învecinata si se exploateaza astfel încât sa nu produca poluarea mediului si risc pentru sanatatea vecinilor, cu obligatia respectarii condicilor de biosecuritate.</w:t>
      </w:r>
    </w:p>
    <w:p w:rsidR="00D22A74" w:rsidRPr="00CC7A0B" w:rsidRDefault="00D22A74" w:rsidP="005D56A7">
      <w:pPr>
        <w:numPr>
          <w:ilvl w:val="0"/>
          <w:numId w:val="63"/>
        </w:numPr>
        <w:jc w:val="both"/>
      </w:pPr>
      <w:r w:rsidRPr="00CC7A0B">
        <w:t>În gospodariile unde sunt asigurate racordurile la sistemul centralizat de apa curenta si canalizare, adaposturile de animale de cel mult doua capete cabaline, 5 capete bovine, 15 ovine sau caprine, 5 capete porcine si cel mult 50 de pasari se amplaseaza la cel putin 10 m de cea mai apropiata locuinta învecinata si se exploateaza astfel încât sa nu produca poluarea mediului si risc pentru sanatatea vecinilor, cu obligatia respectarii conditiilor de biosecuritate.</w:t>
      </w:r>
    </w:p>
    <w:p w:rsidR="00D22A74" w:rsidRPr="00CC7A0B" w:rsidRDefault="00D22A74" w:rsidP="005D56A7">
      <w:pPr>
        <w:numPr>
          <w:ilvl w:val="0"/>
          <w:numId w:val="63"/>
        </w:numPr>
        <w:jc w:val="both"/>
      </w:pPr>
      <w:r w:rsidRPr="00CC7A0B">
        <w:t>În imobilele cu mai multe locuinte din mediul urban este obligatorie asigurarea colectarii dejectiilor si mentinerea curateniei în spatiile comune de catre proprietarii de animale de companie.</w:t>
      </w:r>
    </w:p>
    <w:p w:rsidR="00D22A74" w:rsidRPr="00CC7A0B" w:rsidRDefault="00D22A74" w:rsidP="005D56A7">
      <w:pPr>
        <w:numPr>
          <w:ilvl w:val="0"/>
          <w:numId w:val="63"/>
        </w:numPr>
        <w:jc w:val="both"/>
      </w:pPr>
      <w:r w:rsidRPr="00CC7A0B">
        <w:t>Dimensionarea zonelor de protectie sanitara se va face în asa fel încât în teritoriile protejate vor li asigurate si respectate valorile-limita ale indicatorilor de zgomot, dupa cum urmeaza:</w:t>
      </w:r>
    </w:p>
    <w:p w:rsidR="00D22A74" w:rsidRPr="00CC7A0B" w:rsidRDefault="00D22A74" w:rsidP="00D22A74">
      <w:pPr>
        <w:ind w:left="1080"/>
        <w:jc w:val="both"/>
      </w:pPr>
      <w:r w:rsidRPr="00CC7A0B">
        <w:t>a) în perioada zilei, nivelul de presiune acustica continuu echivalent ponderat A (AeqT), masurat la exteriorul locuintei conform standardului SR ISO 1996/2-08, la 1,5 m înaltime fata de sol, sa nu depaseasca 55 dB si curba de zgomot Cz 50;</w:t>
      </w:r>
    </w:p>
    <w:p w:rsidR="00D22A74" w:rsidRPr="00CC7A0B" w:rsidRDefault="00D22A74" w:rsidP="00D22A74">
      <w:pPr>
        <w:ind w:left="1080"/>
        <w:jc w:val="both"/>
      </w:pPr>
      <w:r w:rsidRPr="00CC7A0B">
        <w:t>b) în perioada noptii, între orele 23,00-7,00, nivelul de presiune acustica continuu echivalent ponderat A (LAeqT), masurat la exteriorul locuintei conform standardului SR ISO 1996/2-08, la 1,5 m înaltime fata de sol, sa nu depaseasca 45 dB si, respectiv, curba de zgomot Cz 40.</w:t>
      </w:r>
    </w:p>
    <w:p w:rsidR="00D22A74" w:rsidRPr="00CC7A0B" w:rsidRDefault="00D22A74" w:rsidP="005D56A7">
      <w:pPr>
        <w:numPr>
          <w:ilvl w:val="0"/>
          <w:numId w:val="64"/>
        </w:numPr>
        <w:jc w:val="both"/>
      </w:pPr>
      <w:r w:rsidRPr="00CC7A0B">
        <w:t>Pentru locuinte, nivelul de presiune acustica continuu echivalent ponderat A (LAeqT), masurat în timpul zilei, în interiorul camerei cu ferestrele închise, nu trebuie sa depaseasca 35 dB (A) si, respectiv, curba de zgomot Cz 30. În timpul noptii (orele 23,00-7,00), nivelul de zgomot LAeqT nu trebuie sa depaseasca 30 dB si, respectiv, curba Cz 25.</w:t>
      </w:r>
    </w:p>
    <w:p w:rsidR="00D22A74" w:rsidRPr="00CC7A0B" w:rsidRDefault="00D22A74" w:rsidP="005D56A7">
      <w:pPr>
        <w:numPr>
          <w:ilvl w:val="0"/>
          <w:numId w:val="65"/>
        </w:numPr>
        <w:jc w:val="both"/>
        <w:rPr>
          <w:b/>
          <w:i/>
          <w:u w:val="single"/>
        </w:rPr>
      </w:pPr>
      <w:r w:rsidRPr="00CC7A0B">
        <w:rPr>
          <w:b/>
          <w:i/>
          <w:u w:val="single"/>
        </w:rPr>
        <w:t>Norme de igiena referitoare la aprovizionarea cu apa a localitatilor</w:t>
      </w:r>
    </w:p>
    <w:p w:rsidR="00D22A74" w:rsidRPr="00CC7A0B" w:rsidRDefault="00D22A74" w:rsidP="005D56A7">
      <w:pPr>
        <w:numPr>
          <w:ilvl w:val="0"/>
          <w:numId w:val="64"/>
        </w:numPr>
        <w:jc w:val="both"/>
      </w:pPr>
      <w:r w:rsidRPr="00CC7A0B">
        <w:t>Sistemele de aprovizionare cu apa a localitatilor trebuie sa fie autorizate si sa furnizeze apa potabila în cantitatea necesara si de o calitate care sa respecte prevederile legale în vigoare, astfel încât sa nu afecteze starea de sanatate a consumatorilor.</w:t>
      </w:r>
    </w:p>
    <w:p w:rsidR="00D22A74" w:rsidRPr="00CC7A0B" w:rsidRDefault="00D22A74" w:rsidP="005D56A7">
      <w:pPr>
        <w:numPr>
          <w:ilvl w:val="0"/>
          <w:numId w:val="64"/>
        </w:numPr>
        <w:jc w:val="both"/>
      </w:pPr>
      <w:r w:rsidRPr="00CC7A0B">
        <w:t>Apa de suprafata sau de profunzime, folosita ca sursa pentru sistemele de aprovizionare cu apa a localitatilor, trebuie sa îndeplineasca urmatoarele conditii:</w:t>
      </w:r>
    </w:p>
    <w:p w:rsidR="00D22A74" w:rsidRPr="00CC7A0B" w:rsidRDefault="00D22A74" w:rsidP="00D22A74">
      <w:pPr>
        <w:ind w:left="1080"/>
        <w:jc w:val="both"/>
      </w:pPr>
      <w:r w:rsidRPr="00CC7A0B">
        <w:t>- calitate corespunzatoare categoriei de folosinta într-un procentaj de 95% din numarul analizelor efectuate pe perioada unui an calendaristic;</w:t>
      </w:r>
    </w:p>
    <w:p w:rsidR="00D22A74" w:rsidRPr="00CC7A0B" w:rsidRDefault="00D22A74" w:rsidP="00D22A74">
      <w:pPr>
        <w:ind w:left="1080"/>
        <w:jc w:val="both"/>
      </w:pPr>
      <w:r w:rsidRPr="00CC7A0B">
        <w:t>- debitul necesar asigurarii unei distributii continue, avându-se în vedere variabilitatile zilnice si sezoniere ale cererilor de apa si tendinta de dezvoltare a localitatii (populatie, edilitar).</w:t>
      </w:r>
    </w:p>
    <w:p w:rsidR="00D22A74" w:rsidRPr="00CC7A0B" w:rsidRDefault="00D22A74" w:rsidP="005D56A7">
      <w:pPr>
        <w:numPr>
          <w:ilvl w:val="0"/>
          <w:numId w:val="66"/>
        </w:numPr>
        <w:jc w:val="both"/>
      </w:pPr>
      <w:r w:rsidRPr="00CC7A0B">
        <w:lastRenderedPageBreak/>
        <w:t>Distribuitorul/producatorul are sarcina de a asigura cantitatea minima de apa necesara pe zi pentru un locuitor, care este de 50 I. Cantitatea este estimata numai pentru acoperirea necesarului fiziologic, igienei individuale si prepararii hranei.</w:t>
      </w:r>
    </w:p>
    <w:p w:rsidR="00D22A74" w:rsidRPr="00CC7A0B" w:rsidRDefault="00D22A74" w:rsidP="005D56A7">
      <w:pPr>
        <w:numPr>
          <w:ilvl w:val="0"/>
          <w:numId w:val="66"/>
        </w:numPr>
        <w:jc w:val="both"/>
      </w:pPr>
      <w:r w:rsidRPr="00CC7A0B">
        <w:t>În situatii de calamitati naturale, autoritatile publice locale trebuie sa asigure populatiei care nu are acces la apa potabila o cantitate minima de 5 l/persoana/zi de apa potabila.</w:t>
      </w:r>
    </w:p>
    <w:p w:rsidR="00D22A74" w:rsidRPr="00CC7A0B" w:rsidRDefault="00D22A74" w:rsidP="005D56A7">
      <w:pPr>
        <w:numPr>
          <w:ilvl w:val="0"/>
          <w:numId w:val="66"/>
        </w:numPr>
        <w:jc w:val="both"/>
      </w:pPr>
      <w:r w:rsidRPr="00CC7A0B">
        <w:t>Sursa de apa folosita pentru aprovizionarea cu apa a localitatilor trebuie sa fie protejata împotriva tuturor activitatilor poluatoare prin perimetre de protectie sanitara si prin controlul activitatilor poluante din teritoriul aferent, conform prevederilor legale în vigoare. Stabilirea perimetrelor de protectie sanitara se face individualizat pentru fiecare sursa, pe baza studiului de specialitate, în conformitate cu standardele în vigoare si cu legislatia din domeniu în vigoare.</w:t>
      </w:r>
    </w:p>
    <w:p w:rsidR="00D22A74" w:rsidRPr="00CC7A0B" w:rsidRDefault="00D22A74" w:rsidP="005D56A7">
      <w:pPr>
        <w:numPr>
          <w:ilvl w:val="0"/>
          <w:numId w:val="66"/>
        </w:numPr>
        <w:jc w:val="both"/>
      </w:pPr>
      <w:r w:rsidRPr="00CC7A0B">
        <w:t>Sursele de apa de profunzime (izvoare captate sau foraje) trebuie sa fie amplasate si construite pe terenuri nepoluate agricol sau industrial, sa fie protejate contra siroirilor de ape si împotriva inundatiilor. Zona de extractie trebuie sa fie protejata sanitar, în conformitate cu normele legale în vigoare, astfel încât sa se previna accesul public si al animalelor. De asemenea, zona trebuie sa fie prevazuta cu panta de scurgere pentru prevenirea baltirii apei în sezoanele cu precipitatii atmosferice.</w:t>
      </w:r>
    </w:p>
    <w:p w:rsidR="00D22A74" w:rsidRPr="00CC7A0B" w:rsidRDefault="00D22A74" w:rsidP="005D56A7">
      <w:pPr>
        <w:numPr>
          <w:ilvl w:val="0"/>
          <w:numId w:val="66"/>
        </w:numPr>
        <w:jc w:val="both"/>
      </w:pPr>
      <w:r w:rsidRPr="00CC7A0B">
        <w:t>Sursele de apa de suprafata trebuie sa fie protejate de activitatile poluatoare, în conformitate cu prevederile legale în vigoare.</w:t>
      </w:r>
    </w:p>
    <w:p w:rsidR="00D22A74" w:rsidRPr="00CC7A0B" w:rsidRDefault="00D22A74" w:rsidP="005D56A7">
      <w:pPr>
        <w:numPr>
          <w:ilvl w:val="0"/>
          <w:numId w:val="66"/>
        </w:numPr>
        <w:jc w:val="both"/>
      </w:pPr>
      <w:r w:rsidRPr="00CC7A0B">
        <w:t>Administratia locala sau administratorul sursei de apa va avertiza, în scris, proprietarii terenurilor pe care se afla zonele de protectie sanitara asupra restrictiilor de utilizare a acestora.</w:t>
      </w:r>
    </w:p>
    <w:p w:rsidR="00D22A74" w:rsidRPr="00CC7A0B" w:rsidRDefault="00D22A74" w:rsidP="005D56A7">
      <w:pPr>
        <w:numPr>
          <w:ilvl w:val="0"/>
          <w:numId w:val="66"/>
        </w:numPr>
        <w:jc w:val="both"/>
      </w:pPr>
      <w:r w:rsidRPr="00CC7A0B">
        <w:t>În situatia în care exista obiective economico-sociale riverane sursei de suprafata sau sursa este folosita pentru o durata lunga de timp pentru un anumit scop si astfel se creeaza imposibilitatea asigurarii perimetrelor de protectie sanitara, se admite reducerea acestora la regimul sever de protectie sanitara si se adapteaza tehnologia de tratare a apei în consecinta.</w:t>
      </w:r>
    </w:p>
    <w:p w:rsidR="00D22A74" w:rsidRPr="00CC7A0B" w:rsidRDefault="00D22A74" w:rsidP="005D56A7">
      <w:pPr>
        <w:numPr>
          <w:ilvl w:val="0"/>
          <w:numId w:val="66"/>
        </w:numPr>
        <w:jc w:val="both"/>
      </w:pPr>
      <w:r w:rsidRPr="00CC7A0B">
        <w:t>Tehnologiile de tratare a apei trebuie proiectate, în functie de conditiile specifice fiecarei surse, luându-se în considerare calitatea si natura sursei. Obiectivul procedeelor de tratare trebuie sa fie protectia consumatorilor fata de germeni patogeni si substante chimice cu risc pentru sanatatea umana.</w:t>
      </w:r>
    </w:p>
    <w:p w:rsidR="00D22A74" w:rsidRPr="00CC7A0B" w:rsidRDefault="00D22A74" w:rsidP="005D56A7">
      <w:pPr>
        <w:numPr>
          <w:ilvl w:val="0"/>
          <w:numId w:val="66"/>
        </w:numPr>
        <w:jc w:val="both"/>
      </w:pPr>
      <w:r w:rsidRPr="00CC7A0B">
        <w:t>Instalatiile de tratare a apei de suprafata trebuie sa parcurga urmatoarele etape, dupa caz:</w:t>
      </w:r>
    </w:p>
    <w:p w:rsidR="00D22A74" w:rsidRPr="00CC7A0B" w:rsidRDefault="00D22A74" w:rsidP="00D22A74">
      <w:pPr>
        <w:ind w:left="1080"/>
        <w:jc w:val="both"/>
      </w:pPr>
      <w:r w:rsidRPr="00CC7A0B">
        <w:t>- îndepartarea suspensiilor prezente în apa, prin sedimentare;</w:t>
      </w:r>
    </w:p>
    <w:p w:rsidR="00D22A74" w:rsidRPr="00CC7A0B" w:rsidRDefault="00D22A74" w:rsidP="00D22A74">
      <w:pPr>
        <w:ind w:left="1080"/>
        <w:jc w:val="both"/>
      </w:pPr>
      <w:r w:rsidRPr="00CC7A0B">
        <w:t>- folosirea unor substante cu rol de coagulanti pentru conglomerarea suspensiilor, ramase dupa sedimentarea apei;</w:t>
      </w:r>
    </w:p>
    <w:p w:rsidR="00D22A74" w:rsidRPr="00CC7A0B" w:rsidRDefault="00D22A74" w:rsidP="00D22A74">
      <w:pPr>
        <w:ind w:left="1080"/>
        <w:jc w:val="both"/>
      </w:pPr>
      <w:r w:rsidRPr="00CC7A0B">
        <w:t>- filtrarea apei, prin care se reduc suspensiile foarte fine, continutul de germeni, dar si o parte din substantele organice din apa;</w:t>
      </w:r>
    </w:p>
    <w:p w:rsidR="00D22A74" w:rsidRPr="00CC7A0B" w:rsidRDefault="00D22A74" w:rsidP="00D22A74">
      <w:pPr>
        <w:ind w:left="1080"/>
        <w:jc w:val="both"/>
      </w:pPr>
      <w:r w:rsidRPr="00CC7A0B">
        <w:t>- dezinfectia, prin care sunt distrusi germenii patogeni, iar cei saprofiti sunt adusi la conditiile de potabilitate, conform legislatiei în vigoare.</w:t>
      </w:r>
    </w:p>
    <w:p w:rsidR="00D22A74" w:rsidRPr="00CC7A0B" w:rsidRDefault="00D22A74" w:rsidP="005D56A7">
      <w:pPr>
        <w:numPr>
          <w:ilvl w:val="0"/>
          <w:numId w:val="67"/>
        </w:numPr>
        <w:jc w:val="both"/>
      </w:pPr>
      <w:r w:rsidRPr="00CC7A0B">
        <w:t>În functie de calitatea apei la sursa se vor introduce si alte etape de tratare a apei, astfel încât sa se asigure calitatea apei potabile conform prevederilor legale în vigoare.</w:t>
      </w:r>
    </w:p>
    <w:p w:rsidR="00D22A74" w:rsidRPr="00CC7A0B" w:rsidRDefault="00D22A74" w:rsidP="005D56A7">
      <w:pPr>
        <w:numPr>
          <w:ilvl w:val="0"/>
          <w:numId w:val="67"/>
        </w:numPr>
        <w:jc w:val="both"/>
      </w:pPr>
      <w:r w:rsidRPr="00CC7A0B">
        <w:t>Reteaua de distributie a apei trebuie sa asigure regimul continuu, cantitatea necesara si sa nu permita contaminarea exterioara.</w:t>
      </w:r>
    </w:p>
    <w:p w:rsidR="00D22A74" w:rsidRPr="00CC7A0B" w:rsidRDefault="00D22A74" w:rsidP="005D56A7">
      <w:pPr>
        <w:numPr>
          <w:ilvl w:val="0"/>
          <w:numId w:val="67"/>
        </w:numPr>
        <w:jc w:val="both"/>
      </w:pPr>
      <w:r w:rsidRPr="00CC7A0B">
        <w:t>Proiectarea retelelor de distributie trebuie sa tina seama de topografia, amplasarea si marimea localitatii.</w:t>
      </w:r>
    </w:p>
    <w:p w:rsidR="00D22A74" w:rsidRPr="00CC7A0B" w:rsidRDefault="00D22A74" w:rsidP="005D56A7">
      <w:pPr>
        <w:numPr>
          <w:ilvl w:val="0"/>
          <w:numId w:val="67"/>
        </w:numPr>
        <w:jc w:val="both"/>
      </w:pPr>
      <w:r w:rsidRPr="00CC7A0B">
        <w:t>Rezervoarele de apa (îngropate sau aeriene) vor fi astfel proiectate si realizate încât sa nu permita contaminarea exterioara.</w:t>
      </w:r>
    </w:p>
    <w:p w:rsidR="00D22A74" w:rsidRPr="00CC7A0B" w:rsidRDefault="00D22A74" w:rsidP="005D56A7">
      <w:pPr>
        <w:numPr>
          <w:ilvl w:val="0"/>
          <w:numId w:val="67"/>
        </w:numPr>
        <w:jc w:val="both"/>
      </w:pPr>
      <w:r w:rsidRPr="00CC7A0B">
        <w:t>Se folosesc numai echipamente, produse, materiale, substante chimice sau amestecuri utilizate în contact cu apa potabila avizate sanitar, conform prevederilor legale în vigoare.</w:t>
      </w:r>
    </w:p>
    <w:p w:rsidR="00D22A74" w:rsidRPr="00CC7A0B" w:rsidRDefault="00D22A74" w:rsidP="005D56A7">
      <w:pPr>
        <w:numPr>
          <w:ilvl w:val="0"/>
          <w:numId w:val="67"/>
        </w:numPr>
        <w:jc w:val="both"/>
      </w:pPr>
      <w:r w:rsidRPr="00CC7A0B">
        <w:lastRenderedPageBreak/>
        <w:t>Localitatile trebuie sa dispuna de rezerve de apa potabila pentru acoperirea minimului necesar pentru o perioada de 12 ore de întrerupere a aprovizionarii cu apa potabila.</w:t>
      </w:r>
    </w:p>
    <w:p w:rsidR="00D22A74" w:rsidRPr="00CC7A0B" w:rsidRDefault="00D22A74" w:rsidP="005D56A7">
      <w:pPr>
        <w:numPr>
          <w:ilvl w:val="0"/>
          <w:numId w:val="67"/>
        </w:numPr>
        <w:jc w:val="both"/>
      </w:pPr>
      <w:r w:rsidRPr="00CC7A0B">
        <w:t>Proiectarea instalatiilor de tratare a apei, a rezervoarelor de înmagazinate si a retelelor de distributie trebuie sa prevada posibilitatea de evacuare a apelor de spalare si accesul pentru recoltarea de probe, în vederea efectuarii monitorizarii de control si a celei de audit a calitatii apei potabile. Spalarea, curatarea si dezinfectia periodica si, ori de câte ori este necesar, a instalatiilor de tratare, a rezervoarelor de înmagazinai si a retelei de distributie sunt obligatorii. Materialele si substantele de curatare si dezinfectie trebuie sa aiba aviz/autorizatie emis/emisa de Comisia Nationala pentru Produse Biocide si sa se utilizeze conform instructiunilor.</w:t>
      </w:r>
    </w:p>
    <w:p w:rsidR="00D22A74" w:rsidRPr="00CC7A0B" w:rsidRDefault="00D22A74" w:rsidP="005D56A7">
      <w:pPr>
        <w:numPr>
          <w:ilvl w:val="0"/>
          <w:numId w:val="67"/>
        </w:numPr>
        <w:jc w:val="both"/>
      </w:pPr>
      <w:r w:rsidRPr="00CC7A0B">
        <w:t>Exploatarea si întretinerea sistemelor de tratare, înmagazinare si distributie a apei potabile si controlul calitatii apei produse revin producatorilor/distribuitorilor de apa potabila.</w:t>
      </w:r>
    </w:p>
    <w:p w:rsidR="00D22A74" w:rsidRPr="00CC7A0B" w:rsidRDefault="00D22A74" w:rsidP="005D56A7">
      <w:pPr>
        <w:numPr>
          <w:ilvl w:val="0"/>
          <w:numId w:val="67"/>
        </w:numPr>
        <w:jc w:val="both"/>
      </w:pPr>
      <w:r w:rsidRPr="00CC7A0B">
        <w:t>Monitorizarea calitatii apei potabile va fi efectuata conform prevederilor legale în vigoare.</w:t>
      </w:r>
    </w:p>
    <w:p w:rsidR="00D22A74" w:rsidRPr="00CC7A0B" w:rsidRDefault="00D22A74" w:rsidP="00D22A74">
      <w:pPr>
        <w:ind w:left="1080"/>
        <w:jc w:val="both"/>
      </w:pPr>
    </w:p>
    <w:p w:rsidR="00D22A74" w:rsidRPr="00CC7A0B" w:rsidRDefault="00D22A74" w:rsidP="005D56A7">
      <w:pPr>
        <w:numPr>
          <w:ilvl w:val="0"/>
          <w:numId w:val="65"/>
        </w:numPr>
        <w:jc w:val="both"/>
        <w:rPr>
          <w:b/>
          <w:i/>
          <w:u w:val="single"/>
        </w:rPr>
      </w:pPr>
      <w:r w:rsidRPr="00CC7A0B">
        <w:rPr>
          <w:b/>
          <w:i/>
          <w:u w:val="single"/>
        </w:rPr>
        <w:t>Norme de igiena pentru fântâni publice si individuale folosite la aprovizionarea cu apa de baut</w:t>
      </w:r>
    </w:p>
    <w:p w:rsidR="00D22A74" w:rsidRPr="00CC7A0B" w:rsidRDefault="00D22A74" w:rsidP="005D56A7">
      <w:pPr>
        <w:numPr>
          <w:ilvl w:val="0"/>
          <w:numId w:val="68"/>
        </w:numPr>
        <w:jc w:val="both"/>
      </w:pPr>
      <w:r w:rsidRPr="00CC7A0B">
        <w:t>Fântâna reprezinta o instalatie locala de aprovizionare cu apa, individuala sau publica, instalatie din care apa este consumata prin extractie direct din sursa, asa cum este definita la art. 2 lit. r) din anexa nr. 1 la Hotarârea Guvernului nr. 974/2004 pentru aprobarea Normelor de supraveghere, inspectie sanitara si monitorizare a calitatii apei potabile si a Procedurii de autorizare sanitara a productiei si distributiei apei potabile, cu modificarile si completarile ulterioare. Apa din fântâna, pentru a fi folosita în scop potabil, trebuie sa corespunda calitativ reglementarilor în vigoare pentru apa potabila.</w:t>
      </w:r>
    </w:p>
    <w:p w:rsidR="00D22A74" w:rsidRPr="00CC7A0B" w:rsidRDefault="00D22A74" w:rsidP="005D56A7">
      <w:pPr>
        <w:numPr>
          <w:ilvl w:val="0"/>
          <w:numId w:val="68"/>
        </w:numPr>
        <w:jc w:val="both"/>
      </w:pPr>
      <w:r w:rsidRPr="00CC7A0B">
        <w:t>În cazul fântânilor publice, administratia publica locala este responsabila pentru finantarea monitorizarii, asigurarea conformarii la parametri de calitate si pentru avertizarea populatiei asupra calitatii apei.</w:t>
      </w:r>
    </w:p>
    <w:p w:rsidR="00D22A74" w:rsidRPr="00CC7A0B" w:rsidRDefault="00D22A74" w:rsidP="005D56A7">
      <w:pPr>
        <w:numPr>
          <w:ilvl w:val="0"/>
          <w:numId w:val="68"/>
        </w:numPr>
        <w:jc w:val="both"/>
      </w:pPr>
      <w:r w:rsidRPr="00CC7A0B">
        <w:t xml:space="preserve">Fântâna trebuie amplasata si construita astfel încât sa fie protejata de orice sursa de poluare si sa asigure accesibilitatea consumatorilor. Amplasarea fântânii trebuie sa se faca la cel putin 10 m de orice sursa posibila de poluare: latrina, grajd, cotete, depozit de deseuri menajere sau industriale, platforme individuale de colectare a gunoiului de grajd etc. Adâncimea stratului de apa folosit nu trebuie sa fie mai mica de 6 m. </w:t>
      </w:r>
    </w:p>
    <w:p w:rsidR="00D22A74" w:rsidRPr="00CC7A0B" w:rsidRDefault="00D22A74" w:rsidP="005D56A7">
      <w:pPr>
        <w:numPr>
          <w:ilvl w:val="0"/>
          <w:numId w:val="69"/>
        </w:numPr>
        <w:jc w:val="both"/>
      </w:pPr>
      <w:r w:rsidRPr="00CC7A0B">
        <w:t>În jurul fântânii trebuie sa existe o zona de protectie de 1,5 m, amenajata în panta, cimentata sau pavata, impermeabilizata contra infiltratiilor si împrejmuita pentru prevenirea accesului animalelor.</w:t>
      </w:r>
    </w:p>
    <w:p w:rsidR="00D22A74" w:rsidRPr="00CC7A0B" w:rsidRDefault="00D22A74" w:rsidP="005D56A7">
      <w:pPr>
        <w:numPr>
          <w:ilvl w:val="0"/>
          <w:numId w:val="69"/>
        </w:numPr>
        <w:jc w:val="both"/>
      </w:pPr>
      <w:r w:rsidRPr="00CC7A0B">
        <w:t>Proiectarea, constructia si amenajarea fântânilor publice sau individuale trebuie efectuate în concordanta cu conditiile specifice locale si cu principiile generale prevazute la alineatele anterioare.</w:t>
      </w:r>
    </w:p>
    <w:p w:rsidR="00D22A74" w:rsidRPr="00CC7A0B" w:rsidRDefault="00D22A74" w:rsidP="005D56A7">
      <w:pPr>
        <w:numPr>
          <w:ilvl w:val="0"/>
          <w:numId w:val="69"/>
        </w:numPr>
        <w:jc w:val="both"/>
      </w:pPr>
      <w:r w:rsidRPr="00CC7A0B">
        <w:t>Dezinfectia fântânii se face cu substante dezinfectante care au aviz/autorizatie emisa de Comisia Nationala pentru Produse Biocide. Calitatea apei dupa dezinfectie trebuie sa corespunda conditiilor de calitate prevazute de legislatia în</w:t>
      </w:r>
    </w:p>
    <w:p w:rsidR="00D22A74" w:rsidRPr="00CC7A0B" w:rsidRDefault="00D22A74" w:rsidP="00D22A74">
      <w:pPr>
        <w:ind w:left="1080"/>
        <w:jc w:val="both"/>
      </w:pPr>
      <w:r w:rsidRPr="00CC7A0B">
        <w:t>vigoare.</w:t>
      </w:r>
    </w:p>
    <w:p w:rsidR="00D22A74" w:rsidRPr="00CC7A0B" w:rsidRDefault="00D22A74" w:rsidP="00D22A74">
      <w:pPr>
        <w:ind w:left="1080"/>
        <w:jc w:val="both"/>
      </w:pPr>
    </w:p>
    <w:p w:rsidR="00D22A74" w:rsidRPr="00CC7A0B" w:rsidRDefault="00D22A74" w:rsidP="005D56A7">
      <w:pPr>
        <w:numPr>
          <w:ilvl w:val="0"/>
          <w:numId w:val="65"/>
        </w:numPr>
        <w:jc w:val="both"/>
        <w:rPr>
          <w:b/>
          <w:i/>
          <w:u w:val="single"/>
        </w:rPr>
      </w:pPr>
      <w:r w:rsidRPr="00CC7A0B">
        <w:rPr>
          <w:b/>
          <w:i/>
          <w:u w:val="single"/>
        </w:rPr>
        <w:t>Norme de igiena referitoare la colectarea si îndepartarea apelor uzate si a apelor meteorice</w:t>
      </w:r>
    </w:p>
    <w:p w:rsidR="00D22A74" w:rsidRPr="00CC7A0B" w:rsidRDefault="00D22A74" w:rsidP="005D56A7">
      <w:pPr>
        <w:numPr>
          <w:ilvl w:val="0"/>
          <w:numId w:val="70"/>
        </w:numPr>
        <w:jc w:val="both"/>
      </w:pPr>
      <w:r w:rsidRPr="00CC7A0B">
        <w:t>Autoritatile publice locale si operatorii economici vor asigura îndepartarea si epurarea apelor uzate si apelor meteorice, astfel încât sa nu se creeze disconfort si îmbolnavirea membrilor comunitatii.</w:t>
      </w:r>
    </w:p>
    <w:p w:rsidR="00D22A74" w:rsidRPr="00CC7A0B" w:rsidRDefault="00D22A74" w:rsidP="005D56A7">
      <w:pPr>
        <w:numPr>
          <w:ilvl w:val="0"/>
          <w:numId w:val="70"/>
        </w:numPr>
        <w:jc w:val="both"/>
      </w:pPr>
      <w:r w:rsidRPr="00CC7A0B">
        <w:lastRenderedPageBreak/>
        <w:t>Apele uzate trebuie epurate în asa fel încât, în avalul deversarii, apele receptorului sa se încadreze conform normelor în prevederile standardului de calitate a apelor de suprafata, dupa categoria de folosinta.</w:t>
      </w:r>
    </w:p>
    <w:p w:rsidR="00D22A74" w:rsidRPr="00CC7A0B" w:rsidRDefault="00D22A74" w:rsidP="005D56A7">
      <w:pPr>
        <w:numPr>
          <w:ilvl w:val="0"/>
          <w:numId w:val="70"/>
        </w:numPr>
        <w:jc w:val="both"/>
      </w:pPr>
      <w:r w:rsidRPr="00CC7A0B">
        <w:t>La proiectarea si realizarea sistemelor de canalizare si epurare se va face si studiul de impact asupra sanatatii publice, în situatia în care vor fi amplasate în intravilanul localitatii si nu respecta distanta prevazuta la art. 11 alin. (1).</w:t>
      </w:r>
    </w:p>
    <w:p w:rsidR="00D22A74" w:rsidRPr="00CC7A0B" w:rsidRDefault="00D22A74" w:rsidP="005D56A7">
      <w:pPr>
        <w:numPr>
          <w:ilvl w:val="0"/>
          <w:numId w:val="70"/>
        </w:numPr>
        <w:jc w:val="both"/>
      </w:pPr>
      <w:r w:rsidRPr="00CC7A0B">
        <w:t>Îndepartarea apelor uzate menajere si industriale se face numai prin reteaua de canalizare a apelor uzate; în lipsa posibilitatii de racordare la sisteme publice de canalizare, unitatile sunt obligate sa îsi prevada instalatii proprii pentru colectarea, tratarea si evacuarea apelor uzate, care se vor executa si exploata în asa fel încât sa nu constituie un pericol pentru sanatate.</w:t>
      </w:r>
    </w:p>
    <w:p w:rsidR="00D22A74" w:rsidRPr="00CC7A0B" w:rsidRDefault="00D22A74" w:rsidP="005D56A7">
      <w:pPr>
        <w:numPr>
          <w:ilvl w:val="0"/>
          <w:numId w:val="70"/>
        </w:numPr>
        <w:jc w:val="both"/>
      </w:pPr>
      <w:r w:rsidRPr="00CC7A0B">
        <w:t>Este interzisa raspândirea neorganizata, direct pe sol (curti, gradini, strazi, locuri riverane s.a.) sau în bazinele naturale de apa, a apelor uzate menajere, fecaloid-menajere si industriale. Este interzisa deversarea apelor uzate în zona de protectie sanitara a surselor si a instalatiilor centrale de alimentare cu apa.</w:t>
      </w:r>
    </w:p>
    <w:p w:rsidR="00D22A74" w:rsidRPr="00CC7A0B" w:rsidRDefault="00D22A74" w:rsidP="005D56A7">
      <w:pPr>
        <w:numPr>
          <w:ilvl w:val="0"/>
          <w:numId w:val="70"/>
        </w:numPr>
        <w:jc w:val="both"/>
      </w:pPr>
      <w:r w:rsidRPr="00CC7A0B">
        <w:t>Canalele deschise pot fi folosite numai pentru evacuarea apelor meteorice, în cazul în care localitatile sunt dotate cu sistem divizor de colectare a apelor uzate. Aceste canale trebuie întretinute permanent în buna stare de functionare, prin curatarea si repararea defectiunilor.</w:t>
      </w:r>
    </w:p>
    <w:p w:rsidR="00D22A74" w:rsidRPr="00CC7A0B" w:rsidRDefault="00D22A74" w:rsidP="005D56A7">
      <w:pPr>
        <w:numPr>
          <w:ilvl w:val="0"/>
          <w:numId w:val="70"/>
        </w:numPr>
        <w:jc w:val="both"/>
      </w:pPr>
      <w:r w:rsidRPr="00CC7A0B">
        <w:t>În situatia în care nu exista canalizare sau posibilitatea de racord la aceasta, se vor adopta solutii individuale de colectare si neutralizare a apelor uzate, cu luarea masurilor de protejare a mediului si sanatatii.</w:t>
      </w:r>
    </w:p>
    <w:p w:rsidR="00D22A74" w:rsidRPr="00CC7A0B" w:rsidRDefault="00D22A74" w:rsidP="005D56A7">
      <w:pPr>
        <w:numPr>
          <w:ilvl w:val="0"/>
          <w:numId w:val="70"/>
        </w:numPr>
        <w:jc w:val="both"/>
      </w:pPr>
      <w:r w:rsidRPr="00CC7A0B">
        <w:t>Îndepartarea apelor uzate menajere si fecaloid - menajere provenite de la locuintele neracordate la un sistem de canalizare se face prin instalatii de preepurare sau fose septice vidanjabile, care trebuie sa fie proiectate si executate conform normelor în vigoare si amplasate la cel putin 10 m fata de cea mai apropiata locuinta; instalatiile se întretin în buna stare de functionare; vidanjul se va descarca în cea mai apropiata statie de epurare a apelor uzate.</w:t>
      </w:r>
    </w:p>
    <w:p w:rsidR="00D22A74" w:rsidRPr="00CC7A0B" w:rsidRDefault="00D22A74" w:rsidP="005D56A7">
      <w:pPr>
        <w:numPr>
          <w:ilvl w:val="0"/>
          <w:numId w:val="70"/>
        </w:numPr>
        <w:jc w:val="both"/>
      </w:pPr>
      <w:r w:rsidRPr="00CC7A0B">
        <w:t>Unitatile sunt obligate sa îsi asigure W.C.-uri cu un numar de cabine corespunzator prevederilor standardelor si normelor de proiectare.</w:t>
      </w:r>
    </w:p>
    <w:p w:rsidR="00D22A74" w:rsidRPr="00CC7A0B" w:rsidRDefault="00D22A74" w:rsidP="00D22A74">
      <w:pPr>
        <w:ind w:left="1080"/>
        <w:jc w:val="both"/>
      </w:pPr>
    </w:p>
    <w:p w:rsidR="00D22A74" w:rsidRPr="00CC7A0B" w:rsidRDefault="00D22A74" w:rsidP="005D56A7">
      <w:pPr>
        <w:numPr>
          <w:ilvl w:val="0"/>
          <w:numId w:val="65"/>
        </w:numPr>
        <w:jc w:val="both"/>
        <w:rPr>
          <w:b/>
          <w:i/>
          <w:u w:val="single"/>
        </w:rPr>
      </w:pPr>
      <w:r w:rsidRPr="00CC7A0B">
        <w:rPr>
          <w:b/>
          <w:i/>
          <w:u w:val="single"/>
        </w:rPr>
        <w:t>Norme de igiena referitoare la colectarea, îndepartarea si neutralizarea deseurilor solide</w:t>
      </w:r>
    </w:p>
    <w:p w:rsidR="00D22A74" w:rsidRPr="00CC7A0B" w:rsidRDefault="00D22A74" w:rsidP="005D56A7">
      <w:pPr>
        <w:numPr>
          <w:ilvl w:val="0"/>
          <w:numId w:val="71"/>
        </w:numPr>
        <w:jc w:val="both"/>
      </w:pPr>
      <w:r w:rsidRPr="00CC7A0B">
        <w:t>Autoritatile publice locale, operatorii economici si asociatiile de proprietari/locatari au obligatia sa asigure colectarea selectiva, îndepartarea si neutralizarea deseurilor solide. Se interzice aruncarea deseurilor solide în alte locuri decât cele amenajate special si autorizate.</w:t>
      </w:r>
    </w:p>
    <w:p w:rsidR="00D22A74" w:rsidRPr="00CC7A0B" w:rsidRDefault="00D22A74" w:rsidP="005D56A7">
      <w:pPr>
        <w:numPr>
          <w:ilvl w:val="0"/>
          <w:numId w:val="71"/>
        </w:numPr>
        <w:jc w:val="both"/>
      </w:pPr>
      <w:r w:rsidRPr="00CC7A0B">
        <w:t>La elaborarea regulamentelor de salubritate, primariile au obligatia sa respecte normele sanitare si sa consulte directia de sanatate publica teritoriala. Cetatenii sunt obligati sa respecte întocmai masurile stabilite de primarie pentru asigurarea igienei publice si salubritatii localitatii, precum si regulile elementare de igiena gospodaria sau locuinta proprie, astfel încât sa nu creeze disconfort vecinilor si sa nu constituie pericol pentru sanatatea publica a comunitatii.</w:t>
      </w:r>
    </w:p>
    <w:p w:rsidR="00D22A74" w:rsidRPr="00CC7A0B" w:rsidRDefault="00D22A74" w:rsidP="005D56A7">
      <w:pPr>
        <w:numPr>
          <w:ilvl w:val="0"/>
          <w:numId w:val="71"/>
        </w:numPr>
        <w:jc w:val="both"/>
      </w:pPr>
      <w:r w:rsidRPr="00CC7A0B">
        <w:t xml:space="preserve">Colectarea la locul de producere (precolectarea primara) a deseurilor menajere se face în recipiente acoperite, dimensionate în functie de cantitatea produsa, de ritmul de evacuare si de categoria în care se încadreaza deseurile menajere din locuinta; deseurile nu se colecteaza direct în recipient, ci într-un sac de polietilena aflat în recipient si care sa aiba un volum putin mai mare decât volumul recipientului. Precolectarea secundara, adica strângerea si depozitarea provizorie a sacilor cu deseuri menajere în punctele de </w:t>
      </w:r>
      <w:r w:rsidRPr="00CC7A0B">
        <w:lastRenderedPageBreak/>
        <w:t>precolectare organizata, se face în recipiente de culori diferite inscriptionate cu tipul deseurilor, dimensionate corespunzator, acoperite, prevazute cu dispozitive de prindere adaptate modului de golire, usor transportabile, concepute astfel încât sa nu produca raniri în timpul manipularii si sa nu favorizeze maladiile asociate efortului fizic excesiv.</w:t>
      </w:r>
    </w:p>
    <w:p w:rsidR="00D22A74" w:rsidRPr="00CC7A0B" w:rsidRDefault="00D22A74" w:rsidP="005D56A7">
      <w:pPr>
        <w:numPr>
          <w:ilvl w:val="0"/>
          <w:numId w:val="71"/>
        </w:numPr>
        <w:jc w:val="both"/>
      </w:pPr>
      <w:r w:rsidRPr="00CC7A0B">
        <w:t>Containerele vor fi concepute în asa fel încât accesul la ele sa fie rapid si usor, iar sistemul lor de acoperire sa fie usor de manevrat si sa asigure etanseitatea. Recipientele vor fi mentinute în buna stare si vor fi înlocuite imediat, la primele semne de pierdere a etanseitatii. Ele vor fi amplasate în spatii special amenajate, mentinute în conditii salubre.</w:t>
      </w:r>
    </w:p>
    <w:p w:rsidR="00D22A74" w:rsidRPr="00CC7A0B" w:rsidRDefault="00D22A74" w:rsidP="005D56A7">
      <w:pPr>
        <w:numPr>
          <w:ilvl w:val="0"/>
          <w:numId w:val="71"/>
        </w:numPr>
        <w:jc w:val="both"/>
      </w:pPr>
      <w:r w:rsidRPr="00CC7A0B">
        <w:t>Administratia publica locala va asigura colectarea, îndepartarea si neutralizarea deseurilor menajere si stradale.</w:t>
      </w:r>
    </w:p>
    <w:p w:rsidR="00D22A74" w:rsidRPr="00CC7A0B" w:rsidRDefault="00D22A74" w:rsidP="005D56A7">
      <w:pPr>
        <w:numPr>
          <w:ilvl w:val="0"/>
          <w:numId w:val="71"/>
        </w:numPr>
        <w:jc w:val="both"/>
      </w:pPr>
      <w:r w:rsidRPr="00CC7A0B">
        <w:t>Sistemul individual de îndepartare si neutralizare a deseurilor menajere este permis numai în localitati rurale, cu conditia prevenirii dezvoltarii insectelor si rozatoarelor. Locul de amplasare a depozitelor de deseuri menajere se va alege astfel încât</w:t>
      </w:r>
    </w:p>
    <w:p w:rsidR="00D22A74" w:rsidRPr="00CC7A0B" w:rsidRDefault="00D22A74" w:rsidP="00D22A74">
      <w:pPr>
        <w:ind w:left="1080"/>
        <w:jc w:val="both"/>
      </w:pPr>
      <w:r w:rsidRPr="00CC7A0B">
        <w:t>sa nu produca disconfort vecinilor, sa nu impurifice sursele locale de apa si sa fie la cel putin 10 m.</w:t>
      </w:r>
    </w:p>
    <w:p w:rsidR="00D22A74" w:rsidRPr="00CC7A0B" w:rsidRDefault="00D22A74" w:rsidP="00D22A74">
      <w:pPr>
        <w:ind w:left="1080"/>
        <w:jc w:val="both"/>
      </w:pPr>
    </w:p>
    <w:p w:rsidR="00D22A74" w:rsidRPr="00CC7A0B" w:rsidRDefault="00D22A74" w:rsidP="005D56A7">
      <w:pPr>
        <w:numPr>
          <w:ilvl w:val="0"/>
          <w:numId w:val="65"/>
        </w:numPr>
        <w:jc w:val="both"/>
        <w:rPr>
          <w:b/>
          <w:i/>
          <w:u w:val="single"/>
        </w:rPr>
      </w:pPr>
      <w:r w:rsidRPr="00CC7A0B">
        <w:rPr>
          <w:b/>
          <w:i/>
          <w:u w:val="single"/>
        </w:rPr>
        <w:t>Norme de igiena privind administrarea cimitirelor, crematoriilor umane, înhumarea, transportul si deshumarea cadavrelor umane</w:t>
      </w:r>
    </w:p>
    <w:p w:rsidR="00D22A74" w:rsidRPr="00CC7A0B" w:rsidRDefault="00D22A74" w:rsidP="005D56A7">
      <w:pPr>
        <w:numPr>
          <w:ilvl w:val="0"/>
          <w:numId w:val="72"/>
        </w:numPr>
        <w:jc w:val="both"/>
      </w:pPr>
      <w:r w:rsidRPr="00CC7A0B">
        <w:t>Înhumarile si reînhumarile se fac numai în cimitirele autorizate sanitar. Cimitirele vor fi împrejmuite cu gard si cu o perdea de arbori. Între morminte si gardul cimitirului va fi lasata o zona libera de 3 m.</w:t>
      </w:r>
    </w:p>
    <w:p w:rsidR="00D22A74" w:rsidRPr="00CC7A0B" w:rsidRDefault="00D22A74" w:rsidP="005D56A7">
      <w:pPr>
        <w:numPr>
          <w:ilvl w:val="0"/>
          <w:numId w:val="72"/>
        </w:numPr>
        <w:jc w:val="both"/>
      </w:pPr>
      <w:r w:rsidRPr="00CC7A0B">
        <w:t>Desfiintarea si schimbarea destinatiei unui cimitir se fac numai dupa 30 de ani de la ultima înhumare si dupa stramutarea tuturor osemintelor.</w:t>
      </w:r>
    </w:p>
    <w:p w:rsidR="00D22A74" w:rsidRPr="00CC7A0B" w:rsidRDefault="00D22A74" w:rsidP="005D56A7">
      <w:pPr>
        <w:numPr>
          <w:ilvl w:val="0"/>
          <w:numId w:val="72"/>
        </w:numPr>
        <w:jc w:val="both"/>
      </w:pPr>
      <w:r w:rsidRPr="00CC7A0B">
        <w:t>Desfiintarea cimitirelor înainte de acest termen se face numai cu avizul directiei de sanatate publica teritoriala.</w:t>
      </w:r>
    </w:p>
    <w:p w:rsidR="00D22A74" w:rsidRPr="00CC7A0B" w:rsidRDefault="00D22A74" w:rsidP="00494BF9">
      <w:pPr>
        <w:jc w:val="both"/>
        <w:rPr>
          <w:i/>
          <w:iCs/>
          <w:sz w:val="28"/>
          <w:szCs w:val="28"/>
        </w:rPr>
      </w:pPr>
    </w:p>
    <w:p w:rsidR="00D22A74" w:rsidRPr="00CC7A0B" w:rsidRDefault="00D22A74" w:rsidP="00D22A74">
      <w:pPr>
        <w:ind w:left="1080"/>
        <w:jc w:val="both"/>
        <w:rPr>
          <w:b/>
          <w:i/>
          <w:u w:val="single"/>
        </w:rPr>
      </w:pPr>
      <w:r w:rsidRPr="00CC7A0B">
        <w:rPr>
          <w:b/>
          <w:i/>
          <w:u w:val="single"/>
        </w:rPr>
        <w:t>VIII. Se instituie interdicţie de construire:</w:t>
      </w:r>
    </w:p>
    <w:p w:rsidR="00D22A74" w:rsidRPr="00CC7A0B" w:rsidRDefault="00D22A74" w:rsidP="00D22A74">
      <w:pPr>
        <w:ind w:left="1080"/>
        <w:jc w:val="both"/>
      </w:pPr>
      <w:r w:rsidRPr="00CC7A0B">
        <w:t>- în imediata apropiere a albiilor pâna la 15m de albia minoră;</w:t>
      </w:r>
    </w:p>
    <w:p w:rsidR="00D22A74" w:rsidRPr="00CC7A0B" w:rsidRDefault="00D22A74" w:rsidP="00D22A74">
      <w:pPr>
        <w:ind w:left="1080"/>
        <w:jc w:val="both"/>
      </w:pPr>
      <w:r w:rsidRPr="00CC7A0B">
        <w:t>- în zonele cu diferenţă de nivel mai mică de 1,00 m fată de albia majoră a</w:t>
      </w:r>
    </w:p>
    <w:p w:rsidR="00D22A74" w:rsidRPr="00CC7A0B" w:rsidRDefault="00D22A74" w:rsidP="00D22A74">
      <w:pPr>
        <w:ind w:left="1080"/>
        <w:jc w:val="both"/>
      </w:pPr>
      <w:r w:rsidRPr="00CC7A0B">
        <w:t>pârâurilor care au deschiderea albiei de cel putin 3,00 m.</w:t>
      </w:r>
    </w:p>
    <w:p w:rsidR="00E14A59" w:rsidRPr="00CC7A0B" w:rsidRDefault="00E14A59">
      <w:r w:rsidRPr="00CC7A0B">
        <w:br w:type="page"/>
      </w:r>
    </w:p>
    <w:p w:rsidR="000C4C18" w:rsidRPr="002946DA" w:rsidRDefault="000C4C18" w:rsidP="000C4C18">
      <w:pPr>
        <w:ind w:left="1080"/>
        <w:jc w:val="both"/>
        <w:rPr>
          <w:color w:val="FF0000"/>
        </w:rPr>
      </w:pPr>
    </w:p>
    <w:p w:rsidR="000C4C18" w:rsidRPr="00CC7A0B" w:rsidRDefault="000C4C18" w:rsidP="000C4C18">
      <w:pPr>
        <w:pStyle w:val="Heading2"/>
      </w:pPr>
      <w:bookmarkStart w:id="76" w:name="_Toc370728642"/>
      <w:bookmarkStart w:id="77" w:name="_Toc472347186"/>
      <w:r w:rsidRPr="00CC7A0B">
        <w:t>SPATII CU REGIM DE ZONĂ VERDE ŞI ZONE DE RECREERE</w:t>
      </w:r>
      <w:bookmarkEnd w:id="76"/>
      <w:bookmarkEnd w:id="77"/>
    </w:p>
    <w:p w:rsidR="001D6DA1" w:rsidRPr="00CC7A0B" w:rsidRDefault="001D6DA1" w:rsidP="009D5AB2">
      <w:pPr>
        <w:pStyle w:val="NoSpacing"/>
        <w:jc w:val="both"/>
        <w:rPr>
          <w:sz w:val="24"/>
          <w:szCs w:val="24"/>
        </w:rPr>
      </w:pPr>
    </w:p>
    <w:p w:rsidR="009D5AB2" w:rsidRPr="00CC7A0B" w:rsidRDefault="009D5AB2" w:rsidP="009D5AB2">
      <w:pPr>
        <w:pStyle w:val="NoSpacing"/>
        <w:ind w:firstLine="709"/>
        <w:jc w:val="both"/>
        <w:rPr>
          <w:sz w:val="24"/>
          <w:szCs w:val="24"/>
        </w:rPr>
      </w:pPr>
      <w:r w:rsidRPr="00CC7A0B">
        <w:rPr>
          <w:sz w:val="24"/>
          <w:szCs w:val="24"/>
        </w:rPr>
        <w:t>Suprafata raportata reprezinta cumulul suprafetelor verzi amenajate si a celor cu potential de a fi amenajate, neexistand nici o obligatie de a amenaja intreaga suprafata disponibila. Se recomanda amenajarea suprafetei de 26 mp/locuitor. Zonificarea functionala “Spatii verzi, sport, agrement,paduri ” cuprinde zonele verzi cartate pe teritoriul comunei, defalcate la nivel localitate/UTR.</w:t>
      </w:r>
    </w:p>
    <w:p w:rsidR="009D5AB2" w:rsidRPr="00CC7A0B" w:rsidRDefault="009D5AB2" w:rsidP="009D5AB2">
      <w:pPr>
        <w:pStyle w:val="NoSpacing"/>
        <w:ind w:firstLine="709"/>
        <w:jc w:val="both"/>
        <w:rPr>
          <w:sz w:val="24"/>
          <w:szCs w:val="24"/>
        </w:rPr>
      </w:pPr>
    </w:p>
    <w:p w:rsidR="009D5AB2" w:rsidRPr="00CC7A0B" w:rsidRDefault="009D5AB2" w:rsidP="009D5AB2">
      <w:pPr>
        <w:pStyle w:val="NoSpacing"/>
        <w:ind w:firstLine="709"/>
        <w:jc w:val="both"/>
        <w:rPr>
          <w:sz w:val="24"/>
          <w:szCs w:val="24"/>
        </w:rPr>
      </w:pPr>
      <w:r w:rsidRPr="00CC7A0B">
        <w:rPr>
          <w:sz w:val="24"/>
          <w:szCs w:val="24"/>
        </w:rPr>
        <w:t>Zonificarea functionala, referitor la lucrarile de Plan Urbanistic General, se realizeaza conform Legii 350/2001 (cu modificarile ulterioare) si a Normelor de aplicare. “Zonă funcţională – parte din teritoriul unei localităţi în care, prin documentaţiile de amenajare a teritoriului şi de urbanism, se determină funcţiunea dominantă existentă şi viitoare. Zona funcţională poate rezulta din mai multe părţi cu aceeaşi funcţiune dominantă (zona de locuit, zona activităţilor industriale, zona spaţiilor verzi etc). Zonificarea funcţională este acţiunea împărţirii teritoriului în zone funcţionale.”L350/2001 Anexa2.</w:t>
      </w:r>
    </w:p>
    <w:p w:rsidR="009D5AB2" w:rsidRPr="00CC7A0B" w:rsidRDefault="009D5AB2" w:rsidP="009D5AB2">
      <w:pPr>
        <w:pStyle w:val="NoSpacing"/>
        <w:ind w:firstLine="709"/>
        <w:jc w:val="both"/>
        <w:rPr>
          <w:sz w:val="24"/>
          <w:szCs w:val="24"/>
        </w:rPr>
      </w:pPr>
    </w:p>
    <w:p w:rsidR="009D5AB2" w:rsidRPr="00CC7A0B" w:rsidRDefault="009D5AB2" w:rsidP="009D5AB2">
      <w:pPr>
        <w:pStyle w:val="NoSpacing"/>
        <w:ind w:firstLine="709"/>
        <w:jc w:val="both"/>
        <w:rPr>
          <w:sz w:val="24"/>
          <w:szCs w:val="24"/>
        </w:rPr>
      </w:pPr>
      <w:r w:rsidRPr="00CC7A0B">
        <w:rPr>
          <w:sz w:val="24"/>
          <w:szCs w:val="24"/>
        </w:rPr>
        <w:t>Zonificarea functionala a unei suprafete se refera la functiunea urbanistica a zonei nu la categoria de folosinta. Spre exemplu si zonificarile “Institutii publice si servicii”, “Cai de comunicatie”, “Locuinte si functiuni complementare”, “Unitati industriale si depozite” etc, pot cuprinde spatii verzi delimitate conform Legii 24/2007.</w:t>
      </w:r>
    </w:p>
    <w:p w:rsidR="009D5AB2" w:rsidRPr="00CC7A0B" w:rsidRDefault="009D5AB2" w:rsidP="009D5AB2">
      <w:pPr>
        <w:pStyle w:val="NoSpacing"/>
        <w:ind w:firstLine="709"/>
        <w:jc w:val="both"/>
        <w:rPr>
          <w:sz w:val="24"/>
          <w:szCs w:val="24"/>
        </w:rPr>
      </w:pPr>
    </w:p>
    <w:p w:rsidR="009D5AB2" w:rsidRPr="00CC7A0B" w:rsidRDefault="009D5AB2" w:rsidP="009D5AB2">
      <w:pPr>
        <w:pStyle w:val="NoSpacing"/>
        <w:ind w:firstLine="709"/>
        <w:jc w:val="both"/>
        <w:rPr>
          <w:b/>
          <w:i/>
          <w:sz w:val="24"/>
          <w:szCs w:val="24"/>
        </w:rPr>
      </w:pPr>
      <w:r w:rsidRPr="00CC7A0B">
        <w:rPr>
          <w:b/>
          <w:i/>
          <w:sz w:val="24"/>
          <w:szCs w:val="24"/>
        </w:rPr>
        <w:t>Avand in vedere definirea spatiilor verzi din legea 24/2007 :</w:t>
      </w:r>
    </w:p>
    <w:p w:rsidR="009D5AB2" w:rsidRPr="00CC7A0B" w:rsidRDefault="009D5AB2" w:rsidP="009D5AB2">
      <w:pPr>
        <w:pStyle w:val="NoSpacing"/>
        <w:ind w:firstLine="709"/>
        <w:jc w:val="both"/>
        <w:rPr>
          <w:sz w:val="24"/>
          <w:szCs w:val="24"/>
        </w:rPr>
      </w:pPr>
      <w:r w:rsidRPr="00CC7A0B">
        <w:rPr>
          <w:sz w:val="24"/>
          <w:szCs w:val="24"/>
        </w:rPr>
        <w:t xml:space="preserve">“Art. 3 </w:t>
      </w:r>
    </w:p>
    <w:p w:rsidR="009D5AB2" w:rsidRPr="00CC7A0B" w:rsidRDefault="009D5AB2" w:rsidP="009D5AB2">
      <w:pPr>
        <w:pStyle w:val="NoSpacing"/>
        <w:ind w:firstLine="709"/>
        <w:jc w:val="both"/>
        <w:rPr>
          <w:sz w:val="24"/>
          <w:szCs w:val="24"/>
        </w:rPr>
      </w:pPr>
      <w:r w:rsidRPr="00CC7A0B">
        <w:rPr>
          <w:sz w:val="24"/>
          <w:szCs w:val="24"/>
        </w:rPr>
        <w:t xml:space="preserve">Spaţiile verzi se compun din următoarele tipuri de terenuri din intravilanul localităţilor: </w:t>
      </w:r>
    </w:p>
    <w:p w:rsidR="009D5AB2" w:rsidRPr="00CC7A0B" w:rsidRDefault="009D5AB2" w:rsidP="006D061E">
      <w:pPr>
        <w:pStyle w:val="NoSpacing"/>
        <w:numPr>
          <w:ilvl w:val="0"/>
          <w:numId w:val="92"/>
        </w:numPr>
        <w:jc w:val="both"/>
        <w:rPr>
          <w:sz w:val="24"/>
          <w:szCs w:val="24"/>
        </w:rPr>
      </w:pPr>
      <w:r w:rsidRPr="00CC7A0B">
        <w:rPr>
          <w:sz w:val="24"/>
          <w:szCs w:val="24"/>
        </w:rPr>
        <w:t xml:space="preserve">spaţii verzi publice cu acces nelimitat: parcuri, grădini, scuaruri, fâşii plantate; </w:t>
      </w:r>
    </w:p>
    <w:p w:rsidR="009D5AB2" w:rsidRPr="00CC7A0B" w:rsidRDefault="009D5AB2" w:rsidP="006D061E">
      <w:pPr>
        <w:pStyle w:val="NoSpacing"/>
        <w:numPr>
          <w:ilvl w:val="0"/>
          <w:numId w:val="92"/>
        </w:numPr>
        <w:jc w:val="both"/>
        <w:rPr>
          <w:sz w:val="24"/>
          <w:szCs w:val="24"/>
        </w:rPr>
      </w:pPr>
      <w:r w:rsidRPr="00CC7A0B">
        <w:rPr>
          <w:sz w:val="24"/>
          <w:szCs w:val="24"/>
        </w:rPr>
        <w:t xml:space="preserve">spaţii verzi publice de folosinţăspecializată: </w:t>
      </w:r>
    </w:p>
    <w:p w:rsidR="009D5AB2" w:rsidRPr="00CC7A0B" w:rsidRDefault="009D5AB2" w:rsidP="006D061E">
      <w:pPr>
        <w:pStyle w:val="NoSpacing"/>
        <w:numPr>
          <w:ilvl w:val="2"/>
          <w:numId w:val="92"/>
        </w:numPr>
        <w:jc w:val="both"/>
        <w:rPr>
          <w:sz w:val="24"/>
          <w:szCs w:val="24"/>
        </w:rPr>
      </w:pPr>
      <w:r w:rsidRPr="00CC7A0B">
        <w:rPr>
          <w:sz w:val="24"/>
          <w:szCs w:val="24"/>
        </w:rPr>
        <w:t xml:space="preserve">grădini botanice şi zoologice, muzee în aer liber, parcuri expoziţionale, zone ambientale şi de agrement pentru animalele dresate în spectacolele de circ; </w:t>
      </w:r>
    </w:p>
    <w:p w:rsidR="009D5AB2" w:rsidRPr="00CC7A0B" w:rsidRDefault="009D5AB2" w:rsidP="006D061E">
      <w:pPr>
        <w:pStyle w:val="NoSpacing"/>
        <w:numPr>
          <w:ilvl w:val="2"/>
          <w:numId w:val="92"/>
        </w:numPr>
        <w:jc w:val="both"/>
        <w:rPr>
          <w:sz w:val="24"/>
          <w:szCs w:val="24"/>
        </w:rPr>
      </w:pPr>
      <w:r w:rsidRPr="00CC7A0B">
        <w:rPr>
          <w:sz w:val="24"/>
          <w:szCs w:val="24"/>
        </w:rPr>
        <w:t xml:space="preserve">cele aferente dotărilor publice: creşe, grădiniţe, şcoli, unităţi sanitare sau de protecţie socială, instituţii, edificii de cult, cimitire; </w:t>
      </w:r>
    </w:p>
    <w:p w:rsidR="009D5AB2" w:rsidRPr="00CC7A0B" w:rsidRDefault="009D5AB2" w:rsidP="006D061E">
      <w:pPr>
        <w:pStyle w:val="NoSpacing"/>
        <w:numPr>
          <w:ilvl w:val="2"/>
          <w:numId w:val="92"/>
        </w:numPr>
        <w:jc w:val="both"/>
        <w:rPr>
          <w:sz w:val="24"/>
          <w:szCs w:val="24"/>
        </w:rPr>
      </w:pPr>
      <w:r w:rsidRPr="00CC7A0B">
        <w:rPr>
          <w:sz w:val="24"/>
          <w:szCs w:val="24"/>
        </w:rPr>
        <w:t xml:space="preserve">baze sau parcuri sportive pentru practicarea sportului de performanţă; </w:t>
      </w:r>
    </w:p>
    <w:p w:rsidR="009D5AB2" w:rsidRPr="00CC7A0B" w:rsidRDefault="009D5AB2" w:rsidP="006D061E">
      <w:pPr>
        <w:pStyle w:val="NoSpacing"/>
        <w:numPr>
          <w:ilvl w:val="0"/>
          <w:numId w:val="92"/>
        </w:numPr>
        <w:jc w:val="both"/>
        <w:rPr>
          <w:sz w:val="24"/>
          <w:szCs w:val="24"/>
        </w:rPr>
      </w:pPr>
      <w:r w:rsidRPr="00CC7A0B">
        <w:rPr>
          <w:sz w:val="24"/>
          <w:szCs w:val="24"/>
        </w:rPr>
        <w:t xml:space="preserve">spaţii verzi pentru agrement: baze de agrement, poli de agrement, complexuri şi baze sportive; </w:t>
      </w:r>
    </w:p>
    <w:p w:rsidR="009D5AB2" w:rsidRPr="00CC7A0B" w:rsidRDefault="009D5AB2" w:rsidP="006D061E">
      <w:pPr>
        <w:pStyle w:val="NoSpacing"/>
        <w:numPr>
          <w:ilvl w:val="0"/>
          <w:numId w:val="92"/>
        </w:numPr>
        <w:jc w:val="both"/>
        <w:rPr>
          <w:sz w:val="24"/>
          <w:szCs w:val="24"/>
        </w:rPr>
      </w:pPr>
      <w:r w:rsidRPr="00CC7A0B">
        <w:rPr>
          <w:sz w:val="24"/>
          <w:szCs w:val="24"/>
        </w:rPr>
        <w:t xml:space="preserve">spaţii verzi pentru protecţia lacurilor şi cursurilor de apă; </w:t>
      </w:r>
    </w:p>
    <w:p w:rsidR="009D5AB2" w:rsidRPr="00CC7A0B" w:rsidRDefault="009D5AB2" w:rsidP="006D061E">
      <w:pPr>
        <w:pStyle w:val="NoSpacing"/>
        <w:numPr>
          <w:ilvl w:val="0"/>
          <w:numId w:val="92"/>
        </w:numPr>
        <w:jc w:val="both"/>
        <w:rPr>
          <w:sz w:val="24"/>
          <w:szCs w:val="24"/>
        </w:rPr>
      </w:pPr>
      <w:r w:rsidRPr="00CC7A0B">
        <w:rPr>
          <w:sz w:val="24"/>
          <w:szCs w:val="24"/>
        </w:rPr>
        <w:t xml:space="preserve">culoare de protecţie faţăde infrastructura tehnică; </w:t>
      </w:r>
    </w:p>
    <w:p w:rsidR="009D5AB2" w:rsidRPr="00CC7A0B" w:rsidRDefault="009D5AB2" w:rsidP="006D061E">
      <w:pPr>
        <w:pStyle w:val="NoSpacing"/>
        <w:numPr>
          <w:ilvl w:val="0"/>
          <w:numId w:val="92"/>
        </w:numPr>
        <w:jc w:val="both"/>
        <w:rPr>
          <w:sz w:val="24"/>
          <w:szCs w:val="24"/>
        </w:rPr>
      </w:pPr>
      <w:r w:rsidRPr="00CC7A0B">
        <w:rPr>
          <w:sz w:val="24"/>
          <w:szCs w:val="24"/>
        </w:rPr>
        <w:t xml:space="preserve">păduri de agrement. </w:t>
      </w:r>
    </w:p>
    <w:p w:rsidR="009D5AB2" w:rsidRPr="00CC7A0B" w:rsidRDefault="009D5AB2" w:rsidP="006D061E">
      <w:pPr>
        <w:pStyle w:val="NoSpacing"/>
        <w:numPr>
          <w:ilvl w:val="0"/>
          <w:numId w:val="92"/>
        </w:numPr>
        <w:jc w:val="both"/>
        <w:rPr>
          <w:sz w:val="24"/>
          <w:szCs w:val="24"/>
        </w:rPr>
      </w:pPr>
      <w:r w:rsidRPr="00CC7A0B">
        <w:rPr>
          <w:sz w:val="24"/>
          <w:szCs w:val="24"/>
        </w:rPr>
        <w:t>pepiniere şi sere.”</w:t>
      </w:r>
    </w:p>
    <w:p w:rsidR="009D5AB2" w:rsidRPr="002946DA" w:rsidRDefault="009D5AB2" w:rsidP="009D5AB2">
      <w:pPr>
        <w:pStyle w:val="NoSpacing"/>
        <w:ind w:firstLine="720"/>
        <w:jc w:val="both"/>
        <w:rPr>
          <w:b/>
          <w:color w:val="FF0000"/>
          <w:sz w:val="24"/>
          <w:szCs w:val="24"/>
        </w:rPr>
      </w:pPr>
    </w:p>
    <w:p w:rsidR="009D5AB2" w:rsidRPr="002946DA" w:rsidRDefault="009D5AB2">
      <w:pPr>
        <w:rPr>
          <w:b/>
          <w:color w:val="FF0000"/>
          <w:lang w:val="en-US" w:eastAsia="en-US"/>
        </w:rPr>
      </w:pPr>
      <w:r w:rsidRPr="002946DA">
        <w:rPr>
          <w:b/>
          <w:color w:val="FF0000"/>
        </w:rPr>
        <w:br w:type="page"/>
      </w:r>
    </w:p>
    <w:p w:rsidR="00CC7A0B" w:rsidRPr="0045766D" w:rsidRDefault="00CC7A0B" w:rsidP="00CC7A0B">
      <w:pPr>
        <w:pStyle w:val="Frspaiere"/>
        <w:ind w:firstLine="709"/>
        <w:jc w:val="both"/>
        <w:rPr>
          <w:rFonts w:ascii="Times New Roman" w:hAnsi="Times New Roman"/>
          <w:b/>
          <w:sz w:val="24"/>
          <w:szCs w:val="24"/>
        </w:rPr>
      </w:pPr>
      <w:r w:rsidRPr="00C23283">
        <w:rPr>
          <w:rFonts w:ascii="Times New Roman" w:hAnsi="Times New Roman"/>
          <w:b/>
          <w:sz w:val="24"/>
          <w:szCs w:val="24"/>
        </w:rPr>
        <w:lastRenderedPageBreak/>
        <w:t xml:space="preserve">Spaţii verzi </w:t>
      </w:r>
      <w:r>
        <w:rPr>
          <w:rFonts w:ascii="Times New Roman" w:hAnsi="Times New Roman"/>
          <w:b/>
          <w:sz w:val="24"/>
          <w:szCs w:val="24"/>
        </w:rPr>
        <w:t>şi zone de picnic.</w:t>
      </w:r>
    </w:p>
    <w:p w:rsidR="00CC7A0B" w:rsidRPr="000D6FD4" w:rsidRDefault="00CC7A0B" w:rsidP="00CC7A0B">
      <w:pPr>
        <w:pStyle w:val="Frspaiere"/>
        <w:ind w:firstLine="709"/>
        <w:jc w:val="both"/>
        <w:rPr>
          <w:rFonts w:ascii="Times New Roman" w:hAnsi="Times New Roman"/>
          <w:b/>
          <w:sz w:val="24"/>
          <w:szCs w:val="24"/>
          <w:lang w:val="es-ES"/>
        </w:rPr>
      </w:pPr>
      <w:r w:rsidRPr="000D6FD4">
        <w:rPr>
          <w:rFonts w:ascii="Times New Roman" w:hAnsi="Times New Roman"/>
          <w:b/>
          <w:sz w:val="24"/>
          <w:szCs w:val="24"/>
          <w:lang w:val="es-ES"/>
        </w:rPr>
        <w:t xml:space="preserve">Suprafaţa cartată corespunzătoare zonificării funcţionale “Spatii verzi, sport, agrement, păduri” relativ la situaţia existentă şi a intravilanului existent este de 129,76 Ha. </w:t>
      </w:r>
    </w:p>
    <w:p w:rsidR="00CC7A0B" w:rsidRPr="0045766D" w:rsidRDefault="00CC7A0B" w:rsidP="00CC7A0B">
      <w:pPr>
        <w:pStyle w:val="Frspaiere"/>
        <w:ind w:firstLine="709"/>
        <w:jc w:val="both"/>
        <w:rPr>
          <w:rFonts w:ascii="Times New Roman" w:hAnsi="Times New Roman"/>
          <w:sz w:val="24"/>
          <w:szCs w:val="24"/>
          <w:lang w:val="es-ES"/>
        </w:rPr>
      </w:pPr>
      <w:r w:rsidRPr="0045766D">
        <w:rPr>
          <w:rFonts w:ascii="Times New Roman" w:hAnsi="Times New Roman"/>
          <w:sz w:val="24"/>
          <w:szCs w:val="24"/>
          <w:lang w:val="es-ES"/>
        </w:rPr>
        <w:t xml:space="preserve">Raportat la limitele intravilanului propus, având în vedere excluderea suprafeţelor cu risc la alunecări de teren şi a celor din lungul cursurilor de apă cu risc la inundatii, în cazurile în care a fost posibilă (in caz contrar s-au instituit zone de interdicţie temporară/permanentă la construire) suprafaţa cartată este de 107,93 Ha. </w:t>
      </w:r>
    </w:p>
    <w:p w:rsidR="00CC7A0B" w:rsidRPr="000B69C1" w:rsidRDefault="00CC7A0B" w:rsidP="00CC7A0B">
      <w:pPr>
        <w:pStyle w:val="Frspaiere"/>
        <w:ind w:firstLine="709"/>
        <w:jc w:val="both"/>
        <w:rPr>
          <w:rFonts w:ascii="Times New Roman" w:hAnsi="Times New Roman"/>
          <w:sz w:val="24"/>
          <w:szCs w:val="24"/>
          <w:lang w:val="es-ES"/>
        </w:rPr>
      </w:pPr>
      <w:r w:rsidRPr="0045766D">
        <w:rPr>
          <w:rFonts w:ascii="Times New Roman" w:hAnsi="Times New Roman"/>
          <w:sz w:val="24"/>
          <w:szCs w:val="24"/>
          <w:lang w:val="es-ES"/>
        </w:rPr>
        <w:t xml:space="preserve">În </w:t>
      </w:r>
      <w:r w:rsidRPr="000B69C1">
        <w:rPr>
          <w:rFonts w:ascii="Times New Roman" w:hAnsi="Times New Roman"/>
          <w:sz w:val="24"/>
          <w:szCs w:val="24"/>
          <w:lang w:val="es-ES"/>
        </w:rPr>
        <w:t>urma propunerilor de reglementare urbanistică şi a formei de proprietate rezultă o suprafaţă de 41,80 Ha aferentă zonificării “Spaţii verzi, sport, agrement, păduri”, suprafaţă cu potenţial de amenajare ca spatii verzi. Raportat la populatia de 8793 locuitori rezultă o suprafata cu potenţial de amenajare ca spatiu verde de pana la 47,53 m² pe cap de locuitor.</w:t>
      </w:r>
    </w:p>
    <w:p w:rsidR="00CC7A0B" w:rsidRPr="000B69C1" w:rsidRDefault="00CC7A0B" w:rsidP="00CC7A0B">
      <w:pPr>
        <w:pStyle w:val="Frspaiere"/>
        <w:ind w:firstLine="709"/>
        <w:rPr>
          <w:rFonts w:ascii="Times New Roman" w:hAnsi="Times New Roman"/>
          <w:sz w:val="24"/>
          <w:szCs w:val="24"/>
          <w:lang w:val="es-ES"/>
        </w:rPr>
      </w:pPr>
    </w:p>
    <w:p w:rsidR="00CC7A0B" w:rsidRPr="000B69C1" w:rsidRDefault="00CC7A0B" w:rsidP="00CC7A0B">
      <w:pPr>
        <w:pStyle w:val="NoSpacing"/>
        <w:ind w:firstLine="720"/>
        <w:jc w:val="both"/>
        <w:rPr>
          <w:b/>
          <w:sz w:val="24"/>
          <w:szCs w:val="24"/>
        </w:rPr>
      </w:pPr>
      <w:r w:rsidRPr="000B69C1">
        <w:rPr>
          <w:b/>
          <w:sz w:val="24"/>
          <w:szCs w:val="24"/>
        </w:rPr>
        <w:t xml:space="preserve">La o populatie de 8.793  a comunei </w:t>
      </w:r>
      <w:r>
        <w:rPr>
          <w:b/>
          <w:sz w:val="24"/>
          <w:szCs w:val="24"/>
        </w:rPr>
        <w:t>VÂNĂTORI - NEAMŢ</w:t>
      </w:r>
      <w:r w:rsidRPr="000B69C1">
        <w:rPr>
          <w:b/>
          <w:sz w:val="24"/>
          <w:szCs w:val="24"/>
        </w:rPr>
        <w:t>, cumuland suprafetele aferente zonificarilor “Spatii verzi, sport, agrement,paduri ” rezulta tabelul:</w:t>
      </w:r>
    </w:p>
    <w:p w:rsidR="00CC7A0B" w:rsidRPr="000B69C1" w:rsidRDefault="00CC7A0B" w:rsidP="00CC7A0B">
      <w:pPr>
        <w:pStyle w:val="NoSpacing"/>
        <w:jc w:val="both"/>
        <w:rPr>
          <w:b/>
          <w:sz w:val="24"/>
          <w:szCs w:val="24"/>
          <w:lang w:val="ro-RO"/>
        </w:rPr>
      </w:pPr>
      <w:r w:rsidRPr="000B69C1">
        <w:rPr>
          <w:b/>
          <w:sz w:val="24"/>
          <w:szCs w:val="24"/>
        </w:rPr>
        <w:t xml:space="preserve"> </w:t>
      </w:r>
      <w:r w:rsidRPr="000B69C1">
        <w:rPr>
          <w:b/>
          <w:sz w:val="24"/>
          <w:szCs w:val="24"/>
        </w:rPr>
        <w:tab/>
      </w:r>
    </w:p>
    <w:tbl>
      <w:tblPr>
        <w:tblW w:w="9087" w:type="dxa"/>
        <w:tblInd w:w="93" w:type="dxa"/>
        <w:tblLook w:val="04A0" w:firstRow="1" w:lastRow="0" w:firstColumn="1" w:lastColumn="0" w:noHBand="0" w:noVBand="1"/>
      </w:tblPr>
      <w:tblGrid>
        <w:gridCol w:w="2425"/>
        <w:gridCol w:w="3686"/>
        <w:gridCol w:w="2976"/>
      </w:tblGrid>
      <w:tr w:rsidR="00CC7A0B" w:rsidRPr="000B69C1" w:rsidTr="00392891">
        <w:trPr>
          <w:trHeight w:val="300"/>
        </w:trPr>
        <w:tc>
          <w:tcPr>
            <w:tcW w:w="2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7A0B" w:rsidRPr="000B69C1" w:rsidRDefault="00CC7A0B" w:rsidP="00392891">
            <w:pPr>
              <w:rPr>
                <w:b/>
              </w:rPr>
            </w:pPr>
            <w:r w:rsidRPr="000B69C1">
              <w:rPr>
                <w:b/>
              </w:rPr>
              <w:t> </w:t>
            </w:r>
          </w:p>
        </w:tc>
        <w:tc>
          <w:tcPr>
            <w:tcW w:w="3686" w:type="dxa"/>
            <w:tcBorders>
              <w:top w:val="single" w:sz="4" w:space="0" w:color="auto"/>
              <w:left w:val="nil"/>
              <w:bottom w:val="single" w:sz="4" w:space="0" w:color="auto"/>
              <w:right w:val="single" w:sz="4" w:space="0" w:color="auto"/>
            </w:tcBorders>
            <w:shd w:val="clear" w:color="auto" w:fill="auto"/>
            <w:noWrap/>
            <w:vAlign w:val="bottom"/>
            <w:hideMark/>
          </w:tcPr>
          <w:p w:rsidR="00CC7A0B" w:rsidRPr="000B69C1" w:rsidRDefault="00CC7A0B" w:rsidP="00392891">
            <w:pPr>
              <w:rPr>
                <w:b/>
              </w:rPr>
            </w:pPr>
            <w:r w:rsidRPr="000B69C1">
              <w:rPr>
                <w:b/>
              </w:rPr>
              <w:t>Suprafata cartata cu potential de amenajare ca spatiu verde (Ha)</w:t>
            </w:r>
          </w:p>
        </w:tc>
        <w:tc>
          <w:tcPr>
            <w:tcW w:w="2976" w:type="dxa"/>
            <w:tcBorders>
              <w:top w:val="single" w:sz="4" w:space="0" w:color="auto"/>
              <w:left w:val="nil"/>
              <w:bottom w:val="single" w:sz="4" w:space="0" w:color="auto"/>
              <w:right w:val="single" w:sz="4" w:space="0" w:color="auto"/>
            </w:tcBorders>
            <w:shd w:val="clear" w:color="auto" w:fill="auto"/>
            <w:noWrap/>
            <w:vAlign w:val="bottom"/>
            <w:hideMark/>
          </w:tcPr>
          <w:p w:rsidR="00CC7A0B" w:rsidRPr="000B69C1" w:rsidRDefault="00CC7A0B" w:rsidP="00392891">
            <w:pPr>
              <w:rPr>
                <w:b/>
              </w:rPr>
            </w:pPr>
            <w:r w:rsidRPr="000B69C1">
              <w:rPr>
                <w:b/>
              </w:rPr>
              <w:t xml:space="preserve">Suprafata cu potential de amenajare raportata la populatie (mp/locuitor) </w:t>
            </w:r>
          </w:p>
        </w:tc>
      </w:tr>
      <w:tr w:rsidR="00CC7A0B" w:rsidRPr="000B69C1" w:rsidTr="00392891">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CC7A0B" w:rsidRPr="000B69C1" w:rsidRDefault="00CC7A0B" w:rsidP="00392891">
            <w:pPr>
              <w:rPr>
                <w:b/>
              </w:rPr>
            </w:pPr>
            <w:r w:rsidRPr="000B69C1">
              <w:rPr>
                <w:b/>
              </w:rPr>
              <w:t>Situatie existenta relativ la intravilanul existent</w:t>
            </w:r>
          </w:p>
        </w:tc>
        <w:tc>
          <w:tcPr>
            <w:tcW w:w="3686" w:type="dxa"/>
            <w:tcBorders>
              <w:top w:val="nil"/>
              <w:left w:val="nil"/>
              <w:bottom w:val="single" w:sz="4" w:space="0" w:color="auto"/>
              <w:right w:val="single" w:sz="4" w:space="0" w:color="auto"/>
            </w:tcBorders>
            <w:shd w:val="clear" w:color="auto" w:fill="auto"/>
            <w:noWrap/>
            <w:vAlign w:val="bottom"/>
            <w:hideMark/>
          </w:tcPr>
          <w:p w:rsidR="00CC7A0B" w:rsidRPr="000B69C1" w:rsidRDefault="00CC7A0B" w:rsidP="00392891">
            <w:pPr>
              <w:jc w:val="right"/>
              <w:rPr>
                <w:b/>
              </w:rPr>
            </w:pPr>
            <w:r w:rsidRPr="000B69C1">
              <w:rPr>
                <w:b/>
              </w:rPr>
              <w:t>129,76 Ha</w:t>
            </w:r>
          </w:p>
        </w:tc>
        <w:tc>
          <w:tcPr>
            <w:tcW w:w="2976" w:type="dxa"/>
            <w:tcBorders>
              <w:top w:val="nil"/>
              <w:left w:val="nil"/>
              <w:bottom w:val="single" w:sz="4" w:space="0" w:color="auto"/>
              <w:right w:val="single" w:sz="4" w:space="0" w:color="auto"/>
            </w:tcBorders>
            <w:shd w:val="clear" w:color="auto" w:fill="auto"/>
            <w:noWrap/>
            <w:vAlign w:val="bottom"/>
            <w:hideMark/>
          </w:tcPr>
          <w:p w:rsidR="00CC7A0B" w:rsidRPr="000B69C1" w:rsidRDefault="00CC7A0B" w:rsidP="00392891">
            <w:pPr>
              <w:jc w:val="right"/>
              <w:rPr>
                <w:b/>
              </w:rPr>
            </w:pPr>
            <w:r w:rsidRPr="000B69C1">
              <w:rPr>
                <w:b/>
              </w:rPr>
              <w:t>147,57mp/locuitor</w:t>
            </w:r>
          </w:p>
        </w:tc>
      </w:tr>
      <w:tr w:rsidR="00CC7A0B" w:rsidRPr="000B69C1" w:rsidTr="00392891">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CC7A0B" w:rsidRPr="000B69C1" w:rsidRDefault="00CC7A0B" w:rsidP="00392891">
            <w:pPr>
              <w:rPr>
                <w:b/>
              </w:rPr>
            </w:pPr>
            <w:r w:rsidRPr="000B69C1">
              <w:rPr>
                <w:b/>
              </w:rPr>
              <w:t>Situatie propusa relativ la intravilanul propus</w:t>
            </w:r>
          </w:p>
        </w:tc>
        <w:tc>
          <w:tcPr>
            <w:tcW w:w="3686" w:type="dxa"/>
            <w:tcBorders>
              <w:top w:val="nil"/>
              <w:left w:val="nil"/>
              <w:bottom w:val="single" w:sz="4" w:space="0" w:color="auto"/>
              <w:right w:val="single" w:sz="4" w:space="0" w:color="auto"/>
            </w:tcBorders>
            <w:shd w:val="clear" w:color="auto" w:fill="auto"/>
            <w:noWrap/>
            <w:vAlign w:val="bottom"/>
            <w:hideMark/>
          </w:tcPr>
          <w:p w:rsidR="00CC7A0B" w:rsidRPr="000B69C1" w:rsidRDefault="00CC7A0B" w:rsidP="00392891">
            <w:pPr>
              <w:jc w:val="right"/>
              <w:rPr>
                <w:b/>
              </w:rPr>
            </w:pPr>
            <w:r w:rsidRPr="000B69C1">
              <w:rPr>
                <w:b/>
              </w:rPr>
              <w:t>41,80 ha</w:t>
            </w:r>
          </w:p>
        </w:tc>
        <w:tc>
          <w:tcPr>
            <w:tcW w:w="2976" w:type="dxa"/>
            <w:tcBorders>
              <w:top w:val="nil"/>
              <w:left w:val="nil"/>
              <w:bottom w:val="single" w:sz="4" w:space="0" w:color="auto"/>
              <w:right w:val="single" w:sz="4" w:space="0" w:color="auto"/>
            </w:tcBorders>
            <w:shd w:val="clear" w:color="auto" w:fill="auto"/>
            <w:noWrap/>
            <w:vAlign w:val="bottom"/>
            <w:hideMark/>
          </w:tcPr>
          <w:p w:rsidR="00CC7A0B" w:rsidRPr="000B69C1" w:rsidRDefault="00CC7A0B" w:rsidP="00392891">
            <w:pPr>
              <w:jc w:val="right"/>
              <w:rPr>
                <w:b/>
              </w:rPr>
            </w:pPr>
            <w:r w:rsidRPr="000B69C1">
              <w:rPr>
                <w:b/>
              </w:rPr>
              <w:t>47,53 mp/locuitor</w:t>
            </w:r>
          </w:p>
        </w:tc>
      </w:tr>
    </w:tbl>
    <w:p w:rsidR="00CC7A0B" w:rsidRPr="000B69C1" w:rsidRDefault="00CC7A0B" w:rsidP="00CC7A0B">
      <w:pPr>
        <w:pStyle w:val="Frspaiere"/>
        <w:ind w:firstLine="709"/>
        <w:rPr>
          <w:rFonts w:ascii="Times New Roman" w:hAnsi="Times New Roman"/>
          <w:sz w:val="24"/>
          <w:szCs w:val="24"/>
          <w:lang w:val="es-ES"/>
        </w:rPr>
      </w:pPr>
    </w:p>
    <w:p w:rsidR="00CC7A0B" w:rsidRPr="000B69C1" w:rsidRDefault="00CC7A0B" w:rsidP="00CC7A0B">
      <w:pPr>
        <w:pStyle w:val="Frspaiere"/>
        <w:ind w:firstLine="709"/>
        <w:rPr>
          <w:rFonts w:ascii="Times New Roman" w:hAnsi="Times New Roman"/>
          <w:sz w:val="24"/>
          <w:szCs w:val="24"/>
          <w:lang w:val="es-ES"/>
        </w:rPr>
      </w:pPr>
      <w:r w:rsidRPr="000B69C1">
        <w:rPr>
          <w:rFonts w:ascii="Times New Roman" w:hAnsi="Times New Roman"/>
          <w:sz w:val="24"/>
          <w:szCs w:val="24"/>
          <w:lang w:val="es-ES"/>
        </w:rPr>
        <w:t>Condiţie obligatorie este ELABORAREA REGISTRULUI SPAŢIILOR VERZI.</w:t>
      </w:r>
    </w:p>
    <w:p w:rsidR="00CC7A0B" w:rsidRPr="003342FD" w:rsidRDefault="00CC7A0B" w:rsidP="00CC7A0B">
      <w:pPr>
        <w:pStyle w:val="Frspaiere"/>
        <w:ind w:firstLine="709"/>
        <w:jc w:val="both"/>
        <w:rPr>
          <w:rFonts w:ascii="Times New Roman" w:hAnsi="Times New Roman"/>
          <w:sz w:val="24"/>
          <w:szCs w:val="24"/>
          <w:lang w:val="es-ES"/>
        </w:rPr>
      </w:pPr>
      <w:r w:rsidRPr="000B69C1">
        <w:rPr>
          <w:rFonts w:ascii="Times New Roman" w:hAnsi="Times New Roman"/>
          <w:sz w:val="24"/>
          <w:szCs w:val="24"/>
          <w:lang w:val="es-ES"/>
        </w:rPr>
        <w:t xml:space="preserve">Se recomanda înfiinţarea de parcele verzi în lungul căilor de acces, realizarea de fâşii plantate în lungul cursurilor de apă, respectiv înfiinţarea altor spaţii verzi conorm descrierilor cadrului legal. Se va impune prin certificat de urbanism realizarea de spaţii verzi pentru toate solicitările de dezvoltare de construcţii pe terenuri libere si in cazurile in care nu este respectata latimea tramei </w:t>
      </w:r>
      <w:r w:rsidRPr="003342FD">
        <w:rPr>
          <w:rFonts w:ascii="Times New Roman" w:hAnsi="Times New Roman"/>
          <w:sz w:val="24"/>
          <w:szCs w:val="24"/>
          <w:lang w:val="es-ES"/>
        </w:rPr>
        <w:t>stradale conform categoriei de drum simbolizata pe planurile de reglementare urbanistica zonificare, fiind obligatoriu identificarea şi realizarea unei parcele pe proprietate privată, ce va fi prezentată prin proiectul de realizare a construcţiei. Acest parcele, în limita a 26 m², vor fi înregistrate în registrul spaţiilor verzi, preluând responsabilităţile ce decurg din lege.</w:t>
      </w:r>
    </w:p>
    <w:p w:rsidR="00CC7A0B" w:rsidRPr="003342FD" w:rsidRDefault="00CC7A0B" w:rsidP="00CC7A0B">
      <w:pPr>
        <w:pStyle w:val="Frspaiere"/>
        <w:ind w:firstLine="709"/>
        <w:jc w:val="both"/>
        <w:rPr>
          <w:rFonts w:ascii="Times New Roman" w:hAnsi="Times New Roman"/>
          <w:sz w:val="24"/>
          <w:szCs w:val="24"/>
          <w:lang w:val="es-ES"/>
        </w:rPr>
      </w:pPr>
      <w:r w:rsidRPr="003342FD">
        <w:rPr>
          <w:rFonts w:ascii="Times New Roman" w:hAnsi="Times New Roman"/>
          <w:sz w:val="24"/>
          <w:szCs w:val="24"/>
          <w:lang w:val="es-ES"/>
        </w:rPr>
        <w:t>Se recomanda atingerea cotei de 26 m² pe cap de locuitor, conform normativelor in vigoare.</w:t>
      </w:r>
    </w:p>
    <w:p w:rsidR="00CC7A0B" w:rsidRPr="003342FD" w:rsidRDefault="00CC7A0B" w:rsidP="00CC7A0B">
      <w:pPr>
        <w:pStyle w:val="Frspaiere"/>
        <w:ind w:firstLine="709"/>
        <w:jc w:val="both"/>
        <w:rPr>
          <w:rFonts w:ascii="Times New Roman" w:hAnsi="Times New Roman"/>
          <w:sz w:val="24"/>
          <w:szCs w:val="24"/>
          <w:lang w:val="es-ES"/>
        </w:rPr>
      </w:pPr>
      <w:r w:rsidRPr="003342FD">
        <w:rPr>
          <w:rFonts w:ascii="Times New Roman" w:hAnsi="Times New Roman"/>
          <w:sz w:val="24"/>
          <w:szCs w:val="24"/>
          <w:lang w:val="es-ES"/>
        </w:rPr>
        <w:t>Se va impune respectarea prevederilor Legii 54/2012 privind desfasurarea activitatilor de picnic in cazul zonei de picnic existente (Nemtisor).</w:t>
      </w:r>
    </w:p>
    <w:p w:rsidR="00CC7A0B" w:rsidRPr="003342FD" w:rsidRDefault="00CC7A0B" w:rsidP="00CC7A0B">
      <w:pPr>
        <w:pStyle w:val="Frspaiere"/>
        <w:ind w:firstLine="709"/>
        <w:jc w:val="both"/>
        <w:rPr>
          <w:rFonts w:ascii="Times New Roman" w:hAnsi="Times New Roman"/>
          <w:i/>
          <w:sz w:val="24"/>
          <w:szCs w:val="24"/>
          <w:lang w:val="es-ES"/>
        </w:rPr>
      </w:pPr>
      <w:r w:rsidRPr="003342FD">
        <w:rPr>
          <w:rFonts w:ascii="Times New Roman" w:hAnsi="Times New Roman"/>
          <w:i/>
          <w:sz w:val="24"/>
          <w:szCs w:val="24"/>
          <w:lang w:val="es-ES"/>
        </w:rPr>
        <w:tab/>
        <w:t xml:space="preserve">Se propune realizarea unei  noi zone de picnic în Localitatea </w:t>
      </w:r>
      <w:r>
        <w:rPr>
          <w:rFonts w:ascii="Times New Roman" w:hAnsi="Times New Roman"/>
          <w:i/>
          <w:sz w:val="24"/>
          <w:szCs w:val="24"/>
          <w:lang w:val="es-ES"/>
        </w:rPr>
        <w:t>VÂNĂTORI - NEAMŢ</w:t>
      </w:r>
      <w:r w:rsidRPr="003342FD">
        <w:rPr>
          <w:rFonts w:ascii="Times New Roman" w:hAnsi="Times New Roman"/>
          <w:i/>
          <w:sz w:val="24"/>
          <w:szCs w:val="24"/>
          <w:lang w:val="es-ES"/>
        </w:rPr>
        <w:t xml:space="preserve"> Neamţ care va respecta prevederile Legii 54/2012 privind desfasurarea activitatilor de picnic. Aceasta este identificată şi delimitată pe planuri.</w:t>
      </w:r>
    </w:p>
    <w:p w:rsidR="001D6DA1" w:rsidRPr="002946DA" w:rsidRDefault="001D6DA1" w:rsidP="000C4C18">
      <w:pPr>
        <w:pStyle w:val="BodyText2"/>
        <w:spacing w:after="0" w:line="240" w:lineRule="auto"/>
        <w:ind w:firstLine="720"/>
        <w:jc w:val="both"/>
        <w:rPr>
          <w:color w:val="FF0000"/>
        </w:rPr>
      </w:pPr>
    </w:p>
    <w:p w:rsidR="000C4C18" w:rsidRPr="00CC7A0B" w:rsidRDefault="000C4C18" w:rsidP="000C4C18">
      <w:pPr>
        <w:pStyle w:val="BodyText2"/>
        <w:spacing w:after="0" w:line="240" w:lineRule="auto"/>
        <w:ind w:firstLine="720"/>
        <w:jc w:val="both"/>
        <w:rPr>
          <w:b/>
          <w:i/>
          <w:u w:val="single"/>
        </w:rPr>
      </w:pPr>
      <w:r w:rsidRPr="00CC7A0B">
        <w:rPr>
          <w:b/>
          <w:i/>
          <w:u w:val="single"/>
        </w:rPr>
        <w:t>Spaţiul verde este reglementat prin :</w:t>
      </w:r>
    </w:p>
    <w:p w:rsidR="000C4C18" w:rsidRPr="00CC7A0B" w:rsidRDefault="000C4C18" w:rsidP="000C4C18">
      <w:pPr>
        <w:pStyle w:val="NoSpacing"/>
        <w:ind w:firstLine="720"/>
        <w:jc w:val="both"/>
        <w:rPr>
          <w:b/>
          <w:i/>
          <w:sz w:val="24"/>
          <w:szCs w:val="24"/>
        </w:rPr>
      </w:pPr>
    </w:p>
    <w:p w:rsidR="000C4C18" w:rsidRPr="00CC7A0B" w:rsidRDefault="000C4C18" w:rsidP="000C4C18">
      <w:pPr>
        <w:pStyle w:val="NoSpacing"/>
        <w:jc w:val="both"/>
        <w:rPr>
          <w:b/>
          <w:i/>
          <w:sz w:val="24"/>
          <w:szCs w:val="24"/>
        </w:rPr>
      </w:pPr>
      <w:r w:rsidRPr="00CC7A0B">
        <w:rPr>
          <w:b/>
          <w:i/>
          <w:sz w:val="24"/>
          <w:szCs w:val="24"/>
          <w:u w:val="single"/>
        </w:rPr>
        <w:t>Legea nr. 24/2007</w:t>
      </w:r>
      <w:r w:rsidRPr="00CC7A0B">
        <w:rPr>
          <w:b/>
          <w:i/>
          <w:sz w:val="24"/>
          <w:szCs w:val="24"/>
        </w:rPr>
        <w:t xml:space="preserve"> privind reglementarea si administrarea spatiilor verzi din intravilanul localitatilor, republicata 2009 Publicat in </w:t>
      </w:r>
      <w:hyperlink r:id="rId36" w:tgtFrame="_blank" w:tooltip="Monitorul Oficial nr. 764/2009 - M. Of. nr. 764/2009" w:history="1">
        <w:r w:rsidRPr="00CC7A0B">
          <w:rPr>
            <w:rStyle w:val="Hyperlink"/>
            <w:b/>
            <w:i/>
            <w:color w:val="auto"/>
            <w:sz w:val="24"/>
            <w:szCs w:val="24"/>
          </w:rPr>
          <w:t>Monitorul Oficial, Partea I nr. 764 din 10 noiembrie 2009</w:t>
        </w:r>
      </w:hyperlink>
      <w:r w:rsidRPr="00CC7A0B">
        <w:rPr>
          <w:b/>
          <w:i/>
          <w:sz w:val="24"/>
          <w:szCs w:val="24"/>
        </w:rPr>
        <w:t xml:space="preserve">- Republicata in temeiul art. IV din </w:t>
      </w:r>
      <w:hyperlink r:id="rId37" w:tgtFrame="_blank" w:tooltip="Legea 313/2009 pentru modificarea si completarea Legii nr. 24/2007 privind reglementarea si administrarea spatiilor verzi din zonele urbane. Lege nr. 313/2009" w:history="1">
        <w:r w:rsidRPr="00CC7A0B">
          <w:rPr>
            <w:rStyle w:val="Hyperlink"/>
            <w:b/>
            <w:i/>
            <w:color w:val="auto"/>
            <w:sz w:val="24"/>
            <w:szCs w:val="24"/>
          </w:rPr>
          <w:t xml:space="preserve">Legea nr. 313/2009 pentru modificarea si completarea Legii nr. 24/2007 privind reglementarea si administrarea spatiilor verzi din </w:t>
        </w:r>
        <w:r w:rsidRPr="00CC7A0B">
          <w:rPr>
            <w:rStyle w:val="Hyperlink"/>
            <w:b/>
            <w:i/>
            <w:color w:val="auto"/>
            <w:sz w:val="24"/>
            <w:szCs w:val="24"/>
          </w:rPr>
          <w:lastRenderedPageBreak/>
          <w:t>zonele urbane</w:t>
        </w:r>
      </w:hyperlink>
      <w:r w:rsidRPr="00CC7A0B">
        <w:rPr>
          <w:b/>
          <w:i/>
          <w:sz w:val="24"/>
          <w:szCs w:val="24"/>
        </w:rPr>
        <w:t>, publicata in Monitorul Oficial al Romaniei, Partea I, nr. 694 din 15 octombrie 2009. Legea nr. 24/2007 a fost publicata in Monitorul Oficial al Romaniei, Partea I, nr. 36 din 18 ianuarie 2007.</w:t>
      </w:r>
    </w:p>
    <w:p w:rsidR="000C4C18" w:rsidRPr="00CC7A0B" w:rsidRDefault="000C4C18" w:rsidP="005D56A7">
      <w:pPr>
        <w:pStyle w:val="NoSpacing"/>
        <w:numPr>
          <w:ilvl w:val="1"/>
          <w:numId w:val="40"/>
        </w:numPr>
        <w:ind w:left="1134"/>
        <w:jc w:val="both"/>
        <w:rPr>
          <w:i/>
          <w:sz w:val="24"/>
          <w:szCs w:val="24"/>
        </w:rPr>
      </w:pPr>
      <w:r w:rsidRPr="00CC7A0B">
        <w:rPr>
          <w:bCs/>
          <w:i/>
          <w:sz w:val="24"/>
          <w:szCs w:val="24"/>
        </w:rPr>
        <w:t xml:space="preserve">Art. 1. - </w:t>
      </w:r>
      <w:r w:rsidRPr="00CC7A0B">
        <w:rPr>
          <w:i/>
          <w:sz w:val="24"/>
          <w:szCs w:val="24"/>
        </w:rPr>
        <w:t>Prezenta lege reglementeaza administrarea spatiilor verzi din intravilanul localitatilor, in vederea asigurarii calitatii factorilor de mediu si a starii de sanatate a populatiei.</w:t>
      </w:r>
    </w:p>
    <w:p w:rsidR="000C4C18" w:rsidRPr="00CC7A0B" w:rsidRDefault="000C4C18" w:rsidP="000C4C18">
      <w:pPr>
        <w:pStyle w:val="NoSpacing"/>
        <w:ind w:firstLine="720"/>
        <w:jc w:val="both"/>
        <w:rPr>
          <w:sz w:val="24"/>
          <w:szCs w:val="24"/>
          <w:lang w:val="es-ES_tradnl"/>
        </w:rPr>
      </w:pPr>
      <w:r w:rsidRPr="00CC7A0B">
        <w:rPr>
          <w:sz w:val="24"/>
          <w:szCs w:val="24"/>
        </w:rPr>
        <w:t xml:space="preserve">Deasemenea </w:t>
      </w:r>
      <w:r w:rsidRPr="00CC7A0B">
        <w:rPr>
          <w:rStyle w:val="sttart"/>
          <w:sz w:val="24"/>
          <w:szCs w:val="24"/>
        </w:rPr>
        <w:t xml:space="preserve">în conformitate cu prevederile art. 1 si ale art. 16 alin. </w:t>
      </w:r>
      <w:r w:rsidRPr="00CC7A0B">
        <w:rPr>
          <w:rStyle w:val="sttart"/>
          <w:sz w:val="24"/>
          <w:szCs w:val="24"/>
          <w:lang w:val="es-ES_tradnl"/>
        </w:rPr>
        <w:t xml:space="preserve">(1) din Legea </w:t>
      </w:r>
      <w:hyperlink r:id="rId38" w:history="1">
        <w:r w:rsidRPr="00CC7A0B">
          <w:rPr>
            <w:rStyle w:val="Hyperlink"/>
            <w:color w:val="auto"/>
            <w:sz w:val="24"/>
            <w:szCs w:val="24"/>
            <w:lang w:val="es-ES_tradnl"/>
          </w:rPr>
          <w:t>nr. 24/2007</w:t>
        </w:r>
      </w:hyperlink>
      <w:r w:rsidRPr="00CC7A0B">
        <w:rPr>
          <w:rStyle w:val="sttart"/>
          <w:sz w:val="24"/>
          <w:szCs w:val="24"/>
          <w:lang w:val="es-ES_tradnl"/>
        </w:rPr>
        <w:t xml:space="preserve"> privind reglementarea si administrarea spatiilor verzi din intravilanul localitatilor, republicata, denumita in continuare Lege, autoritatile administratiei publice locale au obligatia sa tina evidenta spatiilor verzi din intravilanul localitatilor, prin constituirea registrelor locale ale spatiilor verzi, pe care le actualizeaza ori de cate ori intervin modificari.</w:t>
      </w:r>
      <w:r w:rsidRPr="00CC7A0B">
        <w:rPr>
          <w:sz w:val="24"/>
          <w:szCs w:val="24"/>
          <w:lang w:val="es-ES_tradnl"/>
        </w:rPr>
        <w:t xml:space="preserve"> </w:t>
      </w:r>
    </w:p>
    <w:p w:rsidR="004772C9" w:rsidRPr="00CC7A0B" w:rsidRDefault="00FE2524" w:rsidP="006F2837">
      <w:pPr>
        <w:autoSpaceDE w:val="0"/>
        <w:autoSpaceDN w:val="0"/>
        <w:adjustRightInd w:val="0"/>
        <w:jc w:val="both"/>
        <w:rPr>
          <w:b/>
          <w:i/>
        </w:rPr>
      </w:pPr>
      <w:r w:rsidRPr="00CC7A0B">
        <w:rPr>
          <w:b/>
          <w:i/>
        </w:rPr>
        <w:t xml:space="preserve">. </w:t>
      </w:r>
    </w:p>
    <w:p w:rsidR="000C4C18" w:rsidRPr="00CC7A0B" w:rsidRDefault="000C4C18" w:rsidP="00FE2524">
      <w:pPr>
        <w:autoSpaceDE w:val="0"/>
        <w:autoSpaceDN w:val="0"/>
        <w:adjustRightInd w:val="0"/>
        <w:ind w:firstLine="720"/>
        <w:jc w:val="both"/>
        <w:rPr>
          <w:b/>
          <w:i/>
        </w:rPr>
      </w:pPr>
      <w:r w:rsidRPr="00CC7A0B">
        <w:rPr>
          <w:b/>
          <w:i/>
        </w:rPr>
        <w:t xml:space="preserve">Deasemenea pentru protecţia spaţiilor verzi se vor respecta condiţiile impuse prin </w:t>
      </w:r>
      <w:r w:rsidRPr="00CC7A0B">
        <w:rPr>
          <w:b/>
        </w:rPr>
        <w:t>LEGE nr. 54 din 19 martie 2012 privind desfasurarea activitatilor de picnic</w:t>
      </w:r>
      <w:r w:rsidRPr="00CC7A0B">
        <w:rPr>
          <w:b/>
          <w:i/>
        </w:rPr>
        <w:t xml:space="preserve"> – conform articolelor următoare (estras din legae 4/2012):</w:t>
      </w:r>
    </w:p>
    <w:p w:rsidR="000C4C18" w:rsidRPr="00CC7A0B" w:rsidRDefault="000C4C18" w:rsidP="005D56A7">
      <w:pPr>
        <w:numPr>
          <w:ilvl w:val="0"/>
          <w:numId w:val="46"/>
        </w:numPr>
        <w:autoSpaceDE w:val="0"/>
        <w:autoSpaceDN w:val="0"/>
        <w:adjustRightInd w:val="0"/>
        <w:jc w:val="both"/>
        <w:rPr>
          <w:i/>
          <w:sz w:val="22"/>
          <w:szCs w:val="22"/>
        </w:rPr>
      </w:pPr>
      <w:r w:rsidRPr="00CC7A0B">
        <w:rPr>
          <w:i/>
          <w:sz w:val="22"/>
          <w:szCs w:val="22"/>
        </w:rPr>
        <w:t>Art. 1</w:t>
      </w:r>
    </w:p>
    <w:p w:rsidR="000C4C18" w:rsidRPr="00CC7A0B" w:rsidRDefault="000C4C18" w:rsidP="005D56A7">
      <w:pPr>
        <w:numPr>
          <w:ilvl w:val="1"/>
          <w:numId w:val="51"/>
        </w:numPr>
        <w:autoSpaceDE w:val="0"/>
        <w:autoSpaceDN w:val="0"/>
        <w:adjustRightInd w:val="0"/>
        <w:jc w:val="both"/>
        <w:rPr>
          <w:i/>
          <w:sz w:val="22"/>
          <w:szCs w:val="22"/>
        </w:rPr>
      </w:pPr>
      <w:r w:rsidRPr="00CC7A0B">
        <w:rPr>
          <w:i/>
          <w:sz w:val="22"/>
          <w:szCs w:val="22"/>
        </w:rPr>
        <w:t>Prezenta lege reglementeaza activitatile de picnic, desfasurate pe domeniul public ori privat al statului si/sau al unitatilor administrativ-teritoriale.</w:t>
      </w:r>
    </w:p>
    <w:p w:rsidR="000C4C18" w:rsidRPr="00CC7A0B" w:rsidRDefault="000C4C18" w:rsidP="005D56A7">
      <w:pPr>
        <w:numPr>
          <w:ilvl w:val="0"/>
          <w:numId w:val="46"/>
        </w:numPr>
        <w:autoSpaceDE w:val="0"/>
        <w:autoSpaceDN w:val="0"/>
        <w:adjustRightInd w:val="0"/>
        <w:jc w:val="both"/>
        <w:rPr>
          <w:i/>
          <w:sz w:val="22"/>
          <w:szCs w:val="22"/>
        </w:rPr>
      </w:pPr>
      <w:r w:rsidRPr="00CC7A0B">
        <w:rPr>
          <w:i/>
          <w:sz w:val="22"/>
          <w:szCs w:val="22"/>
        </w:rPr>
        <w:t>Art. 2</w:t>
      </w:r>
    </w:p>
    <w:p w:rsidR="000C4C18" w:rsidRPr="00CC7A0B" w:rsidRDefault="000C4C18" w:rsidP="005D56A7">
      <w:pPr>
        <w:numPr>
          <w:ilvl w:val="1"/>
          <w:numId w:val="50"/>
        </w:numPr>
        <w:autoSpaceDE w:val="0"/>
        <w:autoSpaceDN w:val="0"/>
        <w:adjustRightInd w:val="0"/>
        <w:jc w:val="both"/>
        <w:rPr>
          <w:i/>
          <w:sz w:val="22"/>
          <w:szCs w:val="22"/>
        </w:rPr>
      </w:pPr>
      <w:r w:rsidRPr="00CC7A0B">
        <w:rPr>
          <w:i/>
          <w:sz w:val="22"/>
          <w:szCs w:val="22"/>
        </w:rPr>
        <w:t>Prezenta lege are ca scop prevenirea, reducerea si eliminarea impactului negativ asupra mediului, asupra starii de sanatate a populatiei, generat de practicarea inadecvata a activitatilor de picnic.</w:t>
      </w:r>
    </w:p>
    <w:p w:rsidR="000C4C18" w:rsidRPr="00CC7A0B" w:rsidRDefault="000C4C18" w:rsidP="005D56A7">
      <w:pPr>
        <w:numPr>
          <w:ilvl w:val="0"/>
          <w:numId w:val="46"/>
        </w:numPr>
        <w:autoSpaceDE w:val="0"/>
        <w:autoSpaceDN w:val="0"/>
        <w:adjustRightInd w:val="0"/>
        <w:jc w:val="both"/>
        <w:rPr>
          <w:i/>
          <w:sz w:val="22"/>
          <w:szCs w:val="22"/>
        </w:rPr>
      </w:pPr>
      <w:r w:rsidRPr="00CC7A0B">
        <w:rPr>
          <w:i/>
          <w:sz w:val="22"/>
          <w:szCs w:val="22"/>
        </w:rPr>
        <w:t>Art. 3</w:t>
      </w:r>
    </w:p>
    <w:p w:rsidR="000C4C18" w:rsidRPr="00CC7A0B" w:rsidRDefault="000C4C18" w:rsidP="005D56A7">
      <w:pPr>
        <w:numPr>
          <w:ilvl w:val="0"/>
          <w:numId w:val="46"/>
        </w:numPr>
        <w:autoSpaceDE w:val="0"/>
        <w:autoSpaceDN w:val="0"/>
        <w:adjustRightInd w:val="0"/>
        <w:jc w:val="both"/>
        <w:rPr>
          <w:i/>
          <w:sz w:val="22"/>
          <w:szCs w:val="22"/>
        </w:rPr>
      </w:pPr>
      <w:r w:rsidRPr="00CC7A0B">
        <w:rPr>
          <w:i/>
          <w:sz w:val="22"/>
          <w:szCs w:val="22"/>
        </w:rPr>
        <w:t>În întelesul prezentei legi, expresiile de mai jos au urmatoarea semnificatie:</w:t>
      </w:r>
    </w:p>
    <w:p w:rsidR="000C4C18" w:rsidRPr="00CC7A0B" w:rsidRDefault="000C4C18" w:rsidP="005D56A7">
      <w:pPr>
        <w:numPr>
          <w:ilvl w:val="3"/>
          <w:numId w:val="46"/>
        </w:numPr>
        <w:autoSpaceDE w:val="0"/>
        <w:autoSpaceDN w:val="0"/>
        <w:adjustRightInd w:val="0"/>
        <w:ind w:left="1701"/>
        <w:jc w:val="both"/>
        <w:rPr>
          <w:i/>
          <w:sz w:val="22"/>
          <w:szCs w:val="22"/>
        </w:rPr>
      </w:pPr>
      <w:r w:rsidRPr="00CC7A0B">
        <w:rPr>
          <w:i/>
          <w:sz w:val="22"/>
          <w:szCs w:val="22"/>
        </w:rPr>
        <w:t>activitate de picnic - orice activitate de recreere de afluenta publica, desfasurata în zone de afluenta publica consacrate pe domeniul public ori privat al statului si/sau al unitatilor administrativ-teritoriale de una ori mai multe persoane si care presupune consumul de bauturi si/sau alimente, precum si, dupa caz, aprinderea ori nu a focului;</w:t>
      </w:r>
    </w:p>
    <w:p w:rsidR="000C4C18" w:rsidRPr="00CC7A0B" w:rsidRDefault="000C4C18" w:rsidP="005D56A7">
      <w:pPr>
        <w:numPr>
          <w:ilvl w:val="3"/>
          <w:numId w:val="46"/>
        </w:numPr>
        <w:autoSpaceDE w:val="0"/>
        <w:autoSpaceDN w:val="0"/>
        <w:adjustRightInd w:val="0"/>
        <w:ind w:left="1701"/>
        <w:jc w:val="both"/>
        <w:rPr>
          <w:i/>
          <w:sz w:val="22"/>
          <w:szCs w:val="22"/>
        </w:rPr>
      </w:pPr>
      <w:r w:rsidRPr="00CC7A0B">
        <w:rPr>
          <w:i/>
          <w:sz w:val="22"/>
          <w:szCs w:val="22"/>
        </w:rPr>
        <w:t>zone de afluenta publica consacrate - zone în care publicul obisnuieste sa petreaca ocazional timpul liber, zone special amenajate pentru activitatile de picnic si zone indicate pentru activitatile de picnic organizate în acest scop de catre autoritatile administratiei publice locale;</w:t>
      </w:r>
    </w:p>
    <w:p w:rsidR="000C4C18" w:rsidRPr="00CC7A0B" w:rsidRDefault="000C4C18" w:rsidP="005D56A7">
      <w:pPr>
        <w:numPr>
          <w:ilvl w:val="3"/>
          <w:numId w:val="46"/>
        </w:numPr>
        <w:autoSpaceDE w:val="0"/>
        <w:autoSpaceDN w:val="0"/>
        <w:adjustRightInd w:val="0"/>
        <w:ind w:left="1701"/>
        <w:jc w:val="both"/>
        <w:rPr>
          <w:i/>
          <w:sz w:val="22"/>
          <w:szCs w:val="22"/>
        </w:rPr>
      </w:pPr>
      <w:r w:rsidRPr="00CC7A0B">
        <w:rPr>
          <w:i/>
          <w:sz w:val="22"/>
          <w:szCs w:val="22"/>
        </w:rPr>
        <w:t>zone special amenajate pentru activitatile de picnic - zonele apartinând domeniului public ori privat al statului si/sau al unitatilor administrativ-teritoriale, dotate cu utilitati si facilitati pentru desfasurarea activitatilor de picnic si în care aprinderea focului este permisa;</w:t>
      </w:r>
    </w:p>
    <w:p w:rsidR="000C4C18" w:rsidRPr="00CC7A0B" w:rsidRDefault="000C4C18" w:rsidP="005D56A7">
      <w:pPr>
        <w:numPr>
          <w:ilvl w:val="3"/>
          <w:numId w:val="46"/>
        </w:numPr>
        <w:autoSpaceDE w:val="0"/>
        <w:autoSpaceDN w:val="0"/>
        <w:adjustRightInd w:val="0"/>
        <w:ind w:left="1701"/>
        <w:jc w:val="both"/>
        <w:rPr>
          <w:i/>
          <w:sz w:val="22"/>
          <w:szCs w:val="22"/>
        </w:rPr>
      </w:pPr>
      <w:r w:rsidRPr="00CC7A0B">
        <w:rPr>
          <w:i/>
          <w:sz w:val="22"/>
          <w:szCs w:val="22"/>
        </w:rPr>
        <w:t>zone indicate pentru activitatile de picnic - zonele indicate în planurile de zonificare ale parcurilor aflate în intravilanul localitatilor, precum si zonele limitrofe padurilor situate în intravilanul localitatilor, în care sunt permise activitati de picnic, cu exceptia aprinderii focului;</w:t>
      </w:r>
    </w:p>
    <w:p w:rsidR="000C4C18" w:rsidRPr="00CC7A0B" w:rsidRDefault="000C4C18" w:rsidP="005D56A7">
      <w:pPr>
        <w:numPr>
          <w:ilvl w:val="3"/>
          <w:numId w:val="46"/>
        </w:numPr>
        <w:autoSpaceDE w:val="0"/>
        <w:autoSpaceDN w:val="0"/>
        <w:adjustRightInd w:val="0"/>
        <w:ind w:left="1701"/>
        <w:jc w:val="both"/>
        <w:rPr>
          <w:i/>
          <w:sz w:val="22"/>
          <w:szCs w:val="22"/>
        </w:rPr>
      </w:pPr>
      <w:r w:rsidRPr="00CC7A0B">
        <w:rPr>
          <w:i/>
          <w:sz w:val="22"/>
          <w:szCs w:val="22"/>
        </w:rPr>
        <w:t>administrator al zonei special amenajate pentru activitatile de picnic, respectiv al zonei indicate pentru activitatile de picnic - persoana fizica si/sau juridica care administreaza terenuri apartinând domeniului public ori privat al statului si/sau al unitatilor administrativteritoriale în temeiul unui titlu valabil.</w:t>
      </w:r>
    </w:p>
    <w:p w:rsidR="000C4C18" w:rsidRPr="00CC7A0B" w:rsidRDefault="000C4C18" w:rsidP="005D56A7">
      <w:pPr>
        <w:numPr>
          <w:ilvl w:val="0"/>
          <w:numId w:val="46"/>
        </w:numPr>
        <w:autoSpaceDE w:val="0"/>
        <w:autoSpaceDN w:val="0"/>
        <w:adjustRightInd w:val="0"/>
        <w:jc w:val="both"/>
        <w:rPr>
          <w:i/>
          <w:sz w:val="22"/>
          <w:szCs w:val="22"/>
        </w:rPr>
      </w:pPr>
      <w:r w:rsidRPr="00CC7A0B">
        <w:rPr>
          <w:i/>
          <w:sz w:val="22"/>
          <w:szCs w:val="22"/>
        </w:rPr>
        <w:t>Art. 4</w:t>
      </w:r>
    </w:p>
    <w:p w:rsidR="000C4C18" w:rsidRPr="00CC7A0B" w:rsidRDefault="000C4C18" w:rsidP="005D56A7">
      <w:pPr>
        <w:numPr>
          <w:ilvl w:val="4"/>
          <w:numId w:val="47"/>
        </w:numPr>
        <w:autoSpaceDE w:val="0"/>
        <w:autoSpaceDN w:val="0"/>
        <w:adjustRightInd w:val="0"/>
        <w:ind w:left="1701"/>
        <w:jc w:val="both"/>
        <w:rPr>
          <w:i/>
          <w:sz w:val="22"/>
          <w:szCs w:val="22"/>
        </w:rPr>
      </w:pPr>
      <w:r w:rsidRPr="00CC7A0B">
        <w:rPr>
          <w:i/>
          <w:sz w:val="22"/>
          <w:szCs w:val="22"/>
        </w:rPr>
        <w:t>Desfasurarea activitatilor de picnic, cu exceptia celor desfasurate în zonele prevazute la</w:t>
      </w:r>
    </w:p>
    <w:p w:rsidR="000C4C18" w:rsidRPr="00CC7A0B" w:rsidRDefault="000C4C18" w:rsidP="005D56A7">
      <w:pPr>
        <w:numPr>
          <w:ilvl w:val="0"/>
          <w:numId w:val="46"/>
        </w:numPr>
        <w:autoSpaceDE w:val="0"/>
        <w:autoSpaceDN w:val="0"/>
        <w:adjustRightInd w:val="0"/>
        <w:jc w:val="both"/>
        <w:rPr>
          <w:i/>
          <w:sz w:val="22"/>
          <w:szCs w:val="22"/>
        </w:rPr>
      </w:pPr>
      <w:r w:rsidRPr="00CC7A0B">
        <w:rPr>
          <w:i/>
          <w:sz w:val="22"/>
          <w:szCs w:val="22"/>
        </w:rPr>
        <w:t>art. 3 lit. c) si d), este interzisa.</w:t>
      </w:r>
    </w:p>
    <w:p w:rsidR="000C4C18" w:rsidRPr="00CC7A0B" w:rsidRDefault="000C4C18" w:rsidP="005D56A7">
      <w:pPr>
        <w:numPr>
          <w:ilvl w:val="0"/>
          <w:numId w:val="48"/>
        </w:numPr>
        <w:autoSpaceDE w:val="0"/>
        <w:autoSpaceDN w:val="0"/>
        <w:adjustRightInd w:val="0"/>
        <w:jc w:val="both"/>
        <w:rPr>
          <w:i/>
          <w:sz w:val="22"/>
          <w:szCs w:val="22"/>
        </w:rPr>
      </w:pPr>
      <w:r w:rsidRPr="00CC7A0B">
        <w:rPr>
          <w:i/>
          <w:sz w:val="22"/>
          <w:szCs w:val="22"/>
        </w:rPr>
        <w:t>Prin exceptie de la prevederile alin. (1), desfasurarea activitatilor de picnic este permisa si în alte zone decât cele prevazute la art. 3 lit. c) si d) doar în conditiile organizarii de evenimente ocazionale, autorizate potrivit legii.</w:t>
      </w:r>
    </w:p>
    <w:p w:rsidR="000C4C18" w:rsidRPr="00CC7A0B" w:rsidRDefault="000C4C18" w:rsidP="005D56A7">
      <w:pPr>
        <w:numPr>
          <w:ilvl w:val="0"/>
          <w:numId w:val="46"/>
        </w:numPr>
        <w:autoSpaceDE w:val="0"/>
        <w:autoSpaceDN w:val="0"/>
        <w:adjustRightInd w:val="0"/>
        <w:jc w:val="both"/>
        <w:rPr>
          <w:i/>
          <w:sz w:val="22"/>
          <w:szCs w:val="22"/>
        </w:rPr>
      </w:pPr>
      <w:r w:rsidRPr="00CC7A0B">
        <w:rPr>
          <w:i/>
          <w:sz w:val="22"/>
          <w:szCs w:val="22"/>
        </w:rPr>
        <w:lastRenderedPageBreak/>
        <w:t>Art. 5</w:t>
      </w:r>
    </w:p>
    <w:p w:rsidR="000C4C18" w:rsidRPr="00CC7A0B" w:rsidRDefault="000C4C18" w:rsidP="005D56A7">
      <w:pPr>
        <w:numPr>
          <w:ilvl w:val="0"/>
          <w:numId w:val="49"/>
        </w:numPr>
        <w:autoSpaceDE w:val="0"/>
        <w:autoSpaceDN w:val="0"/>
        <w:adjustRightInd w:val="0"/>
        <w:ind w:left="1701" w:hanging="283"/>
        <w:jc w:val="both"/>
        <w:rPr>
          <w:i/>
          <w:sz w:val="22"/>
          <w:szCs w:val="22"/>
        </w:rPr>
      </w:pPr>
      <w:r w:rsidRPr="00CC7A0B">
        <w:rPr>
          <w:i/>
          <w:sz w:val="22"/>
          <w:szCs w:val="22"/>
        </w:rPr>
        <w:t>Administratorul zonelor special amenajate pentru activitatile de picnic si al zonelor indicate pentru activitatile de picnic are urmatoarele obligatii:</w:t>
      </w:r>
    </w:p>
    <w:p w:rsidR="000C4C18" w:rsidRPr="00CC7A0B" w:rsidRDefault="000C4C18" w:rsidP="005D56A7">
      <w:pPr>
        <w:numPr>
          <w:ilvl w:val="0"/>
          <w:numId w:val="49"/>
        </w:numPr>
        <w:autoSpaceDE w:val="0"/>
        <w:autoSpaceDN w:val="0"/>
        <w:adjustRightInd w:val="0"/>
        <w:ind w:left="1701" w:hanging="283"/>
        <w:jc w:val="both"/>
        <w:rPr>
          <w:i/>
          <w:sz w:val="22"/>
          <w:szCs w:val="22"/>
        </w:rPr>
      </w:pPr>
      <w:r w:rsidRPr="00CC7A0B">
        <w:rPr>
          <w:i/>
          <w:sz w:val="22"/>
          <w:szCs w:val="22"/>
        </w:rPr>
        <w:t>sa asigure amenajarea zonei în care se desfasoara activitatile de picnic cu respectarea dispozitiilor în vigoare referitoare la urbanism, silvicultura si protectia mediului;</w:t>
      </w:r>
    </w:p>
    <w:p w:rsidR="000C4C18" w:rsidRPr="00CC7A0B" w:rsidRDefault="000C4C18" w:rsidP="005D56A7">
      <w:pPr>
        <w:numPr>
          <w:ilvl w:val="0"/>
          <w:numId w:val="49"/>
        </w:numPr>
        <w:autoSpaceDE w:val="0"/>
        <w:autoSpaceDN w:val="0"/>
        <w:adjustRightInd w:val="0"/>
        <w:ind w:left="1701" w:hanging="283"/>
        <w:jc w:val="both"/>
        <w:rPr>
          <w:i/>
          <w:sz w:val="22"/>
          <w:szCs w:val="22"/>
        </w:rPr>
      </w:pPr>
      <w:r w:rsidRPr="00CC7A0B">
        <w:rPr>
          <w:i/>
          <w:sz w:val="22"/>
          <w:szCs w:val="22"/>
        </w:rPr>
        <w:t>sa amenajeze zona în care se desfasoara activitatea de picnic prin interventii minime asupra mediului natural, fara efectuarea de defrisari, modificari ale malurilor sau albiilor apelor ori betonari sau asfaltari ale solului;</w:t>
      </w:r>
    </w:p>
    <w:p w:rsidR="000C4C18" w:rsidRPr="00CC7A0B" w:rsidRDefault="000C4C18" w:rsidP="005D56A7">
      <w:pPr>
        <w:numPr>
          <w:ilvl w:val="0"/>
          <w:numId w:val="49"/>
        </w:numPr>
        <w:autoSpaceDE w:val="0"/>
        <w:autoSpaceDN w:val="0"/>
        <w:adjustRightInd w:val="0"/>
        <w:ind w:left="1701" w:hanging="283"/>
        <w:jc w:val="both"/>
        <w:rPr>
          <w:i/>
          <w:sz w:val="22"/>
          <w:szCs w:val="22"/>
        </w:rPr>
      </w:pPr>
      <w:r w:rsidRPr="00CC7A0B">
        <w:rPr>
          <w:i/>
          <w:sz w:val="22"/>
          <w:szCs w:val="22"/>
        </w:rPr>
        <w:t>sa încadreze si sa delimiteze în cadrul documentatiilor de amenajare a teritoriului sau de urbanism, dupa caz, zonele special amenajate pentru activitatile de picnic si zonele indicate</w:t>
      </w:r>
    </w:p>
    <w:p w:rsidR="000C4C18" w:rsidRPr="00CC7A0B" w:rsidRDefault="000C4C18" w:rsidP="005D56A7">
      <w:pPr>
        <w:numPr>
          <w:ilvl w:val="0"/>
          <w:numId w:val="49"/>
        </w:numPr>
        <w:autoSpaceDE w:val="0"/>
        <w:autoSpaceDN w:val="0"/>
        <w:adjustRightInd w:val="0"/>
        <w:ind w:left="1701" w:hanging="283"/>
        <w:jc w:val="both"/>
        <w:rPr>
          <w:i/>
          <w:sz w:val="22"/>
          <w:szCs w:val="22"/>
        </w:rPr>
      </w:pPr>
      <w:r w:rsidRPr="00CC7A0B">
        <w:rPr>
          <w:i/>
          <w:sz w:val="22"/>
          <w:szCs w:val="22"/>
        </w:rPr>
        <w:t>pentru activitatile de picnic; d) sa delimiteze zonele special amenajate pentru activitatile de picnic si zonele indicate pentru activitatile de picnic prin marcarea corespunzatoare în vederea desfasurarii activitatii de picnic, indicând orarul de functionare;</w:t>
      </w:r>
    </w:p>
    <w:p w:rsidR="000C4C18" w:rsidRPr="00CC7A0B" w:rsidRDefault="000C4C18" w:rsidP="005D56A7">
      <w:pPr>
        <w:numPr>
          <w:ilvl w:val="0"/>
          <w:numId w:val="49"/>
        </w:numPr>
        <w:autoSpaceDE w:val="0"/>
        <w:autoSpaceDN w:val="0"/>
        <w:adjustRightInd w:val="0"/>
        <w:ind w:left="1701" w:hanging="283"/>
        <w:jc w:val="both"/>
        <w:rPr>
          <w:i/>
          <w:sz w:val="22"/>
          <w:szCs w:val="22"/>
        </w:rPr>
      </w:pPr>
      <w:r w:rsidRPr="00CC7A0B">
        <w:rPr>
          <w:i/>
          <w:sz w:val="22"/>
          <w:szCs w:val="22"/>
        </w:rPr>
        <w:t>sa amenajeze în zonele prevazute la art. 3 lit. c) locuri speciale pentru aprinderea focului;</w:t>
      </w:r>
    </w:p>
    <w:p w:rsidR="000C4C18" w:rsidRPr="00CC7A0B" w:rsidRDefault="000C4C18" w:rsidP="005D56A7">
      <w:pPr>
        <w:numPr>
          <w:ilvl w:val="0"/>
          <w:numId w:val="49"/>
        </w:numPr>
        <w:autoSpaceDE w:val="0"/>
        <w:autoSpaceDN w:val="0"/>
        <w:adjustRightInd w:val="0"/>
        <w:ind w:left="1701" w:hanging="283"/>
        <w:jc w:val="both"/>
        <w:rPr>
          <w:i/>
          <w:sz w:val="22"/>
          <w:szCs w:val="22"/>
        </w:rPr>
      </w:pPr>
      <w:r w:rsidRPr="00CC7A0B">
        <w:rPr>
          <w:i/>
          <w:sz w:val="22"/>
          <w:szCs w:val="22"/>
        </w:rPr>
        <w:t>sa asigure dotarea zonelor special amenajate pentru activitatile de picnic si a zonelor indicate pentru activitatile de picnic cu containere destinate colectarii selective a deseurilor, inscriptionate corespunzator, precum si cu toalete ecologice;</w:t>
      </w:r>
    </w:p>
    <w:p w:rsidR="000C4C18" w:rsidRPr="00CC7A0B" w:rsidRDefault="000C4C18" w:rsidP="005D56A7">
      <w:pPr>
        <w:numPr>
          <w:ilvl w:val="0"/>
          <w:numId w:val="49"/>
        </w:numPr>
        <w:autoSpaceDE w:val="0"/>
        <w:autoSpaceDN w:val="0"/>
        <w:adjustRightInd w:val="0"/>
        <w:ind w:left="1701" w:hanging="283"/>
        <w:jc w:val="both"/>
        <w:rPr>
          <w:i/>
          <w:sz w:val="22"/>
          <w:szCs w:val="22"/>
        </w:rPr>
      </w:pPr>
      <w:r w:rsidRPr="00CC7A0B">
        <w:rPr>
          <w:i/>
          <w:sz w:val="22"/>
          <w:szCs w:val="22"/>
        </w:rPr>
        <w:t>sa asigure marcarea corespunzatoare a punctelor pentru colectarea selectiva a deseurilor, precum si afisarea, în mod obligatoriu, a regulilor privind colectarea selectiva, cu exemplificarea tipurilor de deseuri;</w:t>
      </w:r>
    </w:p>
    <w:p w:rsidR="000C4C18" w:rsidRPr="00CC7A0B" w:rsidRDefault="000C4C18" w:rsidP="005D56A7">
      <w:pPr>
        <w:numPr>
          <w:ilvl w:val="0"/>
          <w:numId w:val="49"/>
        </w:numPr>
        <w:autoSpaceDE w:val="0"/>
        <w:autoSpaceDN w:val="0"/>
        <w:adjustRightInd w:val="0"/>
        <w:ind w:left="1701" w:hanging="283"/>
        <w:jc w:val="both"/>
        <w:rPr>
          <w:i/>
          <w:sz w:val="22"/>
          <w:szCs w:val="22"/>
        </w:rPr>
      </w:pPr>
      <w:r w:rsidRPr="00CC7A0B">
        <w:rPr>
          <w:i/>
          <w:sz w:val="22"/>
          <w:szCs w:val="22"/>
        </w:rPr>
        <w:t>sa nu permita efectuarea de defrisari sau modificari ale cursurilor de apa pentru amenajarea zonei;</w:t>
      </w:r>
    </w:p>
    <w:p w:rsidR="000C4C18" w:rsidRPr="00CC7A0B" w:rsidRDefault="000C4C18" w:rsidP="005D56A7">
      <w:pPr>
        <w:numPr>
          <w:ilvl w:val="0"/>
          <w:numId w:val="49"/>
        </w:numPr>
        <w:autoSpaceDE w:val="0"/>
        <w:autoSpaceDN w:val="0"/>
        <w:adjustRightInd w:val="0"/>
        <w:ind w:left="1701" w:hanging="283"/>
        <w:jc w:val="both"/>
        <w:rPr>
          <w:i/>
          <w:sz w:val="22"/>
          <w:szCs w:val="22"/>
        </w:rPr>
      </w:pPr>
      <w:r w:rsidRPr="00CC7A0B">
        <w:rPr>
          <w:i/>
          <w:sz w:val="22"/>
          <w:szCs w:val="22"/>
        </w:rPr>
        <w:t>sa nu permita ridicarea de constructii, în perimetrul zonelor ce fac obiectul prezentei legi, cu exceptia celor cu caracter temporar;</w:t>
      </w:r>
    </w:p>
    <w:p w:rsidR="000C4C18" w:rsidRPr="00CC7A0B" w:rsidRDefault="000C4C18" w:rsidP="005D56A7">
      <w:pPr>
        <w:numPr>
          <w:ilvl w:val="0"/>
          <w:numId w:val="49"/>
        </w:numPr>
        <w:autoSpaceDE w:val="0"/>
        <w:autoSpaceDN w:val="0"/>
        <w:adjustRightInd w:val="0"/>
        <w:ind w:left="1701" w:hanging="283"/>
        <w:jc w:val="both"/>
        <w:rPr>
          <w:i/>
          <w:sz w:val="22"/>
          <w:szCs w:val="22"/>
        </w:rPr>
      </w:pPr>
      <w:r w:rsidRPr="00CC7A0B">
        <w:rPr>
          <w:i/>
          <w:sz w:val="22"/>
          <w:szCs w:val="22"/>
        </w:rPr>
        <w:t>sa organizeze serviciul de verificare zilnica a zonelor în care se desfasoara activitatile de picnic, atât a celor prevazute la art. 3 lit. c), cât si a celor prevazute la art. 3 lit. d), precum si a zonelor aflate în imediata vecinatate a acestora, pentru a se asigura ca niciun fel de prejudiciu nu este adus mediului. Verificarea zilnica a zonelor în care se desfasoara activitatile de picnic se realizeaza cu ajutorul politiei locale;</w:t>
      </w:r>
    </w:p>
    <w:p w:rsidR="000C4C18" w:rsidRPr="00CC7A0B" w:rsidRDefault="000C4C18" w:rsidP="005D56A7">
      <w:pPr>
        <w:numPr>
          <w:ilvl w:val="0"/>
          <w:numId w:val="49"/>
        </w:numPr>
        <w:autoSpaceDE w:val="0"/>
        <w:autoSpaceDN w:val="0"/>
        <w:adjustRightInd w:val="0"/>
        <w:ind w:left="1701" w:hanging="283"/>
        <w:jc w:val="both"/>
        <w:rPr>
          <w:i/>
          <w:sz w:val="22"/>
          <w:szCs w:val="22"/>
        </w:rPr>
      </w:pPr>
      <w:r w:rsidRPr="00CC7A0B">
        <w:rPr>
          <w:i/>
          <w:sz w:val="22"/>
          <w:szCs w:val="22"/>
        </w:rPr>
        <w:t>sa asigure serviciul de salubritate în vederea ridicarii deseurilor colectate selectiv;</w:t>
      </w:r>
    </w:p>
    <w:p w:rsidR="000C4C18" w:rsidRPr="00C63487" w:rsidRDefault="000C4C18" w:rsidP="005D56A7">
      <w:pPr>
        <w:numPr>
          <w:ilvl w:val="0"/>
          <w:numId w:val="49"/>
        </w:numPr>
        <w:autoSpaceDE w:val="0"/>
        <w:autoSpaceDN w:val="0"/>
        <w:adjustRightInd w:val="0"/>
        <w:ind w:left="1701" w:hanging="283"/>
        <w:jc w:val="both"/>
        <w:rPr>
          <w:i/>
          <w:sz w:val="22"/>
          <w:szCs w:val="22"/>
        </w:rPr>
      </w:pPr>
      <w:r w:rsidRPr="00CC7A0B">
        <w:rPr>
          <w:i/>
          <w:sz w:val="22"/>
          <w:szCs w:val="22"/>
        </w:rPr>
        <w:t xml:space="preserve">sa delimiteze si sa marcheze în mod corespunzator zona destinata parcarii autovehiculelor în cazul zonelor special amenajate pentru activitatile de picnic, daca </w:t>
      </w:r>
      <w:r w:rsidRPr="00C63487">
        <w:rPr>
          <w:i/>
          <w:sz w:val="22"/>
          <w:szCs w:val="22"/>
        </w:rPr>
        <w:t>geografia acestora permite;</w:t>
      </w:r>
    </w:p>
    <w:p w:rsidR="000C4C18" w:rsidRPr="00C63487" w:rsidRDefault="000C4C18" w:rsidP="005D56A7">
      <w:pPr>
        <w:numPr>
          <w:ilvl w:val="0"/>
          <w:numId w:val="49"/>
        </w:numPr>
        <w:autoSpaceDE w:val="0"/>
        <w:autoSpaceDN w:val="0"/>
        <w:adjustRightInd w:val="0"/>
        <w:ind w:left="1701" w:hanging="283"/>
        <w:jc w:val="both"/>
        <w:rPr>
          <w:i/>
          <w:sz w:val="22"/>
          <w:szCs w:val="22"/>
        </w:rPr>
      </w:pPr>
      <w:r w:rsidRPr="00C63487">
        <w:rPr>
          <w:i/>
          <w:sz w:val="22"/>
          <w:szCs w:val="22"/>
        </w:rPr>
        <w:t>sa afiseze un plan cuprinzator cu ilustratii detaliate privind organizarea si facilitatile zonei în care se desfasoara activitatile de picnic, regulile privind desfasurarea activitatilor de picnic, precum si sanctiunile aplicabile în cazul constatarii nerespectarii acestora si numerele de telefon utile; n) sa realizeze si sa doteze corespunzator pichete de stingere a incendiilor.</w:t>
      </w:r>
    </w:p>
    <w:p w:rsidR="000C4C18" w:rsidRPr="00C63487" w:rsidRDefault="000C4C18" w:rsidP="005D56A7">
      <w:pPr>
        <w:numPr>
          <w:ilvl w:val="0"/>
          <w:numId w:val="46"/>
        </w:numPr>
        <w:autoSpaceDE w:val="0"/>
        <w:autoSpaceDN w:val="0"/>
        <w:adjustRightInd w:val="0"/>
        <w:jc w:val="both"/>
        <w:rPr>
          <w:i/>
          <w:sz w:val="22"/>
          <w:szCs w:val="22"/>
        </w:rPr>
      </w:pPr>
      <w:r w:rsidRPr="00C63487">
        <w:rPr>
          <w:i/>
          <w:sz w:val="22"/>
          <w:szCs w:val="22"/>
        </w:rPr>
        <w:t>Art. 6</w:t>
      </w:r>
    </w:p>
    <w:p w:rsidR="000C4C18" w:rsidRPr="00C63487" w:rsidRDefault="000C4C18" w:rsidP="005D56A7">
      <w:pPr>
        <w:numPr>
          <w:ilvl w:val="1"/>
          <w:numId w:val="52"/>
        </w:numPr>
        <w:autoSpaceDE w:val="0"/>
        <w:autoSpaceDN w:val="0"/>
        <w:adjustRightInd w:val="0"/>
        <w:jc w:val="both"/>
        <w:rPr>
          <w:i/>
          <w:sz w:val="22"/>
          <w:szCs w:val="22"/>
        </w:rPr>
      </w:pPr>
      <w:r w:rsidRPr="00C63487">
        <w:rPr>
          <w:i/>
          <w:sz w:val="22"/>
          <w:szCs w:val="22"/>
        </w:rPr>
        <w:t>Autoritatea publica locala sau centrala care administreaza zone de afluenta publica consacrate are obligatia de a prevedea în bugetul propriu sumele necesare asigurarii conditiilor de functionare a acestora.</w:t>
      </w:r>
    </w:p>
    <w:p w:rsidR="000C4C18" w:rsidRPr="00C63487" w:rsidRDefault="000C4C18" w:rsidP="005D56A7">
      <w:pPr>
        <w:numPr>
          <w:ilvl w:val="1"/>
          <w:numId w:val="52"/>
        </w:numPr>
        <w:autoSpaceDE w:val="0"/>
        <w:autoSpaceDN w:val="0"/>
        <w:adjustRightInd w:val="0"/>
        <w:jc w:val="both"/>
        <w:rPr>
          <w:b/>
          <w:i/>
        </w:rPr>
      </w:pPr>
      <w:r w:rsidRPr="00C63487">
        <w:rPr>
          <w:i/>
          <w:sz w:val="22"/>
          <w:szCs w:val="22"/>
        </w:rPr>
        <w:t>Autoritatea publica locala care administreaza zone de afluenta publica consacrate are obligatia de a include clauze aferente salubrizarii zonelor în care se desfasoara activitatile de picnic în contractul cu operatorul local.</w:t>
      </w:r>
      <w:r w:rsidRPr="00C63487">
        <w:rPr>
          <w:b/>
          <w:i/>
        </w:rPr>
        <w:t xml:space="preserve"> </w:t>
      </w:r>
    </w:p>
    <w:p w:rsidR="000562C4" w:rsidRPr="00C63487" w:rsidRDefault="00BA4B5E" w:rsidP="00823E7D">
      <w:pPr>
        <w:autoSpaceDE w:val="0"/>
        <w:autoSpaceDN w:val="0"/>
        <w:adjustRightInd w:val="0"/>
        <w:jc w:val="both"/>
        <w:rPr>
          <w:sz w:val="28"/>
          <w:szCs w:val="28"/>
        </w:rPr>
      </w:pPr>
      <w:r w:rsidRPr="00C63487">
        <w:rPr>
          <w:sz w:val="28"/>
          <w:szCs w:val="28"/>
        </w:rPr>
        <w:br w:type="page"/>
      </w:r>
    </w:p>
    <w:p w:rsidR="0073687D" w:rsidRPr="00C63487" w:rsidRDefault="0073687D" w:rsidP="00652DE1">
      <w:pPr>
        <w:pStyle w:val="Heading1"/>
      </w:pPr>
      <w:bookmarkStart w:id="78" w:name="_Toc370728644"/>
      <w:bookmarkStart w:id="79" w:name="_Toc472347187"/>
      <w:r w:rsidRPr="00C63487">
        <w:lastRenderedPageBreak/>
        <w:t>CAPITOLUL 5 : OBIECTIVELE DE  PROTECTIA MEDIULUI RELEVANTE SI CONSIDERATII DE MEDIU</w:t>
      </w:r>
      <w:bookmarkEnd w:id="78"/>
      <w:bookmarkEnd w:id="79"/>
    </w:p>
    <w:p w:rsidR="0073687D" w:rsidRPr="00C63487" w:rsidRDefault="0073687D" w:rsidP="0073687D">
      <w:pPr>
        <w:pStyle w:val="BodyText"/>
        <w:rPr>
          <w:b/>
        </w:rPr>
      </w:pPr>
    </w:p>
    <w:p w:rsidR="000562C4" w:rsidRPr="00C63487" w:rsidRDefault="000562C4" w:rsidP="000562C4">
      <w:pPr>
        <w:jc w:val="both"/>
      </w:pPr>
      <w:r w:rsidRPr="00C63487">
        <w:rPr>
          <w:sz w:val="28"/>
          <w:szCs w:val="28"/>
        </w:rPr>
        <w:t xml:space="preserve">        </w:t>
      </w:r>
      <w:r w:rsidRPr="00C63487">
        <w:rPr>
          <w:b/>
        </w:rPr>
        <w:t>Conform Directivei 91/676/CEE</w:t>
      </w:r>
      <w:r w:rsidRPr="00C63487">
        <w:t xml:space="preserve">, privind protectia apelor impotriva poluarii cu nitrati din surse agricole,  in </w:t>
      </w:r>
      <w:r w:rsidRPr="00C63487">
        <w:rPr>
          <w:b/>
        </w:rPr>
        <w:t xml:space="preserve">comuna </w:t>
      </w:r>
      <w:r w:rsidR="00CC7A0B" w:rsidRPr="00C63487">
        <w:rPr>
          <w:b/>
          <w:bCs/>
          <w:iCs/>
        </w:rPr>
        <w:t>VÂNĂTORI - NEAMŢ</w:t>
      </w:r>
      <w:r w:rsidRPr="00C63487">
        <w:rPr>
          <w:b/>
        </w:rPr>
        <w:t xml:space="preserve">, judetul </w:t>
      </w:r>
      <w:r w:rsidR="00D86228" w:rsidRPr="00C63487">
        <w:rPr>
          <w:b/>
        </w:rPr>
        <w:t>NEAMŢ</w:t>
      </w:r>
      <w:r w:rsidRPr="00C63487">
        <w:rPr>
          <w:b/>
        </w:rPr>
        <w:t>,</w:t>
      </w:r>
      <w:r w:rsidRPr="00C63487">
        <w:t xml:space="preserve"> </w:t>
      </w:r>
      <w:r w:rsidR="00B14351" w:rsidRPr="00C63487">
        <w:t>este</w:t>
      </w:r>
      <w:r w:rsidRPr="00C63487">
        <w:t xml:space="preserve"> declarat</w:t>
      </w:r>
      <w:r w:rsidR="00B14351" w:rsidRPr="00C63487">
        <w:t>a</w:t>
      </w:r>
      <w:r w:rsidRPr="00C63487">
        <w:t xml:space="preserve"> ca zona vulnerabila la poluarea cu nitrati.</w:t>
      </w:r>
    </w:p>
    <w:p w:rsidR="000562C4" w:rsidRPr="00C63487" w:rsidRDefault="000562C4" w:rsidP="000562C4">
      <w:pPr>
        <w:autoSpaceDE w:val="0"/>
        <w:autoSpaceDN w:val="0"/>
        <w:adjustRightInd w:val="0"/>
        <w:spacing w:after="120"/>
        <w:jc w:val="both"/>
        <w:rPr>
          <w:b/>
        </w:rPr>
      </w:pPr>
      <w:r w:rsidRPr="00C63487">
        <w:rPr>
          <w:b/>
        </w:rPr>
        <w:t xml:space="preserve">         Directiva 91/676/CEE</w:t>
      </w:r>
      <w:r w:rsidRPr="00C63487">
        <w:t xml:space="preserve"> a fost transpusă în legislaţia românesca prin HG 964/200 - completat si modificat prin HG 1360/2005 - si aprobă Planul de acţiune pentru protecţia apelor împotriva poluării cu nitraţi proveniţi din surse agricole. </w:t>
      </w:r>
      <w:r w:rsidRPr="00C63487">
        <w:rPr>
          <w:b/>
        </w:rPr>
        <w:t xml:space="preserve">    </w:t>
      </w:r>
    </w:p>
    <w:p w:rsidR="000562C4" w:rsidRPr="00C63487" w:rsidRDefault="000562C4" w:rsidP="000562C4">
      <w:pPr>
        <w:jc w:val="both"/>
      </w:pPr>
      <w:r w:rsidRPr="00C63487">
        <w:t>Principalele obiective cuprinse in Planul de actiune pentru protectia apelor impotriva poluarii din surse agricole sunt:</w:t>
      </w:r>
    </w:p>
    <w:p w:rsidR="000562C4" w:rsidRPr="00C63487" w:rsidRDefault="000562C4" w:rsidP="005D56A7">
      <w:pPr>
        <w:numPr>
          <w:ilvl w:val="0"/>
          <w:numId w:val="34"/>
        </w:numPr>
        <w:jc w:val="both"/>
      </w:pPr>
      <w:r w:rsidRPr="00C63487">
        <w:t>reducerea poluarii produsa sau indusa de nitrati din surse agricole;</w:t>
      </w:r>
    </w:p>
    <w:p w:rsidR="000562C4" w:rsidRPr="00C63487" w:rsidRDefault="000562C4" w:rsidP="005D56A7">
      <w:pPr>
        <w:numPr>
          <w:ilvl w:val="0"/>
          <w:numId w:val="34"/>
        </w:numPr>
        <w:jc w:val="both"/>
      </w:pPr>
      <w:r w:rsidRPr="00C63487">
        <w:t>prevenirea poluarii apelor cu nitrati;</w:t>
      </w:r>
    </w:p>
    <w:p w:rsidR="000562C4" w:rsidRPr="00C63487" w:rsidRDefault="000562C4" w:rsidP="005D56A7">
      <w:pPr>
        <w:numPr>
          <w:ilvl w:val="0"/>
          <w:numId w:val="34"/>
        </w:numPr>
        <w:spacing w:after="120"/>
        <w:jc w:val="both"/>
      </w:pPr>
      <w:r w:rsidRPr="00C63487">
        <w:t>rationalizarea si optimizarea utilizarii ingrasamintelor chimice si organice.</w:t>
      </w:r>
    </w:p>
    <w:p w:rsidR="000562C4" w:rsidRPr="00C63487" w:rsidRDefault="000562C4" w:rsidP="000562C4">
      <w:pPr>
        <w:jc w:val="both"/>
      </w:pPr>
      <w:r w:rsidRPr="00C63487">
        <w:t>Planul de actiune accentueaza importanta supravegherii concentratiilor azotatilor in toate categoriile de ape , stabilind si un grafic al acestor supravegheri si  contine:</w:t>
      </w:r>
    </w:p>
    <w:p w:rsidR="000562C4" w:rsidRPr="00C63487" w:rsidRDefault="000562C4" w:rsidP="005D56A7">
      <w:pPr>
        <w:numPr>
          <w:ilvl w:val="0"/>
          <w:numId w:val="34"/>
        </w:numPr>
        <w:jc w:val="both"/>
      </w:pPr>
      <w:r w:rsidRPr="00C63487">
        <w:t>prevederile de stabilire si implementare a programelor de actiune referitoare la suprafetele de teren vulnerabile la continutul de nitrati;</w:t>
      </w:r>
    </w:p>
    <w:p w:rsidR="000562C4" w:rsidRPr="00C63487" w:rsidRDefault="000562C4" w:rsidP="005D56A7">
      <w:pPr>
        <w:numPr>
          <w:ilvl w:val="0"/>
          <w:numId w:val="34"/>
        </w:numPr>
        <w:jc w:val="both"/>
      </w:pPr>
      <w:r w:rsidRPr="00C63487">
        <w:t>masurile prevazute in codul Bunelor practici agricole;</w:t>
      </w:r>
    </w:p>
    <w:p w:rsidR="000562C4" w:rsidRPr="00C63487" w:rsidRDefault="000562C4" w:rsidP="005D56A7">
      <w:pPr>
        <w:numPr>
          <w:ilvl w:val="0"/>
          <w:numId w:val="34"/>
        </w:numPr>
        <w:spacing w:after="120"/>
        <w:jc w:val="both"/>
      </w:pPr>
      <w:r w:rsidRPr="00C63487">
        <w:t xml:space="preserve"> a tinut seama de datele stiintifice si tehnici disponibile in primul rind cele referitoare la aportul de nitrati din surse agricole si din alte surse.</w:t>
      </w:r>
    </w:p>
    <w:p w:rsidR="000562C4" w:rsidRPr="00C63487" w:rsidRDefault="000562C4" w:rsidP="000562C4">
      <w:pPr>
        <w:shd w:val="clear" w:color="auto" w:fill="FFFFFF"/>
        <w:spacing w:after="120"/>
        <w:jc w:val="both"/>
      </w:pPr>
      <w:r w:rsidRPr="00C63487">
        <w:t xml:space="preserve">         Comisia Interministerială pentru aplicarea Planului de acţiune pentru protecţia apelor împotriva poluării cu nitraţi din surse agricole a aprobat Programul de acţiune pentru zonele vulnerabile la nitraţi prin Decizia nr. 21130/DC/14.10.2010. </w:t>
      </w:r>
    </w:p>
    <w:p w:rsidR="000562C4" w:rsidRPr="00C63487" w:rsidRDefault="000562C4" w:rsidP="000562C4">
      <w:pPr>
        <w:autoSpaceDE w:val="0"/>
        <w:autoSpaceDN w:val="0"/>
        <w:adjustRightInd w:val="0"/>
        <w:spacing w:after="120"/>
        <w:jc w:val="both"/>
      </w:pPr>
      <w:r w:rsidRPr="00C63487">
        <w:rPr>
          <w:b/>
        </w:rPr>
        <w:t xml:space="preserve">         </w:t>
      </w:r>
      <w:r w:rsidRPr="00C63487">
        <w:t>Până la sfârşitul anului 2010, primarii unităţilor administrativ-teritoriale declarate zone vulnerabile la nitraţi din surse agricole, au avut termen sa elaboreze cu sprijinul Direcţiilor pentru agricultură judeţene, a Oficiilor de studii pedologice şi agrochimice precum şi a Camerelor agricole judeţene şi sa supuna spre aprobare Consiliilor locale, Planul de acţiune la nivel local care sa cuprinda măsuri din Programul de acţiune pentru zonele vulnerabile la nitraţi cu termene de îndeplinire şi surse de finanţare precum si prevederi din codul  Bunelor practici agricole.</w:t>
      </w:r>
    </w:p>
    <w:p w:rsidR="000562C4" w:rsidRPr="00C63487" w:rsidRDefault="000562C4" w:rsidP="000562C4">
      <w:pPr>
        <w:autoSpaceDE w:val="0"/>
        <w:autoSpaceDN w:val="0"/>
        <w:adjustRightInd w:val="0"/>
        <w:jc w:val="both"/>
      </w:pPr>
      <w:r w:rsidRPr="00C63487">
        <w:t>Programul de actiune contine:</w:t>
      </w:r>
    </w:p>
    <w:p w:rsidR="000562C4" w:rsidRPr="00C63487" w:rsidRDefault="000562C4" w:rsidP="000562C4">
      <w:pPr>
        <w:autoSpaceDE w:val="0"/>
        <w:autoSpaceDN w:val="0"/>
        <w:adjustRightInd w:val="0"/>
        <w:jc w:val="both"/>
      </w:pPr>
      <w:r w:rsidRPr="00C63487">
        <w:t>- fisa fermei, exploatatiei agricole, proprietatii;</w:t>
      </w:r>
    </w:p>
    <w:p w:rsidR="000562C4" w:rsidRPr="00C63487" w:rsidRDefault="000562C4" w:rsidP="000562C4">
      <w:pPr>
        <w:autoSpaceDE w:val="0"/>
        <w:autoSpaceDN w:val="0"/>
        <w:adjustRightInd w:val="0"/>
        <w:jc w:val="both"/>
      </w:pPr>
      <w:r w:rsidRPr="00C63487">
        <w:t>- fisa de descriere a septelului fermei, exploatatiei agricole, proprietatii;</w:t>
      </w:r>
    </w:p>
    <w:p w:rsidR="000562C4" w:rsidRPr="00C63487" w:rsidRDefault="000562C4" w:rsidP="000562C4">
      <w:pPr>
        <w:autoSpaceDE w:val="0"/>
        <w:autoSpaceDN w:val="0"/>
        <w:adjustRightInd w:val="0"/>
        <w:jc w:val="both"/>
      </w:pPr>
      <w:r w:rsidRPr="00C63487">
        <w:t>- fisa de calcul a cantitatii de dejectii provenite de la septelul fermei, exploatatiei</w:t>
      </w:r>
    </w:p>
    <w:p w:rsidR="000562C4" w:rsidRPr="00C63487" w:rsidRDefault="000562C4" w:rsidP="000562C4">
      <w:pPr>
        <w:autoSpaceDE w:val="0"/>
        <w:autoSpaceDN w:val="0"/>
        <w:adjustRightInd w:val="0"/>
        <w:jc w:val="both"/>
      </w:pPr>
      <w:r w:rsidRPr="00C63487">
        <w:t>agricole, proprietatii;</w:t>
      </w:r>
    </w:p>
    <w:p w:rsidR="000562C4" w:rsidRPr="00C63487" w:rsidRDefault="000562C4" w:rsidP="000562C4">
      <w:pPr>
        <w:autoSpaceDE w:val="0"/>
        <w:autoSpaceDN w:val="0"/>
        <w:adjustRightInd w:val="0"/>
        <w:jc w:val="both"/>
      </w:pPr>
      <w:r w:rsidRPr="00C63487">
        <w:t>- plan de fertilizare anual;</w:t>
      </w:r>
    </w:p>
    <w:p w:rsidR="000562C4" w:rsidRPr="00C63487" w:rsidRDefault="000562C4" w:rsidP="000562C4">
      <w:pPr>
        <w:autoSpaceDE w:val="0"/>
        <w:autoSpaceDN w:val="0"/>
        <w:adjustRightInd w:val="0"/>
        <w:jc w:val="both"/>
      </w:pPr>
      <w:r w:rsidRPr="00C63487">
        <w:t>- fisa centralizator privind recomandarile si realizarile actiunilor de fertilizare;</w:t>
      </w:r>
    </w:p>
    <w:p w:rsidR="000562C4" w:rsidRPr="00C63487" w:rsidRDefault="000562C4" w:rsidP="000562C4">
      <w:pPr>
        <w:autoSpaceDE w:val="0"/>
        <w:autoSpaceDN w:val="0"/>
        <w:adjustRightInd w:val="0"/>
        <w:jc w:val="both"/>
      </w:pPr>
      <w:r w:rsidRPr="00C63487">
        <w:t>- borderou cu evidenta îngrasamintelor organice distribuite în afara fermei,</w:t>
      </w:r>
    </w:p>
    <w:p w:rsidR="000562C4" w:rsidRPr="00C63487" w:rsidRDefault="000562C4" w:rsidP="000562C4">
      <w:pPr>
        <w:autoSpaceDE w:val="0"/>
        <w:autoSpaceDN w:val="0"/>
        <w:adjustRightInd w:val="0"/>
        <w:jc w:val="both"/>
      </w:pPr>
      <w:r w:rsidRPr="00C63487">
        <w:t>exploatatiei agricole, proprietatii.</w:t>
      </w:r>
    </w:p>
    <w:p w:rsidR="000562C4" w:rsidRPr="00C63487" w:rsidRDefault="000562C4" w:rsidP="000562C4">
      <w:pPr>
        <w:autoSpaceDE w:val="0"/>
        <w:autoSpaceDN w:val="0"/>
        <w:adjustRightInd w:val="0"/>
        <w:jc w:val="both"/>
        <w:rPr>
          <w:b/>
        </w:rPr>
      </w:pPr>
    </w:p>
    <w:p w:rsidR="000562C4" w:rsidRPr="00C63487" w:rsidRDefault="000562C4" w:rsidP="000562C4">
      <w:pPr>
        <w:spacing w:after="120"/>
        <w:jc w:val="both"/>
      </w:pPr>
      <w:r w:rsidRPr="00C63487">
        <w:t xml:space="preserve">De asemenea in Programul de actiune au fost stabilite punctele unde vor fi construite platformele de depozitare si stocare a gunoiului de grajd si a dejectiilor lichide pentru micii crescatori de animale. </w:t>
      </w:r>
    </w:p>
    <w:p w:rsidR="0073687D" w:rsidRPr="00C63487" w:rsidRDefault="000562C4" w:rsidP="005C04C1">
      <w:pPr>
        <w:autoSpaceDE w:val="0"/>
        <w:autoSpaceDN w:val="0"/>
        <w:adjustRightInd w:val="0"/>
        <w:spacing w:after="120"/>
        <w:jc w:val="both"/>
        <w:rPr>
          <w:sz w:val="28"/>
          <w:szCs w:val="28"/>
        </w:rPr>
      </w:pPr>
      <w:r w:rsidRPr="00C63487">
        <w:lastRenderedPageBreak/>
        <w:t>Însusirea si implementarea practica a masurilor, practicilor, metodelor etc. cuprinse în prezentul cod de catre producatorii agricoli si fermieri, este necesara deoarece acestia trebuie sa constientizeze ca interesele lor economice de obtinere de productii profitabile trebuie armonizate cu exigentele privind protectia si conservarea mediului înconjurator, pentru a convietui în prezent dar si în viitor, într-o tara frumoasa, curata si prospera.</w:t>
      </w:r>
    </w:p>
    <w:p w:rsidR="0073687D" w:rsidRPr="00C63487" w:rsidRDefault="0073687D" w:rsidP="0073687D">
      <w:pPr>
        <w:autoSpaceDE w:val="0"/>
        <w:autoSpaceDN w:val="0"/>
        <w:adjustRightInd w:val="0"/>
        <w:rPr>
          <w:b/>
          <w:bCs/>
          <w:sz w:val="28"/>
          <w:szCs w:val="28"/>
        </w:rPr>
      </w:pPr>
    </w:p>
    <w:p w:rsidR="000B1D21" w:rsidRPr="00C63487" w:rsidRDefault="000B1D21" w:rsidP="00A44109">
      <w:pPr>
        <w:shd w:val="clear" w:color="auto" w:fill="FFFFFF"/>
        <w:spacing w:line="240" w:lineRule="atLeast"/>
        <w:ind w:firstLine="720"/>
        <w:jc w:val="both"/>
        <w:rPr>
          <w:sz w:val="28"/>
          <w:szCs w:val="28"/>
        </w:rPr>
      </w:pPr>
      <w:r w:rsidRPr="00C63487">
        <w:rPr>
          <w:rStyle w:val="Strong"/>
          <w:sz w:val="28"/>
          <w:szCs w:val="28"/>
        </w:rPr>
        <w:t>Strategia Naţională pentru Dezvoltare Durabilă</w:t>
      </w:r>
    </w:p>
    <w:p w:rsidR="00A44109" w:rsidRPr="00C63487" w:rsidRDefault="00A44109" w:rsidP="00A44109">
      <w:pPr>
        <w:shd w:val="clear" w:color="auto" w:fill="FFFFFF"/>
        <w:spacing w:line="240" w:lineRule="atLeast"/>
        <w:ind w:firstLine="720"/>
        <w:jc w:val="both"/>
        <w:rPr>
          <w:sz w:val="28"/>
          <w:szCs w:val="28"/>
          <w:highlight w:val="yellow"/>
        </w:rPr>
      </w:pPr>
    </w:p>
    <w:p w:rsidR="000B1D21" w:rsidRPr="00C63487" w:rsidRDefault="000B1D21" w:rsidP="00A44109">
      <w:pPr>
        <w:shd w:val="clear" w:color="auto" w:fill="FFFFFF"/>
        <w:spacing w:line="240" w:lineRule="atLeast"/>
        <w:ind w:firstLine="720"/>
        <w:jc w:val="both"/>
      </w:pPr>
      <w:r w:rsidRPr="00C63487">
        <w:t>Elaborarea Strategiei Naţionale pentru Dezvoltare Durabilă (SNDD) a României într-o formă revizuită conform obiectivelor convenite la nivel comunitar şi prescripţiilor metodologice ale Comisiei Europene a fost stabilită prin Hotărârea de Guvern nr. 1216/2007. Documentul SNDD, aprobat de către Guvernul României în data de 12 noiembrie 2008, reprezintă un proiect comun al Guvernului României, prin Ministerul Mediului şi Dezvoltării Durabile şi al Programului Naţiunilor Unite pentru Dezvoltare (PNUD), prin Centrul Naţional pentru Dezvoltare Durabilă.</w:t>
      </w:r>
    </w:p>
    <w:p w:rsidR="0014247D" w:rsidRPr="00C63487" w:rsidRDefault="0014247D" w:rsidP="0014247D">
      <w:pPr>
        <w:shd w:val="clear" w:color="auto" w:fill="FFFFFF"/>
        <w:spacing w:line="240" w:lineRule="atLeast"/>
        <w:jc w:val="both"/>
      </w:pPr>
    </w:p>
    <w:p w:rsidR="000B1D21" w:rsidRPr="00C63487" w:rsidRDefault="000B1D21" w:rsidP="00A44109">
      <w:pPr>
        <w:shd w:val="clear" w:color="auto" w:fill="FFFFFF"/>
        <w:spacing w:line="240" w:lineRule="atLeast"/>
        <w:ind w:firstLine="720"/>
        <w:jc w:val="both"/>
      </w:pPr>
      <w:r w:rsidRPr="00C63487">
        <w:t xml:space="preserve">Strategia Naţională pentru Dezvoltare Durabilă este o orientare de perspectivă, pe termen mediu şi lung şi conţine obiective ţintă, măsuri de implementare şi evaluarea surselor de finanţare realiste pentru orizontul anilor 2013, 2020 şi 2030. </w:t>
      </w:r>
    </w:p>
    <w:p w:rsidR="000B1D21" w:rsidRPr="00C63487" w:rsidRDefault="000B1D21" w:rsidP="0014247D">
      <w:pPr>
        <w:shd w:val="clear" w:color="auto" w:fill="FFFFFF"/>
        <w:spacing w:line="240" w:lineRule="atLeast"/>
        <w:jc w:val="both"/>
      </w:pPr>
      <w:r w:rsidRPr="00C63487">
        <w:t xml:space="preserve">Ca orientare generală, documentul vizează realizarea următoarelor </w:t>
      </w:r>
      <w:r w:rsidRPr="00C63487">
        <w:rPr>
          <w:rStyle w:val="Strong"/>
        </w:rPr>
        <w:t xml:space="preserve">obiective strategice </w:t>
      </w:r>
      <w:r w:rsidRPr="00C63487">
        <w:t>pe termen scurt, mediu şi lung:</w:t>
      </w:r>
    </w:p>
    <w:p w:rsidR="000B1D21" w:rsidRPr="00C63487" w:rsidRDefault="000B1D21" w:rsidP="0014247D">
      <w:pPr>
        <w:shd w:val="clear" w:color="auto" w:fill="FFFFFF"/>
        <w:spacing w:line="240" w:lineRule="atLeast"/>
        <w:ind w:firstLine="225"/>
        <w:jc w:val="both"/>
        <w:rPr>
          <w:b/>
          <w:bCs/>
          <w:i/>
          <w:iCs/>
        </w:rPr>
      </w:pPr>
    </w:p>
    <w:p w:rsidR="000B1D21" w:rsidRPr="00C63487" w:rsidRDefault="000B1D21" w:rsidP="005D56A7">
      <w:pPr>
        <w:numPr>
          <w:ilvl w:val="0"/>
          <w:numId w:val="34"/>
        </w:numPr>
        <w:shd w:val="clear" w:color="auto" w:fill="FFFFFF"/>
        <w:spacing w:line="240" w:lineRule="atLeast"/>
        <w:jc w:val="both"/>
        <w:rPr>
          <w:rStyle w:val="Emphasis"/>
          <w:b/>
          <w:bCs/>
        </w:rPr>
      </w:pPr>
      <w:r w:rsidRPr="00C63487">
        <w:rPr>
          <w:b/>
          <w:bCs/>
          <w:i/>
          <w:iCs/>
        </w:rPr>
        <w:t>Orizont 2020. Obiectiv na</w:t>
      </w:r>
      <w:r w:rsidR="0014247D" w:rsidRPr="00C63487">
        <w:rPr>
          <w:b/>
          <w:bCs/>
          <w:i/>
          <w:iCs/>
        </w:rPr>
        <w:t>ţ</w:t>
      </w:r>
      <w:r w:rsidRPr="00C63487">
        <w:rPr>
          <w:b/>
          <w:bCs/>
          <w:i/>
          <w:iCs/>
        </w:rPr>
        <w:t>ional: Asigurarea func</w:t>
      </w:r>
      <w:r w:rsidR="0014247D" w:rsidRPr="00C63487">
        <w:rPr>
          <w:b/>
          <w:bCs/>
          <w:i/>
          <w:iCs/>
        </w:rPr>
        <w:t>ţ</w:t>
      </w:r>
      <w:r w:rsidRPr="00C63487">
        <w:rPr>
          <w:b/>
          <w:bCs/>
          <w:i/>
          <w:iCs/>
        </w:rPr>
        <w:t>ionarii eficiente si în condi</w:t>
      </w:r>
      <w:r w:rsidR="0014247D" w:rsidRPr="00C63487">
        <w:rPr>
          <w:b/>
          <w:bCs/>
          <w:i/>
          <w:iCs/>
        </w:rPr>
        <w:t>ţ</w:t>
      </w:r>
      <w:r w:rsidRPr="00C63487">
        <w:rPr>
          <w:b/>
          <w:bCs/>
          <w:i/>
          <w:iCs/>
        </w:rPr>
        <w:t>ii de</w:t>
      </w:r>
      <w:r w:rsidR="0014247D" w:rsidRPr="00C63487">
        <w:rPr>
          <w:b/>
          <w:bCs/>
          <w:i/>
          <w:iCs/>
        </w:rPr>
        <w:t xml:space="preserve"> </w:t>
      </w:r>
      <w:r w:rsidRPr="00C63487">
        <w:rPr>
          <w:b/>
          <w:bCs/>
          <w:i/>
          <w:iCs/>
        </w:rPr>
        <w:t>siguran</w:t>
      </w:r>
      <w:r w:rsidR="0014247D" w:rsidRPr="00C63487">
        <w:rPr>
          <w:b/>
          <w:bCs/>
          <w:i/>
          <w:iCs/>
        </w:rPr>
        <w:t>ţ</w:t>
      </w:r>
      <w:r w:rsidRPr="00C63487">
        <w:rPr>
          <w:b/>
          <w:bCs/>
          <w:i/>
          <w:iCs/>
        </w:rPr>
        <w:t>a a sistemului energetic na</w:t>
      </w:r>
      <w:r w:rsidR="0014247D" w:rsidRPr="00C63487">
        <w:rPr>
          <w:b/>
          <w:bCs/>
          <w:i/>
          <w:iCs/>
        </w:rPr>
        <w:t>ţ</w:t>
      </w:r>
      <w:r w:rsidRPr="00C63487">
        <w:rPr>
          <w:b/>
          <w:bCs/>
          <w:i/>
          <w:iCs/>
        </w:rPr>
        <w:t>ional, atingerea nivelului mediu actual al UE în</w:t>
      </w:r>
      <w:r w:rsidR="0014247D" w:rsidRPr="00C63487">
        <w:rPr>
          <w:b/>
          <w:bCs/>
          <w:i/>
          <w:iCs/>
        </w:rPr>
        <w:t xml:space="preserve"> </w:t>
      </w:r>
      <w:r w:rsidRPr="00C63487">
        <w:rPr>
          <w:b/>
          <w:bCs/>
          <w:i/>
          <w:iCs/>
        </w:rPr>
        <w:t>privin</w:t>
      </w:r>
      <w:r w:rsidR="0014247D" w:rsidRPr="00C63487">
        <w:rPr>
          <w:b/>
          <w:bCs/>
          <w:i/>
          <w:iCs/>
        </w:rPr>
        <w:t>ţ</w:t>
      </w:r>
      <w:r w:rsidRPr="00C63487">
        <w:rPr>
          <w:b/>
          <w:bCs/>
          <w:i/>
          <w:iCs/>
        </w:rPr>
        <w:t>a intensita</w:t>
      </w:r>
      <w:r w:rsidR="0014247D" w:rsidRPr="00C63487">
        <w:rPr>
          <w:b/>
          <w:bCs/>
          <w:i/>
          <w:iCs/>
        </w:rPr>
        <w:t>ţ</w:t>
      </w:r>
      <w:r w:rsidRPr="00C63487">
        <w:rPr>
          <w:b/>
          <w:bCs/>
          <w:i/>
          <w:iCs/>
        </w:rPr>
        <w:t>ii si eficien</w:t>
      </w:r>
      <w:r w:rsidR="0014247D" w:rsidRPr="00C63487">
        <w:rPr>
          <w:b/>
          <w:bCs/>
          <w:i/>
          <w:iCs/>
        </w:rPr>
        <w:t>ţ</w:t>
      </w:r>
      <w:r w:rsidRPr="00C63487">
        <w:rPr>
          <w:b/>
          <w:bCs/>
          <w:i/>
          <w:iCs/>
        </w:rPr>
        <w:t>ei energetice; îndeplinirea obliga</w:t>
      </w:r>
      <w:r w:rsidR="0014247D" w:rsidRPr="00C63487">
        <w:rPr>
          <w:b/>
          <w:bCs/>
          <w:i/>
          <w:iCs/>
        </w:rPr>
        <w:t>ţ</w:t>
      </w:r>
      <w:r w:rsidRPr="00C63487">
        <w:rPr>
          <w:b/>
          <w:bCs/>
          <w:i/>
          <w:iCs/>
        </w:rPr>
        <w:t>iilor asumate de</w:t>
      </w:r>
      <w:r w:rsidR="0014247D" w:rsidRPr="00C63487">
        <w:rPr>
          <w:b/>
          <w:bCs/>
          <w:i/>
          <w:iCs/>
        </w:rPr>
        <w:t xml:space="preserve"> </w:t>
      </w:r>
      <w:r w:rsidRPr="00C63487">
        <w:rPr>
          <w:b/>
          <w:bCs/>
          <w:i/>
          <w:iCs/>
        </w:rPr>
        <w:t>România în cadrul pachetului legislativ „Schimbari climatice si energie din surse</w:t>
      </w:r>
      <w:r w:rsidR="00A44109" w:rsidRPr="00C63487">
        <w:rPr>
          <w:b/>
          <w:bCs/>
          <w:i/>
          <w:iCs/>
        </w:rPr>
        <w:t xml:space="preserve"> </w:t>
      </w:r>
      <w:r w:rsidRPr="00C63487">
        <w:rPr>
          <w:b/>
          <w:bCs/>
          <w:i/>
          <w:iCs/>
        </w:rPr>
        <w:t>regenerabile” si la nivel interna</w:t>
      </w:r>
      <w:r w:rsidR="00A44109" w:rsidRPr="00C63487">
        <w:rPr>
          <w:b/>
          <w:bCs/>
          <w:i/>
          <w:iCs/>
        </w:rPr>
        <w:t>ţ</w:t>
      </w:r>
      <w:r w:rsidRPr="00C63487">
        <w:rPr>
          <w:b/>
          <w:bCs/>
          <w:i/>
          <w:iCs/>
        </w:rPr>
        <w:t>ional în urma adoptarii unui nou acord global în</w:t>
      </w:r>
      <w:r w:rsidR="00A44109" w:rsidRPr="00C63487">
        <w:rPr>
          <w:b/>
          <w:bCs/>
          <w:i/>
          <w:iCs/>
        </w:rPr>
        <w:t xml:space="preserve"> </w:t>
      </w:r>
      <w:r w:rsidRPr="00C63487">
        <w:rPr>
          <w:b/>
          <w:bCs/>
          <w:i/>
          <w:iCs/>
        </w:rPr>
        <w:t>domeniu; promovarea si aplicarea unor masuri de adaptare la efectele schimbarilor</w:t>
      </w:r>
      <w:r w:rsidR="00A44109" w:rsidRPr="00C63487">
        <w:rPr>
          <w:b/>
          <w:bCs/>
          <w:i/>
          <w:iCs/>
        </w:rPr>
        <w:t xml:space="preserve"> </w:t>
      </w:r>
      <w:r w:rsidRPr="00C63487">
        <w:rPr>
          <w:b/>
          <w:bCs/>
          <w:i/>
          <w:iCs/>
        </w:rPr>
        <w:t>climatice si respectarea principiilor dezvoltarii durabile.</w:t>
      </w:r>
    </w:p>
    <w:p w:rsidR="000B1D21" w:rsidRPr="00C63487" w:rsidRDefault="000B1D21" w:rsidP="00A44109">
      <w:pPr>
        <w:shd w:val="clear" w:color="auto" w:fill="FFFFFF"/>
        <w:spacing w:line="240" w:lineRule="atLeast"/>
        <w:jc w:val="both"/>
      </w:pPr>
    </w:p>
    <w:p w:rsidR="000B1D21" w:rsidRPr="00C63487" w:rsidRDefault="000B1D21" w:rsidP="005D56A7">
      <w:pPr>
        <w:numPr>
          <w:ilvl w:val="0"/>
          <w:numId w:val="34"/>
        </w:numPr>
        <w:shd w:val="clear" w:color="auto" w:fill="FFFFFF"/>
        <w:spacing w:line="240" w:lineRule="atLeast"/>
        <w:jc w:val="both"/>
        <w:rPr>
          <w:rStyle w:val="Emphasis"/>
          <w:b/>
          <w:bCs/>
        </w:rPr>
      </w:pPr>
      <w:r w:rsidRPr="00C63487">
        <w:rPr>
          <w:b/>
          <w:bCs/>
          <w:i/>
          <w:iCs/>
        </w:rPr>
        <w:t>Orizont 2030. Obiectiv na</w:t>
      </w:r>
      <w:r w:rsidR="00A44109" w:rsidRPr="00C63487">
        <w:rPr>
          <w:b/>
          <w:bCs/>
          <w:i/>
          <w:iCs/>
        </w:rPr>
        <w:t>ţ</w:t>
      </w:r>
      <w:r w:rsidRPr="00C63487">
        <w:rPr>
          <w:b/>
          <w:bCs/>
          <w:i/>
          <w:iCs/>
        </w:rPr>
        <w:t>ional: Alinierea la performan</w:t>
      </w:r>
      <w:r w:rsidR="00A44109" w:rsidRPr="00C63487">
        <w:rPr>
          <w:b/>
          <w:bCs/>
          <w:i/>
          <w:iCs/>
        </w:rPr>
        <w:t>ţ</w:t>
      </w:r>
      <w:r w:rsidRPr="00C63487">
        <w:rPr>
          <w:b/>
          <w:bCs/>
          <w:i/>
          <w:iCs/>
        </w:rPr>
        <w:t>ele medii ale UE privind</w:t>
      </w:r>
      <w:r w:rsidR="00A44109" w:rsidRPr="00C63487">
        <w:rPr>
          <w:b/>
          <w:bCs/>
          <w:i/>
          <w:iCs/>
        </w:rPr>
        <w:t xml:space="preserve"> </w:t>
      </w:r>
      <w:r w:rsidRPr="00C63487">
        <w:rPr>
          <w:b/>
          <w:bCs/>
          <w:i/>
          <w:iCs/>
        </w:rPr>
        <w:t>indicatorii energetici si de schimbari climatice; îndeplinirea angajamentelor în</w:t>
      </w:r>
      <w:r w:rsidR="00A44109" w:rsidRPr="00C63487">
        <w:rPr>
          <w:b/>
          <w:bCs/>
          <w:i/>
          <w:iCs/>
        </w:rPr>
        <w:t xml:space="preserve"> </w:t>
      </w:r>
      <w:r w:rsidRPr="00C63487">
        <w:rPr>
          <w:b/>
          <w:bCs/>
          <w:i/>
          <w:iCs/>
        </w:rPr>
        <w:t>domeniul reducerii emisiilor de gaze cu efect de sera în concordan</w:t>
      </w:r>
      <w:r w:rsidR="00A44109" w:rsidRPr="00C63487">
        <w:rPr>
          <w:b/>
          <w:bCs/>
          <w:i/>
          <w:iCs/>
        </w:rPr>
        <w:t>ţ</w:t>
      </w:r>
      <w:r w:rsidRPr="00C63487">
        <w:rPr>
          <w:b/>
          <w:bCs/>
          <w:i/>
          <w:iCs/>
        </w:rPr>
        <w:t>a cu acordurile</w:t>
      </w:r>
      <w:r w:rsidR="00A44109" w:rsidRPr="00C63487">
        <w:rPr>
          <w:b/>
          <w:bCs/>
          <w:i/>
          <w:iCs/>
        </w:rPr>
        <w:t xml:space="preserve"> </w:t>
      </w:r>
      <w:r w:rsidRPr="00C63487">
        <w:rPr>
          <w:b/>
          <w:bCs/>
          <w:i/>
          <w:iCs/>
        </w:rPr>
        <w:t>interna</w:t>
      </w:r>
      <w:r w:rsidR="00A44109" w:rsidRPr="00C63487">
        <w:rPr>
          <w:b/>
          <w:bCs/>
          <w:i/>
          <w:iCs/>
        </w:rPr>
        <w:t>ţ</w:t>
      </w:r>
      <w:r w:rsidRPr="00C63487">
        <w:rPr>
          <w:b/>
          <w:bCs/>
          <w:i/>
          <w:iCs/>
        </w:rPr>
        <w:t>ionale si comunitare existente si implementarea unor masuri de adaptare la</w:t>
      </w:r>
      <w:r w:rsidR="00A44109" w:rsidRPr="00C63487">
        <w:rPr>
          <w:b/>
          <w:bCs/>
          <w:i/>
          <w:iCs/>
        </w:rPr>
        <w:t xml:space="preserve"> </w:t>
      </w:r>
      <w:r w:rsidRPr="00C63487">
        <w:rPr>
          <w:b/>
          <w:bCs/>
          <w:i/>
          <w:iCs/>
        </w:rPr>
        <w:t>efectele schimbarilor climatice.</w:t>
      </w:r>
    </w:p>
    <w:p w:rsidR="000B1D21" w:rsidRPr="00C63487" w:rsidRDefault="000B1D21" w:rsidP="0014247D">
      <w:pPr>
        <w:shd w:val="clear" w:color="auto" w:fill="FFFFFF"/>
        <w:spacing w:line="240" w:lineRule="atLeast"/>
        <w:ind w:firstLine="225"/>
        <w:jc w:val="both"/>
      </w:pPr>
    </w:p>
    <w:p w:rsidR="000B1D21" w:rsidRPr="00C63487" w:rsidRDefault="000B1D21" w:rsidP="00A44109">
      <w:pPr>
        <w:shd w:val="clear" w:color="auto" w:fill="FFFFFF"/>
        <w:spacing w:line="240" w:lineRule="atLeast"/>
        <w:ind w:firstLine="720"/>
        <w:jc w:val="both"/>
      </w:pPr>
      <w:r w:rsidRPr="00C63487">
        <w:t>Obiectivele formulate în Strategie, în urma dezbaterilor la nivel naţional şi regional, vizează menţinerea, consolidarea, extinderea şi adaptarea continuă a configuraţiei structurale şi a capacităţii funcţionale ale capitalului natural, ca fundament pentru menţinerea şi sporirea capacităţii sale de suport faţă de presiunea dezvoltării sociale şi creşterii economice şi faţă de impactul previzibil al schimbărilor climatice.</w:t>
      </w:r>
    </w:p>
    <w:p w:rsidR="000B1D21" w:rsidRPr="00C63487" w:rsidRDefault="000B1D21" w:rsidP="00A44109">
      <w:pPr>
        <w:shd w:val="clear" w:color="auto" w:fill="FFFFFF"/>
        <w:spacing w:line="240" w:lineRule="atLeast"/>
        <w:ind w:firstLine="720"/>
        <w:jc w:val="both"/>
      </w:pPr>
      <w:r w:rsidRPr="00C63487">
        <w:t>Îndeplinirea acestor obiective strategice va asigura, pe termen mediu şi lung, o creştere economică ridicată şi, în consecinţă, o reducere semnificativă a decalajelor economico-sociale dintre România şi celelalte state membre ale UE.</w:t>
      </w:r>
    </w:p>
    <w:p w:rsidR="000B1D21" w:rsidRPr="00C63487" w:rsidRDefault="000B1D21" w:rsidP="00A44109">
      <w:pPr>
        <w:shd w:val="clear" w:color="auto" w:fill="FFFFFF"/>
        <w:spacing w:line="240" w:lineRule="atLeast"/>
        <w:ind w:firstLine="720"/>
        <w:jc w:val="both"/>
      </w:pPr>
      <w:r w:rsidRPr="00C63487">
        <w:t>Se asigură, astfel, îndeplinirea obligaţiilor asumate de România în calitate de stat membru al Uniunii Europene, în conformitate cu Tratatul de aderare, precum şi implementarea efectivă a principiilor şi obiectivelor Strategiei Lisabona şi ale Strategiei pentru Dezvoltare Durabilă reînnoită a UE (2006).</w:t>
      </w:r>
    </w:p>
    <w:p w:rsidR="006F2837" w:rsidRPr="00C63487" w:rsidRDefault="006F2837" w:rsidP="00A44109">
      <w:pPr>
        <w:shd w:val="clear" w:color="auto" w:fill="FFFFFF"/>
        <w:spacing w:line="240" w:lineRule="atLeast"/>
        <w:ind w:firstLine="720"/>
        <w:jc w:val="both"/>
      </w:pPr>
    </w:p>
    <w:p w:rsidR="006F2837" w:rsidRPr="00C63487" w:rsidRDefault="006F2837" w:rsidP="006F2837">
      <w:pPr>
        <w:pStyle w:val="NoSpacing"/>
        <w:ind w:firstLine="720"/>
        <w:jc w:val="both"/>
      </w:pPr>
      <w:r w:rsidRPr="00C63487">
        <w:rPr>
          <w:b/>
        </w:rPr>
        <w:t xml:space="preserve">Strategia de dezvoltare a judeţului </w:t>
      </w:r>
      <w:r w:rsidR="00D86228" w:rsidRPr="00C63487">
        <w:rPr>
          <w:b/>
        </w:rPr>
        <w:t>NEAMŢ</w:t>
      </w:r>
      <w:r w:rsidRPr="00C63487">
        <w:rPr>
          <w:b/>
        </w:rPr>
        <w:t xml:space="preserve"> 201</w:t>
      </w:r>
      <w:r w:rsidR="00D86228" w:rsidRPr="00C63487">
        <w:rPr>
          <w:b/>
        </w:rPr>
        <w:t>4</w:t>
      </w:r>
      <w:r w:rsidRPr="00C63487">
        <w:rPr>
          <w:b/>
        </w:rPr>
        <w:t>-2020</w:t>
      </w:r>
      <w:r w:rsidRPr="00C63487">
        <w:t xml:space="preserve"> are următoarele obiective:</w:t>
      </w:r>
    </w:p>
    <w:p w:rsidR="006F2837" w:rsidRPr="00C63487" w:rsidRDefault="006F2837" w:rsidP="006F2837">
      <w:pPr>
        <w:pStyle w:val="NoSpacing"/>
        <w:ind w:left="1440"/>
        <w:jc w:val="both"/>
        <w:rPr>
          <w:b/>
        </w:rPr>
      </w:pPr>
      <w:r w:rsidRPr="00C63487">
        <w:rPr>
          <w:b/>
        </w:rPr>
        <w:t>• Obiective strategice:</w:t>
      </w:r>
    </w:p>
    <w:p w:rsidR="006F2837" w:rsidRPr="00C63487" w:rsidRDefault="006F2837" w:rsidP="00D86228">
      <w:pPr>
        <w:pStyle w:val="NoSpacing"/>
        <w:ind w:left="2160"/>
        <w:jc w:val="both"/>
      </w:pPr>
      <w:r w:rsidRPr="00C63487">
        <w:t>o O1. Dezvoltarea și modernizarea infrastructurii fizice și sociale, în vederea îmbunătăţirii</w:t>
      </w:r>
      <w:r w:rsidR="00D86228" w:rsidRPr="00C63487">
        <w:t xml:space="preserve"> </w:t>
      </w:r>
      <w:r w:rsidRPr="00C63487">
        <w:t xml:space="preserve">accesibilităţii judeţului </w:t>
      </w:r>
      <w:r w:rsidR="00D86228" w:rsidRPr="00C63487">
        <w:t>Neamţ</w:t>
      </w:r>
      <w:r w:rsidRPr="00C63487">
        <w:t xml:space="preserve"> și a creşterii calităţii vieţii</w:t>
      </w:r>
    </w:p>
    <w:p w:rsidR="006F2837" w:rsidRPr="00C63487" w:rsidRDefault="006F2837" w:rsidP="006F2837">
      <w:pPr>
        <w:pStyle w:val="NoSpacing"/>
        <w:ind w:left="2160"/>
        <w:jc w:val="both"/>
      </w:pPr>
      <w:r w:rsidRPr="00C63487">
        <w:t xml:space="preserve">o O2. Reducerea disparităţilor dintre localităţile rurale și cele urbane din judeţul </w:t>
      </w:r>
      <w:r w:rsidR="00D86228" w:rsidRPr="00C63487">
        <w:t>Neamţ</w:t>
      </w:r>
    </w:p>
    <w:p w:rsidR="006F2837" w:rsidRPr="00C63487" w:rsidRDefault="006F2837" w:rsidP="006F2837">
      <w:pPr>
        <w:pStyle w:val="NoSpacing"/>
        <w:ind w:left="2160"/>
        <w:jc w:val="both"/>
      </w:pPr>
      <w:r w:rsidRPr="00C63487">
        <w:t>prin dezvoltarea și diversificarea economiei rurale</w:t>
      </w:r>
    </w:p>
    <w:p w:rsidR="006F2837" w:rsidRPr="00C63487" w:rsidRDefault="006F2837" w:rsidP="007B692B">
      <w:pPr>
        <w:pStyle w:val="NoSpacing"/>
        <w:ind w:left="2160"/>
        <w:jc w:val="both"/>
      </w:pPr>
      <w:r w:rsidRPr="00C63487">
        <w:t xml:space="preserve">o O3. Dezvoltarea activităţilor economice din judeţul </w:t>
      </w:r>
      <w:r w:rsidR="007B692B" w:rsidRPr="00C63487">
        <w:t>Neamţ</w:t>
      </w:r>
      <w:r w:rsidRPr="00C63487">
        <w:t>, prin valorificarea superioară</w:t>
      </w:r>
      <w:r w:rsidR="007B692B" w:rsidRPr="00C63487">
        <w:t xml:space="preserve"> </w:t>
      </w:r>
      <w:r w:rsidRPr="00C63487">
        <w:t>a resurselor de care dispune, inclusiv a resurselor de energie alternativă</w:t>
      </w:r>
    </w:p>
    <w:p w:rsidR="006F2837" w:rsidRPr="00C63487" w:rsidRDefault="006F2837" w:rsidP="006F2837">
      <w:pPr>
        <w:pStyle w:val="NoSpacing"/>
        <w:ind w:left="2160"/>
        <w:jc w:val="both"/>
      </w:pPr>
      <w:r w:rsidRPr="00C63487">
        <w:t>o O4. Îmbunătăţirea condiţiilor de mediu şi protejarea mediului înconjurător</w:t>
      </w:r>
    </w:p>
    <w:p w:rsidR="006F2837" w:rsidRPr="00C63487" w:rsidRDefault="006F2837" w:rsidP="006F2837">
      <w:pPr>
        <w:pStyle w:val="NoSpacing"/>
        <w:ind w:left="2160"/>
        <w:jc w:val="both"/>
      </w:pPr>
      <w:r w:rsidRPr="00C63487">
        <w:t>o O5. Dezvoltarea turismului prin valorificarea potenţialului turistic local</w:t>
      </w:r>
    </w:p>
    <w:p w:rsidR="006F2837" w:rsidRPr="00C63487" w:rsidRDefault="006F2837" w:rsidP="006F2837">
      <w:pPr>
        <w:pStyle w:val="NoSpacing"/>
        <w:ind w:left="2160"/>
        <w:jc w:val="both"/>
      </w:pPr>
      <w:r w:rsidRPr="00C63487">
        <w:t>o O6. Creşterea ocupării şi a incluziunii sociale</w:t>
      </w:r>
    </w:p>
    <w:p w:rsidR="006F2837" w:rsidRPr="00C63487" w:rsidRDefault="006F2837" w:rsidP="006F2837">
      <w:pPr>
        <w:pStyle w:val="NoSpacing"/>
        <w:ind w:left="2160"/>
        <w:jc w:val="both"/>
      </w:pPr>
      <w:r w:rsidRPr="00C63487">
        <w:t>o O7. Creşterea calităţii serviciilor publice</w:t>
      </w:r>
    </w:p>
    <w:p w:rsidR="006F2837" w:rsidRPr="00C63487" w:rsidRDefault="006F2837" w:rsidP="006F2837">
      <w:pPr>
        <w:pStyle w:val="NoSpacing"/>
        <w:ind w:left="2160"/>
        <w:jc w:val="both"/>
      </w:pPr>
      <w:r w:rsidRPr="00C63487">
        <w:t>o O8. Dezvoltarea capacităţii administrative a administraţiilor publice locale din judeţ</w:t>
      </w:r>
    </w:p>
    <w:p w:rsidR="006F2837" w:rsidRPr="00C63487" w:rsidRDefault="006F2837" w:rsidP="006F2837">
      <w:pPr>
        <w:pStyle w:val="NoSpacing"/>
        <w:ind w:left="2160"/>
        <w:jc w:val="both"/>
      </w:pPr>
      <w:r w:rsidRPr="00C63487">
        <w:t>o O9. Dezvoltarea cooperărilor internaţionale și transfrontaliere</w:t>
      </w:r>
    </w:p>
    <w:p w:rsidR="006F2837" w:rsidRPr="00C63487" w:rsidRDefault="006F2837" w:rsidP="006F2837">
      <w:pPr>
        <w:pStyle w:val="NoSpacing"/>
        <w:jc w:val="both"/>
      </w:pPr>
    </w:p>
    <w:p w:rsidR="006F2837" w:rsidRPr="00C63487" w:rsidRDefault="006F2837" w:rsidP="006F2837">
      <w:pPr>
        <w:pStyle w:val="NoSpacing"/>
        <w:ind w:firstLine="720"/>
        <w:jc w:val="both"/>
      </w:pPr>
      <w:r w:rsidRPr="00C63487">
        <w:rPr>
          <w:b/>
        </w:rPr>
        <w:t xml:space="preserve">Planul local de acţiune pentru mediu (PLAM) – judeţul </w:t>
      </w:r>
      <w:r w:rsidR="007B692B" w:rsidRPr="00C63487">
        <w:rPr>
          <w:b/>
        </w:rPr>
        <w:t>Neamţ</w:t>
      </w:r>
      <w:r w:rsidRPr="00C63487">
        <w:rPr>
          <w:b/>
        </w:rPr>
        <w:t xml:space="preserve"> 2014 – 2018</w:t>
      </w:r>
      <w:r w:rsidRPr="00C63487">
        <w:t xml:space="preserve"> reprezintă strategia pe</w:t>
      </w:r>
    </w:p>
    <w:p w:rsidR="006F2837" w:rsidRPr="00C63487" w:rsidRDefault="006F2837" w:rsidP="006F2837">
      <w:pPr>
        <w:pStyle w:val="NoSpacing"/>
        <w:jc w:val="both"/>
      </w:pPr>
      <w:r w:rsidRPr="00C63487">
        <w:t xml:space="preserve">termen scurt, mediu și lung pentru soluţionarea problemelor de mediu din judeţ prin abordarea principiilor dezvoltării durabile în concordanţă cu Planul Naţional de Acţiune pentru Mediu şi cu Programele de Dezvoltare Locale, Judeţene și Regionale. La nivelul judeţului </w:t>
      </w:r>
      <w:r w:rsidR="007B692B" w:rsidRPr="00C63487">
        <w:t>Neamţ</w:t>
      </w:r>
      <w:r w:rsidRPr="00C63487">
        <w:t xml:space="preserve"> s-au identificat mai multe aspecte negative de mediu, structurate pe 14 probleme majore.</w:t>
      </w:r>
    </w:p>
    <w:p w:rsidR="006F2837" w:rsidRPr="00C63487" w:rsidRDefault="006F2837" w:rsidP="006F2837">
      <w:pPr>
        <w:pStyle w:val="NoSpacing"/>
        <w:jc w:val="both"/>
      </w:pPr>
    </w:p>
    <w:p w:rsidR="006F2837" w:rsidRPr="00C63487" w:rsidRDefault="006F2837" w:rsidP="00DD1E25">
      <w:pPr>
        <w:pStyle w:val="NoSpacing"/>
        <w:ind w:firstLine="720"/>
        <w:jc w:val="both"/>
        <w:rPr>
          <w:b/>
        </w:rPr>
      </w:pPr>
      <w:r w:rsidRPr="00C63487">
        <w:rPr>
          <w:b/>
        </w:rPr>
        <w:t>Masterplan Deşeuri –a generat proiectul „Sistem integrat de management</w:t>
      </w:r>
      <w:r w:rsidR="00DD1E25" w:rsidRPr="00C63487">
        <w:rPr>
          <w:b/>
        </w:rPr>
        <w:t xml:space="preserve"> </w:t>
      </w:r>
      <w:r w:rsidRPr="00C63487">
        <w:rPr>
          <w:b/>
        </w:rPr>
        <w:t xml:space="preserve">al deşeurilor în judeţul </w:t>
      </w:r>
      <w:r w:rsidR="007B692B" w:rsidRPr="00C63487">
        <w:rPr>
          <w:b/>
        </w:rPr>
        <w:t>Neamţ</w:t>
      </w:r>
      <w:r w:rsidRPr="00C63487">
        <w:t xml:space="preserve">. </w:t>
      </w:r>
    </w:p>
    <w:p w:rsidR="006F2837" w:rsidRPr="00C63487" w:rsidRDefault="006F2837" w:rsidP="006F2837">
      <w:pPr>
        <w:pStyle w:val="NoSpacing"/>
        <w:jc w:val="both"/>
      </w:pPr>
    </w:p>
    <w:p w:rsidR="006F2837" w:rsidRPr="00C63487" w:rsidRDefault="006F2837" w:rsidP="00B02871">
      <w:pPr>
        <w:pStyle w:val="NoSpacing"/>
        <w:ind w:firstLine="720"/>
        <w:jc w:val="both"/>
        <w:rPr>
          <w:b/>
        </w:rPr>
      </w:pPr>
      <w:r w:rsidRPr="00C63487">
        <w:rPr>
          <w:b/>
        </w:rPr>
        <w:t>Master Plan Apă şi Apă uzată - a generat Proiectul regional de dezvoltare a infrastructurii de apă</w:t>
      </w:r>
      <w:r w:rsidR="00B02871" w:rsidRPr="00C63487">
        <w:rPr>
          <w:b/>
        </w:rPr>
        <w:t xml:space="preserve"> </w:t>
      </w:r>
      <w:r w:rsidRPr="00C63487">
        <w:rPr>
          <w:b/>
        </w:rPr>
        <w:t xml:space="preserve">din jud. </w:t>
      </w:r>
      <w:r w:rsidR="007B692B" w:rsidRPr="00C63487">
        <w:rPr>
          <w:b/>
        </w:rPr>
        <w:t>Neamţ</w:t>
      </w:r>
      <w:r w:rsidRPr="00C63487">
        <w:t xml:space="preserve"> </w:t>
      </w:r>
      <w:r w:rsidR="007B692B" w:rsidRPr="00C63487">
        <w:t>.</w:t>
      </w:r>
    </w:p>
    <w:p w:rsidR="000B1D21" w:rsidRPr="00C63487" w:rsidRDefault="000B1D21" w:rsidP="00A44109">
      <w:pPr>
        <w:autoSpaceDE w:val="0"/>
        <w:autoSpaceDN w:val="0"/>
        <w:adjustRightInd w:val="0"/>
        <w:jc w:val="both"/>
        <w:rPr>
          <w:b/>
          <w:bCs/>
          <w:sz w:val="28"/>
          <w:szCs w:val="28"/>
        </w:rPr>
      </w:pPr>
      <w:r w:rsidRPr="00C63487">
        <w:rPr>
          <w:b/>
          <w:sz w:val="28"/>
          <w:szCs w:val="28"/>
          <w:highlight w:val="yellow"/>
        </w:rPr>
        <w:t xml:space="preserve"> </w:t>
      </w:r>
    </w:p>
    <w:p w:rsidR="0073687D" w:rsidRPr="00C63487" w:rsidRDefault="0073687D" w:rsidP="0073687D">
      <w:pPr>
        <w:ind w:firstLine="720"/>
        <w:jc w:val="both"/>
      </w:pPr>
      <w:r w:rsidRPr="00C63487">
        <w:t>La elaborarea</w:t>
      </w:r>
      <w:r w:rsidRPr="00C63487">
        <w:rPr>
          <w:b/>
        </w:rPr>
        <w:t xml:space="preserve"> Raportului de mediu </w:t>
      </w:r>
      <w:r w:rsidRPr="00C63487">
        <w:t>s-au luat în considerare actele normative în vigoare cu referire la protecţia mediului:</w:t>
      </w:r>
      <w:r w:rsidR="00DE7C85" w:rsidRPr="00C63487">
        <w:t xml:space="preserve"> </w:t>
      </w:r>
      <w:r w:rsidRPr="00C63487">
        <w:t>legi,</w:t>
      </w:r>
      <w:r w:rsidR="00DE7C85" w:rsidRPr="00C63487">
        <w:t xml:space="preserve"> </w:t>
      </w:r>
      <w:r w:rsidRPr="00C63487">
        <w:t>hotărâri de guvern, ordine ministeriale.</w:t>
      </w:r>
      <w:r w:rsidR="00DE7C85" w:rsidRPr="00C63487">
        <w:t xml:space="preserve"> </w:t>
      </w:r>
      <w:r w:rsidRPr="00C63487">
        <w:t>Actele normative principale care asigura cadrul legislativ pentru protecţia şi managementul mediului şi care au constituit elemente fundamental în evaluarea problemelor de mediu şi în elaborarea Raportului de mediu sunt :</w:t>
      </w:r>
    </w:p>
    <w:p w:rsidR="0073687D" w:rsidRPr="00C63487" w:rsidRDefault="0073687D" w:rsidP="005D56A7">
      <w:pPr>
        <w:numPr>
          <w:ilvl w:val="0"/>
          <w:numId w:val="8"/>
        </w:numPr>
        <w:jc w:val="both"/>
      </w:pPr>
      <w:r w:rsidRPr="00C63487">
        <w:t>OUG 195 /2005 privind protectia mediului</w:t>
      </w:r>
    </w:p>
    <w:p w:rsidR="0073687D" w:rsidRPr="00C63487" w:rsidRDefault="0073687D" w:rsidP="005D56A7">
      <w:pPr>
        <w:numPr>
          <w:ilvl w:val="0"/>
          <w:numId w:val="8"/>
        </w:numPr>
        <w:jc w:val="both"/>
      </w:pPr>
      <w:r w:rsidRPr="00C63487">
        <w:t>Legea Apelor nr.107/1996;</w:t>
      </w:r>
    </w:p>
    <w:p w:rsidR="0073687D" w:rsidRPr="00C63487" w:rsidRDefault="0073687D" w:rsidP="005D56A7">
      <w:pPr>
        <w:numPr>
          <w:ilvl w:val="0"/>
          <w:numId w:val="8"/>
        </w:numPr>
        <w:jc w:val="both"/>
      </w:pPr>
      <w:r w:rsidRPr="00C63487">
        <w:t>Legea privind conservarea, protejarea şi dezvoltarea pădurilor, exploatarea lor naţională, economică şi menţinerea echilibrului ecologic –nr.2/1987 (art.35-39 şi anexa);</w:t>
      </w:r>
    </w:p>
    <w:p w:rsidR="0073687D" w:rsidRPr="00C63487" w:rsidRDefault="0073687D" w:rsidP="005D56A7">
      <w:pPr>
        <w:numPr>
          <w:ilvl w:val="0"/>
          <w:numId w:val="8"/>
        </w:numPr>
        <w:jc w:val="both"/>
      </w:pPr>
      <w:r w:rsidRPr="00C63487">
        <w:t>Legea Fondului Funciar nr.1/2000;</w:t>
      </w:r>
    </w:p>
    <w:p w:rsidR="0073687D" w:rsidRPr="00C63487" w:rsidRDefault="0073687D" w:rsidP="005D56A7">
      <w:pPr>
        <w:numPr>
          <w:ilvl w:val="0"/>
          <w:numId w:val="8"/>
        </w:numPr>
        <w:jc w:val="both"/>
        <w:rPr>
          <w:lang w:val="pt-BR"/>
        </w:rPr>
      </w:pPr>
      <w:r w:rsidRPr="00C63487">
        <w:rPr>
          <w:lang w:val="pt-BR"/>
        </w:rPr>
        <w:t>Legea privind aprobarea Planului de Amenajare a Teritoriului Naţional –secţiunea a II-a-Apa -nr.171/1997 ;</w:t>
      </w:r>
    </w:p>
    <w:p w:rsidR="0073687D" w:rsidRPr="00C63487" w:rsidRDefault="0073687D" w:rsidP="005D56A7">
      <w:pPr>
        <w:numPr>
          <w:ilvl w:val="0"/>
          <w:numId w:val="8"/>
        </w:numPr>
        <w:jc w:val="both"/>
        <w:rPr>
          <w:lang w:val="it-IT"/>
        </w:rPr>
      </w:pPr>
      <w:r w:rsidRPr="00C63487">
        <w:rPr>
          <w:lang w:val="it-IT"/>
        </w:rPr>
        <w:t xml:space="preserve">Legile pentru ratificarea convenţiilor internaţionale la care Romania este parte </w:t>
      </w:r>
    </w:p>
    <w:p w:rsidR="0073687D" w:rsidRPr="00C63487" w:rsidRDefault="0073687D" w:rsidP="005D56A7">
      <w:pPr>
        <w:numPr>
          <w:ilvl w:val="0"/>
          <w:numId w:val="8"/>
        </w:numPr>
        <w:jc w:val="both"/>
        <w:rPr>
          <w:lang w:val="pt-BR"/>
        </w:rPr>
      </w:pPr>
      <w:r w:rsidRPr="00C63487">
        <w:rPr>
          <w:lang w:val="pt-BR"/>
        </w:rPr>
        <w:t>Strategia Naţională pentru Protecţia Mediului şi Planul Naţional de Acţiune pentru Protecţia Mediului.</w:t>
      </w:r>
    </w:p>
    <w:p w:rsidR="0073687D" w:rsidRPr="00C63487" w:rsidRDefault="0073687D" w:rsidP="005D56A7">
      <w:pPr>
        <w:numPr>
          <w:ilvl w:val="0"/>
          <w:numId w:val="8"/>
        </w:numPr>
        <w:jc w:val="both"/>
      </w:pPr>
      <w:r w:rsidRPr="00C63487">
        <w:t>Planul de transpunere şi implementare în legislaţia naţională a Directivelor UE în vederea respectării standardelor UE:</w:t>
      </w:r>
    </w:p>
    <w:p w:rsidR="0073687D" w:rsidRPr="00C63487" w:rsidRDefault="0073687D" w:rsidP="005D56A7">
      <w:pPr>
        <w:numPr>
          <w:ilvl w:val="0"/>
          <w:numId w:val="12"/>
        </w:numPr>
        <w:jc w:val="both"/>
        <w:rPr>
          <w:b/>
        </w:rPr>
      </w:pPr>
      <w:r w:rsidRPr="00C63487">
        <w:rPr>
          <w:b/>
        </w:rPr>
        <w:t xml:space="preserve">Calitatea aerului - </w:t>
      </w:r>
      <w:r w:rsidRPr="00C63487">
        <w:t xml:space="preserve">Directiva  Consiliului nr .94/63/EC privind controlul emisiilor de compuşi organici volatili (COV) rezultaţi din depozitarea benzinei şi distribuţia sa de </w:t>
      </w:r>
      <w:r w:rsidRPr="00C63487">
        <w:lastRenderedPageBreak/>
        <w:t>la terminale la staţiile service, pentru care se solicita o perioadă de tranziţie de 3 ani, până în anul 2010.</w:t>
      </w:r>
    </w:p>
    <w:p w:rsidR="0073687D" w:rsidRPr="00C63487" w:rsidRDefault="0073687D" w:rsidP="005D56A7">
      <w:pPr>
        <w:numPr>
          <w:ilvl w:val="0"/>
          <w:numId w:val="13"/>
        </w:numPr>
        <w:jc w:val="both"/>
        <w:rPr>
          <w:b/>
        </w:rPr>
      </w:pPr>
      <w:r w:rsidRPr="00C63487">
        <w:rPr>
          <w:b/>
        </w:rPr>
        <w:t xml:space="preserve">Managementul deşeurilor </w:t>
      </w:r>
    </w:p>
    <w:p w:rsidR="0073687D" w:rsidRPr="00C63487" w:rsidRDefault="0073687D" w:rsidP="005D56A7">
      <w:pPr>
        <w:numPr>
          <w:ilvl w:val="0"/>
          <w:numId w:val="15"/>
        </w:numPr>
        <w:jc w:val="both"/>
        <w:rPr>
          <w:b/>
        </w:rPr>
      </w:pPr>
      <w:r w:rsidRPr="00C63487">
        <w:t>Directiva  Consiliului nr .94/62/EC privind ambalajele şi deşeurile de ambalaje, pentru care se solicită o perioadă de tranziţie de 2 ani,  până în anul 2010.</w:t>
      </w:r>
    </w:p>
    <w:p w:rsidR="0073687D" w:rsidRPr="00C63487" w:rsidRDefault="0073687D" w:rsidP="005D56A7">
      <w:pPr>
        <w:numPr>
          <w:ilvl w:val="0"/>
          <w:numId w:val="15"/>
        </w:numPr>
        <w:jc w:val="both"/>
        <w:rPr>
          <w:b/>
        </w:rPr>
      </w:pPr>
      <w:r w:rsidRPr="00C63487">
        <w:t>Directiva  Consiliului nr .99/31/EC privind depozitarea  deşeurilor , pentru care se solicită o perioadă de tranziţie de 10 ani,  până în anul 2017.</w:t>
      </w:r>
    </w:p>
    <w:p w:rsidR="0073687D" w:rsidRPr="00C63487" w:rsidRDefault="0073687D" w:rsidP="005D56A7">
      <w:pPr>
        <w:numPr>
          <w:ilvl w:val="0"/>
          <w:numId w:val="15"/>
        </w:numPr>
        <w:jc w:val="both"/>
        <w:rPr>
          <w:b/>
        </w:rPr>
      </w:pPr>
      <w:r w:rsidRPr="00C63487">
        <w:t>Directiva  Consiliului nr .2000/76/EC privind incinerarea  deşeurilor , pentru care se solicită o perioadă de tranziţie de 3 ani,  până în anul 2010.</w:t>
      </w:r>
    </w:p>
    <w:p w:rsidR="0073687D" w:rsidRPr="00C63487" w:rsidRDefault="0073687D" w:rsidP="005D56A7">
      <w:pPr>
        <w:numPr>
          <w:ilvl w:val="0"/>
          <w:numId w:val="14"/>
        </w:numPr>
        <w:jc w:val="both"/>
        <w:rPr>
          <w:b/>
        </w:rPr>
      </w:pPr>
      <w:r w:rsidRPr="00C63487">
        <w:rPr>
          <w:b/>
        </w:rPr>
        <w:t xml:space="preserve">Calitatea apei </w:t>
      </w:r>
    </w:p>
    <w:p w:rsidR="0073687D" w:rsidRPr="00C63487" w:rsidRDefault="0073687D" w:rsidP="005D56A7">
      <w:pPr>
        <w:numPr>
          <w:ilvl w:val="0"/>
          <w:numId w:val="16"/>
        </w:numPr>
        <w:jc w:val="both"/>
        <w:rPr>
          <w:b/>
        </w:rPr>
      </w:pPr>
      <w:r w:rsidRPr="00C63487">
        <w:t>Directiva  nr .91/271/EEC privind epurarea apelor uzate urbane, pentru care se solicită o perioadă de tranziţie de 15 ani,  până în anul 2022.</w:t>
      </w:r>
    </w:p>
    <w:p w:rsidR="0073687D" w:rsidRPr="00C63487" w:rsidRDefault="0073687D" w:rsidP="005D56A7">
      <w:pPr>
        <w:numPr>
          <w:ilvl w:val="0"/>
          <w:numId w:val="16"/>
        </w:numPr>
        <w:jc w:val="both"/>
        <w:rPr>
          <w:b/>
        </w:rPr>
      </w:pPr>
      <w:r w:rsidRPr="00C63487">
        <w:t>Directiva  nr.98/83/EC privind calitatea apei destinate consumului uman, pentru care se solicită o perioadă de tranziţie de 15 ani,  până în anul 2022.</w:t>
      </w:r>
    </w:p>
    <w:p w:rsidR="0073687D" w:rsidRPr="00C63487" w:rsidRDefault="0073687D" w:rsidP="005D56A7">
      <w:pPr>
        <w:numPr>
          <w:ilvl w:val="0"/>
          <w:numId w:val="16"/>
        </w:numPr>
        <w:jc w:val="both"/>
        <w:rPr>
          <w:b/>
        </w:rPr>
      </w:pPr>
      <w:r w:rsidRPr="00C63487">
        <w:t>Directiva  nr .76/464/EEC privind descarcarea substanţelor periculoase (şi a celor 7 directive fiice) , pentru care se solicită o perioadă de tranziţie de 8 ani,  până în anul 2015.</w:t>
      </w:r>
    </w:p>
    <w:p w:rsidR="0073687D" w:rsidRPr="00C63487" w:rsidRDefault="0073687D" w:rsidP="005D56A7">
      <w:pPr>
        <w:numPr>
          <w:ilvl w:val="0"/>
          <w:numId w:val="16"/>
        </w:numPr>
        <w:jc w:val="both"/>
        <w:rPr>
          <w:b/>
        </w:rPr>
      </w:pPr>
      <w:r w:rsidRPr="00C63487">
        <w:t>Directiva  nr .91/676/EEC privind protecţia apelor împotriva poluării cu nitraţi proveniţi din surse agricole , pentru care se solicită o perioadă de tranziţie de 7 ani,  până în anul 2014.</w:t>
      </w:r>
    </w:p>
    <w:p w:rsidR="0073687D" w:rsidRPr="00C63487" w:rsidRDefault="0073687D" w:rsidP="005D56A7">
      <w:pPr>
        <w:numPr>
          <w:ilvl w:val="0"/>
          <w:numId w:val="18"/>
        </w:numPr>
        <w:rPr>
          <w:b/>
        </w:rPr>
      </w:pPr>
      <w:r w:rsidRPr="00C63487">
        <w:rPr>
          <w:b/>
        </w:rPr>
        <w:t xml:space="preserve">Controlul poluării industriale şi managementul riscului </w:t>
      </w:r>
    </w:p>
    <w:p w:rsidR="0073687D" w:rsidRPr="00C63487" w:rsidRDefault="0073687D" w:rsidP="005D56A7">
      <w:pPr>
        <w:numPr>
          <w:ilvl w:val="0"/>
          <w:numId w:val="17"/>
        </w:numPr>
        <w:tabs>
          <w:tab w:val="clear" w:pos="720"/>
          <w:tab w:val="num" w:pos="1080"/>
        </w:tabs>
        <w:ind w:left="1080" w:firstLine="0"/>
        <w:rPr>
          <w:b/>
        </w:rPr>
      </w:pPr>
      <w:r w:rsidRPr="00C63487">
        <w:t>Directiva  Consiliului nr .96/61/EC privind prevenirea şi controlul integrat al poluării (IPPC), pentru care se solicită o perioadă de tranziţie de 8 ani,  până în anul 2015.</w:t>
      </w:r>
    </w:p>
    <w:p w:rsidR="0073687D" w:rsidRPr="00C63487" w:rsidRDefault="0073687D" w:rsidP="005D56A7">
      <w:pPr>
        <w:numPr>
          <w:ilvl w:val="0"/>
          <w:numId w:val="17"/>
        </w:numPr>
        <w:tabs>
          <w:tab w:val="clear" w:pos="720"/>
          <w:tab w:val="num" w:pos="1080"/>
        </w:tabs>
        <w:ind w:left="1080" w:firstLine="0"/>
        <w:rPr>
          <w:b/>
        </w:rPr>
      </w:pPr>
      <w:r w:rsidRPr="00C63487">
        <w:t>Directiva  Consiliului nr .1999/13/EC privind limitarea emisiilor de compuşi organici volatili datorate utilizării solvenţilor în anumite activităţi şi instalaţii (COV) , pentru care se solicită o perioadă de tranziţie de 8 ani,  până în anul 2015.</w:t>
      </w:r>
    </w:p>
    <w:p w:rsidR="0073687D" w:rsidRPr="00C63487" w:rsidRDefault="0073687D" w:rsidP="005D56A7">
      <w:pPr>
        <w:numPr>
          <w:ilvl w:val="0"/>
          <w:numId w:val="17"/>
        </w:numPr>
        <w:tabs>
          <w:tab w:val="clear" w:pos="720"/>
          <w:tab w:val="num" w:pos="1080"/>
        </w:tabs>
        <w:ind w:left="1080" w:firstLine="0"/>
        <w:rPr>
          <w:b/>
        </w:rPr>
      </w:pPr>
      <w:r w:rsidRPr="00C63487">
        <w:t>Directiva  Consiliului nr .88/609/EEC privind limitarea emisiilor de poluanţi specifici în atmosfera prin instalaţii mari de ardere (LCP), pentru care se solicită o perioadă de tranziţie de 5 ani,  până în anul 2012.</w:t>
      </w:r>
    </w:p>
    <w:p w:rsidR="0073687D" w:rsidRPr="00C63487" w:rsidRDefault="0073687D" w:rsidP="0073687D">
      <w:pPr>
        <w:ind w:firstLine="720"/>
        <w:jc w:val="both"/>
      </w:pPr>
      <w:r w:rsidRPr="00C63487">
        <w:t>Strategia Protecţiei Mediului raspunde consensului şi obligaţiilor celor implicaţi în ocrotirea mediului, avându-se în vedere în acest sens sarcinile care revin României pe plan naţional,</w:t>
      </w:r>
      <w:r w:rsidR="00E21132" w:rsidRPr="00C63487">
        <w:t xml:space="preserve"> </w:t>
      </w:r>
      <w:r w:rsidRPr="00C63487">
        <w:t>cât şi cele care</w:t>
      </w:r>
      <w:r w:rsidR="00DE7C85" w:rsidRPr="00C63487">
        <w:t xml:space="preserve"> </w:t>
      </w:r>
      <w:r w:rsidRPr="00C63487">
        <w:t>decurg din obligaţiile ţării noastre în urma aderării la convenţii internaţionale. Elaborarea Strategiei de Protecţie a Mediului s-a realizat în concordanţă cu următoarele principii generale ale protecţiei a mediului:</w:t>
      </w:r>
      <w:r w:rsidR="00E21132" w:rsidRPr="00C63487">
        <w:t xml:space="preserve"> </w:t>
      </w:r>
      <w:r w:rsidRPr="00C63487">
        <w:t>conservarea şi îmbunătăţirea condiţiilor de sănătate a oamenilor,</w:t>
      </w:r>
      <w:r w:rsidR="00DE7C85" w:rsidRPr="00C63487">
        <w:t xml:space="preserve"> </w:t>
      </w:r>
      <w:r w:rsidRPr="00C63487">
        <w:t>dezvoltarea durabilă,</w:t>
      </w:r>
      <w:r w:rsidR="00DE7C85" w:rsidRPr="00C63487">
        <w:t xml:space="preserve"> </w:t>
      </w:r>
      <w:r w:rsidRPr="00C63487">
        <w:t>evitarea poluării prin măsuri preventive,</w:t>
      </w:r>
      <w:r w:rsidR="00DE7C85" w:rsidRPr="00C63487">
        <w:t xml:space="preserve"> </w:t>
      </w:r>
      <w:r w:rsidRPr="00C63487">
        <w:t>conservarea biodiversităţii, conservarea moşternirii valorilor culturale şi istorice, principiul “poluatorul plăteşte“, stimularea activităţii de redresare a mediului.</w:t>
      </w:r>
    </w:p>
    <w:p w:rsidR="0073687D" w:rsidRPr="00C63487" w:rsidRDefault="0073687D" w:rsidP="0073687D">
      <w:pPr>
        <w:ind w:firstLine="720"/>
        <w:jc w:val="both"/>
      </w:pPr>
      <w:r w:rsidRPr="00C63487">
        <w:t>Ţinând seama de aceste principii generale ale protecţiei mediului, de starea mediului şi de condiţiile specifice din ţara noastră, la elaborarea strategiei au fost adoptate o serie de criterii pentru stabilirea priorităţilor privind acţiunile ce trebuie întreprinse, necesară redresarii şi ocrotirii mediului :</w:t>
      </w:r>
    </w:p>
    <w:p w:rsidR="0073687D" w:rsidRPr="00C63487" w:rsidRDefault="0073687D" w:rsidP="005D56A7">
      <w:pPr>
        <w:numPr>
          <w:ilvl w:val="0"/>
          <w:numId w:val="19"/>
        </w:numPr>
        <w:jc w:val="both"/>
      </w:pPr>
      <w:r w:rsidRPr="00C63487">
        <w:t>menţinerea şi îmbunătăţirea sănătăţii populaţiei şi a calităţii vieţii, ceea ce corespunde primului principiu enunţat în Strategia de Protecţie a Mediului.</w:t>
      </w:r>
    </w:p>
    <w:p w:rsidR="0073687D" w:rsidRPr="00C63487" w:rsidRDefault="0073687D" w:rsidP="005D56A7">
      <w:pPr>
        <w:numPr>
          <w:ilvl w:val="0"/>
          <w:numId w:val="19"/>
        </w:numPr>
        <w:jc w:val="both"/>
      </w:pPr>
      <w:r w:rsidRPr="00C63487">
        <w:t xml:space="preserve">gamă largă de substanţe poluante aduc atingere gravă stării de sănătate a populaţiei : substanţele organice şi anorganice toxice şi periculoase, metalele grele, dioxidul de sulf, oxizii de azot, vaporii de ammoniac, vaporii de acizi, pulberile care provin în special din activităţile desfăşurate în industrie, construcţii, transporturi şi agricultura. Alţi factori </w:t>
      </w:r>
      <w:r w:rsidRPr="00C63487">
        <w:lastRenderedPageBreak/>
        <w:t>poluanţi care afectează în mare măsură starea de sănătate a populaţiei sunt: radioactivitatea, zgomotul şi necontrolat;</w:t>
      </w:r>
    </w:p>
    <w:p w:rsidR="0073687D" w:rsidRPr="00C63487" w:rsidRDefault="0073687D" w:rsidP="005D56A7">
      <w:pPr>
        <w:numPr>
          <w:ilvl w:val="0"/>
          <w:numId w:val="19"/>
        </w:numPr>
        <w:jc w:val="both"/>
      </w:pPr>
      <w:r w:rsidRPr="00C63487">
        <w:t>menţinerea şi îmbunătăţirea potenţialului existent al naturii, corespunzător principiului dezvoltării durabile.</w:t>
      </w:r>
      <w:r w:rsidR="00DE7C85" w:rsidRPr="00C63487">
        <w:t xml:space="preserve"> </w:t>
      </w:r>
      <w:r w:rsidRPr="00C63487">
        <w:t>Sunt incluse aici acţiuni pe termen scurt şi lung ,vizând resursele regenerabile ale naturii : apele, solul, pădurea, flora şi fauna,dar şi   consumul echilibrat al resurselor neregenerabile;</w:t>
      </w:r>
    </w:p>
    <w:p w:rsidR="0073687D" w:rsidRPr="00C63487" w:rsidRDefault="0073687D" w:rsidP="005D56A7">
      <w:pPr>
        <w:numPr>
          <w:ilvl w:val="0"/>
          <w:numId w:val="19"/>
        </w:numPr>
        <w:jc w:val="both"/>
      </w:pPr>
      <w:r w:rsidRPr="00C63487">
        <w:t>apararea împotriva calamităţilor naturale şi accidentelor: seceta, inundaţiile şi cutremurele de pământ reprezintă calamităţi naturale ale căror efecte distructive au fost resimţite des în Romania, siutuaţii care au impus realizarea de lucrări în vederea diminuării în viitor a acestora.</w:t>
      </w:r>
    </w:p>
    <w:p w:rsidR="0073687D" w:rsidRPr="00C63487" w:rsidRDefault="0073687D" w:rsidP="005D56A7">
      <w:pPr>
        <w:numPr>
          <w:ilvl w:val="0"/>
          <w:numId w:val="19"/>
        </w:numPr>
        <w:jc w:val="both"/>
      </w:pPr>
      <w:r w:rsidRPr="00C63487">
        <w:t>respectarea prevederilor convenţiilor şi programelor internaţionale privind protecţia mediului</w:t>
      </w:r>
      <w:r w:rsidR="00E21132" w:rsidRPr="00C63487">
        <w:t>.</w:t>
      </w:r>
    </w:p>
    <w:p w:rsidR="0073687D" w:rsidRPr="00C63487" w:rsidRDefault="0073687D" w:rsidP="0073687D">
      <w:pPr>
        <w:ind w:firstLine="720"/>
        <w:jc w:val="both"/>
      </w:pPr>
      <w:r w:rsidRPr="00C63487">
        <w:t xml:space="preserve">Ţinând cont că un mediu sănătos este esenţial pentru asigurarea prosperităţii şi calităţii vieţii şi de realitatea că daunele şi costurile produse de poluare şi schimbări climatice sunt considerabile, Guvernul României promovează conceptul de decuplare a impactului şi degradării mediului de creşterea economică prin promovarea eco-eficienţei şi prin interpretarea standardelor ridicate de protecţia mediului ca o provocare spre inovaţie, crearea de noi pieţe şi oportunităţi de afaceri.  </w:t>
      </w:r>
    </w:p>
    <w:p w:rsidR="0073687D" w:rsidRPr="00C63487" w:rsidRDefault="0073687D" w:rsidP="0073687D">
      <w:pPr>
        <w:ind w:firstLine="708"/>
        <w:jc w:val="both"/>
      </w:pPr>
      <w:r w:rsidRPr="00C63487">
        <w:t>Având ca obiective principale întărirea structurilor administrative, ca element de bază pentru construirea unui sistem solid de management de mediu şi contribuţia la dezvoltarea durabilă, activitatea Guvernului României în acest domeniu se va concentra pe următoarele priorităţi :</w:t>
      </w:r>
    </w:p>
    <w:p w:rsidR="0073687D" w:rsidRPr="00C63487" w:rsidRDefault="0073687D" w:rsidP="005D56A7">
      <w:pPr>
        <w:numPr>
          <w:ilvl w:val="0"/>
          <w:numId w:val="9"/>
        </w:numPr>
        <w:jc w:val="both"/>
      </w:pPr>
      <w:r w:rsidRPr="00C63487">
        <w:t>Integrarea politicii de mediu în elaborarea şi aplicarea politicilor sectoriale şi regionale;</w:t>
      </w:r>
      <w:r w:rsidR="00DE7C85" w:rsidRPr="00C63487">
        <w:t xml:space="preserve"> </w:t>
      </w:r>
      <w:r w:rsidRPr="00C63487">
        <w:t>În acest sens pentru toate proiectele din PUG care pot avea efecte semnificative asupra mediului este prevăzută realizarea evaluării de mediu în stadiu de proiect.</w:t>
      </w:r>
    </w:p>
    <w:p w:rsidR="0073687D" w:rsidRPr="00C63487" w:rsidRDefault="0073687D" w:rsidP="005D56A7">
      <w:pPr>
        <w:numPr>
          <w:ilvl w:val="0"/>
          <w:numId w:val="9"/>
        </w:numPr>
        <w:jc w:val="both"/>
      </w:pPr>
      <w:r w:rsidRPr="00C63487">
        <w:t>Evaluarea stării actuale a factorilor de mediu şi fundamentarea unei strategii de dezvoltare pe termen lung în domeniul mediului, al resurselor regenerabile şi neregenerabile;</w:t>
      </w:r>
    </w:p>
    <w:p w:rsidR="0073687D" w:rsidRPr="00C63487" w:rsidRDefault="0073687D" w:rsidP="005D56A7">
      <w:pPr>
        <w:numPr>
          <w:ilvl w:val="0"/>
          <w:numId w:val="9"/>
        </w:numPr>
        <w:jc w:val="both"/>
      </w:pPr>
      <w:r w:rsidRPr="00C63487">
        <w:t>Ameliorarea calităţii factorilor de mediu în zonele urbane şi rurale;</w:t>
      </w:r>
    </w:p>
    <w:p w:rsidR="0073687D" w:rsidRPr="00C63487" w:rsidRDefault="0073687D" w:rsidP="0073687D">
      <w:pPr>
        <w:ind w:firstLine="720"/>
        <w:jc w:val="both"/>
      </w:pPr>
      <w:r w:rsidRPr="00C63487">
        <w:t xml:space="preserve">Pentru ameliorarea calităţii factorilor de mediu în </w:t>
      </w:r>
      <w:r w:rsidR="007B692B" w:rsidRPr="00C63487">
        <w:rPr>
          <w:b/>
        </w:rPr>
        <w:t xml:space="preserve">comuna </w:t>
      </w:r>
      <w:r w:rsidR="00CC7A0B" w:rsidRPr="00C63487">
        <w:rPr>
          <w:b/>
          <w:bCs/>
          <w:iCs/>
        </w:rPr>
        <w:t>VÂNĂTORI - NEAMŢ</w:t>
      </w:r>
      <w:r w:rsidR="007B692B" w:rsidRPr="00C63487">
        <w:rPr>
          <w:b/>
        </w:rPr>
        <w:t xml:space="preserve">, judetul NEAMŢ, </w:t>
      </w:r>
      <w:r w:rsidRPr="00C63487">
        <w:t>se propun măsuri necesare pe termen scurt pentru rezolvarea unor disfuncţionalităţi majore şi pentru menţinerea şi protejarea unor obiective valoroase ale cadrului natural şi construit. În acest sens se impun:</w:t>
      </w:r>
    </w:p>
    <w:p w:rsidR="0073687D" w:rsidRPr="00C63487" w:rsidRDefault="0073687D" w:rsidP="005D56A7">
      <w:pPr>
        <w:pStyle w:val="Footer"/>
        <w:widowControl w:val="0"/>
        <w:numPr>
          <w:ilvl w:val="0"/>
          <w:numId w:val="10"/>
        </w:numPr>
        <w:tabs>
          <w:tab w:val="clear" w:pos="4320"/>
          <w:tab w:val="clear" w:pos="8640"/>
          <w:tab w:val="left" w:pos="947"/>
          <w:tab w:val="left" w:pos="996"/>
          <w:tab w:val="left" w:pos="1223"/>
          <w:tab w:val="left" w:pos="1450"/>
          <w:tab w:val="left" w:pos="1677"/>
          <w:tab w:val="left" w:pos="1904"/>
          <w:tab w:val="left" w:pos="2131"/>
          <w:tab w:val="left" w:pos="2358"/>
          <w:tab w:val="left" w:pos="2585"/>
          <w:tab w:val="left" w:pos="2812"/>
          <w:tab w:val="left" w:pos="3039"/>
          <w:tab w:val="left" w:pos="3266"/>
          <w:tab w:val="left" w:pos="3493"/>
          <w:tab w:val="left" w:pos="3720"/>
          <w:tab w:val="left" w:pos="3947"/>
          <w:tab w:val="left" w:pos="4174"/>
          <w:tab w:val="left" w:pos="4401"/>
          <w:tab w:val="left" w:pos="4628"/>
          <w:tab w:val="left" w:pos="4855"/>
          <w:tab w:val="left" w:pos="5082"/>
          <w:tab w:val="left" w:pos="5309"/>
          <w:tab w:val="left" w:pos="5536"/>
          <w:tab w:val="left" w:pos="5763"/>
          <w:tab w:val="left" w:pos="5990"/>
          <w:tab w:val="left" w:pos="6217"/>
          <w:tab w:val="left" w:pos="6444"/>
          <w:tab w:val="left" w:pos="6671"/>
          <w:tab w:val="left" w:pos="6898"/>
          <w:tab w:val="left" w:pos="7125"/>
          <w:tab w:val="left" w:pos="7352"/>
          <w:tab w:val="left" w:pos="7579"/>
          <w:tab w:val="left" w:pos="7806"/>
          <w:tab w:val="left" w:pos="8033"/>
          <w:tab w:val="left" w:pos="8260"/>
          <w:tab w:val="left" w:pos="8487"/>
          <w:tab w:val="left" w:pos="8714"/>
          <w:tab w:val="left" w:pos="8941"/>
          <w:tab w:val="left" w:pos="9366"/>
        </w:tabs>
        <w:suppressAutoHyphens/>
        <w:jc w:val="both"/>
        <w:rPr>
          <w:sz w:val="24"/>
          <w:lang w:val="ro-RO"/>
        </w:rPr>
      </w:pPr>
      <w:r w:rsidRPr="00C63487">
        <w:rPr>
          <w:sz w:val="24"/>
          <w:lang w:val="ro-RO"/>
        </w:rPr>
        <w:t>controlul strict al depozitării deşeurilor menajere şi respectarea normelor în vigoare;</w:t>
      </w:r>
    </w:p>
    <w:p w:rsidR="0073687D" w:rsidRPr="00C63487" w:rsidRDefault="0073687D" w:rsidP="005D56A7">
      <w:pPr>
        <w:pStyle w:val="Footer"/>
        <w:widowControl w:val="0"/>
        <w:numPr>
          <w:ilvl w:val="0"/>
          <w:numId w:val="10"/>
        </w:numPr>
        <w:tabs>
          <w:tab w:val="clear" w:pos="4320"/>
          <w:tab w:val="clear" w:pos="8640"/>
          <w:tab w:val="left" w:pos="947"/>
          <w:tab w:val="left" w:pos="996"/>
          <w:tab w:val="left" w:pos="1223"/>
          <w:tab w:val="left" w:pos="1450"/>
          <w:tab w:val="left" w:pos="1677"/>
          <w:tab w:val="left" w:pos="1904"/>
          <w:tab w:val="left" w:pos="2131"/>
          <w:tab w:val="left" w:pos="2358"/>
          <w:tab w:val="left" w:pos="2585"/>
          <w:tab w:val="left" w:pos="2812"/>
          <w:tab w:val="left" w:pos="3039"/>
          <w:tab w:val="left" w:pos="3266"/>
          <w:tab w:val="left" w:pos="3493"/>
          <w:tab w:val="left" w:pos="3720"/>
          <w:tab w:val="left" w:pos="3947"/>
          <w:tab w:val="left" w:pos="4174"/>
          <w:tab w:val="left" w:pos="4401"/>
          <w:tab w:val="left" w:pos="4628"/>
          <w:tab w:val="left" w:pos="4855"/>
          <w:tab w:val="left" w:pos="5082"/>
          <w:tab w:val="left" w:pos="5309"/>
          <w:tab w:val="left" w:pos="5536"/>
          <w:tab w:val="left" w:pos="5763"/>
          <w:tab w:val="left" w:pos="5990"/>
          <w:tab w:val="left" w:pos="6217"/>
          <w:tab w:val="left" w:pos="6444"/>
          <w:tab w:val="left" w:pos="6671"/>
          <w:tab w:val="left" w:pos="6898"/>
          <w:tab w:val="left" w:pos="7125"/>
          <w:tab w:val="left" w:pos="7352"/>
          <w:tab w:val="left" w:pos="7579"/>
          <w:tab w:val="left" w:pos="7806"/>
          <w:tab w:val="left" w:pos="8033"/>
          <w:tab w:val="left" w:pos="8260"/>
          <w:tab w:val="left" w:pos="8487"/>
          <w:tab w:val="left" w:pos="8714"/>
          <w:tab w:val="left" w:pos="8941"/>
          <w:tab w:val="left" w:pos="9366"/>
        </w:tabs>
        <w:suppressAutoHyphens/>
        <w:jc w:val="both"/>
        <w:rPr>
          <w:sz w:val="24"/>
          <w:lang w:val="pt-BR"/>
        </w:rPr>
      </w:pPr>
      <w:r w:rsidRPr="00C63487">
        <w:rPr>
          <w:sz w:val="24"/>
          <w:lang w:val="pt-BR"/>
        </w:rPr>
        <w:t>reglementarea statutului terenurilor aflate în imediata apropiere a surselor de poluare de toate tipurile;</w:t>
      </w:r>
    </w:p>
    <w:p w:rsidR="0073687D" w:rsidRPr="00C63487" w:rsidRDefault="0073687D" w:rsidP="005D56A7">
      <w:pPr>
        <w:pStyle w:val="Footer"/>
        <w:widowControl w:val="0"/>
        <w:numPr>
          <w:ilvl w:val="0"/>
          <w:numId w:val="10"/>
        </w:numPr>
        <w:tabs>
          <w:tab w:val="clear" w:pos="4320"/>
          <w:tab w:val="clear" w:pos="8640"/>
          <w:tab w:val="left" w:pos="947"/>
          <w:tab w:val="left" w:pos="996"/>
          <w:tab w:val="left" w:pos="1223"/>
          <w:tab w:val="left" w:pos="1450"/>
          <w:tab w:val="left" w:pos="1677"/>
          <w:tab w:val="left" w:pos="1904"/>
          <w:tab w:val="left" w:pos="2131"/>
          <w:tab w:val="left" w:pos="2358"/>
          <w:tab w:val="left" w:pos="2585"/>
          <w:tab w:val="left" w:pos="2812"/>
          <w:tab w:val="left" w:pos="3039"/>
          <w:tab w:val="left" w:pos="3266"/>
          <w:tab w:val="left" w:pos="3493"/>
          <w:tab w:val="left" w:pos="3720"/>
          <w:tab w:val="left" w:pos="3947"/>
          <w:tab w:val="left" w:pos="4174"/>
          <w:tab w:val="left" w:pos="4401"/>
          <w:tab w:val="left" w:pos="4628"/>
          <w:tab w:val="left" w:pos="4855"/>
          <w:tab w:val="left" w:pos="5082"/>
          <w:tab w:val="left" w:pos="5309"/>
          <w:tab w:val="left" w:pos="5536"/>
          <w:tab w:val="left" w:pos="5763"/>
          <w:tab w:val="left" w:pos="5990"/>
          <w:tab w:val="left" w:pos="6217"/>
          <w:tab w:val="left" w:pos="6444"/>
          <w:tab w:val="left" w:pos="6671"/>
          <w:tab w:val="left" w:pos="6898"/>
          <w:tab w:val="left" w:pos="7125"/>
          <w:tab w:val="left" w:pos="7352"/>
          <w:tab w:val="left" w:pos="7579"/>
          <w:tab w:val="left" w:pos="7806"/>
          <w:tab w:val="left" w:pos="8033"/>
          <w:tab w:val="left" w:pos="8260"/>
          <w:tab w:val="left" w:pos="8487"/>
          <w:tab w:val="left" w:pos="8714"/>
          <w:tab w:val="left" w:pos="8941"/>
          <w:tab w:val="left" w:pos="9366"/>
        </w:tabs>
        <w:suppressAutoHyphens/>
        <w:jc w:val="both"/>
        <w:rPr>
          <w:sz w:val="24"/>
          <w:lang w:val="pt-BR"/>
        </w:rPr>
      </w:pPr>
      <w:r w:rsidRPr="00C63487">
        <w:rPr>
          <w:sz w:val="24"/>
          <w:lang w:val="pt-BR"/>
        </w:rPr>
        <w:t>stabilirea unor soluţii pentru evacuarea deşeurilor de provenienţă biologică din zona fermelor, precum şi posibilităţile de conversie a zonelor respective în alte funcţiuni;</w:t>
      </w:r>
    </w:p>
    <w:p w:rsidR="0073687D" w:rsidRPr="00C63487" w:rsidRDefault="0073687D" w:rsidP="005D56A7">
      <w:pPr>
        <w:pStyle w:val="Footer"/>
        <w:widowControl w:val="0"/>
        <w:numPr>
          <w:ilvl w:val="0"/>
          <w:numId w:val="10"/>
        </w:numPr>
        <w:tabs>
          <w:tab w:val="clear" w:pos="4320"/>
          <w:tab w:val="clear" w:pos="8640"/>
          <w:tab w:val="left" w:pos="947"/>
          <w:tab w:val="left" w:pos="996"/>
          <w:tab w:val="left" w:pos="1223"/>
          <w:tab w:val="left" w:pos="1450"/>
          <w:tab w:val="left" w:pos="1677"/>
          <w:tab w:val="left" w:pos="1904"/>
          <w:tab w:val="left" w:pos="2131"/>
          <w:tab w:val="left" w:pos="2358"/>
          <w:tab w:val="left" w:pos="2585"/>
          <w:tab w:val="left" w:pos="2812"/>
          <w:tab w:val="left" w:pos="3039"/>
          <w:tab w:val="left" w:pos="3266"/>
          <w:tab w:val="left" w:pos="3493"/>
          <w:tab w:val="left" w:pos="3720"/>
          <w:tab w:val="left" w:pos="3947"/>
          <w:tab w:val="left" w:pos="4174"/>
          <w:tab w:val="left" w:pos="4401"/>
          <w:tab w:val="left" w:pos="4628"/>
          <w:tab w:val="left" w:pos="4855"/>
          <w:tab w:val="left" w:pos="5082"/>
          <w:tab w:val="left" w:pos="5309"/>
          <w:tab w:val="left" w:pos="5536"/>
          <w:tab w:val="left" w:pos="5763"/>
          <w:tab w:val="left" w:pos="5990"/>
          <w:tab w:val="left" w:pos="6217"/>
          <w:tab w:val="left" w:pos="6444"/>
          <w:tab w:val="left" w:pos="6671"/>
          <w:tab w:val="left" w:pos="6898"/>
          <w:tab w:val="left" w:pos="7125"/>
          <w:tab w:val="left" w:pos="7352"/>
          <w:tab w:val="left" w:pos="7579"/>
          <w:tab w:val="left" w:pos="7806"/>
          <w:tab w:val="left" w:pos="8033"/>
          <w:tab w:val="left" w:pos="8260"/>
          <w:tab w:val="left" w:pos="8487"/>
          <w:tab w:val="left" w:pos="8714"/>
          <w:tab w:val="left" w:pos="8941"/>
          <w:tab w:val="left" w:pos="9366"/>
        </w:tabs>
        <w:suppressAutoHyphens/>
        <w:jc w:val="both"/>
        <w:rPr>
          <w:sz w:val="24"/>
          <w:lang w:val="pt-BR"/>
        </w:rPr>
      </w:pPr>
      <w:r w:rsidRPr="00C63487">
        <w:rPr>
          <w:sz w:val="24"/>
          <w:lang w:val="pt-BR"/>
        </w:rPr>
        <w:t>recuperarea terenurilor degradate de alunecări şi eroziuni torenţiale prin consolidări, plantaţii şi alte lucrări de combatere a eroziunii; recuperarea terenurilor afectate de depuneri de deşeuri zootehnice;</w:t>
      </w:r>
    </w:p>
    <w:p w:rsidR="0073687D" w:rsidRPr="00C63487" w:rsidRDefault="0073687D" w:rsidP="005D56A7">
      <w:pPr>
        <w:pStyle w:val="Footer"/>
        <w:widowControl w:val="0"/>
        <w:numPr>
          <w:ilvl w:val="0"/>
          <w:numId w:val="10"/>
        </w:numPr>
        <w:tabs>
          <w:tab w:val="clear" w:pos="4320"/>
          <w:tab w:val="clear" w:pos="8640"/>
          <w:tab w:val="left" w:pos="947"/>
          <w:tab w:val="left" w:pos="996"/>
          <w:tab w:val="left" w:pos="1223"/>
          <w:tab w:val="left" w:pos="1450"/>
          <w:tab w:val="left" w:pos="1677"/>
          <w:tab w:val="left" w:pos="1904"/>
          <w:tab w:val="left" w:pos="2131"/>
          <w:tab w:val="left" w:pos="2358"/>
          <w:tab w:val="left" w:pos="2585"/>
          <w:tab w:val="left" w:pos="2812"/>
          <w:tab w:val="left" w:pos="3039"/>
          <w:tab w:val="left" w:pos="3266"/>
          <w:tab w:val="left" w:pos="3493"/>
          <w:tab w:val="left" w:pos="3720"/>
          <w:tab w:val="left" w:pos="3947"/>
          <w:tab w:val="left" w:pos="4174"/>
          <w:tab w:val="left" w:pos="4401"/>
          <w:tab w:val="left" w:pos="4628"/>
          <w:tab w:val="left" w:pos="4855"/>
          <w:tab w:val="left" w:pos="5082"/>
          <w:tab w:val="left" w:pos="5309"/>
          <w:tab w:val="left" w:pos="5536"/>
          <w:tab w:val="left" w:pos="5763"/>
          <w:tab w:val="left" w:pos="5990"/>
          <w:tab w:val="left" w:pos="6217"/>
          <w:tab w:val="left" w:pos="6444"/>
          <w:tab w:val="left" w:pos="6671"/>
          <w:tab w:val="left" w:pos="6898"/>
          <w:tab w:val="left" w:pos="7125"/>
          <w:tab w:val="left" w:pos="7352"/>
          <w:tab w:val="left" w:pos="7579"/>
          <w:tab w:val="left" w:pos="7806"/>
          <w:tab w:val="left" w:pos="8033"/>
          <w:tab w:val="left" w:pos="8260"/>
          <w:tab w:val="left" w:pos="8487"/>
          <w:tab w:val="left" w:pos="8714"/>
          <w:tab w:val="left" w:pos="8941"/>
          <w:tab w:val="left" w:pos="9366"/>
        </w:tabs>
        <w:suppressAutoHyphens/>
        <w:jc w:val="both"/>
        <w:rPr>
          <w:sz w:val="24"/>
          <w:lang w:val="pt-BR"/>
        </w:rPr>
      </w:pPr>
      <w:r w:rsidRPr="00C63487">
        <w:rPr>
          <w:sz w:val="24"/>
          <w:lang w:val="pt-BR"/>
        </w:rPr>
        <w:t>recuperarea terenurilor cu exces de umiditate din zona de şes;</w:t>
      </w:r>
    </w:p>
    <w:p w:rsidR="0073687D" w:rsidRPr="00C63487" w:rsidRDefault="0073687D" w:rsidP="005D56A7">
      <w:pPr>
        <w:pStyle w:val="Footer"/>
        <w:widowControl w:val="0"/>
        <w:numPr>
          <w:ilvl w:val="0"/>
          <w:numId w:val="10"/>
        </w:numPr>
        <w:tabs>
          <w:tab w:val="clear" w:pos="4320"/>
          <w:tab w:val="clear" w:pos="8640"/>
          <w:tab w:val="left" w:pos="947"/>
          <w:tab w:val="left" w:pos="996"/>
          <w:tab w:val="left" w:pos="1223"/>
          <w:tab w:val="left" w:pos="1450"/>
          <w:tab w:val="left" w:pos="1677"/>
          <w:tab w:val="left" w:pos="1904"/>
          <w:tab w:val="left" w:pos="2131"/>
          <w:tab w:val="left" w:pos="2358"/>
          <w:tab w:val="left" w:pos="2585"/>
          <w:tab w:val="left" w:pos="2812"/>
          <w:tab w:val="left" w:pos="3039"/>
          <w:tab w:val="left" w:pos="3266"/>
          <w:tab w:val="left" w:pos="3493"/>
          <w:tab w:val="left" w:pos="3720"/>
          <w:tab w:val="left" w:pos="3947"/>
          <w:tab w:val="left" w:pos="4174"/>
          <w:tab w:val="left" w:pos="4401"/>
          <w:tab w:val="left" w:pos="4628"/>
          <w:tab w:val="left" w:pos="4855"/>
          <w:tab w:val="left" w:pos="5082"/>
          <w:tab w:val="left" w:pos="5309"/>
          <w:tab w:val="left" w:pos="5536"/>
          <w:tab w:val="left" w:pos="5763"/>
          <w:tab w:val="left" w:pos="5990"/>
          <w:tab w:val="left" w:pos="6217"/>
          <w:tab w:val="left" w:pos="6444"/>
          <w:tab w:val="left" w:pos="6671"/>
          <w:tab w:val="left" w:pos="6898"/>
          <w:tab w:val="left" w:pos="7125"/>
          <w:tab w:val="left" w:pos="7352"/>
          <w:tab w:val="left" w:pos="7579"/>
          <w:tab w:val="left" w:pos="7806"/>
          <w:tab w:val="left" w:pos="8033"/>
          <w:tab w:val="left" w:pos="8260"/>
          <w:tab w:val="left" w:pos="8487"/>
          <w:tab w:val="left" w:pos="8714"/>
          <w:tab w:val="left" w:pos="8941"/>
          <w:tab w:val="left" w:pos="9366"/>
        </w:tabs>
        <w:suppressAutoHyphens/>
        <w:jc w:val="both"/>
        <w:rPr>
          <w:sz w:val="24"/>
          <w:lang w:val="pt-BR"/>
        </w:rPr>
      </w:pPr>
      <w:r w:rsidRPr="00C63487">
        <w:rPr>
          <w:sz w:val="24"/>
          <w:lang w:val="pt-BR"/>
        </w:rPr>
        <w:t>protecţia apelor subterane şi a captărilor existente prin delimitarea strictă a zonelor cu regim sever şi respectarea reglementărilor în domeniu.</w:t>
      </w:r>
    </w:p>
    <w:p w:rsidR="0073687D" w:rsidRPr="00C63487" w:rsidRDefault="0073687D" w:rsidP="0073687D">
      <w:pPr>
        <w:autoSpaceDE w:val="0"/>
        <w:autoSpaceDN w:val="0"/>
        <w:adjustRightInd w:val="0"/>
        <w:ind w:firstLine="708"/>
        <w:jc w:val="both"/>
        <w:rPr>
          <w:lang w:eastAsia="en-US"/>
        </w:rPr>
      </w:pPr>
      <w:r w:rsidRPr="00C63487">
        <w:rPr>
          <w:lang w:eastAsia="en-US"/>
        </w:rPr>
        <w:t xml:space="preserve">Strategiile pentru implementarea proiectelor realizate pentru regiunile din Europa pot fi legate de următoarele cinci obiective majore ale </w:t>
      </w:r>
      <w:r w:rsidRPr="00C63487">
        <w:rPr>
          <w:b/>
          <w:bCs/>
          <w:lang w:eastAsia="en-US"/>
        </w:rPr>
        <w:t>dezvoltării regionale durabile</w:t>
      </w:r>
      <w:r w:rsidRPr="00C63487">
        <w:rPr>
          <w:lang w:eastAsia="en-US"/>
        </w:rPr>
        <w:t>:</w:t>
      </w:r>
    </w:p>
    <w:p w:rsidR="0073687D" w:rsidRPr="00C63487" w:rsidRDefault="0073687D" w:rsidP="005D56A7">
      <w:pPr>
        <w:numPr>
          <w:ilvl w:val="0"/>
          <w:numId w:val="22"/>
        </w:numPr>
        <w:autoSpaceDE w:val="0"/>
        <w:autoSpaceDN w:val="0"/>
        <w:adjustRightInd w:val="0"/>
        <w:jc w:val="both"/>
        <w:rPr>
          <w:lang w:eastAsia="en-US"/>
        </w:rPr>
      </w:pPr>
      <w:r w:rsidRPr="00C63487">
        <w:rPr>
          <w:lang w:eastAsia="en-US"/>
        </w:rPr>
        <w:t>echilibrarea structurii spaţiale;</w:t>
      </w:r>
    </w:p>
    <w:p w:rsidR="0073687D" w:rsidRPr="00C63487" w:rsidRDefault="0073687D" w:rsidP="005D56A7">
      <w:pPr>
        <w:numPr>
          <w:ilvl w:val="0"/>
          <w:numId w:val="22"/>
        </w:numPr>
        <w:autoSpaceDE w:val="0"/>
        <w:autoSpaceDN w:val="0"/>
        <w:adjustRightInd w:val="0"/>
        <w:jc w:val="both"/>
        <w:rPr>
          <w:lang w:eastAsia="en-US"/>
        </w:rPr>
      </w:pPr>
      <w:r w:rsidRPr="00C63487">
        <w:rPr>
          <w:lang w:eastAsia="en-US"/>
        </w:rPr>
        <w:t xml:space="preserve">îmbunătăţirea calităţii vieţii la nivel </w:t>
      </w:r>
      <w:r w:rsidR="00AB270D" w:rsidRPr="00C63487">
        <w:rPr>
          <w:lang w:eastAsia="en-US"/>
        </w:rPr>
        <w:t>rural</w:t>
      </w:r>
      <w:r w:rsidRPr="00C63487">
        <w:rPr>
          <w:lang w:eastAsia="en-US"/>
        </w:rPr>
        <w:t>;</w:t>
      </w:r>
    </w:p>
    <w:p w:rsidR="0073687D" w:rsidRPr="00C63487" w:rsidRDefault="0073687D" w:rsidP="005D56A7">
      <w:pPr>
        <w:numPr>
          <w:ilvl w:val="0"/>
          <w:numId w:val="22"/>
        </w:numPr>
        <w:autoSpaceDE w:val="0"/>
        <w:autoSpaceDN w:val="0"/>
        <w:adjustRightInd w:val="0"/>
        <w:jc w:val="both"/>
        <w:rPr>
          <w:lang w:eastAsia="en-US"/>
        </w:rPr>
      </w:pPr>
      <w:r w:rsidRPr="00C63487">
        <w:rPr>
          <w:lang w:eastAsia="en-US"/>
        </w:rPr>
        <w:t>menţinerea identităţii regionale: renaşterea moştenirii culturale;</w:t>
      </w:r>
    </w:p>
    <w:p w:rsidR="0073687D" w:rsidRPr="00C63487" w:rsidRDefault="0073687D" w:rsidP="005D56A7">
      <w:pPr>
        <w:numPr>
          <w:ilvl w:val="0"/>
          <w:numId w:val="22"/>
        </w:numPr>
        <w:autoSpaceDE w:val="0"/>
        <w:autoSpaceDN w:val="0"/>
        <w:adjustRightInd w:val="0"/>
        <w:jc w:val="both"/>
        <w:rPr>
          <w:lang w:eastAsia="en-US"/>
        </w:rPr>
      </w:pPr>
      <w:r w:rsidRPr="00C63487">
        <w:rPr>
          <w:lang w:eastAsia="en-US"/>
        </w:rPr>
        <w:lastRenderedPageBreak/>
        <w:t>administrarea integrării: cooperarea dintre reţelele de infrastructura regională;</w:t>
      </w:r>
    </w:p>
    <w:p w:rsidR="0073687D" w:rsidRPr="00C63487" w:rsidRDefault="0073687D" w:rsidP="005D56A7">
      <w:pPr>
        <w:numPr>
          <w:ilvl w:val="0"/>
          <w:numId w:val="22"/>
        </w:numPr>
        <w:autoSpaceDE w:val="0"/>
        <w:autoSpaceDN w:val="0"/>
        <w:adjustRightInd w:val="0"/>
        <w:jc w:val="both"/>
        <w:rPr>
          <w:lang w:eastAsia="en-US"/>
        </w:rPr>
      </w:pPr>
      <w:r w:rsidRPr="00C63487">
        <w:rPr>
          <w:lang w:eastAsia="en-US"/>
        </w:rPr>
        <w:t>noi parteneriate în planificare şi implementare;</w:t>
      </w:r>
    </w:p>
    <w:p w:rsidR="00DE7C85" w:rsidRPr="00C63487" w:rsidRDefault="00DE7C85" w:rsidP="00DE7C85">
      <w:pPr>
        <w:autoSpaceDE w:val="0"/>
        <w:autoSpaceDN w:val="0"/>
        <w:adjustRightInd w:val="0"/>
        <w:ind w:left="720"/>
        <w:jc w:val="both"/>
        <w:rPr>
          <w:sz w:val="28"/>
          <w:szCs w:val="28"/>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5"/>
        <w:gridCol w:w="2963"/>
        <w:gridCol w:w="2082"/>
        <w:gridCol w:w="2062"/>
      </w:tblGrid>
      <w:tr w:rsidR="002946DA" w:rsidRPr="00C63487" w:rsidTr="007B692B">
        <w:tc>
          <w:tcPr>
            <w:tcW w:w="2510" w:type="dxa"/>
          </w:tcPr>
          <w:p w:rsidR="007B692B" w:rsidRPr="00C63487" w:rsidRDefault="005A20FB" w:rsidP="002A7C29">
            <w:pPr>
              <w:autoSpaceDE w:val="0"/>
              <w:autoSpaceDN w:val="0"/>
              <w:adjustRightInd w:val="0"/>
              <w:rPr>
                <w:b/>
                <w:bCs/>
                <w:sz w:val="22"/>
                <w:szCs w:val="22"/>
                <w:lang w:eastAsia="en-US"/>
              </w:rPr>
            </w:pPr>
            <w:r w:rsidRPr="00C63487">
              <w:rPr>
                <w:b/>
                <w:bCs/>
                <w:sz w:val="22"/>
                <w:szCs w:val="22"/>
                <w:lang w:eastAsia="en-US"/>
              </w:rPr>
              <w:t>ASPECTE DE</w:t>
            </w:r>
          </w:p>
          <w:p w:rsidR="007B692B" w:rsidRPr="00C63487" w:rsidRDefault="005A20FB" w:rsidP="002A7C29">
            <w:pPr>
              <w:autoSpaceDE w:val="0"/>
              <w:autoSpaceDN w:val="0"/>
              <w:adjustRightInd w:val="0"/>
              <w:jc w:val="both"/>
              <w:rPr>
                <w:b/>
                <w:sz w:val="22"/>
                <w:szCs w:val="22"/>
                <w:lang w:eastAsia="en-US"/>
              </w:rPr>
            </w:pPr>
            <w:r w:rsidRPr="00C63487">
              <w:rPr>
                <w:b/>
                <w:bCs/>
                <w:sz w:val="22"/>
                <w:szCs w:val="22"/>
                <w:lang w:eastAsia="en-US"/>
              </w:rPr>
              <w:t>MEDIU</w:t>
            </w:r>
          </w:p>
        </w:tc>
        <w:tc>
          <w:tcPr>
            <w:tcW w:w="3257" w:type="dxa"/>
          </w:tcPr>
          <w:p w:rsidR="007B692B" w:rsidRPr="00C63487" w:rsidRDefault="005A20FB" w:rsidP="002A7C29">
            <w:pPr>
              <w:autoSpaceDE w:val="0"/>
              <w:autoSpaceDN w:val="0"/>
              <w:adjustRightInd w:val="0"/>
              <w:jc w:val="both"/>
              <w:rPr>
                <w:b/>
                <w:sz w:val="22"/>
                <w:szCs w:val="22"/>
                <w:lang w:eastAsia="en-US"/>
              </w:rPr>
            </w:pPr>
            <w:r w:rsidRPr="00C63487">
              <w:rPr>
                <w:b/>
                <w:bCs/>
                <w:sz w:val="22"/>
                <w:szCs w:val="22"/>
                <w:lang w:eastAsia="en-US"/>
              </w:rPr>
              <w:t>OBIECTIVE DE MEDIU RELEVANTE</w:t>
            </w:r>
          </w:p>
        </w:tc>
        <w:tc>
          <w:tcPr>
            <w:tcW w:w="2185" w:type="dxa"/>
          </w:tcPr>
          <w:tbl>
            <w:tblPr>
              <w:tblW w:w="0" w:type="auto"/>
              <w:tblBorders>
                <w:top w:val="nil"/>
                <w:left w:val="nil"/>
                <w:bottom w:val="nil"/>
                <w:right w:val="nil"/>
              </w:tblBorders>
              <w:tblLook w:val="0000" w:firstRow="0" w:lastRow="0" w:firstColumn="0" w:lastColumn="0" w:noHBand="0" w:noVBand="0"/>
            </w:tblPr>
            <w:tblGrid>
              <w:gridCol w:w="901"/>
            </w:tblGrid>
            <w:tr w:rsidR="002946DA" w:rsidRPr="00C63487">
              <w:trPr>
                <w:trHeight w:val="136"/>
              </w:trPr>
              <w:tc>
                <w:tcPr>
                  <w:tcW w:w="0" w:type="auto"/>
                </w:tcPr>
                <w:p w:rsidR="007B692B" w:rsidRPr="00C63487" w:rsidRDefault="005A20FB" w:rsidP="007B692B">
                  <w:pPr>
                    <w:autoSpaceDE w:val="0"/>
                    <w:autoSpaceDN w:val="0"/>
                    <w:adjustRightInd w:val="0"/>
                    <w:jc w:val="both"/>
                    <w:rPr>
                      <w:b/>
                      <w:bCs/>
                      <w:sz w:val="22"/>
                      <w:szCs w:val="22"/>
                      <w:lang w:eastAsia="en-US"/>
                    </w:rPr>
                  </w:pPr>
                  <w:r w:rsidRPr="00C63487">
                    <w:rPr>
                      <w:b/>
                      <w:bCs/>
                      <w:sz w:val="22"/>
                      <w:szCs w:val="22"/>
                      <w:lang w:eastAsia="en-US"/>
                    </w:rPr>
                    <w:t xml:space="preserve">ȚINTE </w:t>
                  </w:r>
                </w:p>
              </w:tc>
            </w:tr>
          </w:tbl>
          <w:p w:rsidR="007B692B" w:rsidRPr="00C63487" w:rsidRDefault="007B692B" w:rsidP="002A7C29">
            <w:pPr>
              <w:autoSpaceDE w:val="0"/>
              <w:autoSpaceDN w:val="0"/>
              <w:adjustRightInd w:val="0"/>
              <w:jc w:val="both"/>
              <w:rPr>
                <w:b/>
                <w:bCs/>
                <w:sz w:val="22"/>
                <w:szCs w:val="22"/>
                <w:lang w:eastAsia="en-US"/>
              </w:rPr>
            </w:pPr>
          </w:p>
        </w:tc>
        <w:tc>
          <w:tcPr>
            <w:tcW w:w="2185" w:type="dxa"/>
          </w:tcPr>
          <w:p w:rsidR="007B692B" w:rsidRPr="00C63487" w:rsidRDefault="005A20FB" w:rsidP="002A7C29">
            <w:pPr>
              <w:autoSpaceDE w:val="0"/>
              <w:autoSpaceDN w:val="0"/>
              <w:adjustRightInd w:val="0"/>
              <w:jc w:val="both"/>
              <w:rPr>
                <w:b/>
                <w:bCs/>
                <w:sz w:val="22"/>
                <w:szCs w:val="22"/>
                <w:lang w:eastAsia="en-US"/>
              </w:rPr>
            </w:pPr>
            <w:r w:rsidRPr="00C63487">
              <w:rPr>
                <w:b/>
                <w:bCs/>
                <w:sz w:val="22"/>
                <w:szCs w:val="22"/>
                <w:lang w:eastAsia="en-US"/>
              </w:rPr>
              <w:t>INDICATORI</w:t>
            </w:r>
          </w:p>
        </w:tc>
      </w:tr>
      <w:tr w:rsidR="002946DA" w:rsidRPr="00C63487" w:rsidTr="007B692B">
        <w:tc>
          <w:tcPr>
            <w:tcW w:w="2510" w:type="dxa"/>
          </w:tcPr>
          <w:p w:rsidR="007B692B" w:rsidRPr="00C63487" w:rsidRDefault="007B692B" w:rsidP="002A7C29">
            <w:pPr>
              <w:autoSpaceDE w:val="0"/>
              <w:autoSpaceDN w:val="0"/>
              <w:adjustRightInd w:val="0"/>
              <w:jc w:val="both"/>
              <w:rPr>
                <w:b/>
                <w:sz w:val="22"/>
                <w:szCs w:val="22"/>
                <w:lang w:eastAsia="en-US"/>
              </w:rPr>
            </w:pPr>
            <w:r w:rsidRPr="00C63487">
              <w:rPr>
                <w:b/>
                <w:sz w:val="22"/>
                <w:szCs w:val="22"/>
                <w:lang w:eastAsia="en-US"/>
              </w:rPr>
              <w:t>AER</w:t>
            </w:r>
          </w:p>
        </w:tc>
        <w:tc>
          <w:tcPr>
            <w:tcW w:w="3257" w:type="dxa"/>
          </w:tcPr>
          <w:p w:rsidR="007B692B" w:rsidRPr="00C63487" w:rsidRDefault="007B692B" w:rsidP="002A7C29">
            <w:pPr>
              <w:autoSpaceDE w:val="0"/>
              <w:autoSpaceDN w:val="0"/>
              <w:adjustRightInd w:val="0"/>
              <w:rPr>
                <w:sz w:val="22"/>
                <w:szCs w:val="22"/>
                <w:lang w:eastAsia="en-US"/>
              </w:rPr>
            </w:pPr>
            <w:r w:rsidRPr="00C63487">
              <w:rPr>
                <w:sz w:val="22"/>
                <w:szCs w:val="22"/>
                <w:lang w:eastAsia="en-US"/>
              </w:rPr>
              <w:t>Menţinerea şi îmbunătăţirea calităţii aerului ambiental în cadrul limitelor stabilite de normele legale</w:t>
            </w:r>
          </w:p>
          <w:p w:rsidR="007B692B" w:rsidRPr="00C63487" w:rsidRDefault="007B692B" w:rsidP="002A7C29">
            <w:pPr>
              <w:autoSpaceDE w:val="0"/>
              <w:autoSpaceDN w:val="0"/>
              <w:adjustRightInd w:val="0"/>
              <w:jc w:val="both"/>
              <w:rPr>
                <w:sz w:val="22"/>
                <w:szCs w:val="22"/>
                <w:lang w:eastAsia="en-US"/>
              </w:rPr>
            </w:pPr>
            <w:r w:rsidRPr="00C63487">
              <w:rPr>
                <w:sz w:val="22"/>
                <w:szCs w:val="22"/>
                <w:lang w:eastAsia="en-US"/>
              </w:rPr>
              <w:t>Reducerea impacturilor asupra calităţii aerului</w:t>
            </w:r>
          </w:p>
        </w:tc>
        <w:tc>
          <w:tcPr>
            <w:tcW w:w="2185" w:type="dxa"/>
          </w:tcPr>
          <w:p w:rsidR="007B692B" w:rsidRPr="00C63487" w:rsidRDefault="007B692B" w:rsidP="002A7C29">
            <w:pPr>
              <w:autoSpaceDE w:val="0"/>
              <w:autoSpaceDN w:val="0"/>
              <w:adjustRightInd w:val="0"/>
              <w:rPr>
                <w:sz w:val="22"/>
                <w:szCs w:val="22"/>
                <w:lang w:eastAsia="en-US"/>
              </w:rPr>
            </w:pPr>
            <w:r w:rsidRPr="00C63487">
              <w:rPr>
                <w:sz w:val="22"/>
                <w:szCs w:val="22"/>
                <w:lang w:eastAsia="en-US"/>
              </w:rPr>
              <w:t xml:space="preserve">Reducerea nivelelor de poluare a aerului în </w:t>
            </w:r>
            <w:r w:rsidR="00B440A3" w:rsidRPr="00C63487">
              <w:rPr>
                <w:sz w:val="22"/>
                <w:szCs w:val="22"/>
                <w:lang w:eastAsia="en-US"/>
              </w:rPr>
              <w:t>perimetrele adiacente arterelor arterelor de trafic;</w:t>
            </w:r>
          </w:p>
          <w:p w:rsidR="00B440A3" w:rsidRPr="00C63487" w:rsidRDefault="00B440A3" w:rsidP="002A7C29">
            <w:pPr>
              <w:autoSpaceDE w:val="0"/>
              <w:autoSpaceDN w:val="0"/>
              <w:adjustRightInd w:val="0"/>
              <w:rPr>
                <w:sz w:val="22"/>
                <w:szCs w:val="22"/>
                <w:lang w:eastAsia="en-US"/>
              </w:rPr>
            </w:pPr>
            <w:r w:rsidRPr="00C63487">
              <w:rPr>
                <w:sz w:val="22"/>
                <w:szCs w:val="22"/>
                <w:lang w:eastAsia="en-US"/>
              </w:rPr>
              <w:t>Solicitarea avizelor de mediu la aeliberarea autorizaţiilor de construire</w:t>
            </w:r>
          </w:p>
        </w:tc>
        <w:tc>
          <w:tcPr>
            <w:tcW w:w="2185" w:type="dxa"/>
          </w:tcPr>
          <w:p w:rsidR="007B692B" w:rsidRPr="00C63487" w:rsidRDefault="00B440A3" w:rsidP="002A7C29">
            <w:pPr>
              <w:autoSpaceDE w:val="0"/>
              <w:autoSpaceDN w:val="0"/>
              <w:adjustRightInd w:val="0"/>
              <w:rPr>
                <w:sz w:val="22"/>
                <w:szCs w:val="22"/>
                <w:lang w:eastAsia="en-US"/>
              </w:rPr>
            </w:pPr>
            <w:r w:rsidRPr="00C63487">
              <w:rPr>
                <w:sz w:val="22"/>
                <w:szCs w:val="22"/>
                <w:lang w:eastAsia="en-US"/>
              </w:rPr>
              <w:t>Număr de proiect</w:t>
            </w:r>
            <w:r w:rsidR="005A20FB" w:rsidRPr="00C63487">
              <w:rPr>
                <w:sz w:val="22"/>
                <w:szCs w:val="22"/>
                <w:lang w:eastAsia="en-US"/>
              </w:rPr>
              <w:t>e de drumuri modernizate sau re</w:t>
            </w:r>
            <w:r w:rsidRPr="00C63487">
              <w:rPr>
                <w:sz w:val="22"/>
                <w:szCs w:val="22"/>
                <w:lang w:eastAsia="en-US"/>
              </w:rPr>
              <w:t>abilit</w:t>
            </w:r>
            <w:r w:rsidR="00B02871" w:rsidRPr="00C63487">
              <w:rPr>
                <w:sz w:val="22"/>
                <w:szCs w:val="22"/>
                <w:lang w:eastAsia="en-US"/>
              </w:rPr>
              <w:t>a</w:t>
            </w:r>
            <w:r w:rsidRPr="00C63487">
              <w:rPr>
                <w:sz w:val="22"/>
                <w:szCs w:val="22"/>
                <w:lang w:eastAsia="en-US"/>
              </w:rPr>
              <w:t>te;</w:t>
            </w:r>
          </w:p>
          <w:p w:rsidR="00B440A3" w:rsidRPr="00C63487" w:rsidRDefault="00B440A3" w:rsidP="002A7C29">
            <w:pPr>
              <w:autoSpaceDE w:val="0"/>
              <w:autoSpaceDN w:val="0"/>
              <w:adjustRightInd w:val="0"/>
              <w:rPr>
                <w:sz w:val="22"/>
                <w:szCs w:val="22"/>
                <w:lang w:eastAsia="en-US"/>
              </w:rPr>
            </w:pPr>
            <w:r w:rsidRPr="00C63487">
              <w:rPr>
                <w:sz w:val="22"/>
                <w:szCs w:val="22"/>
                <w:lang w:eastAsia="en-US"/>
              </w:rPr>
              <w:t>Număr de avize de mediu solicitate;</w:t>
            </w:r>
          </w:p>
          <w:p w:rsidR="00B440A3" w:rsidRPr="00C63487" w:rsidRDefault="00B440A3" w:rsidP="002A7C29">
            <w:pPr>
              <w:autoSpaceDE w:val="0"/>
              <w:autoSpaceDN w:val="0"/>
              <w:adjustRightInd w:val="0"/>
              <w:rPr>
                <w:sz w:val="22"/>
                <w:szCs w:val="22"/>
                <w:lang w:eastAsia="en-US"/>
              </w:rPr>
            </w:pPr>
          </w:p>
        </w:tc>
      </w:tr>
      <w:tr w:rsidR="002946DA" w:rsidRPr="00C63487" w:rsidTr="007B692B">
        <w:tc>
          <w:tcPr>
            <w:tcW w:w="2510" w:type="dxa"/>
          </w:tcPr>
          <w:p w:rsidR="007B692B" w:rsidRPr="00C63487" w:rsidRDefault="007B692B" w:rsidP="002A7C29">
            <w:pPr>
              <w:autoSpaceDE w:val="0"/>
              <w:autoSpaceDN w:val="0"/>
              <w:adjustRightInd w:val="0"/>
              <w:jc w:val="both"/>
              <w:rPr>
                <w:b/>
                <w:sz w:val="22"/>
                <w:szCs w:val="22"/>
                <w:lang w:eastAsia="en-US"/>
              </w:rPr>
            </w:pPr>
            <w:r w:rsidRPr="00C63487">
              <w:rPr>
                <w:b/>
                <w:sz w:val="22"/>
                <w:szCs w:val="22"/>
                <w:lang w:eastAsia="en-US"/>
              </w:rPr>
              <w:t>APĂ</w:t>
            </w:r>
          </w:p>
        </w:tc>
        <w:tc>
          <w:tcPr>
            <w:tcW w:w="3257" w:type="dxa"/>
          </w:tcPr>
          <w:p w:rsidR="007B692B" w:rsidRPr="00C63487" w:rsidRDefault="007B692B" w:rsidP="002A7C29">
            <w:pPr>
              <w:autoSpaceDE w:val="0"/>
              <w:autoSpaceDN w:val="0"/>
              <w:adjustRightInd w:val="0"/>
              <w:jc w:val="both"/>
              <w:rPr>
                <w:sz w:val="22"/>
                <w:szCs w:val="22"/>
                <w:lang w:eastAsia="en-US"/>
              </w:rPr>
            </w:pPr>
            <w:r w:rsidRPr="00C63487">
              <w:rPr>
                <w:sz w:val="22"/>
                <w:szCs w:val="22"/>
                <w:lang w:eastAsia="en-US"/>
              </w:rPr>
              <w:t>Limitarea poluării apei de la sursele de poluare din zonă</w:t>
            </w:r>
          </w:p>
        </w:tc>
        <w:tc>
          <w:tcPr>
            <w:tcW w:w="2185" w:type="dxa"/>
          </w:tcPr>
          <w:p w:rsidR="007B692B" w:rsidRPr="00C63487" w:rsidRDefault="00B440A3" w:rsidP="002A7C29">
            <w:pPr>
              <w:autoSpaceDE w:val="0"/>
              <w:autoSpaceDN w:val="0"/>
              <w:adjustRightInd w:val="0"/>
              <w:jc w:val="both"/>
              <w:rPr>
                <w:sz w:val="22"/>
                <w:szCs w:val="22"/>
                <w:lang w:eastAsia="en-US"/>
              </w:rPr>
            </w:pPr>
            <w:r w:rsidRPr="00C63487">
              <w:rPr>
                <w:sz w:val="22"/>
                <w:szCs w:val="22"/>
                <w:lang w:eastAsia="en-US"/>
              </w:rPr>
              <w:t>Realizarea reţelei de canalizarea şi a a</w:t>
            </w:r>
            <w:r w:rsidR="00652B36" w:rsidRPr="00C63487">
              <w:rPr>
                <w:sz w:val="22"/>
                <w:szCs w:val="22"/>
                <w:lang w:eastAsia="en-US"/>
              </w:rPr>
              <w:t xml:space="preserve"> </w:t>
            </w:r>
            <w:r w:rsidRPr="00C63487">
              <w:rPr>
                <w:sz w:val="22"/>
                <w:szCs w:val="22"/>
                <w:lang w:eastAsia="en-US"/>
              </w:rPr>
              <w:t>staţiei de epurare;</w:t>
            </w:r>
          </w:p>
          <w:p w:rsidR="00B440A3" w:rsidRPr="00C63487" w:rsidRDefault="00652B36" w:rsidP="002A7C29">
            <w:pPr>
              <w:autoSpaceDE w:val="0"/>
              <w:autoSpaceDN w:val="0"/>
              <w:adjustRightInd w:val="0"/>
              <w:jc w:val="both"/>
              <w:rPr>
                <w:sz w:val="22"/>
                <w:szCs w:val="22"/>
                <w:lang w:eastAsia="en-US"/>
              </w:rPr>
            </w:pPr>
            <w:r w:rsidRPr="00C63487">
              <w:rPr>
                <w:sz w:val="22"/>
                <w:szCs w:val="22"/>
                <w:lang w:eastAsia="en-US"/>
              </w:rPr>
              <w:t>Realizarea</w:t>
            </w:r>
            <w:r w:rsidR="00B440A3" w:rsidRPr="00C63487">
              <w:rPr>
                <w:sz w:val="22"/>
                <w:szCs w:val="22"/>
                <w:lang w:eastAsia="en-US"/>
              </w:rPr>
              <w:t xml:space="preserve"> retelei de alimentare cu apă;</w:t>
            </w:r>
          </w:p>
          <w:p w:rsidR="00B440A3" w:rsidRPr="00C63487" w:rsidRDefault="00B440A3" w:rsidP="002A7C29">
            <w:pPr>
              <w:autoSpaceDE w:val="0"/>
              <w:autoSpaceDN w:val="0"/>
              <w:adjustRightInd w:val="0"/>
              <w:jc w:val="both"/>
              <w:rPr>
                <w:sz w:val="22"/>
                <w:szCs w:val="22"/>
                <w:lang w:eastAsia="en-US"/>
              </w:rPr>
            </w:pPr>
            <w:r w:rsidRPr="00C63487">
              <w:rPr>
                <w:sz w:val="22"/>
                <w:szCs w:val="22"/>
                <w:lang w:eastAsia="en-US"/>
              </w:rPr>
              <w:t>Instituirea perimetrelor de protecţie sanitară reglementată prin lege;</w:t>
            </w:r>
          </w:p>
          <w:p w:rsidR="00B440A3" w:rsidRPr="00C63487" w:rsidRDefault="00B440A3" w:rsidP="002A7C29">
            <w:pPr>
              <w:autoSpaceDE w:val="0"/>
              <w:autoSpaceDN w:val="0"/>
              <w:adjustRightInd w:val="0"/>
              <w:jc w:val="both"/>
              <w:rPr>
                <w:sz w:val="22"/>
                <w:szCs w:val="22"/>
                <w:lang w:eastAsia="en-US"/>
              </w:rPr>
            </w:pPr>
            <w:r w:rsidRPr="00C63487">
              <w:rPr>
                <w:sz w:val="22"/>
                <w:szCs w:val="22"/>
                <w:lang w:eastAsia="en-US"/>
              </w:rPr>
              <w:t>Monitorizarea indicatorilor de calitatae  NTPA001/2005</w:t>
            </w:r>
          </w:p>
          <w:p w:rsidR="00B440A3" w:rsidRPr="00C63487" w:rsidRDefault="00B440A3" w:rsidP="002A7C29">
            <w:pPr>
              <w:autoSpaceDE w:val="0"/>
              <w:autoSpaceDN w:val="0"/>
              <w:adjustRightInd w:val="0"/>
              <w:jc w:val="both"/>
              <w:rPr>
                <w:sz w:val="22"/>
                <w:szCs w:val="22"/>
                <w:lang w:eastAsia="en-US"/>
              </w:rPr>
            </w:pPr>
            <w:r w:rsidRPr="00C63487">
              <w:rPr>
                <w:sz w:val="22"/>
                <w:szCs w:val="22"/>
                <w:lang w:eastAsia="en-US"/>
              </w:rPr>
              <w:t>Regularizarea cursurilor de apă cu potenţial de inundabilitate.</w:t>
            </w:r>
          </w:p>
        </w:tc>
        <w:tc>
          <w:tcPr>
            <w:tcW w:w="2185" w:type="dxa"/>
          </w:tcPr>
          <w:p w:rsidR="007B692B" w:rsidRPr="00C63487" w:rsidRDefault="00B440A3" w:rsidP="002A7C29">
            <w:pPr>
              <w:autoSpaceDE w:val="0"/>
              <w:autoSpaceDN w:val="0"/>
              <w:adjustRightInd w:val="0"/>
              <w:jc w:val="both"/>
              <w:rPr>
                <w:sz w:val="22"/>
                <w:szCs w:val="22"/>
                <w:lang w:eastAsia="en-US"/>
              </w:rPr>
            </w:pPr>
            <w:r w:rsidRPr="00C63487">
              <w:rPr>
                <w:sz w:val="22"/>
                <w:szCs w:val="22"/>
                <w:lang w:eastAsia="en-US"/>
              </w:rPr>
              <w:t>Număr km de retea de canalizare sau alimentare cu apă.</w:t>
            </w:r>
          </w:p>
          <w:p w:rsidR="00B440A3" w:rsidRPr="00C63487" w:rsidRDefault="00B440A3" w:rsidP="002A7C29">
            <w:pPr>
              <w:autoSpaceDE w:val="0"/>
              <w:autoSpaceDN w:val="0"/>
              <w:adjustRightInd w:val="0"/>
              <w:jc w:val="both"/>
              <w:rPr>
                <w:sz w:val="22"/>
                <w:szCs w:val="22"/>
                <w:lang w:eastAsia="en-US"/>
              </w:rPr>
            </w:pPr>
            <w:r w:rsidRPr="00C63487">
              <w:rPr>
                <w:sz w:val="22"/>
                <w:szCs w:val="22"/>
                <w:lang w:eastAsia="en-US"/>
              </w:rPr>
              <w:t>Procese verbale de punere în funcţiune a staţiei de epurare.</w:t>
            </w:r>
          </w:p>
          <w:p w:rsidR="00B440A3" w:rsidRPr="00C63487" w:rsidRDefault="00B440A3" w:rsidP="002A7C29">
            <w:pPr>
              <w:autoSpaceDE w:val="0"/>
              <w:autoSpaceDN w:val="0"/>
              <w:adjustRightInd w:val="0"/>
              <w:jc w:val="both"/>
              <w:rPr>
                <w:sz w:val="22"/>
                <w:szCs w:val="22"/>
                <w:lang w:eastAsia="en-US"/>
              </w:rPr>
            </w:pPr>
            <w:r w:rsidRPr="00C63487">
              <w:rPr>
                <w:sz w:val="22"/>
                <w:szCs w:val="22"/>
                <w:lang w:eastAsia="en-US"/>
              </w:rPr>
              <w:t>Număr utilizaatori locali a sistemelor de alimentre cu apă potabilă şi a sistemelor de canalizare.</w:t>
            </w:r>
          </w:p>
          <w:p w:rsidR="00B440A3" w:rsidRPr="00C63487" w:rsidRDefault="00B440A3" w:rsidP="002A7C29">
            <w:pPr>
              <w:autoSpaceDE w:val="0"/>
              <w:autoSpaceDN w:val="0"/>
              <w:adjustRightInd w:val="0"/>
              <w:jc w:val="both"/>
              <w:rPr>
                <w:sz w:val="22"/>
                <w:szCs w:val="22"/>
                <w:lang w:eastAsia="en-US"/>
              </w:rPr>
            </w:pPr>
            <w:r w:rsidRPr="00C63487">
              <w:rPr>
                <w:sz w:val="22"/>
                <w:szCs w:val="22"/>
                <w:lang w:eastAsia="en-US"/>
              </w:rPr>
              <w:t>Număr buletine de analiză  a indicatorilor apei potabile sau a apelor uzate evacuate din staţia ade epurare.</w:t>
            </w:r>
          </w:p>
        </w:tc>
      </w:tr>
      <w:tr w:rsidR="002946DA" w:rsidRPr="00C63487" w:rsidTr="007B692B">
        <w:tc>
          <w:tcPr>
            <w:tcW w:w="2510" w:type="dxa"/>
          </w:tcPr>
          <w:p w:rsidR="007B692B" w:rsidRPr="00C63487" w:rsidRDefault="007B692B" w:rsidP="002A7C29">
            <w:pPr>
              <w:autoSpaceDE w:val="0"/>
              <w:autoSpaceDN w:val="0"/>
              <w:adjustRightInd w:val="0"/>
              <w:jc w:val="both"/>
              <w:rPr>
                <w:b/>
                <w:sz w:val="22"/>
                <w:szCs w:val="22"/>
                <w:lang w:eastAsia="en-US"/>
              </w:rPr>
            </w:pPr>
            <w:r w:rsidRPr="00C63487">
              <w:rPr>
                <w:b/>
                <w:sz w:val="22"/>
                <w:szCs w:val="22"/>
                <w:lang w:eastAsia="en-US"/>
              </w:rPr>
              <w:t>SOL</w:t>
            </w:r>
          </w:p>
        </w:tc>
        <w:tc>
          <w:tcPr>
            <w:tcW w:w="3257" w:type="dxa"/>
          </w:tcPr>
          <w:p w:rsidR="007B692B" w:rsidRPr="00C63487" w:rsidRDefault="007B692B" w:rsidP="002A7C29">
            <w:pPr>
              <w:autoSpaceDE w:val="0"/>
              <w:autoSpaceDN w:val="0"/>
              <w:adjustRightInd w:val="0"/>
              <w:rPr>
                <w:sz w:val="22"/>
                <w:szCs w:val="22"/>
                <w:lang w:eastAsia="en-US"/>
              </w:rPr>
            </w:pPr>
            <w:r w:rsidRPr="00C63487">
              <w:rPr>
                <w:sz w:val="22"/>
                <w:szCs w:val="22"/>
                <w:lang w:eastAsia="en-US"/>
              </w:rPr>
              <w:t>Limitarea poluării punctiforme şi difuze a solului şi</w:t>
            </w:r>
          </w:p>
          <w:p w:rsidR="007B692B" w:rsidRPr="00C63487" w:rsidRDefault="007B692B" w:rsidP="002A7C29">
            <w:pPr>
              <w:autoSpaceDE w:val="0"/>
              <w:autoSpaceDN w:val="0"/>
              <w:adjustRightInd w:val="0"/>
              <w:jc w:val="both"/>
              <w:rPr>
                <w:sz w:val="22"/>
                <w:szCs w:val="22"/>
                <w:lang w:eastAsia="en-US"/>
              </w:rPr>
            </w:pPr>
            <w:r w:rsidRPr="00C63487">
              <w:rPr>
                <w:sz w:val="22"/>
                <w:szCs w:val="22"/>
                <w:lang w:eastAsia="en-US"/>
              </w:rPr>
              <w:t>facilitarea protejării solului</w:t>
            </w:r>
          </w:p>
        </w:tc>
        <w:tc>
          <w:tcPr>
            <w:tcW w:w="2185" w:type="dxa"/>
          </w:tcPr>
          <w:p w:rsidR="00B440A3" w:rsidRPr="00C63487" w:rsidRDefault="00B440A3" w:rsidP="002A7C29">
            <w:pPr>
              <w:autoSpaceDE w:val="0"/>
              <w:autoSpaceDN w:val="0"/>
              <w:adjustRightInd w:val="0"/>
              <w:rPr>
                <w:sz w:val="22"/>
                <w:szCs w:val="22"/>
                <w:lang w:eastAsia="en-US"/>
              </w:rPr>
            </w:pPr>
            <w:r w:rsidRPr="00C63487">
              <w:rPr>
                <w:sz w:val="22"/>
                <w:szCs w:val="22"/>
                <w:lang w:eastAsia="en-US"/>
              </w:rPr>
              <w:t>Managementul corespunzător a deşeurilor</w:t>
            </w:r>
          </w:p>
        </w:tc>
        <w:tc>
          <w:tcPr>
            <w:tcW w:w="2185" w:type="dxa"/>
          </w:tcPr>
          <w:p w:rsidR="00B440A3" w:rsidRPr="00C63487" w:rsidRDefault="00B440A3" w:rsidP="002A7C29">
            <w:pPr>
              <w:autoSpaceDE w:val="0"/>
              <w:autoSpaceDN w:val="0"/>
              <w:adjustRightInd w:val="0"/>
              <w:rPr>
                <w:sz w:val="22"/>
                <w:szCs w:val="22"/>
                <w:lang w:eastAsia="en-US"/>
              </w:rPr>
            </w:pPr>
            <w:r w:rsidRPr="00C63487">
              <w:rPr>
                <w:sz w:val="22"/>
                <w:szCs w:val="22"/>
                <w:lang w:eastAsia="en-US"/>
              </w:rPr>
              <w:t>Implementarea sistemului de management corect al deşeurilor</w:t>
            </w:r>
          </w:p>
        </w:tc>
      </w:tr>
      <w:tr w:rsidR="002946DA" w:rsidRPr="00C63487" w:rsidTr="007B692B">
        <w:tc>
          <w:tcPr>
            <w:tcW w:w="2510" w:type="dxa"/>
          </w:tcPr>
          <w:p w:rsidR="007B692B" w:rsidRPr="00C63487" w:rsidRDefault="007B692B" w:rsidP="002A7C29">
            <w:pPr>
              <w:autoSpaceDE w:val="0"/>
              <w:autoSpaceDN w:val="0"/>
              <w:adjustRightInd w:val="0"/>
              <w:rPr>
                <w:b/>
                <w:sz w:val="22"/>
                <w:szCs w:val="22"/>
                <w:lang w:eastAsia="en-US"/>
              </w:rPr>
            </w:pPr>
            <w:r w:rsidRPr="00C63487">
              <w:rPr>
                <w:b/>
                <w:sz w:val="22"/>
                <w:szCs w:val="22"/>
                <w:lang w:eastAsia="en-US"/>
              </w:rPr>
              <w:t>SCHIMBĂRI CLIMATICE</w:t>
            </w:r>
          </w:p>
        </w:tc>
        <w:tc>
          <w:tcPr>
            <w:tcW w:w="3257" w:type="dxa"/>
          </w:tcPr>
          <w:p w:rsidR="007B692B" w:rsidRPr="00C63487" w:rsidRDefault="007B692B" w:rsidP="002A7C29">
            <w:pPr>
              <w:autoSpaceDE w:val="0"/>
              <w:autoSpaceDN w:val="0"/>
              <w:adjustRightInd w:val="0"/>
              <w:jc w:val="both"/>
              <w:rPr>
                <w:sz w:val="22"/>
                <w:szCs w:val="22"/>
                <w:lang w:eastAsia="en-US"/>
              </w:rPr>
            </w:pPr>
            <w:r w:rsidRPr="00C63487">
              <w:rPr>
                <w:sz w:val="22"/>
                <w:szCs w:val="22"/>
                <w:lang w:eastAsia="en-US"/>
              </w:rPr>
              <w:t>Scăderea emisiilor care cauzează schimbări climatice</w:t>
            </w:r>
          </w:p>
        </w:tc>
        <w:tc>
          <w:tcPr>
            <w:tcW w:w="2185" w:type="dxa"/>
          </w:tcPr>
          <w:p w:rsidR="007B692B" w:rsidRPr="00C63487" w:rsidRDefault="005A20FB" w:rsidP="002A7C29">
            <w:pPr>
              <w:autoSpaceDE w:val="0"/>
              <w:autoSpaceDN w:val="0"/>
              <w:adjustRightInd w:val="0"/>
              <w:jc w:val="both"/>
              <w:rPr>
                <w:sz w:val="22"/>
                <w:szCs w:val="22"/>
                <w:lang w:eastAsia="en-US"/>
              </w:rPr>
            </w:pPr>
            <w:r w:rsidRPr="00C63487">
              <w:rPr>
                <w:sz w:val="22"/>
                <w:szCs w:val="22"/>
                <w:lang w:eastAsia="en-US"/>
              </w:rPr>
              <w:t>Solicitarea avizelor de mediu la aeliberarea autorizaţiilor de construire</w:t>
            </w:r>
          </w:p>
        </w:tc>
        <w:tc>
          <w:tcPr>
            <w:tcW w:w="2185" w:type="dxa"/>
          </w:tcPr>
          <w:p w:rsidR="007B692B" w:rsidRPr="00C63487" w:rsidRDefault="005A20FB" w:rsidP="002A7C29">
            <w:pPr>
              <w:autoSpaceDE w:val="0"/>
              <w:autoSpaceDN w:val="0"/>
              <w:adjustRightInd w:val="0"/>
              <w:jc w:val="both"/>
              <w:rPr>
                <w:sz w:val="22"/>
                <w:szCs w:val="22"/>
                <w:lang w:eastAsia="en-US"/>
              </w:rPr>
            </w:pPr>
            <w:r w:rsidRPr="00C63487">
              <w:rPr>
                <w:sz w:val="22"/>
                <w:szCs w:val="22"/>
                <w:lang w:eastAsia="en-US"/>
              </w:rPr>
              <w:t>Indicatori pentru monitorizarea calităţii aerului;</w:t>
            </w:r>
          </w:p>
        </w:tc>
      </w:tr>
      <w:tr w:rsidR="002946DA" w:rsidRPr="00C63487" w:rsidTr="007B692B">
        <w:tc>
          <w:tcPr>
            <w:tcW w:w="2510" w:type="dxa"/>
          </w:tcPr>
          <w:p w:rsidR="007B692B" w:rsidRPr="00C63487" w:rsidRDefault="007B692B" w:rsidP="002A7C29">
            <w:pPr>
              <w:autoSpaceDE w:val="0"/>
              <w:autoSpaceDN w:val="0"/>
              <w:adjustRightInd w:val="0"/>
              <w:jc w:val="both"/>
              <w:rPr>
                <w:b/>
                <w:sz w:val="22"/>
                <w:szCs w:val="22"/>
                <w:lang w:eastAsia="en-US"/>
              </w:rPr>
            </w:pPr>
            <w:r w:rsidRPr="00C63487">
              <w:rPr>
                <w:b/>
                <w:sz w:val="22"/>
                <w:szCs w:val="22"/>
                <w:lang w:eastAsia="en-US"/>
              </w:rPr>
              <w:t>BIODIVERSITATEA</w:t>
            </w:r>
          </w:p>
        </w:tc>
        <w:tc>
          <w:tcPr>
            <w:tcW w:w="3257" w:type="dxa"/>
          </w:tcPr>
          <w:p w:rsidR="00B33461" w:rsidRPr="00C63487" w:rsidRDefault="00B33461" w:rsidP="00652B36">
            <w:pPr>
              <w:autoSpaceDE w:val="0"/>
              <w:autoSpaceDN w:val="0"/>
              <w:adjustRightInd w:val="0"/>
              <w:rPr>
                <w:sz w:val="22"/>
                <w:szCs w:val="22"/>
              </w:rPr>
            </w:pPr>
            <w:r w:rsidRPr="00C63487">
              <w:rPr>
                <w:sz w:val="22"/>
                <w:szCs w:val="22"/>
              </w:rPr>
              <w:t>.</w:t>
            </w:r>
            <w:r w:rsidR="00B02871" w:rsidRPr="00C63487">
              <w:t xml:space="preserve"> </w:t>
            </w:r>
            <w:r w:rsidR="00B02871" w:rsidRPr="00C63487">
              <w:rPr>
                <w:b/>
                <w:sz w:val="22"/>
                <w:szCs w:val="22"/>
              </w:rPr>
              <w:t xml:space="preserve">Pe raza comunei </w:t>
            </w:r>
            <w:r w:rsidR="00CC7A0B" w:rsidRPr="00C63487">
              <w:rPr>
                <w:b/>
                <w:sz w:val="22"/>
                <w:szCs w:val="22"/>
              </w:rPr>
              <w:t xml:space="preserve">VÂNĂTORI - NEAMŢ </w:t>
            </w:r>
            <w:r w:rsidR="00B02871" w:rsidRPr="00C63487">
              <w:rPr>
                <w:b/>
                <w:sz w:val="22"/>
                <w:szCs w:val="22"/>
              </w:rPr>
              <w:t xml:space="preserve">– în extravilan se află PARCUL NATURAL VÂNĂTORI NEAMT care include ROSCI0270 Vânători Neamţ, ROSPA0107 Vânători Neamţ, rezervatia naturală de interes national 2.658. Rezervația de Zimbri </w:t>
            </w:r>
            <w:r w:rsidR="00B02871" w:rsidRPr="00C63487">
              <w:rPr>
                <w:b/>
                <w:sz w:val="22"/>
                <w:szCs w:val="22"/>
              </w:rPr>
              <w:lastRenderedPageBreak/>
              <w:t>- Neamț.</w:t>
            </w:r>
          </w:p>
          <w:p w:rsidR="00652B36" w:rsidRPr="00C63487" w:rsidRDefault="00652B36" w:rsidP="00652B36">
            <w:pPr>
              <w:autoSpaceDE w:val="0"/>
              <w:autoSpaceDN w:val="0"/>
              <w:adjustRightInd w:val="0"/>
              <w:rPr>
                <w:b/>
                <w:bCs/>
                <w:i/>
                <w:iCs/>
                <w:sz w:val="22"/>
                <w:szCs w:val="22"/>
              </w:rPr>
            </w:pPr>
          </w:p>
        </w:tc>
        <w:tc>
          <w:tcPr>
            <w:tcW w:w="2185" w:type="dxa"/>
          </w:tcPr>
          <w:p w:rsidR="005A20FB" w:rsidRPr="00C63487" w:rsidRDefault="005A20FB" w:rsidP="005A20FB">
            <w:pPr>
              <w:autoSpaceDE w:val="0"/>
              <w:autoSpaceDN w:val="0"/>
              <w:adjustRightInd w:val="0"/>
              <w:rPr>
                <w:sz w:val="22"/>
                <w:szCs w:val="22"/>
              </w:rPr>
            </w:pPr>
            <w:r w:rsidRPr="00C63487">
              <w:rPr>
                <w:sz w:val="22"/>
                <w:szCs w:val="22"/>
              </w:rPr>
              <w:lastRenderedPageBreak/>
              <w:t>- Respectarea legislației privind fondul forestier și agricol;</w:t>
            </w:r>
          </w:p>
          <w:p w:rsidR="005A20FB" w:rsidRPr="00C63487" w:rsidRDefault="00652B36" w:rsidP="005A20FB">
            <w:pPr>
              <w:autoSpaceDE w:val="0"/>
              <w:autoSpaceDN w:val="0"/>
              <w:adjustRightInd w:val="0"/>
              <w:rPr>
                <w:sz w:val="22"/>
                <w:szCs w:val="22"/>
              </w:rPr>
            </w:pPr>
            <w:r w:rsidRPr="00C63487">
              <w:rPr>
                <w:sz w:val="22"/>
                <w:szCs w:val="22"/>
              </w:rPr>
              <w:t xml:space="preserve">- Managementul corect al deşeurilor în zona limitrofă </w:t>
            </w:r>
            <w:r w:rsidR="00DD1E25" w:rsidRPr="00C63487">
              <w:rPr>
                <w:sz w:val="22"/>
                <w:szCs w:val="22"/>
              </w:rPr>
              <w:t>a pâraielor.</w:t>
            </w:r>
          </w:p>
          <w:p w:rsidR="007B692B" w:rsidRPr="00C63487" w:rsidRDefault="007B692B" w:rsidP="005A20FB">
            <w:pPr>
              <w:autoSpaceDE w:val="0"/>
              <w:autoSpaceDN w:val="0"/>
              <w:adjustRightInd w:val="0"/>
              <w:rPr>
                <w:sz w:val="22"/>
                <w:szCs w:val="22"/>
              </w:rPr>
            </w:pPr>
          </w:p>
        </w:tc>
        <w:tc>
          <w:tcPr>
            <w:tcW w:w="2185" w:type="dxa"/>
          </w:tcPr>
          <w:p w:rsidR="005A20FB" w:rsidRPr="00C63487" w:rsidRDefault="005A20FB" w:rsidP="005A20FB">
            <w:pPr>
              <w:autoSpaceDE w:val="0"/>
              <w:autoSpaceDN w:val="0"/>
              <w:adjustRightInd w:val="0"/>
              <w:rPr>
                <w:sz w:val="22"/>
                <w:szCs w:val="22"/>
              </w:rPr>
            </w:pPr>
            <w:r w:rsidRPr="00C63487">
              <w:rPr>
                <w:sz w:val="22"/>
                <w:szCs w:val="22"/>
              </w:rPr>
              <w:t>Modul de respectare a legislatiei privind fondul forestier și agricol, numar proiecte;</w:t>
            </w:r>
          </w:p>
          <w:p w:rsidR="005A20FB" w:rsidRPr="00C63487" w:rsidRDefault="005A20FB" w:rsidP="005A20FB">
            <w:pPr>
              <w:autoSpaceDE w:val="0"/>
              <w:autoSpaceDN w:val="0"/>
              <w:adjustRightInd w:val="0"/>
              <w:rPr>
                <w:sz w:val="22"/>
                <w:szCs w:val="22"/>
              </w:rPr>
            </w:pPr>
            <w:r w:rsidRPr="00C63487">
              <w:rPr>
                <w:sz w:val="22"/>
                <w:szCs w:val="22"/>
              </w:rPr>
              <w:t>Modul de respectare a</w:t>
            </w:r>
          </w:p>
          <w:p w:rsidR="007B692B" w:rsidRPr="00C63487" w:rsidRDefault="005A20FB" w:rsidP="005A20FB">
            <w:pPr>
              <w:autoSpaceDE w:val="0"/>
              <w:autoSpaceDN w:val="0"/>
              <w:adjustRightInd w:val="0"/>
              <w:rPr>
                <w:sz w:val="22"/>
                <w:szCs w:val="22"/>
              </w:rPr>
            </w:pPr>
            <w:r w:rsidRPr="00C63487">
              <w:rPr>
                <w:sz w:val="22"/>
                <w:szCs w:val="22"/>
              </w:rPr>
              <w:t>razei spatiilor de protectie</w:t>
            </w:r>
          </w:p>
        </w:tc>
      </w:tr>
      <w:tr w:rsidR="002946DA" w:rsidRPr="00C63487" w:rsidTr="007B692B">
        <w:tc>
          <w:tcPr>
            <w:tcW w:w="2510" w:type="dxa"/>
          </w:tcPr>
          <w:p w:rsidR="007B692B" w:rsidRPr="00C63487" w:rsidRDefault="007B692B" w:rsidP="002A7C29">
            <w:pPr>
              <w:autoSpaceDE w:val="0"/>
              <w:autoSpaceDN w:val="0"/>
              <w:adjustRightInd w:val="0"/>
              <w:rPr>
                <w:b/>
                <w:sz w:val="22"/>
                <w:szCs w:val="22"/>
                <w:lang w:eastAsia="en-US"/>
              </w:rPr>
            </w:pPr>
            <w:r w:rsidRPr="00C63487">
              <w:rPr>
                <w:b/>
                <w:sz w:val="22"/>
                <w:szCs w:val="22"/>
                <w:lang w:eastAsia="en-US"/>
              </w:rPr>
              <w:lastRenderedPageBreak/>
              <w:t>SĂNĂTATEA UMANĂ</w:t>
            </w:r>
          </w:p>
        </w:tc>
        <w:tc>
          <w:tcPr>
            <w:tcW w:w="3257" w:type="dxa"/>
          </w:tcPr>
          <w:p w:rsidR="007B692B" w:rsidRPr="00C63487" w:rsidRDefault="007B692B" w:rsidP="002A7C29">
            <w:pPr>
              <w:autoSpaceDE w:val="0"/>
              <w:autoSpaceDN w:val="0"/>
              <w:adjustRightInd w:val="0"/>
              <w:rPr>
                <w:sz w:val="22"/>
                <w:szCs w:val="22"/>
                <w:lang w:eastAsia="en-US"/>
              </w:rPr>
            </w:pPr>
            <w:r w:rsidRPr="00C63487">
              <w:rPr>
                <w:sz w:val="22"/>
                <w:szCs w:val="22"/>
                <w:lang w:eastAsia="en-US"/>
              </w:rPr>
              <w:t>Protejarea şi îmbunătăţirea condiţiilor amplasamentelor în ceea ce priveşte transportul, mai ales zgomotul, vibraţiile şi noxele</w:t>
            </w:r>
          </w:p>
        </w:tc>
        <w:tc>
          <w:tcPr>
            <w:tcW w:w="2185" w:type="dxa"/>
          </w:tcPr>
          <w:p w:rsidR="005A20FB" w:rsidRPr="00C63487" w:rsidRDefault="005A20FB" w:rsidP="005A20FB">
            <w:pPr>
              <w:autoSpaceDE w:val="0"/>
              <w:autoSpaceDN w:val="0"/>
              <w:adjustRightInd w:val="0"/>
              <w:rPr>
                <w:sz w:val="22"/>
                <w:szCs w:val="22"/>
                <w:lang w:eastAsia="en-US"/>
              </w:rPr>
            </w:pPr>
            <w:r w:rsidRPr="00C63487">
              <w:rPr>
                <w:sz w:val="22"/>
                <w:szCs w:val="22"/>
                <w:lang w:eastAsia="en-US"/>
              </w:rPr>
              <w:t xml:space="preserve">- Asigurarea calitativă și cantitativă a apei potabile în toate perimetrele locuite; </w:t>
            </w:r>
          </w:p>
          <w:p w:rsidR="005A20FB" w:rsidRPr="00C63487" w:rsidRDefault="005A20FB" w:rsidP="005A20FB">
            <w:pPr>
              <w:autoSpaceDE w:val="0"/>
              <w:autoSpaceDN w:val="0"/>
              <w:adjustRightInd w:val="0"/>
              <w:rPr>
                <w:sz w:val="22"/>
                <w:szCs w:val="22"/>
                <w:lang w:eastAsia="en-US"/>
              </w:rPr>
            </w:pPr>
            <w:r w:rsidRPr="00C63487">
              <w:rPr>
                <w:sz w:val="22"/>
                <w:szCs w:val="22"/>
                <w:lang w:eastAsia="en-US"/>
              </w:rPr>
              <w:t xml:space="preserve">- Asigurarea colectării folosind canalizarea apelor uzate menajere în toată comuna; </w:t>
            </w:r>
          </w:p>
          <w:p w:rsidR="005A20FB" w:rsidRPr="00C63487" w:rsidRDefault="005A20FB" w:rsidP="005A20FB">
            <w:pPr>
              <w:autoSpaceDE w:val="0"/>
              <w:autoSpaceDN w:val="0"/>
              <w:adjustRightInd w:val="0"/>
              <w:rPr>
                <w:sz w:val="22"/>
                <w:szCs w:val="22"/>
                <w:lang w:eastAsia="en-US"/>
              </w:rPr>
            </w:pPr>
            <w:r w:rsidRPr="00C63487">
              <w:rPr>
                <w:sz w:val="22"/>
                <w:szCs w:val="22"/>
                <w:lang w:eastAsia="en-US"/>
              </w:rPr>
              <w:t xml:space="preserve">- Asigurarea managementului instituit prin colectarea deseurilor; </w:t>
            </w:r>
          </w:p>
          <w:p w:rsidR="007B692B" w:rsidRPr="00C63487" w:rsidRDefault="005A20FB" w:rsidP="005A20FB">
            <w:pPr>
              <w:autoSpaceDE w:val="0"/>
              <w:autoSpaceDN w:val="0"/>
              <w:adjustRightInd w:val="0"/>
              <w:rPr>
                <w:sz w:val="22"/>
                <w:szCs w:val="22"/>
                <w:lang w:eastAsia="en-US"/>
              </w:rPr>
            </w:pPr>
            <w:r w:rsidRPr="00C63487">
              <w:rPr>
                <w:sz w:val="22"/>
                <w:szCs w:val="22"/>
                <w:lang w:eastAsia="en-US"/>
              </w:rPr>
              <w:t>- Mentinerea calitatii factorilor de mediu in limitele legale</w:t>
            </w:r>
          </w:p>
        </w:tc>
        <w:tc>
          <w:tcPr>
            <w:tcW w:w="2185" w:type="dxa"/>
          </w:tcPr>
          <w:p w:rsidR="005A20FB" w:rsidRPr="00C63487" w:rsidRDefault="005A20FB" w:rsidP="005A20FB">
            <w:pPr>
              <w:autoSpaceDE w:val="0"/>
              <w:autoSpaceDN w:val="0"/>
              <w:adjustRightInd w:val="0"/>
              <w:rPr>
                <w:sz w:val="22"/>
                <w:szCs w:val="22"/>
              </w:rPr>
            </w:pPr>
            <w:r w:rsidRPr="00C63487">
              <w:rPr>
                <w:sz w:val="22"/>
                <w:szCs w:val="22"/>
              </w:rPr>
              <w:t xml:space="preserve">Lipsa sistemului de alimentare cu apă în comună; </w:t>
            </w:r>
          </w:p>
          <w:p w:rsidR="005A20FB" w:rsidRPr="00C63487" w:rsidRDefault="005A20FB" w:rsidP="005A20FB">
            <w:pPr>
              <w:autoSpaceDE w:val="0"/>
              <w:autoSpaceDN w:val="0"/>
              <w:adjustRightInd w:val="0"/>
              <w:rPr>
                <w:sz w:val="22"/>
                <w:szCs w:val="22"/>
              </w:rPr>
            </w:pPr>
            <w:r w:rsidRPr="00C63487">
              <w:rPr>
                <w:sz w:val="22"/>
                <w:szCs w:val="22"/>
              </w:rPr>
              <w:t xml:space="preserve">Lipsa sistemului de canalizare din comuna; Depozitarea necontrolată a deșeurilor; </w:t>
            </w:r>
          </w:p>
          <w:p w:rsidR="007B692B" w:rsidRPr="00C63487" w:rsidRDefault="005A20FB" w:rsidP="005A20FB">
            <w:pPr>
              <w:autoSpaceDE w:val="0"/>
              <w:autoSpaceDN w:val="0"/>
              <w:adjustRightInd w:val="0"/>
              <w:rPr>
                <w:sz w:val="22"/>
                <w:szCs w:val="22"/>
                <w:lang w:eastAsia="en-US"/>
              </w:rPr>
            </w:pPr>
            <w:r w:rsidRPr="00C63487">
              <w:rPr>
                <w:sz w:val="22"/>
                <w:szCs w:val="22"/>
              </w:rPr>
              <w:t>Indicatori specifici pentru calitatea factorilor de mediu (apa, aer, sol).</w:t>
            </w:r>
          </w:p>
        </w:tc>
      </w:tr>
      <w:tr w:rsidR="002946DA" w:rsidRPr="00C63487" w:rsidTr="007B692B">
        <w:tc>
          <w:tcPr>
            <w:tcW w:w="2510" w:type="dxa"/>
          </w:tcPr>
          <w:p w:rsidR="007B692B" w:rsidRPr="00C63487" w:rsidRDefault="007B692B" w:rsidP="002A7C29">
            <w:pPr>
              <w:autoSpaceDE w:val="0"/>
              <w:autoSpaceDN w:val="0"/>
              <w:adjustRightInd w:val="0"/>
              <w:rPr>
                <w:b/>
                <w:sz w:val="22"/>
                <w:szCs w:val="22"/>
                <w:lang w:eastAsia="en-US"/>
              </w:rPr>
            </w:pPr>
            <w:r w:rsidRPr="00C63487">
              <w:rPr>
                <w:b/>
                <w:sz w:val="22"/>
                <w:szCs w:val="22"/>
                <w:lang w:eastAsia="en-US"/>
              </w:rPr>
              <w:t>POPULARIZAREA ASPECTELOR DE MEDIU</w:t>
            </w:r>
          </w:p>
        </w:tc>
        <w:tc>
          <w:tcPr>
            <w:tcW w:w="3257" w:type="dxa"/>
          </w:tcPr>
          <w:p w:rsidR="007B692B" w:rsidRPr="00C63487" w:rsidRDefault="007B692B" w:rsidP="002A7C29">
            <w:pPr>
              <w:autoSpaceDE w:val="0"/>
              <w:autoSpaceDN w:val="0"/>
              <w:adjustRightInd w:val="0"/>
              <w:rPr>
                <w:sz w:val="22"/>
                <w:szCs w:val="22"/>
                <w:lang w:eastAsia="en-US"/>
              </w:rPr>
            </w:pPr>
            <w:r w:rsidRPr="00C63487">
              <w:rPr>
                <w:sz w:val="22"/>
                <w:szCs w:val="22"/>
                <w:lang w:eastAsia="en-US"/>
              </w:rPr>
              <w:t>Îmbunătăţirea comportamentului responsabil faţă de</w:t>
            </w:r>
          </w:p>
          <w:p w:rsidR="007B692B" w:rsidRPr="00C63487" w:rsidRDefault="007B692B" w:rsidP="002A7C29">
            <w:pPr>
              <w:autoSpaceDE w:val="0"/>
              <w:autoSpaceDN w:val="0"/>
              <w:adjustRightInd w:val="0"/>
              <w:rPr>
                <w:sz w:val="22"/>
                <w:szCs w:val="22"/>
                <w:lang w:eastAsia="en-US"/>
              </w:rPr>
            </w:pPr>
            <w:r w:rsidRPr="00C63487">
              <w:rPr>
                <w:sz w:val="22"/>
                <w:szCs w:val="22"/>
                <w:lang w:eastAsia="en-US"/>
              </w:rPr>
              <w:t>mediu prin implicarea publicului în rezolvarea problemelor de mediu</w:t>
            </w:r>
          </w:p>
        </w:tc>
        <w:tc>
          <w:tcPr>
            <w:tcW w:w="2185" w:type="dxa"/>
          </w:tcPr>
          <w:p w:rsidR="005A20FB" w:rsidRPr="00C63487" w:rsidRDefault="005A20FB" w:rsidP="005A20FB">
            <w:pPr>
              <w:autoSpaceDE w:val="0"/>
              <w:autoSpaceDN w:val="0"/>
              <w:adjustRightInd w:val="0"/>
              <w:rPr>
                <w:sz w:val="22"/>
                <w:szCs w:val="22"/>
                <w:lang w:eastAsia="en-US"/>
              </w:rPr>
            </w:pPr>
            <w:r w:rsidRPr="00C63487">
              <w:rPr>
                <w:sz w:val="22"/>
                <w:szCs w:val="22"/>
                <w:lang w:eastAsia="en-US"/>
              </w:rPr>
              <w:t xml:space="preserve">- Implicarea populației în păstrarea calității surselor de apă (respectarea zonelor de protecție a surselor de </w:t>
            </w:r>
          </w:p>
          <w:p w:rsidR="005A20FB" w:rsidRPr="00C63487" w:rsidRDefault="005A20FB" w:rsidP="005A20FB">
            <w:pPr>
              <w:autoSpaceDE w:val="0"/>
              <w:autoSpaceDN w:val="0"/>
              <w:adjustRightInd w:val="0"/>
              <w:rPr>
                <w:sz w:val="22"/>
                <w:szCs w:val="22"/>
                <w:lang w:eastAsia="en-US"/>
              </w:rPr>
            </w:pPr>
            <w:r w:rsidRPr="00C63487">
              <w:rPr>
                <w:sz w:val="22"/>
                <w:szCs w:val="22"/>
                <w:lang w:eastAsia="en-US"/>
              </w:rPr>
              <w:t xml:space="preserve">apă); </w:t>
            </w:r>
          </w:p>
          <w:p w:rsidR="005A20FB" w:rsidRPr="00C63487" w:rsidRDefault="005A20FB" w:rsidP="005A20FB">
            <w:pPr>
              <w:autoSpaceDE w:val="0"/>
              <w:autoSpaceDN w:val="0"/>
              <w:adjustRightInd w:val="0"/>
              <w:rPr>
                <w:sz w:val="22"/>
                <w:szCs w:val="22"/>
                <w:lang w:eastAsia="en-US"/>
              </w:rPr>
            </w:pPr>
            <w:r w:rsidRPr="00C63487">
              <w:rPr>
                <w:sz w:val="22"/>
                <w:szCs w:val="22"/>
                <w:lang w:eastAsia="en-US"/>
              </w:rPr>
              <w:t xml:space="preserve">- Se elimină poluarea din surse difuze de la gospodăriile populației, crește grija față de cantitatea de deșeuri produsă; </w:t>
            </w:r>
          </w:p>
          <w:p w:rsidR="005A20FB" w:rsidRPr="00C63487" w:rsidRDefault="005A20FB" w:rsidP="005A20FB">
            <w:pPr>
              <w:autoSpaceDE w:val="0"/>
              <w:autoSpaceDN w:val="0"/>
              <w:adjustRightInd w:val="0"/>
              <w:rPr>
                <w:sz w:val="22"/>
                <w:szCs w:val="22"/>
                <w:lang w:eastAsia="en-US"/>
              </w:rPr>
            </w:pPr>
            <w:r w:rsidRPr="00C63487">
              <w:rPr>
                <w:sz w:val="22"/>
                <w:szCs w:val="22"/>
                <w:lang w:eastAsia="en-US"/>
              </w:rPr>
              <w:t xml:space="preserve">- Grija față de integritatea infrastructurii rutiere; </w:t>
            </w:r>
          </w:p>
          <w:p w:rsidR="005A20FB" w:rsidRPr="00C63487" w:rsidRDefault="005A20FB" w:rsidP="005A20FB">
            <w:pPr>
              <w:autoSpaceDE w:val="0"/>
              <w:autoSpaceDN w:val="0"/>
              <w:adjustRightInd w:val="0"/>
              <w:rPr>
                <w:sz w:val="22"/>
                <w:szCs w:val="22"/>
                <w:lang w:eastAsia="en-US"/>
              </w:rPr>
            </w:pPr>
            <w:r w:rsidRPr="00C63487">
              <w:rPr>
                <w:sz w:val="22"/>
                <w:szCs w:val="22"/>
                <w:lang w:eastAsia="en-US"/>
              </w:rPr>
              <w:t xml:space="preserve">- Conștientizarea populației asupra valorii terenurilor și o implicare în utilizarea lor optimă; </w:t>
            </w:r>
          </w:p>
          <w:p w:rsidR="007B692B" w:rsidRPr="00C63487" w:rsidRDefault="005A20FB" w:rsidP="005A20FB">
            <w:pPr>
              <w:autoSpaceDE w:val="0"/>
              <w:autoSpaceDN w:val="0"/>
              <w:adjustRightInd w:val="0"/>
              <w:rPr>
                <w:sz w:val="22"/>
                <w:szCs w:val="22"/>
                <w:lang w:eastAsia="en-US"/>
              </w:rPr>
            </w:pPr>
            <w:r w:rsidRPr="00C63487">
              <w:rPr>
                <w:sz w:val="22"/>
                <w:szCs w:val="22"/>
                <w:lang w:eastAsia="en-US"/>
              </w:rPr>
              <w:t>- Crește aportul populației în economisirea de resurse energetice;</w:t>
            </w:r>
          </w:p>
        </w:tc>
        <w:tc>
          <w:tcPr>
            <w:tcW w:w="2185" w:type="dxa"/>
          </w:tcPr>
          <w:p w:rsidR="007B692B" w:rsidRPr="00C63487" w:rsidRDefault="005A20FB" w:rsidP="002A7C29">
            <w:pPr>
              <w:autoSpaceDE w:val="0"/>
              <w:autoSpaceDN w:val="0"/>
              <w:adjustRightInd w:val="0"/>
              <w:rPr>
                <w:sz w:val="22"/>
                <w:szCs w:val="22"/>
                <w:lang w:eastAsia="en-US"/>
              </w:rPr>
            </w:pPr>
            <w:r w:rsidRPr="00C63487">
              <w:rPr>
                <w:sz w:val="22"/>
                <w:szCs w:val="22"/>
                <w:lang w:eastAsia="en-US"/>
              </w:rPr>
              <w:t>PUG-ul conține propuneri rezultate în urma consultării populației privind direcțiile de dezvoltare a localităților; Primaria aduce la cunostința publicului tematica și conținutul hotarârilor adoptate de consiliul local; Regulamentul local de urbanism impune procedurile pentru aprobarea obiectivelor de investiții cu respectarea protecției mediului; PUG stabilește zonele de protecție pentru captări de apă, stații de epurare, etc.</w:t>
            </w:r>
          </w:p>
        </w:tc>
      </w:tr>
    </w:tbl>
    <w:p w:rsidR="0073687D" w:rsidRPr="00C63487" w:rsidRDefault="0073687D" w:rsidP="00652DE1">
      <w:pPr>
        <w:pStyle w:val="Heading1"/>
      </w:pPr>
      <w:bookmarkStart w:id="80" w:name="_Toc370728645"/>
      <w:bookmarkStart w:id="81" w:name="_Toc472347188"/>
      <w:r w:rsidRPr="00C63487">
        <w:lastRenderedPageBreak/>
        <w:t>CAPITOLUL 6 . POTENŢIALELE EFECTE SEMNIFICATIVE ASUPRA MEDIULUI</w:t>
      </w:r>
      <w:bookmarkEnd w:id="80"/>
      <w:bookmarkEnd w:id="81"/>
    </w:p>
    <w:p w:rsidR="0073687D" w:rsidRPr="00C63487" w:rsidRDefault="0073687D" w:rsidP="0073687D">
      <w:pPr>
        <w:autoSpaceDE w:val="0"/>
        <w:autoSpaceDN w:val="0"/>
        <w:adjustRightInd w:val="0"/>
        <w:rPr>
          <w:b/>
          <w:bCs/>
          <w:sz w:val="28"/>
          <w:szCs w:val="28"/>
        </w:rPr>
      </w:pPr>
    </w:p>
    <w:p w:rsidR="005C04C1" w:rsidRPr="00C63487" w:rsidRDefault="005C04C1" w:rsidP="005C04C1">
      <w:pPr>
        <w:widowControl w:val="0"/>
        <w:autoSpaceDE w:val="0"/>
        <w:autoSpaceDN w:val="0"/>
        <w:adjustRightInd w:val="0"/>
        <w:ind w:right="-20" w:firstLine="720"/>
        <w:jc w:val="both"/>
        <w:rPr>
          <w:b/>
          <w:i/>
          <w:sz w:val="28"/>
          <w:szCs w:val="28"/>
          <w:u w:val="single"/>
          <w:lang w:val="fr-FR"/>
        </w:rPr>
      </w:pPr>
      <w:r w:rsidRPr="00C63487">
        <w:rPr>
          <w:b/>
          <w:i/>
          <w:sz w:val="28"/>
          <w:szCs w:val="28"/>
          <w:u w:val="single"/>
          <w:lang w:val="fr-FR"/>
        </w:rPr>
        <w:t>Efectele potenţial semnificative asupra mediului :</w:t>
      </w:r>
    </w:p>
    <w:p w:rsidR="005C04C1" w:rsidRPr="00C63487" w:rsidRDefault="005C04C1" w:rsidP="005C04C1">
      <w:pPr>
        <w:widowControl w:val="0"/>
        <w:autoSpaceDE w:val="0"/>
        <w:autoSpaceDN w:val="0"/>
        <w:adjustRightInd w:val="0"/>
        <w:ind w:right="-20" w:firstLine="720"/>
        <w:jc w:val="both"/>
        <w:rPr>
          <w:sz w:val="28"/>
          <w:szCs w:val="28"/>
          <w:lang w:val="fr-FR"/>
        </w:rPr>
      </w:pPr>
    </w:p>
    <w:p w:rsidR="005C04C1" w:rsidRPr="00C63487" w:rsidRDefault="005C04C1" w:rsidP="005C04C1">
      <w:pPr>
        <w:widowControl w:val="0"/>
        <w:autoSpaceDE w:val="0"/>
        <w:autoSpaceDN w:val="0"/>
        <w:adjustRightInd w:val="0"/>
        <w:ind w:right="-20" w:firstLine="720"/>
        <w:jc w:val="both"/>
        <w:rPr>
          <w:b/>
          <w:lang w:val="fr-FR"/>
        </w:rPr>
      </w:pPr>
      <w:r w:rsidRPr="00C63487">
        <w:rPr>
          <w:b/>
          <w:lang w:val="fr-FR"/>
        </w:rPr>
        <w:t>1.Efecte în faza de implementare/execuţie a PUG-ului reactualizat ce pot genera :</w:t>
      </w:r>
    </w:p>
    <w:p w:rsidR="005C04C1" w:rsidRPr="00C63487" w:rsidRDefault="005C04C1" w:rsidP="005C04C1">
      <w:pPr>
        <w:widowControl w:val="0"/>
        <w:autoSpaceDE w:val="0"/>
        <w:autoSpaceDN w:val="0"/>
        <w:adjustRightInd w:val="0"/>
        <w:ind w:right="-20" w:firstLine="720"/>
        <w:jc w:val="both"/>
        <w:rPr>
          <w:lang w:val="fr-FR"/>
        </w:rPr>
      </w:pPr>
      <w:r w:rsidRPr="00C63487">
        <w:rPr>
          <w:lang w:val="fr-FR"/>
        </w:rPr>
        <w:t>-poluari specifice lucrărilor de execuţie a infrastructurii şi construcţiilor noi</w:t>
      </w:r>
    </w:p>
    <w:p w:rsidR="005C04C1" w:rsidRPr="00C63487" w:rsidRDefault="005C04C1" w:rsidP="005C04C1">
      <w:pPr>
        <w:widowControl w:val="0"/>
        <w:autoSpaceDE w:val="0"/>
        <w:autoSpaceDN w:val="0"/>
        <w:adjustRightInd w:val="0"/>
        <w:ind w:right="-20" w:firstLine="720"/>
        <w:jc w:val="both"/>
        <w:rPr>
          <w:lang w:val="fr-FR"/>
        </w:rPr>
      </w:pPr>
      <w:r w:rsidRPr="00C63487">
        <w:rPr>
          <w:lang w:val="fr-FR"/>
        </w:rPr>
        <w:t>-poluări accidentale în etapele de execuţie a lucrărilor de construcţii şi amenajare a teritoriului.</w:t>
      </w:r>
    </w:p>
    <w:p w:rsidR="005C04C1" w:rsidRPr="00C63487" w:rsidRDefault="005C04C1" w:rsidP="005C04C1">
      <w:pPr>
        <w:widowControl w:val="0"/>
        <w:autoSpaceDE w:val="0"/>
        <w:autoSpaceDN w:val="0"/>
        <w:adjustRightInd w:val="0"/>
        <w:ind w:right="-20" w:firstLine="720"/>
        <w:jc w:val="both"/>
        <w:rPr>
          <w:lang w:val="fr-FR"/>
        </w:rPr>
      </w:pPr>
      <w:r w:rsidRPr="00C63487">
        <w:rPr>
          <w:lang w:val="fr-FR"/>
        </w:rPr>
        <w:t>Poluarile specifice şi cele accidentale fazei de implementare şi execuţie a Planului pot fi determinate de : nerespectarea normativelor legale în vigoare, erorilor umane de execuţie şi proiectare, fenomenelor naturale neprevăzute.</w:t>
      </w:r>
    </w:p>
    <w:p w:rsidR="005C04C1" w:rsidRPr="00C63487" w:rsidRDefault="005C04C1" w:rsidP="005C04C1">
      <w:pPr>
        <w:widowControl w:val="0"/>
        <w:autoSpaceDE w:val="0"/>
        <w:autoSpaceDN w:val="0"/>
        <w:adjustRightInd w:val="0"/>
        <w:ind w:right="-20" w:firstLine="720"/>
        <w:jc w:val="both"/>
        <w:rPr>
          <w:lang w:val="fr-FR"/>
        </w:rPr>
      </w:pPr>
    </w:p>
    <w:p w:rsidR="005C04C1" w:rsidRPr="00C63487" w:rsidRDefault="005C04C1" w:rsidP="005C04C1">
      <w:pPr>
        <w:widowControl w:val="0"/>
        <w:autoSpaceDE w:val="0"/>
        <w:autoSpaceDN w:val="0"/>
        <w:adjustRightInd w:val="0"/>
        <w:ind w:right="-20" w:firstLine="720"/>
        <w:jc w:val="both"/>
        <w:rPr>
          <w:b/>
          <w:lang w:val="fr-FR"/>
        </w:rPr>
      </w:pPr>
      <w:r w:rsidRPr="00C63487">
        <w:rPr>
          <w:b/>
          <w:lang w:val="fr-FR"/>
        </w:rPr>
        <w:t>2.Efecte potenţial semnificative asupra mediului ce pot apărea în faza de funcţionare a planului :</w:t>
      </w:r>
    </w:p>
    <w:p w:rsidR="005C04C1" w:rsidRPr="00C63487" w:rsidRDefault="005C04C1" w:rsidP="005C04C1">
      <w:pPr>
        <w:widowControl w:val="0"/>
        <w:autoSpaceDE w:val="0"/>
        <w:autoSpaceDN w:val="0"/>
        <w:adjustRightInd w:val="0"/>
        <w:ind w:right="-20" w:firstLine="720"/>
        <w:jc w:val="both"/>
        <w:rPr>
          <w:lang w:val="fr-FR"/>
        </w:rPr>
      </w:pPr>
      <w:r w:rsidRPr="00C63487">
        <w:rPr>
          <w:lang w:val="fr-FR"/>
        </w:rPr>
        <w:t xml:space="preserve">-impact negativ asupra calităţii factorilor de mediu specific fiecărei amenajări din PUG-ul reactualizat </w:t>
      </w:r>
    </w:p>
    <w:p w:rsidR="005C04C1" w:rsidRPr="00C63487" w:rsidRDefault="005C04C1" w:rsidP="005C04C1">
      <w:pPr>
        <w:autoSpaceDE w:val="0"/>
        <w:autoSpaceDN w:val="0"/>
        <w:adjustRightInd w:val="0"/>
        <w:ind w:firstLine="708"/>
        <w:jc w:val="both"/>
        <w:rPr>
          <w:bCs/>
          <w:sz w:val="28"/>
          <w:szCs w:val="28"/>
          <w:lang w:eastAsia="en-US"/>
        </w:rPr>
      </w:pPr>
    </w:p>
    <w:p w:rsidR="005C04C1" w:rsidRPr="00C63487" w:rsidRDefault="005C04C1" w:rsidP="005C04C1">
      <w:pPr>
        <w:pStyle w:val="Heading2"/>
        <w:rPr>
          <w:rFonts w:ascii="Times New Roman" w:hAnsi="Times New Roman" w:cs="Times New Roman"/>
          <w:lang w:val="fr-FR"/>
        </w:rPr>
      </w:pPr>
      <w:bookmarkStart w:id="82" w:name="_Toc368900158"/>
      <w:bookmarkStart w:id="83" w:name="_Toc370728646"/>
      <w:bookmarkStart w:id="84" w:name="_Toc472347189"/>
      <w:r w:rsidRPr="00C63487">
        <w:rPr>
          <w:rFonts w:ascii="Times New Roman" w:hAnsi="Times New Roman" w:cs="Times New Roman"/>
        </w:rPr>
        <w:t xml:space="preserve">Potenţiale efecte semnificative asupra factorilor de mediu </w:t>
      </w:r>
      <w:r w:rsidRPr="00C63487">
        <w:rPr>
          <w:rFonts w:ascii="Times New Roman" w:hAnsi="Times New Roman" w:cs="Times New Roman"/>
          <w:lang w:val="fr-FR"/>
        </w:rPr>
        <w:t>în etapa de implementare/ execuţie a planului</w:t>
      </w:r>
      <w:bookmarkEnd w:id="82"/>
      <w:bookmarkEnd w:id="83"/>
      <w:bookmarkEnd w:id="84"/>
    </w:p>
    <w:p w:rsidR="005C04C1" w:rsidRPr="00C63487" w:rsidRDefault="005C04C1" w:rsidP="005C04C1">
      <w:pPr>
        <w:widowControl w:val="0"/>
        <w:autoSpaceDE w:val="0"/>
        <w:autoSpaceDN w:val="0"/>
        <w:adjustRightInd w:val="0"/>
        <w:ind w:right="-20"/>
        <w:jc w:val="both"/>
        <w:rPr>
          <w:sz w:val="28"/>
          <w:szCs w:val="28"/>
          <w:lang w:val="fr-FR"/>
        </w:rPr>
      </w:pPr>
    </w:p>
    <w:p w:rsidR="005C04C1" w:rsidRPr="00C63487" w:rsidRDefault="005C04C1" w:rsidP="005C04C1">
      <w:pPr>
        <w:widowControl w:val="0"/>
        <w:autoSpaceDE w:val="0"/>
        <w:autoSpaceDN w:val="0"/>
        <w:adjustRightInd w:val="0"/>
        <w:ind w:right="-20" w:firstLine="720"/>
        <w:jc w:val="both"/>
        <w:rPr>
          <w:lang w:val="fr-FR"/>
        </w:rPr>
      </w:pPr>
      <w:r w:rsidRPr="00C63487">
        <w:rPr>
          <w:lang w:val="fr-FR"/>
        </w:rPr>
        <w:t>Lucrările de construcţie şi amenajare a teritoriului- infrastructură drumuri, captări de apă potabilă, statii de tratare, reţele de alimentare cu apă potabilă, canalizare- preluare ape uzate, statie de epurare, platforme pentru punctele de precolectare deşeuri, necesită excavarea, transportul şi manipularea  unor volume importante de materii prime şi materiale.</w:t>
      </w:r>
    </w:p>
    <w:p w:rsidR="005C04C1" w:rsidRPr="00C63487" w:rsidRDefault="005C04C1" w:rsidP="005C04C1">
      <w:pPr>
        <w:widowControl w:val="0"/>
        <w:autoSpaceDE w:val="0"/>
        <w:autoSpaceDN w:val="0"/>
        <w:adjustRightInd w:val="0"/>
        <w:ind w:right="-20" w:firstLine="720"/>
        <w:jc w:val="both"/>
        <w:rPr>
          <w:lang w:val="fr-FR"/>
        </w:rPr>
      </w:pPr>
      <w:r w:rsidRPr="00C63487">
        <w:rPr>
          <w:lang w:val="fr-FR"/>
        </w:rPr>
        <w:t>Realizarea obiectivelor prevăzute în PUG-ul reactualizat necesită ocuparea definitivă sau temporară a unor suprafeţe de teren, activitatea unui parc auto divers de utilaje de construcţii, organizare de şantier, baze de utilaje, depozite de materiale, staţii de betoane şi staţii asfalt.</w:t>
      </w:r>
    </w:p>
    <w:p w:rsidR="005C04C1" w:rsidRPr="00C63487" w:rsidRDefault="005C04C1" w:rsidP="005C04C1">
      <w:pPr>
        <w:widowControl w:val="0"/>
        <w:autoSpaceDE w:val="0"/>
        <w:autoSpaceDN w:val="0"/>
        <w:adjustRightInd w:val="0"/>
        <w:ind w:right="-20" w:firstLine="720"/>
        <w:jc w:val="both"/>
        <w:rPr>
          <w:lang w:val="fr-FR"/>
        </w:rPr>
      </w:pPr>
      <w:r w:rsidRPr="00C63487">
        <w:rPr>
          <w:lang w:val="fr-FR"/>
        </w:rPr>
        <w:t>Aceste activităţi ce se vor desfăşura pe teritoriul comunei pot constitui surse de poluare a apei, aerului, solului, subsolului, pânzei freatice.</w:t>
      </w:r>
    </w:p>
    <w:p w:rsidR="005C04C1" w:rsidRPr="00C63487" w:rsidRDefault="005C04C1" w:rsidP="005C04C1">
      <w:pPr>
        <w:ind w:firstLine="720"/>
        <w:jc w:val="both"/>
        <w:rPr>
          <w:lang w:val="fr-FR"/>
        </w:rPr>
      </w:pPr>
      <w:r w:rsidRPr="00C63487">
        <w:rPr>
          <w:lang w:val="fr-FR"/>
        </w:rPr>
        <w:t>Avand in vedere ca poluantii evacuati din operatiile de execuţie a construcţiilor si din circulatia mijloacelor auto nu se evacueaza in atmosfera in mod controlat, aerul impurificat nu este preluat si evacuat prin sisteme de exhaustare, limitele ORD 462/93 nu pot fi aplicate in acest caz.</w:t>
      </w:r>
    </w:p>
    <w:p w:rsidR="005C04C1" w:rsidRPr="00C63487" w:rsidRDefault="005C04C1" w:rsidP="005C04C1">
      <w:pPr>
        <w:ind w:firstLine="720"/>
        <w:jc w:val="both"/>
        <w:rPr>
          <w:lang w:val="fr-FR"/>
        </w:rPr>
      </w:pPr>
      <w:r w:rsidRPr="00C63487">
        <w:rPr>
          <w:lang w:val="fr-FR"/>
        </w:rPr>
        <w:t>Prin utilizarea motorinei, in cazul surselor mobile se apreciaza un impact redus asupra conditiilor existente comparativ cu emisiile atmosferice generate prin arderea benzinei.</w:t>
      </w:r>
    </w:p>
    <w:p w:rsidR="005C04C1" w:rsidRPr="00C63487" w:rsidRDefault="005C04C1" w:rsidP="005C04C1">
      <w:pPr>
        <w:ind w:firstLine="720"/>
        <w:jc w:val="both"/>
        <w:rPr>
          <w:lang w:val="fr-FR"/>
        </w:rPr>
      </w:pPr>
      <w:r w:rsidRPr="00C63487">
        <w:rPr>
          <w:lang w:val="fr-FR"/>
        </w:rPr>
        <w:t xml:space="preserve">Totodata se recomanda pentru caile rutiere din cadrul </w:t>
      </w:r>
      <w:r w:rsidR="00FD2A7A" w:rsidRPr="00C63487">
        <w:rPr>
          <w:lang w:val="fr-FR"/>
        </w:rPr>
        <w:t>comunei</w:t>
      </w:r>
      <w:r w:rsidRPr="00C63487">
        <w:rPr>
          <w:lang w:val="fr-FR"/>
        </w:rPr>
        <w:t xml:space="preserve"> sa se pastreze starea continua a acestora precum si curatenia necesara, eventual stropirea periodica a cailor rutiere pentru micsorarea concentratiilor pulberilor in aerul atmosferic.</w:t>
      </w:r>
    </w:p>
    <w:p w:rsidR="005C04C1" w:rsidRPr="00C63487" w:rsidRDefault="005C04C1" w:rsidP="005C04C1">
      <w:pPr>
        <w:ind w:firstLine="720"/>
        <w:jc w:val="both"/>
        <w:rPr>
          <w:lang w:val="fr-FR"/>
        </w:rPr>
      </w:pPr>
      <w:r w:rsidRPr="00C63487">
        <w:rPr>
          <w:lang w:val="fr-FR"/>
        </w:rPr>
        <w:t>In vederea atenuarii poluarii aerului cu noxe provenite din arderea combustibililor în motoarele cu ardere internă se va urmari reducerea vitezei de trafic in arealul comunei.</w:t>
      </w:r>
    </w:p>
    <w:p w:rsidR="005C04C1" w:rsidRPr="00C63487" w:rsidRDefault="005C04C1" w:rsidP="005C04C1">
      <w:pPr>
        <w:ind w:firstLine="720"/>
        <w:jc w:val="both"/>
        <w:rPr>
          <w:lang w:val="fr-FR"/>
        </w:rPr>
      </w:pPr>
      <w:r w:rsidRPr="00C63487">
        <w:rPr>
          <w:lang w:val="fr-FR"/>
        </w:rPr>
        <w:t>Pentru mijloacele auto utilizate la transportul materialelor rezultate din  construcţii/ dezafectari din cadrul santierelor se vor respecta normele legale in vigoare pentru regimul emisiilor maxime admisibile.</w:t>
      </w:r>
    </w:p>
    <w:p w:rsidR="005C04C1" w:rsidRPr="00C63487" w:rsidRDefault="005C04C1" w:rsidP="005C04C1">
      <w:pPr>
        <w:ind w:firstLine="720"/>
        <w:jc w:val="both"/>
      </w:pPr>
      <w:r w:rsidRPr="00C63487">
        <w:lastRenderedPageBreak/>
        <w:t>La iesirea din santiere in vederea reducerii pulberilor in suspensii se va efectua curatirea corespunzatoare a mijloacelor de transport in vederea respectarii conditiilor in trafic pe drumurile publice.</w:t>
      </w:r>
    </w:p>
    <w:p w:rsidR="005C04C1" w:rsidRPr="00C63487" w:rsidRDefault="005C04C1" w:rsidP="005C04C1">
      <w:pPr>
        <w:ind w:firstLine="720"/>
        <w:jc w:val="both"/>
        <w:rPr>
          <w:lang w:val="fr-FR"/>
        </w:rPr>
      </w:pPr>
      <w:r w:rsidRPr="00C63487">
        <w:rPr>
          <w:lang w:val="fr-FR"/>
        </w:rPr>
        <w:t>Proiectele trebuie să prevadă finanţarea lucrărilor de monitorizare în perioada de execuţie, urmărindu-se impactul asupra factorilor de mediu prin analize de aer, apă, zgomot şi prelevare de probe de sol.</w:t>
      </w:r>
    </w:p>
    <w:p w:rsidR="005C04C1" w:rsidRPr="00C63487" w:rsidRDefault="005C04C1" w:rsidP="005C04C1">
      <w:pPr>
        <w:ind w:firstLine="720"/>
        <w:jc w:val="both"/>
        <w:rPr>
          <w:lang w:val="fr-FR"/>
        </w:rPr>
      </w:pPr>
      <w:r w:rsidRPr="00C63487">
        <w:rPr>
          <w:lang w:val="fr-FR"/>
        </w:rPr>
        <w:t xml:space="preserve">Activităţile din şantier implică ocuparea temporară a unor suprafete de teren, tasarea solului, manipularea unor cantitati importante de materiale ce pot fi poluante pentru sol şi subsol. </w:t>
      </w:r>
    </w:p>
    <w:p w:rsidR="005C04C1" w:rsidRPr="00C63487" w:rsidRDefault="005C04C1" w:rsidP="005C04C1">
      <w:pPr>
        <w:ind w:firstLine="720"/>
        <w:jc w:val="both"/>
        <w:rPr>
          <w:lang w:val="fr-FR"/>
        </w:rPr>
      </w:pPr>
      <w:r w:rsidRPr="00C63487">
        <w:rPr>
          <w:lang w:val="fr-FR"/>
        </w:rPr>
        <w:t>Aprovizionarea, depozitarea şi alimentarea utilajelor cu motorină reprezintă activităţi potenţial poluatoare pentru sol, subsol si panza freatica in cazul eventualelor pierderi de produse petroliere cu infiltrarea în sol a acestora.</w:t>
      </w:r>
    </w:p>
    <w:p w:rsidR="005C04C1" w:rsidRPr="00C63487" w:rsidRDefault="005C04C1" w:rsidP="005C04C1">
      <w:pPr>
        <w:ind w:firstLine="720"/>
        <w:jc w:val="both"/>
        <w:rPr>
          <w:lang w:val="fr-FR"/>
        </w:rPr>
      </w:pPr>
      <w:r w:rsidRPr="00C63487">
        <w:rPr>
          <w:lang w:val="fr-FR"/>
        </w:rPr>
        <w:t>O altă sursă potenţială de poluare a solului şi subsolului o reprezintă activitatea utilajelor în fronturile de lucru, prin pierderile accidentale de carburanţi şi uleiuri, pierderi ce pot fi evitate prin remedierea eventualelor defecţiuni.</w:t>
      </w:r>
    </w:p>
    <w:p w:rsidR="005C04C1" w:rsidRPr="00C63487" w:rsidRDefault="005C04C1" w:rsidP="005C04C1">
      <w:pPr>
        <w:ind w:firstLine="720"/>
        <w:jc w:val="both"/>
        <w:rPr>
          <w:lang w:val="fr-FR"/>
        </w:rPr>
      </w:pPr>
      <w:r w:rsidRPr="00C63487">
        <w:rPr>
          <w:lang w:val="fr-FR"/>
        </w:rPr>
        <w:t>Solul vegetal este o resursă importantă care trebuie gestionată în mod adecvat. Lucrările necesare pentru atingerea obiectivelor planului implică ocuparea terenului, respectiv decopertare şi depozitare selectivă pentru a putea fi utilizat în faza ulterioară pentru refacerea lui, inclusiv a terenurilor degradate.</w:t>
      </w:r>
    </w:p>
    <w:p w:rsidR="005C04C1" w:rsidRPr="00C63487" w:rsidRDefault="005C04C1" w:rsidP="005C04C1">
      <w:pPr>
        <w:ind w:firstLine="720"/>
        <w:jc w:val="both"/>
        <w:rPr>
          <w:lang w:val="fr-FR"/>
        </w:rPr>
      </w:pPr>
      <w:r w:rsidRPr="00C63487">
        <w:rPr>
          <w:lang w:val="fr-FR"/>
        </w:rPr>
        <w:t>Un factor important il constituie managementul deşeurilor, rezultate de la construcţii şi/sau demolări, deşeuri care trebuiesc gestionate astfel încât să fie recuperate, reciclate cu depozitare în mod controlat pe sol.</w:t>
      </w:r>
    </w:p>
    <w:p w:rsidR="005C04C1" w:rsidRPr="00C63487" w:rsidRDefault="005C04C1" w:rsidP="005C04C1">
      <w:pPr>
        <w:ind w:firstLine="720"/>
        <w:jc w:val="both"/>
        <w:rPr>
          <w:lang w:val="fr-FR"/>
        </w:rPr>
      </w:pPr>
      <w:r w:rsidRPr="00C63487">
        <w:rPr>
          <w:lang w:val="fr-FR"/>
        </w:rPr>
        <w:t>Decopertarea solului vegetal se va realiza numai in limita strictului necesar, acesta fiind depozitat temporar şi apoi folosit pentru taluzuri sau pentru amenajarea peisagistică a altor zone.</w:t>
      </w:r>
    </w:p>
    <w:p w:rsidR="005C04C1" w:rsidRPr="00C63487" w:rsidRDefault="005C04C1" w:rsidP="005C04C1">
      <w:pPr>
        <w:ind w:firstLine="720"/>
        <w:jc w:val="both"/>
        <w:rPr>
          <w:lang w:val="fr-FR"/>
        </w:rPr>
      </w:pPr>
      <w:r w:rsidRPr="00C63487">
        <w:rPr>
          <w:lang w:val="fr-FR"/>
        </w:rPr>
        <w:t>Deşeurile tehnologice provenite de la şantiere vor fi depozitate în locuri special amenajate protejate şi vor fi evacuate ritmic în baza contractelor încheiate cu operatori de salubritate.</w:t>
      </w:r>
    </w:p>
    <w:p w:rsidR="005C04C1" w:rsidRPr="00C63487" w:rsidRDefault="005C04C1" w:rsidP="005C04C1">
      <w:pPr>
        <w:ind w:firstLine="720"/>
        <w:jc w:val="both"/>
        <w:rPr>
          <w:lang w:val="fr-FR"/>
        </w:rPr>
      </w:pPr>
      <w:r w:rsidRPr="00C63487">
        <w:rPr>
          <w:lang w:val="fr-FR"/>
        </w:rPr>
        <w:t>Privitor la posibilităţile de poluare a mediului datorită erorilor de execuţie, proiectare se va avea în vedere ca acestea să fie întocmite de organisme certificate cu respectarea tuturor normelor specifice : protecţia muncii, PSI, protecţia mediului.</w:t>
      </w:r>
    </w:p>
    <w:p w:rsidR="005C04C1" w:rsidRPr="00C63487" w:rsidRDefault="005C04C1" w:rsidP="005C04C1">
      <w:pPr>
        <w:ind w:firstLine="720"/>
        <w:jc w:val="both"/>
        <w:rPr>
          <w:lang w:val="fr-FR"/>
        </w:rPr>
      </w:pPr>
      <w:r w:rsidRPr="00C63487">
        <w:rPr>
          <w:lang w:val="fr-FR"/>
        </w:rPr>
        <w:t>In perioada de implementare/execuţie a PUG-ului reactualizat pot aparea eventuale surse de poluare a factorilor de mediu care prin respectarea legislatiei in vigoare privind construcţiile, protecţia muncii, protecţia mediului, acestea pot fi reduse la un nivel acceptabil.</w:t>
      </w:r>
    </w:p>
    <w:p w:rsidR="005C04C1" w:rsidRPr="002946DA" w:rsidRDefault="005C04C1" w:rsidP="005C04C1">
      <w:pPr>
        <w:ind w:firstLine="720"/>
        <w:jc w:val="both"/>
        <w:rPr>
          <w:rFonts w:ascii="Arial" w:hAnsi="Arial" w:cs="Arial"/>
          <w:color w:val="FF0000"/>
          <w:sz w:val="28"/>
          <w:szCs w:val="28"/>
          <w:lang w:val="fr-FR"/>
        </w:rPr>
      </w:pPr>
    </w:p>
    <w:p w:rsidR="005C04C1" w:rsidRPr="002F49AC" w:rsidRDefault="005C04C1" w:rsidP="005C04C1">
      <w:pPr>
        <w:pStyle w:val="Heading2"/>
        <w:rPr>
          <w:rFonts w:ascii="Times New Roman" w:hAnsi="Times New Roman" w:cs="Times New Roman"/>
          <w:lang w:val="fr-FR"/>
        </w:rPr>
      </w:pPr>
      <w:bookmarkStart w:id="85" w:name="_Toc303328501"/>
      <w:bookmarkStart w:id="86" w:name="_Toc345929282"/>
      <w:bookmarkStart w:id="87" w:name="_Toc368900159"/>
      <w:bookmarkStart w:id="88" w:name="_Toc370728647"/>
      <w:bookmarkStart w:id="89" w:name="_Toc472347190"/>
      <w:r w:rsidRPr="002F49AC">
        <w:rPr>
          <w:rFonts w:ascii="Times New Roman" w:hAnsi="Times New Roman" w:cs="Times New Roman"/>
        </w:rPr>
        <w:t xml:space="preserve">Potenţiale efecte semnificative asupra factorilor de mediu </w:t>
      </w:r>
      <w:r w:rsidRPr="002F49AC">
        <w:rPr>
          <w:rFonts w:ascii="Times New Roman" w:hAnsi="Times New Roman" w:cs="Times New Roman"/>
          <w:lang w:val="fr-FR"/>
        </w:rPr>
        <w:t xml:space="preserve">în perioada de </w:t>
      </w:r>
      <w:bookmarkEnd w:id="85"/>
      <w:r w:rsidRPr="002F49AC">
        <w:rPr>
          <w:rFonts w:ascii="Times New Roman" w:hAnsi="Times New Roman" w:cs="Times New Roman"/>
          <w:lang w:val="fr-FR"/>
        </w:rPr>
        <w:t>aplicabilitate a  PUG-ului</w:t>
      </w:r>
      <w:bookmarkEnd w:id="86"/>
      <w:bookmarkEnd w:id="87"/>
      <w:bookmarkEnd w:id="88"/>
      <w:bookmarkEnd w:id="89"/>
    </w:p>
    <w:p w:rsidR="005C04C1" w:rsidRPr="002F49AC" w:rsidRDefault="005C04C1" w:rsidP="005C04C1">
      <w:pPr>
        <w:widowControl w:val="0"/>
        <w:autoSpaceDE w:val="0"/>
        <w:autoSpaceDN w:val="0"/>
        <w:adjustRightInd w:val="0"/>
        <w:ind w:right="-20" w:firstLine="720"/>
        <w:jc w:val="both"/>
        <w:rPr>
          <w:sz w:val="28"/>
          <w:szCs w:val="28"/>
          <w:lang w:val="fr-FR"/>
        </w:rPr>
      </w:pPr>
    </w:p>
    <w:p w:rsidR="005C04C1" w:rsidRPr="002F49AC" w:rsidRDefault="005C04C1" w:rsidP="005C04C1">
      <w:pPr>
        <w:widowControl w:val="0"/>
        <w:autoSpaceDE w:val="0"/>
        <w:autoSpaceDN w:val="0"/>
        <w:adjustRightInd w:val="0"/>
        <w:ind w:right="-20" w:firstLine="720"/>
        <w:jc w:val="both"/>
        <w:rPr>
          <w:lang w:val="fr-FR"/>
        </w:rPr>
      </w:pPr>
      <w:r w:rsidRPr="002F49AC">
        <w:rPr>
          <w:lang w:val="fr-FR"/>
        </w:rPr>
        <w:t>In perioada de aplicabilitate</w:t>
      </w:r>
      <w:r w:rsidR="007C71DA" w:rsidRPr="002F49AC">
        <w:rPr>
          <w:lang w:val="fr-FR"/>
        </w:rPr>
        <w:t xml:space="preserve"> în funcţei de domeniile de activitate, </w:t>
      </w:r>
      <w:r w:rsidRPr="002F49AC">
        <w:rPr>
          <w:lang w:val="fr-FR"/>
        </w:rPr>
        <w:t>PUG</w:t>
      </w:r>
      <w:r w:rsidR="007C71DA" w:rsidRPr="002F49AC">
        <w:rPr>
          <w:lang w:val="fr-FR"/>
        </w:rPr>
        <w:t xml:space="preserve"> actualizat a </w:t>
      </w:r>
      <w:r w:rsidR="005A20FB" w:rsidRPr="002F49AC">
        <w:rPr>
          <w:b/>
        </w:rPr>
        <w:t xml:space="preserve">comuna </w:t>
      </w:r>
      <w:r w:rsidR="002F49AC" w:rsidRPr="002F49AC">
        <w:rPr>
          <w:b/>
        </w:rPr>
        <w:t>VÂNĂTORI - NEAMŢ</w:t>
      </w:r>
      <w:r w:rsidR="005A20FB" w:rsidRPr="002F49AC">
        <w:rPr>
          <w:b/>
        </w:rPr>
        <w:t>, judetul NEAMŢ</w:t>
      </w:r>
      <w:r w:rsidR="005A20FB" w:rsidRPr="002F49AC">
        <w:rPr>
          <w:b/>
          <w:lang w:val="fr-FR"/>
        </w:rPr>
        <w:t xml:space="preserve"> </w:t>
      </w:r>
      <w:r w:rsidR="00FD2A7A" w:rsidRPr="002F49AC">
        <w:rPr>
          <w:lang w:val="fr-FR"/>
        </w:rPr>
        <w:t>va avea o serie de efecte pozitive semnificative</w:t>
      </w:r>
      <w:r w:rsidRPr="002F49AC">
        <w:rPr>
          <w:lang w:val="fr-FR"/>
        </w:rPr>
        <w:t xml:space="preserve"> asupra calităţii factorilor de mediu va fi nesemnificativ.</w:t>
      </w:r>
    </w:p>
    <w:p w:rsidR="005C04C1" w:rsidRPr="002946DA" w:rsidRDefault="005C04C1" w:rsidP="005C04C1">
      <w:pPr>
        <w:widowControl w:val="0"/>
        <w:autoSpaceDE w:val="0"/>
        <w:autoSpaceDN w:val="0"/>
        <w:adjustRightInd w:val="0"/>
        <w:ind w:right="-20" w:firstLine="720"/>
        <w:jc w:val="both"/>
        <w:rPr>
          <w:color w:val="FF0000"/>
          <w:sz w:val="28"/>
          <w:szCs w:val="28"/>
          <w:lang w:val="fr-FR"/>
        </w:rPr>
      </w:pPr>
    </w:p>
    <w:tbl>
      <w:tblPr>
        <w:tblW w:w="5019" w:type="pct"/>
        <w:tblInd w:w="-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2169"/>
        <w:gridCol w:w="3726"/>
        <w:gridCol w:w="3713"/>
      </w:tblGrid>
      <w:tr w:rsidR="002946DA" w:rsidRPr="002F49AC" w:rsidTr="005A20FB">
        <w:trPr>
          <w:tblHeader/>
        </w:trPr>
        <w:tc>
          <w:tcPr>
            <w:tcW w:w="1129" w:type="pct"/>
            <w:tcBorders>
              <w:top w:val="single" w:sz="18" w:space="0" w:color="auto"/>
              <w:left w:val="single" w:sz="18" w:space="0" w:color="auto"/>
              <w:bottom w:val="single" w:sz="18" w:space="0" w:color="auto"/>
              <w:right w:val="single" w:sz="18" w:space="0" w:color="auto"/>
            </w:tcBorders>
          </w:tcPr>
          <w:p w:rsidR="005C04C1" w:rsidRPr="002F49AC" w:rsidRDefault="005C04C1" w:rsidP="005930A0">
            <w:pPr>
              <w:pStyle w:val="NoSpacing"/>
              <w:jc w:val="center"/>
              <w:rPr>
                <w:b/>
                <w:sz w:val="20"/>
                <w:szCs w:val="20"/>
              </w:rPr>
            </w:pPr>
            <w:r w:rsidRPr="002F49AC">
              <w:rPr>
                <w:b/>
                <w:sz w:val="20"/>
                <w:szCs w:val="20"/>
              </w:rPr>
              <w:t>DOMENII</w:t>
            </w:r>
          </w:p>
          <w:p w:rsidR="00B8008E" w:rsidRPr="002F49AC" w:rsidRDefault="00B8008E" w:rsidP="005930A0">
            <w:pPr>
              <w:pStyle w:val="NoSpacing"/>
              <w:jc w:val="center"/>
              <w:rPr>
                <w:b/>
                <w:sz w:val="20"/>
                <w:szCs w:val="20"/>
              </w:rPr>
            </w:pPr>
            <w:r w:rsidRPr="002F49AC">
              <w:rPr>
                <w:b/>
                <w:sz w:val="20"/>
                <w:szCs w:val="20"/>
              </w:rPr>
              <w:t>DE ACTIVITATE</w:t>
            </w:r>
          </w:p>
        </w:tc>
        <w:tc>
          <w:tcPr>
            <w:tcW w:w="1939" w:type="pct"/>
            <w:tcBorders>
              <w:top w:val="single" w:sz="18" w:space="0" w:color="auto"/>
              <w:left w:val="single" w:sz="18" w:space="0" w:color="auto"/>
              <w:bottom w:val="single" w:sz="18" w:space="0" w:color="auto"/>
              <w:right w:val="single" w:sz="18" w:space="0" w:color="auto"/>
            </w:tcBorders>
          </w:tcPr>
          <w:p w:rsidR="005C04C1" w:rsidRPr="002F49AC" w:rsidRDefault="005C04C1" w:rsidP="005930A0">
            <w:pPr>
              <w:pStyle w:val="NoSpacing"/>
              <w:jc w:val="center"/>
              <w:rPr>
                <w:b/>
                <w:sz w:val="20"/>
                <w:szCs w:val="20"/>
              </w:rPr>
            </w:pPr>
            <w:r w:rsidRPr="002F49AC">
              <w:rPr>
                <w:b/>
                <w:sz w:val="20"/>
                <w:szCs w:val="20"/>
              </w:rPr>
              <w:t>PRIORITĂŢI</w:t>
            </w:r>
          </w:p>
        </w:tc>
        <w:tc>
          <w:tcPr>
            <w:tcW w:w="1932" w:type="pct"/>
            <w:tcBorders>
              <w:top w:val="single" w:sz="18" w:space="0" w:color="auto"/>
              <w:left w:val="single" w:sz="18" w:space="0" w:color="auto"/>
              <w:bottom w:val="single" w:sz="18" w:space="0" w:color="auto"/>
              <w:right w:val="single" w:sz="18" w:space="0" w:color="auto"/>
            </w:tcBorders>
          </w:tcPr>
          <w:p w:rsidR="005C04C1" w:rsidRPr="002F49AC" w:rsidRDefault="005C04C1" w:rsidP="005930A0">
            <w:pPr>
              <w:pStyle w:val="NoSpacing"/>
              <w:jc w:val="center"/>
              <w:rPr>
                <w:b/>
                <w:sz w:val="20"/>
                <w:szCs w:val="20"/>
              </w:rPr>
            </w:pPr>
            <w:r w:rsidRPr="002F49AC">
              <w:rPr>
                <w:b/>
                <w:sz w:val="20"/>
                <w:szCs w:val="20"/>
              </w:rPr>
              <w:t>POTENŢIALE EFECTE SEMNIFICATIVE ASUPRA FACTORILOR DE MEDIU</w:t>
            </w:r>
          </w:p>
        </w:tc>
      </w:tr>
      <w:tr w:rsidR="002946DA" w:rsidRPr="002F49AC" w:rsidTr="005A20FB">
        <w:trPr>
          <w:trHeight w:val="706"/>
        </w:trPr>
        <w:tc>
          <w:tcPr>
            <w:tcW w:w="1129" w:type="pct"/>
            <w:tcBorders>
              <w:top w:val="single" w:sz="18" w:space="0" w:color="auto"/>
              <w:left w:val="single" w:sz="18" w:space="0" w:color="auto"/>
              <w:bottom w:val="single" w:sz="18" w:space="0" w:color="auto"/>
              <w:right w:val="single" w:sz="18" w:space="0" w:color="auto"/>
            </w:tcBorders>
          </w:tcPr>
          <w:p w:rsidR="005C04C1" w:rsidRPr="002F49AC" w:rsidRDefault="005C04C1" w:rsidP="005930A0">
            <w:pPr>
              <w:widowControl w:val="0"/>
              <w:jc w:val="center"/>
              <w:rPr>
                <w:sz w:val="20"/>
                <w:szCs w:val="20"/>
                <w:lang w:val="fr-FR"/>
              </w:rPr>
            </w:pPr>
          </w:p>
          <w:p w:rsidR="005C04C1" w:rsidRPr="002F49AC" w:rsidRDefault="005C04C1" w:rsidP="005A20FB">
            <w:pPr>
              <w:widowControl w:val="0"/>
              <w:rPr>
                <w:sz w:val="20"/>
                <w:szCs w:val="20"/>
                <w:lang w:val="fr-FR"/>
              </w:rPr>
            </w:pPr>
            <w:r w:rsidRPr="002F49AC">
              <w:rPr>
                <w:sz w:val="20"/>
                <w:szCs w:val="20"/>
                <w:lang w:val="fr-FR"/>
              </w:rPr>
              <w:t>AGRICULTURĂ</w:t>
            </w:r>
          </w:p>
          <w:p w:rsidR="005C04C1" w:rsidRPr="002F49AC" w:rsidRDefault="005C04C1" w:rsidP="005930A0">
            <w:pPr>
              <w:widowControl w:val="0"/>
              <w:jc w:val="center"/>
              <w:rPr>
                <w:sz w:val="20"/>
                <w:szCs w:val="20"/>
                <w:lang w:val="fr-FR"/>
              </w:rPr>
            </w:pPr>
          </w:p>
        </w:tc>
        <w:tc>
          <w:tcPr>
            <w:tcW w:w="1939" w:type="pct"/>
            <w:tcBorders>
              <w:top w:val="single" w:sz="18" w:space="0" w:color="auto"/>
              <w:left w:val="single" w:sz="18" w:space="0" w:color="auto"/>
              <w:bottom w:val="single" w:sz="18" w:space="0" w:color="auto"/>
              <w:right w:val="single" w:sz="18" w:space="0" w:color="auto"/>
            </w:tcBorders>
          </w:tcPr>
          <w:p w:rsidR="005C04C1" w:rsidRPr="002F49AC" w:rsidRDefault="005C04C1" w:rsidP="005D56A7">
            <w:pPr>
              <w:numPr>
                <w:ilvl w:val="0"/>
                <w:numId w:val="61"/>
              </w:numPr>
              <w:autoSpaceDE w:val="0"/>
              <w:autoSpaceDN w:val="0"/>
              <w:adjustRightInd w:val="0"/>
              <w:jc w:val="both"/>
              <w:rPr>
                <w:sz w:val="20"/>
                <w:szCs w:val="20"/>
              </w:rPr>
            </w:pPr>
            <w:r w:rsidRPr="002F49AC">
              <w:rPr>
                <w:sz w:val="20"/>
                <w:szCs w:val="20"/>
              </w:rPr>
              <w:t xml:space="preserve">-protejarea solului şi valorificarea terenurilor degradate prin reînfiinţarea sistemului de irigaţii-drenaje; </w:t>
            </w:r>
          </w:p>
          <w:p w:rsidR="005C04C1" w:rsidRPr="002F49AC" w:rsidRDefault="005C04C1" w:rsidP="00B07914">
            <w:pPr>
              <w:autoSpaceDE w:val="0"/>
              <w:autoSpaceDN w:val="0"/>
              <w:adjustRightInd w:val="0"/>
              <w:jc w:val="both"/>
              <w:rPr>
                <w:sz w:val="20"/>
                <w:szCs w:val="20"/>
              </w:rPr>
            </w:pPr>
            <w:r w:rsidRPr="002F49AC">
              <w:rPr>
                <w:sz w:val="20"/>
                <w:szCs w:val="20"/>
              </w:rPr>
              <w:t xml:space="preserve">-creşterea parcului auto prin dotarea cu </w:t>
            </w:r>
            <w:r w:rsidRPr="002F49AC">
              <w:rPr>
                <w:sz w:val="20"/>
                <w:szCs w:val="20"/>
              </w:rPr>
              <w:lastRenderedPageBreak/>
              <w:t xml:space="preserve">tractoare şi utilaje agricole necesare; </w:t>
            </w:r>
          </w:p>
          <w:p w:rsidR="005C04C1" w:rsidRPr="002F49AC" w:rsidRDefault="005C04C1" w:rsidP="00B07914">
            <w:pPr>
              <w:autoSpaceDE w:val="0"/>
              <w:autoSpaceDN w:val="0"/>
              <w:adjustRightInd w:val="0"/>
              <w:jc w:val="both"/>
              <w:rPr>
                <w:sz w:val="20"/>
                <w:szCs w:val="20"/>
              </w:rPr>
            </w:pPr>
            <w:r w:rsidRPr="002F49AC">
              <w:rPr>
                <w:sz w:val="20"/>
                <w:szCs w:val="20"/>
              </w:rPr>
              <w:t xml:space="preserve">-fertilizarea solului, în special cu îngrăşământ natural; </w:t>
            </w:r>
          </w:p>
          <w:p w:rsidR="005C04C1" w:rsidRPr="002F49AC" w:rsidRDefault="005C04C1" w:rsidP="00B07914">
            <w:pPr>
              <w:autoSpaceDE w:val="0"/>
              <w:autoSpaceDN w:val="0"/>
              <w:adjustRightInd w:val="0"/>
              <w:jc w:val="both"/>
              <w:rPr>
                <w:sz w:val="20"/>
                <w:szCs w:val="20"/>
              </w:rPr>
            </w:pPr>
            <w:r w:rsidRPr="002F49AC">
              <w:rPr>
                <w:sz w:val="20"/>
                <w:szCs w:val="20"/>
              </w:rPr>
              <w:t xml:space="preserve">-mecanizarea pentru microferme; </w:t>
            </w:r>
          </w:p>
          <w:p w:rsidR="005C04C1" w:rsidRPr="002F49AC" w:rsidRDefault="005C04C1" w:rsidP="00B07914">
            <w:pPr>
              <w:autoSpaceDE w:val="0"/>
              <w:autoSpaceDN w:val="0"/>
              <w:adjustRightInd w:val="0"/>
              <w:jc w:val="both"/>
              <w:rPr>
                <w:sz w:val="20"/>
                <w:szCs w:val="20"/>
              </w:rPr>
            </w:pPr>
            <w:r w:rsidRPr="002F49AC">
              <w:rPr>
                <w:sz w:val="20"/>
                <w:szCs w:val="20"/>
              </w:rPr>
              <w:t xml:space="preserve">-îmbunătăţirea condiţiilor de creştere şi exploatare a animalelor; </w:t>
            </w:r>
          </w:p>
          <w:p w:rsidR="005C04C1" w:rsidRPr="002F49AC" w:rsidRDefault="005C04C1" w:rsidP="00B07914">
            <w:pPr>
              <w:widowControl w:val="0"/>
              <w:tabs>
                <w:tab w:val="left" w:pos="65"/>
              </w:tabs>
              <w:suppressAutoHyphens/>
              <w:autoSpaceDE w:val="0"/>
              <w:ind w:left="65"/>
              <w:jc w:val="both"/>
              <w:rPr>
                <w:sz w:val="20"/>
                <w:szCs w:val="20"/>
                <w:lang w:val="hr-HR"/>
              </w:rPr>
            </w:pPr>
            <w:r w:rsidRPr="002F49AC">
              <w:rPr>
                <w:sz w:val="20"/>
                <w:szCs w:val="20"/>
              </w:rPr>
              <w:t>-</w:t>
            </w:r>
            <w:r w:rsidRPr="002F49AC">
              <w:rPr>
                <w:sz w:val="20"/>
                <w:szCs w:val="20"/>
                <w:lang w:val="hr-HR"/>
              </w:rPr>
              <w:t xml:space="preserve"> realizarea de mecanisme necesare preluarii produselor animale de la producător in industria de prelucrare, în vederea evitării stocării de produse agrozootehnice  la producătorul particular;</w:t>
            </w:r>
          </w:p>
        </w:tc>
        <w:tc>
          <w:tcPr>
            <w:tcW w:w="1932" w:type="pct"/>
            <w:tcBorders>
              <w:top w:val="single" w:sz="18" w:space="0" w:color="auto"/>
              <w:left w:val="single" w:sz="18" w:space="0" w:color="auto"/>
              <w:bottom w:val="single" w:sz="18" w:space="0" w:color="auto"/>
              <w:right w:val="single" w:sz="18" w:space="0" w:color="auto"/>
            </w:tcBorders>
          </w:tcPr>
          <w:p w:rsidR="005C04C1" w:rsidRPr="002F49AC" w:rsidRDefault="005C04C1" w:rsidP="005930A0">
            <w:pPr>
              <w:autoSpaceDE w:val="0"/>
              <w:autoSpaceDN w:val="0"/>
              <w:adjustRightInd w:val="0"/>
              <w:jc w:val="both"/>
              <w:rPr>
                <w:sz w:val="20"/>
                <w:szCs w:val="20"/>
              </w:rPr>
            </w:pPr>
            <w:r w:rsidRPr="002F49AC">
              <w:rPr>
                <w:sz w:val="20"/>
                <w:szCs w:val="20"/>
              </w:rPr>
              <w:lastRenderedPageBreak/>
              <w:t>Prin dezvoltarea şi modernizarea sectorului agricol se evidenţiază următoarele:</w:t>
            </w:r>
          </w:p>
          <w:p w:rsidR="005C04C1" w:rsidRPr="002F49AC" w:rsidRDefault="005C04C1" w:rsidP="005930A0">
            <w:pPr>
              <w:autoSpaceDE w:val="0"/>
              <w:autoSpaceDN w:val="0"/>
              <w:adjustRightInd w:val="0"/>
              <w:jc w:val="both"/>
              <w:rPr>
                <w:sz w:val="20"/>
                <w:szCs w:val="20"/>
              </w:rPr>
            </w:pPr>
            <w:r w:rsidRPr="002F49AC">
              <w:rPr>
                <w:sz w:val="20"/>
                <w:szCs w:val="20"/>
              </w:rPr>
              <w:t xml:space="preserve">-efectuarea lucrărilor agricole cu respectarea tehnologiilor </w:t>
            </w:r>
            <w:r w:rsidRPr="002F49AC">
              <w:rPr>
                <w:b/>
                <w:i/>
                <w:sz w:val="20"/>
                <w:szCs w:val="20"/>
              </w:rPr>
              <w:t xml:space="preserve">conduc la </w:t>
            </w:r>
            <w:r w:rsidRPr="002F49AC">
              <w:rPr>
                <w:b/>
                <w:i/>
                <w:sz w:val="20"/>
                <w:szCs w:val="20"/>
              </w:rPr>
              <w:lastRenderedPageBreak/>
              <w:t>reducerea impactului asupra calităţii solului</w:t>
            </w:r>
          </w:p>
          <w:p w:rsidR="005C04C1" w:rsidRPr="002F49AC" w:rsidRDefault="005C04C1" w:rsidP="005930A0">
            <w:pPr>
              <w:autoSpaceDE w:val="0"/>
              <w:autoSpaceDN w:val="0"/>
              <w:adjustRightInd w:val="0"/>
              <w:jc w:val="both"/>
              <w:rPr>
                <w:sz w:val="20"/>
                <w:szCs w:val="20"/>
              </w:rPr>
            </w:pPr>
            <w:r w:rsidRPr="002F49AC">
              <w:rPr>
                <w:sz w:val="20"/>
                <w:szCs w:val="20"/>
              </w:rPr>
              <w:t xml:space="preserve">-reducerea suprafeţelor afectate de degradare a solului </w:t>
            </w:r>
            <w:r w:rsidRPr="002F49AC">
              <w:rPr>
                <w:b/>
                <w:i/>
                <w:sz w:val="20"/>
                <w:szCs w:val="20"/>
              </w:rPr>
              <w:t xml:space="preserve">conduce la  intensificarea fertilităţii </w:t>
            </w:r>
            <w:r w:rsidR="00B8008E" w:rsidRPr="002F49AC">
              <w:rPr>
                <w:b/>
                <w:i/>
                <w:sz w:val="20"/>
                <w:szCs w:val="20"/>
              </w:rPr>
              <w:t>solului</w:t>
            </w:r>
          </w:p>
          <w:p w:rsidR="005C04C1" w:rsidRPr="002F49AC" w:rsidRDefault="005C04C1" w:rsidP="005930A0">
            <w:pPr>
              <w:autoSpaceDE w:val="0"/>
              <w:autoSpaceDN w:val="0"/>
              <w:adjustRightInd w:val="0"/>
              <w:jc w:val="both"/>
              <w:rPr>
                <w:sz w:val="20"/>
                <w:szCs w:val="20"/>
              </w:rPr>
            </w:pPr>
            <w:r w:rsidRPr="002F49AC">
              <w:rPr>
                <w:sz w:val="20"/>
                <w:szCs w:val="20"/>
              </w:rPr>
              <w:t xml:space="preserve">-gestionarea corespunzătoare a deşeurilor zootehnice provenite din ferme </w:t>
            </w:r>
            <w:r w:rsidRPr="002F49AC">
              <w:rPr>
                <w:b/>
                <w:i/>
                <w:sz w:val="20"/>
                <w:szCs w:val="20"/>
              </w:rPr>
              <w:t>reduce impactul privind calitatea solului</w:t>
            </w:r>
            <w:r w:rsidR="00B8008E" w:rsidRPr="002F49AC">
              <w:rPr>
                <w:b/>
                <w:i/>
                <w:sz w:val="20"/>
                <w:szCs w:val="20"/>
              </w:rPr>
              <w:t xml:space="preserve"> şi apei subterane</w:t>
            </w:r>
          </w:p>
          <w:p w:rsidR="005C04C1" w:rsidRPr="002F49AC" w:rsidRDefault="005C04C1" w:rsidP="005930A0">
            <w:pPr>
              <w:autoSpaceDE w:val="0"/>
              <w:autoSpaceDN w:val="0"/>
              <w:adjustRightInd w:val="0"/>
              <w:jc w:val="both"/>
              <w:rPr>
                <w:sz w:val="20"/>
                <w:szCs w:val="20"/>
              </w:rPr>
            </w:pPr>
          </w:p>
        </w:tc>
      </w:tr>
      <w:tr w:rsidR="002946DA" w:rsidRPr="002F49AC" w:rsidTr="005A20FB">
        <w:trPr>
          <w:trHeight w:val="953"/>
        </w:trPr>
        <w:tc>
          <w:tcPr>
            <w:tcW w:w="1129" w:type="pct"/>
            <w:tcBorders>
              <w:top w:val="single" w:sz="18" w:space="0" w:color="auto"/>
              <w:left w:val="single" w:sz="18" w:space="0" w:color="auto"/>
              <w:bottom w:val="single" w:sz="18" w:space="0" w:color="auto"/>
              <w:right w:val="single" w:sz="18" w:space="0" w:color="auto"/>
            </w:tcBorders>
          </w:tcPr>
          <w:p w:rsidR="005C04C1" w:rsidRPr="002F49AC" w:rsidRDefault="005C04C1" w:rsidP="005930A0">
            <w:pPr>
              <w:pStyle w:val="BodyTextIndent2"/>
              <w:widowControl w:val="0"/>
              <w:tabs>
                <w:tab w:val="left" w:pos="1776"/>
              </w:tabs>
              <w:spacing w:line="240" w:lineRule="auto"/>
              <w:ind w:left="0"/>
              <w:jc w:val="center"/>
              <w:rPr>
                <w:lang w:val="fr-FR"/>
              </w:rPr>
            </w:pPr>
          </w:p>
          <w:p w:rsidR="005C04C1" w:rsidRPr="002F49AC" w:rsidRDefault="005C04C1" w:rsidP="005930A0">
            <w:pPr>
              <w:pStyle w:val="BodyTextIndent2"/>
              <w:widowControl w:val="0"/>
              <w:tabs>
                <w:tab w:val="left" w:pos="1776"/>
              </w:tabs>
              <w:spacing w:line="240" w:lineRule="auto"/>
              <w:ind w:left="0"/>
              <w:jc w:val="center"/>
              <w:rPr>
                <w:lang w:val="fr-FR"/>
              </w:rPr>
            </w:pPr>
          </w:p>
          <w:p w:rsidR="005C04C1" w:rsidRPr="002F49AC" w:rsidRDefault="005C04C1" w:rsidP="005930A0">
            <w:pPr>
              <w:pStyle w:val="BodyTextIndent2"/>
              <w:widowControl w:val="0"/>
              <w:tabs>
                <w:tab w:val="left" w:pos="1776"/>
              </w:tabs>
              <w:spacing w:line="240" w:lineRule="auto"/>
              <w:ind w:left="0"/>
              <w:jc w:val="center"/>
              <w:rPr>
                <w:lang w:val="fr-FR"/>
              </w:rPr>
            </w:pPr>
            <w:r w:rsidRPr="002F49AC">
              <w:rPr>
                <w:lang w:val="fr-FR"/>
              </w:rPr>
              <w:t>INDUSTRIE</w:t>
            </w:r>
          </w:p>
        </w:tc>
        <w:tc>
          <w:tcPr>
            <w:tcW w:w="1939" w:type="pct"/>
            <w:tcBorders>
              <w:top w:val="single" w:sz="18" w:space="0" w:color="auto"/>
              <w:left w:val="single" w:sz="18" w:space="0" w:color="auto"/>
              <w:bottom w:val="single" w:sz="18" w:space="0" w:color="auto"/>
              <w:right w:val="single" w:sz="18" w:space="0" w:color="auto"/>
            </w:tcBorders>
          </w:tcPr>
          <w:p w:rsidR="005C04C1" w:rsidRPr="002F49AC" w:rsidRDefault="005C04C1" w:rsidP="00B07914">
            <w:pPr>
              <w:widowControl w:val="0"/>
              <w:jc w:val="both"/>
              <w:rPr>
                <w:sz w:val="20"/>
                <w:szCs w:val="20"/>
                <w:lang w:val="fr-FR"/>
              </w:rPr>
            </w:pPr>
            <w:r w:rsidRPr="002F49AC">
              <w:rPr>
                <w:sz w:val="20"/>
                <w:szCs w:val="20"/>
                <w:lang w:val="fr-FR"/>
              </w:rPr>
              <w:t>-dezvoltarea unor capacităţi adaptate condiţiilor locale;</w:t>
            </w:r>
          </w:p>
          <w:p w:rsidR="005C04C1" w:rsidRPr="002F49AC" w:rsidRDefault="005C04C1" w:rsidP="00B07914">
            <w:pPr>
              <w:widowControl w:val="0"/>
              <w:jc w:val="both"/>
              <w:rPr>
                <w:sz w:val="20"/>
                <w:szCs w:val="20"/>
              </w:rPr>
            </w:pPr>
            <w:r w:rsidRPr="002F49AC">
              <w:rPr>
                <w:sz w:val="20"/>
                <w:szCs w:val="20"/>
              </w:rPr>
              <w:t>-utilizarea eficientă a atuurilor existente în atragerea investitorilor</w:t>
            </w:r>
          </w:p>
          <w:p w:rsidR="005C04C1" w:rsidRPr="002F49AC" w:rsidRDefault="005C04C1" w:rsidP="00B07914">
            <w:pPr>
              <w:widowControl w:val="0"/>
              <w:jc w:val="both"/>
              <w:rPr>
                <w:snapToGrid w:val="0"/>
                <w:sz w:val="20"/>
                <w:szCs w:val="20"/>
                <w:lang w:val="hr-HR"/>
              </w:rPr>
            </w:pPr>
            <w:r w:rsidRPr="002F49AC">
              <w:rPr>
                <w:snapToGrid w:val="0"/>
                <w:sz w:val="20"/>
                <w:szCs w:val="20"/>
                <w:lang w:val="hr-HR"/>
              </w:rPr>
              <w:t>-încurajarea activităţilor IMM-urilo</w:t>
            </w:r>
            <w:r w:rsidR="00B8008E" w:rsidRPr="002F49AC">
              <w:rPr>
                <w:snapToGrid w:val="0"/>
                <w:sz w:val="20"/>
                <w:szCs w:val="20"/>
                <w:lang w:val="hr-HR"/>
              </w:rPr>
              <w:t>r în domeniul prelucrării lemnu</w:t>
            </w:r>
            <w:r w:rsidRPr="002F49AC">
              <w:rPr>
                <w:snapToGrid w:val="0"/>
                <w:sz w:val="20"/>
                <w:szCs w:val="20"/>
                <w:lang w:val="hr-HR"/>
              </w:rPr>
              <w:t xml:space="preserve">lui, laptelui, </w:t>
            </w:r>
            <w:r w:rsidR="00B8008E" w:rsidRPr="002F49AC">
              <w:rPr>
                <w:snapToGrid w:val="0"/>
                <w:sz w:val="20"/>
                <w:szCs w:val="20"/>
                <w:lang w:val="hr-HR"/>
              </w:rPr>
              <w:t>culturi agricole;</w:t>
            </w:r>
          </w:p>
        </w:tc>
        <w:tc>
          <w:tcPr>
            <w:tcW w:w="1932" w:type="pct"/>
            <w:tcBorders>
              <w:top w:val="single" w:sz="18" w:space="0" w:color="auto"/>
              <w:left w:val="single" w:sz="18" w:space="0" w:color="auto"/>
              <w:bottom w:val="single" w:sz="18" w:space="0" w:color="auto"/>
              <w:right w:val="single" w:sz="18" w:space="0" w:color="auto"/>
            </w:tcBorders>
          </w:tcPr>
          <w:p w:rsidR="005C04C1" w:rsidRPr="002F49AC" w:rsidRDefault="005C04C1" w:rsidP="005930A0">
            <w:pPr>
              <w:autoSpaceDE w:val="0"/>
              <w:autoSpaceDN w:val="0"/>
              <w:adjustRightInd w:val="0"/>
              <w:jc w:val="both"/>
              <w:rPr>
                <w:sz w:val="20"/>
                <w:szCs w:val="20"/>
              </w:rPr>
            </w:pPr>
            <w:r w:rsidRPr="002F49AC">
              <w:rPr>
                <w:sz w:val="20"/>
                <w:szCs w:val="20"/>
              </w:rPr>
              <w:t xml:space="preserve">-aplicarea de tehnologii nepoluante, dotarea cu instalatii de reţinere a poluanţilor </w:t>
            </w:r>
            <w:r w:rsidRPr="002F49AC">
              <w:rPr>
                <w:b/>
                <w:i/>
                <w:sz w:val="20"/>
                <w:szCs w:val="20"/>
              </w:rPr>
              <w:t>în vederea reducerii emisiilor de noxe în mediu</w:t>
            </w:r>
          </w:p>
          <w:p w:rsidR="005C04C1" w:rsidRPr="002F49AC" w:rsidRDefault="005C04C1" w:rsidP="00B8008E">
            <w:pPr>
              <w:autoSpaceDE w:val="0"/>
              <w:autoSpaceDN w:val="0"/>
              <w:adjustRightInd w:val="0"/>
              <w:jc w:val="both"/>
              <w:rPr>
                <w:sz w:val="20"/>
                <w:szCs w:val="20"/>
                <w:lang w:val="fr-FR"/>
              </w:rPr>
            </w:pPr>
          </w:p>
        </w:tc>
      </w:tr>
      <w:tr w:rsidR="002946DA" w:rsidRPr="002F49AC" w:rsidTr="005A20FB">
        <w:trPr>
          <w:trHeight w:val="922"/>
        </w:trPr>
        <w:tc>
          <w:tcPr>
            <w:tcW w:w="1129" w:type="pct"/>
            <w:tcBorders>
              <w:top w:val="single" w:sz="18" w:space="0" w:color="auto"/>
              <w:left w:val="single" w:sz="18" w:space="0" w:color="auto"/>
              <w:bottom w:val="single" w:sz="18" w:space="0" w:color="auto"/>
              <w:right w:val="single" w:sz="18" w:space="0" w:color="auto"/>
            </w:tcBorders>
          </w:tcPr>
          <w:p w:rsidR="005C04C1" w:rsidRPr="002F49AC" w:rsidRDefault="005C04C1" w:rsidP="005930A0">
            <w:pPr>
              <w:pStyle w:val="BodyTextIndent2"/>
              <w:widowControl w:val="0"/>
              <w:tabs>
                <w:tab w:val="left" w:pos="1776"/>
              </w:tabs>
              <w:spacing w:line="240" w:lineRule="auto"/>
              <w:ind w:left="0"/>
              <w:jc w:val="center"/>
              <w:rPr>
                <w:lang w:val="fr-FR"/>
              </w:rPr>
            </w:pPr>
          </w:p>
          <w:p w:rsidR="005C04C1" w:rsidRPr="002F49AC" w:rsidRDefault="005C04C1" w:rsidP="005930A0">
            <w:pPr>
              <w:pStyle w:val="BodyTextIndent2"/>
              <w:widowControl w:val="0"/>
              <w:tabs>
                <w:tab w:val="left" w:pos="1776"/>
              </w:tabs>
              <w:spacing w:line="240" w:lineRule="auto"/>
              <w:ind w:left="0"/>
              <w:jc w:val="center"/>
              <w:rPr>
                <w:lang w:val="fr-FR"/>
              </w:rPr>
            </w:pPr>
          </w:p>
          <w:p w:rsidR="005C04C1" w:rsidRPr="002F49AC" w:rsidRDefault="005C04C1" w:rsidP="005930A0">
            <w:pPr>
              <w:pStyle w:val="BodyTextIndent2"/>
              <w:widowControl w:val="0"/>
              <w:tabs>
                <w:tab w:val="left" w:pos="1776"/>
              </w:tabs>
              <w:spacing w:line="240" w:lineRule="auto"/>
              <w:ind w:left="0"/>
              <w:jc w:val="center"/>
              <w:rPr>
                <w:lang w:val="fr-FR"/>
              </w:rPr>
            </w:pPr>
            <w:r w:rsidRPr="002F49AC">
              <w:rPr>
                <w:lang w:val="fr-FR"/>
              </w:rPr>
              <w:t>TURISM</w:t>
            </w:r>
          </w:p>
        </w:tc>
        <w:tc>
          <w:tcPr>
            <w:tcW w:w="1939" w:type="pct"/>
            <w:tcBorders>
              <w:top w:val="single" w:sz="18" w:space="0" w:color="auto"/>
              <w:left w:val="single" w:sz="18" w:space="0" w:color="auto"/>
              <w:bottom w:val="single" w:sz="18" w:space="0" w:color="auto"/>
              <w:right w:val="single" w:sz="18" w:space="0" w:color="auto"/>
            </w:tcBorders>
          </w:tcPr>
          <w:p w:rsidR="005C04C1" w:rsidRPr="002F49AC" w:rsidRDefault="005C04C1" w:rsidP="00B07914">
            <w:pPr>
              <w:widowControl w:val="0"/>
              <w:tabs>
                <w:tab w:val="left" w:pos="245"/>
              </w:tabs>
              <w:suppressAutoHyphens/>
              <w:jc w:val="both"/>
              <w:rPr>
                <w:bCs/>
                <w:sz w:val="20"/>
                <w:szCs w:val="20"/>
                <w:lang w:val="hr-HR"/>
              </w:rPr>
            </w:pPr>
            <w:r w:rsidRPr="002F49AC">
              <w:rPr>
                <w:bCs/>
                <w:sz w:val="20"/>
                <w:szCs w:val="20"/>
                <w:lang w:val="hr-HR"/>
              </w:rPr>
              <w:t>-dezvoltarea prioritară a agroturismului;</w:t>
            </w:r>
          </w:p>
          <w:p w:rsidR="005C04C1" w:rsidRPr="002F49AC" w:rsidRDefault="005C04C1" w:rsidP="00B07914">
            <w:pPr>
              <w:widowControl w:val="0"/>
              <w:tabs>
                <w:tab w:val="left" w:pos="245"/>
              </w:tabs>
              <w:suppressAutoHyphens/>
              <w:jc w:val="both"/>
              <w:rPr>
                <w:bCs/>
                <w:sz w:val="20"/>
                <w:szCs w:val="20"/>
                <w:lang w:val="hr-HR"/>
              </w:rPr>
            </w:pPr>
            <w:r w:rsidRPr="002F49AC">
              <w:rPr>
                <w:bCs/>
                <w:sz w:val="20"/>
                <w:szCs w:val="20"/>
                <w:lang w:val="hr-HR"/>
              </w:rPr>
              <w:t>-organizarea şi crearea unei politici turistice parteneriale prin realizarea unei infrastructuri corespunzatoare;</w:t>
            </w:r>
          </w:p>
          <w:p w:rsidR="005C04C1" w:rsidRPr="002F49AC" w:rsidRDefault="005C04C1" w:rsidP="00B07914">
            <w:pPr>
              <w:widowControl w:val="0"/>
              <w:tabs>
                <w:tab w:val="left" w:pos="245"/>
                <w:tab w:val="left" w:pos="757"/>
              </w:tabs>
              <w:suppressAutoHyphens/>
              <w:autoSpaceDE w:val="0"/>
              <w:jc w:val="both"/>
              <w:rPr>
                <w:bCs/>
                <w:sz w:val="20"/>
                <w:szCs w:val="20"/>
                <w:lang w:val="hr-HR"/>
              </w:rPr>
            </w:pPr>
            <w:r w:rsidRPr="002F49AC">
              <w:rPr>
                <w:bCs/>
                <w:sz w:val="20"/>
                <w:szCs w:val="20"/>
                <w:lang w:val="hr-HR"/>
              </w:rPr>
              <w:t>-realizarea unor dotari de agrement;</w:t>
            </w:r>
          </w:p>
          <w:p w:rsidR="005C04C1" w:rsidRPr="002F49AC" w:rsidRDefault="005C04C1" w:rsidP="00B07914">
            <w:pPr>
              <w:widowControl w:val="0"/>
              <w:tabs>
                <w:tab w:val="left" w:pos="245"/>
                <w:tab w:val="left" w:pos="757"/>
              </w:tabs>
              <w:suppressAutoHyphens/>
              <w:autoSpaceDE w:val="0"/>
              <w:jc w:val="both"/>
              <w:rPr>
                <w:bCs/>
                <w:sz w:val="20"/>
                <w:szCs w:val="20"/>
                <w:lang w:val="hr-HR"/>
              </w:rPr>
            </w:pPr>
            <w:r w:rsidRPr="002F49AC">
              <w:rPr>
                <w:bCs/>
                <w:sz w:val="20"/>
                <w:szCs w:val="20"/>
                <w:lang w:val="hr-HR"/>
              </w:rPr>
              <w:t>-conservarea şi protecţia cadrului natural şi a vestigiilor istorice;</w:t>
            </w:r>
          </w:p>
          <w:p w:rsidR="005C04C1" w:rsidRPr="002F49AC" w:rsidRDefault="005C04C1" w:rsidP="00FD2A7A">
            <w:pPr>
              <w:widowControl w:val="0"/>
              <w:tabs>
                <w:tab w:val="left" w:pos="245"/>
                <w:tab w:val="left" w:pos="2160"/>
              </w:tabs>
              <w:autoSpaceDE w:val="0"/>
              <w:ind w:left="245"/>
              <w:rPr>
                <w:sz w:val="20"/>
                <w:szCs w:val="20"/>
                <w:lang w:val="hr-HR"/>
              </w:rPr>
            </w:pPr>
            <w:r w:rsidRPr="002F49AC">
              <w:rPr>
                <w:sz w:val="20"/>
                <w:szCs w:val="20"/>
                <w:lang w:val="hr-HR"/>
              </w:rPr>
              <w:t>-valorificarea luciilor de apă din cadrul localitatii în scop turistic.</w:t>
            </w:r>
          </w:p>
        </w:tc>
        <w:tc>
          <w:tcPr>
            <w:tcW w:w="1932" w:type="pct"/>
            <w:tcBorders>
              <w:top w:val="single" w:sz="18" w:space="0" w:color="auto"/>
              <w:left w:val="single" w:sz="18" w:space="0" w:color="auto"/>
              <w:bottom w:val="single" w:sz="18" w:space="0" w:color="auto"/>
              <w:right w:val="single" w:sz="18" w:space="0" w:color="auto"/>
            </w:tcBorders>
          </w:tcPr>
          <w:p w:rsidR="005C04C1" w:rsidRPr="002F49AC" w:rsidRDefault="005C04C1" w:rsidP="005930A0">
            <w:pPr>
              <w:autoSpaceDE w:val="0"/>
              <w:autoSpaceDN w:val="0"/>
              <w:adjustRightInd w:val="0"/>
              <w:jc w:val="both"/>
              <w:rPr>
                <w:sz w:val="20"/>
                <w:szCs w:val="20"/>
              </w:rPr>
            </w:pPr>
            <w:r w:rsidRPr="002F49AC">
              <w:rPr>
                <w:sz w:val="20"/>
                <w:szCs w:val="20"/>
              </w:rPr>
              <w:t xml:space="preserve">-constientizarea </w:t>
            </w:r>
            <w:r w:rsidR="00FD2A7A" w:rsidRPr="002F49AC">
              <w:rPr>
                <w:sz w:val="20"/>
                <w:szCs w:val="20"/>
              </w:rPr>
              <w:t>patrimoniului soci-cultural-natural existent la nivelul comunei</w:t>
            </w:r>
          </w:p>
          <w:p w:rsidR="005C04C1" w:rsidRPr="002F49AC" w:rsidRDefault="005C04C1" w:rsidP="005930A0">
            <w:pPr>
              <w:autoSpaceDE w:val="0"/>
              <w:autoSpaceDN w:val="0"/>
              <w:adjustRightInd w:val="0"/>
              <w:jc w:val="both"/>
              <w:rPr>
                <w:b/>
                <w:i/>
                <w:sz w:val="20"/>
                <w:szCs w:val="20"/>
              </w:rPr>
            </w:pPr>
            <w:r w:rsidRPr="002F49AC">
              <w:rPr>
                <w:b/>
                <w:i/>
                <w:sz w:val="20"/>
                <w:szCs w:val="20"/>
              </w:rPr>
              <w:t>-îmbunătăţirea calităţii mediului prin realizarea de spaţii verzi conform prevederilor legislative</w:t>
            </w:r>
            <w:r w:rsidR="00B07914" w:rsidRPr="002F49AC">
              <w:rPr>
                <w:b/>
                <w:i/>
                <w:sz w:val="20"/>
                <w:szCs w:val="20"/>
              </w:rPr>
              <w:t>.</w:t>
            </w:r>
          </w:p>
          <w:p w:rsidR="005C04C1" w:rsidRPr="002F49AC" w:rsidRDefault="005C04C1" w:rsidP="005930A0">
            <w:pPr>
              <w:widowControl w:val="0"/>
              <w:tabs>
                <w:tab w:val="left" w:pos="245"/>
              </w:tabs>
              <w:suppressAutoHyphens/>
              <w:ind w:left="245"/>
              <w:jc w:val="both"/>
              <w:rPr>
                <w:bCs/>
                <w:sz w:val="20"/>
                <w:szCs w:val="20"/>
                <w:lang w:val="hr-HR"/>
              </w:rPr>
            </w:pPr>
          </w:p>
        </w:tc>
      </w:tr>
      <w:tr w:rsidR="002946DA" w:rsidRPr="002F49AC" w:rsidTr="005930A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300"/>
        </w:trPr>
        <w:tc>
          <w:tcPr>
            <w:tcW w:w="5000" w:type="pct"/>
            <w:gridSpan w:val="3"/>
            <w:tcBorders>
              <w:top w:val="single" w:sz="18" w:space="0" w:color="auto"/>
              <w:left w:val="single" w:sz="18" w:space="0" w:color="auto"/>
              <w:bottom w:val="single" w:sz="18" w:space="0" w:color="auto"/>
              <w:right w:val="single" w:sz="18" w:space="0" w:color="auto"/>
            </w:tcBorders>
          </w:tcPr>
          <w:p w:rsidR="005C04C1" w:rsidRPr="002F49AC" w:rsidRDefault="005C04C1" w:rsidP="005A20FB">
            <w:pPr>
              <w:widowControl w:val="0"/>
              <w:ind w:left="357" w:hanging="357"/>
              <w:jc w:val="center"/>
              <w:rPr>
                <w:b/>
                <w:sz w:val="20"/>
                <w:szCs w:val="20"/>
                <w:lang w:val="en-GB"/>
              </w:rPr>
            </w:pPr>
            <w:r w:rsidRPr="002F49AC">
              <w:rPr>
                <w:b/>
                <w:sz w:val="20"/>
                <w:szCs w:val="20"/>
                <w:lang w:val="en-GB"/>
              </w:rPr>
              <w:t>ECHIPARE TEHNICĂ</w:t>
            </w:r>
            <w:r w:rsidR="005A20FB" w:rsidRPr="002F49AC">
              <w:rPr>
                <w:b/>
                <w:sz w:val="20"/>
                <w:szCs w:val="20"/>
                <w:lang w:val="en-GB"/>
              </w:rPr>
              <w:t xml:space="preserve"> ŞI EDILITARĂ</w:t>
            </w:r>
          </w:p>
        </w:tc>
      </w:tr>
      <w:tr w:rsidR="002946DA" w:rsidRPr="002F49AC" w:rsidTr="00B0287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3"/>
        </w:trPr>
        <w:tc>
          <w:tcPr>
            <w:tcW w:w="1129" w:type="pct"/>
            <w:tcBorders>
              <w:top w:val="single" w:sz="18" w:space="0" w:color="auto"/>
              <w:left w:val="single" w:sz="18" w:space="0" w:color="auto"/>
              <w:bottom w:val="single" w:sz="18" w:space="0" w:color="auto"/>
              <w:right w:val="single" w:sz="18" w:space="0" w:color="auto"/>
            </w:tcBorders>
          </w:tcPr>
          <w:p w:rsidR="005C04C1" w:rsidRPr="002F49AC" w:rsidRDefault="005C04C1" w:rsidP="005930A0">
            <w:pPr>
              <w:pStyle w:val="BodyTextIndent2"/>
              <w:widowControl w:val="0"/>
              <w:spacing w:line="240" w:lineRule="auto"/>
              <w:ind w:left="0"/>
              <w:jc w:val="center"/>
              <w:rPr>
                <w:lang w:val="en-GB"/>
              </w:rPr>
            </w:pPr>
          </w:p>
          <w:p w:rsidR="005C04C1" w:rsidRPr="002F49AC" w:rsidRDefault="005C04C1" w:rsidP="005930A0">
            <w:pPr>
              <w:pStyle w:val="BodyTextIndent2"/>
              <w:widowControl w:val="0"/>
              <w:spacing w:line="240" w:lineRule="auto"/>
              <w:ind w:left="0"/>
              <w:jc w:val="center"/>
              <w:rPr>
                <w:lang w:val="en-GB"/>
              </w:rPr>
            </w:pPr>
            <w:r w:rsidRPr="002F49AC">
              <w:rPr>
                <w:lang w:val="en-GB"/>
              </w:rPr>
              <w:t>CIRCULAŢIE</w:t>
            </w:r>
          </w:p>
        </w:tc>
        <w:tc>
          <w:tcPr>
            <w:tcW w:w="1939" w:type="pct"/>
            <w:tcBorders>
              <w:top w:val="single" w:sz="18" w:space="0" w:color="auto"/>
              <w:left w:val="nil"/>
              <w:bottom w:val="single" w:sz="18" w:space="0" w:color="auto"/>
              <w:right w:val="single" w:sz="18" w:space="0" w:color="auto"/>
            </w:tcBorders>
          </w:tcPr>
          <w:p w:rsidR="005C04C1" w:rsidRPr="002F49AC" w:rsidRDefault="005C04C1" w:rsidP="005930A0">
            <w:pPr>
              <w:autoSpaceDE w:val="0"/>
              <w:autoSpaceDN w:val="0"/>
              <w:adjustRightInd w:val="0"/>
              <w:rPr>
                <w:sz w:val="20"/>
                <w:szCs w:val="20"/>
              </w:rPr>
            </w:pPr>
            <w:r w:rsidRPr="002F49AC">
              <w:rPr>
                <w:sz w:val="20"/>
                <w:szCs w:val="20"/>
              </w:rPr>
              <w:t xml:space="preserve">-reabilitarea drumurilor comunale şi săteşti ce fac legătura între </w:t>
            </w:r>
            <w:r w:rsidR="005930A0" w:rsidRPr="002F49AC">
              <w:rPr>
                <w:sz w:val="20"/>
                <w:szCs w:val="20"/>
              </w:rPr>
              <w:t>localităţile.</w:t>
            </w:r>
          </w:p>
          <w:p w:rsidR="005C04C1" w:rsidRPr="002F49AC" w:rsidRDefault="005C04C1" w:rsidP="005930A0">
            <w:pPr>
              <w:autoSpaceDE w:val="0"/>
              <w:autoSpaceDN w:val="0"/>
              <w:adjustRightInd w:val="0"/>
              <w:rPr>
                <w:sz w:val="20"/>
                <w:szCs w:val="20"/>
              </w:rPr>
            </w:pPr>
            <w:r w:rsidRPr="002F49AC">
              <w:rPr>
                <w:sz w:val="20"/>
                <w:szCs w:val="20"/>
              </w:rPr>
              <w:t>- amenajarea unei reţele de colectarea a apelor meteorice, poduri si podeţe,</w:t>
            </w:r>
          </w:p>
          <w:p w:rsidR="005C04C1" w:rsidRPr="002F49AC" w:rsidRDefault="005C04C1" w:rsidP="005930A0">
            <w:pPr>
              <w:autoSpaceDE w:val="0"/>
              <w:autoSpaceDN w:val="0"/>
              <w:adjustRightInd w:val="0"/>
              <w:rPr>
                <w:sz w:val="20"/>
                <w:szCs w:val="20"/>
              </w:rPr>
            </w:pPr>
            <w:r w:rsidRPr="002F49AC">
              <w:rPr>
                <w:sz w:val="20"/>
                <w:szCs w:val="20"/>
              </w:rPr>
              <w:t>-amenajări de parcări</w:t>
            </w:r>
          </w:p>
          <w:p w:rsidR="005C04C1" w:rsidRPr="002F49AC" w:rsidRDefault="005C04C1" w:rsidP="005930A0">
            <w:pPr>
              <w:widowControl w:val="0"/>
              <w:ind w:left="360"/>
              <w:jc w:val="both"/>
              <w:rPr>
                <w:sz w:val="20"/>
                <w:szCs w:val="20"/>
                <w:lang w:val="fr-FR"/>
              </w:rPr>
            </w:pPr>
          </w:p>
        </w:tc>
        <w:tc>
          <w:tcPr>
            <w:tcW w:w="1932" w:type="pct"/>
            <w:tcBorders>
              <w:top w:val="single" w:sz="18" w:space="0" w:color="auto"/>
              <w:left w:val="nil"/>
              <w:bottom w:val="single" w:sz="18" w:space="0" w:color="auto"/>
              <w:right w:val="single" w:sz="18" w:space="0" w:color="auto"/>
            </w:tcBorders>
          </w:tcPr>
          <w:p w:rsidR="005C04C1" w:rsidRPr="002F49AC" w:rsidRDefault="005C04C1" w:rsidP="005930A0">
            <w:pPr>
              <w:autoSpaceDE w:val="0"/>
              <w:autoSpaceDN w:val="0"/>
              <w:adjustRightInd w:val="0"/>
              <w:jc w:val="both"/>
              <w:rPr>
                <w:sz w:val="20"/>
                <w:szCs w:val="20"/>
              </w:rPr>
            </w:pPr>
            <w:r w:rsidRPr="002F49AC">
              <w:rPr>
                <w:sz w:val="20"/>
                <w:szCs w:val="20"/>
              </w:rPr>
              <w:t>-</w:t>
            </w:r>
            <w:r w:rsidRPr="002F49AC">
              <w:rPr>
                <w:b/>
                <w:i/>
                <w:sz w:val="20"/>
                <w:szCs w:val="20"/>
              </w:rPr>
              <w:t>reducerea impactului asupra calitatii solului prin lucrarile de sistematizare a căilor de circulaţie</w:t>
            </w:r>
          </w:p>
          <w:p w:rsidR="005C04C1" w:rsidRPr="002F49AC" w:rsidRDefault="005C04C1" w:rsidP="005930A0">
            <w:pPr>
              <w:autoSpaceDE w:val="0"/>
              <w:autoSpaceDN w:val="0"/>
              <w:adjustRightInd w:val="0"/>
              <w:jc w:val="both"/>
              <w:rPr>
                <w:sz w:val="20"/>
                <w:szCs w:val="20"/>
              </w:rPr>
            </w:pPr>
            <w:r w:rsidRPr="002F49AC">
              <w:rPr>
                <w:sz w:val="20"/>
                <w:szCs w:val="20"/>
              </w:rPr>
              <w:t>-dezvoltarea zonei şi agroturismului din zonă prin creşterea fluxului circulaţiei</w:t>
            </w:r>
          </w:p>
          <w:p w:rsidR="005C04C1" w:rsidRPr="002F49AC" w:rsidRDefault="005C04C1" w:rsidP="00B07914">
            <w:pPr>
              <w:autoSpaceDE w:val="0"/>
              <w:autoSpaceDN w:val="0"/>
              <w:adjustRightInd w:val="0"/>
              <w:jc w:val="both"/>
              <w:rPr>
                <w:sz w:val="20"/>
                <w:szCs w:val="20"/>
              </w:rPr>
            </w:pPr>
            <w:r w:rsidRPr="002F49AC">
              <w:rPr>
                <w:sz w:val="20"/>
                <w:szCs w:val="20"/>
              </w:rPr>
              <w:t>-optimizarea legăturilor cu municipiile şi localităţile din cadrul judeţului</w:t>
            </w:r>
          </w:p>
        </w:tc>
      </w:tr>
      <w:tr w:rsidR="002946DA" w:rsidRPr="002F49AC" w:rsidTr="005A20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65"/>
        </w:trPr>
        <w:tc>
          <w:tcPr>
            <w:tcW w:w="1129" w:type="pct"/>
            <w:tcBorders>
              <w:top w:val="single" w:sz="18" w:space="0" w:color="auto"/>
              <w:left w:val="single" w:sz="18" w:space="0" w:color="auto"/>
              <w:bottom w:val="single" w:sz="18" w:space="0" w:color="auto"/>
              <w:right w:val="single" w:sz="18" w:space="0" w:color="auto"/>
            </w:tcBorders>
          </w:tcPr>
          <w:p w:rsidR="005C04C1" w:rsidRPr="002F49AC" w:rsidRDefault="005C04C1" w:rsidP="00FD2A7A">
            <w:pPr>
              <w:pStyle w:val="BodyTextIndent2"/>
              <w:widowControl w:val="0"/>
              <w:spacing w:line="240" w:lineRule="auto"/>
              <w:ind w:left="0"/>
              <w:rPr>
                <w:lang w:val="fr-FR"/>
              </w:rPr>
            </w:pPr>
            <w:r w:rsidRPr="002F49AC">
              <w:rPr>
                <w:lang w:val="fr-FR"/>
              </w:rPr>
              <w:t>GOSPODĂRIREA APELOR</w:t>
            </w:r>
          </w:p>
        </w:tc>
        <w:tc>
          <w:tcPr>
            <w:tcW w:w="1939" w:type="pct"/>
            <w:tcBorders>
              <w:top w:val="single" w:sz="18" w:space="0" w:color="auto"/>
              <w:left w:val="nil"/>
              <w:bottom w:val="single" w:sz="18" w:space="0" w:color="auto"/>
              <w:right w:val="single" w:sz="18" w:space="0" w:color="auto"/>
            </w:tcBorders>
          </w:tcPr>
          <w:p w:rsidR="005C04C1" w:rsidRPr="002F49AC" w:rsidRDefault="003C7726" w:rsidP="00FD2A7A">
            <w:pPr>
              <w:widowControl w:val="0"/>
              <w:snapToGrid w:val="0"/>
              <w:jc w:val="both"/>
              <w:rPr>
                <w:sz w:val="20"/>
                <w:szCs w:val="20"/>
                <w:lang w:val="fr-FR"/>
              </w:rPr>
            </w:pPr>
            <w:r w:rsidRPr="002F49AC">
              <w:rPr>
                <w:bCs/>
                <w:sz w:val="20"/>
                <w:szCs w:val="20"/>
                <w:lang w:val="hr-HR"/>
              </w:rPr>
              <w:t xml:space="preserve">- </w:t>
            </w:r>
            <w:r w:rsidR="005C04C1" w:rsidRPr="002F49AC">
              <w:rPr>
                <w:bCs/>
                <w:sz w:val="20"/>
                <w:szCs w:val="20"/>
                <w:lang w:val="hr-HR"/>
              </w:rPr>
              <w:t>depistarea surselor de apă poluată.</w:t>
            </w:r>
          </w:p>
        </w:tc>
        <w:tc>
          <w:tcPr>
            <w:tcW w:w="1932" w:type="pct"/>
            <w:tcBorders>
              <w:top w:val="single" w:sz="18" w:space="0" w:color="auto"/>
              <w:left w:val="nil"/>
              <w:bottom w:val="single" w:sz="18" w:space="0" w:color="auto"/>
              <w:right w:val="single" w:sz="18" w:space="0" w:color="auto"/>
            </w:tcBorders>
          </w:tcPr>
          <w:p w:rsidR="005C04C1" w:rsidRPr="002F49AC" w:rsidRDefault="005C04C1" w:rsidP="005930A0">
            <w:pPr>
              <w:autoSpaceDE w:val="0"/>
              <w:autoSpaceDN w:val="0"/>
              <w:adjustRightInd w:val="0"/>
              <w:jc w:val="both"/>
              <w:rPr>
                <w:sz w:val="20"/>
                <w:szCs w:val="20"/>
              </w:rPr>
            </w:pPr>
            <w:r w:rsidRPr="002F49AC">
              <w:rPr>
                <w:sz w:val="20"/>
                <w:szCs w:val="20"/>
              </w:rPr>
              <w:t>-reducerea gradului de poluare a apelor de suprafata si subteran</w:t>
            </w:r>
            <w:r w:rsidR="00FD2A7A" w:rsidRPr="002F49AC">
              <w:rPr>
                <w:sz w:val="20"/>
                <w:szCs w:val="20"/>
              </w:rPr>
              <w:t>ă</w:t>
            </w:r>
          </w:p>
        </w:tc>
      </w:tr>
      <w:tr w:rsidR="002946DA" w:rsidRPr="002F49AC" w:rsidTr="005A20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16"/>
        </w:trPr>
        <w:tc>
          <w:tcPr>
            <w:tcW w:w="1129" w:type="pct"/>
            <w:tcBorders>
              <w:top w:val="single" w:sz="18" w:space="0" w:color="auto"/>
              <w:left w:val="single" w:sz="18" w:space="0" w:color="auto"/>
              <w:bottom w:val="single" w:sz="18" w:space="0" w:color="auto"/>
              <w:right w:val="single" w:sz="18" w:space="0" w:color="auto"/>
            </w:tcBorders>
          </w:tcPr>
          <w:p w:rsidR="005C04C1" w:rsidRPr="002F49AC" w:rsidRDefault="005C04C1" w:rsidP="00B07914">
            <w:pPr>
              <w:pStyle w:val="BodyTextIndent2"/>
              <w:widowControl w:val="0"/>
              <w:spacing w:line="240" w:lineRule="auto"/>
              <w:ind w:left="0"/>
              <w:rPr>
                <w:lang w:val="fr-FR"/>
              </w:rPr>
            </w:pPr>
            <w:r w:rsidRPr="002F49AC">
              <w:rPr>
                <w:lang w:val="fr-FR"/>
              </w:rPr>
              <w:t>ALIMENTARE CU APĂ</w:t>
            </w:r>
          </w:p>
        </w:tc>
        <w:tc>
          <w:tcPr>
            <w:tcW w:w="1939" w:type="pct"/>
            <w:tcBorders>
              <w:top w:val="single" w:sz="18" w:space="0" w:color="auto"/>
              <w:left w:val="nil"/>
              <w:bottom w:val="single" w:sz="18" w:space="0" w:color="auto"/>
              <w:right w:val="single" w:sz="18" w:space="0" w:color="auto"/>
            </w:tcBorders>
          </w:tcPr>
          <w:p w:rsidR="005C04C1" w:rsidRPr="002F49AC" w:rsidRDefault="005C04C1" w:rsidP="00612886">
            <w:pPr>
              <w:jc w:val="both"/>
              <w:rPr>
                <w:sz w:val="20"/>
                <w:szCs w:val="20"/>
              </w:rPr>
            </w:pPr>
            <w:r w:rsidRPr="002F49AC">
              <w:rPr>
                <w:sz w:val="20"/>
                <w:szCs w:val="20"/>
                <w:lang w:val="hr-HR"/>
              </w:rPr>
              <w:t>-</w:t>
            </w:r>
            <w:r w:rsidR="00612886" w:rsidRPr="002F49AC">
              <w:rPr>
                <w:sz w:val="20"/>
                <w:szCs w:val="20"/>
                <w:lang w:val="hr-HR"/>
              </w:rPr>
              <w:t xml:space="preserve">extinderea </w:t>
            </w:r>
            <w:r w:rsidR="00B07914" w:rsidRPr="002F49AC">
              <w:rPr>
                <w:sz w:val="20"/>
                <w:szCs w:val="20"/>
                <w:lang w:val="hr-HR"/>
              </w:rPr>
              <w:t>sistemelor de</w:t>
            </w:r>
            <w:r w:rsidRPr="002F49AC">
              <w:rPr>
                <w:sz w:val="20"/>
                <w:szCs w:val="20"/>
                <w:lang w:val="hr-HR"/>
              </w:rPr>
              <w:t xml:space="preserve"> alimentare cu apă în sistem centralizat în satele componente comunei;</w:t>
            </w:r>
          </w:p>
        </w:tc>
        <w:tc>
          <w:tcPr>
            <w:tcW w:w="1932" w:type="pct"/>
            <w:tcBorders>
              <w:top w:val="single" w:sz="18" w:space="0" w:color="auto"/>
              <w:left w:val="nil"/>
              <w:bottom w:val="single" w:sz="18" w:space="0" w:color="auto"/>
              <w:right w:val="single" w:sz="18" w:space="0" w:color="auto"/>
            </w:tcBorders>
          </w:tcPr>
          <w:p w:rsidR="005C04C1" w:rsidRPr="002F49AC" w:rsidRDefault="005C04C1" w:rsidP="005930A0">
            <w:pPr>
              <w:autoSpaceDE w:val="0"/>
              <w:autoSpaceDN w:val="0"/>
              <w:adjustRightInd w:val="0"/>
              <w:jc w:val="both"/>
              <w:rPr>
                <w:sz w:val="20"/>
                <w:szCs w:val="20"/>
              </w:rPr>
            </w:pPr>
            <w:r w:rsidRPr="002F49AC">
              <w:rPr>
                <w:sz w:val="20"/>
                <w:szCs w:val="20"/>
              </w:rPr>
              <w:t>-</w:t>
            </w:r>
            <w:r w:rsidRPr="002F49AC">
              <w:rPr>
                <w:b/>
                <w:i/>
                <w:sz w:val="20"/>
                <w:szCs w:val="20"/>
              </w:rPr>
              <w:t>imbunatatirea starii de sanatate a populatiei</w:t>
            </w:r>
          </w:p>
          <w:p w:rsidR="00B07914" w:rsidRPr="002F49AC" w:rsidRDefault="005C04C1" w:rsidP="005930A0">
            <w:pPr>
              <w:autoSpaceDE w:val="0"/>
              <w:autoSpaceDN w:val="0"/>
              <w:adjustRightInd w:val="0"/>
              <w:jc w:val="both"/>
              <w:rPr>
                <w:sz w:val="20"/>
                <w:szCs w:val="20"/>
              </w:rPr>
            </w:pPr>
            <w:r w:rsidRPr="002F49AC">
              <w:rPr>
                <w:sz w:val="20"/>
                <w:szCs w:val="20"/>
              </w:rPr>
              <w:t xml:space="preserve">-cresterea nivelului de trai </w:t>
            </w:r>
          </w:p>
          <w:p w:rsidR="005C04C1" w:rsidRPr="002F49AC" w:rsidRDefault="005C04C1" w:rsidP="005930A0">
            <w:pPr>
              <w:autoSpaceDE w:val="0"/>
              <w:autoSpaceDN w:val="0"/>
              <w:adjustRightInd w:val="0"/>
              <w:jc w:val="both"/>
              <w:rPr>
                <w:b/>
                <w:sz w:val="20"/>
                <w:szCs w:val="20"/>
              </w:rPr>
            </w:pPr>
            <w:r w:rsidRPr="002F49AC">
              <w:rPr>
                <w:sz w:val="20"/>
                <w:szCs w:val="20"/>
              </w:rPr>
              <w:t>-dezvoltarea economica a localităţilor din cadrul comunei.</w:t>
            </w:r>
          </w:p>
        </w:tc>
      </w:tr>
      <w:tr w:rsidR="002946DA" w:rsidRPr="002F49AC" w:rsidTr="005A20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29" w:type="pct"/>
            <w:tcBorders>
              <w:top w:val="single" w:sz="18" w:space="0" w:color="auto"/>
              <w:left w:val="single" w:sz="18" w:space="0" w:color="auto"/>
              <w:bottom w:val="single" w:sz="18" w:space="0" w:color="auto"/>
              <w:right w:val="single" w:sz="18" w:space="0" w:color="auto"/>
            </w:tcBorders>
          </w:tcPr>
          <w:p w:rsidR="005C04C1" w:rsidRPr="002F49AC" w:rsidRDefault="005C04C1" w:rsidP="00B07914">
            <w:pPr>
              <w:pStyle w:val="BodyTextIndent2"/>
              <w:widowControl w:val="0"/>
              <w:spacing w:line="240" w:lineRule="auto"/>
              <w:ind w:left="0"/>
            </w:pPr>
            <w:r w:rsidRPr="002F49AC">
              <w:t>CANALIZARE</w:t>
            </w:r>
          </w:p>
        </w:tc>
        <w:tc>
          <w:tcPr>
            <w:tcW w:w="1939" w:type="pct"/>
            <w:tcBorders>
              <w:top w:val="single" w:sz="18" w:space="0" w:color="auto"/>
              <w:left w:val="nil"/>
              <w:bottom w:val="single" w:sz="18" w:space="0" w:color="auto"/>
              <w:right w:val="single" w:sz="18" w:space="0" w:color="auto"/>
            </w:tcBorders>
          </w:tcPr>
          <w:p w:rsidR="005C04C1" w:rsidRPr="002F49AC" w:rsidRDefault="005C04C1" w:rsidP="005930A0">
            <w:pPr>
              <w:widowControl w:val="0"/>
              <w:tabs>
                <w:tab w:val="left" w:pos="720"/>
                <w:tab w:val="left" w:pos="810"/>
              </w:tabs>
              <w:snapToGrid w:val="0"/>
              <w:jc w:val="both"/>
              <w:rPr>
                <w:sz w:val="20"/>
                <w:szCs w:val="20"/>
                <w:lang w:val="hr-HR"/>
              </w:rPr>
            </w:pPr>
            <w:r w:rsidRPr="002F49AC">
              <w:rPr>
                <w:sz w:val="20"/>
                <w:szCs w:val="20"/>
                <w:lang w:val="hr-HR"/>
              </w:rPr>
              <w:t>-</w:t>
            </w:r>
            <w:r w:rsidR="00612886" w:rsidRPr="002F49AC">
              <w:rPr>
                <w:sz w:val="20"/>
                <w:szCs w:val="20"/>
                <w:lang w:val="hr-HR"/>
              </w:rPr>
              <w:t>extindere</w:t>
            </w:r>
            <w:r w:rsidRPr="002F49AC">
              <w:rPr>
                <w:sz w:val="20"/>
                <w:szCs w:val="20"/>
                <w:lang w:val="hr-HR"/>
              </w:rPr>
              <w:t xml:space="preserve"> sistem centralizat de canalizare şi staţie de epurare ; </w:t>
            </w:r>
          </w:p>
          <w:p w:rsidR="005C04C1" w:rsidRPr="002F49AC" w:rsidRDefault="005C04C1" w:rsidP="005930A0">
            <w:pPr>
              <w:jc w:val="both"/>
              <w:rPr>
                <w:sz w:val="20"/>
                <w:szCs w:val="20"/>
              </w:rPr>
            </w:pPr>
            <w:r w:rsidRPr="002F49AC">
              <w:rPr>
                <w:sz w:val="20"/>
                <w:szCs w:val="20"/>
                <w:lang w:val="hr-HR"/>
              </w:rPr>
              <w:t>-reabilitarea sistemului de evacuare a apelor pluviale;</w:t>
            </w:r>
          </w:p>
        </w:tc>
        <w:tc>
          <w:tcPr>
            <w:tcW w:w="1932" w:type="pct"/>
            <w:tcBorders>
              <w:top w:val="single" w:sz="18" w:space="0" w:color="auto"/>
              <w:left w:val="nil"/>
              <w:bottom w:val="single" w:sz="18" w:space="0" w:color="auto"/>
              <w:right w:val="single" w:sz="18" w:space="0" w:color="auto"/>
            </w:tcBorders>
          </w:tcPr>
          <w:p w:rsidR="005C04C1" w:rsidRPr="002F49AC" w:rsidRDefault="005C04C1" w:rsidP="005930A0">
            <w:pPr>
              <w:autoSpaceDE w:val="0"/>
              <w:autoSpaceDN w:val="0"/>
              <w:adjustRightInd w:val="0"/>
              <w:jc w:val="both"/>
              <w:rPr>
                <w:sz w:val="20"/>
                <w:szCs w:val="20"/>
              </w:rPr>
            </w:pPr>
            <w:r w:rsidRPr="002F49AC">
              <w:rPr>
                <w:sz w:val="20"/>
                <w:szCs w:val="20"/>
              </w:rPr>
              <w:t>-</w:t>
            </w:r>
            <w:r w:rsidRPr="002F49AC">
              <w:rPr>
                <w:b/>
                <w:i/>
                <w:sz w:val="20"/>
                <w:szCs w:val="20"/>
              </w:rPr>
              <w:t>reducerea gradului de poluare a apelor de suprafata si subterane prin eliminarea surselor de poluare</w:t>
            </w:r>
          </w:p>
          <w:p w:rsidR="005C04C1" w:rsidRPr="002F49AC" w:rsidRDefault="005C04C1" w:rsidP="005930A0">
            <w:pPr>
              <w:autoSpaceDE w:val="0"/>
              <w:autoSpaceDN w:val="0"/>
              <w:adjustRightInd w:val="0"/>
              <w:jc w:val="both"/>
              <w:rPr>
                <w:sz w:val="20"/>
                <w:szCs w:val="20"/>
              </w:rPr>
            </w:pPr>
            <w:r w:rsidRPr="002F49AC">
              <w:rPr>
                <w:sz w:val="20"/>
                <w:szCs w:val="20"/>
              </w:rPr>
              <w:t>-imbunatatirea starii de sanatate a populatiei</w:t>
            </w:r>
          </w:p>
          <w:p w:rsidR="005C04C1" w:rsidRPr="002F49AC" w:rsidRDefault="005C04C1" w:rsidP="005930A0">
            <w:pPr>
              <w:autoSpaceDE w:val="0"/>
              <w:autoSpaceDN w:val="0"/>
              <w:adjustRightInd w:val="0"/>
              <w:jc w:val="both"/>
              <w:rPr>
                <w:sz w:val="20"/>
                <w:szCs w:val="20"/>
              </w:rPr>
            </w:pPr>
            <w:r w:rsidRPr="002F49AC">
              <w:rPr>
                <w:sz w:val="20"/>
                <w:szCs w:val="20"/>
              </w:rPr>
              <w:t>- cresterea nivelului de trai şi dezvoltarea economic a comunei</w:t>
            </w:r>
          </w:p>
        </w:tc>
      </w:tr>
      <w:tr w:rsidR="002946DA" w:rsidRPr="002F49AC" w:rsidTr="005A20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89"/>
        </w:trPr>
        <w:tc>
          <w:tcPr>
            <w:tcW w:w="1129" w:type="pct"/>
            <w:tcBorders>
              <w:top w:val="single" w:sz="18" w:space="0" w:color="auto"/>
              <w:left w:val="single" w:sz="18" w:space="0" w:color="auto"/>
              <w:bottom w:val="single" w:sz="18" w:space="0" w:color="auto"/>
              <w:right w:val="single" w:sz="18" w:space="0" w:color="auto"/>
            </w:tcBorders>
          </w:tcPr>
          <w:p w:rsidR="005C04C1" w:rsidRPr="002F49AC" w:rsidRDefault="005C04C1" w:rsidP="005930A0">
            <w:pPr>
              <w:pStyle w:val="BodyTextIndent2"/>
              <w:widowControl w:val="0"/>
              <w:spacing w:line="240" w:lineRule="auto"/>
              <w:ind w:left="0"/>
              <w:jc w:val="center"/>
              <w:rPr>
                <w:lang w:val="fr-FR"/>
              </w:rPr>
            </w:pPr>
            <w:r w:rsidRPr="002F49AC">
              <w:rPr>
                <w:lang w:val="fr-FR"/>
              </w:rPr>
              <w:t xml:space="preserve">ALIMENTARE CU GAZE NATURALE </w:t>
            </w:r>
          </w:p>
        </w:tc>
        <w:tc>
          <w:tcPr>
            <w:tcW w:w="1939" w:type="pct"/>
            <w:tcBorders>
              <w:top w:val="single" w:sz="18" w:space="0" w:color="auto"/>
              <w:left w:val="nil"/>
              <w:bottom w:val="single" w:sz="18" w:space="0" w:color="auto"/>
              <w:right w:val="single" w:sz="18" w:space="0" w:color="auto"/>
            </w:tcBorders>
          </w:tcPr>
          <w:p w:rsidR="005C04C1" w:rsidRPr="002F49AC" w:rsidRDefault="00B07914" w:rsidP="00B07914">
            <w:pPr>
              <w:widowControl w:val="0"/>
              <w:tabs>
                <w:tab w:val="left" w:pos="720"/>
                <w:tab w:val="left" w:pos="810"/>
              </w:tabs>
              <w:suppressAutoHyphens/>
              <w:snapToGrid w:val="0"/>
              <w:jc w:val="both"/>
              <w:rPr>
                <w:sz w:val="20"/>
                <w:szCs w:val="20"/>
                <w:lang w:val="hr-HR"/>
              </w:rPr>
            </w:pPr>
            <w:r w:rsidRPr="002F49AC">
              <w:rPr>
                <w:sz w:val="20"/>
                <w:szCs w:val="20"/>
                <w:lang w:val="fr-FR"/>
              </w:rPr>
              <w:t>-</w:t>
            </w:r>
            <w:r w:rsidR="005C04C1" w:rsidRPr="002F49AC">
              <w:rPr>
                <w:sz w:val="20"/>
                <w:szCs w:val="20"/>
                <w:lang w:val="fr-FR"/>
              </w:rPr>
              <w:t xml:space="preserve"> </w:t>
            </w:r>
            <w:r w:rsidR="005C04C1" w:rsidRPr="002F49AC">
              <w:rPr>
                <w:sz w:val="20"/>
                <w:szCs w:val="20"/>
                <w:lang w:val="hr-HR"/>
              </w:rPr>
              <w:t>infiinţare reţea gaze naturale în satele componente;</w:t>
            </w:r>
          </w:p>
          <w:p w:rsidR="005C04C1" w:rsidRPr="002F49AC" w:rsidRDefault="005C04C1" w:rsidP="005930A0">
            <w:pPr>
              <w:ind w:left="360"/>
              <w:jc w:val="both"/>
              <w:rPr>
                <w:sz w:val="20"/>
                <w:szCs w:val="20"/>
                <w:lang w:val="fr-FR"/>
              </w:rPr>
            </w:pPr>
          </w:p>
        </w:tc>
        <w:tc>
          <w:tcPr>
            <w:tcW w:w="1932" w:type="pct"/>
            <w:tcBorders>
              <w:top w:val="single" w:sz="18" w:space="0" w:color="auto"/>
              <w:left w:val="nil"/>
              <w:bottom w:val="single" w:sz="18" w:space="0" w:color="auto"/>
              <w:right w:val="single" w:sz="18" w:space="0" w:color="auto"/>
            </w:tcBorders>
          </w:tcPr>
          <w:p w:rsidR="005C04C1" w:rsidRPr="002F49AC" w:rsidRDefault="005C04C1" w:rsidP="005930A0">
            <w:pPr>
              <w:autoSpaceDE w:val="0"/>
              <w:autoSpaceDN w:val="0"/>
              <w:adjustRightInd w:val="0"/>
              <w:jc w:val="both"/>
              <w:rPr>
                <w:sz w:val="20"/>
                <w:szCs w:val="20"/>
              </w:rPr>
            </w:pPr>
            <w:r w:rsidRPr="002F49AC">
              <w:rPr>
                <w:sz w:val="20"/>
                <w:szCs w:val="20"/>
              </w:rPr>
              <w:t>-</w:t>
            </w:r>
            <w:r w:rsidRPr="002F49AC">
              <w:rPr>
                <w:b/>
                <w:i/>
                <w:sz w:val="20"/>
                <w:szCs w:val="20"/>
              </w:rPr>
              <w:t>reducerea gradului de poluare a aerului prin utilizarea gazelor naturale în defavoarea combustibililor poluanţi</w:t>
            </w:r>
          </w:p>
          <w:p w:rsidR="005C04C1" w:rsidRPr="002F49AC" w:rsidRDefault="005C04C1" w:rsidP="005930A0">
            <w:pPr>
              <w:widowControl w:val="0"/>
              <w:tabs>
                <w:tab w:val="left" w:pos="720"/>
                <w:tab w:val="left" w:pos="810"/>
              </w:tabs>
              <w:suppressAutoHyphens/>
              <w:snapToGrid w:val="0"/>
              <w:jc w:val="both"/>
              <w:rPr>
                <w:sz w:val="20"/>
                <w:szCs w:val="20"/>
              </w:rPr>
            </w:pPr>
            <w:r w:rsidRPr="002F49AC">
              <w:rPr>
                <w:sz w:val="20"/>
                <w:szCs w:val="20"/>
              </w:rPr>
              <w:lastRenderedPageBreak/>
              <w:t>- cresterea nivelului de trai</w:t>
            </w:r>
          </w:p>
          <w:p w:rsidR="005C04C1" w:rsidRPr="002F49AC" w:rsidRDefault="005C04C1" w:rsidP="005930A0">
            <w:pPr>
              <w:widowControl w:val="0"/>
              <w:tabs>
                <w:tab w:val="left" w:pos="720"/>
                <w:tab w:val="left" w:pos="810"/>
              </w:tabs>
              <w:suppressAutoHyphens/>
              <w:snapToGrid w:val="0"/>
              <w:jc w:val="both"/>
              <w:rPr>
                <w:sz w:val="20"/>
                <w:szCs w:val="20"/>
                <w:lang w:val="fr-FR"/>
              </w:rPr>
            </w:pPr>
            <w:r w:rsidRPr="002F49AC">
              <w:rPr>
                <w:sz w:val="20"/>
                <w:szCs w:val="20"/>
              </w:rPr>
              <w:t>-dezvoltarea activităţilor economice şi prestări servicii în cadrul comunei</w:t>
            </w:r>
          </w:p>
        </w:tc>
      </w:tr>
      <w:tr w:rsidR="002946DA" w:rsidRPr="002F49AC" w:rsidTr="005A20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29" w:type="pct"/>
            <w:tcBorders>
              <w:top w:val="single" w:sz="18" w:space="0" w:color="auto"/>
              <w:left w:val="single" w:sz="18" w:space="0" w:color="auto"/>
              <w:bottom w:val="single" w:sz="18" w:space="0" w:color="auto"/>
              <w:right w:val="single" w:sz="18" w:space="0" w:color="auto"/>
            </w:tcBorders>
          </w:tcPr>
          <w:p w:rsidR="005C04C1" w:rsidRPr="002F49AC" w:rsidRDefault="005C04C1" w:rsidP="005930A0">
            <w:pPr>
              <w:pStyle w:val="BodyTextIndent2"/>
              <w:widowControl w:val="0"/>
              <w:spacing w:line="240" w:lineRule="auto"/>
              <w:ind w:left="0"/>
              <w:rPr>
                <w:lang w:val="fr-FR"/>
              </w:rPr>
            </w:pPr>
            <w:r w:rsidRPr="002F49AC">
              <w:rPr>
                <w:lang w:val="fr-FR"/>
              </w:rPr>
              <w:lastRenderedPageBreak/>
              <w:t>GOSPODĂRIRE COMUNALĂ</w:t>
            </w:r>
          </w:p>
        </w:tc>
        <w:tc>
          <w:tcPr>
            <w:tcW w:w="1939" w:type="pct"/>
            <w:tcBorders>
              <w:top w:val="single" w:sz="18" w:space="0" w:color="auto"/>
              <w:left w:val="nil"/>
              <w:bottom w:val="single" w:sz="18" w:space="0" w:color="auto"/>
              <w:right w:val="single" w:sz="18" w:space="0" w:color="auto"/>
            </w:tcBorders>
          </w:tcPr>
          <w:p w:rsidR="005C04C1" w:rsidRPr="002F49AC" w:rsidRDefault="005C04C1" w:rsidP="005930A0">
            <w:pPr>
              <w:jc w:val="both"/>
              <w:rPr>
                <w:sz w:val="20"/>
                <w:szCs w:val="20"/>
              </w:rPr>
            </w:pPr>
            <w:r w:rsidRPr="002F49AC">
              <w:rPr>
                <w:sz w:val="20"/>
                <w:szCs w:val="20"/>
              </w:rPr>
              <w:t>-înfiinţare puncte de precolectare selectivă a deşeurilor menajere;</w:t>
            </w:r>
          </w:p>
        </w:tc>
        <w:tc>
          <w:tcPr>
            <w:tcW w:w="1932" w:type="pct"/>
            <w:tcBorders>
              <w:top w:val="single" w:sz="18" w:space="0" w:color="auto"/>
              <w:left w:val="nil"/>
              <w:bottom w:val="single" w:sz="18" w:space="0" w:color="auto"/>
              <w:right w:val="single" w:sz="18" w:space="0" w:color="auto"/>
            </w:tcBorders>
          </w:tcPr>
          <w:p w:rsidR="005C04C1" w:rsidRPr="002F49AC" w:rsidRDefault="005C04C1" w:rsidP="005930A0">
            <w:pPr>
              <w:jc w:val="both"/>
              <w:rPr>
                <w:b/>
                <w:i/>
                <w:sz w:val="20"/>
                <w:szCs w:val="20"/>
              </w:rPr>
            </w:pPr>
            <w:r w:rsidRPr="002F49AC">
              <w:rPr>
                <w:b/>
                <w:i/>
                <w:sz w:val="20"/>
                <w:szCs w:val="20"/>
              </w:rPr>
              <w:t>-îmbunătăţirea calităţii solului, subsolului şi pânzei freatice</w:t>
            </w:r>
          </w:p>
          <w:p w:rsidR="005C04C1" w:rsidRPr="002F49AC" w:rsidRDefault="005C04C1" w:rsidP="005930A0">
            <w:pPr>
              <w:jc w:val="both"/>
              <w:rPr>
                <w:sz w:val="20"/>
                <w:szCs w:val="20"/>
              </w:rPr>
            </w:pPr>
            <w:r w:rsidRPr="002F49AC">
              <w:rPr>
                <w:b/>
                <w:i/>
                <w:sz w:val="20"/>
                <w:szCs w:val="20"/>
              </w:rPr>
              <w:t>-realizarea unui management al gestionării deşeurilor pe teritoriul comunei</w:t>
            </w:r>
          </w:p>
        </w:tc>
      </w:tr>
      <w:tr w:rsidR="002946DA" w:rsidRPr="002F49AC" w:rsidTr="005930A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416"/>
        </w:trPr>
        <w:tc>
          <w:tcPr>
            <w:tcW w:w="5000" w:type="pct"/>
            <w:gridSpan w:val="3"/>
            <w:tcBorders>
              <w:top w:val="single" w:sz="18" w:space="0" w:color="auto"/>
              <w:left w:val="single" w:sz="18" w:space="0" w:color="auto"/>
              <w:bottom w:val="single" w:sz="18" w:space="0" w:color="auto"/>
              <w:right w:val="single" w:sz="18" w:space="0" w:color="auto"/>
            </w:tcBorders>
          </w:tcPr>
          <w:p w:rsidR="005C04C1" w:rsidRPr="002F49AC" w:rsidRDefault="005C04C1" w:rsidP="005A20FB">
            <w:pPr>
              <w:widowControl w:val="0"/>
              <w:jc w:val="center"/>
              <w:rPr>
                <w:b/>
                <w:sz w:val="20"/>
                <w:szCs w:val="20"/>
                <w:lang w:val="fr-FR"/>
              </w:rPr>
            </w:pPr>
            <w:r w:rsidRPr="002F49AC">
              <w:rPr>
                <w:b/>
                <w:sz w:val="20"/>
                <w:szCs w:val="20"/>
                <w:lang w:val="fr-FR"/>
              </w:rPr>
              <w:t>PROTEJAREA ZONELOR</w:t>
            </w:r>
          </w:p>
        </w:tc>
      </w:tr>
      <w:tr w:rsidR="002946DA" w:rsidRPr="002F49AC" w:rsidTr="005930A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91"/>
        </w:trPr>
        <w:tc>
          <w:tcPr>
            <w:tcW w:w="1129" w:type="pct"/>
            <w:tcBorders>
              <w:top w:val="single" w:sz="18" w:space="0" w:color="auto"/>
              <w:left w:val="single" w:sz="18" w:space="0" w:color="auto"/>
              <w:bottom w:val="single" w:sz="18" w:space="0" w:color="auto"/>
              <w:right w:val="single" w:sz="18" w:space="0" w:color="auto"/>
            </w:tcBorders>
          </w:tcPr>
          <w:p w:rsidR="005C04C1" w:rsidRPr="002F49AC" w:rsidRDefault="005C04C1" w:rsidP="005930A0">
            <w:pPr>
              <w:pStyle w:val="BodyTextIndent2"/>
              <w:widowControl w:val="0"/>
              <w:spacing w:line="240" w:lineRule="auto"/>
              <w:ind w:left="0"/>
              <w:jc w:val="center"/>
              <w:rPr>
                <w:lang w:val="fr-FR"/>
              </w:rPr>
            </w:pPr>
            <w:r w:rsidRPr="002F49AC">
              <w:rPr>
                <w:lang w:val="fr-FR"/>
              </w:rPr>
              <w:t>PE BAZA NORMELOR SANITARE</w:t>
            </w:r>
          </w:p>
        </w:tc>
        <w:tc>
          <w:tcPr>
            <w:tcW w:w="1939" w:type="pct"/>
            <w:tcBorders>
              <w:top w:val="single" w:sz="18" w:space="0" w:color="auto"/>
              <w:left w:val="nil"/>
              <w:bottom w:val="single" w:sz="18" w:space="0" w:color="auto"/>
              <w:right w:val="single" w:sz="18" w:space="0" w:color="auto"/>
            </w:tcBorders>
          </w:tcPr>
          <w:p w:rsidR="005C04C1" w:rsidRPr="002F49AC" w:rsidRDefault="005C04C1" w:rsidP="005930A0">
            <w:pPr>
              <w:widowControl w:val="0"/>
              <w:rPr>
                <w:sz w:val="20"/>
                <w:szCs w:val="20"/>
                <w:lang w:val="fr-FR"/>
              </w:rPr>
            </w:pPr>
            <w:r w:rsidRPr="002F49AC">
              <w:rPr>
                <w:sz w:val="20"/>
                <w:szCs w:val="20"/>
                <w:lang w:val="fr-FR"/>
              </w:rPr>
              <w:t>-se vor delimita în cadrul PUG-ului zonele de protecţie aferente amplasamentelor  cimitirelor şi a platformelor ecologice de precolectare a deseurilor menajere, a captărilor de apă potabilă, cursuri de apă, statii de pompare, rezervoare, staţie de epurare.</w:t>
            </w:r>
          </w:p>
        </w:tc>
        <w:tc>
          <w:tcPr>
            <w:tcW w:w="1932" w:type="pct"/>
            <w:tcBorders>
              <w:top w:val="single" w:sz="18" w:space="0" w:color="auto"/>
              <w:left w:val="nil"/>
              <w:bottom w:val="single" w:sz="18" w:space="0" w:color="auto"/>
              <w:right w:val="single" w:sz="18" w:space="0" w:color="auto"/>
            </w:tcBorders>
          </w:tcPr>
          <w:p w:rsidR="005C04C1" w:rsidRPr="002F49AC" w:rsidRDefault="005C04C1" w:rsidP="005930A0">
            <w:pPr>
              <w:widowControl w:val="0"/>
              <w:snapToGrid w:val="0"/>
              <w:jc w:val="both"/>
              <w:rPr>
                <w:b/>
                <w:bCs/>
                <w:i/>
                <w:sz w:val="20"/>
                <w:szCs w:val="20"/>
                <w:lang w:val="hr-HR"/>
              </w:rPr>
            </w:pPr>
            <w:r w:rsidRPr="002F49AC">
              <w:rPr>
                <w:b/>
                <w:bCs/>
                <w:i/>
                <w:sz w:val="20"/>
                <w:szCs w:val="20"/>
                <w:lang w:val="hr-HR"/>
              </w:rPr>
              <w:t>-încadrarea calităţii apei potabile în indicii de calitate prevăzuţi pentru consum</w:t>
            </w:r>
          </w:p>
          <w:p w:rsidR="005C04C1" w:rsidRPr="002F49AC" w:rsidRDefault="005C04C1" w:rsidP="005930A0">
            <w:pPr>
              <w:widowControl w:val="0"/>
              <w:snapToGrid w:val="0"/>
              <w:jc w:val="both"/>
              <w:rPr>
                <w:bCs/>
                <w:sz w:val="20"/>
                <w:szCs w:val="20"/>
                <w:lang w:val="hr-HR"/>
              </w:rPr>
            </w:pPr>
            <w:r w:rsidRPr="002F49AC">
              <w:rPr>
                <w:b/>
                <w:bCs/>
                <w:i/>
                <w:sz w:val="20"/>
                <w:szCs w:val="20"/>
                <w:lang w:val="hr-HR"/>
              </w:rPr>
              <w:t>-respectarea distanţelor de protecţie sanitară pentru evitarea disconfortului populaţiei în cazul amplasării în intravilan a cimitirelor, a platformelor de precolectare deşeuri, staţiei de epurare</w:t>
            </w:r>
          </w:p>
        </w:tc>
      </w:tr>
      <w:tr w:rsidR="002946DA" w:rsidRPr="002F49AC" w:rsidTr="005930A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3"/>
        </w:trPr>
        <w:tc>
          <w:tcPr>
            <w:tcW w:w="1129" w:type="pct"/>
            <w:tcBorders>
              <w:top w:val="single" w:sz="18" w:space="0" w:color="auto"/>
              <w:left w:val="single" w:sz="18" w:space="0" w:color="auto"/>
              <w:bottom w:val="single" w:sz="18" w:space="0" w:color="auto"/>
              <w:right w:val="single" w:sz="18" w:space="0" w:color="auto"/>
            </w:tcBorders>
          </w:tcPr>
          <w:p w:rsidR="005C04C1" w:rsidRPr="002F49AC" w:rsidRDefault="005C04C1" w:rsidP="005930A0">
            <w:pPr>
              <w:pStyle w:val="BodyTextIndent2"/>
              <w:widowControl w:val="0"/>
              <w:spacing w:line="240" w:lineRule="auto"/>
              <w:ind w:left="0"/>
              <w:jc w:val="center"/>
              <w:rPr>
                <w:lang w:val="fr-FR"/>
              </w:rPr>
            </w:pPr>
            <w:r w:rsidRPr="002F49AC">
              <w:rPr>
                <w:lang w:val="fr-FR"/>
              </w:rPr>
              <w:t>CU RISCURI NATURALE</w:t>
            </w:r>
          </w:p>
        </w:tc>
        <w:tc>
          <w:tcPr>
            <w:tcW w:w="1939" w:type="pct"/>
            <w:tcBorders>
              <w:top w:val="single" w:sz="18" w:space="0" w:color="auto"/>
              <w:left w:val="nil"/>
              <w:bottom w:val="single" w:sz="18" w:space="0" w:color="auto"/>
              <w:right w:val="single" w:sz="18" w:space="0" w:color="auto"/>
            </w:tcBorders>
          </w:tcPr>
          <w:p w:rsidR="005C04C1" w:rsidRPr="002F49AC" w:rsidRDefault="005C04C1" w:rsidP="005930A0">
            <w:pPr>
              <w:widowControl w:val="0"/>
              <w:snapToGrid w:val="0"/>
              <w:jc w:val="both"/>
              <w:rPr>
                <w:bCs/>
                <w:sz w:val="20"/>
                <w:szCs w:val="20"/>
                <w:lang w:val="hr-HR"/>
              </w:rPr>
            </w:pPr>
            <w:r w:rsidRPr="002F49AC">
              <w:rPr>
                <w:bCs/>
                <w:sz w:val="20"/>
                <w:szCs w:val="20"/>
                <w:lang w:val="hr-HR"/>
              </w:rPr>
              <w:t>-se vor lua măsurile necesare pentru înlăturarea cauzelor ce conduc la degradarea solurilor</w:t>
            </w:r>
          </w:p>
          <w:p w:rsidR="005C04C1" w:rsidRPr="002F49AC" w:rsidRDefault="005C04C1" w:rsidP="005930A0">
            <w:pPr>
              <w:widowControl w:val="0"/>
              <w:jc w:val="both"/>
              <w:rPr>
                <w:sz w:val="20"/>
                <w:szCs w:val="20"/>
              </w:rPr>
            </w:pPr>
            <w:r w:rsidRPr="002F49AC">
              <w:rPr>
                <w:bCs/>
                <w:sz w:val="20"/>
                <w:szCs w:val="20"/>
                <w:lang w:val="hr-HR"/>
              </w:rPr>
              <w:t>-consolidarea zonelor afectate de alunecari de teren prin plantaţii şi împăduriri.</w:t>
            </w:r>
          </w:p>
        </w:tc>
        <w:tc>
          <w:tcPr>
            <w:tcW w:w="1932" w:type="pct"/>
            <w:tcBorders>
              <w:top w:val="single" w:sz="18" w:space="0" w:color="auto"/>
              <w:left w:val="nil"/>
              <w:bottom w:val="single" w:sz="18" w:space="0" w:color="auto"/>
              <w:right w:val="single" w:sz="18" w:space="0" w:color="auto"/>
            </w:tcBorders>
          </w:tcPr>
          <w:p w:rsidR="005C04C1" w:rsidRPr="002F49AC" w:rsidRDefault="005C04C1" w:rsidP="005930A0">
            <w:pPr>
              <w:widowControl w:val="0"/>
              <w:snapToGrid w:val="0"/>
              <w:jc w:val="both"/>
              <w:rPr>
                <w:b/>
                <w:bCs/>
                <w:i/>
                <w:sz w:val="20"/>
                <w:szCs w:val="20"/>
                <w:lang w:val="hr-HR"/>
              </w:rPr>
            </w:pPr>
            <w:r w:rsidRPr="002F49AC">
              <w:rPr>
                <w:b/>
                <w:bCs/>
                <w:i/>
                <w:sz w:val="20"/>
                <w:szCs w:val="20"/>
                <w:lang w:val="hr-HR"/>
              </w:rPr>
              <w:t>-reducerea factorilor de degradare a solului prin reabilitarea sistemelor de desecare-drenaj, lucrări de consolidări de terenuri, lucrări de combatere a eroziunilor,</w:t>
            </w:r>
          </w:p>
        </w:tc>
      </w:tr>
    </w:tbl>
    <w:p w:rsidR="00823E7D" w:rsidRPr="002F49AC" w:rsidRDefault="00823E7D" w:rsidP="005C04C1">
      <w:pPr>
        <w:widowControl w:val="0"/>
        <w:autoSpaceDE w:val="0"/>
        <w:autoSpaceDN w:val="0"/>
        <w:adjustRightInd w:val="0"/>
        <w:ind w:right="-20" w:firstLine="720"/>
        <w:jc w:val="both"/>
        <w:rPr>
          <w:sz w:val="20"/>
          <w:szCs w:val="20"/>
          <w:lang w:val="fr-FR"/>
        </w:rPr>
      </w:pPr>
    </w:p>
    <w:p w:rsidR="005C04C1" w:rsidRPr="002F49AC" w:rsidRDefault="00823E7D" w:rsidP="005C04C1">
      <w:pPr>
        <w:widowControl w:val="0"/>
        <w:autoSpaceDE w:val="0"/>
        <w:autoSpaceDN w:val="0"/>
        <w:adjustRightInd w:val="0"/>
        <w:ind w:right="-20" w:firstLine="720"/>
        <w:jc w:val="both"/>
        <w:rPr>
          <w:sz w:val="20"/>
          <w:szCs w:val="20"/>
          <w:lang w:val="fr-FR"/>
        </w:rPr>
      </w:pPr>
      <w:r w:rsidRPr="002F49AC">
        <w:rPr>
          <w:sz w:val="20"/>
          <w:szCs w:val="20"/>
          <w:lang w:val="fr-FR"/>
        </w:rPr>
        <w:br w:type="page"/>
      </w:r>
    </w:p>
    <w:p w:rsidR="0073687D" w:rsidRPr="002F49AC" w:rsidRDefault="0073687D" w:rsidP="00652DE1">
      <w:pPr>
        <w:pStyle w:val="Heading1"/>
      </w:pPr>
      <w:bookmarkStart w:id="90" w:name="_Toc370728657"/>
      <w:bookmarkStart w:id="91" w:name="_Toc472347191"/>
      <w:r w:rsidRPr="002F49AC">
        <w:lastRenderedPageBreak/>
        <w:t>CAPITOLUL 7. POSIBILE EFECTE SEMNIFICATIVE ASUPRA MEDIULUI IN CONTEXT TRANSFRONTIERA</w:t>
      </w:r>
      <w:bookmarkEnd w:id="90"/>
      <w:bookmarkEnd w:id="91"/>
    </w:p>
    <w:p w:rsidR="0073687D" w:rsidRPr="002F49AC" w:rsidRDefault="0073687D" w:rsidP="0073687D">
      <w:pPr>
        <w:autoSpaceDE w:val="0"/>
        <w:autoSpaceDN w:val="0"/>
        <w:adjustRightInd w:val="0"/>
        <w:jc w:val="center"/>
        <w:rPr>
          <w:b/>
          <w:bCs/>
          <w:sz w:val="28"/>
          <w:szCs w:val="28"/>
        </w:rPr>
      </w:pPr>
    </w:p>
    <w:p w:rsidR="0073687D" w:rsidRPr="002F49AC" w:rsidRDefault="0073687D" w:rsidP="0073687D">
      <w:pPr>
        <w:autoSpaceDE w:val="0"/>
        <w:autoSpaceDN w:val="0"/>
        <w:adjustRightInd w:val="0"/>
        <w:ind w:firstLine="708"/>
        <w:jc w:val="both"/>
        <w:rPr>
          <w:lang w:eastAsia="en-US"/>
        </w:rPr>
      </w:pPr>
      <w:r w:rsidRPr="002F49AC">
        <w:rPr>
          <w:lang w:eastAsia="en-US"/>
        </w:rPr>
        <w:t xml:space="preserve">Aprobarea şi implementarea actualui Plan Urbanistic General al </w:t>
      </w:r>
      <w:r w:rsidR="005A20FB" w:rsidRPr="002F49AC">
        <w:rPr>
          <w:b/>
        </w:rPr>
        <w:t xml:space="preserve">comuna </w:t>
      </w:r>
      <w:r w:rsidR="002F49AC" w:rsidRPr="002F49AC">
        <w:rPr>
          <w:b/>
        </w:rPr>
        <w:t>VÂNĂTORI - NEAMŢ</w:t>
      </w:r>
      <w:r w:rsidR="005A20FB" w:rsidRPr="002F49AC">
        <w:rPr>
          <w:b/>
        </w:rPr>
        <w:t xml:space="preserve">, judetul NEAMŢ </w:t>
      </w:r>
      <w:r w:rsidRPr="002F49AC">
        <w:rPr>
          <w:lang w:eastAsia="en-US"/>
        </w:rPr>
        <w:t>nu va avea efecte asupra mediului sau sănătăţii umane în context transfrontier.</w:t>
      </w:r>
    </w:p>
    <w:p w:rsidR="0073687D" w:rsidRPr="002F49AC" w:rsidRDefault="0073687D" w:rsidP="0073687D">
      <w:pPr>
        <w:ind w:firstLine="708"/>
        <w:jc w:val="both"/>
        <w:rPr>
          <w:lang w:eastAsia="en-US"/>
        </w:rPr>
      </w:pPr>
      <w:r w:rsidRPr="002F49AC">
        <w:rPr>
          <w:lang w:eastAsia="en-US"/>
        </w:rPr>
        <w:t>Impactul asupra factorilor de mediu prognozat va fi unul minor şi local.</w:t>
      </w:r>
    </w:p>
    <w:p w:rsidR="0073687D" w:rsidRPr="002F49AC" w:rsidRDefault="001C296D" w:rsidP="0073687D">
      <w:pPr>
        <w:autoSpaceDE w:val="0"/>
        <w:autoSpaceDN w:val="0"/>
        <w:adjustRightInd w:val="0"/>
        <w:rPr>
          <w:b/>
          <w:bCs/>
        </w:rPr>
      </w:pPr>
      <w:r w:rsidRPr="002F49AC">
        <w:rPr>
          <w:b/>
          <w:bCs/>
        </w:rPr>
        <w:br w:type="page"/>
      </w:r>
    </w:p>
    <w:p w:rsidR="0073687D" w:rsidRPr="002F49AC" w:rsidRDefault="0073687D" w:rsidP="00652DE1">
      <w:pPr>
        <w:pStyle w:val="Heading1"/>
      </w:pPr>
      <w:bookmarkStart w:id="92" w:name="_Toc370728658"/>
      <w:bookmarkStart w:id="93" w:name="_Toc472347192"/>
      <w:r w:rsidRPr="002F49AC">
        <w:lastRenderedPageBreak/>
        <w:t>CAPITOLUL 8: MASURILE PROPUSE PENTRU A PREVENI, REDUCE SI COMPENSA EFECTELE ADVERSE ASUPRA MEDIULUI</w:t>
      </w:r>
      <w:bookmarkEnd w:id="92"/>
      <w:bookmarkEnd w:id="93"/>
    </w:p>
    <w:p w:rsidR="0073687D" w:rsidRPr="002F49AC" w:rsidRDefault="0073687D" w:rsidP="0073687D">
      <w:pPr>
        <w:autoSpaceDE w:val="0"/>
        <w:autoSpaceDN w:val="0"/>
        <w:adjustRightInd w:val="0"/>
        <w:rPr>
          <w:b/>
          <w:bCs/>
          <w:sz w:val="28"/>
          <w:szCs w:val="28"/>
        </w:rPr>
      </w:pPr>
    </w:p>
    <w:p w:rsidR="00823E7D" w:rsidRPr="002F49AC" w:rsidRDefault="00823E7D" w:rsidP="00823E7D">
      <w:pPr>
        <w:autoSpaceDE w:val="0"/>
        <w:autoSpaceDN w:val="0"/>
        <w:adjustRightInd w:val="0"/>
        <w:rPr>
          <w:rFonts w:ascii="Arial" w:hAnsi="Arial" w:cs="Arial"/>
        </w:rPr>
      </w:pPr>
    </w:p>
    <w:p w:rsidR="00823E7D" w:rsidRPr="002F49AC" w:rsidRDefault="00823E7D" w:rsidP="005D56A7">
      <w:pPr>
        <w:numPr>
          <w:ilvl w:val="1"/>
          <w:numId w:val="73"/>
        </w:numPr>
        <w:autoSpaceDE w:val="0"/>
        <w:autoSpaceDN w:val="0"/>
        <w:adjustRightInd w:val="0"/>
        <w:ind w:left="567"/>
        <w:jc w:val="both"/>
        <w:rPr>
          <w:lang w:val="pt-BR" w:eastAsia="en-US"/>
        </w:rPr>
      </w:pPr>
      <w:r w:rsidRPr="002F49AC">
        <w:rPr>
          <w:b/>
          <w:bCs/>
        </w:rPr>
        <w:t>MĂSURI CU PRIVIRE LA PROTECŢIA CALITĂŢII APEI</w:t>
      </w:r>
    </w:p>
    <w:p w:rsidR="0073687D" w:rsidRPr="002F49AC" w:rsidRDefault="0073687D" w:rsidP="00BF2BC3">
      <w:pPr>
        <w:autoSpaceDE w:val="0"/>
        <w:autoSpaceDN w:val="0"/>
        <w:adjustRightInd w:val="0"/>
        <w:jc w:val="both"/>
        <w:rPr>
          <w:lang w:val="pt-BR" w:eastAsia="en-US"/>
        </w:rPr>
      </w:pPr>
    </w:p>
    <w:p w:rsidR="00823E7D" w:rsidRPr="002F49AC" w:rsidRDefault="00823E7D" w:rsidP="00BF2BC3">
      <w:pPr>
        <w:autoSpaceDE w:val="0"/>
        <w:autoSpaceDN w:val="0"/>
        <w:adjustRightInd w:val="0"/>
        <w:ind w:firstLine="720"/>
        <w:jc w:val="both"/>
        <w:rPr>
          <w:b/>
        </w:rPr>
      </w:pPr>
      <w:r w:rsidRPr="002F49AC">
        <w:rPr>
          <w:b/>
        </w:rPr>
        <w:t xml:space="preserve">Toate lucrările ce se vor executa pe ape sau în legatură cu apele se vor face numai în baza Avizului de gospodărire a apelor, respectiv a notificării de începere a execuţiei conform reglementărilor legale în vigoare. </w:t>
      </w:r>
    </w:p>
    <w:p w:rsidR="00823E7D" w:rsidRPr="002F49AC" w:rsidRDefault="00823E7D" w:rsidP="00BF2BC3">
      <w:pPr>
        <w:autoSpaceDE w:val="0"/>
        <w:autoSpaceDN w:val="0"/>
        <w:adjustRightInd w:val="0"/>
        <w:jc w:val="both"/>
      </w:pPr>
      <w:r w:rsidRPr="002F49AC">
        <w:rPr>
          <w:b/>
          <w:bCs/>
        </w:rPr>
        <w:t xml:space="preserve">1.1. Pentru gospodărirea durabilă a resurselor de apă se va ţine seama de: </w:t>
      </w:r>
    </w:p>
    <w:p w:rsidR="00823E7D" w:rsidRPr="002F49AC" w:rsidRDefault="00823E7D" w:rsidP="00BF2BC3">
      <w:pPr>
        <w:autoSpaceDE w:val="0"/>
        <w:autoSpaceDN w:val="0"/>
        <w:adjustRightInd w:val="0"/>
        <w:jc w:val="both"/>
      </w:pPr>
      <w:r w:rsidRPr="002F49AC">
        <w:t>- identificarea şi implementarea unor mijloace de pre</w:t>
      </w:r>
      <w:r w:rsidR="00096DA7" w:rsidRPr="002F49AC">
        <w:t xml:space="preserve">venire, limitare şi diminuare a </w:t>
      </w:r>
      <w:r w:rsidRPr="002F49AC">
        <w:t xml:space="preserve">efectelor poluării accidentale a apelor; </w:t>
      </w:r>
    </w:p>
    <w:p w:rsidR="00823E7D" w:rsidRPr="002F49AC" w:rsidRDefault="00823E7D" w:rsidP="00BF2BC3">
      <w:pPr>
        <w:autoSpaceDE w:val="0"/>
        <w:autoSpaceDN w:val="0"/>
        <w:adjustRightInd w:val="0"/>
        <w:jc w:val="both"/>
      </w:pPr>
      <w:r w:rsidRPr="002F49AC">
        <w:t>- pentru protecţia apelor de suprafaţă şi subterane se reco</w:t>
      </w:r>
      <w:r w:rsidR="00096DA7" w:rsidRPr="002F49AC">
        <w:t xml:space="preserve">mandă utilizarea cu precauţie a </w:t>
      </w:r>
      <w:r w:rsidRPr="002F49AC">
        <w:t>dejecţiilor animaliere ca îngrăşământ natural, cu respectarea prevederilor legale în</w:t>
      </w:r>
      <w:r w:rsidR="00096DA7" w:rsidRPr="002F49AC">
        <w:t xml:space="preserve"> </w:t>
      </w:r>
      <w:r w:rsidRPr="002F49AC">
        <w:t xml:space="preserve">domeniu; </w:t>
      </w:r>
    </w:p>
    <w:p w:rsidR="00823E7D" w:rsidRPr="002F49AC" w:rsidRDefault="00823E7D" w:rsidP="00BF2BC3">
      <w:pPr>
        <w:autoSpaceDE w:val="0"/>
        <w:autoSpaceDN w:val="0"/>
        <w:adjustRightInd w:val="0"/>
        <w:jc w:val="both"/>
      </w:pPr>
      <w:r w:rsidRPr="002F49AC">
        <w:t xml:space="preserve">- consumul de apă potabilă şi evacuarea apelor uzate vor fi monitorizate; </w:t>
      </w:r>
    </w:p>
    <w:p w:rsidR="00823E7D" w:rsidRPr="002F49AC" w:rsidRDefault="00823E7D" w:rsidP="00BF2BC3">
      <w:pPr>
        <w:autoSpaceDE w:val="0"/>
        <w:autoSpaceDN w:val="0"/>
        <w:adjustRightInd w:val="0"/>
        <w:jc w:val="both"/>
      </w:pPr>
      <w:r w:rsidRPr="002F49AC">
        <w:t>- se va implementa un sistem de verificare periodi</w:t>
      </w:r>
      <w:r w:rsidR="00096DA7" w:rsidRPr="002F49AC">
        <w:t xml:space="preserve">că a integrităţii sistemelor de </w:t>
      </w:r>
      <w:r w:rsidRPr="002F49AC">
        <w:t xml:space="preserve">distribuţie apă şi canalizare, de intervenţie rapidă </w:t>
      </w:r>
      <w:r w:rsidR="00096DA7" w:rsidRPr="002F49AC">
        <w:t xml:space="preserve">în caz de avarie, de eliminarea </w:t>
      </w:r>
      <w:r w:rsidRPr="002F49AC">
        <w:t xml:space="preserve">pierderilor şi evitarea contaminării solului, a apelor de suprafaţă şi a pânzei freatice; </w:t>
      </w:r>
    </w:p>
    <w:p w:rsidR="00823E7D" w:rsidRPr="002F49AC" w:rsidRDefault="00823E7D" w:rsidP="00BF2BC3">
      <w:pPr>
        <w:autoSpaceDE w:val="0"/>
        <w:autoSpaceDN w:val="0"/>
        <w:adjustRightInd w:val="0"/>
        <w:jc w:val="both"/>
      </w:pPr>
      <w:r w:rsidRPr="002F49AC">
        <w:t>- în timpul executării lucrărilor de construcţii,</w:t>
      </w:r>
      <w:r w:rsidR="00096DA7" w:rsidRPr="002F49AC">
        <w:t xml:space="preserve"> indiferent de natura lor sau a </w:t>
      </w:r>
      <w:r w:rsidRPr="002F49AC">
        <w:t xml:space="preserve">proprietarului, se va interzice depozitarea materialelor pe malurile cursurilor de apă sau în albiile acestora; </w:t>
      </w:r>
    </w:p>
    <w:p w:rsidR="00823E7D" w:rsidRPr="002F49AC" w:rsidRDefault="00823E7D" w:rsidP="00BF2BC3">
      <w:pPr>
        <w:autoSpaceDE w:val="0"/>
        <w:autoSpaceDN w:val="0"/>
        <w:adjustRightInd w:val="0"/>
        <w:jc w:val="both"/>
      </w:pPr>
      <w:r w:rsidRPr="002F49AC">
        <w:t>- se vor respecta prevederile H.G. nr. 930/2005 privind c</w:t>
      </w:r>
      <w:r w:rsidR="00096DA7" w:rsidRPr="002F49AC">
        <w:t xml:space="preserve">aracterul şi mărimea zonelor de </w:t>
      </w:r>
      <w:r w:rsidRPr="002F49AC">
        <w:t>protecţie sanitară şi hidrogeologică pentru instalaţiil</w:t>
      </w:r>
      <w:r w:rsidR="00096DA7" w:rsidRPr="002F49AC">
        <w:t xml:space="preserve">e de aducţiune, înmagazinare şi </w:t>
      </w:r>
      <w:r w:rsidRPr="002F49AC">
        <w:t xml:space="preserve">distribuţie a apei potabile. </w:t>
      </w:r>
    </w:p>
    <w:p w:rsidR="00823E7D" w:rsidRPr="002F49AC" w:rsidRDefault="00823E7D" w:rsidP="00BF2BC3">
      <w:pPr>
        <w:autoSpaceDE w:val="0"/>
        <w:autoSpaceDN w:val="0"/>
        <w:adjustRightInd w:val="0"/>
        <w:jc w:val="both"/>
      </w:pPr>
      <w:r w:rsidRPr="002F49AC">
        <w:rPr>
          <w:i/>
          <w:iCs/>
        </w:rPr>
        <w:t xml:space="preserve">b). Reconstrucţia ecologică a pâraielor: </w:t>
      </w:r>
    </w:p>
    <w:p w:rsidR="00823E7D" w:rsidRPr="002F49AC" w:rsidRDefault="00823E7D" w:rsidP="00BF2BC3">
      <w:pPr>
        <w:autoSpaceDE w:val="0"/>
        <w:autoSpaceDN w:val="0"/>
        <w:adjustRightInd w:val="0"/>
        <w:jc w:val="both"/>
      </w:pPr>
      <w:r w:rsidRPr="002F49AC">
        <w:t>- realizarea de habitate corespunzătoare şi îmbunătăţ</w:t>
      </w:r>
      <w:r w:rsidR="00096DA7" w:rsidRPr="002F49AC">
        <w:t xml:space="preserve">irea celor existente în vederea </w:t>
      </w:r>
      <w:r w:rsidRPr="002F49AC">
        <w:t xml:space="preserve">conservării biodiversităţii naturale; </w:t>
      </w:r>
    </w:p>
    <w:p w:rsidR="00823E7D" w:rsidRPr="002F49AC" w:rsidRDefault="00823E7D" w:rsidP="00BF2BC3">
      <w:pPr>
        <w:autoSpaceDE w:val="0"/>
        <w:autoSpaceDN w:val="0"/>
        <w:adjustRightInd w:val="0"/>
        <w:jc w:val="both"/>
      </w:pPr>
      <w:r w:rsidRPr="002F49AC">
        <w:t>- asigurarea de debite corespunzatoare pe cursuril</w:t>
      </w:r>
      <w:r w:rsidR="00096DA7" w:rsidRPr="002F49AC">
        <w:t xml:space="preserve">e de apă regularizate în scopul </w:t>
      </w:r>
      <w:r w:rsidRPr="002F49AC">
        <w:t xml:space="preserve">protecţiei ecosistemelor acvatice; </w:t>
      </w:r>
    </w:p>
    <w:p w:rsidR="00823E7D" w:rsidRPr="002F49AC" w:rsidRDefault="00823E7D" w:rsidP="00BF2BC3">
      <w:pPr>
        <w:autoSpaceDE w:val="0"/>
        <w:autoSpaceDN w:val="0"/>
        <w:adjustRightInd w:val="0"/>
        <w:jc w:val="both"/>
      </w:pPr>
      <w:r w:rsidRPr="002F49AC">
        <w:t xml:space="preserve">- stabilirea zonelor de protecţie sanitară a cursurilor de apă prin aplicarea Anexei nr. 2 din Legea Apelor nr. 107/1996; </w:t>
      </w:r>
    </w:p>
    <w:p w:rsidR="00823E7D" w:rsidRPr="002F49AC" w:rsidRDefault="00823E7D" w:rsidP="00BF2BC3">
      <w:pPr>
        <w:autoSpaceDE w:val="0"/>
        <w:autoSpaceDN w:val="0"/>
        <w:adjustRightInd w:val="0"/>
        <w:jc w:val="both"/>
      </w:pPr>
      <w:r w:rsidRPr="002F49AC">
        <w:t xml:space="preserve">- interzicerea executării construcţiilor de orice fel în albiile minore ale cursurilor de apă şi în chivetele iazurilor, cu excepţia construcţiei de poduri şi a drumurilor de traversare a albiilor cursurilor de apă; </w:t>
      </w:r>
    </w:p>
    <w:p w:rsidR="00823E7D" w:rsidRPr="002F49AC" w:rsidRDefault="00823E7D" w:rsidP="00BF2BC3">
      <w:pPr>
        <w:autoSpaceDE w:val="0"/>
        <w:autoSpaceDN w:val="0"/>
        <w:adjustRightInd w:val="0"/>
        <w:jc w:val="both"/>
      </w:pPr>
      <w:r w:rsidRPr="002F49AC">
        <w:t xml:space="preserve">- se va monitoriza calitatea receptorilor naturali de pe teritoriul comunei; </w:t>
      </w:r>
    </w:p>
    <w:p w:rsidR="00823E7D" w:rsidRPr="002F49AC" w:rsidRDefault="00823E7D" w:rsidP="00BF2BC3">
      <w:pPr>
        <w:autoSpaceDE w:val="0"/>
        <w:autoSpaceDN w:val="0"/>
        <w:adjustRightInd w:val="0"/>
        <w:jc w:val="both"/>
      </w:pPr>
      <w:r w:rsidRPr="002F49AC">
        <w:t>- lucrările de traversare a cursurilor de apă: podeţe, poduri, sau cu reţele edilitare, se vor realiza numai pe baza autorizaţiilor de constru</w:t>
      </w:r>
      <w:r w:rsidR="00096DA7" w:rsidRPr="002F49AC">
        <w:t xml:space="preserve">ire şi a proiectelor tehnice ce </w:t>
      </w:r>
      <w:r w:rsidRPr="002F49AC">
        <w:t xml:space="preserve">fundamentează elementele caracteristice ale fiecărei lucrări. </w:t>
      </w:r>
    </w:p>
    <w:p w:rsidR="00096DA7" w:rsidRPr="002F49AC" w:rsidRDefault="00823E7D" w:rsidP="00BF2BC3">
      <w:pPr>
        <w:autoSpaceDE w:val="0"/>
        <w:autoSpaceDN w:val="0"/>
        <w:adjustRightInd w:val="0"/>
        <w:jc w:val="both"/>
        <w:rPr>
          <w:b/>
          <w:bCs/>
        </w:rPr>
      </w:pPr>
      <w:r w:rsidRPr="002F49AC">
        <w:rPr>
          <w:b/>
          <w:bCs/>
        </w:rPr>
        <w:t xml:space="preserve">1.2. Pentru managementul apelor uzate şi pluviale: </w:t>
      </w:r>
    </w:p>
    <w:p w:rsidR="008A5BA2" w:rsidRPr="002F49AC" w:rsidRDefault="008A5BA2" w:rsidP="008A5BA2">
      <w:pPr>
        <w:autoSpaceDE w:val="0"/>
        <w:autoSpaceDN w:val="0"/>
        <w:adjustRightInd w:val="0"/>
        <w:jc w:val="both"/>
      </w:pPr>
      <w:r w:rsidRPr="002F49AC">
        <w:t xml:space="preserve">- implementarea sistemului de canalizare şi a staţiilor de epurare; </w:t>
      </w:r>
    </w:p>
    <w:p w:rsidR="008A5BA2" w:rsidRPr="002F49AC" w:rsidRDefault="008A5BA2" w:rsidP="008A5BA2">
      <w:pPr>
        <w:autoSpaceDE w:val="0"/>
        <w:autoSpaceDN w:val="0"/>
        <w:adjustRightInd w:val="0"/>
        <w:jc w:val="both"/>
      </w:pPr>
      <w:r w:rsidRPr="002F49AC">
        <w:t xml:space="preserve">- staţiile de epurare care vor deservi sistemul de canalizare vor fi dotate cu aparate de proprii de măsură a parametrilor de desfăşurare a fluxului tehnologic: </w:t>
      </w:r>
    </w:p>
    <w:p w:rsidR="008A5BA2" w:rsidRPr="002F49AC" w:rsidRDefault="008A5BA2" w:rsidP="008A5BA2">
      <w:pPr>
        <w:autoSpaceDE w:val="0"/>
        <w:autoSpaceDN w:val="0"/>
        <w:adjustRightInd w:val="0"/>
        <w:jc w:val="both"/>
      </w:pPr>
      <w:r w:rsidRPr="002F49AC">
        <w:t xml:space="preserve">• debit evacuat; </w:t>
      </w:r>
    </w:p>
    <w:p w:rsidR="008A5BA2" w:rsidRPr="002F49AC" w:rsidRDefault="008A5BA2" w:rsidP="008A5BA2">
      <w:pPr>
        <w:autoSpaceDE w:val="0"/>
        <w:autoSpaceDN w:val="0"/>
        <w:adjustRightInd w:val="0"/>
        <w:jc w:val="both"/>
      </w:pPr>
      <w:r w:rsidRPr="002F49AC">
        <w:t xml:space="preserve">• durata fazelor ciclului tehnologic; </w:t>
      </w:r>
    </w:p>
    <w:p w:rsidR="008A5BA2" w:rsidRPr="002F49AC" w:rsidRDefault="008A5BA2" w:rsidP="008A5BA2">
      <w:pPr>
        <w:autoSpaceDE w:val="0"/>
        <w:autoSpaceDN w:val="0"/>
        <w:adjustRightInd w:val="0"/>
        <w:jc w:val="both"/>
      </w:pPr>
      <w:r w:rsidRPr="002F49AC">
        <w:t xml:space="preserve">• oxigenul dizolvat; </w:t>
      </w:r>
    </w:p>
    <w:p w:rsidR="008A5BA2" w:rsidRPr="002F49AC" w:rsidRDefault="008A5BA2" w:rsidP="008A5BA2">
      <w:pPr>
        <w:autoSpaceDE w:val="0"/>
        <w:autoSpaceDN w:val="0"/>
        <w:adjustRightInd w:val="0"/>
        <w:jc w:val="both"/>
      </w:pPr>
      <w:r w:rsidRPr="002F49AC">
        <w:t xml:space="preserve">• pH-ul apei epurate; </w:t>
      </w:r>
    </w:p>
    <w:p w:rsidR="008A5BA2" w:rsidRPr="002F49AC" w:rsidRDefault="008A5BA2" w:rsidP="008A5BA2">
      <w:pPr>
        <w:autoSpaceDE w:val="0"/>
        <w:autoSpaceDN w:val="0"/>
        <w:adjustRightInd w:val="0"/>
        <w:jc w:val="both"/>
      </w:pPr>
      <w:r w:rsidRPr="002F49AC">
        <w:t xml:space="preserve">• încărcarea în suspensii; </w:t>
      </w:r>
    </w:p>
    <w:p w:rsidR="008A5BA2" w:rsidRPr="002F49AC" w:rsidRDefault="008A5BA2" w:rsidP="008A5BA2">
      <w:pPr>
        <w:autoSpaceDE w:val="0"/>
        <w:autoSpaceDN w:val="0"/>
        <w:adjustRightInd w:val="0"/>
        <w:jc w:val="both"/>
      </w:pPr>
      <w:r w:rsidRPr="002F49AC">
        <w:lastRenderedPageBreak/>
        <w:t xml:space="preserve">• încărcarea în substanţă organică exprimată în CBO5; </w:t>
      </w:r>
    </w:p>
    <w:p w:rsidR="008A5BA2" w:rsidRPr="002F49AC" w:rsidRDefault="008A5BA2" w:rsidP="008A5BA2">
      <w:pPr>
        <w:autoSpaceDE w:val="0"/>
        <w:autoSpaceDN w:val="0"/>
        <w:adjustRightInd w:val="0"/>
        <w:jc w:val="both"/>
      </w:pPr>
      <w:r w:rsidRPr="002F49AC">
        <w:t>- pe durata funcţionării staţiilor de epurare monitorizarea proprietăţilor fizice, chimice şi biologice ale apei deversate va fi realizată de către laboratoare specializate prin prelevare de probe la solicitarea administratorului staţiei de epurare;</w:t>
      </w:r>
    </w:p>
    <w:p w:rsidR="00096DA7" w:rsidRPr="002F49AC" w:rsidRDefault="008A5BA2" w:rsidP="00BF2BC3">
      <w:pPr>
        <w:autoSpaceDE w:val="0"/>
        <w:autoSpaceDN w:val="0"/>
        <w:adjustRightInd w:val="0"/>
        <w:jc w:val="both"/>
      </w:pPr>
      <w:r w:rsidRPr="002F49AC">
        <w:t>- capacita</w:t>
      </w:r>
      <w:r w:rsidR="00096DA7" w:rsidRPr="002F49AC">
        <w:t xml:space="preserve">tea sistemului de canalizare- epurare a apelor uzate va fi corelată cu capacitatea sistemului de alimentare cu apă; </w:t>
      </w:r>
    </w:p>
    <w:p w:rsidR="00096DA7" w:rsidRPr="002F49AC" w:rsidRDefault="00096DA7" w:rsidP="00BF2BC3">
      <w:pPr>
        <w:autoSpaceDE w:val="0"/>
        <w:autoSpaceDN w:val="0"/>
        <w:adjustRightInd w:val="0"/>
        <w:jc w:val="both"/>
      </w:pPr>
      <w:r w:rsidRPr="002F49AC">
        <w:t xml:space="preserve">- indicatorii de calitate ai apelor evacuate într-o reţea de canalizare se vor încadra în prevederile HG nr.188/2002, modificat prin HG nr.352/2005, NTPA 002; </w:t>
      </w:r>
    </w:p>
    <w:p w:rsidR="00096DA7" w:rsidRPr="002F49AC" w:rsidRDefault="00096DA7" w:rsidP="00BF2BC3">
      <w:pPr>
        <w:autoSpaceDE w:val="0"/>
        <w:autoSpaceDN w:val="0"/>
        <w:adjustRightInd w:val="0"/>
        <w:jc w:val="both"/>
      </w:pPr>
      <w:r w:rsidRPr="002F49AC">
        <w:t xml:space="preserve">- apa uzată epurată evacuată în emisarii naturali va respecta prevederile HG nr.188/2002, modificata prin HG nr.352/2005, NTPA 001. </w:t>
      </w:r>
    </w:p>
    <w:p w:rsidR="00096DA7" w:rsidRPr="002F49AC" w:rsidRDefault="00096DA7" w:rsidP="00BF2BC3">
      <w:pPr>
        <w:autoSpaceDE w:val="0"/>
        <w:autoSpaceDN w:val="0"/>
        <w:adjustRightInd w:val="0"/>
        <w:jc w:val="both"/>
      </w:pPr>
      <w:r w:rsidRPr="002F49AC">
        <w:t xml:space="preserve">- realizarea şanţurilor de scurgere de-a lungul căilor de acces, dimensionate astfel încât acestea să permită atât colectarea apelor pe fiecare tronson de drum, cât şi scurgerea spre aval a debitelor provenite din amonte; </w:t>
      </w:r>
    </w:p>
    <w:p w:rsidR="00096DA7" w:rsidRPr="002F49AC" w:rsidRDefault="00096DA7" w:rsidP="00BF2BC3">
      <w:pPr>
        <w:autoSpaceDE w:val="0"/>
        <w:autoSpaceDN w:val="0"/>
        <w:adjustRightInd w:val="0"/>
        <w:jc w:val="both"/>
      </w:pPr>
      <w:r w:rsidRPr="002F49AC">
        <w:t xml:space="preserve">- regularizarea, consolidarea şi amenajarea cursurilor locale de apă pentru evitarea fenomenelor de eroziune, ruperi de mal, colmatări. </w:t>
      </w:r>
    </w:p>
    <w:p w:rsidR="00096DA7" w:rsidRPr="002F49AC" w:rsidRDefault="00096DA7" w:rsidP="00BF2BC3">
      <w:pPr>
        <w:autoSpaceDE w:val="0"/>
        <w:autoSpaceDN w:val="0"/>
        <w:adjustRightInd w:val="0"/>
        <w:jc w:val="both"/>
        <w:rPr>
          <w:b/>
          <w:bCs/>
        </w:rPr>
      </w:pPr>
    </w:p>
    <w:p w:rsidR="00096DA7" w:rsidRPr="002F49AC" w:rsidRDefault="00096DA7" w:rsidP="00BF2BC3">
      <w:pPr>
        <w:pStyle w:val="Default"/>
        <w:jc w:val="both"/>
        <w:rPr>
          <w:rFonts w:ascii="Times New Roman" w:hAnsi="Times New Roman" w:cs="Times New Roman"/>
          <w:color w:val="auto"/>
        </w:rPr>
      </w:pPr>
      <w:r w:rsidRPr="002F49AC">
        <w:rPr>
          <w:rFonts w:ascii="Times New Roman" w:hAnsi="Times New Roman" w:cs="Times New Roman"/>
          <w:b/>
          <w:bCs/>
          <w:color w:val="auto"/>
        </w:rPr>
        <w:t xml:space="preserve">2. Măsuri care să diminueze poluarea aerului: </w:t>
      </w:r>
    </w:p>
    <w:p w:rsidR="00096DA7" w:rsidRPr="002F49AC" w:rsidRDefault="00096DA7" w:rsidP="00BF2BC3">
      <w:pPr>
        <w:autoSpaceDE w:val="0"/>
        <w:autoSpaceDN w:val="0"/>
        <w:adjustRightInd w:val="0"/>
        <w:jc w:val="both"/>
      </w:pPr>
      <w:r w:rsidRPr="002F49AC">
        <w:t xml:space="preserve">- respectarea legislaţiei pe linie de protecţie a mediului în vigoare, astfel încât viitoarele obiective să nu se amplaseze decât în baza </w:t>
      </w:r>
      <w:r w:rsidRPr="002F49AC">
        <w:rPr>
          <w:i/>
          <w:iCs/>
        </w:rPr>
        <w:t xml:space="preserve">acordului de mediu obţinut prin evaluarea impactului asupra mediului; </w:t>
      </w:r>
    </w:p>
    <w:p w:rsidR="00096DA7" w:rsidRPr="002F49AC" w:rsidRDefault="00096DA7" w:rsidP="00BF2BC3">
      <w:pPr>
        <w:autoSpaceDE w:val="0"/>
        <w:autoSpaceDN w:val="0"/>
        <w:adjustRightInd w:val="0"/>
        <w:jc w:val="both"/>
      </w:pPr>
      <w:r w:rsidRPr="002F49AC">
        <w:t xml:space="preserve">- reducerea emisiilor de gaze cu efect de seră prin mărirea eficienţei energetice în activităţile economice; </w:t>
      </w:r>
    </w:p>
    <w:p w:rsidR="00096DA7" w:rsidRPr="002F49AC" w:rsidRDefault="00096DA7" w:rsidP="00BF2BC3">
      <w:pPr>
        <w:autoSpaceDE w:val="0"/>
        <w:autoSpaceDN w:val="0"/>
        <w:adjustRightInd w:val="0"/>
        <w:jc w:val="both"/>
      </w:pPr>
      <w:r w:rsidRPr="002F49AC">
        <w:t xml:space="preserve">- respectarea distanţelor minime de protecţie sanitară recomandate între zonele protejate şi o serie de unităţi care produc/pot produce disconfort şi/sau unele riscuri sanitare, conform Ordinului MS nr. 536/1997 (activităţi industriale, ferme de creşterea animalelor, staţii de epurare, cimitire, etc.); </w:t>
      </w:r>
    </w:p>
    <w:p w:rsidR="00096DA7" w:rsidRPr="002F49AC" w:rsidRDefault="00096DA7" w:rsidP="00BF2BC3">
      <w:pPr>
        <w:autoSpaceDE w:val="0"/>
        <w:autoSpaceDN w:val="0"/>
        <w:adjustRightInd w:val="0"/>
        <w:jc w:val="both"/>
      </w:pPr>
      <w:r w:rsidRPr="002F49AC">
        <w:t xml:space="preserve">- orientarea în viitor pentru implementarea de tehnologii cu potenţial redus de poluare sau nepoluante; </w:t>
      </w:r>
    </w:p>
    <w:p w:rsidR="00096DA7" w:rsidRPr="002F49AC" w:rsidRDefault="00096DA7" w:rsidP="00BF2BC3">
      <w:pPr>
        <w:autoSpaceDE w:val="0"/>
        <w:autoSpaceDN w:val="0"/>
        <w:adjustRightInd w:val="0"/>
        <w:jc w:val="both"/>
      </w:pPr>
      <w:r w:rsidRPr="002F49AC">
        <w:t xml:space="preserve">- amenajarea de noi spaţii verzi şi parcuri; </w:t>
      </w:r>
    </w:p>
    <w:p w:rsidR="00096DA7" w:rsidRPr="002F49AC" w:rsidRDefault="00096DA7" w:rsidP="00BF2BC3">
      <w:pPr>
        <w:autoSpaceDE w:val="0"/>
        <w:autoSpaceDN w:val="0"/>
        <w:adjustRightInd w:val="0"/>
        <w:jc w:val="both"/>
      </w:pPr>
      <w:r w:rsidRPr="002F49AC">
        <w:t xml:space="preserve">- asigurarea racordării funcţiunilor în cadrul localităţilor cu scoaterea, pe cât posibil, a funcţiunilor industriale şi agroindustriale în afara localităţilor; </w:t>
      </w:r>
    </w:p>
    <w:p w:rsidR="00096DA7" w:rsidRPr="002F49AC" w:rsidRDefault="00096DA7" w:rsidP="00BF2BC3">
      <w:pPr>
        <w:autoSpaceDE w:val="0"/>
        <w:autoSpaceDN w:val="0"/>
        <w:adjustRightInd w:val="0"/>
        <w:jc w:val="both"/>
      </w:pPr>
      <w:r w:rsidRPr="002F49AC">
        <w:t xml:space="preserve">- modernizarea infrastructurii rutiere care traversează teritoriul administrat; </w:t>
      </w:r>
    </w:p>
    <w:p w:rsidR="00096DA7" w:rsidRPr="002F49AC" w:rsidRDefault="00096DA7" w:rsidP="00BF2BC3">
      <w:pPr>
        <w:autoSpaceDE w:val="0"/>
        <w:autoSpaceDN w:val="0"/>
        <w:adjustRightInd w:val="0"/>
        <w:jc w:val="both"/>
      </w:pPr>
      <w:r w:rsidRPr="002F49AC">
        <w:t xml:space="preserve">- asigurarea măsurilor pentru evitarea disipării de pământ sau materiale de construcţii pe carosabilul drumurilor de acces; </w:t>
      </w:r>
    </w:p>
    <w:p w:rsidR="00096DA7" w:rsidRPr="002F49AC" w:rsidRDefault="00096DA7" w:rsidP="00BF2BC3">
      <w:pPr>
        <w:autoSpaceDE w:val="0"/>
        <w:autoSpaceDN w:val="0"/>
        <w:adjustRightInd w:val="0"/>
        <w:jc w:val="both"/>
      </w:pPr>
      <w:r w:rsidRPr="002F49AC">
        <w:t xml:space="preserve">- interzicerea depozitărilor de pământ excavat sau materiale de construcţii în afara obiectivelor sau în locuri neautorizate; </w:t>
      </w:r>
    </w:p>
    <w:p w:rsidR="00096DA7" w:rsidRPr="002F49AC" w:rsidRDefault="00096DA7" w:rsidP="00BF2BC3">
      <w:pPr>
        <w:autoSpaceDE w:val="0"/>
        <w:autoSpaceDN w:val="0"/>
        <w:adjustRightInd w:val="0"/>
        <w:jc w:val="both"/>
      </w:pPr>
      <w:r w:rsidRPr="002F49AC">
        <w:t>- crearea de perdele de protecţie în jurul surselor cu potenţial de emisie.</w:t>
      </w:r>
    </w:p>
    <w:p w:rsidR="00096DA7" w:rsidRPr="002F49AC" w:rsidRDefault="00096DA7" w:rsidP="00BF2BC3">
      <w:pPr>
        <w:autoSpaceDE w:val="0"/>
        <w:autoSpaceDN w:val="0"/>
        <w:adjustRightInd w:val="0"/>
        <w:jc w:val="both"/>
      </w:pPr>
      <w:r w:rsidRPr="002F49AC">
        <w:t xml:space="preserve">- pe durata lucrărilor de execuţie a proiectelor avute în vedere, a execuţiei de construcţii de noi obiective de interes economic sau gospodăresc se vor lua măsuri pentru a diminua, până la eliminare, emisiile de praf, zgomot şi vibraţii, se va menţine curăţenia pe drumurile publice; </w:t>
      </w:r>
    </w:p>
    <w:p w:rsidR="00B07914" w:rsidRPr="002F49AC" w:rsidRDefault="00B07914" w:rsidP="00BF2BC3">
      <w:pPr>
        <w:autoSpaceDE w:val="0"/>
        <w:autoSpaceDN w:val="0"/>
        <w:adjustRightInd w:val="0"/>
        <w:jc w:val="both"/>
        <w:rPr>
          <w:b/>
          <w:bCs/>
        </w:rPr>
      </w:pPr>
    </w:p>
    <w:p w:rsidR="00096DA7" w:rsidRPr="002F49AC" w:rsidRDefault="00BF2BC3" w:rsidP="00BF2BC3">
      <w:pPr>
        <w:autoSpaceDE w:val="0"/>
        <w:autoSpaceDN w:val="0"/>
        <w:adjustRightInd w:val="0"/>
        <w:jc w:val="both"/>
      </w:pPr>
      <w:r w:rsidRPr="002F49AC">
        <w:rPr>
          <w:b/>
          <w:bCs/>
        </w:rPr>
        <w:t xml:space="preserve">3. </w:t>
      </w:r>
      <w:r w:rsidR="00096DA7" w:rsidRPr="002F49AC">
        <w:rPr>
          <w:b/>
          <w:bCs/>
        </w:rPr>
        <w:t xml:space="preserve">Măsuri de diminuare a poluării solurilor: </w:t>
      </w:r>
    </w:p>
    <w:p w:rsidR="00096DA7" w:rsidRPr="002F49AC" w:rsidRDefault="00096DA7" w:rsidP="00BF2BC3">
      <w:pPr>
        <w:autoSpaceDE w:val="0"/>
        <w:autoSpaceDN w:val="0"/>
        <w:adjustRightInd w:val="0"/>
        <w:jc w:val="both"/>
      </w:pPr>
      <w:r w:rsidRPr="002F49AC">
        <w:t xml:space="preserve">- respectarea tehnologiilor de utilizare şi tratare a terenurilor cu îngrăşăminte chimice. Aplicarea îngrăşămintelor organice şi a celor minerale se va face în zonele vulnerabile pe baza Planului de Management al Nutrienţilor elaborat în acord cu prevederile Codului de Bune Practici Agricole; </w:t>
      </w:r>
    </w:p>
    <w:p w:rsidR="00096DA7" w:rsidRPr="002F49AC" w:rsidRDefault="00096DA7" w:rsidP="00BF2BC3">
      <w:pPr>
        <w:autoSpaceDE w:val="0"/>
        <w:autoSpaceDN w:val="0"/>
        <w:adjustRightInd w:val="0"/>
        <w:jc w:val="both"/>
      </w:pPr>
      <w:r w:rsidRPr="002F49AC">
        <w:t xml:space="preserve">- nu se vor introduce substanţe poluante în sol şi nu se va modifica structura sau tipul solului; </w:t>
      </w:r>
    </w:p>
    <w:p w:rsidR="00096DA7" w:rsidRPr="002F49AC" w:rsidRDefault="00096DA7" w:rsidP="00BF2BC3">
      <w:pPr>
        <w:autoSpaceDE w:val="0"/>
        <w:autoSpaceDN w:val="0"/>
        <w:adjustRightInd w:val="0"/>
        <w:jc w:val="both"/>
      </w:pPr>
      <w:r w:rsidRPr="002F49AC">
        <w:t xml:space="preserve">- utilizarea îngrăşămintelor organice din gospodăriile proprii se va realiza astfel încât să se evite scurgerile în cursurile de apă; </w:t>
      </w:r>
    </w:p>
    <w:p w:rsidR="00096DA7" w:rsidRPr="002F49AC" w:rsidRDefault="00096DA7" w:rsidP="00BF2BC3">
      <w:pPr>
        <w:autoSpaceDE w:val="0"/>
        <w:autoSpaceDN w:val="0"/>
        <w:adjustRightInd w:val="0"/>
        <w:jc w:val="both"/>
      </w:pPr>
      <w:r w:rsidRPr="002F49AC">
        <w:lastRenderedPageBreak/>
        <w:t xml:space="preserve">- compostarea în gospodăriile individuale a deşeurilor biodegradabile şi gunoiului de grajd se va realiza astfel încât să se asigure protecţia solului şi protecţia apei împotriva poluării cu nitraţi; </w:t>
      </w:r>
    </w:p>
    <w:p w:rsidR="00096DA7" w:rsidRPr="002F49AC" w:rsidRDefault="00096DA7" w:rsidP="00BF2BC3">
      <w:pPr>
        <w:autoSpaceDE w:val="0"/>
        <w:autoSpaceDN w:val="0"/>
        <w:adjustRightInd w:val="0"/>
        <w:jc w:val="both"/>
      </w:pPr>
      <w:r w:rsidRPr="002F49AC">
        <w:t xml:space="preserve">- se vor realiza lucrări de combatere a eroziunii solului, iar pe o suprafaţa de cca. 30 ha teren degradat situate în extravilan se vor realize lucrări de împădurire; </w:t>
      </w:r>
    </w:p>
    <w:p w:rsidR="00096DA7" w:rsidRPr="002F49AC" w:rsidRDefault="00096DA7" w:rsidP="00BF2BC3">
      <w:pPr>
        <w:autoSpaceDE w:val="0"/>
        <w:autoSpaceDN w:val="0"/>
        <w:adjustRightInd w:val="0"/>
        <w:jc w:val="both"/>
      </w:pPr>
      <w:r w:rsidRPr="002F49AC">
        <w:t xml:space="preserve">- aplicarea de fertilizanţi şi utilizarea raţională a păşunilor, prin evitarea suprapăşunatului şi introducerea păşunatului alternativ pe parcele; </w:t>
      </w:r>
    </w:p>
    <w:p w:rsidR="00096DA7" w:rsidRPr="002F49AC" w:rsidRDefault="00096DA7" w:rsidP="00BF2BC3">
      <w:pPr>
        <w:autoSpaceDE w:val="0"/>
        <w:autoSpaceDN w:val="0"/>
        <w:adjustRightInd w:val="0"/>
        <w:jc w:val="both"/>
      </w:pPr>
      <w:r w:rsidRPr="002F49AC">
        <w:t xml:space="preserve">- pe durata executării lucrărilor de construcţii se vor lua măsuri pentru evitarea pierderilor de sol vegetal. La eliberarea Autorizaţiei de construire se va însera obligaţia investitorului de a transporta pământul dislocat pentru regenerarea sau refacerea unor terenuri degradate sau mai puţin productive; </w:t>
      </w:r>
    </w:p>
    <w:p w:rsidR="00096DA7" w:rsidRPr="002F49AC" w:rsidRDefault="00096DA7" w:rsidP="00BF2BC3">
      <w:pPr>
        <w:autoSpaceDE w:val="0"/>
        <w:autoSpaceDN w:val="0"/>
        <w:adjustRightInd w:val="0"/>
        <w:jc w:val="both"/>
      </w:pPr>
      <w:r w:rsidRPr="002F49AC">
        <w:t xml:space="preserve">- pentru colectarea deşeurilor menajere şi a celor asimilate acestora se vor înfiinţa 22 platforme betonate dotate cu eurocontainere de 1,1 m3; </w:t>
      </w:r>
    </w:p>
    <w:p w:rsidR="00096DA7" w:rsidRPr="002F49AC" w:rsidRDefault="00096DA7" w:rsidP="00BF2BC3">
      <w:pPr>
        <w:autoSpaceDE w:val="0"/>
        <w:autoSpaceDN w:val="0"/>
        <w:adjustRightInd w:val="0"/>
        <w:jc w:val="both"/>
      </w:pPr>
      <w:r w:rsidRPr="002F49AC">
        <w:t xml:space="preserve">- se interzice evacuarea necontrolată a apelor uzate din gospodării şi agenţii economici situaţi în teritoriul administrativ al comunei; </w:t>
      </w:r>
    </w:p>
    <w:p w:rsidR="00B07914" w:rsidRPr="002F49AC" w:rsidRDefault="00096DA7" w:rsidP="00BF2BC3">
      <w:pPr>
        <w:autoSpaceDE w:val="0"/>
        <w:autoSpaceDN w:val="0"/>
        <w:adjustRightInd w:val="0"/>
        <w:jc w:val="both"/>
      </w:pPr>
      <w:r w:rsidRPr="002F49AC">
        <w:t xml:space="preserve">- se interzice depozitarea necontrolată a deşeurilor pe malurile cursurilor de ape sau în zone neamenajate. </w:t>
      </w:r>
    </w:p>
    <w:p w:rsidR="00B07914" w:rsidRPr="002F49AC" w:rsidRDefault="00B07914" w:rsidP="00BF2BC3">
      <w:pPr>
        <w:autoSpaceDE w:val="0"/>
        <w:autoSpaceDN w:val="0"/>
        <w:adjustRightInd w:val="0"/>
        <w:jc w:val="both"/>
      </w:pPr>
    </w:p>
    <w:p w:rsidR="00096DA7" w:rsidRPr="002F49AC" w:rsidRDefault="00BF2BC3" w:rsidP="00BF2BC3">
      <w:pPr>
        <w:autoSpaceDE w:val="0"/>
        <w:autoSpaceDN w:val="0"/>
        <w:adjustRightInd w:val="0"/>
        <w:jc w:val="both"/>
      </w:pPr>
      <w:r w:rsidRPr="002F49AC">
        <w:rPr>
          <w:b/>
          <w:bCs/>
        </w:rPr>
        <w:t xml:space="preserve">4. </w:t>
      </w:r>
      <w:r w:rsidR="00096DA7" w:rsidRPr="002F49AC">
        <w:rPr>
          <w:b/>
          <w:bCs/>
        </w:rPr>
        <w:t xml:space="preserve">Măsuri cu privire la protecţia biodiversităţii şi calităţii peisajului </w:t>
      </w:r>
    </w:p>
    <w:p w:rsidR="00096DA7" w:rsidRPr="002F49AC" w:rsidRDefault="00096DA7" w:rsidP="00BF2BC3">
      <w:pPr>
        <w:autoSpaceDE w:val="0"/>
        <w:autoSpaceDN w:val="0"/>
        <w:adjustRightInd w:val="0"/>
        <w:jc w:val="both"/>
      </w:pPr>
      <w:r w:rsidRPr="002F49AC">
        <w:t xml:space="preserve">- pentru îmbunătăţirea calităţii peisajului, se vor realiza funcţiuni urbanistice noi, reconversia altora şi măsuri administrative, lucrări de ecologizare a unor zone; </w:t>
      </w:r>
    </w:p>
    <w:p w:rsidR="00096DA7" w:rsidRPr="002F49AC" w:rsidRDefault="00096DA7" w:rsidP="00BF2BC3">
      <w:pPr>
        <w:autoSpaceDE w:val="0"/>
        <w:autoSpaceDN w:val="0"/>
        <w:adjustRightInd w:val="0"/>
        <w:jc w:val="both"/>
      </w:pPr>
      <w:r w:rsidRPr="002F49AC">
        <w:t xml:space="preserve">- calitatea peisajului se va îmbunătăţi prin realizarea: spaţiilor verzi, spaţii pentru sport şi agrement, alcătuirea perdelelor de protecţie, amenajarea scuarurilor, plantaţiilor de aliniament, fâşii plantate la intrarea în localităţile comunei, fâşii plantate pentru însoţirea căilor de circulaţie; </w:t>
      </w:r>
    </w:p>
    <w:p w:rsidR="00096DA7" w:rsidRPr="002F49AC" w:rsidRDefault="00096DA7" w:rsidP="00BF2BC3">
      <w:pPr>
        <w:autoSpaceDE w:val="0"/>
        <w:autoSpaceDN w:val="0"/>
        <w:adjustRightInd w:val="0"/>
        <w:jc w:val="both"/>
      </w:pPr>
      <w:r w:rsidRPr="002F49AC">
        <w:t xml:space="preserve">- se vor aplica măsuri specifice de conservare pentru pădurile cu funcţii speciale de protecţie, situate pe terenuri cu pante foarte mari, cu procese de alunecare şi eroziune etc. </w:t>
      </w:r>
    </w:p>
    <w:p w:rsidR="00096DA7" w:rsidRPr="002F49AC" w:rsidRDefault="00096DA7" w:rsidP="00BF2BC3">
      <w:pPr>
        <w:autoSpaceDE w:val="0"/>
        <w:autoSpaceDN w:val="0"/>
        <w:adjustRightInd w:val="0"/>
        <w:jc w:val="both"/>
      </w:pPr>
      <w:r w:rsidRPr="002F49AC">
        <w:t xml:space="preserve">- se vor ocroti şi se vor conserva în regim de protecţie, cu rol de coridoare ecologice, perdelele forestiere, tufărişurile naturale, vegetaţia malurilor şi a luncilor din lungul râurilor, zonele umede naturale, pajiştile naturale, vegetatia de pe terenurile marginale ale culturilor agricole, vegetaţia naturală din lungul căilor de comunicaţie rutieră şi feroviară, fiind interzise orice lucrare şi acţiune care le afectează integritatea, cu excepţia cazurilor temeinic justificate şi aprobate de autoritatea competentă pentru protecţia mediului; </w:t>
      </w:r>
    </w:p>
    <w:p w:rsidR="00096DA7" w:rsidRPr="002F49AC" w:rsidRDefault="00096DA7" w:rsidP="00BF2BC3">
      <w:pPr>
        <w:autoSpaceDE w:val="0"/>
        <w:autoSpaceDN w:val="0"/>
        <w:adjustRightInd w:val="0"/>
        <w:jc w:val="both"/>
      </w:pPr>
      <w:r w:rsidRPr="002F49AC">
        <w:t xml:space="preserve">- pentru gestionarea durabilă a pădurilor se vor promova acţiuni specifice orientate pe următoarele direcţii: asigurarea integrităţii fondului forestier local, în condiţiile şi cu respectarea situaţiei rezultate în urma schimbării formei de proprietate a acestuia, menţinerea volumului recoltelor anuale de lemn la nivelul posibilităţilor pădurilor şi conservarea biodiversităţii şi asigurarea stabilitatii, sănătăţii şi polifuncţionalităţii pădurilor; </w:t>
      </w:r>
    </w:p>
    <w:p w:rsidR="00096DA7" w:rsidRPr="002F49AC" w:rsidRDefault="00096DA7" w:rsidP="00BF2BC3">
      <w:pPr>
        <w:autoSpaceDE w:val="0"/>
        <w:autoSpaceDN w:val="0"/>
        <w:adjustRightInd w:val="0"/>
        <w:jc w:val="both"/>
      </w:pPr>
      <w:r w:rsidRPr="002F49AC">
        <w:t xml:space="preserve">- se vor efectua lucrări de ecologizare a zonelor afectate de implementarea proiectelor prevăzute prin PUG; </w:t>
      </w:r>
    </w:p>
    <w:p w:rsidR="007D7CA2" w:rsidRPr="002F49AC" w:rsidRDefault="007D7CA2" w:rsidP="007D7CA2">
      <w:pPr>
        <w:autoSpaceDE w:val="0"/>
        <w:autoSpaceDN w:val="0"/>
        <w:adjustRightInd w:val="0"/>
        <w:jc w:val="both"/>
      </w:pPr>
      <w:r w:rsidRPr="002F49AC">
        <w:t xml:space="preserve">- în </w:t>
      </w:r>
      <w:r w:rsidR="0002548D" w:rsidRPr="002F49AC">
        <w:t xml:space="preserve">zonele de protecţie a lacurilor, </w:t>
      </w:r>
      <w:r w:rsidRPr="002F49AC">
        <w:t xml:space="preserve">este interzisă depozitarea şi folosirea de îngrăşăminte, pesticide şi alte substanţe periculoase şi se vor respecta restricţiile pentru construcţii şi zone agricole prevăzute de legislaţia în vigoare; </w:t>
      </w:r>
    </w:p>
    <w:p w:rsidR="007D7CA2" w:rsidRPr="002F49AC" w:rsidRDefault="007D7CA2" w:rsidP="007D7CA2">
      <w:pPr>
        <w:autoSpaceDE w:val="0"/>
        <w:autoSpaceDN w:val="0"/>
        <w:adjustRightInd w:val="0"/>
        <w:jc w:val="both"/>
      </w:pPr>
      <w:r w:rsidRPr="002F49AC">
        <w:t xml:space="preserve">- se interzice/ limitează intervenţiile de tip desecare, drenare în sit. </w:t>
      </w:r>
    </w:p>
    <w:p w:rsidR="008D4D3E" w:rsidRPr="002F49AC" w:rsidRDefault="008D4D3E" w:rsidP="007D7CA2">
      <w:pPr>
        <w:autoSpaceDE w:val="0"/>
        <w:autoSpaceDN w:val="0"/>
        <w:adjustRightInd w:val="0"/>
        <w:jc w:val="both"/>
        <w:rPr>
          <w:b/>
        </w:rPr>
      </w:pPr>
      <w:r w:rsidRPr="002F49AC">
        <w:rPr>
          <w:b/>
        </w:rPr>
        <w:t xml:space="preserve">Pe raza comunei </w:t>
      </w:r>
      <w:r w:rsidR="002F49AC" w:rsidRPr="002F49AC">
        <w:rPr>
          <w:b/>
        </w:rPr>
        <w:t>VĂNÂTORI NEAMŢ</w:t>
      </w:r>
      <w:r w:rsidRPr="002F49AC">
        <w:rPr>
          <w:b/>
        </w:rPr>
        <w:t xml:space="preserve"> –se află PARCUL NATURAL VÂNĂTORI NEAMT care include ROSCI0270 Vânători Neamţ, ROSPA0107 Vânători Neamţ, rezervatia naturală de interes national 2.658. Rezervația de Zimbri - Neamț.</w:t>
      </w:r>
    </w:p>
    <w:p w:rsidR="002F49AC" w:rsidRPr="002F49AC" w:rsidRDefault="002F49AC" w:rsidP="006D061E">
      <w:pPr>
        <w:pStyle w:val="ListParagraph"/>
        <w:numPr>
          <w:ilvl w:val="0"/>
          <w:numId w:val="100"/>
        </w:numPr>
        <w:autoSpaceDE w:val="0"/>
        <w:autoSpaceDN w:val="0"/>
        <w:adjustRightInd w:val="0"/>
        <w:jc w:val="both"/>
        <w:rPr>
          <w:b/>
        </w:rPr>
      </w:pPr>
      <w:r w:rsidRPr="002F49AC">
        <w:rPr>
          <w:b/>
        </w:rPr>
        <w:t>Se vor respecta prevederile PLANULUI DE MANAGEMENT şi REGULAMENTUL PARCULUI VÂNĂTORI NEAMŢ aprobate prin OM 1246/30.06.2016</w:t>
      </w:r>
    </w:p>
    <w:p w:rsidR="002F49AC" w:rsidRPr="002F49AC" w:rsidRDefault="002F49AC" w:rsidP="002F49AC">
      <w:pPr>
        <w:pStyle w:val="Default"/>
        <w:jc w:val="both"/>
        <w:rPr>
          <w:rFonts w:ascii="Times New Roman" w:hAnsi="Times New Roman" w:cs="Times New Roman"/>
          <w:b/>
          <w:i/>
          <w:color w:val="auto"/>
          <w:u w:val="single"/>
        </w:rPr>
      </w:pPr>
    </w:p>
    <w:p w:rsidR="002F49AC" w:rsidRPr="002F49AC" w:rsidRDefault="002F49AC" w:rsidP="002F49AC">
      <w:pPr>
        <w:autoSpaceDE w:val="0"/>
        <w:autoSpaceDN w:val="0"/>
        <w:adjustRightInd w:val="0"/>
        <w:rPr>
          <w:b/>
          <w:bCs/>
        </w:rPr>
      </w:pPr>
    </w:p>
    <w:p w:rsidR="002F49AC" w:rsidRPr="002F49AC" w:rsidRDefault="002F49AC" w:rsidP="006D061E">
      <w:pPr>
        <w:pStyle w:val="ListParagraph"/>
        <w:numPr>
          <w:ilvl w:val="0"/>
          <w:numId w:val="103"/>
        </w:numPr>
        <w:autoSpaceDE w:val="0"/>
        <w:autoSpaceDN w:val="0"/>
        <w:adjustRightInd w:val="0"/>
        <w:rPr>
          <w:u w:val="single"/>
        </w:rPr>
      </w:pPr>
      <w:r w:rsidRPr="002F49AC">
        <w:rPr>
          <w:b/>
          <w:bCs/>
          <w:u w:val="single"/>
        </w:rPr>
        <w:t>Măsurile de conservare pentru speciile de plante și animale din PNVNTconform PLANULUI DE MANAGEMENT – cap 7</w:t>
      </w:r>
    </w:p>
    <w:p w:rsidR="002F49AC" w:rsidRPr="002F49AC" w:rsidRDefault="002F49AC" w:rsidP="006D061E">
      <w:pPr>
        <w:pStyle w:val="ListParagraph"/>
        <w:numPr>
          <w:ilvl w:val="1"/>
          <w:numId w:val="102"/>
        </w:numPr>
        <w:autoSpaceDE w:val="0"/>
        <w:autoSpaceDN w:val="0"/>
        <w:adjustRightInd w:val="0"/>
        <w:jc w:val="both"/>
      </w:pPr>
      <w:r w:rsidRPr="002F49AC">
        <w:t>Menţinerea surselor de hrănire prin menţinerea în stare bună a calităţii apelor.</w:t>
      </w:r>
    </w:p>
    <w:p w:rsidR="002F49AC" w:rsidRPr="002F49AC" w:rsidRDefault="002F49AC" w:rsidP="006D061E">
      <w:pPr>
        <w:pStyle w:val="ListParagraph"/>
        <w:numPr>
          <w:ilvl w:val="1"/>
          <w:numId w:val="102"/>
        </w:numPr>
        <w:autoSpaceDE w:val="0"/>
        <w:autoSpaceDN w:val="0"/>
        <w:adjustRightInd w:val="0"/>
        <w:jc w:val="both"/>
      </w:pPr>
      <w:r w:rsidRPr="002F49AC">
        <w:t xml:space="preserve">Monitorizarea şi educarea turiştilor. </w:t>
      </w:r>
    </w:p>
    <w:p w:rsidR="002F49AC" w:rsidRPr="002F49AC" w:rsidRDefault="002F49AC" w:rsidP="006D061E">
      <w:pPr>
        <w:pStyle w:val="ListParagraph"/>
        <w:numPr>
          <w:ilvl w:val="1"/>
          <w:numId w:val="102"/>
        </w:numPr>
        <w:autoSpaceDE w:val="0"/>
        <w:autoSpaceDN w:val="0"/>
        <w:adjustRightInd w:val="0"/>
        <w:jc w:val="both"/>
      </w:pPr>
      <w:r w:rsidRPr="002F49AC">
        <w:t xml:space="preserve">Păstrarea tufărişurilor la marginea pădurilor în zona habitatelor corespunzătoare din punct de vedere ecologic, interzicerea arderii vegetaţiei. </w:t>
      </w:r>
    </w:p>
    <w:p w:rsidR="002F49AC" w:rsidRPr="002F49AC" w:rsidRDefault="002F49AC" w:rsidP="006D061E">
      <w:pPr>
        <w:pStyle w:val="ListParagraph"/>
        <w:numPr>
          <w:ilvl w:val="1"/>
          <w:numId w:val="102"/>
        </w:numPr>
        <w:autoSpaceDE w:val="0"/>
        <w:autoSpaceDN w:val="0"/>
        <w:adjustRightInd w:val="0"/>
        <w:jc w:val="both"/>
      </w:pPr>
      <w:r w:rsidRPr="002F49AC">
        <w:t>Educație în şcoli şi comunităţile locale.</w:t>
      </w:r>
    </w:p>
    <w:p w:rsidR="002F49AC" w:rsidRPr="002F49AC" w:rsidRDefault="002F49AC" w:rsidP="006D061E">
      <w:pPr>
        <w:pStyle w:val="ListParagraph"/>
        <w:numPr>
          <w:ilvl w:val="1"/>
          <w:numId w:val="102"/>
        </w:numPr>
        <w:autoSpaceDE w:val="0"/>
        <w:autoSpaceDN w:val="0"/>
        <w:adjustRightInd w:val="0"/>
        <w:jc w:val="both"/>
      </w:pPr>
      <w:r w:rsidRPr="002F49AC">
        <w:t xml:space="preserve">Menţinerea peisajului mozaicat cu parcele de folosinţă diferite. </w:t>
      </w:r>
    </w:p>
    <w:p w:rsidR="002F49AC" w:rsidRPr="009148CF" w:rsidRDefault="002F49AC" w:rsidP="006D061E">
      <w:pPr>
        <w:pStyle w:val="ListParagraph"/>
        <w:numPr>
          <w:ilvl w:val="1"/>
          <w:numId w:val="102"/>
        </w:numPr>
        <w:autoSpaceDE w:val="0"/>
        <w:autoSpaceDN w:val="0"/>
        <w:adjustRightInd w:val="0"/>
        <w:jc w:val="both"/>
      </w:pPr>
      <w:r w:rsidRPr="002F49AC">
        <w:t xml:space="preserve">Controlul substanţelor chimice </w:t>
      </w:r>
      <w:r w:rsidRPr="009148CF">
        <w:t xml:space="preserve">aplicate pe teritoriul sitului. </w:t>
      </w:r>
    </w:p>
    <w:p w:rsidR="002F49AC" w:rsidRPr="009148CF" w:rsidRDefault="002F49AC" w:rsidP="006D061E">
      <w:pPr>
        <w:pStyle w:val="ListParagraph"/>
        <w:numPr>
          <w:ilvl w:val="1"/>
          <w:numId w:val="102"/>
        </w:numPr>
        <w:autoSpaceDE w:val="0"/>
        <w:autoSpaceDN w:val="0"/>
        <w:adjustRightInd w:val="0"/>
        <w:jc w:val="both"/>
      </w:pPr>
      <w:r w:rsidRPr="009148CF">
        <w:t>Managementul adecvat al pădurilor în care cuibăresc exemplare de barză neagră şi izolarea liniilor electrice de medie tensiune pot reduce considerabil mortalitatea acestei specii. P</w:t>
      </w:r>
    </w:p>
    <w:p w:rsidR="002F49AC" w:rsidRPr="009148CF" w:rsidRDefault="002F49AC" w:rsidP="006D061E">
      <w:pPr>
        <w:pStyle w:val="ListParagraph"/>
        <w:numPr>
          <w:ilvl w:val="1"/>
          <w:numId w:val="102"/>
        </w:numPr>
        <w:autoSpaceDE w:val="0"/>
        <w:autoSpaceDN w:val="0"/>
        <w:adjustRightInd w:val="0"/>
        <w:jc w:val="both"/>
      </w:pPr>
      <w:r w:rsidRPr="009148CF">
        <w:t>ăstrarea sau refacerea zonelor umede situate în apropierea pădurilor, contribuie la asigurarea hranei pentru barza neagră.</w:t>
      </w:r>
    </w:p>
    <w:p w:rsidR="002F49AC" w:rsidRPr="009148CF" w:rsidRDefault="002F49AC" w:rsidP="006D061E">
      <w:pPr>
        <w:pStyle w:val="ListParagraph"/>
        <w:numPr>
          <w:ilvl w:val="1"/>
          <w:numId w:val="102"/>
        </w:numPr>
        <w:autoSpaceDE w:val="0"/>
        <w:autoSpaceDN w:val="0"/>
        <w:adjustRightInd w:val="0"/>
        <w:jc w:val="both"/>
      </w:pPr>
      <w:r w:rsidRPr="009148CF">
        <w:t xml:space="preserve">Cosirea fânaţelor după data de 1 iulie, numai cu utilaje echipate cu lanţ pentru speriatul faunei. În funcţie de configuraţia terenului cositul se va realiza de la interiorul spre exteriorul parcelei. </w:t>
      </w:r>
    </w:p>
    <w:p w:rsidR="002F49AC" w:rsidRPr="009148CF" w:rsidRDefault="002F49AC" w:rsidP="006D061E">
      <w:pPr>
        <w:pStyle w:val="ListParagraph"/>
        <w:numPr>
          <w:ilvl w:val="1"/>
          <w:numId w:val="102"/>
        </w:numPr>
        <w:autoSpaceDE w:val="0"/>
        <w:autoSpaceDN w:val="0"/>
        <w:adjustRightInd w:val="0"/>
        <w:jc w:val="both"/>
      </w:pPr>
      <w:r w:rsidRPr="009148CF">
        <w:t xml:space="preserve">Controlul substanţelor chimice aplicate pe teritoriul sitului. </w:t>
      </w:r>
    </w:p>
    <w:p w:rsidR="002F49AC" w:rsidRPr="009148CF" w:rsidRDefault="002F49AC" w:rsidP="006D061E">
      <w:pPr>
        <w:pStyle w:val="ListParagraph"/>
        <w:numPr>
          <w:ilvl w:val="1"/>
          <w:numId w:val="102"/>
        </w:numPr>
        <w:autoSpaceDE w:val="0"/>
        <w:autoSpaceDN w:val="0"/>
        <w:adjustRightInd w:val="0"/>
        <w:jc w:val="both"/>
      </w:pPr>
      <w:r w:rsidRPr="009148CF">
        <w:t xml:space="preserve">Un management adecvat care sa asigure o proporţie suficient de mare a arborilor maturi de stejar este necesar şi urgent. </w:t>
      </w:r>
    </w:p>
    <w:p w:rsidR="002F49AC" w:rsidRPr="009148CF" w:rsidRDefault="002F49AC" w:rsidP="006D061E">
      <w:pPr>
        <w:pStyle w:val="ListParagraph"/>
        <w:numPr>
          <w:ilvl w:val="1"/>
          <w:numId w:val="102"/>
        </w:numPr>
        <w:autoSpaceDE w:val="0"/>
        <w:autoSpaceDN w:val="0"/>
        <w:adjustRightInd w:val="0"/>
        <w:jc w:val="both"/>
      </w:pPr>
      <w:r w:rsidRPr="009148CF">
        <w:t>Păstrarea pădurilor mature cu lemn mort, amplasarea de cuiburi artificiale şi un deranj redus contribuie la conservarea speciei.</w:t>
      </w:r>
    </w:p>
    <w:p w:rsidR="002F49AC" w:rsidRPr="009148CF" w:rsidRDefault="002F49AC" w:rsidP="006D061E">
      <w:pPr>
        <w:pStyle w:val="ListParagraph"/>
        <w:numPr>
          <w:ilvl w:val="1"/>
          <w:numId w:val="102"/>
        </w:numPr>
        <w:autoSpaceDE w:val="0"/>
        <w:autoSpaceDN w:val="0"/>
        <w:adjustRightInd w:val="0"/>
        <w:jc w:val="both"/>
      </w:pPr>
      <w:r w:rsidRPr="009148CF">
        <w:t xml:space="preserve">Monitorizarea activităţilor turistice în zonele de cuibărit ale speciilor ţintă. Conservarea si mentinerea pe picior a arborilor vârstnici, scorburoşi. </w:t>
      </w:r>
    </w:p>
    <w:p w:rsidR="002F49AC" w:rsidRPr="009148CF" w:rsidRDefault="002F49AC" w:rsidP="006D061E">
      <w:pPr>
        <w:pStyle w:val="ListParagraph"/>
        <w:numPr>
          <w:ilvl w:val="1"/>
          <w:numId w:val="102"/>
        </w:numPr>
        <w:autoSpaceDE w:val="0"/>
        <w:autoSpaceDN w:val="0"/>
        <w:adjustRightInd w:val="0"/>
        <w:jc w:val="both"/>
      </w:pPr>
      <w:r w:rsidRPr="009148CF">
        <w:t>Educație în şcoala şi comunitaţile locale pentru eliminarea superstitiilor cu privire la păsările răpitoare de noapte. Instalare de cuiburi artificiale.</w:t>
      </w:r>
    </w:p>
    <w:p w:rsidR="002F49AC" w:rsidRPr="009148CF" w:rsidRDefault="002F49AC" w:rsidP="006D061E">
      <w:pPr>
        <w:pStyle w:val="ListParagraph"/>
        <w:numPr>
          <w:ilvl w:val="1"/>
          <w:numId w:val="102"/>
        </w:numPr>
        <w:autoSpaceDE w:val="0"/>
        <w:autoSpaceDN w:val="0"/>
        <w:adjustRightInd w:val="0"/>
        <w:jc w:val="both"/>
      </w:pPr>
      <w:r w:rsidRPr="009148CF">
        <w:t>Reducerea mortalităţii juvenile prin protejarea bârloagelor urşilor .</w:t>
      </w:r>
    </w:p>
    <w:p w:rsidR="002F49AC" w:rsidRPr="009148CF" w:rsidRDefault="002F49AC" w:rsidP="006D061E">
      <w:pPr>
        <w:pStyle w:val="ListParagraph"/>
        <w:numPr>
          <w:ilvl w:val="1"/>
          <w:numId w:val="102"/>
        </w:numPr>
        <w:autoSpaceDE w:val="0"/>
        <w:autoSpaceDN w:val="0"/>
        <w:adjustRightInd w:val="0"/>
        <w:jc w:val="both"/>
      </w:pPr>
      <w:r w:rsidRPr="009148CF">
        <w:t xml:space="preserve">Respectarea zonelor de linişte a vânatului. </w:t>
      </w:r>
    </w:p>
    <w:p w:rsidR="002F49AC" w:rsidRPr="009148CF" w:rsidRDefault="002F49AC" w:rsidP="006D061E">
      <w:pPr>
        <w:pStyle w:val="ListParagraph"/>
        <w:numPr>
          <w:ilvl w:val="1"/>
          <w:numId w:val="102"/>
        </w:numPr>
        <w:autoSpaceDE w:val="0"/>
        <w:autoSpaceDN w:val="0"/>
        <w:adjustRightInd w:val="0"/>
        <w:jc w:val="both"/>
      </w:pPr>
      <w:r w:rsidRPr="009148CF">
        <w:t xml:space="preserve">Programarea corespunzătoare a activităţilor de exploatare forestieră. Reglementarea recoltării fructelor de pădure. </w:t>
      </w:r>
    </w:p>
    <w:p w:rsidR="002F49AC" w:rsidRPr="009148CF" w:rsidRDefault="002F49AC" w:rsidP="006D061E">
      <w:pPr>
        <w:pStyle w:val="ListParagraph"/>
        <w:numPr>
          <w:ilvl w:val="1"/>
          <w:numId w:val="102"/>
        </w:numPr>
        <w:autoSpaceDE w:val="0"/>
        <w:autoSpaceDN w:val="0"/>
        <w:adjustRightInd w:val="0"/>
        <w:jc w:val="both"/>
      </w:pPr>
      <w:r w:rsidRPr="009148CF">
        <w:t>Reducerea conflictelor între urs şi populaţia locală. Monitorizarea şi educarea turiştilor.</w:t>
      </w:r>
    </w:p>
    <w:p w:rsidR="002F49AC" w:rsidRPr="009148CF" w:rsidRDefault="002F49AC" w:rsidP="006D061E">
      <w:pPr>
        <w:pStyle w:val="ListParagraph"/>
        <w:numPr>
          <w:ilvl w:val="1"/>
          <w:numId w:val="102"/>
        </w:numPr>
        <w:autoSpaceDE w:val="0"/>
        <w:autoSpaceDN w:val="0"/>
        <w:adjustRightInd w:val="0"/>
        <w:jc w:val="both"/>
      </w:pPr>
      <w:r w:rsidRPr="009148CF">
        <w:t>Asigurarea calitaţii apei, menţinerea caracterului natural al zonelor umede, reconstrucţia ecologică şi prevenirea braconajului.</w:t>
      </w:r>
    </w:p>
    <w:p w:rsidR="002F49AC" w:rsidRPr="009148CF" w:rsidRDefault="002F49AC" w:rsidP="006D061E">
      <w:pPr>
        <w:pStyle w:val="ListParagraph"/>
        <w:numPr>
          <w:ilvl w:val="1"/>
          <w:numId w:val="102"/>
        </w:numPr>
        <w:autoSpaceDE w:val="0"/>
        <w:autoSpaceDN w:val="0"/>
        <w:adjustRightInd w:val="0"/>
        <w:jc w:val="both"/>
      </w:pPr>
      <w:r w:rsidRPr="009148CF">
        <w:t>Respectarea perioadei de prohibiţie.</w:t>
      </w:r>
    </w:p>
    <w:p w:rsidR="002F49AC" w:rsidRPr="009148CF" w:rsidRDefault="002F49AC" w:rsidP="006D061E">
      <w:pPr>
        <w:pStyle w:val="ListParagraph"/>
        <w:numPr>
          <w:ilvl w:val="1"/>
          <w:numId w:val="102"/>
        </w:numPr>
        <w:autoSpaceDE w:val="0"/>
        <w:autoSpaceDN w:val="0"/>
        <w:adjustRightInd w:val="0"/>
        <w:jc w:val="both"/>
      </w:pPr>
      <w:r w:rsidRPr="009148CF">
        <w:t>Interzicerea introducerii de specii alohtone.</w:t>
      </w:r>
    </w:p>
    <w:p w:rsidR="002F49AC" w:rsidRPr="009148CF" w:rsidRDefault="002F49AC" w:rsidP="006D061E">
      <w:pPr>
        <w:pStyle w:val="ListParagraph"/>
        <w:numPr>
          <w:ilvl w:val="1"/>
          <w:numId w:val="102"/>
        </w:numPr>
        <w:autoSpaceDE w:val="0"/>
        <w:autoSpaceDN w:val="0"/>
        <w:adjustRightInd w:val="0"/>
        <w:jc w:val="both"/>
      </w:pPr>
      <w:r w:rsidRPr="009148CF">
        <w:t>Interzicerea pescuitului cu plasele monofilament, carbid.</w:t>
      </w:r>
    </w:p>
    <w:p w:rsidR="002F49AC" w:rsidRPr="009148CF" w:rsidRDefault="002F49AC" w:rsidP="006D061E">
      <w:pPr>
        <w:pStyle w:val="ListParagraph"/>
        <w:numPr>
          <w:ilvl w:val="1"/>
          <w:numId w:val="102"/>
        </w:numPr>
        <w:autoSpaceDE w:val="0"/>
        <w:autoSpaceDN w:val="0"/>
        <w:adjustRightInd w:val="0"/>
        <w:jc w:val="both"/>
      </w:pPr>
      <w:r w:rsidRPr="009148CF">
        <w:t>Controlul activităților turistice</w:t>
      </w:r>
    </w:p>
    <w:p w:rsidR="002F49AC" w:rsidRPr="009148CF" w:rsidRDefault="002F49AC" w:rsidP="006D061E">
      <w:pPr>
        <w:pStyle w:val="ListParagraph"/>
        <w:numPr>
          <w:ilvl w:val="1"/>
          <w:numId w:val="102"/>
        </w:numPr>
        <w:autoSpaceDE w:val="0"/>
        <w:autoSpaceDN w:val="0"/>
        <w:adjustRightInd w:val="0"/>
        <w:ind w:left="1418"/>
        <w:jc w:val="both"/>
      </w:pPr>
      <w:r w:rsidRPr="009148CF">
        <w:t>Controlul extragerii plantelor cu proprietăți medicinale</w:t>
      </w:r>
    </w:p>
    <w:p w:rsidR="00096DA7" w:rsidRPr="002F49AC" w:rsidRDefault="00096DA7" w:rsidP="00BF2BC3">
      <w:pPr>
        <w:autoSpaceDE w:val="0"/>
        <w:autoSpaceDN w:val="0"/>
        <w:adjustRightInd w:val="0"/>
        <w:jc w:val="both"/>
      </w:pPr>
    </w:p>
    <w:p w:rsidR="00096DA7" w:rsidRPr="002F49AC" w:rsidRDefault="00BF2BC3" w:rsidP="00BF2BC3">
      <w:pPr>
        <w:autoSpaceDE w:val="0"/>
        <w:autoSpaceDN w:val="0"/>
        <w:adjustRightInd w:val="0"/>
        <w:jc w:val="both"/>
        <w:rPr>
          <w:b/>
        </w:rPr>
      </w:pPr>
      <w:r w:rsidRPr="002F49AC">
        <w:rPr>
          <w:b/>
        </w:rPr>
        <w:t xml:space="preserve">5. </w:t>
      </w:r>
      <w:r w:rsidR="00096DA7" w:rsidRPr="002F49AC">
        <w:rPr>
          <w:b/>
        </w:rPr>
        <w:t xml:space="preserve">Măsuri pentru protejarea patrimoniului cultural şi natural: </w:t>
      </w:r>
    </w:p>
    <w:p w:rsidR="00096DA7" w:rsidRPr="002F49AC" w:rsidRDefault="00096DA7" w:rsidP="00BF2BC3">
      <w:pPr>
        <w:autoSpaceDE w:val="0"/>
        <w:autoSpaceDN w:val="0"/>
        <w:adjustRightInd w:val="0"/>
        <w:jc w:val="both"/>
      </w:pPr>
      <w:r w:rsidRPr="002F49AC">
        <w:t xml:space="preserve">- se va interzice realizarea de construcţii care prin funcţiune, configuraţie arhitecturală sau amplasament, compromit aspectul general al zonei, distrug coerenţa specificului rural existent; </w:t>
      </w:r>
    </w:p>
    <w:p w:rsidR="00096DA7" w:rsidRPr="002F49AC" w:rsidRDefault="00096DA7" w:rsidP="00BF2BC3">
      <w:pPr>
        <w:autoSpaceDE w:val="0"/>
        <w:autoSpaceDN w:val="0"/>
        <w:adjustRightInd w:val="0"/>
        <w:jc w:val="both"/>
      </w:pPr>
      <w:r w:rsidRPr="002F49AC">
        <w:t xml:space="preserve">- Consiliul local va răspunde pentru adoptarea elementelor arhitecturale adecvate, optimizarea densităţii de locuire, concomitent cu menţinerea şi dezvoltarea spaţiilor verzi, a amenajărilor peisagistice cu functie ecologică, estetică şi recreativă; </w:t>
      </w:r>
    </w:p>
    <w:p w:rsidR="00096DA7" w:rsidRPr="002F49AC" w:rsidRDefault="00096DA7" w:rsidP="00BF2BC3">
      <w:pPr>
        <w:autoSpaceDE w:val="0"/>
        <w:autoSpaceDN w:val="0"/>
        <w:adjustRightInd w:val="0"/>
        <w:jc w:val="both"/>
      </w:pPr>
      <w:r w:rsidRPr="002F49AC">
        <w:t xml:space="preserve">- se va impune amenajarea de spaţii verzi în interiorul zonelor construite; </w:t>
      </w:r>
    </w:p>
    <w:p w:rsidR="00096DA7" w:rsidRPr="002F49AC" w:rsidRDefault="00096DA7" w:rsidP="00BF2BC3">
      <w:pPr>
        <w:autoSpaceDE w:val="0"/>
        <w:autoSpaceDN w:val="0"/>
        <w:adjustRightInd w:val="0"/>
        <w:jc w:val="both"/>
      </w:pPr>
      <w:r w:rsidRPr="002F49AC">
        <w:lastRenderedPageBreak/>
        <w:t xml:space="preserve">- se va respecta zona de protecţie pentru care se asigură conservarea integrală a monumentului istoric şi a cadrului său construit sau natural; </w:t>
      </w:r>
    </w:p>
    <w:p w:rsidR="002F63BC" w:rsidRPr="002F49AC" w:rsidRDefault="00096DA7" w:rsidP="00BF2BC3">
      <w:pPr>
        <w:autoSpaceDE w:val="0"/>
        <w:autoSpaceDN w:val="0"/>
        <w:adjustRightInd w:val="0"/>
        <w:jc w:val="both"/>
      </w:pPr>
      <w:r w:rsidRPr="002F49AC">
        <w:t xml:space="preserve">- construcţiile noi nu vor afecta prin volumetrie, conformare, aspect exterior etc. obiectivele propuse spre conservareincluse într-un sit protejat. </w:t>
      </w:r>
    </w:p>
    <w:p w:rsidR="00096DA7" w:rsidRPr="002F49AC" w:rsidRDefault="00096DA7" w:rsidP="00BF2BC3">
      <w:pPr>
        <w:autoSpaceDE w:val="0"/>
        <w:autoSpaceDN w:val="0"/>
        <w:adjustRightInd w:val="0"/>
        <w:jc w:val="both"/>
      </w:pPr>
    </w:p>
    <w:p w:rsidR="00096DA7" w:rsidRPr="002F49AC" w:rsidRDefault="00BF2BC3" w:rsidP="00BF2BC3">
      <w:pPr>
        <w:autoSpaceDE w:val="0"/>
        <w:autoSpaceDN w:val="0"/>
        <w:adjustRightInd w:val="0"/>
        <w:jc w:val="both"/>
      </w:pPr>
      <w:r w:rsidRPr="002F49AC">
        <w:rPr>
          <w:b/>
          <w:bCs/>
        </w:rPr>
        <w:t xml:space="preserve">6. </w:t>
      </w:r>
      <w:r w:rsidR="00096DA7" w:rsidRPr="002F49AC">
        <w:rPr>
          <w:b/>
          <w:bCs/>
        </w:rPr>
        <w:t xml:space="preserve">GESTIONAREA DEŞEURILOR </w:t>
      </w:r>
    </w:p>
    <w:p w:rsidR="00096DA7" w:rsidRPr="002F49AC" w:rsidRDefault="00096DA7" w:rsidP="00BF2BC3">
      <w:pPr>
        <w:autoSpaceDE w:val="0"/>
        <w:autoSpaceDN w:val="0"/>
        <w:adjustRightInd w:val="0"/>
        <w:jc w:val="both"/>
      </w:pPr>
      <w:r w:rsidRPr="002F49AC">
        <w:t>Preluarea şi gestionarea deşeurilor se va realiza printr-un serviciu de specialitate, în baza unui contract, transportul făcându-se la staţia de transfer/depozitul la care comuna este arondată</w:t>
      </w:r>
      <w:r w:rsidR="002F63BC" w:rsidRPr="002F49AC">
        <w:t>.</w:t>
      </w:r>
      <w:r w:rsidRPr="002F49AC">
        <w:t xml:space="preserve"> </w:t>
      </w:r>
    </w:p>
    <w:p w:rsidR="00096DA7" w:rsidRPr="002F49AC" w:rsidRDefault="00096DA7" w:rsidP="00BF2BC3">
      <w:pPr>
        <w:autoSpaceDE w:val="0"/>
        <w:autoSpaceDN w:val="0"/>
        <w:adjustRightInd w:val="0"/>
        <w:jc w:val="both"/>
      </w:pPr>
    </w:p>
    <w:p w:rsidR="00096DA7" w:rsidRPr="002F49AC" w:rsidRDefault="00BF2BC3" w:rsidP="00BF2BC3">
      <w:pPr>
        <w:autoSpaceDE w:val="0"/>
        <w:autoSpaceDN w:val="0"/>
        <w:adjustRightInd w:val="0"/>
        <w:jc w:val="both"/>
      </w:pPr>
      <w:r w:rsidRPr="002F49AC">
        <w:rPr>
          <w:b/>
          <w:bCs/>
        </w:rPr>
        <w:t xml:space="preserve">7. </w:t>
      </w:r>
      <w:r w:rsidR="00096DA7" w:rsidRPr="002F49AC">
        <w:rPr>
          <w:b/>
          <w:bCs/>
        </w:rPr>
        <w:t xml:space="preserve">PROTECŢIA ÎMPOTRIVA RISCURILOR NATURALE </w:t>
      </w:r>
    </w:p>
    <w:p w:rsidR="00096DA7" w:rsidRPr="002F49AC" w:rsidRDefault="00096DA7" w:rsidP="00BF2BC3">
      <w:pPr>
        <w:autoSpaceDE w:val="0"/>
        <w:autoSpaceDN w:val="0"/>
        <w:adjustRightInd w:val="0"/>
        <w:jc w:val="both"/>
      </w:pPr>
      <w:r w:rsidRPr="002F49AC">
        <w:t xml:space="preserve">- delimitarea zonelor cu riscuri naturale se va face, cu avizul organelor de specialitate ale administraţiei publice locale, conform Legii nr. 575/2001 privind aprobarea Planului de amenajare a teritoriului naţional - Secţunea a V-a Zone de risc natural; </w:t>
      </w:r>
    </w:p>
    <w:p w:rsidR="00096DA7" w:rsidRPr="002F49AC" w:rsidRDefault="00096DA7" w:rsidP="00BF2BC3">
      <w:pPr>
        <w:autoSpaceDE w:val="0"/>
        <w:autoSpaceDN w:val="0"/>
        <w:adjustRightInd w:val="0"/>
        <w:jc w:val="both"/>
      </w:pPr>
      <w:r w:rsidRPr="002F49AC">
        <w:t xml:space="preserve">- în zonele cu riscuri naturale se vor autoriza numai construcţiile care au drept scop limitarea acestor riscuri. Alte categorii de construcţii pot fi autorizate doar după eliminarea factorilor naturali de risc şi cu respectarea prevederilor legale în vigoare; </w:t>
      </w:r>
    </w:p>
    <w:p w:rsidR="00096DA7" w:rsidRPr="002F49AC" w:rsidRDefault="00096DA7" w:rsidP="00BF2BC3">
      <w:pPr>
        <w:autoSpaceDE w:val="0"/>
        <w:autoSpaceDN w:val="0"/>
        <w:adjustRightInd w:val="0"/>
        <w:jc w:val="both"/>
      </w:pPr>
      <w:r w:rsidRPr="002F49AC">
        <w:t xml:space="preserve">- realizarea unor construcţii şi amenajări ce au drept scop limitarea riscurilor naturale (lucrări hidrotehnice pentru atenuarea şi devierea viiturilor, lucrări de combatere a inundaţiilor, eroziunii de adâncime) şi orice fel de constructii şi amenajări se vor realiza pe baza de studii de specialitate, hidrologice şi de fezabilitate pentru combaterea inundatiilor; </w:t>
      </w:r>
    </w:p>
    <w:p w:rsidR="00096DA7" w:rsidRPr="002F49AC" w:rsidRDefault="00096DA7" w:rsidP="00BF2BC3">
      <w:pPr>
        <w:autoSpaceDE w:val="0"/>
        <w:autoSpaceDN w:val="0"/>
        <w:adjustRightInd w:val="0"/>
        <w:jc w:val="both"/>
      </w:pPr>
      <w:r w:rsidRPr="002F49AC">
        <w:t xml:space="preserve">- se va realiza decolmatarea pâraielor; se va constitui zona de protecţie a cursurilor de ape cu interdicţie de construire de o parte şi de alta a albiei; </w:t>
      </w:r>
    </w:p>
    <w:p w:rsidR="00096DA7" w:rsidRPr="002F49AC" w:rsidRDefault="00096DA7" w:rsidP="00BF2BC3">
      <w:pPr>
        <w:autoSpaceDE w:val="0"/>
        <w:autoSpaceDN w:val="0"/>
        <w:adjustRightInd w:val="0"/>
        <w:jc w:val="both"/>
      </w:pPr>
      <w:r w:rsidRPr="002F49AC">
        <w:t xml:space="preserve">- nu se vor executa construcţii, inclusiv cele de locuit, în albiile majore inundabile a cursurilor de apa. Construcţiile noi se vor amplasa numai după întocmirea unui studiu geotehnic şi de stabilitate; </w:t>
      </w:r>
    </w:p>
    <w:p w:rsidR="00096DA7" w:rsidRPr="002F49AC" w:rsidRDefault="00096DA7" w:rsidP="00BF2BC3">
      <w:pPr>
        <w:autoSpaceDE w:val="0"/>
        <w:autoSpaceDN w:val="0"/>
        <w:adjustRightInd w:val="0"/>
        <w:jc w:val="both"/>
      </w:pPr>
      <w:r w:rsidRPr="002F49AC">
        <w:t xml:space="preserve">- recuperarea terenurilor degradate prin alunecări şi eroziuni torenţiale prin măsuri de reconstrucţie ecologică: planţatii viti-pomicole, plantaţii silvice, terasări, şi alte lucrări de combatere a eroziunii şi introducerea terenurilor degradate în circuitul agricol şi forestier . </w:t>
      </w:r>
    </w:p>
    <w:p w:rsidR="00096DA7" w:rsidRPr="002F49AC" w:rsidRDefault="00096DA7" w:rsidP="00BF2BC3">
      <w:pPr>
        <w:autoSpaceDE w:val="0"/>
        <w:autoSpaceDN w:val="0"/>
        <w:adjustRightInd w:val="0"/>
        <w:jc w:val="both"/>
      </w:pPr>
      <w:r w:rsidRPr="002F49AC">
        <w:t xml:space="preserve">- amenajarea de perdele silvice de protecţie a terenurilor predispuse la alunecări; </w:t>
      </w:r>
    </w:p>
    <w:p w:rsidR="00096DA7" w:rsidRPr="002F49AC" w:rsidRDefault="00096DA7" w:rsidP="00BF2BC3">
      <w:pPr>
        <w:autoSpaceDE w:val="0"/>
        <w:autoSpaceDN w:val="0"/>
        <w:adjustRightInd w:val="0"/>
        <w:jc w:val="both"/>
      </w:pPr>
      <w:r w:rsidRPr="002F49AC">
        <w:t xml:space="preserve">- implementarea agrotehnicii antierozionale, efectuarea lucrărilor agrotehnice pe direcţia generală a curbelor de nivel. </w:t>
      </w:r>
    </w:p>
    <w:p w:rsidR="00732F11" w:rsidRPr="002F49AC" w:rsidRDefault="00732F11">
      <w:pPr>
        <w:rPr>
          <w:b/>
          <w:bCs/>
          <w:sz w:val="28"/>
          <w:szCs w:val="28"/>
        </w:rPr>
      </w:pPr>
      <w:r w:rsidRPr="002F49AC">
        <w:rPr>
          <w:b/>
          <w:bCs/>
          <w:sz w:val="28"/>
          <w:szCs w:val="28"/>
        </w:rPr>
        <w:br w:type="page"/>
      </w:r>
    </w:p>
    <w:p w:rsidR="00272A63" w:rsidRPr="002946DA" w:rsidRDefault="00272A63" w:rsidP="00096DA7">
      <w:pPr>
        <w:autoSpaceDE w:val="0"/>
        <w:autoSpaceDN w:val="0"/>
        <w:adjustRightInd w:val="0"/>
        <w:rPr>
          <w:b/>
          <w:bCs/>
          <w:color w:val="FF0000"/>
          <w:sz w:val="28"/>
          <w:szCs w:val="28"/>
        </w:rPr>
      </w:pPr>
    </w:p>
    <w:p w:rsidR="00272A63" w:rsidRPr="002F49AC" w:rsidRDefault="00272A63" w:rsidP="00272A63">
      <w:pPr>
        <w:pStyle w:val="Heading2"/>
      </w:pPr>
      <w:bookmarkStart w:id="94" w:name="_Toc472347193"/>
      <w:r w:rsidRPr="002F49AC">
        <w:t xml:space="preserve">MĂSURILE ŞI PROPUNERILE DE DEZVOLTARE URBANISTICĂ PROPUSE ÎN PUG COMUNA </w:t>
      </w:r>
      <w:r w:rsidR="002F63BC" w:rsidRPr="002F49AC">
        <w:t xml:space="preserve">comuna </w:t>
      </w:r>
      <w:r w:rsidR="002F49AC" w:rsidRPr="002F49AC">
        <w:t>VĂNÂTORI NEAMŢ</w:t>
      </w:r>
      <w:r w:rsidR="002F63BC" w:rsidRPr="002F49AC">
        <w:t xml:space="preserve"> judetul NEAMŢ</w:t>
      </w:r>
      <w:bookmarkEnd w:id="94"/>
      <w:r w:rsidRPr="002F49AC">
        <w:t xml:space="preserve"> </w:t>
      </w:r>
    </w:p>
    <w:p w:rsidR="00272A63" w:rsidRPr="002F49AC" w:rsidRDefault="00272A63" w:rsidP="00272A63">
      <w:pPr>
        <w:autoSpaceDE w:val="0"/>
        <w:autoSpaceDN w:val="0"/>
        <w:adjustRightInd w:val="0"/>
        <w:jc w:val="both"/>
        <w:rPr>
          <w:b/>
          <w:bCs/>
          <w:sz w:val="22"/>
          <w:szCs w:val="22"/>
        </w:rPr>
      </w:pPr>
    </w:p>
    <w:p w:rsidR="00272A63" w:rsidRPr="002F49AC" w:rsidRDefault="00272A63" w:rsidP="00272A63">
      <w:pPr>
        <w:autoSpaceDE w:val="0"/>
        <w:autoSpaceDN w:val="0"/>
        <w:adjustRightInd w:val="0"/>
        <w:jc w:val="both"/>
        <w:rPr>
          <w:b/>
          <w:bCs/>
          <w:sz w:val="22"/>
          <w:szCs w:val="22"/>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0"/>
        <w:gridCol w:w="8073"/>
      </w:tblGrid>
      <w:tr w:rsidR="002946DA" w:rsidRPr="002F49AC" w:rsidTr="00BE7AE0">
        <w:tc>
          <w:tcPr>
            <w:tcW w:w="2100" w:type="dxa"/>
            <w:shd w:val="clear" w:color="auto" w:fill="auto"/>
          </w:tcPr>
          <w:p w:rsidR="00272A63" w:rsidRPr="002F49AC" w:rsidRDefault="00272A63" w:rsidP="00BE7AE0">
            <w:pPr>
              <w:pStyle w:val="Default"/>
              <w:jc w:val="both"/>
              <w:rPr>
                <w:rFonts w:ascii="Times New Roman" w:hAnsi="Times New Roman" w:cs="Times New Roman"/>
                <w:b/>
                <w:color w:val="auto"/>
                <w:sz w:val="22"/>
                <w:szCs w:val="22"/>
              </w:rPr>
            </w:pPr>
            <w:r w:rsidRPr="002F49AC">
              <w:rPr>
                <w:rFonts w:ascii="Times New Roman" w:hAnsi="Times New Roman" w:cs="Times New Roman"/>
                <w:b/>
                <w:bCs/>
                <w:color w:val="auto"/>
                <w:sz w:val="22"/>
                <w:szCs w:val="22"/>
              </w:rPr>
              <w:t xml:space="preserve">DOMENII </w:t>
            </w:r>
          </w:p>
          <w:p w:rsidR="00272A63" w:rsidRPr="002F49AC" w:rsidRDefault="00272A63" w:rsidP="00BE7AE0">
            <w:pPr>
              <w:autoSpaceDE w:val="0"/>
              <w:autoSpaceDN w:val="0"/>
              <w:adjustRightInd w:val="0"/>
              <w:jc w:val="both"/>
              <w:rPr>
                <w:b/>
                <w:bCs/>
                <w:sz w:val="22"/>
                <w:szCs w:val="22"/>
              </w:rPr>
            </w:pPr>
          </w:p>
        </w:tc>
        <w:tc>
          <w:tcPr>
            <w:tcW w:w="8073" w:type="dxa"/>
            <w:shd w:val="clear" w:color="auto" w:fill="auto"/>
          </w:tcPr>
          <w:p w:rsidR="00272A63" w:rsidRPr="002F49AC" w:rsidRDefault="00272A63" w:rsidP="00BE7AE0">
            <w:pPr>
              <w:pStyle w:val="Default"/>
              <w:jc w:val="both"/>
              <w:rPr>
                <w:rFonts w:ascii="Times New Roman" w:hAnsi="Times New Roman" w:cs="Times New Roman"/>
                <w:b/>
                <w:color w:val="auto"/>
                <w:sz w:val="22"/>
                <w:szCs w:val="22"/>
              </w:rPr>
            </w:pPr>
            <w:r w:rsidRPr="002F49AC">
              <w:rPr>
                <w:rFonts w:ascii="Times New Roman" w:hAnsi="Times New Roman" w:cs="Times New Roman"/>
                <w:b/>
                <w:bCs/>
                <w:color w:val="auto"/>
                <w:sz w:val="22"/>
                <w:szCs w:val="22"/>
              </w:rPr>
              <w:t xml:space="preserve">MĂSURI/ PROPUNERI DE DEZVOLTARE </w:t>
            </w:r>
          </w:p>
          <w:p w:rsidR="00272A63" w:rsidRPr="002F49AC" w:rsidRDefault="00272A63" w:rsidP="00BE7AE0">
            <w:pPr>
              <w:autoSpaceDE w:val="0"/>
              <w:autoSpaceDN w:val="0"/>
              <w:adjustRightInd w:val="0"/>
              <w:jc w:val="both"/>
              <w:rPr>
                <w:b/>
                <w:bCs/>
                <w:sz w:val="22"/>
                <w:szCs w:val="22"/>
              </w:rPr>
            </w:pPr>
          </w:p>
        </w:tc>
      </w:tr>
      <w:tr w:rsidR="002946DA" w:rsidRPr="002F49AC" w:rsidTr="00BE7AE0">
        <w:tc>
          <w:tcPr>
            <w:tcW w:w="2100" w:type="dxa"/>
            <w:shd w:val="clear" w:color="auto" w:fill="auto"/>
          </w:tcPr>
          <w:p w:rsidR="00272A63" w:rsidRPr="002F49AC" w:rsidRDefault="00272A63" w:rsidP="00BE7AE0">
            <w:pPr>
              <w:pStyle w:val="Default"/>
              <w:jc w:val="both"/>
              <w:rPr>
                <w:rFonts w:ascii="Times New Roman" w:hAnsi="Times New Roman" w:cs="Times New Roman"/>
                <w:b/>
                <w:color w:val="auto"/>
                <w:sz w:val="22"/>
                <w:szCs w:val="22"/>
              </w:rPr>
            </w:pPr>
            <w:r w:rsidRPr="002F49AC">
              <w:rPr>
                <w:rFonts w:ascii="Times New Roman" w:hAnsi="Times New Roman" w:cs="Times New Roman"/>
                <w:b/>
                <w:bCs/>
                <w:color w:val="auto"/>
                <w:sz w:val="22"/>
                <w:szCs w:val="22"/>
              </w:rPr>
              <w:t>Lucrări pentru o infrastructură modernă, europeană pentru alimentarea cu apă şi canalizare</w:t>
            </w:r>
          </w:p>
          <w:p w:rsidR="00272A63" w:rsidRPr="002F49AC" w:rsidRDefault="00272A63" w:rsidP="00BE7AE0">
            <w:pPr>
              <w:autoSpaceDE w:val="0"/>
              <w:autoSpaceDN w:val="0"/>
              <w:adjustRightInd w:val="0"/>
              <w:jc w:val="both"/>
              <w:rPr>
                <w:b/>
                <w:bCs/>
                <w:sz w:val="22"/>
                <w:szCs w:val="22"/>
              </w:rPr>
            </w:pPr>
          </w:p>
        </w:tc>
        <w:tc>
          <w:tcPr>
            <w:tcW w:w="8073" w:type="dxa"/>
            <w:shd w:val="clear" w:color="auto" w:fill="auto"/>
          </w:tcPr>
          <w:p w:rsidR="00272A63" w:rsidRPr="002F49AC" w:rsidRDefault="008D4D3E" w:rsidP="005D56A7">
            <w:pPr>
              <w:numPr>
                <w:ilvl w:val="0"/>
                <w:numId w:val="30"/>
              </w:numPr>
              <w:tabs>
                <w:tab w:val="clear" w:pos="1080"/>
                <w:tab w:val="num" w:pos="27"/>
                <w:tab w:val="left" w:pos="207"/>
              </w:tabs>
              <w:autoSpaceDE w:val="0"/>
              <w:autoSpaceDN w:val="0"/>
              <w:adjustRightInd w:val="0"/>
              <w:ind w:left="0" w:firstLine="0"/>
              <w:jc w:val="both"/>
              <w:rPr>
                <w:b/>
                <w:bCs/>
                <w:sz w:val="22"/>
                <w:szCs w:val="22"/>
                <w:lang w:val="en-US"/>
              </w:rPr>
            </w:pPr>
            <w:r w:rsidRPr="002F49AC">
              <w:rPr>
                <w:b/>
                <w:bCs/>
                <w:sz w:val="22"/>
                <w:szCs w:val="22"/>
                <w:lang w:val="en-US"/>
              </w:rPr>
              <w:t>Extinderea</w:t>
            </w:r>
            <w:r w:rsidR="00272A63" w:rsidRPr="002F49AC">
              <w:rPr>
                <w:b/>
                <w:bCs/>
                <w:sz w:val="22"/>
                <w:szCs w:val="22"/>
                <w:lang w:val="en-US"/>
              </w:rPr>
              <w:t xml:space="preserve"> retelelor de alimentare cu apa </w:t>
            </w:r>
          </w:p>
          <w:p w:rsidR="00272A63" w:rsidRPr="002F49AC" w:rsidRDefault="008D4D3E" w:rsidP="005D56A7">
            <w:pPr>
              <w:numPr>
                <w:ilvl w:val="0"/>
                <w:numId w:val="30"/>
              </w:numPr>
              <w:tabs>
                <w:tab w:val="clear" w:pos="1080"/>
                <w:tab w:val="num" w:pos="27"/>
                <w:tab w:val="left" w:pos="207"/>
              </w:tabs>
              <w:autoSpaceDE w:val="0"/>
              <w:autoSpaceDN w:val="0"/>
              <w:adjustRightInd w:val="0"/>
              <w:ind w:left="0" w:firstLine="0"/>
              <w:jc w:val="both"/>
              <w:rPr>
                <w:b/>
                <w:bCs/>
                <w:sz w:val="22"/>
                <w:szCs w:val="22"/>
                <w:lang w:val="en-US"/>
              </w:rPr>
            </w:pPr>
            <w:r w:rsidRPr="002F49AC">
              <w:rPr>
                <w:b/>
                <w:bCs/>
                <w:sz w:val="22"/>
                <w:szCs w:val="22"/>
                <w:lang w:val="en-US"/>
              </w:rPr>
              <w:t>Extinderea</w:t>
            </w:r>
            <w:r w:rsidR="00272A63" w:rsidRPr="002F49AC">
              <w:rPr>
                <w:b/>
                <w:bCs/>
                <w:sz w:val="22"/>
                <w:szCs w:val="22"/>
                <w:lang w:val="en-US"/>
              </w:rPr>
              <w:t xml:space="preserve"> sistemului centralizat de canalizare la nivelul întregii comune</w:t>
            </w:r>
          </w:p>
          <w:p w:rsidR="00272A63" w:rsidRPr="002F49AC" w:rsidRDefault="00272A63" w:rsidP="005D56A7">
            <w:pPr>
              <w:numPr>
                <w:ilvl w:val="0"/>
                <w:numId w:val="30"/>
              </w:numPr>
              <w:tabs>
                <w:tab w:val="clear" w:pos="1080"/>
                <w:tab w:val="num" w:pos="27"/>
                <w:tab w:val="left" w:pos="207"/>
              </w:tabs>
              <w:autoSpaceDE w:val="0"/>
              <w:autoSpaceDN w:val="0"/>
              <w:adjustRightInd w:val="0"/>
              <w:ind w:left="0" w:firstLine="0"/>
              <w:jc w:val="both"/>
              <w:rPr>
                <w:b/>
                <w:bCs/>
                <w:sz w:val="22"/>
                <w:szCs w:val="22"/>
                <w:lang w:val="en-US"/>
              </w:rPr>
            </w:pPr>
            <w:r w:rsidRPr="002F49AC">
              <w:rPr>
                <w:b/>
                <w:bCs/>
                <w:sz w:val="22"/>
                <w:szCs w:val="22"/>
                <w:lang w:val="en-US"/>
              </w:rPr>
              <w:t>Reabilitarea si reconditionarea statiilor de tratare a apei potabile si statiilor de epurarea apelor reziduale</w:t>
            </w:r>
          </w:p>
          <w:p w:rsidR="00272A63" w:rsidRPr="002F49AC" w:rsidRDefault="00272A63" w:rsidP="005D56A7">
            <w:pPr>
              <w:numPr>
                <w:ilvl w:val="0"/>
                <w:numId w:val="30"/>
              </w:numPr>
              <w:tabs>
                <w:tab w:val="clear" w:pos="1080"/>
                <w:tab w:val="num" w:pos="27"/>
                <w:tab w:val="left" w:pos="207"/>
              </w:tabs>
              <w:autoSpaceDE w:val="0"/>
              <w:autoSpaceDN w:val="0"/>
              <w:adjustRightInd w:val="0"/>
              <w:ind w:left="0" w:firstLine="0"/>
              <w:jc w:val="both"/>
              <w:rPr>
                <w:b/>
                <w:bCs/>
                <w:sz w:val="22"/>
                <w:szCs w:val="22"/>
                <w:lang w:val="en-US"/>
              </w:rPr>
            </w:pPr>
            <w:r w:rsidRPr="002F49AC">
              <w:rPr>
                <w:b/>
                <w:bCs/>
                <w:sz w:val="22"/>
                <w:szCs w:val="22"/>
                <w:lang w:val="en-US"/>
              </w:rPr>
              <w:t>Reabilitarea retelelor de alimentare cu apa si canalizare necesare pentru a face posibile extinderile necesare de retele.</w:t>
            </w:r>
          </w:p>
          <w:p w:rsidR="00272A63" w:rsidRPr="002F49AC" w:rsidRDefault="00272A63" w:rsidP="00BE7AE0">
            <w:pPr>
              <w:tabs>
                <w:tab w:val="num" w:pos="27"/>
                <w:tab w:val="left" w:pos="207"/>
              </w:tabs>
              <w:autoSpaceDE w:val="0"/>
              <w:autoSpaceDN w:val="0"/>
              <w:adjustRightInd w:val="0"/>
              <w:jc w:val="both"/>
              <w:rPr>
                <w:b/>
                <w:bCs/>
                <w:sz w:val="22"/>
                <w:szCs w:val="22"/>
              </w:rPr>
            </w:pPr>
          </w:p>
        </w:tc>
      </w:tr>
      <w:tr w:rsidR="002946DA" w:rsidRPr="002F49AC" w:rsidTr="00BE7AE0">
        <w:tc>
          <w:tcPr>
            <w:tcW w:w="2100" w:type="dxa"/>
            <w:shd w:val="clear" w:color="auto" w:fill="auto"/>
          </w:tcPr>
          <w:p w:rsidR="00272A63" w:rsidRPr="002F49AC" w:rsidRDefault="00272A63" w:rsidP="00BE7AE0">
            <w:pPr>
              <w:rPr>
                <w:b/>
              </w:rPr>
            </w:pPr>
            <w:r w:rsidRPr="002F49AC">
              <w:rPr>
                <w:b/>
              </w:rPr>
              <w:t xml:space="preserve">Gestionare deşeuri  </w:t>
            </w:r>
          </w:p>
          <w:p w:rsidR="00272A63" w:rsidRPr="002F49AC" w:rsidRDefault="00272A63" w:rsidP="00BE7AE0">
            <w:pPr>
              <w:rPr>
                <w:b/>
              </w:rPr>
            </w:pPr>
          </w:p>
        </w:tc>
        <w:tc>
          <w:tcPr>
            <w:tcW w:w="8073" w:type="dxa"/>
            <w:shd w:val="clear" w:color="auto" w:fill="auto"/>
          </w:tcPr>
          <w:p w:rsidR="00272A63" w:rsidRPr="002F49AC" w:rsidRDefault="00272A63" w:rsidP="00BE7AE0">
            <w:pPr>
              <w:rPr>
                <w:b/>
              </w:rPr>
            </w:pPr>
            <w:r w:rsidRPr="002F49AC">
              <w:rPr>
                <w:b/>
              </w:rPr>
              <w:t>Colectarea selectivă a deşeurilor (cuprinzând platforme de colectare, dotate cu pubele şi euro-containere pentru colectarea separată a deşeurilor reziduale şi a materialelor reciclabile, precum şi unităţi de compostare individuală în gospodării pentru deşeurile biodegradabile)</w:t>
            </w:r>
          </w:p>
        </w:tc>
      </w:tr>
      <w:tr w:rsidR="002946DA" w:rsidRPr="002F49AC" w:rsidTr="00BE7AE0">
        <w:tc>
          <w:tcPr>
            <w:tcW w:w="2100" w:type="dxa"/>
            <w:shd w:val="clear" w:color="auto" w:fill="auto"/>
          </w:tcPr>
          <w:p w:rsidR="00272A63" w:rsidRPr="002F49AC" w:rsidRDefault="00272A63" w:rsidP="00BE7AE0">
            <w:pPr>
              <w:rPr>
                <w:b/>
              </w:rPr>
            </w:pPr>
            <w:r w:rsidRPr="002F49AC">
              <w:rPr>
                <w:b/>
              </w:rPr>
              <w:t>Spatii verzi</w:t>
            </w:r>
          </w:p>
        </w:tc>
        <w:tc>
          <w:tcPr>
            <w:tcW w:w="8073" w:type="dxa"/>
            <w:shd w:val="clear" w:color="auto" w:fill="auto"/>
          </w:tcPr>
          <w:p w:rsidR="00272A63" w:rsidRPr="002F49AC" w:rsidRDefault="00C90DBA" w:rsidP="008D4D3E">
            <w:pPr>
              <w:rPr>
                <w:b/>
              </w:rPr>
            </w:pPr>
            <w:r w:rsidRPr="002F49AC">
              <w:rPr>
                <w:b/>
              </w:rPr>
              <w:t>Managementul durabil a</w:t>
            </w:r>
            <w:r w:rsidR="00272A63" w:rsidRPr="002F49AC">
              <w:rPr>
                <w:b/>
              </w:rPr>
              <w:t xml:space="preserve"> spatiilor verzi in comuna</w:t>
            </w:r>
            <w:r w:rsidR="002F63BC" w:rsidRPr="002F49AC">
              <w:rPr>
                <w:b/>
              </w:rPr>
              <w:t xml:space="preserve"> </w:t>
            </w:r>
            <w:r w:rsidR="002F49AC" w:rsidRPr="002F49AC">
              <w:rPr>
                <w:b/>
              </w:rPr>
              <w:t>VĂNÂTORI NEAMŢ</w:t>
            </w:r>
            <w:r w:rsidR="002F63BC" w:rsidRPr="002F49AC">
              <w:rPr>
                <w:b/>
              </w:rPr>
              <w:t>, judetul NEAMŢ</w:t>
            </w:r>
            <w:r w:rsidRPr="002F49AC">
              <w:rPr>
                <w:b/>
              </w:rPr>
              <w:t>.</w:t>
            </w:r>
          </w:p>
          <w:p w:rsidR="008D4D3E" w:rsidRPr="002F49AC" w:rsidRDefault="008D4D3E" w:rsidP="008D4D3E">
            <w:pPr>
              <w:rPr>
                <w:b/>
              </w:rPr>
            </w:pPr>
            <w:r w:rsidRPr="002F49AC">
              <w:rPr>
                <w:b/>
              </w:rPr>
              <w:t>Elaborarea REGISTRULUI SPAŢIILOR VERZI.</w:t>
            </w:r>
          </w:p>
        </w:tc>
      </w:tr>
      <w:tr w:rsidR="002946DA" w:rsidRPr="002F49AC" w:rsidTr="002F63BC">
        <w:trPr>
          <w:trHeight w:val="491"/>
        </w:trPr>
        <w:tc>
          <w:tcPr>
            <w:tcW w:w="2100" w:type="dxa"/>
            <w:shd w:val="clear" w:color="auto" w:fill="auto"/>
          </w:tcPr>
          <w:p w:rsidR="00272A63" w:rsidRPr="002F49AC" w:rsidRDefault="00272A63" w:rsidP="00BE7AE0">
            <w:pPr>
              <w:pStyle w:val="Default"/>
              <w:jc w:val="both"/>
              <w:rPr>
                <w:rFonts w:ascii="Times New Roman" w:hAnsi="Times New Roman" w:cs="Times New Roman"/>
                <w:b/>
                <w:bCs/>
                <w:color w:val="auto"/>
                <w:sz w:val="22"/>
                <w:szCs w:val="22"/>
              </w:rPr>
            </w:pPr>
            <w:r w:rsidRPr="002F49AC">
              <w:rPr>
                <w:rFonts w:ascii="Times New Roman" w:hAnsi="Times New Roman" w:cs="Times New Roman"/>
                <w:b/>
                <w:color w:val="auto"/>
                <w:sz w:val="22"/>
                <w:szCs w:val="22"/>
                <w:lang w:val="fr-FR"/>
              </w:rPr>
              <w:t>Organizarea circulatiei</w:t>
            </w:r>
          </w:p>
        </w:tc>
        <w:tc>
          <w:tcPr>
            <w:tcW w:w="8073" w:type="dxa"/>
            <w:shd w:val="clear" w:color="auto" w:fill="auto"/>
          </w:tcPr>
          <w:p w:rsidR="00272A63" w:rsidRPr="002F49AC" w:rsidRDefault="002261B5" w:rsidP="002F63BC">
            <w:pPr>
              <w:tabs>
                <w:tab w:val="left" w:pos="207"/>
              </w:tabs>
              <w:autoSpaceDE w:val="0"/>
              <w:autoSpaceDN w:val="0"/>
              <w:adjustRightInd w:val="0"/>
              <w:jc w:val="both"/>
              <w:rPr>
                <w:b/>
                <w:bCs/>
                <w:sz w:val="22"/>
                <w:szCs w:val="22"/>
                <w:lang w:val="en-US"/>
              </w:rPr>
            </w:pPr>
            <w:r w:rsidRPr="002F49AC">
              <w:rPr>
                <w:b/>
                <w:sz w:val="22"/>
                <w:szCs w:val="22"/>
                <w:lang w:val="fr-FR"/>
              </w:rPr>
              <w:t xml:space="preserve">Completarea / dezvoltarea / reabilitarea şi/sau îmbunătăţirea tramei stradale şi a infrastructurii tehnico-edilitare în general. </w:t>
            </w:r>
          </w:p>
        </w:tc>
      </w:tr>
      <w:tr w:rsidR="002946DA" w:rsidRPr="002F49AC" w:rsidTr="00BE7AE0">
        <w:trPr>
          <w:trHeight w:val="664"/>
        </w:trPr>
        <w:tc>
          <w:tcPr>
            <w:tcW w:w="2100" w:type="dxa"/>
            <w:shd w:val="clear" w:color="auto" w:fill="auto"/>
          </w:tcPr>
          <w:p w:rsidR="00272A63" w:rsidRPr="002F49AC" w:rsidRDefault="00272A63" w:rsidP="002261B5">
            <w:pPr>
              <w:rPr>
                <w:b/>
                <w:sz w:val="22"/>
                <w:szCs w:val="22"/>
                <w:lang w:val="fr-FR"/>
              </w:rPr>
            </w:pPr>
            <w:r w:rsidRPr="002F49AC">
              <w:rPr>
                <w:b/>
                <w:sz w:val="22"/>
                <w:szCs w:val="22"/>
                <w:lang w:val="fr-FR"/>
              </w:rPr>
              <w:t xml:space="preserve">Zonele </w:t>
            </w:r>
            <w:r w:rsidR="002261B5" w:rsidRPr="002F49AC">
              <w:rPr>
                <w:b/>
                <w:sz w:val="22"/>
                <w:szCs w:val="22"/>
                <w:lang w:val="fr-FR"/>
              </w:rPr>
              <w:t>de protecţie</w:t>
            </w:r>
            <w:r w:rsidRPr="002F49AC">
              <w:rPr>
                <w:b/>
                <w:sz w:val="22"/>
                <w:szCs w:val="22"/>
                <w:lang w:val="fr-FR"/>
              </w:rPr>
              <w:t xml:space="preserve"> si limitele acestora</w:t>
            </w:r>
          </w:p>
        </w:tc>
        <w:tc>
          <w:tcPr>
            <w:tcW w:w="8073" w:type="dxa"/>
            <w:shd w:val="clear" w:color="auto" w:fill="auto"/>
          </w:tcPr>
          <w:p w:rsidR="002261B5" w:rsidRPr="002F49AC" w:rsidRDefault="002261B5" w:rsidP="002261B5">
            <w:pPr>
              <w:rPr>
                <w:b/>
                <w:sz w:val="22"/>
                <w:szCs w:val="22"/>
              </w:rPr>
            </w:pPr>
            <w:r w:rsidRPr="002F49AC">
              <w:rPr>
                <w:b/>
                <w:sz w:val="22"/>
                <w:szCs w:val="22"/>
              </w:rPr>
              <w:t>Stabilirea zonelor de interdicţie (temporară, cu condiţii şi/sau definitivă de construire) în zonele de culoar şi respectarea distanţelor de protecţie (sanitară, tehnologică etc.), cu atenţionare asupra traseelor LEA care traversează terenuri din intravilan.</w:t>
            </w:r>
          </w:p>
          <w:p w:rsidR="002261B5" w:rsidRPr="002F49AC" w:rsidRDefault="002261B5" w:rsidP="002261B5">
            <w:pPr>
              <w:rPr>
                <w:b/>
                <w:sz w:val="22"/>
                <w:szCs w:val="22"/>
              </w:rPr>
            </w:pPr>
          </w:p>
          <w:p w:rsidR="002261B5" w:rsidRPr="002F49AC" w:rsidRDefault="002261B5" w:rsidP="002261B5">
            <w:pPr>
              <w:rPr>
                <w:b/>
                <w:sz w:val="22"/>
                <w:szCs w:val="22"/>
              </w:rPr>
            </w:pPr>
            <w:r w:rsidRPr="002F49AC">
              <w:rPr>
                <w:b/>
                <w:sz w:val="22"/>
                <w:szCs w:val="22"/>
              </w:rPr>
              <w:t xml:space="preserve">Stabilirea zonelor cu interdicţie temporară şi/sau definitivă de construire (zone de risc, zone de protecţie sanitară şi de siguranţă faţă de incinte pentru echipare tehnico-edilitară şi de gospodărie comunală – cimitir, retrageri faţă de artere de circulaţie, căi ferate etc.) şi atenţionarea asupra construirii în apropierea acestora; </w:t>
            </w:r>
          </w:p>
          <w:p w:rsidR="002261B5" w:rsidRPr="002F49AC" w:rsidRDefault="002261B5" w:rsidP="002261B5">
            <w:pPr>
              <w:rPr>
                <w:b/>
                <w:sz w:val="22"/>
                <w:szCs w:val="22"/>
                <w:lang w:val="fr-FR"/>
              </w:rPr>
            </w:pPr>
          </w:p>
          <w:p w:rsidR="002261B5" w:rsidRPr="002F49AC" w:rsidRDefault="00272A63" w:rsidP="002261B5">
            <w:pPr>
              <w:rPr>
                <w:b/>
                <w:sz w:val="22"/>
                <w:szCs w:val="22"/>
                <w:lang w:val="fr-FR"/>
              </w:rPr>
            </w:pPr>
            <w:r w:rsidRPr="002F49AC">
              <w:rPr>
                <w:b/>
                <w:sz w:val="22"/>
                <w:szCs w:val="22"/>
                <w:lang w:val="fr-FR"/>
              </w:rPr>
              <w:t>Aceste zone vor avea o delimitare precisa si un regim special al lor si al zonelor invecinate, in functie de natura zonei protejate.</w:t>
            </w:r>
          </w:p>
        </w:tc>
      </w:tr>
      <w:tr w:rsidR="002946DA" w:rsidRPr="002F49AC" w:rsidTr="00AC0BC1">
        <w:trPr>
          <w:trHeight w:val="248"/>
        </w:trPr>
        <w:tc>
          <w:tcPr>
            <w:tcW w:w="2100" w:type="dxa"/>
            <w:shd w:val="clear" w:color="auto" w:fill="auto"/>
          </w:tcPr>
          <w:p w:rsidR="00272A63" w:rsidRPr="002F49AC" w:rsidRDefault="00272A63" w:rsidP="00BE7AE0">
            <w:pPr>
              <w:rPr>
                <w:b/>
                <w:sz w:val="22"/>
                <w:szCs w:val="22"/>
                <w:lang w:val="fr-FR"/>
              </w:rPr>
            </w:pPr>
            <w:r w:rsidRPr="002F49AC">
              <w:rPr>
                <w:b/>
                <w:sz w:val="22"/>
                <w:szCs w:val="22"/>
                <w:lang w:val="fr-FR"/>
              </w:rPr>
              <w:t>Interdictii diferite aplicate unor zone</w:t>
            </w:r>
          </w:p>
          <w:p w:rsidR="00272A63" w:rsidRPr="002F49AC" w:rsidRDefault="00272A63" w:rsidP="00BE7AE0">
            <w:pPr>
              <w:ind w:firstLine="360"/>
              <w:rPr>
                <w:b/>
                <w:sz w:val="22"/>
                <w:szCs w:val="22"/>
                <w:u w:val="single"/>
                <w:lang w:val="fr-FR"/>
              </w:rPr>
            </w:pPr>
          </w:p>
        </w:tc>
        <w:tc>
          <w:tcPr>
            <w:tcW w:w="8073" w:type="dxa"/>
            <w:shd w:val="clear" w:color="auto" w:fill="auto"/>
          </w:tcPr>
          <w:p w:rsidR="00272A63" w:rsidRPr="002F49AC" w:rsidRDefault="00272A63" w:rsidP="00BE7AE0">
            <w:pPr>
              <w:ind w:firstLine="360"/>
              <w:rPr>
                <w:b/>
                <w:sz w:val="22"/>
                <w:szCs w:val="22"/>
                <w:lang w:val="fr-FR"/>
              </w:rPr>
            </w:pPr>
            <w:r w:rsidRPr="002F49AC">
              <w:rPr>
                <w:b/>
                <w:sz w:val="22"/>
                <w:szCs w:val="22"/>
                <w:lang w:val="fr-FR"/>
              </w:rPr>
              <w:t xml:space="preserve">In cazul interdictiilor </w:t>
            </w:r>
            <w:r w:rsidR="002261B5" w:rsidRPr="002F49AC">
              <w:rPr>
                <w:b/>
                <w:sz w:val="22"/>
                <w:szCs w:val="22"/>
                <w:lang w:val="fr-FR"/>
              </w:rPr>
              <w:t xml:space="preserve">temporare </w:t>
            </w:r>
            <w:r w:rsidRPr="002F49AC">
              <w:rPr>
                <w:b/>
                <w:sz w:val="22"/>
                <w:szCs w:val="22"/>
                <w:lang w:val="fr-FR"/>
              </w:rPr>
              <w:t xml:space="preserve">aplicate unor zone se remarca cele rezultate din studiul geotehnic, pentru eventualele zone cu potential de alunecare la care se impun masuri suplimentare de realizare a constructiilor, cat si zonele cu risc de </w:t>
            </w:r>
            <w:r w:rsidR="002261B5" w:rsidRPr="002F49AC">
              <w:rPr>
                <w:b/>
                <w:sz w:val="22"/>
                <w:szCs w:val="22"/>
                <w:lang w:val="fr-FR"/>
              </w:rPr>
              <w:t>inundabilitate sau băltire.</w:t>
            </w:r>
            <w:r w:rsidRPr="002F49AC">
              <w:rPr>
                <w:b/>
                <w:sz w:val="22"/>
                <w:szCs w:val="22"/>
                <w:lang w:val="fr-FR"/>
              </w:rPr>
              <w:t xml:space="preserve"> Pentru constructiile existente in aceste zone de risc se recomanda luarea unor masuri specifice de consolidare.</w:t>
            </w:r>
          </w:p>
          <w:p w:rsidR="00272A63" w:rsidRPr="002F49AC" w:rsidRDefault="00272A63" w:rsidP="00AC0BC1">
            <w:pPr>
              <w:ind w:firstLine="360"/>
              <w:rPr>
                <w:b/>
                <w:sz w:val="22"/>
                <w:szCs w:val="22"/>
                <w:lang w:val="fr-FR"/>
              </w:rPr>
            </w:pPr>
            <w:r w:rsidRPr="002F49AC">
              <w:rPr>
                <w:b/>
                <w:sz w:val="22"/>
                <w:szCs w:val="22"/>
                <w:lang w:val="fr-FR"/>
              </w:rPr>
              <w:t>De asemenea trebuie avuta in vedere si luarea unor masuri de interdictie temporara de construire in anumite zone, pana la intocmirea unor planuri urbanistice zonale sau de detaliu.</w:t>
            </w:r>
          </w:p>
        </w:tc>
      </w:tr>
      <w:tr w:rsidR="002946DA" w:rsidRPr="002F49AC" w:rsidTr="00BE7AE0">
        <w:trPr>
          <w:trHeight w:val="1148"/>
        </w:trPr>
        <w:tc>
          <w:tcPr>
            <w:tcW w:w="2100" w:type="dxa"/>
            <w:shd w:val="clear" w:color="auto" w:fill="auto"/>
          </w:tcPr>
          <w:p w:rsidR="00272A63" w:rsidRPr="002F49AC" w:rsidRDefault="00272A63" w:rsidP="00BE7AE0">
            <w:pPr>
              <w:rPr>
                <w:b/>
                <w:sz w:val="22"/>
                <w:szCs w:val="22"/>
                <w:lang w:val="fr-FR"/>
              </w:rPr>
            </w:pPr>
            <w:r w:rsidRPr="002F49AC">
              <w:rPr>
                <w:b/>
                <w:sz w:val="22"/>
                <w:szCs w:val="22"/>
                <w:lang w:val="fr-FR"/>
              </w:rPr>
              <w:t>Interdictii definitive</w:t>
            </w:r>
          </w:p>
          <w:p w:rsidR="00272A63" w:rsidRPr="002F49AC" w:rsidRDefault="00272A63" w:rsidP="00BE7AE0">
            <w:pPr>
              <w:ind w:firstLine="360"/>
              <w:rPr>
                <w:b/>
                <w:sz w:val="22"/>
                <w:szCs w:val="22"/>
                <w:u w:val="single"/>
                <w:lang w:val="fr-FR"/>
              </w:rPr>
            </w:pPr>
          </w:p>
        </w:tc>
        <w:tc>
          <w:tcPr>
            <w:tcW w:w="8073" w:type="dxa"/>
            <w:shd w:val="clear" w:color="auto" w:fill="auto"/>
          </w:tcPr>
          <w:p w:rsidR="00272A63" w:rsidRPr="002F49AC" w:rsidRDefault="00272A63" w:rsidP="00BE7AE0">
            <w:pPr>
              <w:ind w:firstLine="360"/>
              <w:rPr>
                <w:b/>
                <w:sz w:val="22"/>
                <w:szCs w:val="22"/>
                <w:lang w:val="fr-FR"/>
              </w:rPr>
            </w:pPr>
            <w:r w:rsidRPr="002F49AC">
              <w:rPr>
                <w:b/>
                <w:sz w:val="22"/>
                <w:szCs w:val="22"/>
                <w:lang w:val="fr-FR"/>
              </w:rPr>
              <w:t>Pentru zonele care prezinta riscuri naturale – zone inundabile, cat si pentru zonele ca necesita protectie (zone protejate si zone de protectie) se introduc interdictii definitive care pot fi ridicate numai atunci cand au fost eliminate cauzele ce au generat interdictiile.</w:t>
            </w:r>
          </w:p>
        </w:tc>
      </w:tr>
      <w:tr w:rsidR="002946DA" w:rsidRPr="002F49AC" w:rsidTr="00BE7AE0">
        <w:tc>
          <w:tcPr>
            <w:tcW w:w="2100" w:type="dxa"/>
            <w:shd w:val="clear" w:color="auto" w:fill="auto"/>
          </w:tcPr>
          <w:p w:rsidR="00272A63" w:rsidRPr="002F49AC" w:rsidRDefault="00272A63" w:rsidP="00BE7AE0">
            <w:pPr>
              <w:pStyle w:val="Default"/>
              <w:jc w:val="both"/>
              <w:rPr>
                <w:rFonts w:ascii="Times New Roman" w:hAnsi="Times New Roman" w:cs="Times New Roman"/>
                <w:b/>
                <w:color w:val="auto"/>
                <w:sz w:val="22"/>
                <w:szCs w:val="22"/>
              </w:rPr>
            </w:pPr>
            <w:r w:rsidRPr="002F49AC">
              <w:rPr>
                <w:rFonts w:ascii="Times New Roman" w:hAnsi="Times New Roman" w:cs="Times New Roman"/>
                <w:b/>
                <w:bCs/>
                <w:color w:val="auto"/>
                <w:sz w:val="22"/>
                <w:szCs w:val="22"/>
              </w:rPr>
              <w:t xml:space="preserve">Îmbunătăţirea </w:t>
            </w:r>
            <w:r w:rsidRPr="002F49AC">
              <w:rPr>
                <w:rFonts w:ascii="Times New Roman" w:hAnsi="Times New Roman" w:cs="Times New Roman"/>
                <w:b/>
                <w:bCs/>
                <w:color w:val="auto"/>
                <w:sz w:val="22"/>
                <w:szCs w:val="22"/>
              </w:rPr>
              <w:lastRenderedPageBreak/>
              <w:t xml:space="preserve">activităţii primăriei </w:t>
            </w:r>
          </w:p>
          <w:p w:rsidR="00272A63" w:rsidRPr="002F49AC" w:rsidRDefault="00272A63" w:rsidP="00BE7AE0">
            <w:pPr>
              <w:autoSpaceDE w:val="0"/>
              <w:autoSpaceDN w:val="0"/>
              <w:adjustRightInd w:val="0"/>
              <w:jc w:val="both"/>
              <w:rPr>
                <w:b/>
                <w:bCs/>
                <w:sz w:val="22"/>
                <w:szCs w:val="22"/>
              </w:rPr>
            </w:pPr>
          </w:p>
        </w:tc>
        <w:tc>
          <w:tcPr>
            <w:tcW w:w="8073" w:type="dxa"/>
            <w:shd w:val="clear" w:color="auto" w:fill="auto"/>
          </w:tcPr>
          <w:p w:rsidR="00272A63" w:rsidRPr="002F49AC" w:rsidRDefault="00272A63" w:rsidP="005D56A7">
            <w:pPr>
              <w:pStyle w:val="Default"/>
              <w:numPr>
                <w:ilvl w:val="0"/>
                <w:numId w:val="75"/>
              </w:numPr>
              <w:tabs>
                <w:tab w:val="left" w:pos="168"/>
              </w:tabs>
              <w:ind w:left="27" w:firstLine="0"/>
              <w:jc w:val="both"/>
              <w:rPr>
                <w:rFonts w:ascii="Times New Roman" w:hAnsi="Times New Roman" w:cs="Times New Roman"/>
                <w:b/>
                <w:color w:val="auto"/>
                <w:sz w:val="22"/>
                <w:szCs w:val="22"/>
              </w:rPr>
            </w:pPr>
            <w:r w:rsidRPr="002F49AC">
              <w:rPr>
                <w:rFonts w:ascii="Times New Roman" w:hAnsi="Times New Roman" w:cs="Times New Roman"/>
                <w:b/>
                <w:color w:val="auto"/>
                <w:sz w:val="22"/>
                <w:szCs w:val="22"/>
              </w:rPr>
              <w:lastRenderedPageBreak/>
              <w:t xml:space="preserve">Transformarea administraţiei publice locale într-o instituţie modernă, cu uşile </w:t>
            </w:r>
            <w:r w:rsidRPr="002F49AC">
              <w:rPr>
                <w:rFonts w:ascii="Times New Roman" w:hAnsi="Times New Roman" w:cs="Times New Roman"/>
                <w:b/>
                <w:color w:val="auto"/>
                <w:sz w:val="22"/>
                <w:szCs w:val="22"/>
              </w:rPr>
              <w:lastRenderedPageBreak/>
              <w:t xml:space="preserve">deschise în permanenţă, funcţionând în numele şi interesul cetăţenilor; </w:t>
            </w:r>
          </w:p>
          <w:p w:rsidR="00272A63" w:rsidRPr="002F49AC" w:rsidRDefault="00272A63" w:rsidP="005D56A7">
            <w:pPr>
              <w:pStyle w:val="Default"/>
              <w:numPr>
                <w:ilvl w:val="0"/>
                <w:numId w:val="75"/>
              </w:numPr>
              <w:tabs>
                <w:tab w:val="left" w:pos="168"/>
              </w:tabs>
              <w:ind w:left="27" w:firstLine="0"/>
              <w:jc w:val="both"/>
              <w:rPr>
                <w:rFonts w:ascii="Times New Roman" w:hAnsi="Times New Roman" w:cs="Times New Roman"/>
                <w:b/>
                <w:color w:val="auto"/>
                <w:sz w:val="22"/>
                <w:szCs w:val="22"/>
              </w:rPr>
            </w:pPr>
            <w:r w:rsidRPr="002F49AC">
              <w:rPr>
                <w:rFonts w:ascii="Times New Roman" w:hAnsi="Times New Roman" w:cs="Times New Roman"/>
                <w:b/>
                <w:color w:val="auto"/>
                <w:sz w:val="22"/>
                <w:szCs w:val="22"/>
              </w:rPr>
              <w:t xml:space="preserve">Menţinerea impozitelor şi taxelor locale la cel mai mic nivel; </w:t>
            </w:r>
          </w:p>
          <w:p w:rsidR="00272A63" w:rsidRPr="002F49AC" w:rsidRDefault="00272A63" w:rsidP="005D56A7">
            <w:pPr>
              <w:pStyle w:val="Default"/>
              <w:numPr>
                <w:ilvl w:val="0"/>
                <w:numId w:val="75"/>
              </w:numPr>
              <w:tabs>
                <w:tab w:val="left" w:pos="168"/>
              </w:tabs>
              <w:ind w:left="27" w:firstLine="0"/>
              <w:jc w:val="both"/>
              <w:rPr>
                <w:rFonts w:ascii="Times New Roman" w:hAnsi="Times New Roman" w:cs="Times New Roman"/>
                <w:b/>
                <w:color w:val="auto"/>
                <w:sz w:val="22"/>
                <w:szCs w:val="22"/>
              </w:rPr>
            </w:pPr>
            <w:r w:rsidRPr="002F49AC">
              <w:rPr>
                <w:rFonts w:ascii="Times New Roman" w:hAnsi="Times New Roman" w:cs="Times New Roman"/>
                <w:b/>
                <w:color w:val="auto"/>
                <w:sz w:val="22"/>
                <w:szCs w:val="22"/>
              </w:rPr>
              <w:t xml:space="preserve">Consilierea tuturor cetăţenilor pe linie juridică şi pe linia accesărilor fondurilor europene; </w:t>
            </w:r>
          </w:p>
          <w:p w:rsidR="00272A63" w:rsidRPr="002F49AC" w:rsidRDefault="00272A63" w:rsidP="002F49AC">
            <w:pPr>
              <w:pStyle w:val="Default"/>
              <w:numPr>
                <w:ilvl w:val="0"/>
                <w:numId w:val="75"/>
              </w:numPr>
              <w:tabs>
                <w:tab w:val="left" w:pos="168"/>
              </w:tabs>
              <w:ind w:left="27" w:firstLine="0"/>
              <w:jc w:val="both"/>
              <w:rPr>
                <w:rFonts w:ascii="Times New Roman" w:hAnsi="Times New Roman" w:cs="Times New Roman"/>
                <w:b/>
                <w:color w:val="auto"/>
                <w:sz w:val="22"/>
                <w:szCs w:val="22"/>
              </w:rPr>
            </w:pPr>
            <w:r w:rsidRPr="002F49AC">
              <w:rPr>
                <w:rFonts w:ascii="Times New Roman" w:hAnsi="Times New Roman" w:cs="Times New Roman"/>
                <w:b/>
                <w:color w:val="auto"/>
                <w:sz w:val="22"/>
                <w:szCs w:val="22"/>
              </w:rPr>
              <w:t xml:space="preserve">Sprijinirea asociaţiilor de locatari în vederea izolării termice a </w:t>
            </w:r>
            <w:r w:rsidR="002F49AC" w:rsidRPr="002F49AC">
              <w:rPr>
                <w:rFonts w:ascii="Times New Roman" w:hAnsi="Times New Roman" w:cs="Times New Roman"/>
                <w:b/>
                <w:color w:val="auto"/>
                <w:sz w:val="22"/>
                <w:szCs w:val="22"/>
              </w:rPr>
              <w:t>locuinţelor</w:t>
            </w:r>
            <w:r w:rsidRPr="002F49AC">
              <w:rPr>
                <w:rFonts w:ascii="Times New Roman" w:hAnsi="Times New Roman" w:cs="Times New Roman"/>
                <w:b/>
                <w:color w:val="auto"/>
                <w:sz w:val="22"/>
                <w:szCs w:val="22"/>
              </w:rPr>
              <w:t xml:space="preserve">. </w:t>
            </w:r>
          </w:p>
        </w:tc>
      </w:tr>
      <w:tr w:rsidR="002946DA" w:rsidRPr="002F49AC" w:rsidTr="00BE7AE0">
        <w:tc>
          <w:tcPr>
            <w:tcW w:w="2100" w:type="dxa"/>
            <w:shd w:val="clear" w:color="auto" w:fill="auto"/>
          </w:tcPr>
          <w:p w:rsidR="00272A63" w:rsidRPr="002F49AC" w:rsidRDefault="00272A63" w:rsidP="00BE7AE0">
            <w:pPr>
              <w:pStyle w:val="Default"/>
              <w:jc w:val="both"/>
              <w:rPr>
                <w:rFonts w:ascii="Times New Roman" w:hAnsi="Times New Roman" w:cs="Times New Roman"/>
                <w:b/>
                <w:color w:val="auto"/>
                <w:sz w:val="22"/>
                <w:szCs w:val="22"/>
              </w:rPr>
            </w:pPr>
            <w:r w:rsidRPr="002F49AC">
              <w:rPr>
                <w:rFonts w:ascii="Times New Roman" w:hAnsi="Times New Roman" w:cs="Times New Roman"/>
                <w:b/>
                <w:bCs/>
                <w:color w:val="auto"/>
                <w:sz w:val="22"/>
                <w:szCs w:val="22"/>
              </w:rPr>
              <w:lastRenderedPageBreak/>
              <w:t xml:space="preserve">Respectarea proprietăţii </w:t>
            </w:r>
          </w:p>
          <w:p w:rsidR="00272A63" w:rsidRPr="002F49AC" w:rsidRDefault="00272A63" w:rsidP="00BE7AE0">
            <w:pPr>
              <w:autoSpaceDE w:val="0"/>
              <w:autoSpaceDN w:val="0"/>
              <w:adjustRightInd w:val="0"/>
              <w:jc w:val="both"/>
              <w:rPr>
                <w:b/>
                <w:bCs/>
                <w:sz w:val="22"/>
                <w:szCs w:val="22"/>
              </w:rPr>
            </w:pPr>
          </w:p>
        </w:tc>
        <w:tc>
          <w:tcPr>
            <w:tcW w:w="8073" w:type="dxa"/>
            <w:shd w:val="clear" w:color="auto" w:fill="auto"/>
          </w:tcPr>
          <w:p w:rsidR="00272A63" w:rsidRPr="002F49AC" w:rsidRDefault="00272A63" w:rsidP="005D56A7">
            <w:pPr>
              <w:pStyle w:val="Default"/>
              <w:numPr>
                <w:ilvl w:val="0"/>
                <w:numId w:val="76"/>
              </w:numPr>
              <w:tabs>
                <w:tab w:val="left" w:pos="168"/>
              </w:tabs>
              <w:ind w:left="27" w:firstLine="0"/>
              <w:jc w:val="both"/>
              <w:rPr>
                <w:rFonts w:ascii="Times New Roman" w:hAnsi="Times New Roman" w:cs="Times New Roman"/>
                <w:b/>
                <w:color w:val="auto"/>
                <w:sz w:val="22"/>
                <w:szCs w:val="22"/>
              </w:rPr>
            </w:pPr>
            <w:r w:rsidRPr="002F49AC">
              <w:rPr>
                <w:rFonts w:ascii="Times New Roman" w:hAnsi="Times New Roman" w:cs="Times New Roman"/>
                <w:b/>
                <w:color w:val="auto"/>
                <w:sz w:val="22"/>
                <w:szCs w:val="22"/>
              </w:rPr>
              <w:t xml:space="preserve">Finalizarea tuturor dosarelor de restituire a proprietarilor şi eliberarea titlurilor de proprietate. </w:t>
            </w:r>
          </w:p>
          <w:p w:rsidR="002261B5" w:rsidRPr="002F49AC" w:rsidRDefault="00272A63" w:rsidP="005D56A7">
            <w:pPr>
              <w:pStyle w:val="Default"/>
              <w:numPr>
                <w:ilvl w:val="0"/>
                <w:numId w:val="76"/>
              </w:numPr>
              <w:tabs>
                <w:tab w:val="left" w:pos="168"/>
              </w:tabs>
              <w:ind w:left="27" w:firstLine="0"/>
              <w:jc w:val="both"/>
              <w:rPr>
                <w:rFonts w:ascii="Times New Roman" w:hAnsi="Times New Roman" w:cs="Times New Roman"/>
                <w:b/>
                <w:color w:val="auto"/>
                <w:sz w:val="22"/>
                <w:szCs w:val="22"/>
              </w:rPr>
            </w:pPr>
            <w:r w:rsidRPr="002F49AC">
              <w:rPr>
                <w:rFonts w:ascii="Times New Roman" w:hAnsi="Times New Roman" w:cs="Times New Roman"/>
                <w:b/>
                <w:color w:val="auto"/>
                <w:sz w:val="22"/>
                <w:szCs w:val="22"/>
              </w:rPr>
              <w:t>Sprijinirea cetăţenilor care nu deţin acte de proprietate în vederea eliberării acestora.</w:t>
            </w:r>
          </w:p>
          <w:p w:rsidR="00272A63" w:rsidRPr="002F49AC" w:rsidRDefault="002261B5" w:rsidP="005D56A7">
            <w:pPr>
              <w:pStyle w:val="Default"/>
              <w:numPr>
                <w:ilvl w:val="0"/>
                <w:numId w:val="76"/>
              </w:numPr>
              <w:tabs>
                <w:tab w:val="left" w:pos="168"/>
              </w:tabs>
              <w:ind w:left="27" w:firstLine="0"/>
              <w:jc w:val="both"/>
              <w:rPr>
                <w:rFonts w:ascii="Times New Roman" w:hAnsi="Times New Roman" w:cs="Times New Roman"/>
                <w:b/>
                <w:color w:val="auto"/>
                <w:sz w:val="22"/>
                <w:szCs w:val="22"/>
              </w:rPr>
            </w:pPr>
            <w:r w:rsidRPr="002F49AC">
              <w:rPr>
                <w:rFonts w:ascii="Times New Roman" w:hAnsi="Times New Roman" w:cs="Times New Roman"/>
                <w:b/>
                <w:color w:val="auto"/>
                <w:sz w:val="22"/>
                <w:szCs w:val="22"/>
              </w:rPr>
              <w:t>Reorganizarea spaţială şi reconversie funcţională în cazul unor situaţii de vecinătate conflictuală, a incintelor unităţilor productive, de depozitare şi servicii specifice, sau cu risc de poluare şi care necesită distanţe ample faţă de zone protejate. Se vor aborda programe şi măsuri de modernizare şi retehnologizare în sensul creşterii productivităţii şi promovării de tehnologii nepoluante, ecologizării /recuperării terenurilor afectate de activităţi tehnologice, prevedearea de plantaţii protective de incintă şi aliniament, ocupării rentabile a terenurilor etc.</w:t>
            </w:r>
          </w:p>
        </w:tc>
      </w:tr>
      <w:tr w:rsidR="002946DA" w:rsidRPr="002F49AC" w:rsidTr="00BE7AE0">
        <w:tc>
          <w:tcPr>
            <w:tcW w:w="2100" w:type="dxa"/>
            <w:shd w:val="clear" w:color="auto" w:fill="auto"/>
          </w:tcPr>
          <w:p w:rsidR="00272A63" w:rsidRPr="002F49AC" w:rsidRDefault="00272A63" w:rsidP="00BE7AE0">
            <w:pPr>
              <w:pStyle w:val="Default"/>
              <w:jc w:val="both"/>
              <w:rPr>
                <w:rFonts w:ascii="Times New Roman" w:hAnsi="Times New Roman" w:cs="Times New Roman"/>
                <w:b/>
                <w:color w:val="auto"/>
                <w:sz w:val="22"/>
                <w:szCs w:val="22"/>
              </w:rPr>
            </w:pPr>
            <w:r w:rsidRPr="002F49AC">
              <w:rPr>
                <w:rFonts w:ascii="Times New Roman" w:hAnsi="Times New Roman" w:cs="Times New Roman"/>
                <w:b/>
                <w:bCs/>
                <w:color w:val="auto"/>
                <w:sz w:val="22"/>
                <w:szCs w:val="22"/>
              </w:rPr>
              <w:t xml:space="preserve">Socio - economic </w:t>
            </w:r>
          </w:p>
          <w:p w:rsidR="00272A63" w:rsidRPr="002F49AC" w:rsidRDefault="00272A63" w:rsidP="00BE7AE0">
            <w:pPr>
              <w:autoSpaceDE w:val="0"/>
              <w:autoSpaceDN w:val="0"/>
              <w:adjustRightInd w:val="0"/>
              <w:jc w:val="both"/>
              <w:rPr>
                <w:b/>
                <w:bCs/>
                <w:sz w:val="22"/>
                <w:szCs w:val="22"/>
              </w:rPr>
            </w:pPr>
          </w:p>
        </w:tc>
        <w:tc>
          <w:tcPr>
            <w:tcW w:w="8073" w:type="dxa"/>
            <w:shd w:val="clear" w:color="auto" w:fill="auto"/>
          </w:tcPr>
          <w:p w:rsidR="00272A63" w:rsidRPr="002F49AC" w:rsidRDefault="00272A63" w:rsidP="005D56A7">
            <w:pPr>
              <w:numPr>
                <w:ilvl w:val="0"/>
                <w:numId w:val="77"/>
              </w:numPr>
              <w:tabs>
                <w:tab w:val="clear" w:pos="720"/>
                <w:tab w:val="num" w:pos="0"/>
                <w:tab w:val="left" w:pos="168"/>
              </w:tabs>
              <w:autoSpaceDE w:val="0"/>
              <w:autoSpaceDN w:val="0"/>
              <w:adjustRightInd w:val="0"/>
              <w:ind w:left="27" w:firstLine="0"/>
              <w:jc w:val="both"/>
              <w:rPr>
                <w:b/>
                <w:bCs/>
                <w:sz w:val="22"/>
                <w:szCs w:val="22"/>
                <w:lang w:val="fr-FR"/>
              </w:rPr>
            </w:pPr>
            <w:r w:rsidRPr="002F49AC">
              <w:rPr>
                <w:b/>
                <w:bCs/>
                <w:sz w:val="22"/>
                <w:szCs w:val="22"/>
                <w:lang w:val="fr-FR"/>
              </w:rPr>
              <w:t>extinderea retelelor edilitare – in special a celei de alimentare cu apa, in urma realizarii studiilor de fezabilitate si a intocmirii proiectelor de specialitate, cu respectarea normelor tenice si legislatiei in vigoare ;</w:t>
            </w:r>
          </w:p>
          <w:p w:rsidR="00272A63" w:rsidRPr="002F49AC" w:rsidRDefault="00272A63" w:rsidP="005D56A7">
            <w:pPr>
              <w:numPr>
                <w:ilvl w:val="0"/>
                <w:numId w:val="77"/>
              </w:numPr>
              <w:tabs>
                <w:tab w:val="clear" w:pos="720"/>
                <w:tab w:val="num" w:pos="0"/>
                <w:tab w:val="left" w:pos="168"/>
              </w:tabs>
              <w:autoSpaceDE w:val="0"/>
              <w:autoSpaceDN w:val="0"/>
              <w:adjustRightInd w:val="0"/>
              <w:ind w:left="27" w:firstLine="0"/>
              <w:jc w:val="both"/>
              <w:rPr>
                <w:b/>
                <w:bCs/>
                <w:sz w:val="22"/>
                <w:szCs w:val="22"/>
                <w:lang w:val="fr-FR"/>
              </w:rPr>
            </w:pPr>
            <w:r w:rsidRPr="002F49AC">
              <w:rPr>
                <w:b/>
                <w:bCs/>
                <w:sz w:val="22"/>
                <w:szCs w:val="22"/>
                <w:lang w:val="fr-FR"/>
              </w:rPr>
              <w:t>construirea de noi retelelor edilitare – in special cea de canalizare;</w:t>
            </w:r>
          </w:p>
          <w:p w:rsidR="00272A63" w:rsidRPr="002F49AC" w:rsidRDefault="00272A63" w:rsidP="005D56A7">
            <w:pPr>
              <w:numPr>
                <w:ilvl w:val="0"/>
                <w:numId w:val="77"/>
              </w:numPr>
              <w:tabs>
                <w:tab w:val="clear" w:pos="720"/>
                <w:tab w:val="num" w:pos="0"/>
                <w:tab w:val="left" w:pos="168"/>
              </w:tabs>
              <w:autoSpaceDE w:val="0"/>
              <w:autoSpaceDN w:val="0"/>
              <w:adjustRightInd w:val="0"/>
              <w:ind w:left="27" w:firstLine="0"/>
              <w:jc w:val="both"/>
              <w:rPr>
                <w:b/>
                <w:bCs/>
                <w:sz w:val="22"/>
                <w:szCs w:val="22"/>
                <w:lang w:val="fr-FR"/>
              </w:rPr>
            </w:pPr>
            <w:r w:rsidRPr="002F49AC">
              <w:rPr>
                <w:b/>
                <w:bCs/>
                <w:sz w:val="22"/>
                <w:szCs w:val="22"/>
                <w:lang w:val="fr-FR"/>
              </w:rPr>
              <w:t>modernizari, reparatii, redimensionari ale drumurilor existente pe teritoriul comunei ;</w:t>
            </w:r>
          </w:p>
          <w:p w:rsidR="00272A63" w:rsidRPr="002F49AC" w:rsidRDefault="00272A63" w:rsidP="005D56A7">
            <w:pPr>
              <w:numPr>
                <w:ilvl w:val="0"/>
                <w:numId w:val="77"/>
              </w:numPr>
              <w:tabs>
                <w:tab w:val="clear" w:pos="720"/>
                <w:tab w:val="num" w:pos="0"/>
                <w:tab w:val="left" w:pos="168"/>
              </w:tabs>
              <w:autoSpaceDE w:val="0"/>
              <w:autoSpaceDN w:val="0"/>
              <w:adjustRightInd w:val="0"/>
              <w:ind w:left="27" w:firstLine="0"/>
              <w:jc w:val="both"/>
              <w:rPr>
                <w:b/>
                <w:bCs/>
                <w:sz w:val="22"/>
                <w:szCs w:val="22"/>
                <w:lang w:val="fr-FR"/>
              </w:rPr>
            </w:pPr>
            <w:r w:rsidRPr="002F49AC">
              <w:rPr>
                <w:b/>
                <w:bCs/>
                <w:sz w:val="22"/>
                <w:szCs w:val="22"/>
                <w:lang w:val="fr-FR"/>
              </w:rPr>
              <w:t>incurajarea activitatilor economice de pe teritoriul comunei ;</w:t>
            </w:r>
          </w:p>
          <w:p w:rsidR="00272A63" w:rsidRPr="002F49AC" w:rsidRDefault="00272A63" w:rsidP="005D56A7">
            <w:pPr>
              <w:numPr>
                <w:ilvl w:val="0"/>
                <w:numId w:val="77"/>
              </w:numPr>
              <w:tabs>
                <w:tab w:val="clear" w:pos="720"/>
                <w:tab w:val="num" w:pos="0"/>
                <w:tab w:val="left" w:pos="168"/>
              </w:tabs>
              <w:autoSpaceDE w:val="0"/>
              <w:autoSpaceDN w:val="0"/>
              <w:adjustRightInd w:val="0"/>
              <w:ind w:left="27" w:firstLine="0"/>
              <w:jc w:val="both"/>
              <w:rPr>
                <w:b/>
                <w:bCs/>
                <w:sz w:val="22"/>
                <w:szCs w:val="22"/>
                <w:lang w:val="fr-FR"/>
              </w:rPr>
            </w:pPr>
            <w:r w:rsidRPr="002F49AC">
              <w:rPr>
                <w:b/>
                <w:bCs/>
                <w:sz w:val="22"/>
                <w:szCs w:val="22"/>
                <w:lang w:val="fr-FR"/>
              </w:rPr>
              <w:t xml:space="preserve">trecerea la o agricultura sustenabila. </w:t>
            </w:r>
          </w:p>
          <w:p w:rsidR="00272A63" w:rsidRPr="002F49AC" w:rsidRDefault="00272A63" w:rsidP="00BE7AE0">
            <w:pPr>
              <w:autoSpaceDE w:val="0"/>
              <w:autoSpaceDN w:val="0"/>
              <w:adjustRightInd w:val="0"/>
              <w:jc w:val="both"/>
              <w:rPr>
                <w:b/>
                <w:bCs/>
                <w:sz w:val="22"/>
                <w:szCs w:val="22"/>
              </w:rPr>
            </w:pPr>
          </w:p>
        </w:tc>
      </w:tr>
    </w:tbl>
    <w:p w:rsidR="0073687D" w:rsidRPr="002F49AC" w:rsidRDefault="00BA4B5E" w:rsidP="00096DA7">
      <w:pPr>
        <w:autoSpaceDE w:val="0"/>
        <w:autoSpaceDN w:val="0"/>
        <w:adjustRightInd w:val="0"/>
        <w:rPr>
          <w:rFonts w:ascii="Arial" w:hAnsi="Arial" w:cs="Arial"/>
          <w:sz w:val="23"/>
          <w:szCs w:val="23"/>
        </w:rPr>
      </w:pPr>
      <w:r w:rsidRPr="002F49AC">
        <w:rPr>
          <w:b/>
          <w:bCs/>
          <w:sz w:val="28"/>
          <w:szCs w:val="28"/>
        </w:rPr>
        <w:br w:type="page"/>
      </w:r>
    </w:p>
    <w:p w:rsidR="0073687D" w:rsidRPr="002F49AC" w:rsidRDefault="0073687D" w:rsidP="00652DE1">
      <w:pPr>
        <w:pStyle w:val="Heading1"/>
      </w:pPr>
      <w:bookmarkStart w:id="95" w:name="_Toc370728659"/>
      <w:bookmarkStart w:id="96" w:name="_Toc472347194"/>
      <w:r w:rsidRPr="002F49AC">
        <w:lastRenderedPageBreak/>
        <w:t>CAPITOLUL 9 -  EFECTUAREA EVALUARII</w:t>
      </w:r>
      <w:bookmarkEnd w:id="95"/>
      <w:bookmarkEnd w:id="96"/>
    </w:p>
    <w:p w:rsidR="0073687D" w:rsidRPr="002F49AC" w:rsidRDefault="0073687D" w:rsidP="0073687D">
      <w:pPr>
        <w:autoSpaceDE w:val="0"/>
        <w:autoSpaceDN w:val="0"/>
        <w:adjustRightInd w:val="0"/>
        <w:jc w:val="center"/>
        <w:rPr>
          <w:b/>
          <w:bCs/>
          <w:sz w:val="28"/>
          <w:szCs w:val="28"/>
        </w:rPr>
      </w:pPr>
    </w:p>
    <w:p w:rsidR="00816FC8" w:rsidRPr="002F49AC" w:rsidRDefault="00816FC8" w:rsidP="0073687D">
      <w:pPr>
        <w:autoSpaceDE w:val="0"/>
        <w:autoSpaceDN w:val="0"/>
        <w:adjustRightInd w:val="0"/>
        <w:ind w:firstLine="708"/>
        <w:jc w:val="both"/>
      </w:pPr>
    </w:p>
    <w:p w:rsidR="00816FC8" w:rsidRPr="002F49AC" w:rsidRDefault="00816FC8" w:rsidP="00816FC8">
      <w:pPr>
        <w:pStyle w:val="Heading2"/>
      </w:pPr>
      <w:bookmarkStart w:id="97" w:name="_Toc454303801"/>
      <w:bookmarkStart w:id="98" w:name="_Toc456088690"/>
      <w:bookmarkStart w:id="99" w:name="_Toc472347195"/>
      <w:r w:rsidRPr="002F49AC">
        <w:t>EXPUNEREA MOTIVELOR CARE AU CONDUS LA SELECTAREA VARIANTELOR ALESE</w:t>
      </w:r>
      <w:bookmarkEnd w:id="97"/>
      <w:bookmarkEnd w:id="98"/>
      <w:bookmarkEnd w:id="99"/>
    </w:p>
    <w:p w:rsidR="00816FC8" w:rsidRPr="002F49AC" w:rsidRDefault="00816FC8" w:rsidP="00816FC8">
      <w:pPr>
        <w:autoSpaceDE w:val="0"/>
        <w:autoSpaceDN w:val="0"/>
        <w:adjustRightInd w:val="0"/>
        <w:ind w:firstLine="709"/>
        <w:jc w:val="both"/>
        <w:rPr>
          <w:b/>
          <w:bCs/>
        </w:rPr>
      </w:pPr>
    </w:p>
    <w:p w:rsidR="00816FC8" w:rsidRPr="002F49AC" w:rsidRDefault="00816FC8" w:rsidP="00816FC8">
      <w:pPr>
        <w:autoSpaceDE w:val="0"/>
        <w:autoSpaceDN w:val="0"/>
        <w:adjustRightInd w:val="0"/>
        <w:ind w:firstLine="709"/>
        <w:jc w:val="both"/>
        <w:rPr>
          <w:b/>
          <w:bCs/>
        </w:rPr>
      </w:pPr>
      <w:r w:rsidRPr="002F49AC">
        <w:rPr>
          <w:b/>
          <w:bCs/>
        </w:rPr>
        <w:t>Alternativa 0</w:t>
      </w:r>
    </w:p>
    <w:p w:rsidR="00816FC8" w:rsidRPr="002F49AC" w:rsidRDefault="00816FC8" w:rsidP="00816FC8">
      <w:pPr>
        <w:autoSpaceDE w:val="0"/>
        <w:autoSpaceDN w:val="0"/>
        <w:adjustRightInd w:val="0"/>
        <w:ind w:firstLine="709"/>
        <w:jc w:val="both"/>
      </w:pPr>
      <w:r w:rsidRPr="002F49AC">
        <w:t>- Imposibilitatea de a aplica prevederile PUG-ului anterior, datorita faptului ca exista o serie de modificari ale reglementarilor legale şi au aparut reglementari legale noi;</w:t>
      </w:r>
    </w:p>
    <w:p w:rsidR="00816FC8" w:rsidRPr="002F49AC" w:rsidRDefault="00816FC8" w:rsidP="00816FC8">
      <w:pPr>
        <w:autoSpaceDE w:val="0"/>
        <w:autoSpaceDN w:val="0"/>
        <w:adjustRightInd w:val="0"/>
        <w:ind w:firstLine="709"/>
        <w:jc w:val="both"/>
      </w:pPr>
      <w:r w:rsidRPr="002F49AC">
        <w:t>- Imposibilitatea evaluarii directiilor de dezvoltare şi a prevederilor urbanistice din PUG-ul anterior;</w:t>
      </w:r>
    </w:p>
    <w:p w:rsidR="00816FC8" w:rsidRPr="002F49AC" w:rsidRDefault="00816FC8" w:rsidP="00816FC8">
      <w:pPr>
        <w:autoSpaceDE w:val="0"/>
        <w:autoSpaceDN w:val="0"/>
        <w:adjustRightInd w:val="0"/>
        <w:ind w:firstLine="709"/>
        <w:jc w:val="both"/>
      </w:pPr>
      <w:r w:rsidRPr="002F49AC">
        <w:t>- Imposibilitatea transpunerii spatiale a strategiilor existente la nivelul judetului NEAMŢ;</w:t>
      </w:r>
    </w:p>
    <w:p w:rsidR="00816FC8" w:rsidRPr="002F49AC" w:rsidRDefault="00816FC8" w:rsidP="00816FC8">
      <w:pPr>
        <w:autoSpaceDE w:val="0"/>
        <w:autoSpaceDN w:val="0"/>
        <w:adjustRightInd w:val="0"/>
        <w:ind w:firstLine="709"/>
        <w:jc w:val="both"/>
      </w:pPr>
      <w:r w:rsidRPr="002F49AC">
        <w:t>- Nerezolvarea necesităţilor de adaptare a reglementărilor urbanistice în ceea ce priveşte zonificarea funcţionala a teritoriului, dezvoltarea reţelei de drumuri şi organizarea circulaţiei;</w:t>
      </w:r>
    </w:p>
    <w:p w:rsidR="00816FC8" w:rsidRPr="002F49AC" w:rsidRDefault="00816FC8" w:rsidP="00816FC8">
      <w:pPr>
        <w:autoSpaceDE w:val="0"/>
        <w:autoSpaceDN w:val="0"/>
        <w:adjustRightInd w:val="0"/>
        <w:ind w:firstLine="709"/>
        <w:jc w:val="both"/>
      </w:pPr>
      <w:r w:rsidRPr="002F49AC">
        <w:t>- Deservirea în mod inegal a teritoriului cu privire la infrastructura primara;</w:t>
      </w:r>
    </w:p>
    <w:p w:rsidR="00816FC8" w:rsidRPr="002F49AC" w:rsidRDefault="00816FC8" w:rsidP="00816FC8">
      <w:pPr>
        <w:autoSpaceDE w:val="0"/>
        <w:autoSpaceDN w:val="0"/>
        <w:adjustRightInd w:val="0"/>
        <w:ind w:firstLine="709"/>
        <w:jc w:val="both"/>
      </w:pPr>
      <w:r w:rsidRPr="002F49AC">
        <w:t>- Imposibilitatea de reglementare a activitatilor în zonele de risc natural;</w:t>
      </w:r>
    </w:p>
    <w:p w:rsidR="00816FC8" w:rsidRPr="002F49AC" w:rsidRDefault="00816FC8" w:rsidP="00816FC8">
      <w:pPr>
        <w:autoSpaceDE w:val="0"/>
        <w:autoSpaceDN w:val="0"/>
        <w:adjustRightInd w:val="0"/>
        <w:ind w:firstLine="709"/>
        <w:jc w:val="both"/>
      </w:pPr>
      <w:r w:rsidRPr="002F49AC">
        <w:t>- Imposibilitatea de a rezolva necesitatile şi disfunctionalitatile semnalate de populatia comunei;</w:t>
      </w:r>
    </w:p>
    <w:p w:rsidR="00816FC8" w:rsidRPr="002F49AC" w:rsidRDefault="00816FC8" w:rsidP="00E006A0">
      <w:pPr>
        <w:autoSpaceDE w:val="0"/>
        <w:autoSpaceDN w:val="0"/>
        <w:adjustRightInd w:val="0"/>
        <w:ind w:firstLine="709"/>
        <w:jc w:val="both"/>
      </w:pPr>
      <w:r w:rsidRPr="002F49AC">
        <w:t>- Nerezolvarea disfunctionalitatilor şi a cerintelor privind canalizarea apelor uzate menajere si</w:t>
      </w:r>
      <w:r w:rsidR="00E006A0" w:rsidRPr="002F49AC">
        <w:t xml:space="preserve"> </w:t>
      </w:r>
      <w:r w:rsidRPr="002F49AC">
        <w:t>epurarea acestora;</w:t>
      </w:r>
    </w:p>
    <w:p w:rsidR="00816FC8" w:rsidRPr="002F49AC" w:rsidRDefault="00816FC8" w:rsidP="00816FC8">
      <w:pPr>
        <w:autoSpaceDE w:val="0"/>
        <w:autoSpaceDN w:val="0"/>
        <w:adjustRightInd w:val="0"/>
        <w:ind w:firstLine="709"/>
        <w:jc w:val="both"/>
      </w:pPr>
    </w:p>
    <w:p w:rsidR="00816FC8" w:rsidRPr="002F49AC" w:rsidRDefault="00816FC8" w:rsidP="00816FC8">
      <w:pPr>
        <w:autoSpaceDE w:val="0"/>
        <w:autoSpaceDN w:val="0"/>
        <w:adjustRightInd w:val="0"/>
        <w:ind w:firstLine="709"/>
        <w:jc w:val="both"/>
        <w:rPr>
          <w:b/>
        </w:rPr>
      </w:pPr>
      <w:r w:rsidRPr="002F49AC">
        <w:rPr>
          <w:b/>
        </w:rPr>
        <w:t>In tabelul de mai jos se prezintă analiza alternativelor şi criteriile care au determinat alegerea alternativei nr. 2 (propusă).</w:t>
      </w:r>
    </w:p>
    <w:p w:rsidR="00816FC8" w:rsidRPr="002946DA" w:rsidRDefault="00816FC8" w:rsidP="00816FC8">
      <w:pPr>
        <w:autoSpaceDE w:val="0"/>
        <w:autoSpaceDN w:val="0"/>
        <w:adjustRightInd w:val="0"/>
        <w:rPr>
          <w:b/>
          <w:color w:val="FF0000"/>
        </w:rPr>
      </w:pPr>
    </w:p>
    <w:p w:rsidR="00816FC8" w:rsidRPr="002946DA" w:rsidRDefault="00816FC8" w:rsidP="00816FC8">
      <w:pPr>
        <w:autoSpaceDE w:val="0"/>
        <w:autoSpaceDN w:val="0"/>
        <w:adjustRightInd w:val="0"/>
        <w:rPr>
          <w:b/>
          <w:color w:val="FF0000"/>
          <w:sz w:val="20"/>
          <w:szCs w:val="20"/>
        </w:rPr>
        <w:sectPr w:rsidR="00816FC8" w:rsidRPr="002946DA" w:rsidSect="00814A0E">
          <w:pgSz w:w="11906" w:h="16838"/>
          <w:pgMar w:top="255" w:right="1274" w:bottom="284" w:left="1276" w:header="709" w:footer="709" w:gutter="0"/>
          <w:cols w:space="708"/>
          <w:docGrid w:linePitch="360"/>
        </w:sectPr>
      </w:pPr>
    </w:p>
    <w:tbl>
      <w:tblPr>
        <w:tblStyle w:val="TableGrid"/>
        <w:tblW w:w="14477" w:type="dxa"/>
        <w:tblInd w:w="959" w:type="dxa"/>
        <w:tblLook w:val="04A0" w:firstRow="1" w:lastRow="0" w:firstColumn="1" w:lastColumn="0" w:noHBand="0" w:noVBand="1"/>
      </w:tblPr>
      <w:tblGrid>
        <w:gridCol w:w="2268"/>
        <w:gridCol w:w="3118"/>
        <w:gridCol w:w="4962"/>
        <w:gridCol w:w="4129"/>
      </w:tblGrid>
      <w:tr w:rsidR="000E5C5C" w:rsidRPr="000E5C5C" w:rsidTr="000E5C5C">
        <w:tc>
          <w:tcPr>
            <w:tcW w:w="2268" w:type="dxa"/>
          </w:tcPr>
          <w:p w:rsidR="00816FC8" w:rsidRPr="000E5C5C" w:rsidRDefault="00816FC8" w:rsidP="00E14A59">
            <w:pPr>
              <w:autoSpaceDE w:val="0"/>
              <w:autoSpaceDN w:val="0"/>
              <w:adjustRightInd w:val="0"/>
              <w:rPr>
                <w:b/>
                <w:sz w:val="20"/>
                <w:szCs w:val="20"/>
              </w:rPr>
            </w:pPr>
            <w:r w:rsidRPr="000E5C5C">
              <w:rPr>
                <w:b/>
                <w:sz w:val="20"/>
                <w:szCs w:val="20"/>
              </w:rPr>
              <w:lastRenderedPageBreak/>
              <w:t>Factor/</w:t>
            </w:r>
          </w:p>
          <w:p w:rsidR="00816FC8" w:rsidRPr="000E5C5C" w:rsidRDefault="00816FC8" w:rsidP="00E14A59">
            <w:pPr>
              <w:rPr>
                <w:b/>
                <w:sz w:val="20"/>
                <w:szCs w:val="20"/>
              </w:rPr>
            </w:pPr>
            <w:r w:rsidRPr="000E5C5C">
              <w:rPr>
                <w:b/>
                <w:sz w:val="20"/>
                <w:szCs w:val="20"/>
              </w:rPr>
              <w:t>aspect de mediu</w:t>
            </w:r>
          </w:p>
        </w:tc>
        <w:tc>
          <w:tcPr>
            <w:tcW w:w="3118" w:type="dxa"/>
          </w:tcPr>
          <w:p w:rsidR="00816FC8" w:rsidRPr="000E5C5C" w:rsidRDefault="00816FC8" w:rsidP="00E14A59">
            <w:pPr>
              <w:rPr>
                <w:b/>
                <w:sz w:val="20"/>
                <w:szCs w:val="20"/>
              </w:rPr>
            </w:pPr>
            <w:r w:rsidRPr="000E5C5C">
              <w:rPr>
                <w:sz w:val="20"/>
                <w:szCs w:val="20"/>
              </w:rPr>
              <w:t>Varianta 1 / Alternativa 1</w:t>
            </w:r>
          </w:p>
        </w:tc>
        <w:tc>
          <w:tcPr>
            <w:tcW w:w="4962" w:type="dxa"/>
          </w:tcPr>
          <w:p w:rsidR="00816FC8" w:rsidRPr="000E5C5C" w:rsidRDefault="00816FC8" w:rsidP="00E14A59">
            <w:pPr>
              <w:rPr>
                <w:b/>
                <w:sz w:val="20"/>
                <w:szCs w:val="20"/>
              </w:rPr>
            </w:pPr>
            <w:r w:rsidRPr="000E5C5C">
              <w:rPr>
                <w:b/>
                <w:sz w:val="20"/>
                <w:szCs w:val="20"/>
              </w:rPr>
              <w:t>Varianta 2 / Alternativa 2 ( propusă)</w:t>
            </w:r>
          </w:p>
        </w:tc>
        <w:tc>
          <w:tcPr>
            <w:tcW w:w="4129" w:type="dxa"/>
          </w:tcPr>
          <w:p w:rsidR="00816FC8" w:rsidRPr="000E5C5C" w:rsidRDefault="00816FC8" w:rsidP="00E14A59">
            <w:pPr>
              <w:autoSpaceDE w:val="0"/>
              <w:autoSpaceDN w:val="0"/>
              <w:adjustRightInd w:val="0"/>
              <w:rPr>
                <w:sz w:val="20"/>
                <w:szCs w:val="20"/>
              </w:rPr>
            </w:pPr>
            <w:r w:rsidRPr="000E5C5C">
              <w:rPr>
                <w:sz w:val="20"/>
                <w:szCs w:val="20"/>
              </w:rPr>
              <w:t>Criterii care au determinat alegerea</w:t>
            </w:r>
          </w:p>
          <w:p w:rsidR="00816FC8" w:rsidRPr="000E5C5C" w:rsidRDefault="00816FC8" w:rsidP="00E14A59">
            <w:pPr>
              <w:ind w:firstLine="720"/>
              <w:rPr>
                <w:sz w:val="20"/>
                <w:szCs w:val="20"/>
              </w:rPr>
            </w:pPr>
            <w:r w:rsidRPr="000E5C5C">
              <w:rPr>
                <w:sz w:val="20"/>
                <w:szCs w:val="20"/>
              </w:rPr>
              <w:t>Variantei 2/ Alternativei 2 (propusă)</w:t>
            </w:r>
          </w:p>
        </w:tc>
      </w:tr>
      <w:tr w:rsidR="000E5C5C" w:rsidRPr="000E5C5C" w:rsidTr="000E5C5C">
        <w:tc>
          <w:tcPr>
            <w:tcW w:w="2268" w:type="dxa"/>
          </w:tcPr>
          <w:p w:rsidR="00816FC8" w:rsidRPr="000E5C5C" w:rsidRDefault="00816FC8" w:rsidP="00E14A59">
            <w:pPr>
              <w:rPr>
                <w:b/>
                <w:sz w:val="20"/>
                <w:szCs w:val="20"/>
              </w:rPr>
            </w:pPr>
            <w:r w:rsidRPr="000E5C5C">
              <w:rPr>
                <w:b/>
                <w:sz w:val="20"/>
                <w:szCs w:val="20"/>
              </w:rPr>
              <w:t>APA</w:t>
            </w:r>
          </w:p>
        </w:tc>
        <w:tc>
          <w:tcPr>
            <w:tcW w:w="3118" w:type="dxa"/>
          </w:tcPr>
          <w:p w:rsidR="00816FC8" w:rsidRPr="000E5C5C" w:rsidRDefault="00816FC8" w:rsidP="00E14A59">
            <w:pPr>
              <w:autoSpaceDE w:val="0"/>
              <w:autoSpaceDN w:val="0"/>
              <w:adjustRightInd w:val="0"/>
              <w:rPr>
                <w:sz w:val="20"/>
                <w:szCs w:val="20"/>
              </w:rPr>
            </w:pPr>
            <w:r w:rsidRPr="000E5C5C">
              <w:rPr>
                <w:sz w:val="20"/>
                <w:szCs w:val="20"/>
              </w:rPr>
              <w:t>Extinderea sistemului public centralizat de</w:t>
            </w:r>
          </w:p>
          <w:p w:rsidR="00816FC8" w:rsidRPr="000E5C5C" w:rsidRDefault="00816FC8" w:rsidP="00E14A59">
            <w:pPr>
              <w:autoSpaceDE w:val="0"/>
              <w:autoSpaceDN w:val="0"/>
              <w:adjustRightInd w:val="0"/>
              <w:rPr>
                <w:sz w:val="20"/>
                <w:szCs w:val="20"/>
              </w:rPr>
            </w:pPr>
            <w:r w:rsidRPr="000E5C5C">
              <w:rPr>
                <w:sz w:val="20"/>
                <w:szCs w:val="20"/>
              </w:rPr>
              <w:t>alimentare cu apă, concomitent cu dezvoltarea</w:t>
            </w:r>
          </w:p>
          <w:p w:rsidR="00816FC8" w:rsidRPr="000E5C5C" w:rsidRDefault="00816FC8" w:rsidP="00E14A59">
            <w:pPr>
              <w:autoSpaceDE w:val="0"/>
              <w:autoSpaceDN w:val="0"/>
              <w:adjustRightInd w:val="0"/>
              <w:rPr>
                <w:sz w:val="20"/>
                <w:szCs w:val="20"/>
              </w:rPr>
            </w:pPr>
            <w:r w:rsidRPr="000E5C5C">
              <w:rPr>
                <w:sz w:val="20"/>
                <w:szCs w:val="20"/>
              </w:rPr>
              <w:t>construcţiilor de locuinţe şi dezvoltarea unor</w:t>
            </w:r>
          </w:p>
          <w:p w:rsidR="00816FC8" w:rsidRPr="000E5C5C" w:rsidRDefault="00816FC8" w:rsidP="00E14A59">
            <w:pPr>
              <w:autoSpaceDE w:val="0"/>
              <w:autoSpaceDN w:val="0"/>
              <w:adjustRightInd w:val="0"/>
              <w:rPr>
                <w:sz w:val="20"/>
                <w:szCs w:val="20"/>
              </w:rPr>
            </w:pPr>
            <w:r w:rsidRPr="000E5C5C">
              <w:rPr>
                <w:sz w:val="20"/>
                <w:szCs w:val="20"/>
              </w:rPr>
              <w:t>centre secundare cu dotări social-culturale</w:t>
            </w:r>
          </w:p>
          <w:p w:rsidR="00816FC8" w:rsidRPr="000E5C5C" w:rsidRDefault="00816FC8" w:rsidP="00E14A59">
            <w:pPr>
              <w:autoSpaceDE w:val="0"/>
              <w:autoSpaceDN w:val="0"/>
              <w:adjustRightInd w:val="0"/>
              <w:rPr>
                <w:sz w:val="20"/>
                <w:szCs w:val="20"/>
              </w:rPr>
            </w:pPr>
            <w:r w:rsidRPr="000E5C5C">
              <w:rPr>
                <w:sz w:val="20"/>
                <w:szCs w:val="20"/>
              </w:rPr>
              <w:t>administrative de comerţ şi servicii;</w:t>
            </w:r>
          </w:p>
          <w:p w:rsidR="00816FC8" w:rsidRPr="000E5C5C" w:rsidRDefault="00816FC8" w:rsidP="00E14A59">
            <w:pPr>
              <w:rPr>
                <w:b/>
                <w:sz w:val="20"/>
                <w:szCs w:val="20"/>
              </w:rPr>
            </w:pPr>
            <w:r w:rsidRPr="000E5C5C">
              <w:rPr>
                <w:sz w:val="20"/>
                <w:szCs w:val="20"/>
              </w:rPr>
              <w:t>- Sistemul de alimentare cu apa propune a se realiza avand in vedere alimentarea tuturor consumatorilor, respectiv populatie, animale, nevoi publice si cuprind urmatoarele elemente principale: captare de izvoare, conducte de legatura pentru captarea grupurilor de izvoare, conducte de aductiune, rezervor de inmagazinare, statie pompare, statie clorinare, retele de distributie, cismele stradale, hidranti de incendiu.</w:t>
            </w:r>
          </w:p>
        </w:tc>
        <w:tc>
          <w:tcPr>
            <w:tcW w:w="4962" w:type="dxa"/>
          </w:tcPr>
          <w:p w:rsidR="00AC24F7" w:rsidRPr="000E5C5C" w:rsidRDefault="00561BC8" w:rsidP="00561BC8">
            <w:pPr>
              <w:jc w:val="both"/>
              <w:rPr>
                <w:b/>
                <w:sz w:val="20"/>
                <w:szCs w:val="20"/>
              </w:rPr>
            </w:pPr>
            <w:r w:rsidRPr="000E5C5C">
              <w:rPr>
                <w:b/>
                <w:sz w:val="20"/>
                <w:szCs w:val="20"/>
              </w:rPr>
              <w:t>Propunerile prevăzute în PUG cu privire la alimentarea cu apă şi reţeaua de canalizare sunt corelate cu MASTER PLANUL PENTRU SECTORUL APĂ ŞI APĂ UZATĂ JUDEŢUL NEAMŢ din 2014.</w:t>
            </w:r>
          </w:p>
          <w:p w:rsidR="000F22D9" w:rsidRPr="000E5C5C" w:rsidRDefault="000F22D9" w:rsidP="000F22D9">
            <w:pPr>
              <w:jc w:val="both"/>
              <w:rPr>
                <w:b/>
                <w:sz w:val="20"/>
                <w:szCs w:val="20"/>
              </w:rPr>
            </w:pPr>
            <w:r w:rsidRPr="000E5C5C">
              <w:rPr>
                <w:b/>
                <w:sz w:val="20"/>
                <w:szCs w:val="20"/>
              </w:rPr>
              <w:t xml:space="preserve">Lungimea totală a reţelei simple de distribuţie a apei potabile este de 39,05 km. </w:t>
            </w:r>
          </w:p>
          <w:p w:rsidR="000F22D9" w:rsidRPr="000E5C5C" w:rsidRDefault="000F22D9" w:rsidP="000F22D9">
            <w:pPr>
              <w:jc w:val="both"/>
              <w:rPr>
                <w:b/>
                <w:sz w:val="20"/>
                <w:szCs w:val="20"/>
              </w:rPr>
            </w:pPr>
            <w:r w:rsidRPr="000E5C5C">
              <w:rPr>
                <w:b/>
                <w:sz w:val="20"/>
                <w:szCs w:val="20"/>
              </w:rPr>
              <w:t>Prin prezentul Plan Urbanistic General şi prin preluarea informaţiilor din proiectele întocmite până la aceasta data, s-a propus extinderea reţelei de alimentare cu apă la nivelul tuturor străzilor din intravilanul comunei, însumând  aproximativ 54,4 km, valoare care asigură necesarul comunei</w:t>
            </w:r>
          </w:p>
          <w:p w:rsidR="000F22D9" w:rsidRPr="000E5C5C" w:rsidRDefault="000F22D9" w:rsidP="000F22D9">
            <w:pPr>
              <w:jc w:val="both"/>
              <w:rPr>
                <w:b/>
                <w:sz w:val="20"/>
                <w:szCs w:val="20"/>
              </w:rPr>
            </w:pPr>
          </w:p>
          <w:p w:rsidR="000F22D9" w:rsidRPr="000E5C5C" w:rsidRDefault="000F22D9" w:rsidP="000F22D9">
            <w:pPr>
              <w:jc w:val="both"/>
              <w:rPr>
                <w:b/>
                <w:sz w:val="20"/>
                <w:szCs w:val="20"/>
              </w:rPr>
            </w:pPr>
            <w:r w:rsidRPr="000E5C5C">
              <w:rPr>
                <w:b/>
                <w:sz w:val="20"/>
                <w:szCs w:val="20"/>
              </w:rPr>
              <w:t xml:space="preserve">Comuna Vanatori-Neamt dispune de o reţea de canalizare existenta pe o lungime de 34,04 km si este deservita de o statie de epurare existenta in localitatea Vanatori-Neamt (pentru localitatile Lunca si Nemtisor) si de statia de epurare de la Targu Neamt (pentru localitatea Vanatori Neamt). </w:t>
            </w:r>
          </w:p>
          <w:p w:rsidR="000F22D9" w:rsidRPr="000E5C5C" w:rsidRDefault="000F22D9" w:rsidP="000F22D9">
            <w:pPr>
              <w:jc w:val="both"/>
              <w:rPr>
                <w:b/>
                <w:sz w:val="20"/>
                <w:szCs w:val="20"/>
              </w:rPr>
            </w:pPr>
            <w:r w:rsidRPr="000E5C5C">
              <w:rPr>
                <w:b/>
                <w:sz w:val="20"/>
                <w:szCs w:val="20"/>
              </w:rPr>
              <w:t>Dintre toate manastirile existente pe raza comunei Vanatori, doar manastirile Sihastria, Secu si Neamtului au realizat in zona complexului manastiresc canalizari din tuburi de beton ce conduc apele uzate menajere de la grupurile sanitare spre bazine vidanjabile sau fose septice.</w:t>
            </w:r>
          </w:p>
          <w:p w:rsidR="000F22D9" w:rsidRPr="000E5C5C" w:rsidRDefault="000F22D9" w:rsidP="000F22D9">
            <w:pPr>
              <w:jc w:val="both"/>
              <w:rPr>
                <w:b/>
                <w:sz w:val="20"/>
                <w:szCs w:val="20"/>
              </w:rPr>
            </w:pPr>
            <w:r w:rsidRPr="000E5C5C">
              <w:rPr>
                <w:b/>
                <w:sz w:val="20"/>
                <w:szCs w:val="20"/>
              </w:rPr>
              <w:t>Prin prezentul Plan Urbanistic General şi prin preluarea informaţiilor din proiectele întocmite până la aceasta data, s-a propus extinderea reţelei de canalizare la nivelul tuturor străzilor din intravilanul comunei, însumând  aproximativ 61 km, valoare care asigură necesarul comunei.</w:t>
            </w:r>
          </w:p>
          <w:p w:rsidR="000F22D9" w:rsidRPr="000E5C5C" w:rsidRDefault="000F22D9" w:rsidP="000F22D9">
            <w:pPr>
              <w:jc w:val="both"/>
              <w:rPr>
                <w:b/>
                <w:sz w:val="20"/>
                <w:szCs w:val="20"/>
              </w:rPr>
            </w:pPr>
          </w:p>
          <w:p w:rsidR="000F22D9" w:rsidRPr="000E5C5C" w:rsidRDefault="000F22D9" w:rsidP="000F22D9">
            <w:pPr>
              <w:jc w:val="both"/>
              <w:rPr>
                <w:b/>
                <w:sz w:val="20"/>
                <w:szCs w:val="20"/>
              </w:rPr>
            </w:pPr>
            <w:r w:rsidRPr="000E5C5C">
              <w:rPr>
                <w:b/>
                <w:sz w:val="20"/>
                <w:szCs w:val="20"/>
              </w:rPr>
              <w:t xml:space="preserve">Prevederile MASTER PLAN APĂ  AUP UZATA </w:t>
            </w:r>
          </w:p>
          <w:p w:rsidR="000F22D9" w:rsidRPr="000E5C5C" w:rsidRDefault="000F22D9" w:rsidP="000F22D9">
            <w:pPr>
              <w:jc w:val="both"/>
              <w:rPr>
                <w:b/>
                <w:sz w:val="20"/>
                <w:szCs w:val="20"/>
              </w:rPr>
            </w:pPr>
          </w:p>
          <w:p w:rsidR="000F22D9" w:rsidRPr="000E5C5C" w:rsidRDefault="000F22D9" w:rsidP="000F22D9">
            <w:pPr>
              <w:jc w:val="both"/>
              <w:rPr>
                <w:b/>
                <w:sz w:val="20"/>
                <w:szCs w:val="20"/>
              </w:rPr>
            </w:pPr>
            <w:r w:rsidRPr="000E5C5C">
              <w:rPr>
                <w:b/>
                <w:sz w:val="20"/>
                <w:szCs w:val="20"/>
              </w:rPr>
              <w:t xml:space="preserve">Localitatea Vanatori-Neamt </w:t>
            </w:r>
          </w:p>
          <w:p w:rsidR="000F22D9" w:rsidRPr="000E5C5C" w:rsidRDefault="000F22D9" w:rsidP="000F22D9">
            <w:pPr>
              <w:jc w:val="both"/>
              <w:rPr>
                <w:b/>
                <w:sz w:val="20"/>
                <w:szCs w:val="20"/>
              </w:rPr>
            </w:pPr>
            <w:r w:rsidRPr="000E5C5C">
              <w:rPr>
                <w:b/>
                <w:sz w:val="20"/>
                <w:szCs w:val="20"/>
              </w:rPr>
              <w:lastRenderedPageBreak/>
              <w:t xml:space="preserve">Localitatea Vanatori-Neamt face parte din aglomerarea Targu Neamt. Populatia localitatii este de 4.563 locuitori, iar populatia echivalenta este 5.019 PE, dintr-o populatie echivalenta totala pe aglomerare de 25.275 locuitori. </w:t>
            </w:r>
          </w:p>
          <w:p w:rsidR="000F22D9" w:rsidRPr="000E5C5C" w:rsidRDefault="000F22D9" w:rsidP="000F22D9">
            <w:pPr>
              <w:jc w:val="both"/>
              <w:rPr>
                <w:b/>
                <w:sz w:val="20"/>
                <w:szCs w:val="20"/>
              </w:rPr>
            </w:pPr>
            <w:r w:rsidRPr="000E5C5C">
              <w:rPr>
                <w:b/>
                <w:sz w:val="20"/>
                <w:szCs w:val="20"/>
              </w:rPr>
              <w:t>In localitatea Vanatori-Neamt nu sunt necesare investitii in sistemele de alimentare cu apa si canalizare.</w:t>
            </w:r>
          </w:p>
          <w:p w:rsidR="000F22D9" w:rsidRPr="000E5C5C" w:rsidRDefault="000F22D9" w:rsidP="000F22D9">
            <w:pPr>
              <w:jc w:val="both"/>
              <w:rPr>
                <w:b/>
                <w:sz w:val="20"/>
                <w:szCs w:val="20"/>
              </w:rPr>
            </w:pPr>
          </w:p>
          <w:p w:rsidR="000F22D9" w:rsidRPr="000E5C5C" w:rsidRDefault="000F22D9" w:rsidP="000F22D9">
            <w:pPr>
              <w:jc w:val="both"/>
              <w:rPr>
                <w:b/>
                <w:sz w:val="20"/>
                <w:szCs w:val="20"/>
              </w:rPr>
            </w:pPr>
            <w:r w:rsidRPr="000E5C5C">
              <w:rPr>
                <w:b/>
                <w:sz w:val="20"/>
                <w:szCs w:val="20"/>
              </w:rPr>
              <w:t xml:space="preserve">Localitatea Nemtisor apartine administrativ de comuna Vanatori Neamt si face parte din aglomerarea Nemtisor. Populatia localitatii Nemtisor este reprezentata de 1.400 locuitori, iar populatia echivalenta este 1.400 PE, dintr-o populatie echivalenta totala pe aglomerare de 2.503 locuitori. </w:t>
            </w:r>
          </w:p>
          <w:p w:rsidR="000F22D9" w:rsidRPr="000E5C5C" w:rsidRDefault="000F22D9" w:rsidP="000F22D9">
            <w:pPr>
              <w:jc w:val="both"/>
              <w:rPr>
                <w:b/>
                <w:sz w:val="20"/>
                <w:szCs w:val="20"/>
              </w:rPr>
            </w:pPr>
            <w:r w:rsidRPr="000E5C5C">
              <w:rPr>
                <w:b/>
                <w:sz w:val="20"/>
                <w:szCs w:val="20"/>
              </w:rPr>
              <w:t>In localitatea Nemtisor nu sunt necesare investitii in sistemele de alimentare cu apa si canalizare.</w:t>
            </w:r>
          </w:p>
          <w:p w:rsidR="000F22D9" w:rsidRPr="000E5C5C" w:rsidRDefault="000F22D9" w:rsidP="000F22D9">
            <w:pPr>
              <w:jc w:val="both"/>
              <w:rPr>
                <w:b/>
                <w:sz w:val="20"/>
                <w:szCs w:val="20"/>
              </w:rPr>
            </w:pPr>
          </w:p>
          <w:p w:rsidR="000F22D9" w:rsidRPr="000E5C5C" w:rsidRDefault="000F22D9" w:rsidP="000F22D9">
            <w:pPr>
              <w:jc w:val="both"/>
              <w:rPr>
                <w:b/>
                <w:sz w:val="20"/>
                <w:szCs w:val="20"/>
              </w:rPr>
            </w:pPr>
            <w:r w:rsidRPr="000E5C5C">
              <w:rPr>
                <w:b/>
                <w:sz w:val="20"/>
                <w:szCs w:val="20"/>
              </w:rPr>
              <w:t xml:space="preserve">Localitatea Lunca </w:t>
            </w:r>
          </w:p>
          <w:p w:rsidR="000F22D9" w:rsidRPr="000E5C5C" w:rsidRDefault="000F22D9" w:rsidP="000F22D9">
            <w:pPr>
              <w:jc w:val="both"/>
              <w:rPr>
                <w:b/>
                <w:sz w:val="20"/>
                <w:szCs w:val="20"/>
              </w:rPr>
            </w:pPr>
            <w:r w:rsidRPr="000E5C5C">
              <w:rPr>
                <w:b/>
                <w:sz w:val="20"/>
                <w:szCs w:val="20"/>
              </w:rPr>
              <w:t xml:space="preserve">Localitatea Lunca apartine administrativ de comuna Vanatori Neamt si face parte din aglomerarea Nemtisor. Populatia localitatii Vanatori Neamt este reprezentata de 1.103 locuitori, iar populatia echivalenta este 1.103 PE, dintr-o populatie echivalenta totala pe aglomerare de 2.503 locuitori. </w:t>
            </w:r>
          </w:p>
          <w:p w:rsidR="000F22D9" w:rsidRPr="000E5C5C" w:rsidRDefault="000F22D9" w:rsidP="000F22D9">
            <w:pPr>
              <w:jc w:val="both"/>
              <w:rPr>
                <w:b/>
                <w:sz w:val="20"/>
                <w:szCs w:val="20"/>
              </w:rPr>
            </w:pPr>
            <w:r w:rsidRPr="000E5C5C">
              <w:rPr>
                <w:b/>
                <w:sz w:val="20"/>
                <w:szCs w:val="20"/>
              </w:rPr>
              <w:t xml:space="preserve">Investitiile necesare in cadrul sistemului de alimentare cu apa din localitatea Lunca sunt reprezentate de un front nou de captare si extinderea retelei de distributie pe o lungime de 2.000 m. </w:t>
            </w:r>
          </w:p>
          <w:p w:rsidR="000F22D9" w:rsidRPr="000E5C5C" w:rsidRDefault="000F22D9" w:rsidP="000F22D9">
            <w:pPr>
              <w:jc w:val="both"/>
              <w:rPr>
                <w:b/>
                <w:sz w:val="20"/>
                <w:szCs w:val="20"/>
              </w:rPr>
            </w:pPr>
            <w:r w:rsidRPr="000E5C5C">
              <w:rPr>
                <w:b/>
                <w:sz w:val="20"/>
                <w:szCs w:val="20"/>
              </w:rPr>
              <w:t>Investitia necesara in domeniul apei uzate din localitatea Lunca este reprezentata de extinderea retelei de canalizare pe o lungime de 2.000 m.</w:t>
            </w:r>
          </w:p>
          <w:p w:rsidR="000F22D9" w:rsidRPr="000E5C5C" w:rsidRDefault="000F22D9" w:rsidP="000F22D9">
            <w:pPr>
              <w:jc w:val="both"/>
              <w:rPr>
                <w:b/>
                <w:sz w:val="20"/>
                <w:szCs w:val="20"/>
              </w:rPr>
            </w:pPr>
          </w:p>
          <w:p w:rsidR="000F22D9" w:rsidRPr="000E5C5C" w:rsidRDefault="000F22D9" w:rsidP="000F22D9">
            <w:pPr>
              <w:jc w:val="both"/>
              <w:rPr>
                <w:b/>
                <w:sz w:val="20"/>
                <w:szCs w:val="20"/>
              </w:rPr>
            </w:pPr>
          </w:p>
          <w:p w:rsidR="000F22D9" w:rsidRPr="000E5C5C" w:rsidRDefault="000F22D9" w:rsidP="000F22D9">
            <w:pPr>
              <w:jc w:val="both"/>
              <w:rPr>
                <w:b/>
                <w:sz w:val="20"/>
                <w:szCs w:val="20"/>
              </w:rPr>
            </w:pPr>
            <w:r w:rsidRPr="000E5C5C">
              <w:rPr>
                <w:b/>
                <w:sz w:val="20"/>
                <w:szCs w:val="20"/>
              </w:rPr>
              <w:t xml:space="preserve">Localitatea Manastirea Neamt </w:t>
            </w:r>
          </w:p>
          <w:p w:rsidR="000F22D9" w:rsidRPr="000E5C5C" w:rsidRDefault="000F22D9" w:rsidP="000F22D9">
            <w:pPr>
              <w:jc w:val="both"/>
              <w:rPr>
                <w:b/>
                <w:sz w:val="20"/>
                <w:szCs w:val="20"/>
              </w:rPr>
            </w:pPr>
            <w:r w:rsidRPr="000E5C5C">
              <w:rPr>
                <w:b/>
                <w:sz w:val="20"/>
                <w:szCs w:val="20"/>
              </w:rPr>
              <w:t xml:space="preserve">Localitatea Manastirea Neamt apartine administrativ de Vanatori Neamt si are o populatie de 529 locuitori, </w:t>
            </w:r>
            <w:r w:rsidRPr="000E5C5C">
              <w:rPr>
                <w:b/>
                <w:sz w:val="20"/>
                <w:szCs w:val="20"/>
              </w:rPr>
              <w:lastRenderedPageBreak/>
              <w:t xml:space="preserve">iar populatia echivalenta este de 529 PE. </w:t>
            </w:r>
          </w:p>
          <w:p w:rsidR="000F22D9" w:rsidRPr="000E5C5C" w:rsidRDefault="000F22D9" w:rsidP="000F22D9">
            <w:pPr>
              <w:jc w:val="both"/>
              <w:rPr>
                <w:b/>
                <w:sz w:val="20"/>
                <w:szCs w:val="20"/>
              </w:rPr>
            </w:pPr>
          </w:p>
          <w:p w:rsidR="000F22D9" w:rsidRPr="000E5C5C" w:rsidRDefault="000F22D9" w:rsidP="000F22D9">
            <w:pPr>
              <w:jc w:val="both"/>
              <w:rPr>
                <w:b/>
                <w:sz w:val="20"/>
                <w:szCs w:val="20"/>
              </w:rPr>
            </w:pPr>
            <w:r w:rsidRPr="000E5C5C">
              <w:rPr>
                <w:b/>
                <w:sz w:val="20"/>
                <w:szCs w:val="20"/>
              </w:rPr>
              <w:t>Investitiile necesare in cadrul sistemului de alimentare cu apa din localitatea Manastirea Neamt sunt</w:t>
            </w:r>
          </w:p>
          <w:p w:rsidR="000F22D9" w:rsidRPr="000E5C5C" w:rsidRDefault="000F22D9" w:rsidP="000F22D9">
            <w:pPr>
              <w:jc w:val="both"/>
              <w:rPr>
                <w:b/>
                <w:sz w:val="20"/>
                <w:szCs w:val="20"/>
              </w:rPr>
            </w:pPr>
            <w:r w:rsidRPr="000E5C5C">
              <w:rPr>
                <w:b/>
                <w:sz w:val="20"/>
                <w:szCs w:val="20"/>
              </w:rPr>
              <w:t>Captare put forat</w:t>
            </w:r>
          </w:p>
          <w:p w:rsidR="000F22D9" w:rsidRPr="000E5C5C" w:rsidRDefault="000F22D9" w:rsidP="000F22D9">
            <w:pPr>
              <w:jc w:val="both"/>
              <w:rPr>
                <w:b/>
                <w:sz w:val="20"/>
                <w:szCs w:val="20"/>
              </w:rPr>
            </w:pPr>
            <w:r w:rsidRPr="000E5C5C">
              <w:rPr>
                <w:b/>
                <w:sz w:val="20"/>
                <w:szCs w:val="20"/>
              </w:rPr>
              <w:t xml:space="preserve">Statie de clorinare </w:t>
            </w:r>
          </w:p>
          <w:p w:rsidR="000F22D9" w:rsidRPr="000E5C5C" w:rsidRDefault="000F22D9" w:rsidP="000F22D9">
            <w:pPr>
              <w:jc w:val="both"/>
              <w:rPr>
                <w:b/>
                <w:sz w:val="20"/>
                <w:szCs w:val="20"/>
              </w:rPr>
            </w:pPr>
            <w:r w:rsidRPr="000E5C5C">
              <w:rPr>
                <w:b/>
                <w:sz w:val="20"/>
                <w:szCs w:val="20"/>
              </w:rPr>
              <w:t>Statii de pompare</w:t>
            </w:r>
          </w:p>
          <w:p w:rsidR="000F22D9" w:rsidRPr="000E5C5C" w:rsidRDefault="000F22D9" w:rsidP="000F22D9">
            <w:pPr>
              <w:jc w:val="both"/>
              <w:rPr>
                <w:b/>
                <w:sz w:val="20"/>
                <w:szCs w:val="20"/>
              </w:rPr>
            </w:pPr>
            <w:r w:rsidRPr="000E5C5C">
              <w:rPr>
                <w:b/>
                <w:sz w:val="20"/>
                <w:szCs w:val="20"/>
              </w:rPr>
              <w:t>Extindere retea distributie 5,000 m</w:t>
            </w:r>
          </w:p>
          <w:p w:rsidR="000F22D9" w:rsidRPr="000E5C5C" w:rsidRDefault="000F22D9" w:rsidP="000F22D9">
            <w:pPr>
              <w:jc w:val="both"/>
              <w:rPr>
                <w:b/>
                <w:sz w:val="20"/>
                <w:szCs w:val="20"/>
              </w:rPr>
            </w:pPr>
            <w:r w:rsidRPr="000E5C5C">
              <w:rPr>
                <w:b/>
                <w:sz w:val="20"/>
                <w:szCs w:val="20"/>
              </w:rPr>
              <w:t xml:space="preserve">Aductiune 1,000 m </w:t>
            </w:r>
          </w:p>
          <w:p w:rsidR="000F22D9" w:rsidRPr="000E5C5C" w:rsidRDefault="000F22D9" w:rsidP="000F22D9">
            <w:pPr>
              <w:jc w:val="both"/>
              <w:rPr>
                <w:b/>
                <w:sz w:val="20"/>
                <w:szCs w:val="20"/>
              </w:rPr>
            </w:pPr>
            <w:r w:rsidRPr="000E5C5C">
              <w:rPr>
                <w:b/>
                <w:sz w:val="20"/>
                <w:szCs w:val="20"/>
              </w:rPr>
              <w:t>Rezervor 100 mc</w:t>
            </w:r>
          </w:p>
          <w:p w:rsidR="000F22D9" w:rsidRPr="000E5C5C" w:rsidRDefault="000F22D9" w:rsidP="000F22D9">
            <w:pPr>
              <w:jc w:val="both"/>
              <w:rPr>
                <w:b/>
                <w:sz w:val="20"/>
                <w:szCs w:val="20"/>
              </w:rPr>
            </w:pPr>
          </w:p>
          <w:p w:rsidR="000F22D9" w:rsidRPr="000E5C5C" w:rsidRDefault="000F22D9" w:rsidP="000F22D9">
            <w:pPr>
              <w:jc w:val="both"/>
              <w:rPr>
                <w:b/>
                <w:sz w:val="20"/>
                <w:szCs w:val="20"/>
              </w:rPr>
            </w:pPr>
            <w:r w:rsidRPr="000E5C5C">
              <w:rPr>
                <w:b/>
                <w:sz w:val="20"/>
                <w:szCs w:val="20"/>
              </w:rPr>
              <w:t>Investitiile necesare in cadrul sistemului de canalizare din localitatea Manastirea Neamt sunt;</w:t>
            </w:r>
          </w:p>
          <w:p w:rsidR="000F22D9" w:rsidRPr="000E5C5C" w:rsidRDefault="000F22D9" w:rsidP="000F22D9">
            <w:pPr>
              <w:jc w:val="both"/>
              <w:rPr>
                <w:b/>
                <w:sz w:val="20"/>
                <w:szCs w:val="20"/>
              </w:rPr>
            </w:pPr>
            <w:r w:rsidRPr="000E5C5C">
              <w:rPr>
                <w:b/>
                <w:sz w:val="20"/>
                <w:szCs w:val="20"/>
              </w:rPr>
              <w:t>Statie de epurare 600 PE</w:t>
            </w:r>
          </w:p>
          <w:p w:rsidR="000F22D9" w:rsidRPr="000E5C5C" w:rsidRDefault="000F22D9" w:rsidP="000F22D9">
            <w:pPr>
              <w:jc w:val="both"/>
              <w:rPr>
                <w:b/>
                <w:sz w:val="20"/>
                <w:szCs w:val="20"/>
              </w:rPr>
            </w:pPr>
            <w:r w:rsidRPr="000E5C5C">
              <w:rPr>
                <w:b/>
                <w:sz w:val="20"/>
                <w:szCs w:val="20"/>
              </w:rPr>
              <w:t>Statii de pompare</w:t>
            </w:r>
          </w:p>
          <w:p w:rsidR="000F22D9" w:rsidRPr="000E5C5C" w:rsidRDefault="000F22D9" w:rsidP="000F22D9">
            <w:pPr>
              <w:jc w:val="both"/>
              <w:rPr>
                <w:b/>
                <w:sz w:val="20"/>
                <w:szCs w:val="20"/>
              </w:rPr>
            </w:pPr>
            <w:r w:rsidRPr="000E5C5C">
              <w:rPr>
                <w:b/>
                <w:sz w:val="20"/>
                <w:szCs w:val="20"/>
              </w:rPr>
              <w:t>Retea canalizare 5,000 m</w:t>
            </w:r>
          </w:p>
          <w:p w:rsidR="000F22D9" w:rsidRPr="000E5C5C" w:rsidRDefault="000F22D9" w:rsidP="000F22D9">
            <w:pPr>
              <w:jc w:val="both"/>
              <w:rPr>
                <w:b/>
                <w:sz w:val="20"/>
                <w:szCs w:val="20"/>
              </w:rPr>
            </w:pPr>
          </w:p>
        </w:tc>
        <w:tc>
          <w:tcPr>
            <w:tcW w:w="4129" w:type="dxa"/>
          </w:tcPr>
          <w:p w:rsidR="00816FC8" w:rsidRPr="000E5C5C" w:rsidRDefault="00816FC8" w:rsidP="00E14A59">
            <w:pPr>
              <w:rPr>
                <w:sz w:val="20"/>
                <w:szCs w:val="20"/>
              </w:rPr>
            </w:pPr>
            <w:r w:rsidRPr="000E5C5C">
              <w:rPr>
                <w:sz w:val="20"/>
                <w:szCs w:val="20"/>
              </w:rPr>
              <w:lastRenderedPageBreak/>
              <w:t xml:space="preserve">PROPUNERI PREVĂZUTE ÎN PUG sunt corelate cu MASTER PLAN PENTRU SECTORUL APA SI APA UZATA JUDETUL NEAMŢ pentru alimentarea cu apă şi canalizarea din </w:t>
            </w:r>
            <w:r w:rsidR="00544790" w:rsidRPr="000E5C5C">
              <w:rPr>
                <w:sz w:val="20"/>
                <w:szCs w:val="20"/>
              </w:rPr>
              <w:t xml:space="preserve">comuna </w:t>
            </w:r>
            <w:r w:rsidR="000E5C5C" w:rsidRPr="000E5C5C">
              <w:rPr>
                <w:b/>
                <w:sz w:val="20"/>
                <w:szCs w:val="20"/>
              </w:rPr>
              <w:t>Vanatori-Neamt</w:t>
            </w:r>
            <w:r w:rsidRPr="000E5C5C">
              <w:rPr>
                <w:b/>
                <w:sz w:val="20"/>
                <w:szCs w:val="20"/>
              </w:rPr>
              <w:t>.</w:t>
            </w:r>
          </w:p>
          <w:p w:rsidR="00816FC8" w:rsidRPr="000E5C5C" w:rsidRDefault="00816FC8" w:rsidP="00E14A59">
            <w:pPr>
              <w:rPr>
                <w:sz w:val="20"/>
                <w:szCs w:val="20"/>
              </w:rPr>
            </w:pPr>
          </w:p>
        </w:tc>
      </w:tr>
      <w:tr w:rsidR="000E5C5C" w:rsidRPr="000E5C5C" w:rsidTr="000E5C5C">
        <w:tc>
          <w:tcPr>
            <w:tcW w:w="2268" w:type="dxa"/>
          </w:tcPr>
          <w:p w:rsidR="00816FC8" w:rsidRPr="000E5C5C" w:rsidRDefault="00816FC8" w:rsidP="00E14A59">
            <w:pPr>
              <w:rPr>
                <w:b/>
                <w:sz w:val="20"/>
                <w:szCs w:val="20"/>
              </w:rPr>
            </w:pPr>
            <w:r w:rsidRPr="000E5C5C">
              <w:rPr>
                <w:b/>
                <w:sz w:val="20"/>
                <w:szCs w:val="20"/>
              </w:rPr>
              <w:lastRenderedPageBreak/>
              <w:t>Spatii verzi</w:t>
            </w:r>
          </w:p>
        </w:tc>
        <w:tc>
          <w:tcPr>
            <w:tcW w:w="3118" w:type="dxa"/>
          </w:tcPr>
          <w:p w:rsidR="00816FC8" w:rsidRPr="000E5C5C" w:rsidRDefault="00816FC8" w:rsidP="00E14A59">
            <w:pPr>
              <w:autoSpaceDE w:val="0"/>
              <w:autoSpaceDN w:val="0"/>
              <w:adjustRightInd w:val="0"/>
              <w:rPr>
                <w:sz w:val="20"/>
                <w:szCs w:val="20"/>
              </w:rPr>
            </w:pPr>
            <w:r w:rsidRPr="000E5C5C">
              <w:rPr>
                <w:sz w:val="20"/>
                <w:szCs w:val="20"/>
              </w:rPr>
              <w:t>Menţinerea actuală a suprafeţei</w:t>
            </w:r>
          </w:p>
        </w:tc>
        <w:tc>
          <w:tcPr>
            <w:tcW w:w="4962" w:type="dxa"/>
          </w:tcPr>
          <w:p w:rsidR="000F22D9" w:rsidRPr="000E5C5C" w:rsidRDefault="000F22D9" w:rsidP="000F22D9">
            <w:pPr>
              <w:rPr>
                <w:b/>
                <w:sz w:val="20"/>
                <w:szCs w:val="20"/>
              </w:rPr>
            </w:pPr>
            <w:r w:rsidRPr="000E5C5C">
              <w:rPr>
                <w:b/>
                <w:sz w:val="20"/>
                <w:szCs w:val="20"/>
              </w:rPr>
              <w:t xml:space="preserve">Suprafaţa cartată corespunzătoare zonificării funcţionale “Spatii verzi, sport, agrement, păduri” relativ la situaţia existentă şi a intravilanului existent este de 129,76 Ha. </w:t>
            </w:r>
          </w:p>
          <w:p w:rsidR="000F22D9" w:rsidRPr="000E5C5C" w:rsidRDefault="000F22D9" w:rsidP="000F22D9">
            <w:pPr>
              <w:rPr>
                <w:b/>
                <w:sz w:val="20"/>
                <w:szCs w:val="20"/>
              </w:rPr>
            </w:pPr>
            <w:r w:rsidRPr="000E5C5C">
              <w:rPr>
                <w:b/>
                <w:sz w:val="20"/>
                <w:szCs w:val="20"/>
              </w:rPr>
              <w:t xml:space="preserve">Raportat la limitele intravilanului propus, având în vedere excluderea suprafeţelor cu risc la alunecări de teren şi a celor din lungul cursurilor de apă cu risc la inundatii, în cazurile în care a fost posibilă (in caz contrar s-au instituit zone de interdicţie temporară/permanentă la construire) suprafaţa cartată este de 107,93 Ha. </w:t>
            </w:r>
          </w:p>
          <w:p w:rsidR="00CB0D36" w:rsidRPr="000E5C5C" w:rsidRDefault="000F22D9" w:rsidP="000F22D9">
            <w:pPr>
              <w:rPr>
                <w:b/>
                <w:sz w:val="20"/>
                <w:szCs w:val="20"/>
              </w:rPr>
            </w:pPr>
            <w:r w:rsidRPr="000E5C5C">
              <w:rPr>
                <w:b/>
                <w:sz w:val="20"/>
                <w:szCs w:val="20"/>
              </w:rPr>
              <w:t xml:space="preserve">În urma propunerilor de reglementare urbanistică şi a formei de proprietate rezultă o suprafaţă de 41,80 Ha aferentă zonificării “Spaţii verzi, sport, agrement, păduri”, suprafaţă cu potenţial de amenajare ca spatii verzi. Raportat la populatia de 8793 locuitori rezultă o suprafata cu potenţial de amenajare ca spatiu verde de pana la 47,53 m² pe cap de locuitor </w:t>
            </w:r>
            <w:r w:rsidR="00CB0D36" w:rsidRPr="000E5C5C">
              <w:rPr>
                <w:b/>
                <w:sz w:val="20"/>
                <w:szCs w:val="20"/>
              </w:rPr>
              <w:t>şi care aparţin atât domeniului public cât şi privat.</w:t>
            </w:r>
          </w:p>
          <w:p w:rsidR="00CB0D36" w:rsidRPr="000E5C5C" w:rsidRDefault="00CB0D36" w:rsidP="00CB0D36">
            <w:pPr>
              <w:rPr>
                <w:b/>
                <w:sz w:val="20"/>
                <w:szCs w:val="20"/>
              </w:rPr>
            </w:pPr>
            <w:r w:rsidRPr="000E5C5C">
              <w:rPr>
                <w:b/>
                <w:sz w:val="20"/>
                <w:szCs w:val="20"/>
              </w:rPr>
              <w:t xml:space="preserve">Obligaţia primăriei este de a elabora REGISTRUL </w:t>
            </w:r>
            <w:r w:rsidRPr="000E5C5C">
              <w:rPr>
                <w:b/>
                <w:sz w:val="20"/>
                <w:szCs w:val="20"/>
              </w:rPr>
              <w:lastRenderedPageBreak/>
              <w:t>SPAŢIILOR VERZI care va înregistra doar suprafeţele pretabile pentru amenajare ca spatiu verde şi aflate pe domeniul public, conform legislatiei în vigoare.</w:t>
            </w:r>
          </w:p>
          <w:p w:rsidR="00CB0D36" w:rsidRPr="000E5C5C" w:rsidRDefault="00CB0D36" w:rsidP="00CB0D36">
            <w:pPr>
              <w:rPr>
                <w:b/>
                <w:sz w:val="20"/>
                <w:szCs w:val="20"/>
              </w:rPr>
            </w:pPr>
          </w:p>
          <w:p w:rsidR="000F22D9" w:rsidRPr="000E5C5C" w:rsidRDefault="000F22D9" w:rsidP="000F22D9">
            <w:pPr>
              <w:rPr>
                <w:b/>
                <w:sz w:val="20"/>
                <w:szCs w:val="20"/>
              </w:rPr>
            </w:pPr>
            <w:r w:rsidRPr="000E5C5C">
              <w:rPr>
                <w:b/>
                <w:sz w:val="20"/>
                <w:szCs w:val="20"/>
              </w:rPr>
              <w:t>Se va impune respectarea prevederilor Legii 54/2012 privind desfasurarea activitatilor de picnic in cazul zonei de picnic existente (Nemtisor).</w:t>
            </w:r>
          </w:p>
          <w:p w:rsidR="00816FC8" w:rsidRPr="000E5C5C" w:rsidRDefault="000F22D9" w:rsidP="000F22D9">
            <w:pPr>
              <w:rPr>
                <w:b/>
                <w:sz w:val="20"/>
                <w:szCs w:val="20"/>
              </w:rPr>
            </w:pPr>
            <w:r w:rsidRPr="000E5C5C">
              <w:rPr>
                <w:b/>
                <w:sz w:val="20"/>
                <w:szCs w:val="20"/>
              </w:rPr>
              <w:tab/>
              <w:t>Se propune realizarea unei  noi zone de picnic în Localitatea VÂNĂTORI - NEAMŢ Neamţ care va respecta prevederile Legii 54/2012 privind desfasurarea activitatilor de picnic. Aceasta este identificată şi delimitată pe planuri.</w:t>
            </w:r>
          </w:p>
        </w:tc>
        <w:tc>
          <w:tcPr>
            <w:tcW w:w="4129" w:type="dxa"/>
          </w:tcPr>
          <w:p w:rsidR="00816FC8" w:rsidRPr="000E5C5C" w:rsidRDefault="00816FC8" w:rsidP="00E14A59">
            <w:pPr>
              <w:rPr>
                <w:sz w:val="20"/>
                <w:szCs w:val="20"/>
              </w:rPr>
            </w:pPr>
            <w:r w:rsidRPr="000E5C5C">
              <w:rPr>
                <w:sz w:val="20"/>
                <w:szCs w:val="20"/>
              </w:rPr>
              <w:lastRenderedPageBreak/>
              <w:t>Alternativa propusă este în</w:t>
            </w:r>
          </w:p>
          <w:p w:rsidR="00816FC8" w:rsidRPr="000E5C5C" w:rsidRDefault="00816FC8" w:rsidP="00E14A59">
            <w:pPr>
              <w:rPr>
                <w:sz w:val="20"/>
                <w:szCs w:val="20"/>
              </w:rPr>
            </w:pPr>
            <w:r w:rsidRPr="000E5C5C">
              <w:rPr>
                <w:sz w:val="20"/>
                <w:szCs w:val="20"/>
              </w:rPr>
              <w:t xml:space="preserve">conformitate cu </w:t>
            </w:r>
          </w:p>
          <w:p w:rsidR="00816FC8" w:rsidRPr="000E5C5C" w:rsidRDefault="00816FC8" w:rsidP="005D56A7">
            <w:pPr>
              <w:pStyle w:val="ListParagraph"/>
              <w:numPr>
                <w:ilvl w:val="0"/>
                <w:numId w:val="34"/>
              </w:numPr>
              <w:ind w:left="0"/>
              <w:outlineLvl w:val="8"/>
              <w:rPr>
                <w:sz w:val="20"/>
                <w:szCs w:val="20"/>
              </w:rPr>
            </w:pPr>
            <w:r w:rsidRPr="000E5C5C">
              <w:rPr>
                <w:i/>
                <w:sz w:val="20"/>
                <w:szCs w:val="20"/>
                <w:u w:val="single"/>
              </w:rPr>
              <w:t>Legea nr. 24/2007</w:t>
            </w:r>
            <w:r w:rsidRPr="000E5C5C">
              <w:rPr>
                <w:sz w:val="20"/>
                <w:szCs w:val="20"/>
              </w:rPr>
              <w:t xml:space="preserve"> </w:t>
            </w:r>
            <w:r w:rsidRPr="000E5C5C">
              <w:rPr>
                <w:i/>
                <w:sz w:val="20"/>
                <w:szCs w:val="20"/>
                <w:u w:val="single"/>
              </w:rPr>
              <w:t>privind reglementarea si administrarea spatiilor verzi din intravilanul localitatilor,</w:t>
            </w:r>
          </w:p>
          <w:p w:rsidR="00816FC8" w:rsidRPr="000E5C5C" w:rsidRDefault="00816FC8" w:rsidP="005D56A7">
            <w:pPr>
              <w:pStyle w:val="ListParagraph"/>
              <w:numPr>
                <w:ilvl w:val="0"/>
                <w:numId w:val="34"/>
              </w:numPr>
              <w:ind w:left="0"/>
              <w:outlineLvl w:val="8"/>
              <w:rPr>
                <w:i/>
                <w:sz w:val="20"/>
                <w:szCs w:val="20"/>
                <w:u w:val="single"/>
              </w:rPr>
            </w:pPr>
            <w:r w:rsidRPr="000E5C5C">
              <w:rPr>
                <w:i/>
                <w:sz w:val="20"/>
                <w:szCs w:val="20"/>
                <w:u w:val="single"/>
              </w:rPr>
              <w:t>Legea nr. 54/2012 privind desfasurarea activitatilor de picnic</w:t>
            </w:r>
          </w:p>
        </w:tc>
      </w:tr>
      <w:tr w:rsidR="000E5C5C" w:rsidRPr="000E5C5C" w:rsidTr="000E5C5C">
        <w:tc>
          <w:tcPr>
            <w:tcW w:w="2268" w:type="dxa"/>
          </w:tcPr>
          <w:p w:rsidR="00816FC8" w:rsidRPr="000E5C5C" w:rsidRDefault="00816FC8" w:rsidP="00E14A59">
            <w:pPr>
              <w:autoSpaceDE w:val="0"/>
              <w:autoSpaceDN w:val="0"/>
              <w:adjustRightInd w:val="0"/>
              <w:rPr>
                <w:b/>
                <w:sz w:val="20"/>
                <w:szCs w:val="20"/>
              </w:rPr>
            </w:pPr>
            <w:r w:rsidRPr="000E5C5C">
              <w:rPr>
                <w:b/>
                <w:sz w:val="20"/>
                <w:szCs w:val="20"/>
              </w:rPr>
              <w:lastRenderedPageBreak/>
              <w:t>Depozitarea</w:t>
            </w:r>
          </w:p>
          <w:p w:rsidR="00816FC8" w:rsidRPr="000E5C5C" w:rsidRDefault="00816FC8" w:rsidP="00E14A59">
            <w:pPr>
              <w:rPr>
                <w:b/>
                <w:sz w:val="20"/>
                <w:szCs w:val="20"/>
              </w:rPr>
            </w:pPr>
            <w:r w:rsidRPr="000E5C5C">
              <w:rPr>
                <w:b/>
                <w:sz w:val="20"/>
                <w:szCs w:val="20"/>
              </w:rPr>
              <w:t>deşeurilor</w:t>
            </w:r>
          </w:p>
        </w:tc>
        <w:tc>
          <w:tcPr>
            <w:tcW w:w="3118" w:type="dxa"/>
          </w:tcPr>
          <w:p w:rsidR="00816FC8" w:rsidRPr="000E5C5C" w:rsidRDefault="00816FC8" w:rsidP="00E14A59">
            <w:pPr>
              <w:autoSpaceDE w:val="0"/>
              <w:autoSpaceDN w:val="0"/>
              <w:adjustRightInd w:val="0"/>
              <w:rPr>
                <w:sz w:val="20"/>
                <w:szCs w:val="20"/>
              </w:rPr>
            </w:pPr>
            <w:r w:rsidRPr="000E5C5C">
              <w:rPr>
                <w:sz w:val="20"/>
                <w:szCs w:val="20"/>
              </w:rPr>
              <w:t>Nu au fost stabilite alternative de colectare a</w:t>
            </w:r>
          </w:p>
          <w:p w:rsidR="00816FC8" w:rsidRPr="000E5C5C" w:rsidRDefault="00816FC8" w:rsidP="00E14A59">
            <w:pPr>
              <w:rPr>
                <w:b/>
                <w:sz w:val="20"/>
                <w:szCs w:val="20"/>
              </w:rPr>
            </w:pPr>
            <w:r w:rsidRPr="000E5C5C">
              <w:rPr>
                <w:sz w:val="20"/>
                <w:szCs w:val="20"/>
              </w:rPr>
              <w:t>deşeurilor;</w:t>
            </w:r>
          </w:p>
        </w:tc>
        <w:tc>
          <w:tcPr>
            <w:tcW w:w="4962" w:type="dxa"/>
          </w:tcPr>
          <w:p w:rsidR="00AC24F7" w:rsidRPr="000E5C5C" w:rsidRDefault="00816FC8" w:rsidP="00AC24F7">
            <w:pPr>
              <w:rPr>
                <w:b/>
                <w:sz w:val="20"/>
              </w:rPr>
            </w:pPr>
            <w:r w:rsidRPr="000E5C5C">
              <w:rPr>
                <w:b/>
                <w:sz w:val="20"/>
                <w:szCs w:val="20"/>
              </w:rPr>
              <w:t></w:t>
            </w:r>
            <w:r w:rsidRPr="000E5C5C">
              <w:rPr>
                <w:b/>
                <w:sz w:val="20"/>
                <w:szCs w:val="20"/>
              </w:rPr>
              <w:tab/>
            </w:r>
            <w:r w:rsidR="00AC24F7" w:rsidRPr="000E5C5C">
              <w:rPr>
                <w:b/>
                <w:sz w:val="20"/>
              </w:rPr>
              <w:t xml:space="preserve">În comuna </w:t>
            </w:r>
            <w:r w:rsidR="00801107">
              <w:rPr>
                <w:b/>
                <w:sz w:val="20"/>
              </w:rPr>
              <w:t xml:space="preserve">VÂNĂTORI NEAMŢ </w:t>
            </w:r>
            <w:r w:rsidR="00814A0E" w:rsidRPr="000E5C5C">
              <w:rPr>
                <w:b/>
                <w:sz w:val="20"/>
              </w:rPr>
              <w:t xml:space="preserve"> </w:t>
            </w:r>
            <w:r w:rsidR="00AC24F7" w:rsidRPr="000E5C5C">
              <w:rPr>
                <w:b/>
                <w:sz w:val="20"/>
              </w:rPr>
              <w:t>este implementat un sistem pentru managementul deşeurilor, fiind parte integrată a Sistemului de Management Integrat al Deșeurilor în Județul Neamț.</w:t>
            </w:r>
          </w:p>
          <w:p w:rsidR="00816FC8" w:rsidRPr="000E5C5C" w:rsidRDefault="00CB0D36" w:rsidP="00AC24F7">
            <w:pPr>
              <w:rPr>
                <w:b/>
                <w:sz w:val="20"/>
              </w:rPr>
            </w:pPr>
            <w:r w:rsidRPr="000E5C5C">
              <w:rPr>
                <w:b/>
                <w:sz w:val="20"/>
              </w:rPr>
              <w:t>Contactarea unui operator care sa asigure s</w:t>
            </w:r>
            <w:r w:rsidR="00AC24F7" w:rsidRPr="000E5C5C">
              <w:rPr>
                <w:b/>
                <w:sz w:val="20"/>
              </w:rPr>
              <w:t xml:space="preserve">erviciile de salubritate publică de pe teritoriul comunei </w:t>
            </w:r>
            <w:r w:rsidRPr="000E5C5C">
              <w:rPr>
                <w:b/>
                <w:sz w:val="20"/>
              </w:rPr>
              <w:t>.</w:t>
            </w:r>
          </w:p>
          <w:p w:rsidR="00AC24F7" w:rsidRPr="000E5C5C" w:rsidRDefault="00CB0D36" w:rsidP="00AC24F7">
            <w:pPr>
              <w:rPr>
                <w:b/>
                <w:sz w:val="20"/>
                <w:szCs w:val="20"/>
              </w:rPr>
            </w:pPr>
            <w:r w:rsidRPr="000E5C5C">
              <w:rPr>
                <w:b/>
                <w:sz w:val="20"/>
                <w:szCs w:val="20"/>
              </w:rPr>
              <w:t>Amplasarea platformei de gunoi grajd şi a spaţiului frigorific pentru animale moarte este propusă, delimitată şi reprezentată pe plan – – plansa 41 RED_Poiana_Târzia_Grosi_5000 pdf. – pozitia 39;</w:t>
            </w:r>
          </w:p>
        </w:tc>
        <w:tc>
          <w:tcPr>
            <w:tcW w:w="4129" w:type="dxa"/>
          </w:tcPr>
          <w:p w:rsidR="00816FC8" w:rsidRPr="000E5C5C" w:rsidRDefault="00816FC8" w:rsidP="00E14A59">
            <w:pPr>
              <w:rPr>
                <w:sz w:val="20"/>
                <w:szCs w:val="20"/>
              </w:rPr>
            </w:pPr>
            <w:r w:rsidRPr="000E5C5C">
              <w:rPr>
                <w:sz w:val="20"/>
                <w:szCs w:val="20"/>
              </w:rPr>
              <w:t>Alternativa propusă este în</w:t>
            </w:r>
          </w:p>
          <w:p w:rsidR="00816FC8" w:rsidRPr="000E5C5C" w:rsidRDefault="00816FC8" w:rsidP="00E14A59">
            <w:pPr>
              <w:rPr>
                <w:sz w:val="20"/>
                <w:szCs w:val="20"/>
              </w:rPr>
            </w:pPr>
            <w:r w:rsidRPr="000E5C5C">
              <w:rPr>
                <w:sz w:val="20"/>
                <w:szCs w:val="20"/>
              </w:rPr>
              <w:t>conformitate cu Sistem de management integrat al deşeurilor în judeţul Neamţ, finanţat prin POS Mediu, axa prioritară 2 - CCI 2009RO161PR035 (Cod SMIS 17382)., care face</w:t>
            </w:r>
          </w:p>
          <w:p w:rsidR="00816FC8" w:rsidRPr="000E5C5C" w:rsidRDefault="00816FC8" w:rsidP="00E14A59">
            <w:pPr>
              <w:rPr>
                <w:sz w:val="20"/>
                <w:szCs w:val="20"/>
              </w:rPr>
            </w:pPr>
            <w:r w:rsidRPr="000E5C5C">
              <w:rPr>
                <w:sz w:val="20"/>
                <w:szCs w:val="20"/>
              </w:rPr>
              <w:t>parte integrantă din Strategia</w:t>
            </w:r>
          </w:p>
          <w:p w:rsidR="00816FC8" w:rsidRPr="000E5C5C" w:rsidRDefault="00816FC8" w:rsidP="00E14A59">
            <w:pPr>
              <w:rPr>
                <w:sz w:val="20"/>
                <w:szCs w:val="20"/>
              </w:rPr>
            </w:pPr>
            <w:r w:rsidRPr="000E5C5C">
              <w:rPr>
                <w:sz w:val="20"/>
                <w:szCs w:val="20"/>
              </w:rPr>
              <w:t>Naţională de Gestionare a Deşeurilor.</w:t>
            </w:r>
          </w:p>
        </w:tc>
      </w:tr>
      <w:tr w:rsidR="000E5C5C" w:rsidRPr="000E5C5C" w:rsidTr="000E5C5C">
        <w:tc>
          <w:tcPr>
            <w:tcW w:w="2268" w:type="dxa"/>
          </w:tcPr>
          <w:p w:rsidR="00816FC8" w:rsidRPr="000E5C5C" w:rsidRDefault="00816FC8" w:rsidP="00E14A59">
            <w:pPr>
              <w:rPr>
                <w:b/>
                <w:sz w:val="20"/>
                <w:szCs w:val="20"/>
              </w:rPr>
            </w:pPr>
            <w:r w:rsidRPr="000E5C5C">
              <w:rPr>
                <w:b/>
                <w:sz w:val="20"/>
                <w:szCs w:val="20"/>
              </w:rPr>
              <w:t>Gospodărire comunală  - cimitirele</w:t>
            </w:r>
          </w:p>
        </w:tc>
        <w:tc>
          <w:tcPr>
            <w:tcW w:w="3118" w:type="dxa"/>
          </w:tcPr>
          <w:p w:rsidR="00816FC8" w:rsidRPr="000E5C5C" w:rsidRDefault="00816FC8" w:rsidP="00E14A59">
            <w:pPr>
              <w:rPr>
                <w:b/>
                <w:sz w:val="20"/>
                <w:szCs w:val="20"/>
              </w:rPr>
            </w:pPr>
            <w:r w:rsidRPr="000E5C5C">
              <w:rPr>
                <w:b/>
                <w:sz w:val="20"/>
                <w:szCs w:val="20"/>
              </w:rPr>
              <w:t>Nu au fost stabilite alternative de colectare a</w:t>
            </w:r>
          </w:p>
          <w:p w:rsidR="00816FC8" w:rsidRPr="000E5C5C" w:rsidRDefault="00816FC8" w:rsidP="00E14A59">
            <w:pPr>
              <w:rPr>
                <w:b/>
                <w:sz w:val="20"/>
                <w:szCs w:val="20"/>
              </w:rPr>
            </w:pPr>
            <w:r w:rsidRPr="000E5C5C">
              <w:rPr>
                <w:b/>
                <w:sz w:val="20"/>
                <w:szCs w:val="20"/>
              </w:rPr>
              <w:t>deşeurilor;</w:t>
            </w:r>
          </w:p>
        </w:tc>
        <w:tc>
          <w:tcPr>
            <w:tcW w:w="4962" w:type="dxa"/>
          </w:tcPr>
          <w:p w:rsidR="00AC24F7" w:rsidRPr="000E5C5C" w:rsidRDefault="00CB0D36" w:rsidP="000E5C5C">
            <w:pPr>
              <w:rPr>
                <w:b/>
                <w:sz w:val="20"/>
                <w:szCs w:val="20"/>
              </w:rPr>
            </w:pPr>
            <w:r w:rsidRPr="000E5C5C">
              <w:rPr>
                <w:b/>
                <w:sz w:val="20"/>
              </w:rPr>
              <w:t xml:space="preserve">Se propune înfiinţarea unui cimitir uman nou cu o suprafaţă de 1 ha pe teritoriul localităţii – </w:t>
            </w:r>
            <w:r w:rsidR="000E5C5C" w:rsidRPr="000E5C5C">
              <w:rPr>
                <w:b/>
                <w:sz w:val="20"/>
              </w:rPr>
              <w:t>Vânători</w:t>
            </w:r>
            <w:r w:rsidRPr="000E5C5C">
              <w:rPr>
                <w:b/>
                <w:sz w:val="20"/>
              </w:rPr>
              <w:t xml:space="preserve"> – plansa</w:t>
            </w:r>
            <w:r w:rsidR="000E5C5C" w:rsidRPr="000E5C5C">
              <w:rPr>
                <w:b/>
                <w:sz w:val="20"/>
              </w:rPr>
              <w:t xml:space="preserve">21_SED_Vanatori_5000.pdf </w:t>
            </w:r>
            <w:r w:rsidRPr="000E5C5C">
              <w:rPr>
                <w:b/>
                <w:sz w:val="20"/>
              </w:rPr>
              <w:t>– pozitia 9</w:t>
            </w:r>
            <w:r w:rsidR="000E5C5C" w:rsidRPr="000E5C5C">
              <w:rPr>
                <w:b/>
                <w:sz w:val="20"/>
              </w:rPr>
              <w:t>8</w:t>
            </w:r>
            <w:r w:rsidRPr="000E5C5C">
              <w:rPr>
                <w:b/>
                <w:sz w:val="20"/>
              </w:rPr>
              <w:t>;</w:t>
            </w:r>
          </w:p>
        </w:tc>
        <w:tc>
          <w:tcPr>
            <w:tcW w:w="4129" w:type="dxa"/>
          </w:tcPr>
          <w:p w:rsidR="00816FC8" w:rsidRPr="000E5C5C" w:rsidRDefault="00816FC8" w:rsidP="00E14A59">
            <w:pPr>
              <w:rPr>
                <w:sz w:val="20"/>
                <w:szCs w:val="20"/>
              </w:rPr>
            </w:pPr>
            <w:r w:rsidRPr="000E5C5C">
              <w:rPr>
                <w:sz w:val="20"/>
                <w:szCs w:val="20"/>
              </w:rPr>
              <w:t>conform Regulamentului CE 1774/2002, O.U.G. 47/2005</w:t>
            </w:r>
          </w:p>
          <w:p w:rsidR="00816FC8" w:rsidRPr="000E5C5C" w:rsidRDefault="00816FC8" w:rsidP="00E14A59">
            <w:pPr>
              <w:rPr>
                <w:sz w:val="20"/>
                <w:szCs w:val="20"/>
              </w:rPr>
            </w:pPr>
            <w:r w:rsidRPr="000E5C5C">
              <w:rPr>
                <w:sz w:val="20"/>
                <w:szCs w:val="20"/>
              </w:rPr>
              <w:t>ORD. 119/2014</w:t>
            </w:r>
          </w:p>
        </w:tc>
      </w:tr>
      <w:tr w:rsidR="000E5C5C" w:rsidRPr="000E5C5C" w:rsidTr="000E5C5C">
        <w:tc>
          <w:tcPr>
            <w:tcW w:w="2268" w:type="dxa"/>
          </w:tcPr>
          <w:p w:rsidR="00816FC8" w:rsidRPr="000E5C5C" w:rsidRDefault="00816FC8" w:rsidP="00E14A59">
            <w:pPr>
              <w:rPr>
                <w:b/>
                <w:sz w:val="20"/>
                <w:szCs w:val="20"/>
              </w:rPr>
            </w:pPr>
            <w:r w:rsidRPr="000E5C5C">
              <w:rPr>
                <w:b/>
                <w:sz w:val="20"/>
                <w:szCs w:val="20"/>
              </w:rPr>
              <w:t>Infrastructura</w:t>
            </w:r>
          </w:p>
          <w:p w:rsidR="00816FC8" w:rsidRPr="000E5C5C" w:rsidRDefault="00816FC8" w:rsidP="00E14A59">
            <w:pPr>
              <w:rPr>
                <w:b/>
                <w:sz w:val="20"/>
                <w:szCs w:val="20"/>
              </w:rPr>
            </w:pPr>
            <w:r w:rsidRPr="000E5C5C">
              <w:rPr>
                <w:b/>
                <w:sz w:val="20"/>
                <w:szCs w:val="20"/>
              </w:rPr>
              <w:t>rutieră</w:t>
            </w:r>
          </w:p>
        </w:tc>
        <w:tc>
          <w:tcPr>
            <w:tcW w:w="3118" w:type="dxa"/>
          </w:tcPr>
          <w:p w:rsidR="00816FC8" w:rsidRPr="000E5C5C" w:rsidRDefault="00816FC8" w:rsidP="00E14A59">
            <w:pPr>
              <w:rPr>
                <w:b/>
                <w:sz w:val="20"/>
                <w:szCs w:val="20"/>
              </w:rPr>
            </w:pPr>
            <w:r w:rsidRPr="000E5C5C">
              <w:rPr>
                <w:b/>
                <w:sz w:val="20"/>
                <w:szCs w:val="20"/>
              </w:rPr>
              <w:t>Utilizarea infrastructurii rutiere în starea actuală;</w:t>
            </w:r>
          </w:p>
          <w:p w:rsidR="00816FC8" w:rsidRPr="000E5C5C" w:rsidRDefault="00816FC8" w:rsidP="00E14A59">
            <w:pPr>
              <w:rPr>
                <w:b/>
                <w:sz w:val="20"/>
                <w:szCs w:val="20"/>
              </w:rPr>
            </w:pPr>
            <w:r w:rsidRPr="000E5C5C">
              <w:rPr>
                <w:b/>
                <w:sz w:val="20"/>
                <w:szCs w:val="20"/>
              </w:rPr>
              <w:t>Nu există alternativă.</w:t>
            </w:r>
          </w:p>
        </w:tc>
        <w:tc>
          <w:tcPr>
            <w:tcW w:w="4962" w:type="dxa"/>
          </w:tcPr>
          <w:p w:rsidR="00816FC8" w:rsidRPr="000E5C5C" w:rsidRDefault="00816FC8" w:rsidP="00E14A59">
            <w:pPr>
              <w:rPr>
                <w:b/>
                <w:sz w:val="20"/>
                <w:szCs w:val="20"/>
              </w:rPr>
            </w:pPr>
            <w:r w:rsidRPr="000E5C5C">
              <w:rPr>
                <w:b/>
                <w:sz w:val="20"/>
                <w:szCs w:val="20"/>
              </w:rPr>
              <w:t>Modernizarea drumurilor comunale, judeţene existente.</w:t>
            </w:r>
          </w:p>
        </w:tc>
        <w:tc>
          <w:tcPr>
            <w:tcW w:w="4129" w:type="dxa"/>
          </w:tcPr>
          <w:p w:rsidR="00816FC8" w:rsidRPr="000E5C5C" w:rsidRDefault="00816FC8" w:rsidP="00E14A59">
            <w:pPr>
              <w:rPr>
                <w:sz w:val="20"/>
                <w:szCs w:val="20"/>
              </w:rPr>
            </w:pPr>
            <w:r w:rsidRPr="000E5C5C">
              <w:rPr>
                <w:sz w:val="20"/>
                <w:szCs w:val="20"/>
              </w:rPr>
              <w:t>Dezvoltarea accesibilităţii, continuarea</w:t>
            </w:r>
          </w:p>
          <w:p w:rsidR="00816FC8" w:rsidRPr="000E5C5C" w:rsidRDefault="00816FC8" w:rsidP="00E14A59">
            <w:pPr>
              <w:rPr>
                <w:sz w:val="20"/>
                <w:szCs w:val="20"/>
              </w:rPr>
            </w:pPr>
            <w:r w:rsidRPr="000E5C5C">
              <w:rPr>
                <w:sz w:val="20"/>
                <w:szCs w:val="20"/>
              </w:rPr>
              <w:t>extinderii şi modernizării sistemului</w:t>
            </w:r>
          </w:p>
          <w:p w:rsidR="00816FC8" w:rsidRPr="000E5C5C" w:rsidRDefault="00816FC8" w:rsidP="00E14A59">
            <w:pPr>
              <w:rPr>
                <w:sz w:val="20"/>
                <w:szCs w:val="20"/>
              </w:rPr>
            </w:pPr>
            <w:r w:rsidRPr="000E5C5C">
              <w:rPr>
                <w:sz w:val="20"/>
                <w:szCs w:val="20"/>
              </w:rPr>
              <w:t>rutier, crearea unui sistem multimodal</w:t>
            </w:r>
          </w:p>
          <w:p w:rsidR="00816FC8" w:rsidRPr="000E5C5C" w:rsidRDefault="00816FC8" w:rsidP="00E14A59">
            <w:pPr>
              <w:rPr>
                <w:sz w:val="20"/>
                <w:szCs w:val="20"/>
              </w:rPr>
            </w:pPr>
            <w:r w:rsidRPr="000E5C5C">
              <w:rPr>
                <w:sz w:val="20"/>
                <w:szCs w:val="20"/>
              </w:rPr>
              <w:t>de transporturi sunt obiective specifice</w:t>
            </w:r>
          </w:p>
          <w:p w:rsidR="00816FC8" w:rsidRPr="000E5C5C" w:rsidRDefault="00816FC8" w:rsidP="00E14A59">
            <w:pPr>
              <w:rPr>
                <w:sz w:val="20"/>
                <w:szCs w:val="20"/>
              </w:rPr>
            </w:pPr>
            <w:r w:rsidRPr="000E5C5C">
              <w:rPr>
                <w:sz w:val="20"/>
                <w:szCs w:val="20"/>
              </w:rPr>
              <w:t>de dezvoltare regională, care decurg</w:t>
            </w:r>
          </w:p>
          <w:p w:rsidR="00816FC8" w:rsidRPr="000E5C5C" w:rsidRDefault="00816FC8" w:rsidP="00E14A59">
            <w:pPr>
              <w:rPr>
                <w:sz w:val="20"/>
                <w:szCs w:val="20"/>
              </w:rPr>
            </w:pPr>
            <w:r w:rsidRPr="000E5C5C">
              <w:rPr>
                <w:sz w:val="20"/>
                <w:szCs w:val="20"/>
              </w:rPr>
              <w:t>din obiectivul general al Strategiei de</w:t>
            </w:r>
          </w:p>
          <w:p w:rsidR="00816FC8" w:rsidRPr="000E5C5C" w:rsidRDefault="00816FC8" w:rsidP="00E14A59">
            <w:pPr>
              <w:rPr>
                <w:sz w:val="20"/>
                <w:szCs w:val="20"/>
              </w:rPr>
            </w:pPr>
            <w:r w:rsidRPr="000E5C5C">
              <w:rPr>
                <w:sz w:val="20"/>
                <w:szCs w:val="20"/>
              </w:rPr>
              <w:t xml:space="preserve">Dezvoltare Regională al Regiunii </w:t>
            </w:r>
          </w:p>
          <w:p w:rsidR="00816FC8" w:rsidRPr="000E5C5C" w:rsidRDefault="00816FC8" w:rsidP="00E14A59">
            <w:pPr>
              <w:rPr>
                <w:sz w:val="20"/>
                <w:szCs w:val="20"/>
              </w:rPr>
            </w:pPr>
            <w:r w:rsidRPr="000E5C5C">
              <w:rPr>
                <w:sz w:val="20"/>
                <w:szCs w:val="20"/>
              </w:rPr>
              <w:t>Nord-Est pentru perioada 2007 – 2013-2020.</w:t>
            </w:r>
          </w:p>
        </w:tc>
      </w:tr>
      <w:tr w:rsidR="000E5C5C" w:rsidRPr="000E5C5C" w:rsidTr="000E5C5C">
        <w:tc>
          <w:tcPr>
            <w:tcW w:w="2268" w:type="dxa"/>
          </w:tcPr>
          <w:p w:rsidR="00816FC8" w:rsidRPr="000E5C5C" w:rsidRDefault="00816FC8" w:rsidP="00E14A59">
            <w:pPr>
              <w:rPr>
                <w:b/>
                <w:sz w:val="20"/>
                <w:szCs w:val="20"/>
              </w:rPr>
            </w:pPr>
            <w:r w:rsidRPr="000E5C5C">
              <w:rPr>
                <w:b/>
                <w:sz w:val="20"/>
                <w:szCs w:val="20"/>
              </w:rPr>
              <w:t>Zonificarea</w:t>
            </w:r>
          </w:p>
          <w:p w:rsidR="00816FC8" w:rsidRPr="000E5C5C" w:rsidRDefault="00816FC8" w:rsidP="00E14A59">
            <w:pPr>
              <w:rPr>
                <w:b/>
                <w:sz w:val="20"/>
                <w:szCs w:val="20"/>
              </w:rPr>
            </w:pPr>
            <w:r w:rsidRPr="000E5C5C">
              <w:rPr>
                <w:b/>
                <w:sz w:val="20"/>
                <w:szCs w:val="20"/>
              </w:rPr>
              <w:t>funcţională</w:t>
            </w:r>
          </w:p>
        </w:tc>
        <w:tc>
          <w:tcPr>
            <w:tcW w:w="3118" w:type="dxa"/>
          </w:tcPr>
          <w:p w:rsidR="00816FC8" w:rsidRPr="000E5C5C" w:rsidRDefault="00816FC8" w:rsidP="00E14A59">
            <w:pPr>
              <w:rPr>
                <w:b/>
                <w:sz w:val="20"/>
                <w:szCs w:val="20"/>
              </w:rPr>
            </w:pPr>
            <w:r w:rsidRPr="000E5C5C">
              <w:rPr>
                <w:b/>
                <w:sz w:val="20"/>
                <w:szCs w:val="20"/>
              </w:rPr>
              <w:t>Menţinerea actuală a suprafeţei intravilanului.</w:t>
            </w:r>
          </w:p>
        </w:tc>
        <w:tc>
          <w:tcPr>
            <w:tcW w:w="4962" w:type="dxa"/>
          </w:tcPr>
          <w:p w:rsidR="00816FC8" w:rsidRPr="000E5C5C" w:rsidRDefault="00816FC8" w:rsidP="00E14A59">
            <w:pPr>
              <w:rPr>
                <w:b/>
                <w:sz w:val="20"/>
                <w:szCs w:val="20"/>
              </w:rPr>
            </w:pPr>
            <w:r w:rsidRPr="000E5C5C">
              <w:rPr>
                <w:b/>
                <w:sz w:val="20"/>
                <w:szCs w:val="20"/>
              </w:rPr>
              <w:t>Suprafaţa propusă pentru extinderea</w:t>
            </w:r>
          </w:p>
          <w:p w:rsidR="00816FC8" w:rsidRPr="000E5C5C" w:rsidRDefault="00816FC8" w:rsidP="00E14A59">
            <w:pPr>
              <w:rPr>
                <w:b/>
                <w:sz w:val="20"/>
                <w:szCs w:val="20"/>
              </w:rPr>
            </w:pPr>
            <w:r w:rsidRPr="000E5C5C">
              <w:rPr>
                <w:b/>
                <w:sz w:val="20"/>
                <w:szCs w:val="20"/>
              </w:rPr>
              <w:t xml:space="preserve">intravilanului </w:t>
            </w:r>
            <w:r w:rsidR="00AC24F7" w:rsidRPr="000E5C5C">
              <w:rPr>
                <w:b/>
                <w:sz w:val="20"/>
              </w:rPr>
              <w:t xml:space="preserve">comunei </w:t>
            </w:r>
            <w:r w:rsidR="000E5C5C" w:rsidRPr="000E5C5C">
              <w:rPr>
                <w:b/>
                <w:sz w:val="20"/>
              </w:rPr>
              <w:t>Vanatori-Neamt</w:t>
            </w:r>
            <w:r w:rsidRPr="000E5C5C">
              <w:rPr>
                <w:b/>
                <w:sz w:val="20"/>
                <w:szCs w:val="20"/>
              </w:rPr>
              <w:t xml:space="preserve"> se estimează la</w:t>
            </w:r>
            <w:r w:rsidRPr="000E5C5C">
              <w:rPr>
                <w:b/>
                <w:sz w:val="20"/>
              </w:rPr>
              <w:t xml:space="preserve"> </w:t>
            </w:r>
            <w:r w:rsidR="000E5C5C" w:rsidRPr="000E5C5C">
              <w:rPr>
                <w:b/>
                <w:sz w:val="20"/>
              </w:rPr>
              <w:t xml:space="preserve">64,16 </w:t>
            </w:r>
            <w:r w:rsidR="00544790" w:rsidRPr="000E5C5C">
              <w:rPr>
                <w:b/>
                <w:sz w:val="20"/>
              </w:rPr>
              <w:t xml:space="preserve">ha ( existent </w:t>
            </w:r>
            <w:r w:rsidR="000E5C5C" w:rsidRPr="000E5C5C">
              <w:rPr>
                <w:b/>
                <w:sz w:val="20"/>
              </w:rPr>
              <w:t xml:space="preserve">1403,78 </w:t>
            </w:r>
            <w:r w:rsidR="00544790" w:rsidRPr="000E5C5C">
              <w:rPr>
                <w:b/>
                <w:sz w:val="20"/>
              </w:rPr>
              <w:t xml:space="preserve">ha , propus </w:t>
            </w:r>
            <w:r w:rsidR="000E5C5C" w:rsidRPr="000E5C5C">
              <w:rPr>
                <w:b/>
                <w:sz w:val="20"/>
              </w:rPr>
              <w:t xml:space="preserve">1467,94 </w:t>
            </w:r>
            <w:r w:rsidR="00544790" w:rsidRPr="000E5C5C">
              <w:rPr>
                <w:b/>
                <w:sz w:val="20"/>
              </w:rPr>
              <w:t>ha)</w:t>
            </w:r>
            <w:r w:rsidRPr="000E5C5C">
              <w:rPr>
                <w:b/>
                <w:sz w:val="20"/>
                <w:szCs w:val="20"/>
              </w:rPr>
              <w:t xml:space="preserve">, </w:t>
            </w:r>
            <w:r w:rsidRPr="000E5C5C">
              <w:rPr>
                <w:b/>
                <w:sz w:val="20"/>
                <w:szCs w:val="20"/>
              </w:rPr>
              <w:lastRenderedPageBreak/>
              <w:t>conform măsurătorilor realizate pe suportul topografic.</w:t>
            </w:r>
          </w:p>
          <w:p w:rsidR="00816FC8" w:rsidRPr="000E5C5C" w:rsidRDefault="00816FC8" w:rsidP="00E14A59">
            <w:pPr>
              <w:rPr>
                <w:b/>
                <w:sz w:val="20"/>
                <w:szCs w:val="20"/>
              </w:rPr>
            </w:pPr>
            <w:r w:rsidRPr="000E5C5C">
              <w:rPr>
                <w:b/>
                <w:sz w:val="20"/>
                <w:szCs w:val="20"/>
              </w:rPr>
              <w:t>Din bilanţul teritorial rezultă o creştere a zonelor de locuit şi funcţiuni complementare, o creştere semnificativă a căilor de comunicaţie rutieră şi o reducere a suprafeţei terenurilor neproductive bazată pe o mai bună organizare şi utilizare a teritoriului.</w:t>
            </w:r>
          </w:p>
        </w:tc>
        <w:tc>
          <w:tcPr>
            <w:tcW w:w="4129" w:type="dxa"/>
          </w:tcPr>
          <w:p w:rsidR="00816FC8" w:rsidRPr="000E5C5C" w:rsidRDefault="00816FC8" w:rsidP="00E14A59">
            <w:pPr>
              <w:rPr>
                <w:sz w:val="20"/>
                <w:szCs w:val="20"/>
              </w:rPr>
            </w:pPr>
            <w:r w:rsidRPr="000E5C5C">
              <w:rPr>
                <w:sz w:val="20"/>
                <w:szCs w:val="20"/>
              </w:rPr>
              <w:lastRenderedPageBreak/>
              <w:t>Prin zonare se permite:</w:t>
            </w:r>
          </w:p>
          <w:p w:rsidR="00816FC8" w:rsidRPr="000E5C5C" w:rsidRDefault="00816FC8" w:rsidP="00E14A59">
            <w:pPr>
              <w:rPr>
                <w:sz w:val="20"/>
                <w:szCs w:val="20"/>
              </w:rPr>
            </w:pPr>
            <w:r w:rsidRPr="000E5C5C">
              <w:rPr>
                <w:sz w:val="20"/>
                <w:szCs w:val="20"/>
              </w:rPr>
              <w:t>-dezvoltarea durabilă a localităţilor</w:t>
            </w:r>
          </w:p>
          <w:p w:rsidR="00816FC8" w:rsidRPr="000E5C5C" w:rsidRDefault="00816FC8" w:rsidP="00E14A59">
            <w:pPr>
              <w:rPr>
                <w:sz w:val="20"/>
                <w:szCs w:val="20"/>
              </w:rPr>
            </w:pPr>
            <w:r w:rsidRPr="000E5C5C">
              <w:rPr>
                <w:sz w:val="20"/>
                <w:szCs w:val="20"/>
              </w:rPr>
              <w:t xml:space="preserve">prin stabilirea funcţiunilor, separarea zonelor de </w:t>
            </w:r>
            <w:r w:rsidRPr="000E5C5C">
              <w:rPr>
                <w:sz w:val="20"/>
                <w:szCs w:val="20"/>
              </w:rPr>
              <w:lastRenderedPageBreak/>
              <w:t>locuit de celelalte activităţi;</w:t>
            </w:r>
          </w:p>
          <w:p w:rsidR="00816FC8" w:rsidRPr="000E5C5C" w:rsidRDefault="00816FC8" w:rsidP="00E14A59">
            <w:pPr>
              <w:rPr>
                <w:sz w:val="20"/>
                <w:szCs w:val="20"/>
              </w:rPr>
            </w:pPr>
            <w:r w:rsidRPr="000E5C5C">
              <w:rPr>
                <w:sz w:val="20"/>
                <w:szCs w:val="20"/>
              </w:rPr>
              <w:t>-delimitarea orientativă a zonelor</w:t>
            </w:r>
          </w:p>
          <w:p w:rsidR="00816FC8" w:rsidRPr="000E5C5C" w:rsidRDefault="00816FC8" w:rsidP="00E14A59">
            <w:pPr>
              <w:rPr>
                <w:sz w:val="20"/>
                <w:szCs w:val="20"/>
              </w:rPr>
            </w:pPr>
            <w:r w:rsidRPr="000E5C5C">
              <w:rPr>
                <w:sz w:val="20"/>
                <w:szCs w:val="20"/>
              </w:rPr>
              <w:t>protejate şi restricţiile generale pentru conservarea patrimoniului natural şi construit;</w:t>
            </w:r>
          </w:p>
        </w:tc>
      </w:tr>
      <w:tr w:rsidR="000E5C5C" w:rsidRPr="000E5C5C" w:rsidTr="000E5C5C">
        <w:tc>
          <w:tcPr>
            <w:tcW w:w="2268" w:type="dxa"/>
          </w:tcPr>
          <w:p w:rsidR="00816FC8" w:rsidRPr="000E5C5C" w:rsidRDefault="00816FC8" w:rsidP="00E14A59">
            <w:pPr>
              <w:rPr>
                <w:b/>
                <w:sz w:val="20"/>
                <w:szCs w:val="20"/>
              </w:rPr>
            </w:pPr>
            <w:r w:rsidRPr="000E5C5C">
              <w:rPr>
                <w:b/>
                <w:sz w:val="20"/>
                <w:szCs w:val="20"/>
              </w:rPr>
              <w:lastRenderedPageBreak/>
              <w:t>Lipsa zonelor de</w:t>
            </w:r>
          </w:p>
          <w:p w:rsidR="00816FC8" w:rsidRPr="000E5C5C" w:rsidRDefault="00816FC8" w:rsidP="00E14A59">
            <w:pPr>
              <w:rPr>
                <w:b/>
                <w:sz w:val="20"/>
                <w:szCs w:val="20"/>
              </w:rPr>
            </w:pPr>
            <w:r w:rsidRPr="000E5C5C">
              <w:rPr>
                <w:b/>
                <w:sz w:val="20"/>
                <w:szCs w:val="20"/>
              </w:rPr>
              <w:t>protecţie a</w:t>
            </w:r>
          </w:p>
          <w:p w:rsidR="00816FC8" w:rsidRPr="000E5C5C" w:rsidRDefault="00816FC8" w:rsidP="00E14A59">
            <w:pPr>
              <w:rPr>
                <w:b/>
                <w:sz w:val="20"/>
                <w:szCs w:val="20"/>
              </w:rPr>
            </w:pPr>
            <w:r w:rsidRPr="000E5C5C">
              <w:rPr>
                <w:b/>
                <w:sz w:val="20"/>
                <w:szCs w:val="20"/>
              </w:rPr>
              <w:t>obiectivelor de</w:t>
            </w:r>
          </w:p>
          <w:p w:rsidR="00816FC8" w:rsidRPr="000E5C5C" w:rsidRDefault="00816FC8" w:rsidP="00E14A59">
            <w:pPr>
              <w:rPr>
                <w:b/>
                <w:sz w:val="20"/>
                <w:szCs w:val="20"/>
              </w:rPr>
            </w:pPr>
            <w:r w:rsidRPr="000E5C5C">
              <w:rPr>
                <w:b/>
                <w:sz w:val="20"/>
                <w:szCs w:val="20"/>
              </w:rPr>
              <w:t>interens local şi</w:t>
            </w:r>
          </w:p>
          <w:p w:rsidR="00816FC8" w:rsidRPr="000E5C5C" w:rsidRDefault="00816FC8" w:rsidP="00E14A59">
            <w:pPr>
              <w:rPr>
                <w:b/>
                <w:sz w:val="20"/>
                <w:szCs w:val="20"/>
              </w:rPr>
            </w:pPr>
            <w:r w:rsidRPr="000E5C5C">
              <w:rPr>
                <w:b/>
                <w:sz w:val="20"/>
                <w:szCs w:val="20"/>
              </w:rPr>
              <w:t>naţional</w:t>
            </w:r>
          </w:p>
        </w:tc>
        <w:tc>
          <w:tcPr>
            <w:tcW w:w="3118" w:type="dxa"/>
          </w:tcPr>
          <w:p w:rsidR="00816FC8" w:rsidRPr="000E5C5C" w:rsidRDefault="00816FC8" w:rsidP="00E14A59">
            <w:pPr>
              <w:rPr>
                <w:b/>
                <w:sz w:val="20"/>
                <w:szCs w:val="20"/>
              </w:rPr>
            </w:pPr>
            <w:r w:rsidRPr="000E5C5C">
              <w:rPr>
                <w:b/>
                <w:sz w:val="20"/>
                <w:szCs w:val="20"/>
              </w:rPr>
              <w:t>Nu există alternativă.</w:t>
            </w:r>
          </w:p>
        </w:tc>
        <w:tc>
          <w:tcPr>
            <w:tcW w:w="4962" w:type="dxa"/>
          </w:tcPr>
          <w:p w:rsidR="00816FC8" w:rsidRPr="000E5C5C" w:rsidRDefault="00816FC8" w:rsidP="00E14A59">
            <w:pPr>
              <w:rPr>
                <w:b/>
                <w:sz w:val="20"/>
                <w:szCs w:val="20"/>
              </w:rPr>
            </w:pPr>
            <w:r w:rsidRPr="000E5C5C">
              <w:rPr>
                <w:b/>
                <w:sz w:val="20"/>
                <w:szCs w:val="20"/>
              </w:rPr>
              <w:t>- Instituirea zonelor de protecţie;</w:t>
            </w:r>
          </w:p>
          <w:p w:rsidR="00816FC8" w:rsidRPr="000E5C5C" w:rsidRDefault="00816FC8" w:rsidP="00E14A59">
            <w:pPr>
              <w:rPr>
                <w:b/>
                <w:sz w:val="20"/>
                <w:szCs w:val="20"/>
              </w:rPr>
            </w:pPr>
            <w:r w:rsidRPr="000E5C5C">
              <w:rPr>
                <w:b/>
                <w:sz w:val="20"/>
                <w:szCs w:val="20"/>
              </w:rPr>
              <w:t>- Măsuri şi reguli privind construirea în zonele</w:t>
            </w:r>
          </w:p>
          <w:p w:rsidR="00816FC8" w:rsidRPr="000E5C5C" w:rsidRDefault="00816FC8" w:rsidP="00E14A59">
            <w:pPr>
              <w:rPr>
                <w:b/>
                <w:sz w:val="20"/>
                <w:szCs w:val="20"/>
              </w:rPr>
            </w:pPr>
            <w:r w:rsidRPr="000E5C5C">
              <w:rPr>
                <w:b/>
                <w:sz w:val="20"/>
                <w:szCs w:val="20"/>
              </w:rPr>
              <w:t>de protecţie.</w:t>
            </w:r>
          </w:p>
        </w:tc>
        <w:tc>
          <w:tcPr>
            <w:tcW w:w="4129" w:type="dxa"/>
          </w:tcPr>
          <w:p w:rsidR="00816FC8" w:rsidRPr="000E5C5C" w:rsidRDefault="00816FC8" w:rsidP="00E14A59">
            <w:pPr>
              <w:rPr>
                <w:sz w:val="20"/>
                <w:szCs w:val="20"/>
              </w:rPr>
            </w:pPr>
            <w:r w:rsidRPr="000E5C5C">
              <w:rPr>
                <w:sz w:val="20"/>
                <w:szCs w:val="20"/>
              </w:rPr>
              <w:t>Alternativa propusă corespunde cu</w:t>
            </w:r>
          </w:p>
          <w:p w:rsidR="00816FC8" w:rsidRPr="000E5C5C" w:rsidRDefault="00816FC8" w:rsidP="00E14A59">
            <w:pPr>
              <w:rPr>
                <w:sz w:val="20"/>
                <w:szCs w:val="20"/>
              </w:rPr>
            </w:pPr>
            <w:r w:rsidRPr="000E5C5C">
              <w:rPr>
                <w:sz w:val="20"/>
                <w:szCs w:val="20"/>
              </w:rPr>
              <w:t>prevederile legislaţiei în domeniu</w:t>
            </w:r>
          </w:p>
          <w:p w:rsidR="00816FC8" w:rsidRPr="000E5C5C" w:rsidRDefault="00816FC8" w:rsidP="00E14A59">
            <w:pPr>
              <w:rPr>
                <w:sz w:val="20"/>
                <w:szCs w:val="20"/>
              </w:rPr>
            </w:pPr>
            <w:r w:rsidRPr="000E5C5C">
              <w:rPr>
                <w:sz w:val="20"/>
                <w:szCs w:val="20"/>
              </w:rPr>
              <w:t>referitoare la protejarea patrimoniului cultural, istoric, natural şi conservarea sa.</w:t>
            </w:r>
          </w:p>
        </w:tc>
      </w:tr>
    </w:tbl>
    <w:p w:rsidR="00816FC8" w:rsidRPr="002946DA" w:rsidRDefault="00816FC8" w:rsidP="00816FC8">
      <w:pPr>
        <w:autoSpaceDE w:val="0"/>
        <w:autoSpaceDN w:val="0"/>
        <w:adjustRightInd w:val="0"/>
        <w:ind w:firstLine="708"/>
        <w:jc w:val="both"/>
        <w:rPr>
          <w:color w:val="FF0000"/>
        </w:rPr>
        <w:sectPr w:rsidR="00816FC8" w:rsidRPr="002946DA" w:rsidSect="00E14A59">
          <w:pgSz w:w="16838" w:h="11906" w:orient="landscape"/>
          <w:pgMar w:top="1134" w:right="255" w:bottom="851" w:left="284" w:header="709" w:footer="709" w:gutter="0"/>
          <w:cols w:space="708"/>
          <w:docGrid w:linePitch="360"/>
        </w:sectPr>
      </w:pPr>
    </w:p>
    <w:p w:rsidR="00816FC8" w:rsidRPr="003B011C" w:rsidRDefault="00816FC8" w:rsidP="00816FC8">
      <w:pPr>
        <w:pStyle w:val="Heading2"/>
      </w:pPr>
      <w:bookmarkStart w:id="100" w:name="_Toc454303802"/>
      <w:bookmarkStart w:id="101" w:name="_Toc456088691"/>
      <w:bookmarkStart w:id="102" w:name="_Toc472347196"/>
      <w:r w:rsidRPr="003B011C">
        <w:lastRenderedPageBreak/>
        <w:t>EVALUAREA IMPACTULUI</w:t>
      </w:r>
      <w:bookmarkEnd w:id="100"/>
      <w:bookmarkEnd w:id="101"/>
      <w:bookmarkEnd w:id="102"/>
    </w:p>
    <w:p w:rsidR="00816FC8" w:rsidRPr="003B011C" w:rsidRDefault="00816FC8" w:rsidP="00816FC8">
      <w:pPr>
        <w:autoSpaceDE w:val="0"/>
        <w:autoSpaceDN w:val="0"/>
        <w:adjustRightInd w:val="0"/>
        <w:jc w:val="both"/>
      </w:pPr>
    </w:p>
    <w:p w:rsidR="0073687D" w:rsidRPr="003B011C" w:rsidRDefault="0073687D" w:rsidP="0073687D">
      <w:pPr>
        <w:autoSpaceDE w:val="0"/>
        <w:autoSpaceDN w:val="0"/>
        <w:adjustRightInd w:val="0"/>
        <w:ind w:firstLine="708"/>
        <w:jc w:val="both"/>
        <w:rPr>
          <w:b/>
        </w:rPr>
      </w:pPr>
      <w:r w:rsidRPr="003B011C">
        <w:t>Efectuarea evaluării impactului s-a făcut pe baza documentaţiei de proiectare</w:t>
      </w:r>
    </w:p>
    <w:p w:rsidR="0073687D" w:rsidRPr="003B011C" w:rsidRDefault="0073687D" w:rsidP="0073687D">
      <w:pPr>
        <w:autoSpaceDE w:val="0"/>
        <w:autoSpaceDN w:val="0"/>
        <w:adjustRightInd w:val="0"/>
        <w:ind w:firstLine="708"/>
        <w:jc w:val="both"/>
      </w:pPr>
    </w:p>
    <w:p w:rsidR="0073687D" w:rsidRPr="003B011C" w:rsidRDefault="0073687D" w:rsidP="005D56A7">
      <w:pPr>
        <w:numPr>
          <w:ilvl w:val="0"/>
          <w:numId w:val="20"/>
        </w:numPr>
        <w:autoSpaceDE w:val="0"/>
        <w:autoSpaceDN w:val="0"/>
        <w:adjustRightInd w:val="0"/>
        <w:jc w:val="both"/>
      </w:pPr>
      <w:r w:rsidRPr="003B011C">
        <w:t>elementele cadrului natural;</w:t>
      </w:r>
    </w:p>
    <w:p w:rsidR="0073687D" w:rsidRPr="003B011C" w:rsidRDefault="0073687D" w:rsidP="005D56A7">
      <w:pPr>
        <w:numPr>
          <w:ilvl w:val="0"/>
          <w:numId w:val="20"/>
        </w:numPr>
        <w:autoSpaceDE w:val="0"/>
        <w:autoSpaceDN w:val="0"/>
        <w:adjustRightInd w:val="0"/>
        <w:jc w:val="both"/>
      </w:pPr>
      <w:r w:rsidRPr="003B011C">
        <w:t>caracteristicile pedogeografice locale;</w:t>
      </w:r>
    </w:p>
    <w:p w:rsidR="0073687D" w:rsidRPr="003B011C" w:rsidRDefault="0073687D" w:rsidP="003B011C">
      <w:pPr>
        <w:numPr>
          <w:ilvl w:val="0"/>
          <w:numId w:val="20"/>
        </w:numPr>
        <w:autoSpaceDE w:val="0"/>
        <w:autoSpaceDN w:val="0"/>
        <w:adjustRightInd w:val="0"/>
        <w:jc w:val="both"/>
      </w:pPr>
      <w:r w:rsidRPr="003B011C">
        <w:t xml:space="preserve">riscurile naturale de pe teritoriul </w:t>
      </w:r>
      <w:r w:rsidR="002F63BC" w:rsidRPr="003B011C">
        <w:rPr>
          <w:b/>
        </w:rPr>
        <w:t xml:space="preserve">comuna </w:t>
      </w:r>
      <w:r w:rsidR="003B011C" w:rsidRPr="003B011C">
        <w:rPr>
          <w:b/>
        </w:rPr>
        <w:t>Vanatori-Neamt</w:t>
      </w:r>
      <w:r w:rsidR="002F63BC" w:rsidRPr="003B011C">
        <w:rPr>
          <w:b/>
        </w:rPr>
        <w:t xml:space="preserve">, judetul NEAMŢ </w:t>
      </w:r>
      <w:r w:rsidRPr="003B011C">
        <w:t>conexiunile teritoriale;</w:t>
      </w:r>
    </w:p>
    <w:p w:rsidR="0073687D" w:rsidRPr="003B011C" w:rsidRDefault="0073687D" w:rsidP="005D56A7">
      <w:pPr>
        <w:numPr>
          <w:ilvl w:val="0"/>
          <w:numId w:val="20"/>
        </w:numPr>
        <w:autoSpaceDE w:val="0"/>
        <w:autoSpaceDN w:val="0"/>
        <w:adjustRightInd w:val="0"/>
        <w:jc w:val="both"/>
      </w:pPr>
      <w:r w:rsidRPr="003B011C">
        <w:t>situaţia existentă a amplasamentului din punct de vedere al dotărilor din comună, respectiv din toate satele componente;</w:t>
      </w:r>
    </w:p>
    <w:p w:rsidR="0073687D" w:rsidRPr="003B011C" w:rsidRDefault="0073687D" w:rsidP="005D56A7">
      <w:pPr>
        <w:numPr>
          <w:ilvl w:val="0"/>
          <w:numId w:val="20"/>
        </w:numPr>
        <w:autoSpaceDE w:val="0"/>
        <w:autoSpaceDN w:val="0"/>
        <w:adjustRightInd w:val="0"/>
        <w:jc w:val="both"/>
      </w:pPr>
      <w:r w:rsidRPr="003B011C">
        <w:t>impactul activităţilor asupra mediului (apa, aer, sol);</w:t>
      </w:r>
    </w:p>
    <w:p w:rsidR="0073687D" w:rsidRPr="003B011C" w:rsidRDefault="0073687D" w:rsidP="005D56A7">
      <w:pPr>
        <w:numPr>
          <w:ilvl w:val="0"/>
          <w:numId w:val="20"/>
        </w:numPr>
        <w:autoSpaceDE w:val="0"/>
        <w:autoSpaceDN w:val="0"/>
        <w:adjustRightInd w:val="0"/>
        <w:jc w:val="both"/>
      </w:pPr>
      <w:r w:rsidRPr="003B011C">
        <w:t>corelarea intereselor colective cu cele individuale în ocuparea spatiului;</w:t>
      </w:r>
    </w:p>
    <w:p w:rsidR="0073687D" w:rsidRPr="003B011C" w:rsidRDefault="0073687D" w:rsidP="005D56A7">
      <w:pPr>
        <w:numPr>
          <w:ilvl w:val="0"/>
          <w:numId w:val="20"/>
        </w:numPr>
        <w:autoSpaceDE w:val="0"/>
        <w:autoSpaceDN w:val="0"/>
        <w:adjustRightInd w:val="0"/>
        <w:jc w:val="both"/>
      </w:pPr>
      <w:r w:rsidRPr="003B011C">
        <w:t>utilizarea raţională şi echilibrată a terenurilor necesare funcţiunii urbanistice;</w:t>
      </w:r>
    </w:p>
    <w:p w:rsidR="0073687D" w:rsidRPr="003B011C" w:rsidRDefault="0073687D" w:rsidP="005D56A7">
      <w:pPr>
        <w:numPr>
          <w:ilvl w:val="0"/>
          <w:numId w:val="20"/>
        </w:numPr>
        <w:autoSpaceDE w:val="0"/>
        <w:autoSpaceDN w:val="0"/>
        <w:adjustRightInd w:val="0"/>
        <w:jc w:val="both"/>
      </w:pPr>
      <w:r w:rsidRPr="003B011C">
        <w:t>posibilitatea creşterii calităţii vieţii, cu precădere în domeniile locuirii şi a</w:t>
      </w:r>
    </w:p>
    <w:p w:rsidR="0073687D" w:rsidRPr="003B011C" w:rsidRDefault="0073687D" w:rsidP="005D56A7">
      <w:pPr>
        <w:numPr>
          <w:ilvl w:val="0"/>
          <w:numId w:val="20"/>
        </w:numPr>
        <w:autoSpaceDE w:val="0"/>
        <w:autoSpaceDN w:val="0"/>
        <w:adjustRightInd w:val="0"/>
        <w:jc w:val="both"/>
      </w:pPr>
      <w:r w:rsidRPr="003B011C">
        <w:t>serviciilor.</w:t>
      </w:r>
    </w:p>
    <w:p w:rsidR="0073687D" w:rsidRPr="003B011C" w:rsidRDefault="0073687D" w:rsidP="00D40699">
      <w:pPr>
        <w:autoSpaceDE w:val="0"/>
        <w:autoSpaceDN w:val="0"/>
        <w:adjustRightInd w:val="0"/>
        <w:jc w:val="both"/>
      </w:pPr>
      <w:r w:rsidRPr="003B011C">
        <w:t>Opţiunile propuse pentru protecţia factorilor de mediu pe domenii de activitate sunt:</w:t>
      </w:r>
    </w:p>
    <w:p w:rsidR="0073687D" w:rsidRPr="003B011C" w:rsidRDefault="0073687D" w:rsidP="005D56A7">
      <w:pPr>
        <w:numPr>
          <w:ilvl w:val="0"/>
          <w:numId w:val="20"/>
        </w:numPr>
        <w:autoSpaceDE w:val="0"/>
        <w:autoSpaceDN w:val="0"/>
        <w:adjustRightInd w:val="0"/>
        <w:jc w:val="both"/>
      </w:pPr>
      <w:r w:rsidRPr="003B011C">
        <w:t>solicitarea acordului de mediu pentru proiectele publice sau private sau pentru modificarea ori extinderea activităţilor existente</w:t>
      </w:r>
      <w:r w:rsidR="00AF4E95" w:rsidRPr="003B011C">
        <w:t xml:space="preserve"> </w:t>
      </w:r>
      <w:r w:rsidRPr="003B011C">
        <w:t>care pot avea impact semnificativ asupra mediului;</w:t>
      </w:r>
    </w:p>
    <w:p w:rsidR="0073687D" w:rsidRPr="003B011C" w:rsidRDefault="0073687D" w:rsidP="005D56A7">
      <w:pPr>
        <w:numPr>
          <w:ilvl w:val="0"/>
          <w:numId w:val="20"/>
        </w:numPr>
        <w:autoSpaceDE w:val="0"/>
        <w:autoSpaceDN w:val="0"/>
        <w:adjustRightInd w:val="0"/>
        <w:jc w:val="both"/>
      </w:pPr>
      <w:r w:rsidRPr="003B011C">
        <w:t>eliberarea autorizaţiei de construire</w:t>
      </w:r>
      <w:r w:rsidR="00D40699" w:rsidRPr="003B011C">
        <w:t>,</w:t>
      </w:r>
      <w:r w:rsidRPr="003B011C">
        <w:t xml:space="preserve"> alta decât cea pentru locuinţe</w:t>
      </w:r>
      <w:r w:rsidR="00D40699" w:rsidRPr="003B011C">
        <w:t>,</w:t>
      </w:r>
      <w:r w:rsidRPr="003B011C">
        <w:t xml:space="preserve"> cu respectarea normelor sanitare impuse de legislaţia sanitară în vigoare (Ord. MS nr. </w:t>
      </w:r>
      <w:r w:rsidR="0002548D" w:rsidRPr="003B011C">
        <w:t>119/2014</w:t>
      </w:r>
      <w:r w:rsidRPr="003B011C">
        <w:t>);</w:t>
      </w:r>
    </w:p>
    <w:p w:rsidR="0073687D" w:rsidRPr="003B011C" w:rsidRDefault="0073687D" w:rsidP="005D56A7">
      <w:pPr>
        <w:numPr>
          <w:ilvl w:val="0"/>
          <w:numId w:val="20"/>
        </w:numPr>
        <w:autoSpaceDE w:val="0"/>
        <w:autoSpaceDN w:val="0"/>
        <w:adjustRightInd w:val="0"/>
        <w:jc w:val="both"/>
      </w:pPr>
      <w:r w:rsidRPr="003B011C">
        <w:t>realizarea lucrărilor se va face numai cu agenţi economici specializaţi şi</w:t>
      </w:r>
      <w:r w:rsidR="00AF4E95" w:rsidRPr="003B011C">
        <w:t xml:space="preserve"> </w:t>
      </w:r>
      <w:r w:rsidRPr="003B011C">
        <w:t>autorizaţi, care să respecte legislaţia de mediu în ceea ce priveşte organizarea de</w:t>
      </w:r>
      <w:r w:rsidR="00AF4E95" w:rsidRPr="003B011C">
        <w:t xml:space="preserve"> </w:t>
      </w:r>
      <w:r w:rsidRPr="003B011C">
        <w:t>şantier, utilizarea materialelor ecologice, a unor tehnologii moderne şi nepoluante, cu utilaje performante care să nu polueze mediul pe perioada executării lucrărilor şi care să ecologizeze zonele de lucru conform obligaţiilor din acordurile de mediu;</w:t>
      </w:r>
    </w:p>
    <w:p w:rsidR="0073687D" w:rsidRPr="003B011C" w:rsidRDefault="0073687D" w:rsidP="005D56A7">
      <w:pPr>
        <w:numPr>
          <w:ilvl w:val="0"/>
          <w:numId w:val="20"/>
        </w:numPr>
        <w:autoSpaceDE w:val="0"/>
        <w:autoSpaceDN w:val="0"/>
        <w:adjustRightInd w:val="0"/>
        <w:jc w:val="both"/>
      </w:pPr>
      <w:r w:rsidRPr="003B011C">
        <w:t>adoptarea elementelor arhitecturale adecvate, cu optimizarea densităţii de</w:t>
      </w:r>
      <w:r w:rsidR="00AF4E95" w:rsidRPr="003B011C">
        <w:t xml:space="preserve"> </w:t>
      </w:r>
      <w:r w:rsidRPr="003B011C">
        <w:t>locuire, concomitent cu menţinerea, întreţinerea şi dezvoltarea spaţiilor verzi, a aliniamentelor de arbori şi a perdelelor de protecţie stradală;</w:t>
      </w:r>
    </w:p>
    <w:p w:rsidR="0073687D" w:rsidRPr="003B011C" w:rsidRDefault="0073687D" w:rsidP="005D56A7">
      <w:pPr>
        <w:numPr>
          <w:ilvl w:val="0"/>
          <w:numId w:val="20"/>
        </w:numPr>
        <w:autoSpaceDE w:val="0"/>
        <w:autoSpaceDN w:val="0"/>
        <w:adjustRightInd w:val="0"/>
        <w:jc w:val="both"/>
      </w:pPr>
      <w:r w:rsidRPr="003B011C">
        <w:t>asigurarea amplasamentelor pentru locuinţe;</w:t>
      </w:r>
    </w:p>
    <w:p w:rsidR="0073687D" w:rsidRPr="003B011C" w:rsidRDefault="0073687D" w:rsidP="005D56A7">
      <w:pPr>
        <w:numPr>
          <w:ilvl w:val="0"/>
          <w:numId w:val="20"/>
        </w:numPr>
        <w:autoSpaceDE w:val="0"/>
        <w:autoSpaceDN w:val="0"/>
        <w:adjustRightInd w:val="0"/>
        <w:jc w:val="both"/>
      </w:pPr>
      <w:r w:rsidRPr="003B011C">
        <w:t>evitarea degradării mediului natural sau amenajat prin depozitări necontrolate de deşeuri de orice fel;</w:t>
      </w:r>
    </w:p>
    <w:p w:rsidR="0073687D" w:rsidRPr="003B011C" w:rsidRDefault="0073687D" w:rsidP="005D56A7">
      <w:pPr>
        <w:numPr>
          <w:ilvl w:val="0"/>
          <w:numId w:val="20"/>
        </w:numPr>
        <w:autoSpaceDE w:val="0"/>
        <w:autoSpaceDN w:val="0"/>
        <w:adjustRightInd w:val="0"/>
        <w:jc w:val="both"/>
      </w:pPr>
      <w:r w:rsidRPr="003B011C">
        <w:t>organizarea colectării selective şi asigurarea depozitării controlate a deşeurilor;</w:t>
      </w:r>
    </w:p>
    <w:p w:rsidR="0073687D" w:rsidRPr="003B011C" w:rsidRDefault="0073687D" w:rsidP="005D56A7">
      <w:pPr>
        <w:numPr>
          <w:ilvl w:val="0"/>
          <w:numId w:val="20"/>
        </w:numPr>
        <w:autoSpaceDE w:val="0"/>
        <w:autoSpaceDN w:val="0"/>
        <w:adjustRightInd w:val="0"/>
        <w:jc w:val="both"/>
      </w:pPr>
      <w:r w:rsidRPr="003B011C">
        <w:t>organizarea de platforme betonate pentru depozitarea temporară a deşeurilor menajere în containere special amenajate şi împrejmuirea platformel</w:t>
      </w:r>
      <w:r w:rsidR="00AF4E95" w:rsidRPr="003B011C">
        <w:t>or</w:t>
      </w:r>
      <w:r w:rsidRPr="003B011C">
        <w:t>;</w:t>
      </w:r>
    </w:p>
    <w:p w:rsidR="0073687D" w:rsidRPr="003B011C" w:rsidRDefault="0073687D" w:rsidP="005D56A7">
      <w:pPr>
        <w:numPr>
          <w:ilvl w:val="0"/>
          <w:numId w:val="20"/>
        </w:numPr>
        <w:autoSpaceDE w:val="0"/>
        <w:autoSpaceDN w:val="0"/>
        <w:adjustRightInd w:val="0"/>
        <w:jc w:val="both"/>
      </w:pPr>
      <w:r w:rsidRPr="003B011C">
        <w:t>organizarea de platformă betonată pentru sterilizarea dejecţiilor animaliere;</w:t>
      </w:r>
    </w:p>
    <w:p w:rsidR="0073687D" w:rsidRPr="003B011C" w:rsidRDefault="0073687D" w:rsidP="005D56A7">
      <w:pPr>
        <w:numPr>
          <w:ilvl w:val="0"/>
          <w:numId w:val="20"/>
        </w:numPr>
        <w:autoSpaceDE w:val="0"/>
        <w:autoSpaceDN w:val="0"/>
        <w:adjustRightInd w:val="0"/>
        <w:jc w:val="both"/>
      </w:pPr>
      <w:r w:rsidRPr="003B011C">
        <w:t>ecologizarea zonelor în care s-au depozitate necontrolat deşeuri de toate tipurile;</w:t>
      </w:r>
    </w:p>
    <w:p w:rsidR="0073687D" w:rsidRPr="003B011C" w:rsidRDefault="0073687D" w:rsidP="005D56A7">
      <w:pPr>
        <w:numPr>
          <w:ilvl w:val="0"/>
          <w:numId w:val="20"/>
        </w:numPr>
        <w:autoSpaceDE w:val="0"/>
        <w:autoSpaceDN w:val="0"/>
        <w:adjustRightInd w:val="0"/>
        <w:jc w:val="both"/>
      </w:pPr>
      <w:r w:rsidRPr="003B011C">
        <w:t>realizarea sistemului centralizat de alimentare cu apa potabilă;</w:t>
      </w:r>
    </w:p>
    <w:p w:rsidR="0073687D" w:rsidRPr="003B011C" w:rsidRDefault="0073687D" w:rsidP="005D56A7">
      <w:pPr>
        <w:numPr>
          <w:ilvl w:val="0"/>
          <w:numId w:val="21"/>
        </w:numPr>
        <w:autoSpaceDE w:val="0"/>
        <w:autoSpaceDN w:val="0"/>
        <w:adjustRightInd w:val="0"/>
        <w:jc w:val="both"/>
      </w:pPr>
      <w:r w:rsidRPr="003B011C">
        <w:t>realizarea unui sistem centralizat de canalizare cu apa a satelor componente ale comunei;</w:t>
      </w:r>
    </w:p>
    <w:p w:rsidR="0073687D" w:rsidRPr="003B011C" w:rsidRDefault="0073687D" w:rsidP="005D56A7">
      <w:pPr>
        <w:numPr>
          <w:ilvl w:val="0"/>
          <w:numId w:val="21"/>
        </w:numPr>
        <w:autoSpaceDE w:val="0"/>
        <w:autoSpaceDN w:val="0"/>
        <w:adjustRightInd w:val="0"/>
        <w:jc w:val="both"/>
      </w:pPr>
      <w:r w:rsidRPr="003B011C">
        <w:t>crearea, conservarea şi protejarea spaţiilor verzi rurale existente;</w:t>
      </w:r>
    </w:p>
    <w:p w:rsidR="0073687D" w:rsidRPr="003B011C" w:rsidRDefault="0073687D" w:rsidP="005D56A7">
      <w:pPr>
        <w:numPr>
          <w:ilvl w:val="0"/>
          <w:numId w:val="21"/>
        </w:numPr>
        <w:autoSpaceDE w:val="0"/>
        <w:autoSpaceDN w:val="0"/>
        <w:adjustRightInd w:val="0"/>
        <w:jc w:val="both"/>
      </w:pPr>
      <w:r w:rsidRPr="003B011C">
        <w:t>utilizarea îngrăşămintelor chimice şi a produselor de protecţie a plantelor cu respectarea instrucţiunilor de aplicare, transport, depozitare, etc.;</w:t>
      </w:r>
    </w:p>
    <w:p w:rsidR="0073687D" w:rsidRPr="003B011C" w:rsidRDefault="0073687D" w:rsidP="005D56A7">
      <w:pPr>
        <w:numPr>
          <w:ilvl w:val="0"/>
          <w:numId w:val="21"/>
        </w:numPr>
        <w:autoSpaceDE w:val="0"/>
        <w:autoSpaceDN w:val="0"/>
        <w:adjustRightInd w:val="0"/>
        <w:jc w:val="both"/>
      </w:pPr>
      <w:r w:rsidRPr="003B011C">
        <w:t>adoptarea unor măsuri de menţinere şi ameliorare a fondului peisagistic natural şi antropic, stabilirea condiţiilor de refacere peisagistică şi ecologică a zonelor deteriorate;</w:t>
      </w:r>
    </w:p>
    <w:p w:rsidR="0073687D" w:rsidRPr="003B011C" w:rsidRDefault="0073687D" w:rsidP="005D56A7">
      <w:pPr>
        <w:numPr>
          <w:ilvl w:val="0"/>
          <w:numId w:val="21"/>
        </w:numPr>
        <w:autoSpaceDE w:val="0"/>
        <w:autoSpaceDN w:val="0"/>
        <w:adjustRightInd w:val="0"/>
        <w:jc w:val="both"/>
      </w:pPr>
      <w:r w:rsidRPr="003B011C">
        <w:t>amplasarea căilor şi mijloacelor de transport, a reţelelor de canalizare, a platformelor de depozitare temporară a deseurilor menajere si a altor obiective şi activităţi fără a prejudicia ambientul, starea de sănătate şi de confort a populaţiei;</w:t>
      </w:r>
    </w:p>
    <w:p w:rsidR="0073687D" w:rsidRPr="003B011C" w:rsidRDefault="0073687D" w:rsidP="005D56A7">
      <w:pPr>
        <w:numPr>
          <w:ilvl w:val="0"/>
          <w:numId w:val="21"/>
        </w:numPr>
        <w:autoSpaceDE w:val="0"/>
        <w:autoSpaceDN w:val="0"/>
        <w:adjustRightInd w:val="0"/>
        <w:jc w:val="both"/>
      </w:pPr>
      <w:r w:rsidRPr="003B011C">
        <w:lastRenderedPageBreak/>
        <w:t>informarea populaţiei asupra riscurilor generate de funcţionarea sau existenţa obiectivelor cu risc pentru sănătatea populaţiei şi a mediului, eliminarea stăril</w:t>
      </w:r>
      <w:r w:rsidR="00AF4E95" w:rsidRPr="003B011C">
        <w:t>or</w:t>
      </w:r>
      <w:r w:rsidRPr="003B011C">
        <w:t xml:space="preserve"> conflictuale generate de dezvoltările industriale prin transparenţă;</w:t>
      </w:r>
    </w:p>
    <w:p w:rsidR="0073687D" w:rsidRPr="003B011C" w:rsidRDefault="0073687D" w:rsidP="005D56A7">
      <w:pPr>
        <w:numPr>
          <w:ilvl w:val="0"/>
          <w:numId w:val="21"/>
        </w:numPr>
        <w:autoSpaceDE w:val="0"/>
        <w:autoSpaceDN w:val="0"/>
        <w:adjustRightInd w:val="0"/>
        <w:jc w:val="both"/>
      </w:pPr>
      <w:r w:rsidRPr="003B011C">
        <w:t>adoptarea unor politici de mediu transparente şi comunicate populaţiei din zona în ceea ce priveşte programele de dezvoltare ale comunei;</w:t>
      </w:r>
    </w:p>
    <w:p w:rsidR="0073687D" w:rsidRPr="003B011C" w:rsidRDefault="0073687D" w:rsidP="005D56A7">
      <w:pPr>
        <w:numPr>
          <w:ilvl w:val="0"/>
          <w:numId w:val="21"/>
        </w:numPr>
        <w:autoSpaceDE w:val="0"/>
        <w:autoSpaceDN w:val="0"/>
        <w:adjustRightInd w:val="0"/>
        <w:jc w:val="both"/>
      </w:pPr>
      <w:r w:rsidRPr="003B011C">
        <w:t>consolidarea malurilor pârâurilor cu plantaţii sau ziduri de sprijin;</w:t>
      </w:r>
    </w:p>
    <w:p w:rsidR="0073687D" w:rsidRPr="003B011C" w:rsidRDefault="0073687D" w:rsidP="005D56A7">
      <w:pPr>
        <w:numPr>
          <w:ilvl w:val="0"/>
          <w:numId w:val="21"/>
        </w:numPr>
        <w:autoSpaceDE w:val="0"/>
        <w:autoSpaceDN w:val="0"/>
        <w:adjustRightInd w:val="0"/>
        <w:jc w:val="both"/>
      </w:pPr>
      <w:r w:rsidRPr="003B011C">
        <w:t>amenajări specifice pentru turism după caz, prin valorificarea cadrului natural;</w:t>
      </w:r>
    </w:p>
    <w:p w:rsidR="0073687D" w:rsidRPr="003B011C" w:rsidRDefault="0073687D" w:rsidP="005D56A7">
      <w:pPr>
        <w:numPr>
          <w:ilvl w:val="0"/>
          <w:numId w:val="21"/>
        </w:numPr>
        <w:autoSpaceDE w:val="0"/>
        <w:autoSpaceDN w:val="0"/>
        <w:adjustRightInd w:val="0"/>
        <w:jc w:val="both"/>
      </w:pPr>
      <w:r w:rsidRPr="003B011C">
        <w:t>dezvoltarea infrastructurii şi realizarea reţelelor tehnico-edilitare;</w:t>
      </w:r>
    </w:p>
    <w:p w:rsidR="0073687D" w:rsidRPr="003B011C" w:rsidRDefault="0073687D" w:rsidP="005D56A7">
      <w:pPr>
        <w:numPr>
          <w:ilvl w:val="0"/>
          <w:numId w:val="21"/>
        </w:numPr>
        <w:autoSpaceDE w:val="0"/>
        <w:autoSpaceDN w:val="0"/>
        <w:adjustRightInd w:val="0"/>
        <w:jc w:val="both"/>
      </w:pPr>
      <w:r w:rsidRPr="003B011C">
        <w:t>îmbunătăţirea circulaţiei pe noile trasee şi refacerea îmbrăcăminţii stradale, curăţarea rigolelor, etc.;</w:t>
      </w:r>
    </w:p>
    <w:p w:rsidR="0073687D" w:rsidRPr="003B011C" w:rsidRDefault="0073687D" w:rsidP="005D56A7">
      <w:pPr>
        <w:numPr>
          <w:ilvl w:val="0"/>
          <w:numId w:val="21"/>
        </w:numPr>
        <w:autoSpaceDE w:val="0"/>
        <w:autoSpaceDN w:val="0"/>
        <w:adjustRightInd w:val="0"/>
        <w:jc w:val="both"/>
      </w:pPr>
      <w:r w:rsidRPr="003B011C">
        <w:t>executarea de trotuare pentru circulaţia pietonilor;</w:t>
      </w:r>
    </w:p>
    <w:p w:rsidR="0073687D" w:rsidRPr="003B011C" w:rsidRDefault="0073687D" w:rsidP="005D56A7">
      <w:pPr>
        <w:numPr>
          <w:ilvl w:val="0"/>
          <w:numId w:val="21"/>
        </w:numPr>
        <w:autoSpaceDE w:val="0"/>
        <w:autoSpaceDN w:val="0"/>
        <w:adjustRightInd w:val="0"/>
        <w:jc w:val="both"/>
      </w:pPr>
      <w:r w:rsidRPr="003B011C">
        <w:t>revizuirea periodică a tuturor podurilor şi podeţelor existente şi repararea acestora acolo unde este cazul;</w:t>
      </w:r>
    </w:p>
    <w:p w:rsidR="0073687D" w:rsidRPr="003B011C" w:rsidRDefault="0073687D" w:rsidP="005D56A7">
      <w:pPr>
        <w:numPr>
          <w:ilvl w:val="0"/>
          <w:numId w:val="21"/>
        </w:numPr>
        <w:autoSpaceDE w:val="0"/>
        <w:autoSpaceDN w:val="0"/>
        <w:adjustRightInd w:val="0"/>
        <w:jc w:val="both"/>
      </w:pPr>
      <w:r w:rsidRPr="003B011C">
        <w:t>decolmatarea şi desfundarea tuturor şanţurilor şi rigolelor;</w:t>
      </w:r>
    </w:p>
    <w:p w:rsidR="0073687D" w:rsidRPr="003B011C" w:rsidRDefault="0073687D" w:rsidP="005D56A7">
      <w:pPr>
        <w:numPr>
          <w:ilvl w:val="0"/>
          <w:numId w:val="21"/>
        </w:numPr>
        <w:autoSpaceDE w:val="0"/>
        <w:autoSpaceDN w:val="0"/>
        <w:adjustRightInd w:val="0"/>
        <w:jc w:val="both"/>
        <w:rPr>
          <w:b/>
          <w:bCs/>
        </w:rPr>
      </w:pPr>
      <w:r w:rsidRPr="003B011C">
        <w:t>asigurarea amplasamentelor pentru locuinte.</w:t>
      </w:r>
    </w:p>
    <w:p w:rsidR="0073687D" w:rsidRPr="003B011C" w:rsidRDefault="0073687D" w:rsidP="0073687D">
      <w:pPr>
        <w:autoSpaceDE w:val="0"/>
        <w:autoSpaceDN w:val="0"/>
        <w:adjustRightInd w:val="0"/>
        <w:rPr>
          <w:b/>
          <w:bCs/>
        </w:rPr>
      </w:pPr>
    </w:p>
    <w:p w:rsidR="001C296D" w:rsidRPr="003B011C" w:rsidRDefault="001C296D" w:rsidP="001C296D">
      <w:pPr>
        <w:autoSpaceDE w:val="0"/>
        <w:autoSpaceDN w:val="0"/>
        <w:adjustRightInd w:val="0"/>
        <w:ind w:firstLine="708"/>
        <w:jc w:val="both"/>
        <w:rPr>
          <w:bCs/>
          <w:lang w:eastAsia="en-US"/>
        </w:rPr>
      </w:pPr>
      <w:r w:rsidRPr="003B011C">
        <w:rPr>
          <w:bCs/>
          <w:lang w:eastAsia="en-US"/>
        </w:rPr>
        <w:t xml:space="preserve">Pentru evaluarea domeniilor cheie de intervenţe şi stabilirea măsurilor specifice necesare minimizătii şi reducerii efectelor semnificative asupra mediului ce vor rezulta din implementarea direcţiilor şi strategiilor propuse în PUG, am parcurs două faze  de evaluare realizate independent. </w:t>
      </w:r>
    </w:p>
    <w:p w:rsidR="001C296D" w:rsidRPr="003B011C" w:rsidRDefault="001C296D" w:rsidP="001C296D">
      <w:pPr>
        <w:autoSpaceDE w:val="0"/>
        <w:autoSpaceDN w:val="0"/>
        <w:adjustRightInd w:val="0"/>
        <w:ind w:firstLine="708"/>
        <w:jc w:val="both"/>
        <w:rPr>
          <w:lang w:eastAsia="en-US"/>
        </w:rPr>
      </w:pPr>
      <w:r w:rsidRPr="003B011C">
        <w:rPr>
          <w:lang w:eastAsia="en-US"/>
        </w:rPr>
        <w:t>Această evaluare a fost realizată în două faze.</w:t>
      </w:r>
    </w:p>
    <w:p w:rsidR="001C296D" w:rsidRPr="003B011C" w:rsidRDefault="001C296D" w:rsidP="001C296D">
      <w:pPr>
        <w:autoSpaceDE w:val="0"/>
        <w:autoSpaceDN w:val="0"/>
        <w:adjustRightInd w:val="0"/>
        <w:ind w:firstLine="708"/>
        <w:jc w:val="both"/>
        <w:rPr>
          <w:lang w:eastAsia="en-US"/>
        </w:rPr>
      </w:pPr>
      <w:r w:rsidRPr="003B011C">
        <w:rPr>
          <w:lang w:eastAsia="en-US"/>
        </w:rPr>
        <w:t>În prima fază au fost evaluate domeniile cheie de sprijin în conformitate cu următoarea scară valorică:</w:t>
      </w:r>
    </w:p>
    <w:p w:rsidR="001C296D" w:rsidRPr="003B011C" w:rsidRDefault="001C296D" w:rsidP="005D56A7">
      <w:pPr>
        <w:numPr>
          <w:ilvl w:val="0"/>
          <w:numId w:val="11"/>
        </w:numPr>
        <w:autoSpaceDE w:val="0"/>
        <w:autoSpaceDN w:val="0"/>
        <w:adjustRightInd w:val="0"/>
        <w:jc w:val="both"/>
        <w:rPr>
          <w:lang w:eastAsia="en-US"/>
        </w:rPr>
      </w:pPr>
      <w:r w:rsidRPr="003B011C">
        <w:rPr>
          <w:lang w:eastAsia="en-US"/>
        </w:rPr>
        <w:t>+ 2: efect pozitiv substanţial al domeniului de intervenţie în cadrul scopului (obiectivului) de referinţă propus</w:t>
      </w:r>
    </w:p>
    <w:p w:rsidR="001C296D" w:rsidRPr="003B011C" w:rsidRDefault="001C296D" w:rsidP="005D56A7">
      <w:pPr>
        <w:numPr>
          <w:ilvl w:val="0"/>
          <w:numId w:val="11"/>
        </w:numPr>
        <w:autoSpaceDE w:val="0"/>
        <w:autoSpaceDN w:val="0"/>
        <w:adjustRightInd w:val="0"/>
        <w:jc w:val="both"/>
        <w:rPr>
          <w:lang w:eastAsia="en-US"/>
        </w:rPr>
      </w:pPr>
      <w:r w:rsidRPr="003B011C">
        <w:rPr>
          <w:lang w:eastAsia="en-US"/>
        </w:rPr>
        <w:t>+ 1: efect pozitiv al domeniului de intervenţie în cadrul scopului de referinţă propus</w:t>
      </w:r>
    </w:p>
    <w:p w:rsidR="001C296D" w:rsidRPr="003B011C" w:rsidRDefault="001C296D" w:rsidP="005D56A7">
      <w:pPr>
        <w:numPr>
          <w:ilvl w:val="0"/>
          <w:numId w:val="11"/>
        </w:numPr>
        <w:autoSpaceDE w:val="0"/>
        <w:autoSpaceDN w:val="0"/>
        <w:adjustRightInd w:val="0"/>
        <w:jc w:val="both"/>
        <w:rPr>
          <w:lang w:eastAsia="en-US"/>
        </w:rPr>
      </w:pPr>
      <w:r w:rsidRPr="003B011C">
        <w:rPr>
          <w:lang w:eastAsia="en-US"/>
        </w:rPr>
        <w:t>0: nici un impact</w:t>
      </w:r>
    </w:p>
    <w:p w:rsidR="001C296D" w:rsidRPr="003B011C" w:rsidRDefault="001C296D" w:rsidP="005D56A7">
      <w:pPr>
        <w:numPr>
          <w:ilvl w:val="0"/>
          <w:numId w:val="11"/>
        </w:numPr>
        <w:autoSpaceDE w:val="0"/>
        <w:autoSpaceDN w:val="0"/>
        <w:adjustRightInd w:val="0"/>
        <w:jc w:val="both"/>
        <w:rPr>
          <w:lang w:eastAsia="en-US"/>
        </w:rPr>
      </w:pPr>
      <w:r w:rsidRPr="003B011C">
        <w:rPr>
          <w:lang w:eastAsia="en-US"/>
        </w:rPr>
        <w:t>1: impact negativ al domeniului de intervenţie în cadrul scopului de referinţă propus</w:t>
      </w:r>
    </w:p>
    <w:p w:rsidR="001C296D" w:rsidRPr="003B011C" w:rsidRDefault="001C296D" w:rsidP="005D56A7">
      <w:pPr>
        <w:numPr>
          <w:ilvl w:val="0"/>
          <w:numId w:val="11"/>
        </w:numPr>
        <w:autoSpaceDE w:val="0"/>
        <w:autoSpaceDN w:val="0"/>
        <w:adjustRightInd w:val="0"/>
        <w:jc w:val="both"/>
        <w:rPr>
          <w:lang w:eastAsia="en-US"/>
        </w:rPr>
      </w:pPr>
      <w:r w:rsidRPr="003B011C">
        <w:rPr>
          <w:lang w:eastAsia="en-US"/>
        </w:rPr>
        <w:t>2: impact negativ substanţial al domeniului de intervenţie în cadrul scopului de referinţă propus</w:t>
      </w:r>
    </w:p>
    <w:p w:rsidR="001C296D" w:rsidRPr="003B011C" w:rsidRDefault="001C296D" w:rsidP="005D56A7">
      <w:pPr>
        <w:numPr>
          <w:ilvl w:val="0"/>
          <w:numId w:val="11"/>
        </w:numPr>
        <w:autoSpaceDE w:val="0"/>
        <w:autoSpaceDN w:val="0"/>
        <w:adjustRightInd w:val="0"/>
        <w:jc w:val="both"/>
        <w:rPr>
          <w:lang w:eastAsia="en-US"/>
        </w:rPr>
      </w:pPr>
      <w:r w:rsidRPr="003B011C">
        <w:rPr>
          <w:lang w:eastAsia="en-US"/>
        </w:rPr>
        <w:t>?: impactul nu poate fi determinat</w:t>
      </w:r>
    </w:p>
    <w:p w:rsidR="001C296D" w:rsidRPr="003B011C" w:rsidRDefault="001C296D" w:rsidP="001C296D">
      <w:pPr>
        <w:autoSpaceDE w:val="0"/>
        <w:autoSpaceDN w:val="0"/>
        <w:adjustRightInd w:val="0"/>
        <w:ind w:firstLine="360"/>
        <w:jc w:val="both"/>
        <w:rPr>
          <w:lang w:eastAsia="en-US"/>
        </w:rPr>
      </w:pPr>
      <w:r w:rsidRPr="003B011C">
        <w:rPr>
          <w:lang w:eastAsia="en-US"/>
        </w:rPr>
        <w:t>Evaluarea a vizat identificarea conflictelor negative semnificative potenţiale dintre domeniile de finanţare din cadrul PUG şi obiectivele de referinţă în domeniul protecţiei mediului.</w:t>
      </w:r>
    </w:p>
    <w:p w:rsidR="001C296D" w:rsidRPr="003B011C" w:rsidRDefault="001C296D" w:rsidP="001C296D">
      <w:pPr>
        <w:autoSpaceDE w:val="0"/>
        <w:autoSpaceDN w:val="0"/>
        <w:adjustRightInd w:val="0"/>
        <w:ind w:firstLine="360"/>
        <w:jc w:val="both"/>
        <w:rPr>
          <w:lang w:eastAsia="en-US"/>
        </w:rPr>
      </w:pPr>
      <w:r w:rsidRPr="003B011C">
        <w:rPr>
          <w:lang w:eastAsia="en-US"/>
        </w:rPr>
        <w:t>Au fost considerate importante acele conflicte negative pentru care deviaţia mediană ar fi putut fi – 1 sau mai scăzută.</w:t>
      </w:r>
    </w:p>
    <w:p w:rsidR="001C296D" w:rsidRPr="003B011C" w:rsidRDefault="001C296D" w:rsidP="001C296D">
      <w:pPr>
        <w:autoSpaceDE w:val="0"/>
        <w:autoSpaceDN w:val="0"/>
        <w:adjustRightInd w:val="0"/>
        <w:ind w:firstLine="708"/>
        <w:jc w:val="both"/>
        <w:rPr>
          <w:bCs/>
          <w:i/>
          <w:iCs/>
          <w:lang w:eastAsia="en-US"/>
        </w:rPr>
      </w:pPr>
      <w:r w:rsidRPr="003B011C">
        <w:rPr>
          <w:bCs/>
          <w:i/>
          <w:iCs/>
          <w:lang w:eastAsia="en-US"/>
        </w:rPr>
        <w:t>Nu au fost detectate astfel de situaţii de conflicte negative pentru care deviaţia mediană ar fi putut fi – 1 sau mai scăzut.</w:t>
      </w:r>
    </w:p>
    <w:p w:rsidR="001C296D" w:rsidRPr="002946DA" w:rsidRDefault="001C296D" w:rsidP="001C296D">
      <w:pPr>
        <w:rPr>
          <w:rFonts w:ascii="Arial" w:hAnsi="Arial" w:cs="Arial"/>
          <w:b/>
          <w:bCs/>
          <w:color w:val="FF0000"/>
          <w:sz w:val="22"/>
          <w:szCs w:val="22"/>
        </w:rPr>
        <w:sectPr w:rsidR="001C296D" w:rsidRPr="002946DA" w:rsidSect="0045678C">
          <w:headerReference w:type="even" r:id="rId39"/>
          <w:headerReference w:type="default" r:id="rId40"/>
          <w:footerReference w:type="even" r:id="rId41"/>
          <w:footerReference w:type="default" r:id="rId42"/>
          <w:pgSz w:w="11906" w:h="16838"/>
          <w:pgMar w:top="255" w:right="851" w:bottom="284" w:left="1134" w:header="708" w:footer="708" w:gutter="0"/>
          <w:pgNumType w:start="82"/>
          <w:cols w:space="708"/>
          <w:docGrid w:linePitch="360"/>
        </w:sectPr>
      </w:pPr>
    </w:p>
    <w:tbl>
      <w:tblPr>
        <w:tblW w:w="14458"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1"/>
        <w:gridCol w:w="2693"/>
        <w:gridCol w:w="2835"/>
        <w:gridCol w:w="850"/>
        <w:gridCol w:w="993"/>
        <w:gridCol w:w="850"/>
        <w:gridCol w:w="851"/>
        <w:gridCol w:w="850"/>
        <w:gridCol w:w="992"/>
        <w:gridCol w:w="993"/>
      </w:tblGrid>
      <w:tr w:rsidR="002946DA" w:rsidRPr="003B011C" w:rsidTr="007B5BDE">
        <w:trPr>
          <w:tblHeader/>
        </w:trPr>
        <w:tc>
          <w:tcPr>
            <w:tcW w:w="2551" w:type="dxa"/>
            <w:vMerge w:val="restart"/>
            <w:shd w:val="clear" w:color="auto" w:fill="auto"/>
          </w:tcPr>
          <w:p w:rsidR="001C296D" w:rsidRPr="003B011C" w:rsidRDefault="001C296D" w:rsidP="005930A0">
            <w:pPr>
              <w:rPr>
                <w:sz w:val="22"/>
                <w:szCs w:val="22"/>
              </w:rPr>
            </w:pPr>
            <w:r w:rsidRPr="003B011C">
              <w:rPr>
                <w:b/>
                <w:bCs/>
                <w:sz w:val="22"/>
                <w:szCs w:val="22"/>
              </w:rPr>
              <w:lastRenderedPageBreak/>
              <w:t>Factori de mediu</w:t>
            </w:r>
          </w:p>
        </w:tc>
        <w:tc>
          <w:tcPr>
            <w:tcW w:w="2693" w:type="dxa"/>
            <w:vMerge w:val="restart"/>
            <w:shd w:val="clear" w:color="auto" w:fill="auto"/>
          </w:tcPr>
          <w:p w:rsidR="001C296D" w:rsidRPr="003B011C" w:rsidRDefault="001C296D" w:rsidP="005930A0">
            <w:pPr>
              <w:pStyle w:val="Default"/>
              <w:rPr>
                <w:rFonts w:ascii="Times New Roman" w:hAnsi="Times New Roman" w:cs="Times New Roman"/>
                <w:color w:val="auto"/>
                <w:sz w:val="22"/>
                <w:szCs w:val="22"/>
              </w:rPr>
            </w:pPr>
            <w:r w:rsidRPr="003B011C">
              <w:rPr>
                <w:rFonts w:ascii="Times New Roman" w:hAnsi="Times New Roman" w:cs="Times New Roman"/>
                <w:b/>
                <w:bCs/>
                <w:color w:val="auto"/>
                <w:sz w:val="22"/>
                <w:szCs w:val="22"/>
              </w:rPr>
              <w:t>Obiective de mediu relevante</w:t>
            </w:r>
          </w:p>
        </w:tc>
        <w:tc>
          <w:tcPr>
            <w:tcW w:w="2835" w:type="dxa"/>
            <w:vMerge w:val="restart"/>
            <w:shd w:val="clear" w:color="auto" w:fill="auto"/>
          </w:tcPr>
          <w:p w:rsidR="001C296D" w:rsidRPr="003B011C" w:rsidRDefault="001C296D" w:rsidP="005930A0">
            <w:pPr>
              <w:pStyle w:val="Default"/>
              <w:rPr>
                <w:rFonts w:ascii="Times New Roman" w:hAnsi="Times New Roman" w:cs="Times New Roman"/>
                <w:color w:val="auto"/>
                <w:sz w:val="22"/>
                <w:szCs w:val="22"/>
              </w:rPr>
            </w:pPr>
          </w:p>
          <w:p w:rsidR="001C296D" w:rsidRPr="003B011C" w:rsidRDefault="001C296D" w:rsidP="005930A0">
            <w:pPr>
              <w:pStyle w:val="Default"/>
              <w:rPr>
                <w:rFonts w:ascii="Times New Roman" w:hAnsi="Times New Roman" w:cs="Times New Roman"/>
                <w:color w:val="auto"/>
                <w:sz w:val="22"/>
                <w:szCs w:val="22"/>
              </w:rPr>
            </w:pPr>
            <w:r w:rsidRPr="003B011C">
              <w:rPr>
                <w:rFonts w:ascii="Times New Roman" w:hAnsi="Times New Roman" w:cs="Times New Roman"/>
                <w:b/>
                <w:bCs/>
                <w:color w:val="auto"/>
                <w:sz w:val="22"/>
                <w:szCs w:val="22"/>
              </w:rPr>
              <w:t xml:space="preserve">Efecte în cazul neimplementării propunerii </w:t>
            </w:r>
          </w:p>
          <w:p w:rsidR="001C296D" w:rsidRPr="003B011C" w:rsidRDefault="001C296D" w:rsidP="005930A0">
            <w:pPr>
              <w:rPr>
                <w:sz w:val="22"/>
                <w:szCs w:val="22"/>
              </w:rPr>
            </w:pPr>
          </w:p>
        </w:tc>
        <w:tc>
          <w:tcPr>
            <w:tcW w:w="6379" w:type="dxa"/>
            <w:gridSpan w:val="7"/>
            <w:shd w:val="clear" w:color="auto" w:fill="auto"/>
          </w:tcPr>
          <w:p w:rsidR="001C296D" w:rsidRPr="003B011C" w:rsidRDefault="001C296D" w:rsidP="00EF2164">
            <w:pPr>
              <w:jc w:val="center"/>
              <w:rPr>
                <w:b/>
              </w:rPr>
            </w:pPr>
            <w:r w:rsidRPr="003B011C">
              <w:rPr>
                <w:b/>
              </w:rPr>
              <w:t xml:space="preserve">EVALUAREA POTENŢIALELOR EFECTE SEMNIFICATIVE ASUPRA MEDIULUI REZULTATE DIN IMPLEMENTAREA PUG </w:t>
            </w:r>
            <w:r w:rsidR="002F63BC" w:rsidRPr="003B011C">
              <w:rPr>
                <w:b/>
              </w:rPr>
              <w:t xml:space="preserve">comuna </w:t>
            </w:r>
            <w:r w:rsidR="003B011C" w:rsidRPr="003B011C">
              <w:rPr>
                <w:b/>
              </w:rPr>
              <w:t>Vanatori-Neamt</w:t>
            </w:r>
            <w:r w:rsidR="002F63BC" w:rsidRPr="003B011C">
              <w:rPr>
                <w:b/>
              </w:rPr>
              <w:t>, judetul NEAMŢ</w:t>
            </w:r>
          </w:p>
          <w:p w:rsidR="001C296D" w:rsidRPr="003B011C" w:rsidRDefault="001C296D" w:rsidP="005930A0">
            <w:pPr>
              <w:rPr>
                <w:b/>
                <w:sz w:val="22"/>
                <w:szCs w:val="22"/>
              </w:rPr>
            </w:pPr>
          </w:p>
        </w:tc>
      </w:tr>
      <w:tr w:rsidR="002946DA" w:rsidRPr="003B011C" w:rsidTr="007B5BDE">
        <w:tc>
          <w:tcPr>
            <w:tcW w:w="2551" w:type="dxa"/>
            <w:vMerge/>
            <w:shd w:val="clear" w:color="auto" w:fill="auto"/>
          </w:tcPr>
          <w:p w:rsidR="001C296D" w:rsidRPr="003B011C" w:rsidRDefault="001C296D" w:rsidP="005930A0">
            <w:pPr>
              <w:rPr>
                <w:sz w:val="22"/>
                <w:szCs w:val="22"/>
              </w:rPr>
            </w:pPr>
          </w:p>
        </w:tc>
        <w:tc>
          <w:tcPr>
            <w:tcW w:w="2693" w:type="dxa"/>
            <w:vMerge/>
            <w:shd w:val="clear" w:color="auto" w:fill="auto"/>
          </w:tcPr>
          <w:p w:rsidR="001C296D" w:rsidRPr="003B011C" w:rsidRDefault="001C296D" w:rsidP="005930A0">
            <w:pPr>
              <w:rPr>
                <w:sz w:val="22"/>
                <w:szCs w:val="22"/>
              </w:rPr>
            </w:pPr>
          </w:p>
        </w:tc>
        <w:tc>
          <w:tcPr>
            <w:tcW w:w="2835" w:type="dxa"/>
            <w:vMerge/>
            <w:shd w:val="clear" w:color="auto" w:fill="auto"/>
          </w:tcPr>
          <w:p w:rsidR="001C296D" w:rsidRPr="003B011C" w:rsidRDefault="001C296D" w:rsidP="005930A0">
            <w:pPr>
              <w:rPr>
                <w:sz w:val="22"/>
                <w:szCs w:val="22"/>
              </w:rPr>
            </w:pPr>
          </w:p>
        </w:tc>
        <w:tc>
          <w:tcPr>
            <w:tcW w:w="850" w:type="dxa"/>
            <w:shd w:val="clear" w:color="auto" w:fill="auto"/>
          </w:tcPr>
          <w:p w:rsidR="001C296D" w:rsidRPr="003B011C" w:rsidRDefault="001C296D" w:rsidP="005930A0">
            <w:pPr>
              <w:rPr>
                <w:b/>
                <w:sz w:val="14"/>
                <w:szCs w:val="14"/>
              </w:rPr>
            </w:pPr>
            <w:r w:rsidRPr="003B011C">
              <w:rPr>
                <w:b/>
                <w:sz w:val="14"/>
                <w:szCs w:val="14"/>
              </w:rPr>
              <w:t>DIRECT</w:t>
            </w:r>
          </w:p>
        </w:tc>
        <w:tc>
          <w:tcPr>
            <w:tcW w:w="993" w:type="dxa"/>
            <w:shd w:val="clear" w:color="auto" w:fill="auto"/>
          </w:tcPr>
          <w:p w:rsidR="001C296D" w:rsidRPr="003B011C" w:rsidRDefault="001C296D" w:rsidP="005930A0">
            <w:pPr>
              <w:rPr>
                <w:b/>
                <w:sz w:val="14"/>
                <w:szCs w:val="14"/>
              </w:rPr>
            </w:pPr>
            <w:r w:rsidRPr="003B011C">
              <w:rPr>
                <w:b/>
                <w:sz w:val="14"/>
                <w:szCs w:val="14"/>
              </w:rPr>
              <w:t>INDIRECT</w:t>
            </w:r>
          </w:p>
        </w:tc>
        <w:tc>
          <w:tcPr>
            <w:tcW w:w="850" w:type="dxa"/>
            <w:shd w:val="clear" w:color="auto" w:fill="auto"/>
          </w:tcPr>
          <w:p w:rsidR="001C296D" w:rsidRPr="003B011C" w:rsidRDefault="001C296D" w:rsidP="005930A0">
            <w:pPr>
              <w:rPr>
                <w:b/>
                <w:sz w:val="14"/>
                <w:szCs w:val="14"/>
              </w:rPr>
            </w:pPr>
            <w:r w:rsidRPr="003B011C">
              <w:rPr>
                <w:b/>
                <w:sz w:val="14"/>
                <w:szCs w:val="14"/>
              </w:rPr>
              <w:t>PE TERMEN SCURT</w:t>
            </w:r>
          </w:p>
        </w:tc>
        <w:tc>
          <w:tcPr>
            <w:tcW w:w="851" w:type="dxa"/>
            <w:shd w:val="clear" w:color="auto" w:fill="auto"/>
          </w:tcPr>
          <w:p w:rsidR="001C296D" w:rsidRPr="003B011C" w:rsidRDefault="001C296D" w:rsidP="005930A0">
            <w:pPr>
              <w:rPr>
                <w:b/>
                <w:sz w:val="14"/>
                <w:szCs w:val="14"/>
              </w:rPr>
            </w:pPr>
            <w:r w:rsidRPr="003B011C">
              <w:rPr>
                <w:b/>
                <w:sz w:val="14"/>
                <w:szCs w:val="14"/>
              </w:rPr>
              <w:t>PE TERMEN MEDIU</w:t>
            </w:r>
          </w:p>
        </w:tc>
        <w:tc>
          <w:tcPr>
            <w:tcW w:w="850" w:type="dxa"/>
            <w:shd w:val="clear" w:color="auto" w:fill="auto"/>
          </w:tcPr>
          <w:p w:rsidR="001C296D" w:rsidRPr="003B011C" w:rsidRDefault="001C296D" w:rsidP="005930A0">
            <w:pPr>
              <w:rPr>
                <w:b/>
                <w:sz w:val="14"/>
                <w:szCs w:val="14"/>
              </w:rPr>
            </w:pPr>
            <w:r w:rsidRPr="003B011C">
              <w:rPr>
                <w:b/>
                <w:sz w:val="14"/>
                <w:szCs w:val="14"/>
              </w:rPr>
              <w:t>PE TERMEN LUNG</w:t>
            </w:r>
          </w:p>
        </w:tc>
        <w:tc>
          <w:tcPr>
            <w:tcW w:w="992" w:type="dxa"/>
            <w:shd w:val="clear" w:color="auto" w:fill="auto"/>
          </w:tcPr>
          <w:p w:rsidR="001C296D" w:rsidRPr="003B011C" w:rsidRDefault="001C296D" w:rsidP="005930A0">
            <w:pPr>
              <w:rPr>
                <w:b/>
                <w:sz w:val="14"/>
                <w:szCs w:val="14"/>
              </w:rPr>
            </w:pPr>
            <w:r w:rsidRPr="003B011C">
              <w:rPr>
                <w:b/>
                <w:sz w:val="14"/>
                <w:szCs w:val="14"/>
              </w:rPr>
              <w:t>SINERGIC</w:t>
            </w:r>
          </w:p>
        </w:tc>
        <w:tc>
          <w:tcPr>
            <w:tcW w:w="993" w:type="dxa"/>
            <w:shd w:val="clear" w:color="auto" w:fill="auto"/>
          </w:tcPr>
          <w:p w:rsidR="001C296D" w:rsidRPr="003B011C" w:rsidRDefault="001C296D" w:rsidP="005930A0">
            <w:pPr>
              <w:rPr>
                <w:b/>
                <w:sz w:val="14"/>
                <w:szCs w:val="14"/>
              </w:rPr>
            </w:pPr>
            <w:r w:rsidRPr="003B011C">
              <w:rPr>
                <w:b/>
                <w:sz w:val="14"/>
                <w:szCs w:val="14"/>
              </w:rPr>
              <w:t>CUMULATIV</w:t>
            </w:r>
          </w:p>
        </w:tc>
      </w:tr>
      <w:tr w:rsidR="002946DA" w:rsidRPr="003B011C" w:rsidTr="007B5BDE">
        <w:tc>
          <w:tcPr>
            <w:tcW w:w="2551" w:type="dxa"/>
            <w:shd w:val="clear" w:color="auto" w:fill="auto"/>
          </w:tcPr>
          <w:p w:rsidR="001C296D" w:rsidRPr="003B011C" w:rsidRDefault="001C296D" w:rsidP="005930A0">
            <w:pPr>
              <w:rPr>
                <w:sz w:val="22"/>
                <w:szCs w:val="22"/>
              </w:rPr>
            </w:pPr>
            <w:r w:rsidRPr="003B011C">
              <w:rPr>
                <w:sz w:val="22"/>
                <w:szCs w:val="22"/>
                <w:lang w:eastAsia="en-US"/>
              </w:rPr>
              <w:t>APĂ</w:t>
            </w:r>
          </w:p>
        </w:tc>
        <w:tc>
          <w:tcPr>
            <w:tcW w:w="2693" w:type="dxa"/>
            <w:shd w:val="clear" w:color="auto" w:fill="auto"/>
          </w:tcPr>
          <w:p w:rsidR="001C296D" w:rsidRPr="003B011C" w:rsidRDefault="001C296D" w:rsidP="00EF2164">
            <w:pPr>
              <w:autoSpaceDE w:val="0"/>
              <w:autoSpaceDN w:val="0"/>
              <w:adjustRightInd w:val="0"/>
              <w:jc w:val="both"/>
              <w:rPr>
                <w:sz w:val="22"/>
                <w:szCs w:val="22"/>
                <w:lang w:eastAsia="en-US"/>
              </w:rPr>
            </w:pPr>
            <w:r w:rsidRPr="003B011C">
              <w:rPr>
                <w:sz w:val="22"/>
                <w:szCs w:val="22"/>
                <w:lang w:eastAsia="en-US"/>
              </w:rPr>
              <w:t>Limitarea poluării apei de la sursele de poluare din zonă</w:t>
            </w:r>
          </w:p>
        </w:tc>
        <w:tc>
          <w:tcPr>
            <w:tcW w:w="2835" w:type="dxa"/>
            <w:shd w:val="clear" w:color="auto" w:fill="auto"/>
          </w:tcPr>
          <w:p w:rsidR="001C296D" w:rsidRPr="003B011C" w:rsidRDefault="001C296D" w:rsidP="005930A0">
            <w:pPr>
              <w:rPr>
                <w:sz w:val="22"/>
                <w:szCs w:val="22"/>
              </w:rPr>
            </w:pPr>
            <w:r w:rsidRPr="003B011C">
              <w:rPr>
                <w:sz w:val="22"/>
                <w:szCs w:val="22"/>
              </w:rPr>
              <w:t>Neimplementarea</w:t>
            </w:r>
          </w:p>
          <w:p w:rsidR="001C296D" w:rsidRPr="003B011C" w:rsidRDefault="001C296D" w:rsidP="005930A0">
            <w:pPr>
              <w:rPr>
                <w:sz w:val="22"/>
                <w:szCs w:val="22"/>
              </w:rPr>
            </w:pPr>
            <w:r w:rsidRPr="003B011C">
              <w:rPr>
                <w:sz w:val="22"/>
                <w:szCs w:val="22"/>
              </w:rPr>
              <w:t>P.U.G va conduce la</w:t>
            </w:r>
          </w:p>
          <w:p w:rsidR="001C296D" w:rsidRPr="003B011C" w:rsidRDefault="001C296D" w:rsidP="005930A0">
            <w:pPr>
              <w:rPr>
                <w:sz w:val="22"/>
                <w:szCs w:val="22"/>
              </w:rPr>
            </w:pPr>
            <w:r w:rsidRPr="003B011C">
              <w:rPr>
                <w:sz w:val="22"/>
                <w:szCs w:val="22"/>
              </w:rPr>
              <w:t>degradarea calităţii corpurilor de apă datorită exploatării intensive a resurselor de apă şi datorită deversării apelor uzate neepurate direct în emisar şi accentuarea disconfortului populaţiei ca urmare a subdimensionării reţelelor de alimentare cu apă, acolo unde ele există.</w:t>
            </w:r>
          </w:p>
        </w:tc>
        <w:tc>
          <w:tcPr>
            <w:tcW w:w="850" w:type="dxa"/>
            <w:shd w:val="clear" w:color="auto" w:fill="auto"/>
          </w:tcPr>
          <w:p w:rsidR="001C296D" w:rsidRPr="003B011C" w:rsidRDefault="001C296D" w:rsidP="005930A0">
            <w:pPr>
              <w:rPr>
                <w:sz w:val="22"/>
                <w:szCs w:val="22"/>
              </w:rPr>
            </w:pPr>
            <w:r w:rsidRPr="003B011C">
              <w:t>+ 2</w:t>
            </w:r>
          </w:p>
        </w:tc>
        <w:tc>
          <w:tcPr>
            <w:tcW w:w="993"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+ 1</w:t>
            </w:r>
          </w:p>
        </w:tc>
        <w:tc>
          <w:tcPr>
            <w:tcW w:w="851"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+ 2</w:t>
            </w:r>
          </w:p>
        </w:tc>
        <w:tc>
          <w:tcPr>
            <w:tcW w:w="992" w:type="dxa"/>
            <w:shd w:val="clear" w:color="auto" w:fill="auto"/>
          </w:tcPr>
          <w:p w:rsidR="001C296D" w:rsidRPr="003B011C" w:rsidRDefault="001C296D" w:rsidP="005930A0">
            <w:pPr>
              <w:rPr>
                <w:sz w:val="22"/>
                <w:szCs w:val="22"/>
              </w:rPr>
            </w:pPr>
            <w:r w:rsidRPr="003B011C">
              <w:t>+ 1</w:t>
            </w:r>
          </w:p>
        </w:tc>
        <w:tc>
          <w:tcPr>
            <w:tcW w:w="993" w:type="dxa"/>
            <w:shd w:val="clear" w:color="auto" w:fill="auto"/>
          </w:tcPr>
          <w:p w:rsidR="001C296D" w:rsidRPr="003B011C" w:rsidRDefault="001C296D" w:rsidP="005930A0">
            <w:pPr>
              <w:rPr>
                <w:sz w:val="22"/>
                <w:szCs w:val="22"/>
              </w:rPr>
            </w:pPr>
            <w:r w:rsidRPr="003B011C">
              <w:t>+ 1</w:t>
            </w:r>
          </w:p>
        </w:tc>
      </w:tr>
      <w:tr w:rsidR="002946DA" w:rsidRPr="003B011C" w:rsidTr="007B5BDE">
        <w:tc>
          <w:tcPr>
            <w:tcW w:w="2551" w:type="dxa"/>
            <w:shd w:val="clear" w:color="auto" w:fill="auto"/>
          </w:tcPr>
          <w:p w:rsidR="001C296D" w:rsidRPr="003B011C" w:rsidRDefault="001C296D" w:rsidP="005930A0">
            <w:pPr>
              <w:rPr>
                <w:sz w:val="22"/>
                <w:szCs w:val="22"/>
              </w:rPr>
            </w:pPr>
            <w:r w:rsidRPr="003B011C">
              <w:rPr>
                <w:sz w:val="22"/>
                <w:szCs w:val="22"/>
                <w:lang w:eastAsia="en-US"/>
              </w:rPr>
              <w:t>AER</w:t>
            </w:r>
          </w:p>
        </w:tc>
        <w:tc>
          <w:tcPr>
            <w:tcW w:w="2693" w:type="dxa"/>
            <w:shd w:val="clear" w:color="auto" w:fill="auto"/>
          </w:tcPr>
          <w:p w:rsidR="001C296D" w:rsidRPr="003B011C" w:rsidRDefault="001C296D" w:rsidP="00EF2164">
            <w:pPr>
              <w:autoSpaceDE w:val="0"/>
              <w:autoSpaceDN w:val="0"/>
              <w:adjustRightInd w:val="0"/>
              <w:rPr>
                <w:sz w:val="22"/>
                <w:szCs w:val="22"/>
                <w:lang w:eastAsia="en-US"/>
              </w:rPr>
            </w:pPr>
            <w:r w:rsidRPr="003B011C">
              <w:rPr>
                <w:sz w:val="22"/>
                <w:szCs w:val="22"/>
                <w:lang w:eastAsia="en-US"/>
              </w:rPr>
              <w:t>Menţinerea şi îmbunătăţirea calităţii aerului ambiental în cadrul limitelor stabilite de normele legale</w:t>
            </w:r>
          </w:p>
          <w:p w:rsidR="001C296D" w:rsidRPr="003B011C" w:rsidRDefault="001C296D" w:rsidP="00EF2164">
            <w:pPr>
              <w:autoSpaceDE w:val="0"/>
              <w:autoSpaceDN w:val="0"/>
              <w:adjustRightInd w:val="0"/>
              <w:jc w:val="both"/>
              <w:rPr>
                <w:sz w:val="22"/>
                <w:szCs w:val="22"/>
                <w:lang w:eastAsia="en-US"/>
              </w:rPr>
            </w:pPr>
            <w:r w:rsidRPr="003B011C">
              <w:rPr>
                <w:sz w:val="22"/>
                <w:szCs w:val="22"/>
                <w:lang w:eastAsia="en-US"/>
              </w:rPr>
              <w:t>Reducerea impacturilor asupra calităţii aerului</w:t>
            </w:r>
          </w:p>
        </w:tc>
        <w:tc>
          <w:tcPr>
            <w:tcW w:w="2835" w:type="dxa"/>
            <w:shd w:val="clear" w:color="auto" w:fill="auto"/>
          </w:tcPr>
          <w:p w:rsidR="001C296D" w:rsidRPr="003B011C" w:rsidRDefault="001C296D" w:rsidP="005930A0">
            <w:pPr>
              <w:rPr>
                <w:sz w:val="22"/>
                <w:szCs w:val="22"/>
              </w:rPr>
            </w:pPr>
            <w:r w:rsidRPr="003B011C">
              <w:rPr>
                <w:sz w:val="22"/>
                <w:szCs w:val="22"/>
              </w:rPr>
              <w:t>Gradul de degradare a</w:t>
            </w:r>
          </w:p>
          <w:p w:rsidR="001C296D" w:rsidRPr="003B011C" w:rsidRDefault="001C296D" w:rsidP="005930A0">
            <w:pPr>
              <w:rPr>
                <w:sz w:val="22"/>
                <w:szCs w:val="22"/>
              </w:rPr>
            </w:pPr>
            <w:r w:rsidRPr="003B011C">
              <w:rPr>
                <w:sz w:val="22"/>
                <w:szCs w:val="22"/>
              </w:rPr>
              <w:t>drumurilor va creşte;</w:t>
            </w:r>
          </w:p>
          <w:p w:rsidR="001C296D" w:rsidRPr="003B011C" w:rsidRDefault="001C296D" w:rsidP="005930A0">
            <w:pPr>
              <w:rPr>
                <w:sz w:val="22"/>
                <w:szCs w:val="22"/>
              </w:rPr>
            </w:pPr>
            <w:r w:rsidRPr="003B011C">
              <w:rPr>
                <w:sz w:val="22"/>
                <w:szCs w:val="22"/>
              </w:rPr>
              <w:t>Relaţiile de comunicare între localităţi se vor</w:t>
            </w:r>
          </w:p>
          <w:p w:rsidR="001C296D" w:rsidRPr="003B011C" w:rsidRDefault="001C296D" w:rsidP="005930A0">
            <w:pPr>
              <w:rPr>
                <w:sz w:val="22"/>
                <w:szCs w:val="22"/>
              </w:rPr>
            </w:pPr>
            <w:r w:rsidRPr="003B011C">
              <w:rPr>
                <w:sz w:val="22"/>
                <w:szCs w:val="22"/>
              </w:rPr>
              <w:t>restrânge;</w:t>
            </w:r>
          </w:p>
          <w:p w:rsidR="001C296D" w:rsidRPr="003B011C" w:rsidRDefault="001C296D" w:rsidP="005930A0">
            <w:pPr>
              <w:rPr>
                <w:sz w:val="22"/>
                <w:szCs w:val="22"/>
              </w:rPr>
            </w:pPr>
          </w:p>
        </w:tc>
        <w:tc>
          <w:tcPr>
            <w:tcW w:w="850" w:type="dxa"/>
            <w:shd w:val="clear" w:color="auto" w:fill="auto"/>
          </w:tcPr>
          <w:p w:rsidR="001C296D" w:rsidRPr="003B011C" w:rsidRDefault="001C296D" w:rsidP="005930A0">
            <w:pPr>
              <w:rPr>
                <w:sz w:val="22"/>
                <w:szCs w:val="22"/>
              </w:rPr>
            </w:pPr>
            <w:r w:rsidRPr="003B011C">
              <w:t>+ 2</w:t>
            </w:r>
          </w:p>
        </w:tc>
        <w:tc>
          <w:tcPr>
            <w:tcW w:w="993"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+ 1</w:t>
            </w:r>
          </w:p>
        </w:tc>
        <w:tc>
          <w:tcPr>
            <w:tcW w:w="851"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+ 2</w:t>
            </w:r>
          </w:p>
        </w:tc>
        <w:tc>
          <w:tcPr>
            <w:tcW w:w="992" w:type="dxa"/>
            <w:shd w:val="clear" w:color="auto" w:fill="auto"/>
          </w:tcPr>
          <w:p w:rsidR="001C296D" w:rsidRPr="003B011C" w:rsidRDefault="001C296D" w:rsidP="005930A0">
            <w:pPr>
              <w:rPr>
                <w:sz w:val="22"/>
                <w:szCs w:val="22"/>
              </w:rPr>
            </w:pPr>
            <w:r w:rsidRPr="003B011C">
              <w:t>+ 1</w:t>
            </w:r>
          </w:p>
        </w:tc>
        <w:tc>
          <w:tcPr>
            <w:tcW w:w="993" w:type="dxa"/>
            <w:shd w:val="clear" w:color="auto" w:fill="auto"/>
          </w:tcPr>
          <w:p w:rsidR="001C296D" w:rsidRPr="003B011C" w:rsidRDefault="001C296D" w:rsidP="005930A0">
            <w:pPr>
              <w:rPr>
                <w:sz w:val="22"/>
                <w:szCs w:val="22"/>
              </w:rPr>
            </w:pPr>
            <w:r w:rsidRPr="003B011C">
              <w:t>+ 1</w:t>
            </w:r>
          </w:p>
        </w:tc>
      </w:tr>
      <w:tr w:rsidR="002946DA" w:rsidRPr="003B011C" w:rsidTr="007B5BDE">
        <w:tc>
          <w:tcPr>
            <w:tcW w:w="2551" w:type="dxa"/>
            <w:shd w:val="clear" w:color="auto" w:fill="auto"/>
          </w:tcPr>
          <w:p w:rsidR="001C296D" w:rsidRPr="003B011C" w:rsidRDefault="001C296D" w:rsidP="005930A0">
            <w:pPr>
              <w:rPr>
                <w:sz w:val="22"/>
                <w:szCs w:val="22"/>
              </w:rPr>
            </w:pPr>
            <w:r w:rsidRPr="003B011C">
              <w:rPr>
                <w:sz w:val="22"/>
                <w:szCs w:val="22"/>
                <w:lang w:eastAsia="en-US"/>
              </w:rPr>
              <w:t>SOL</w:t>
            </w:r>
          </w:p>
        </w:tc>
        <w:tc>
          <w:tcPr>
            <w:tcW w:w="2693" w:type="dxa"/>
            <w:shd w:val="clear" w:color="auto" w:fill="auto"/>
          </w:tcPr>
          <w:p w:rsidR="001C296D" w:rsidRPr="003B011C" w:rsidRDefault="001C296D" w:rsidP="00EF2164">
            <w:pPr>
              <w:autoSpaceDE w:val="0"/>
              <w:autoSpaceDN w:val="0"/>
              <w:adjustRightInd w:val="0"/>
              <w:rPr>
                <w:sz w:val="22"/>
                <w:szCs w:val="22"/>
                <w:lang w:eastAsia="en-US"/>
              </w:rPr>
            </w:pPr>
            <w:r w:rsidRPr="003B011C">
              <w:rPr>
                <w:sz w:val="22"/>
                <w:szCs w:val="22"/>
                <w:lang w:eastAsia="en-US"/>
              </w:rPr>
              <w:t>Limitarea poluării punctiforme şi difuze a solului şi</w:t>
            </w:r>
          </w:p>
          <w:p w:rsidR="001C296D" w:rsidRPr="003B011C" w:rsidRDefault="001C296D" w:rsidP="00EF2164">
            <w:pPr>
              <w:autoSpaceDE w:val="0"/>
              <w:autoSpaceDN w:val="0"/>
              <w:adjustRightInd w:val="0"/>
              <w:jc w:val="both"/>
              <w:rPr>
                <w:sz w:val="22"/>
                <w:szCs w:val="22"/>
                <w:lang w:eastAsia="en-US"/>
              </w:rPr>
            </w:pPr>
            <w:r w:rsidRPr="003B011C">
              <w:rPr>
                <w:sz w:val="22"/>
                <w:szCs w:val="22"/>
                <w:lang w:eastAsia="en-US"/>
              </w:rPr>
              <w:t>facilitarea protejării solului</w:t>
            </w:r>
          </w:p>
        </w:tc>
        <w:tc>
          <w:tcPr>
            <w:tcW w:w="2835" w:type="dxa"/>
            <w:shd w:val="clear" w:color="auto" w:fill="auto"/>
          </w:tcPr>
          <w:p w:rsidR="001C296D" w:rsidRPr="003B011C" w:rsidRDefault="001C296D" w:rsidP="005930A0">
            <w:pPr>
              <w:rPr>
                <w:sz w:val="22"/>
                <w:szCs w:val="22"/>
              </w:rPr>
            </w:pPr>
            <w:r w:rsidRPr="003B011C">
              <w:rPr>
                <w:sz w:val="22"/>
                <w:szCs w:val="22"/>
              </w:rPr>
              <w:t xml:space="preserve">Neimplementarea PUG va conduce la degradarea solului datorită deversării necontrolate de ape uzate menajere, management defectuos al deşeurilor menajere şi de provenienţă animal, aspect dezagreabil al </w:t>
            </w:r>
            <w:r w:rsidRPr="003B011C">
              <w:rPr>
                <w:sz w:val="22"/>
                <w:szCs w:val="22"/>
              </w:rPr>
              <w:lastRenderedPageBreak/>
              <w:t>peisajului</w:t>
            </w:r>
          </w:p>
        </w:tc>
        <w:tc>
          <w:tcPr>
            <w:tcW w:w="850" w:type="dxa"/>
            <w:shd w:val="clear" w:color="auto" w:fill="auto"/>
          </w:tcPr>
          <w:p w:rsidR="001C296D" w:rsidRPr="003B011C" w:rsidRDefault="001C296D" w:rsidP="005930A0">
            <w:pPr>
              <w:rPr>
                <w:sz w:val="22"/>
                <w:szCs w:val="22"/>
              </w:rPr>
            </w:pPr>
            <w:r w:rsidRPr="003B011C">
              <w:lastRenderedPageBreak/>
              <w:t>+ 2</w:t>
            </w:r>
          </w:p>
        </w:tc>
        <w:tc>
          <w:tcPr>
            <w:tcW w:w="993"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+ 1</w:t>
            </w:r>
          </w:p>
        </w:tc>
        <w:tc>
          <w:tcPr>
            <w:tcW w:w="851"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+ 2</w:t>
            </w:r>
          </w:p>
        </w:tc>
        <w:tc>
          <w:tcPr>
            <w:tcW w:w="992" w:type="dxa"/>
            <w:shd w:val="clear" w:color="auto" w:fill="auto"/>
          </w:tcPr>
          <w:p w:rsidR="001C296D" w:rsidRPr="003B011C" w:rsidRDefault="001C296D" w:rsidP="005930A0">
            <w:pPr>
              <w:rPr>
                <w:sz w:val="22"/>
                <w:szCs w:val="22"/>
              </w:rPr>
            </w:pPr>
            <w:r w:rsidRPr="003B011C">
              <w:t>+ 1</w:t>
            </w:r>
          </w:p>
        </w:tc>
        <w:tc>
          <w:tcPr>
            <w:tcW w:w="993" w:type="dxa"/>
            <w:shd w:val="clear" w:color="auto" w:fill="auto"/>
          </w:tcPr>
          <w:p w:rsidR="001C296D" w:rsidRPr="003B011C" w:rsidRDefault="001C296D" w:rsidP="005930A0">
            <w:pPr>
              <w:rPr>
                <w:sz w:val="22"/>
                <w:szCs w:val="22"/>
              </w:rPr>
            </w:pPr>
            <w:r w:rsidRPr="003B011C">
              <w:t>+ 1</w:t>
            </w:r>
          </w:p>
        </w:tc>
      </w:tr>
      <w:tr w:rsidR="002946DA" w:rsidRPr="003B011C" w:rsidTr="007B5BDE">
        <w:tc>
          <w:tcPr>
            <w:tcW w:w="2551" w:type="dxa"/>
            <w:shd w:val="clear" w:color="auto" w:fill="auto"/>
          </w:tcPr>
          <w:p w:rsidR="0050160A" w:rsidRPr="003B011C" w:rsidRDefault="0050160A" w:rsidP="005930A0">
            <w:pPr>
              <w:rPr>
                <w:sz w:val="22"/>
                <w:szCs w:val="22"/>
                <w:lang w:eastAsia="en-US"/>
              </w:rPr>
            </w:pPr>
          </w:p>
        </w:tc>
        <w:tc>
          <w:tcPr>
            <w:tcW w:w="2693" w:type="dxa"/>
            <w:shd w:val="clear" w:color="auto" w:fill="auto"/>
          </w:tcPr>
          <w:p w:rsidR="0050160A" w:rsidRPr="003B011C" w:rsidRDefault="0050160A" w:rsidP="00BE7AE0">
            <w:pPr>
              <w:autoSpaceDE w:val="0"/>
              <w:autoSpaceDN w:val="0"/>
              <w:adjustRightInd w:val="0"/>
              <w:rPr>
                <w:sz w:val="22"/>
                <w:szCs w:val="22"/>
                <w:lang w:eastAsia="en-US"/>
              </w:rPr>
            </w:pPr>
            <w:r w:rsidRPr="003B011C">
              <w:rPr>
                <w:sz w:val="22"/>
                <w:szCs w:val="22"/>
                <w:lang w:eastAsia="en-US"/>
              </w:rPr>
              <w:t xml:space="preserve">Prin PUG-ul actualizat se propune </w:t>
            </w:r>
            <w:r w:rsidR="00BE7AE0" w:rsidRPr="003B011C">
              <w:rPr>
                <w:sz w:val="22"/>
                <w:szCs w:val="22"/>
                <w:lang w:eastAsia="en-US"/>
              </w:rPr>
              <w:t xml:space="preserve">identificarae şi reabilitarea </w:t>
            </w:r>
            <w:r w:rsidRPr="003B011C">
              <w:rPr>
                <w:sz w:val="22"/>
                <w:szCs w:val="22"/>
                <w:lang w:eastAsia="en-US"/>
              </w:rPr>
              <w:t xml:space="preserve"> terenuri</w:t>
            </w:r>
            <w:r w:rsidR="00BE7AE0" w:rsidRPr="003B011C">
              <w:rPr>
                <w:sz w:val="22"/>
                <w:szCs w:val="22"/>
                <w:lang w:eastAsia="en-US"/>
              </w:rPr>
              <w:t>lor</w:t>
            </w:r>
            <w:r w:rsidRPr="003B011C">
              <w:rPr>
                <w:sz w:val="22"/>
                <w:szCs w:val="22"/>
                <w:lang w:eastAsia="en-US"/>
              </w:rPr>
              <w:t xml:space="preserve"> degradate</w:t>
            </w:r>
          </w:p>
        </w:tc>
        <w:tc>
          <w:tcPr>
            <w:tcW w:w="2835" w:type="dxa"/>
            <w:shd w:val="clear" w:color="auto" w:fill="auto"/>
          </w:tcPr>
          <w:p w:rsidR="0050160A" w:rsidRPr="003B011C" w:rsidRDefault="0050160A" w:rsidP="005930A0">
            <w:pPr>
              <w:rPr>
                <w:sz w:val="22"/>
                <w:szCs w:val="22"/>
              </w:rPr>
            </w:pPr>
            <w:r w:rsidRPr="003B011C">
              <w:rPr>
                <w:sz w:val="22"/>
                <w:szCs w:val="22"/>
              </w:rPr>
              <w:t>Neimplementarea PUG nu va crea premisele derulării procedurilor specifice de identificare şi măsurare a terenurile degradate ce necesită împădurire</w:t>
            </w:r>
          </w:p>
        </w:tc>
        <w:tc>
          <w:tcPr>
            <w:tcW w:w="850" w:type="dxa"/>
            <w:shd w:val="clear" w:color="auto" w:fill="auto"/>
          </w:tcPr>
          <w:p w:rsidR="0050160A" w:rsidRPr="003B011C" w:rsidRDefault="0050160A" w:rsidP="00D139AF">
            <w:pPr>
              <w:rPr>
                <w:sz w:val="22"/>
                <w:szCs w:val="22"/>
              </w:rPr>
            </w:pPr>
            <w:r w:rsidRPr="003B011C">
              <w:t>+ 2</w:t>
            </w:r>
          </w:p>
        </w:tc>
        <w:tc>
          <w:tcPr>
            <w:tcW w:w="993" w:type="dxa"/>
            <w:shd w:val="clear" w:color="auto" w:fill="auto"/>
          </w:tcPr>
          <w:p w:rsidR="0050160A" w:rsidRPr="003B011C" w:rsidRDefault="0050160A" w:rsidP="00D139AF">
            <w:pPr>
              <w:rPr>
                <w:sz w:val="22"/>
                <w:szCs w:val="22"/>
              </w:rPr>
            </w:pPr>
            <w:r w:rsidRPr="003B011C">
              <w:t>+ 1</w:t>
            </w:r>
          </w:p>
        </w:tc>
        <w:tc>
          <w:tcPr>
            <w:tcW w:w="850" w:type="dxa"/>
            <w:shd w:val="clear" w:color="auto" w:fill="auto"/>
          </w:tcPr>
          <w:p w:rsidR="0050160A" w:rsidRPr="003B011C" w:rsidRDefault="0050160A" w:rsidP="00D139AF">
            <w:pPr>
              <w:rPr>
                <w:sz w:val="22"/>
                <w:szCs w:val="22"/>
              </w:rPr>
            </w:pPr>
            <w:r w:rsidRPr="003B011C">
              <w:t>+ 1</w:t>
            </w:r>
          </w:p>
        </w:tc>
        <w:tc>
          <w:tcPr>
            <w:tcW w:w="851" w:type="dxa"/>
            <w:shd w:val="clear" w:color="auto" w:fill="auto"/>
          </w:tcPr>
          <w:p w:rsidR="0050160A" w:rsidRPr="003B011C" w:rsidRDefault="0050160A" w:rsidP="00D139AF">
            <w:pPr>
              <w:rPr>
                <w:sz w:val="22"/>
                <w:szCs w:val="22"/>
              </w:rPr>
            </w:pPr>
            <w:r w:rsidRPr="003B011C">
              <w:t>+ 1</w:t>
            </w:r>
          </w:p>
        </w:tc>
        <w:tc>
          <w:tcPr>
            <w:tcW w:w="850" w:type="dxa"/>
            <w:shd w:val="clear" w:color="auto" w:fill="auto"/>
          </w:tcPr>
          <w:p w:rsidR="0050160A" w:rsidRPr="003B011C" w:rsidRDefault="0050160A" w:rsidP="00D139AF">
            <w:pPr>
              <w:rPr>
                <w:sz w:val="22"/>
                <w:szCs w:val="22"/>
              </w:rPr>
            </w:pPr>
            <w:r w:rsidRPr="003B011C">
              <w:t>+ 2</w:t>
            </w:r>
          </w:p>
        </w:tc>
        <w:tc>
          <w:tcPr>
            <w:tcW w:w="992" w:type="dxa"/>
            <w:shd w:val="clear" w:color="auto" w:fill="auto"/>
          </w:tcPr>
          <w:p w:rsidR="0050160A" w:rsidRPr="003B011C" w:rsidRDefault="0050160A" w:rsidP="00D139AF">
            <w:pPr>
              <w:rPr>
                <w:sz w:val="22"/>
                <w:szCs w:val="22"/>
              </w:rPr>
            </w:pPr>
            <w:r w:rsidRPr="003B011C">
              <w:t>+ 1</w:t>
            </w:r>
          </w:p>
        </w:tc>
        <w:tc>
          <w:tcPr>
            <w:tcW w:w="993" w:type="dxa"/>
            <w:shd w:val="clear" w:color="auto" w:fill="auto"/>
          </w:tcPr>
          <w:p w:rsidR="0050160A" w:rsidRPr="003B011C" w:rsidRDefault="0050160A" w:rsidP="00D139AF">
            <w:pPr>
              <w:rPr>
                <w:sz w:val="22"/>
                <w:szCs w:val="22"/>
              </w:rPr>
            </w:pPr>
            <w:r w:rsidRPr="003B011C">
              <w:t>+ 1</w:t>
            </w:r>
          </w:p>
        </w:tc>
      </w:tr>
      <w:tr w:rsidR="002946DA" w:rsidRPr="003B011C" w:rsidTr="007B5BDE">
        <w:tc>
          <w:tcPr>
            <w:tcW w:w="2551" w:type="dxa"/>
            <w:shd w:val="clear" w:color="auto" w:fill="auto"/>
          </w:tcPr>
          <w:p w:rsidR="001C296D" w:rsidRPr="003B011C" w:rsidRDefault="001C296D" w:rsidP="005930A0">
            <w:pPr>
              <w:rPr>
                <w:sz w:val="22"/>
                <w:szCs w:val="22"/>
              </w:rPr>
            </w:pPr>
            <w:r w:rsidRPr="003B011C">
              <w:rPr>
                <w:sz w:val="22"/>
                <w:szCs w:val="22"/>
                <w:lang w:eastAsia="en-US"/>
              </w:rPr>
              <w:t>SCHIMBĂRI CLIMATICE</w:t>
            </w:r>
          </w:p>
        </w:tc>
        <w:tc>
          <w:tcPr>
            <w:tcW w:w="2693" w:type="dxa"/>
            <w:shd w:val="clear" w:color="auto" w:fill="auto"/>
          </w:tcPr>
          <w:p w:rsidR="001C296D" w:rsidRPr="003B011C" w:rsidRDefault="001C296D" w:rsidP="00EF2164">
            <w:pPr>
              <w:autoSpaceDE w:val="0"/>
              <w:autoSpaceDN w:val="0"/>
              <w:adjustRightInd w:val="0"/>
              <w:jc w:val="both"/>
              <w:rPr>
                <w:sz w:val="22"/>
                <w:szCs w:val="22"/>
                <w:lang w:eastAsia="en-US"/>
              </w:rPr>
            </w:pPr>
            <w:r w:rsidRPr="003B011C">
              <w:rPr>
                <w:sz w:val="22"/>
                <w:szCs w:val="22"/>
                <w:lang w:eastAsia="en-US"/>
              </w:rPr>
              <w:t>Scăderea emisiilor care cauzează schimbări climatice</w:t>
            </w:r>
          </w:p>
        </w:tc>
        <w:tc>
          <w:tcPr>
            <w:tcW w:w="2835" w:type="dxa"/>
            <w:shd w:val="clear" w:color="auto" w:fill="auto"/>
          </w:tcPr>
          <w:p w:rsidR="001C296D" w:rsidRPr="003B011C" w:rsidRDefault="001C296D" w:rsidP="005930A0">
            <w:pPr>
              <w:rPr>
                <w:sz w:val="22"/>
                <w:szCs w:val="22"/>
              </w:rPr>
            </w:pPr>
            <w:r w:rsidRPr="003B011C">
              <w:rPr>
                <w:sz w:val="22"/>
                <w:szCs w:val="22"/>
              </w:rPr>
              <w:t>Consumul de combustibil solid va contribui la creşterea gazelor cu efect de seră</w:t>
            </w:r>
          </w:p>
        </w:tc>
        <w:tc>
          <w:tcPr>
            <w:tcW w:w="850" w:type="dxa"/>
            <w:shd w:val="clear" w:color="auto" w:fill="auto"/>
          </w:tcPr>
          <w:p w:rsidR="001C296D" w:rsidRPr="003B011C" w:rsidRDefault="001C296D" w:rsidP="005930A0">
            <w:pPr>
              <w:rPr>
                <w:sz w:val="22"/>
                <w:szCs w:val="22"/>
              </w:rPr>
            </w:pPr>
            <w:r w:rsidRPr="003B011C">
              <w:t>+ 2</w:t>
            </w:r>
          </w:p>
        </w:tc>
        <w:tc>
          <w:tcPr>
            <w:tcW w:w="993"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+ 1</w:t>
            </w:r>
          </w:p>
        </w:tc>
        <w:tc>
          <w:tcPr>
            <w:tcW w:w="851"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+ 2</w:t>
            </w:r>
          </w:p>
        </w:tc>
        <w:tc>
          <w:tcPr>
            <w:tcW w:w="992" w:type="dxa"/>
            <w:shd w:val="clear" w:color="auto" w:fill="auto"/>
          </w:tcPr>
          <w:p w:rsidR="001C296D" w:rsidRPr="003B011C" w:rsidRDefault="001C296D" w:rsidP="005930A0">
            <w:pPr>
              <w:rPr>
                <w:sz w:val="22"/>
                <w:szCs w:val="22"/>
              </w:rPr>
            </w:pPr>
            <w:r w:rsidRPr="003B011C">
              <w:t>+ 1</w:t>
            </w:r>
          </w:p>
        </w:tc>
        <w:tc>
          <w:tcPr>
            <w:tcW w:w="993" w:type="dxa"/>
            <w:shd w:val="clear" w:color="auto" w:fill="auto"/>
          </w:tcPr>
          <w:p w:rsidR="001C296D" w:rsidRPr="003B011C" w:rsidRDefault="001C296D" w:rsidP="005930A0">
            <w:pPr>
              <w:rPr>
                <w:sz w:val="22"/>
                <w:szCs w:val="22"/>
              </w:rPr>
            </w:pPr>
            <w:r w:rsidRPr="003B011C">
              <w:t>+ 1</w:t>
            </w:r>
          </w:p>
        </w:tc>
      </w:tr>
      <w:tr w:rsidR="002946DA" w:rsidRPr="003B011C" w:rsidTr="007B5BDE">
        <w:tc>
          <w:tcPr>
            <w:tcW w:w="2551" w:type="dxa"/>
            <w:shd w:val="clear" w:color="auto" w:fill="auto"/>
          </w:tcPr>
          <w:p w:rsidR="001C296D" w:rsidRPr="003B011C" w:rsidRDefault="001C296D" w:rsidP="005930A0">
            <w:pPr>
              <w:rPr>
                <w:sz w:val="22"/>
                <w:szCs w:val="22"/>
              </w:rPr>
            </w:pPr>
            <w:r w:rsidRPr="003B011C">
              <w:rPr>
                <w:sz w:val="22"/>
                <w:szCs w:val="22"/>
                <w:lang w:eastAsia="en-US"/>
              </w:rPr>
              <w:t>BIODIVERSITATEA</w:t>
            </w:r>
          </w:p>
        </w:tc>
        <w:tc>
          <w:tcPr>
            <w:tcW w:w="2693" w:type="dxa"/>
            <w:shd w:val="clear" w:color="auto" w:fill="auto"/>
          </w:tcPr>
          <w:p w:rsidR="001C296D" w:rsidRPr="003B011C" w:rsidRDefault="00CB0D36" w:rsidP="003B011C">
            <w:pPr>
              <w:autoSpaceDE w:val="0"/>
              <w:autoSpaceDN w:val="0"/>
              <w:adjustRightInd w:val="0"/>
              <w:jc w:val="both"/>
              <w:rPr>
                <w:sz w:val="22"/>
                <w:szCs w:val="22"/>
                <w:lang w:eastAsia="en-US"/>
              </w:rPr>
            </w:pPr>
            <w:r w:rsidRPr="003B011C">
              <w:rPr>
                <w:sz w:val="22"/>
                <w:szCs w:val="22"/>
                <w:lang w:eastAsia="en-US"/>
              </w:rPr>
              <w:t xml:space="preserve">Pe raza comunei </w:t>
            </w:r>
            <w:r w:rsidR="003B011C" w:rsidRPr="003B011C">
              <w:rPr>
                <w:b/>
                <w:sz w:val="22"/>
                <w:szCs w:val="22"/>
                <w:lang w:eastAsia="en-US"/>
              </w:rPr>
              <w:t>Vanatori-Neamt</w:t>
            </w:r>
            <w:r w:rsidRPr="003B011C">
              <w:rPr>
                <w:sz w:val="22"/>
                <w:szCs w:val="22"/>
                <w:lang w:eastAsia="en-US"/>
              </w:rPr>
              <w:t xml:space="preserve"> –</w:t>
            </w:r>
            <w:r w:rsidR="003B011C" w:rsidRPr="003B011C">
              <w:rPr>
                <w:sz w:val="22"/>
                <w:szCs w:val="22"/>
                <w:lang w:eastAsia="en-US"/>
              </w:rPr>
              <w:t xml:space="preserve"> </w:t>
            </w:r>
            <w:r w:rsidRPr="003B011C">
              <w:rPr>
                <w:sz w:val="22"/>
                <w:szCs w:val="22"/>
                <w:lang w:eastAsia="en-US"/>
              </w:rPr>
              <w:t>se află PARCUL NATURAL VÂNĂTORI NEAMT care include ROSCI0270 Vânători Neamţ, ROSPA0107 Vânători Neamţ, rezervatia naturală de interes national 2.658. Rezervația de Zimbri - Neamț.</w:t>
            </w:r>
          </w:p>
        </w:tc>
        <w:tc>
          <w:tcPr>
            <w:tcW w:w="2835" w:type="dxa"/>
            <w:shd w:val="clear" w:color="auto" w:fill="auto"/>
          </w:tcPr>
          <w:p w:rsidR="001C296D" w:rsidRPr="003B011C" w:rsidRDefault="00CB0D36" w:rsidP="005930A0">
            <w:pPr>
              <w:rPr>
                <w:sz w:val="22"/>
                <w:szCs w:val="22"/>
              </w:rPr>
            </w:pPr>
            <w:r w:rsidRPr="003B011C">
              <w:rPr>
                <w:sz w:val="22"/>
                <w:szCs w:val="22"/>
              </w:rPr>
              <w:t>Nerespecta prevederile PLANULUI DE MANAGEMENT şi REGULAMENTUL PARCULUI VÂNĂTORI NEAMŢ aprobate prin OM 1246/30.06.2016</w:t>
            </w:r>
          </w:p>
        </w:tc>
        <w:tc>
          <w:tcPr>
            <w:tcW w:w="850" w:type="dxa"/>
            <w:shd w:val="clear" w:color="auto" w:fill="auto"/>
          </w:tcPr>
          <w:p w:rsidR="001C296D" w:rsidRPr="003B011C" w:rsidRDefault="001C296D" w:rsidP="005930A0">
            <w:pPr>
              <w:rPr>
                <w:sz w:val="22"/>
                <w:szCs w:val="22"/>
              </w:rPr>
            </w:pPr>
            <w:r w:rsidRPr="003B011C">
              <w:t>+ 2</w:t>
            </w:r>
          </w:p>
        </w:tc>
        <w:tc>
          <w:tcPr>
            <w:tcW w:w="993"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+ 1</w:t>
            </w:r>
          </w:p>
        </w:tc>
        <w:tc>
          <w:tcPr>
            <w:tcW w:w="851"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+ 2</w:t>
            </w:r>
          </w:p>
        </w:tc>
        <w:tc>
          <w:tcPr>
            <w:tcW w:w="992" w:type="dxa"/>
            <w:shd w:val="clear" w:color="auto" w:fill="auto"/>
          </w:tcPr>
          <w:p w:rsidR="001C296D" w:rsidRPr="003B011C" w:rsidRDefault="001C296D" w:rsidP="005930A0">
            <w:pPr>
              <w:rPr>
                <w:sz w:val="22"/>
                <w:szCs w:val="22"/>
              </w:rPr>
            </w:pPr>
            <w:r w:rsidRPr="003B011C">
              <w:t>+ 1</w:t>
            </w:r>
          </w:p>
        </w:tc>
        <w:tc>
          <w:tcPr>
            <w:tcW w:w="993" w:type="dxa"/>
            <w:shd w:val="clear" w:color="auto" w:fill="auto"/>
          </w:tcPr>
          <w:p w:rsidR="001C296D" w:rsidRPr="003B011C" w:rsidRDefault="001C296D" w:rsidP="005930A0">
            <w:pPr>
              <w:rPr>
                <w:sz w:val="22"/>
                <w:szCs w:val="22"/>
              </w:rPr>
            </w:pPr>
            <w:r w:rsidRPr="003B011C">
              <w:t>+ 1</w:t>
            </w:r>
          </w:p>
        </w:tc>
      </w:tr>
      <w:tr w:rsidR="002946DA" w:rsidRPr="003B011C" w:rsidTr="007B5BDE">
        <w:tc>
          <w:tcPr>
            <w:tcW w:w="2551" w:type="dxa"/>
            <w:shd w:val="clear" w:color="auto" w:fill="auto"/>
          </w:tcPr>
          <w:p w:rsidR="001C296D" w:rsidRPr="003B011C" w:rsidRDefault="001C296D" w:rsidP="005930A0">
            <w:pPr>
              <w:rPr>
                <w:sz w:val="22"/>
                <w:szCs w:val="22"/>
              </w:rPr>
            </w:pPr>
            <w:r w:rsidRPr="003B011C">
              <w:rPr>
                <w:sz w:val="22"/>
                <w:szCs w:val="22"/>
                <w:lang w:eastAsia="en-US"/>
              </w:rPr>
              <w:t>SĂNĂTATEA UMANĂ</w:t>
            </w:r>
          </w:p>
        </w:tc>
        <w:tc>
          <w:tcPr>
            <w:tcW w:w="2693" w:type="dxa"/>
            <w:shd w:val="clear" w:color="auto" w:fill="auto"/>
          </w:tcPr>
          <w:p w:rsidR="001C296D" w:rsidRPr="003B011C" w:rsidRDefault="001C296D" w:rsidP="00EF2164">
            <w:pPr>
              <w:autoSpaceDE w:val="0"/>
              <w:autoSpaceDN w:val="0"/>
              <w:adjustRightInd w:val="0"/>
              <w:rPr>
                <w:sz w:val="22"/>
                <w:szCs w:val="22"/>
                <w:lang w:eastAsia="en-US"/>
              </w:rPr>
            </w:pPr>
            <w:r w:rsidRPr="003B011C">
              <w:rPr>
                <w:sz w:val="22"/>
                <w:szCs w:val="22"/>
                <w:lang w:eastAsia="en-US"/>
              </w:rPr>
              <w:t>Protejarea şi îmbunătăţirea condiţiilor amplasamentelor în ceea ce priveşte transportul, mai ales zgomotul, vibraţiile şi noxele</w:t>
            </w:r>
          </w:p>
        </w:tc>
        <w:tc>
          <w:tcPr>
            <w:tcW w:w="2835" w:type="dxa"/>
            <w:shd w:val="clear" w:color="auto" w:fill="auto"/>
          </w:tcPr>
          <w:p w:rsidR="001C296D" w:rsidRPr="003B011C" w:rsidRDefault="001C296D" w:rsidP="005930A0">
            <w:pPr>
              <w:rPr>
                <w:sz w:val="22"/>
                <w:szCs w:val="22"/>
              </w:rPr>
            </w:pPr>
            <w:r w:rsidRPr="003B011C">
              <w:rPr>
                <w:sz w:val="22"/>
                <w:szCs w:val="22"/>
              </w:rPr>
              <w:t>Influență negativă asupra stării de sănătate a populaţiei, disconfort.</w:t>
            </w:r>
          </w:p>
          <w:p w:rsidR="001C296D" w:rsidRPr="003B011C" w:rsidRDefault="001C296D" w:rsidP="005930A0">
            <w:pPr>
              <w:rPr>
                <w:sz w:val="22"/>
                <w:szCs w:val="22"/>
              </w:rPr>
            </w:pPr>
            <w:r w:rsidRPr="003B011C">
              <w:rPr>
                <w:sz w:val="22"/>
                <w:szCs w:val="22"/>
              </w:rPr>
              <w:t>Confort scăzut a locuitorilor,</w:t>
            </w:r>
            <w:r w:rsidRPr="003B011C">
              <w:t xml:space="preserve"> </w:t>
            </w:r>
            <w:r w:rsidRPr="003B011C">
              <w:rPr>
                <w:sz w:val="22"/>
                <w:szCs w:val="22"/>
              </w:rPr>
              <w:t>condiţii igienico-sanitare precare, posibilitatea apariţiei unor boli specifice.</w:t>
            </w:r>
          </w:p>
          <w:p w:rsidR="001C296D" w:rsidRPr="003B011C" w:rsidRDefault="001C296D" w:rsidP="005930A0">
            <w:pPr>
              <w:rPr>
                <w:sz w:val="22"/>
                <w:szCs w:val="22"/>
              </w:rPr>
            </w:pPr>
            <w:r w:rsidRPr="003B011C">
              <w:rPr>
                <w:sz w:val="22"/>
                <w:szCs w:val="22"/>
              </w:rPr>
              <w:t xml:space="preserve">Deşeurile se vor depozita pe </w:t>
            </w:r>
            <w:r w:rsidRPr="003B011C">
              <w:rPr>
                <w:sz w:val="22"/>
                <w:szCs w:val="22"/>
              </w:rPr>
              <w:lastRenderedPageBreak/>
              <w:t>cursurile de apă, pe terenuri apărând pericolul de degradare a solurilor, afectarea pânzei freatice</w:t>
            </w:r>
          </w:p>
        </w:tc>
        <w:tc>
          <w:tcPr>
            <w:tcW w:w="850" w:type="dxa"/>
            <w:shd w:val="clear" w:color="auto" w:fill="auto"/>
          </w:tcPr>
          <w:p w:rsidR="001C296D" w:rsidRPr="003B011C" w:rsidRDefault="001C296D" w:rsidP="005930A0">
            <w:pPr>
              <w:rPr>
                <w:sz w:val="22"/>
                <w:szCs w:val="22"/>
              </w:rPr>
            </w:pPr>
            <w:r w:rsidRPr="003B011C">
              <w:lastRenderedPageBreak/>
              <w:t>+ 2</w:t>
            </w:r>
          </w:p>
        </w:tc>
        <w:tc>
          <w:tcPr>
            <w:tcW w:w="993"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+ 1</w:t>
            </w:r>
          </w:p>
        </w:tc>
        <w:tc>
          <w:tcPr>
            <w:tcW w:w="851"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+ 2</w:t>
            </w:r>
          </w:p>
        </w:tc>
        <w:tc>
          <w:tcPr>
            <w:tcW w:w="992" w:type="dxa"/>
            <w:shd w:val="clear" w:color="auto" w:fill="auto"/>
          </w:tcPr>
          <w:p w:rsidR="001C296D" w:rsidRPr="003B011C" w:rsidRDefault="001C296D" w:rsidP="005930A0">
            <w:pPr>
              <w:rPr>
                <w:sz w:val="22"/>
                <w:szCs w:val="22"/>
              </w:rPr>
            </w:pPr>
            <w:r w:rsidRPr="003B011C">
              <w:t>+ 1</w:t>
            </w:r>
          </w:p>
        </w:tc>
        <w:tc>
          <w:tcPr>
            <w:tcW w:w="993" w:type="dxa"/>
            <w:shd w:val="clear" w:color="auto" w:fill="auto"/>
          </w:tcPr>
          <w:p w:rsidR="001C296D" w:rsidRPr="003B011C" w:rsidRDefault="001C296D" w:rsidP="005930A0">
            <w:pPr>
              <w:rPr>
                <w:sz w:val="22"/>
                <w:szCs w:val="22"/>
              </w:rPr>
            </w:pPr>
            <w:r w:rsidRPr="003B011C">
              <w:t>+ 1</w:t>
            </w:r>
          </w:p>
        </w:tc>
      </w:tr>
      <w:tr w:rsidR="002946DA" w:rsidRPr="003B011C" w:rsidTr="007B5BDE">
        <w:tc>
          <w:tcPr>
            <w:tcW w:w="2551" w:type="dxa"/>
            <w:shd w:val="clear" w:color="auto" w:fill="auto"/>
          </w:tcPr>
          <w:p w:rsidR="001C296D" w:rsidRPr="003B011C" w:rsidRDefault="001C296D" w:rsidP="005930A0">
            <w:pPr>
              <w:rPr>
                <w:sz w:val="22"/>
                <w:szCs w:val="22"/>
              </w:rPr>
            </w:pPr>
            <w:r w:rsidRPr="003B011C">
              <w:rPr>
                <w:sz w:val="22"/>
                <w:szCs w:val="22"/>
                <w:lang w:eastAsia="en-US"/>
              </w:rPr>
              <w:lastRenderedPageBreak/>
              <w:t>MANAGEMENTUL RISCULUI DE MEDIU</w:t>
            </w:r>
          </w:p>
        </w:tc>
        <w:tc>
          <w:tcPr>
            <w:tcW w:w="2693" w:type="dxa"/>
            <w:shd w:val="clear" w:color="auto" w:fill="auto"/>
          </w:tcPr>
          <w:p w:rsidR="001C296D" w:rsidRPr="003B011C" w:rsidRDefault="001C296D" w:rsidP="00EF2164">
            <w:pPr>
              <w:autoSpaceDE w:val="0"/>
              <w:autoSpaceDN w:val="0"/>
              <w:adjustRightInd w:val="0"/>
              <w:rPr>
                <w:sz w:val="22"/>
                <w:szCs w:val="22"/>
                <w:lang w:eastAsia="en-US"/>
              </w:rPr>
            </w:pPr>
            <w:r w:rsidRPr="003B011C">
              <w:rPr>
                <w:sz w:val="22"/>
                <w:szCs w:val="22"/>
                <w:lang w:eastAsia="en-US"/>
              </w:rPr>
              <w:t>Creşterea protejării populaţiei în faţa riscurilor asociate cu dezastrele naturale</w:t>
            </w:r>
          </w:p>
        </w:tc>
        <w:tc>
          <w:tcPr>
            <w:tcW w:w="2835" w:type="dxa"/>
            <w:shd w:val="clear" w:color="auto" w:fill="auto"/>
          </w:tcPr>
          <w:p w:rsidR="001C296D" w:rsidRPr="003B011C" w:rsidRDefault="001C296D" w:rsidP="005930A0">
            <w:pPr>
              <w:rPr>
                <w:sz w:val="22"/>
                <w:szCs w:val="22"/>
              </w:rPr>
            </w:pPr>
            <w:r w:rsidRPr="003B011C">
              <w:rPr>
                <w:sz w:val="22"/>
                <w:szCs w:val="22"/>
              </w:rPr>
              <w:t>- are o influență negativă asupra căilor de comunicații din imediata apropiere a zonelor de risc prin afectarea infrastructurii și circulației;</w:t>
            </w:r>
          </w:p>
          <w:p w:rsidR="001C296D" w:rsidRPr="003B011C" w:rsidRDefault="001C296D" w:rsidP="005930A0">
            <w:pPr>
              <w:rPr>
                <w:sz w:val="22"/>
                <w:szCs w:val="22"/>
              </w:rPr>
            </w:pPr>
            <w:r w:rsidRPr="003B011C">
              <w:rPr>
                <w:sz w:val="22"/>
                <w:szCs w:val="22"/>
              </w:rPr>
              <w:t>-mărirea suprafețelor aferente fiecărei</w:t>
            </w:r>
            <w:r w:rsidRPr="003B011C">
              <w:t xml:space="preserve"> </w:t>
            </w:r>
            <w:r w:rsidRPr="003B011C">
              <w:rPr>
                <w:sz w:val="22"/>
                <w:szCs w:val="22"/>
              </w:rPr>
              <w:t>zone de risc în parte prin extinderea fenomenelor manifestate;</w:t>
            </w:r>
          </w:p>
          <w:p w:rsidR="001C296D" w:rsidRPr="003B011C" w:rsidRDefault="001C296D" w:rsidP="005930A0">
            <w:pPr>
              <w:rPr>
                <w:sz w:val="22"/>
                <w:szCs w:val="22"/>
              </w:rPr>
            </w:pPr>
            <w:r w:rsidRPr="003B011C">
              <w:rPr>
                <w:sz w:val="22"/>
                <w:szCs w:val="22"/>
              </w:rPr>
              <w:t>- generarea de conflicte latente cu populația în cazul în care nu se respectă restiricțiile impuse</w:t>
            </w:r>
          </w:p>
        </w:tc>
        <w:tc>
          <w:tcPr>
            <w:tcW w:w="850" w:type="dxa"/>
            <w:shd w:val="clear" w:color="auto" w:fill="auto"/>
          </w:tcPr>
          <w:p w:rsidR="001C296D" w:rsidRPr="003B011C" w:rsidRDefault="001C296D" w:rsidP="005930A0">
            <w:pPr>
              <w:rPr>
                <w:sz w:val="22"/>
                <w:szCs w:val="22"/>
              </w:rPr>
            </w:pPr>
            <w:r w:rsidRPr="003B011C">
              <w:t>+ 2</w:t>
            </w:r>
          </w:p>
        </w:tc>
        <w:tc>
          <w:tcPr>
            <w:tcW w:w="993"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+ 1</w:t>
            </w:r>
          </w:p>
        </w:tc>
        <w:tc>
          <w:tcPr>
            <w:tcW w:w="851"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+ 2</w:t>
            </w:r>
          </w:p>
        </w:tc>
        <w:tc>
          <w:tcPr>
            <w:tcW w:w="992" w:type="dxa"/>
            <w:shd w:val="clear" w:color="auto" w:fill="auto"/>
          </w:tcPr>
          <w:p w:rsidR="001C296D" w:rsidRPr="003B011C" w:rsidRDefault="001C296D" w:rsidP="005930A0">
            <w:pPr>
              <w:rPr>
                <w:sz w:val="22"/>
                <w:szCs w:val="22"/>
              </w:rPr>
            </w:pPr>
            <w:r w:rsidRPr="003B011C">
              <w:t>+ 1</w:t>
            </w:r>
          </w:p>
        </w:tc>
        <w:tc>
          <w:tcPr>
            <w:tcW w:w="993" w:type="dxa"/>
            <w:shd w:val="clear" w:color="auto" w:fill="auto"/>
          </w:tcPr>
          <w:p w:rsidR="001C296D" w:rsidRPr="003B011C" w:rsidRDefault="001C296D" w:rsidP="005930A0">
            <w:pPr>
              <w:rPr>
                <w:sz w:val="22"/>
                <w:szCs w:val="22"/>
              </w:rPr>
            </w:pPr>
            <w:r w:rsidRPr="003B011C">
              <w:t>+ 1</w:t>
            </w:r>
          </w:p>
        </w:tc>
      </w:tr>
      <w:tr w:rsidR="002946DA" w:rsidRPr="003B011C" w:rsidTr="007B5BDE">
        <w:tc>
          <w:tcPr>
            <w:tcW w:w="2551" w:type="dxa"/>
            <w:shd w:val="clear" w:color="auto" w:fill="auto"/>
          </w:tcPr>
          <w:p w:rsidR="001C296D" w:rsidRPr="003B011C" w:rsidRDefault="001C296D" w:rsidP="00EF2164">
            <w:pPr>
              <w:autoSpaceDE w:val="0"/>
              <w:autoSpaceDN w:val="0"/>
              <w:adjustRightInd w:val="0"/>
              <w:rPr>
                <w:sz w:val="22"/>
                <w:szCs w:val="22"/>
                <w:lang w:eastAsia="en-US"/>
              </w:rPr>
            </w:pPr>
            <w:r w:rsidRPr="003B011C">
              <w:rPr>
                <w:sz w:val="22"/>
                <w:szCs w:val="22"/>
                <w:lang w:eastAsia="en-US"/>
              </w:rPr>
              <w:t>PATRIMONIUL CULTURAL ŞI</w:t>
            </w:r>
          </w:p>
          <w:p w:rsidR="001C296D" w:rsidRPr="003B011C" w:rsidRDefault="001C296D" w:rsidP="005930A0">
            <w:pPr>
              <w:rPr>
                <w:sz w:val="22"/>
                <w:szCs w:val="22"/>
              </w:rPr>
            </w:pPr>
            <w:r w:rsidRPr="003B011C">
              <w:rPr>
                <w:sz w:val="22"/>
                <w:szCs w:val="22"/>
                <w:lang w:eastAsia="en-US"/>
              </w:rPr>
              <w:t>NATURAL</w:t>
            </w:r>
          </w:p>
        </w:tc>
        <w:tc>
          <w:tcPr>
            <w:tcW w:w="2693" w:type="dxa"/>
            <w:shd w:val="clear" w:color="auto" w:fill="auto"/>
          </w:tcPr>
          <w:p w:rsidR="001C296D" w:rsidRPr="003B011C" w:rsidRDefault="001C296D" w:rsidP="00EF2164">
            <w:pPr>
              <w:autoSpaceDE w:val="0"/>
              <w:autoSpaceDN w:val="0"/>
              <w:adjustRightInd w:val="0"/>
              <w:jc w:val="both"/>
              <w:rPr>
                <w:sz w:val="22"/>
                <w:szCs w:val="22"/>
                <w:lang w:eastAsia="en-US"/>
              </w:rPr>
            </w:pPr>
            <w:r w:rsidRPr="003B011C">
              <w:rPr>
                <w:sz w:val="22"/>
                <w:szCs w:val="22"/>
                <w:lang w:eastAsia="en-US"/>
              </w:rPr>
              <w:t>Asigurarea protejării patrimoniului cultural şi natural</w:t>
            </w:r>
          </w:p>
        </w:tc>
        <w:tc>
          <w:tcPr>
            <w:tcW w:w="2835" w:type="dxa"/>
            <w:shd w:val="clear" w:color="auto" w:fill="auto"/>
          </w:tcPr>
          <w:p w:rsidR="001C296D" w:rsidRPr="003B011C" w:rsidRDefault="001C296D" w:rsidP="005930A0">
            <w:pPr>
              <w:rPr>
                <w:sz w:val="22"/>
                <w:szCs w:val="22"/>
              </w:rPr>
            </w:pPr>
            <w:r w:rsidRPr="003B011C">
              <w:rPr>
                <w:sz w:val="22"/>
                <w:szCs w:val="22"/>
              </w:rPr>
              <w:t>În cazul neimplementării P.U.G. se va construi fără a se respecta regulamentul local de urbanism</w:t>
            </w:r>
          </w:p>
        </w:tc>
        <w:tc>
          <w:tcPr>
            <w:tcW w:w="850" w:type="dxa"/>
            <w:shd w:val="clear" w:color="auto" w:fill="auto"/>
          </w:tcPr>
          <w:p w:rsidR="001C296D" w:rsidRPr="003B011C" w:rsidRDefault="001C296D" w:rsidP="005930A0">
            <w:pPr>
              <w:rPr>
                <w:sz w:val="22"/>
                <w:szCs w:val="22"/>
              </w:rPr>
            </w:pPr>
            <w:r w:rsidRPr="003B011C">
              <w:t>+ 2</w:t>
            </w:r>
          </w:p>
        </w:tc>
        <w:tc>
          <w:tcPr>
            <w:tcW w:w="993"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+ 1</w:t>
            </w:r>
          </w:p>
        </w:tc>
        <w:tc>
          <w:tcPr>
            <w:tcW w:w="851"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+ 2</w:t>
            </w:r>
          </w:p>
        </w:tc>
        <w:tc>
          <w:tcPr>
            <w:tcW w:w="992" w:type="dxa"/>
            <w:shd w:val="clear" w:color="auto" w:fill="auto"/>
          </w:tcPr>
          <w:p w:rsidR="001C296D" w:rsidRPr="003B011C" w:rsidRDefault="001C296D" w:rsidP="005930A0">
            <w:pPr>
              <w:rPr>
                <w:sz w:val="22"/>
                <w:szCs w:val="22"/>
              </w:rPr>
            </w:pPr>
            <w:r w:rsidRPr="003B011C">
              <w:t>+ 1</w:t>
            </w:r>
          </w:p>
        </w:tc>
        <w:tc>
          <w:tcPr>
            <w:tcW w:w="993" w:type="dxa"/>
            <w:shd w:val="clear" w:color="auto" w:fill="auto"/>
          </w:tcPr>
          <w:p w:rsidR="001C296D" w:rsidRPr="003B011C" w:rsidRDefault="001C296D" w:rsidP="005930A0">
            <w:pPr>
              <w:rPr>
                <w:sz w:val="22"/>
                <w:szCs w:val="22"/>
              </w:rPr>
            </w:pPr>
            <w:r w:rsidRPr="003B011C">
              <w:t>+ 1</w:t>
            </w:r>
          </w:p>
        </w:tc>
      </w:tr>
      <w:tr w:rsidR="002946DA" w:rsidRPr="003B011C" w:rsidTr="007B5BDE">
        <w:tc>
          <w:tcPr>
            <w:tcW w:w="2551" w:type="dxa"/>
            <w:shd w:val="clear" w:color="auto" w:fill="auto"/>
          </w:tcPr>
          <w:p w:rsidR="001C296D" w:rsidRPr="003B011C" w:rsidRDefault="001C296D" w:rsidP="00EF2164">
            <w:pPr>
              <w:autoSpaceDE w:val="0"/>
              <w:autoSpaceDN w:val="0"/>
              <w:adjustRightInd w:val="0"/>
              <w:rPr>
                <w:sz w:val="22"/>
                <w:szCs w:val="22"/>
                <w:lang w:eastAsia="en-US"/>
              </w:rPr>
            </w:pPr>
            <w:r w:rsidRPr="003B011C">
              <w:rPr>
                <w:sz w:val="22"/>
                <w:szCs w:val="22"/>
                <w:lang w:eastAsia="en-US"/>
              </w:rPr>
              <w:t>EFICIENŢA ENERGETICĂ ŞI</w:t>
            </w:r>
          </w:p>
          <w:p w:rsidR="001C296D" w:rsidRPr="003B011C" w:rsidRDefault="001C296D" w:rsidP="00EF2164">
            <w:pPr>
              <w:autoSpaceDE w:val="0"/>
              <w:autoSpaceDN w:val="0"/>
              <w:adjustRightInd w:val="0"/>
              <w:rPr>
                <w:sz w:val="22"/>
                <w:szCs w:val="22"/>
                <w:lang w:eastAsia="en-US"/>
              </w:rPr>
            </w:pPr>
            <w:r w:rsidRPr="003B011C">
              <w:rPr>
                <w:sz w:val="22"/>
                <w:szCs w:val="22"/>
                <w:lang w:eastAsia="en-US"/>
              </w:rPr>
              <w:t>RESURSE REGENERABILE</w:t>
            </w:r>
          </w:p>
          <w:p w:rsidR="001C296D" w:rsidRPr="003B011C" w:rsidRDefault="001C296D" w:rsidP="005930A0">
            <w:pPr>
              <w:rPr>
                <w:sz w:val="22"/>
                <w:szCs w:val="22"/>
              </w:rPr>
            </w:pPr>
            <w:r w:rsidRPr="003B011C">
              <w:rPr>
                <w:sz w:val="22"/>
                <w:szCs w:val="22"/>
                <w:lang w:eastAsia="en-US"/>
              </w:rPr>
              <w:t>DE ENERGIE</w:t>
            </w:r>
          </w:p>
        </w:tc>
        <w:tc>
          <w:tcPr>
            <w:tcW w:w="2693" w:type="dxa"/>
            <w:shd w:val="clear" w:color="auto" w:fill="auto"/>
          </w:tcPr>
          <w:p w:rsidR="001C296D" w:rsidRPr="003B011C" w:rsidRDefault="001C296D" w:rsidP="00EF2164">
            <w:pPr>
              <w:autoSpaceDE w:val="0"/>
              <w:autoSpaceDN w:val="0"/>
              <w:adjustRightInd w:val="0"/>
              <w:rPr>
                <w:sz w:val="22"/>
                <w:szCs w:val="22"/>
                <w:lang w:eastAsia="en-US"/>
              </w:rPr>
            </w:pPr>
            <w:r w:rsidRPr="003B011C">
              <w:rPr>
                <w:sz w:val="22"/>
                <w:szCs w:val="22"/>
                <w:lang w:eastAsia="en-US"/>
              </w:rPr>
              <w:t>Îmbunătăţirea eficienţei energetice şi a utilizării resurselor de energie</w:t>
            </w:r>
          </w:p>
        </w:tc>
        <w:tc>
          <w:tcPr>
            <w:tcW w:w="2835" w:type="dxa"/>
            <w:shd w:val="clear" w:color="auto" w:fill="auto"/>
          </w:tcPr>
          <w:p w:rsidR="001C296D" w:rsidRPr="003B011C" w:rsidRDefault="001C296D" w:rsidP="005930A0">
            <w:pPr>
              <w:rPr>
                <w:sz w:val="22"/>
                <w:szCs w:val="22"/>
              </w:rPr>
            </w:pPr>
            <w:r w:rsidRPr="003B011C">
              <w:rPr>
                <w:sz w:val="22"/>
                <w:szCs w:val="22"/>
              </w:rPr>
              <w:t>Dezvoltare neraţională cu risipă de resurse.</w:t>
            </w:r>
          </w:p>
        </w:tc>
        <w:tc>
          <w:tcPr>
            <w:tcW w:w="850" w:type="dxa"/>
            <w:shd w:val="clear" w:color="auto" w:fill="auto"/>
          </w:tcPr>
          <w:p w:rsidR="001C296D" w:rsidRPr="003B011C" w:rsidRDefault="001C296D" w:rsidP="005930A0">
            <w:pPr>
              <w:rPr>
                <w:sz w:val="22"/>
                <w:szCs w:val="22"/>
              </w:rPr>
            </w:pPr>
            <w:r w:rsidRPr="003B011C">
              <w:t>+ 2</w:t>
            </w:r>
          </w:p>
        </w:tc>
        <w:tc>
          <w:tcPr>
            <w:tcW w:w="993"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+ 1</w:t>
            </w:r>
          </w:p>
        </w:tc>
        <w:tc>
          <w:tcPr>
            <w:tcW w:w="851"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+ 2</w:t>
            </w:r>
          </w:p>
        </w:tc>
        <w:tc>
          <w:tcPr>
            <w:tcW w:w="992" w:type="dxa"/>
            <w:shd w:val="clear" w:color="auto" w:fill="auto"/>
          </w:tcPr>
          <w:p w:rsidR="001C296D" w:rsidRPr="003B011C" w:rsidRDefault="001C296D" w:rsidP="005930A0">
            <w:pPr>
              <w:rPr>
                <w:sz w:val="22"/>
                <w:szCs w:val="22"/>
              </w:rPr>
            </w:pPr>
            <w:r w:rsidRPr="003B011C">
              <w:t>+ 1</w:t>
            </w:r>
          </w:p>
        </w:tc>
        <w:tc>
          <w:tcPr>
            <w:tcW w:w="993" w:type="dxa"/>
            <w:shd w:val="clear" w:color="auto" w:fill="auto"/>
          </w:tcPr>
          <w:p w:rsidR="001C296D" w:rsidRPr="003B011C" w:rsidRDefault="001C296D" w:rsidP="005930A0">
            <w:pPr>
              <w:rPr>
                <w:sz w:val="22"/>
                <w:szCs w:val="22"/>
              </w:rPr>
            </w:pPr>
            <w:r w:rsidRPr="003B011C">
              <w:t>+ 1</w:t>
            </w:r>
          </w:p>
        </w:tc>
      </w:tr>
      <w:tr w:rsidR="00527020" w:rsidRPr="003B011C" w:rsidTr="007B5BDE">
        <w:tc>
          <w:tcPr>
            <w:tcW w:w="2551" w:type="dxa"/>
            <w:shd w:val="clear" w:color="auto" w:fill="auto"/>
          </w:tcPr>
          <w:p w:rsidR="001C296D" w:rsidRPr="003B011C" w:rsidRDefault="001C296D" w:rsidP="005930A0">
            <w:pPr>
              <w:rPr>
                <w:sz w:val="22"/>
                <w:szCs w:val="22"/>
              </w:rPr>
            </w:pPr>
            <w:r w:rsidRPr="003B011C">
              <w:rPr>
                <w:sz w:val="22"/>
                <w:szCs w:val="22"/>
                <w:lang w:eastAsia="en-US"/>
              </w:rPr>
              <w:t xml:space="preserve">POPULARIZAREA ASPECTELOR DE </w:t>
            </w:r>
            <w:r w:rsidRPr="003B011C">
              <w:rPr>
                <w:sz w:val="22"/>
                <w:szCs w:val="22"/>
                <w:lang w:eastAsia="en-US"/>
              </w:rPr>
              <w:lastRenderedPageBreak/>
              <w:t>MEDIU</w:t>
            </w:r>
          </w:p>
        </w:tc>
        <w:tc>
          <w:tcPr>
            <w:tcW w:w="2693" w:type="dxa"/>
            <w:shd w:val="clear" w:color="auto" w:fill="auto"/>
          </w:tcPr>
          <w:p w:rsidR="001C296D" w:rsidRPr="003B011C" w:rsidRDefault="001C296D" w:rsidP="00EF2164">
            <w:pPr>
              <w:autoSpaceDE w:val="0"/>
              <w:autoSpaceDN w:val="0"/>
              <w:adjustRightInd w:val="0"/>
              <w:rPr>
                <w:sz w:val="22"/>
                <w:szCs w:val="22"/>
                <w:lang w:eastAsia="en-US"/>
              </w:rPr>
            </w:pPr>
            <w:r w:rsidRPr="003B011C">
              <w:rPr>
                <w:sz w:val="22"/>
                <w:szCs w:val="22"/>
                <w:lang w:eastAsia="en-US"/>
              </w:rPr>
              <w:lastRenderedPageBreak/>
              <w:t xml:space="preserve">Îmbunătăţirea comportamentului </w:t>
            </w:r>
            <w:r w:rsidRPr="003B011C">
              <w:rPr>
                <w:sz w:val="22"/>
                <w:szCs w:val="22"/>
                <w:lang w:eastAsia="en-US"/>
              </w:rPr>
              <w:lastRenderedPageBreak/>
              <w:t>responsabil faţă de</w:t>
            </w:r>
          </w:p>
          <w:p w:rsidR="001C296D" w:rsidRPr="003B011C" w:rsidRDefault="001C296D" w:rsidP="00EF2164">
            <w:pPr>
              <w:autoSpaceDE w:val="0"/>
              <w:autoSpaceDN w:val="0"/>
              <w:adjustRightInd w:val="0"/>
              <w:rPr>
                <w:sz w:val="22"/>
                <w:szCs w:val="22"/>
                <w:lang w:eastAsia="en-US"/>
              </w:rPr>
            </w:pPr>
            <w:r w:rsidRPr="003B011C">
              <w:rPr>
                <w:sz w:val="22"/>
                <w:szCs w:val="22"/>
                <w:lang w:eastAsia="en-US"/>
              </w:rPr>
              <w:t>mediu prin implicarea publicului în rezolvarea problemelor de mediu</w:t>
            </w:r>
          </w:p>
        </w:tc>
        <w:tc>
          <w:tcPr>
            <w:tcW w:w="2835" w:type="dxa"/>
            <w:shd w:val="clear" w:color="auto" w:fill="auto"/>
          </w:tcPr>
          <w:p w:rsidR="001C296D" w:rsidRPr="003B011C" w:rsidRDefault="001C296D" w:rsidP="005930A0">
            <w:pPr>
              <w:rPr>
                <w:sz w:val="22"/>
                <w:szCs w:val="22"/>
              </w:rPr>
            </w:pPr>
          </w:p>
        </w:tc>
        <w:tc>
          <w:tcPr>
            <w:tcW w:w="850" w:type="dxa"/>
            <w:shd w:val="clear" w:color="auto" w:fill="auto"/>
          </w:tcPr>
          <w:p w:rsidR="001C296D" w:rsidRPr="003B011C" w:rsidRDefault="001C296D" w:rsidP="005930A0">
            <w:pPr>
              <w:rPr>
                <w:sz w:val="22"/>
                <w:szCs w:val="22"/>
              </w:rPr>
            </w:pPr>
            <w:r w:rsidRPr="003B011C">
              <w:t>+ 2</w:t>
            </w:r>
          </w:p>
        </w:tc>
        <w:tc>
          <w:tcPr>
            <w:tcW w:w="993"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+ 1</w:t>
            </w:r>
          </w:p>
        </w:tc>
        <w:tc>
          <w:tcPr>
            <w:tcW w:w="851" w:type="dxa"/>
            <w:shd w:val="clear" w:color="auto" w:fill="auto"/>
          </w:tcPr>
          <w:p w:rsidR="001C296D" w:rsidRPr="003B011C" w:rsidRDefault="001C296D" w:rsidP="005930A0">
            <w:pPr>
              <w:rPr>
                <w:sz w:val="22"/>
                <w:szCs w:val="22"/>
              </w:rPr>
            </w:pPr>
            <w:r w:rsidRPr="003B011C">
              <w:t>+ 1</w:t>
            </w:r>
          </w:p>
        </w:tc>
        <w:tc>
          <w:tcPr>
            <w:tcW w:w="850" w:type="dxa"/>
            <w:shd w:val="clear" w:color="auto" w:fill="auto"/>
          </w:tcPr>
          <w:p w:rsidR="001C296D" w:rsidRPr="003B011C" w:rsidRDefault="001C296D" w:rsidP="005930A0">
            <w:pPr>
              <w:rPr>
                <w:sz w:val="22"/>
                <w:szCs w:val="22"/>
              </w:rPr>
            </w:pPr>
            <w:r w:rsidRPr="003B011C">
              <w:t>+ 2</w:t>
            </w:r>
          </w:p>
        </w:tc>
        <w:tc>
          <w:tcPr>
            <w:tcW w:w="992" w:type="dxa"/>
            <w:shd w:val="clear" w:color="auto" w:fill="auto"/>
          </w:tcPr>
          <w:p w:rsidR="001C296D" w:rsidRPr="003B011C" w:rsidRDefault="001C296D" w:rsidP="005930A0">
            <w:pPr>
              <w:rPr>
                <w:sz w:val="22"/>
                <w:szCs w:val="22"/>
              </w:rPr>
            </w:pPr>
            <w:r w:rsidRPr="003B011C">
              <w:t>+ 1</w:t>
            </w:r>
          </w:p>
        </w:tc>
        <w:tc>
          <w:tcPr>
            <w:tcW w:w="993" w:type="dxa"/>
            <w:shd w:val="clear" w:color="auto" w:fill="auto"/>
          </w:tcPr>
          <w:p w:rsidR="001C296D" w:rsidRPr="003B011C" w:rsidRDefault="001C296D" w:rsidP="005930A0">
            <w:pPr>
              <w:rPr>
                <w:sz w:val="22"/>
                <w:szCs w:val="22"/>
              </w:rPr>
            </w:pPr>
            <w:r w:rsidRPr="003B011C">
              <w:t>+ 1</w:t>
            </w:r>
          </w:p>
        </w:tc>
      </w:tr>
    </w:tbl>
    <w:p w:rsidR="002268BC" w:rsidRPr="002946DA" w:rsidRDefault="002268BC" w:rsidP="001C296D">
      <w:pPr>
        <w:autoSpaceDE w:val="0"/>
        <w:autoSpaceDN w:val="0"/>
        <w:adjustRightInd w:val="0"/>
        <w:jc w:val="both"/>
        <w:rPr>
          <w:rFonts w:ascii="Arial" w:hAnsi="Arial" w:cs="Arial"/>
          <w:bCs/>
          <w:i/>
          <w:iCs/>
          <w:color w:val="FF0000"/>
          <w:lang w:eastAsia="en-US"/>
        </w:rPr>
      </w:pPr>
    </w:p>
    <w:p w:rsidR="002268BC" w:rsidRPr="002946DA" w:rsidRDefault="002268BC" w:rsidP="002268BC">
      <w:pPr>
        <w:rPr>
          <w:rFonts w:ascii="Arial" w:hAnsi="Arial" w:cs="Arial"/>
          <w:color w:val="FF0000"/>
          <w:lang w:eastAsia="en-US"/>
        </w:rPr>
      </w:pPr>
    </w:p>
    <w:p w:rsidR="00CB0D36" w:rsidRPr="002946DA" w:rsidRDefault="00CB0D36">
      <w:pPr>
        <w:rPr>
          <w:rFonts w:ascii="Arial" w:hAnsi="Arial" w:cs="Arial"/>
          <w:color w:val="FF0000"/>
          <w:lang w:eastAsia="en-US"/>
        </w:rPr>
      </w:pPr>
      <w:r w:rsidRPr="002946DA">
        <w:rPr>
          <w:rFonts w:ascii="Arial" w:hAnsi="Arial" w:cs="Arial"/>
          <w:color w:val="FF0000"/>
          <w:lang w:eastAsia="en-US"/>
        </w:rPr>
        <w:br w:type="page"/>
      </w:r>
    </w:p>
    <w:p w:rsidR="002268BC" w:rsidRPr="002946DA" w:rsidRDefault="002268BC" w:rsidP="002268BC">
      <w:pPr>
        <w:rPr>
          <w:rFonts w:ascii="Arial" w:hAnsi="Arial" w:cs="Arial"/>
          <w:color w:val="FF0000"/>
          <w:lang w:eastAsia="en-US"/>
        </w:rPr>
      </w:pPr>
    </w:p>
    <w:p w:rsidR="002268BC" w:rsidRPr="002946DA" w:rsidRDefault="002268BC" w:rsidP="002268BC">
      <w:pPr>
        <w:tabs>
          <w:tab w:val="left" w:pos="1133"/>
        </w:tabs>
        <w:rPr>
          <w:rFonts w:ascii="Arial" w:hAnsi="Arial" w:cs="Arial"/>
          <w:color w:val="FF0000"/>
          <w:lang w:eastAsia="en-US"/>
        </w:rPr>
      </w:pPr>
    </w:p>
    <w:p w:rsidR="002268BC" w:rsidRPr="002458FB" w:rsidRDefault="002268BC" w:rsidP="002261B5">
      <w:pPr>
        <w:autoSpaceDE w:val="0"/>
        <w:autoSpaceDN w:val="0"/>
        <w:adjustRightInd w:val="0"/>
        <w:jc w:val="center"/>
        <w:rPr>
          <w:b/>
          <w:bCs/>
          <w:sz w:val="28"/>
          <w:szCs w:val="28"/>
        </w:rPr>
      </w:pPr>
      <w:r w:rsidRPr="002458FB">
        <w:rPr>
          <w:b/>
          <w:bCs/>
          <w:sz w:val="28"/>
          <w:szCs w:val="28"/>
        </w:rPr>
        <w:t>Evaluarea efectului cumulativ al implement</w:t>
      </w:r>
      <w:r w:rsidRPr="002458FB">
        <w:rPr>
          <w:sz w:val="28"/>
          <w:szCs w:val="28"/>
        </w:rPr>
        <w:t>a</w:t>
      </w:r>
      <w:r w:rsidRPr="002458FB">
        <w:rPr>
          <w:b/>
          <w:bCs/>
          <w:sz w:val="28"/>
          <w:szCs w:val="28"/>
        </w:rPr>
        <w:t>rii P.U.G. asupra obiectivelor de mediu relevante</w:t>
      </w:r>
    </w:p>
    <w:p w:rsidR="002268BC" w:rsidRPr="002458FB" w:rsidRDefault="002268BC" w:rsidP="002268BC">
      <w:pPr>
        <w:tabs>
          <w:tab w:val="left" w:pos="1133"/>
        </w:tabs>
        <w:rPr>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0"/>
        <w:gridCol w:w="1230"/>
        <w:gridCol w:w="1230"/>
        <w:gridCol w:w="960"/>
        <w:gridCol w:w="1497"/>
        <w:gridCol w:w="1140"/>
        <w:gridCol w:w="957"/>
        <w:gridCol w:w="1190"/>
        <w:gridCol w:w="1177"/>
        <w:gridCol w:w="1587"/>
        <w:gridCol w:w="1032"/>
      </w:tblGrid>
      <w:tr w:rsidR="002946DA" w:rsidRPr="002458FB" w:rsidTr="002268BC">
        <w:trPr>
          <w:trHeight w:val="550"/>
        </w:trPr>
        <w:tc>
          <w:tcPr>
            <w:tcW w:w="2400" w:type="dxa"/>
            <w:shd w:val="clear" w:color="auto" w:fill="auto"/>
          </w:tcPr>
          <w:p w:rsidR="002268BC" w:rsidRPr="002458FB" w:rsidRDefault="002268BC" w:rsidP="005024E6">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Obiectivul de mediu relevant obiectivul din PUG </w:t>
            </w:r>
          </w:p>
        </w:tc>
        <w:tc>
          <w:tcPr>
            <w:tcW w:w="1230" w:type="dxa"/>
            <w:shd w:val="clear" w:color="auto" w:fill="auto"/>
          </w:tcPr>
          <w:p w:rsidR="002268BC" w:rsidRPr="002458FB" w:rsidRDefault="002268BC"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Realizare alimentare cu apa </w:t>
            </w:r>
          </w:p>
        </w:tc>
        <w:tc>
          <w:tcPr>
            <w:tcW w:w="1230" w:type="dxa"/>
            <w:shd w:val="clear" w:color="auto" w:fill="auto"/>
          </w:tcPr>
          <w:p w:rsidR="002268BC" w:rsidRPr="002458FB" w:rsidRDefault="002268BC"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Realizare canalizare si epurare ape uzate </w:t>
            </w:r>
          </w:p>
        </w:tc>
        <w:tc>
          <w:tcPr>
            <w:tcW w:w="960" w:type="dxa"/>
            <w:shd w:val="clear" w:color="auto" w:fill="auto"/>
          </w:tcPr>
          <w:p w:rsidR="002268BC" w:rsidRPr="002458FB" w:rsidRDefault="002268BC"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Deseuri </w:t>
            </w:r>
          </w:p>
        </w:tc>
        <w:tc>
          <w:tcPr>
            <w:tcW w:w="1497" w:type="dxa"/>
            <w:shd w:val="clear" w:color="auto" w:fill="auto"/>
          </w:tcPr>
          <w:p w:rsidR="002268BC" w:rsidRPr="002458FB" w:rsidRDefault="002268BC"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Infrastructura rutiera </w:t>
            </w:r>
          </w:p>
        </w:tc>
        <w:tc>
          <w:tcPr>
            <w:tcW w:w="1140" w:type="dxa"/>
            <w:shd w:val="clear" w:color="auto" w:fill="auto"/>
          </w:tcPr>
          <w:p w:rsidR="002268BC" w:rsidRPr="002458FB" w:rsidRDefault="002268BC"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Zonare teritoriala </w:t>
            </w:r>
          </w:p>
        </w:tc>
        <w:tc>
          <w:tcPr>
            <w:tcW w:w="957" w:type="dxa"/>
            <w:shd w:val="clear" w:color="auto" w:fill="auto"/>
          </w:tcPr>
          <w:p w:rsidR="002268BC" w:rsidRPr="002458FB" w:rsidRDefault="002268BC"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Riscuri naturale </w:t>
            </w:r>
          </w:p>
        </w:tc>
        <w:tc>
          <w:tcPr>
            <w:tcW w:w="1190" w:type="dxa"/>
            <w:shd w:val="clear" w:color="auto" w:fill="auto"/>
          </w:tcPr>
          <w:p w:rsidR="002268BC" w:rsidRPr="002458FB" w:rsidRDefault="002268BC"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Eficienta energetica </w:t>
            </w:r>
          </w:p>
        </w:tc>
        <w:tc>
          <w:tcPr>
            <w:tcW w:w="1177" w:type="dxa"/>
            <w:shd w:val="clear" w:color="auto" w:fill="auto"/>
          </w:tcPr>
          <w:p w:rsidR="002268BC" w:rsidRPr="002458FB" w:rsidRDefault="002268BC"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Pastrarea patrimoni ului natural </w:t>
            </w:r>
          </w:p>
        </w:tc>
        <w:tc>
          <w:tcPr>
            <w:tcW w:w="1587" w:type="dxa"/>
            <w:shd w:val="clear" w:color="auto" w:fill="auto"/>
          </w:tcPr>
          <w:p w:rsidR="002268BC" w:rsidRPr="002458FB" w:rsidRDefault="002268BC"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Constientizare a publicului </w:t>
            </w:r>
          </w:p>
        </w:tc>
        <w:tc>
          <w:tcPr>
            <w:tcW w:w="1032" w:type="dxa"/>
            <w:shd w:val="clear" w:color="auto" w:fill="auto"/>
          </w:tcPr>
          <w:p w:rsidR="002268BC" w:rsidRPr="002458FB" w:rsidRDefault="002268BC"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TOTAL </w:t>
            </w:r>
          </w:p>
        </w:tc>
      </w:tr>
      <w:tr w:rsidR="002946DA" w:rsidRPr="002458FB" w:rsidTr="002268BC">
        <w:trPr>
          <w:trHeight w:val="272"/>
        </w:trPr>
        <w:tc>
          <w:tcPr>
            <w:tcW w:w="2400" w:type="dxa"/>
            <w:shd w:val="clear" w:color="auto" w:fill="auto"/>
          </w:tcPr>
          <w:p w:rsidR="002268BC" w:rsidRPr="002458FB" w:rsidRDefault="002268BC" w:rsidP="005024E6">
            <w:pPr>
              <w:pStyle w:val="Default"/>
              <w:rPr>
                <w:rFonts w:ascii="Times New Roman" w:hAnsi="Times New Roman" w:cs="Times New Roman"/>
                <w:color w:val="auto"/>
              </w:rPr>
            </w:pPr>
            <w:r w:rsidRPr="002458FB">
              <w:rPr>
                <w:rFonts w:ascii="Times New Roman" w:hAnsi="Times New Roman" w:cs="Times New Roman"/>
                <w:color w:val="auto"/>
              </w:rPr>
              <w:t xml:space="preserve">Protectia calitatii aerului </w:t>
            </w:r>
          </w:p>
        </w:tc>
        <w:tc>
          <w:tcPr>
            <w:tcW w:w="123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23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96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49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+2 </w:t>
            </w:r>
          </w:p>
        </w:tc>
        <w:tc>
          <w:tcPr>
            <w:tcW w:w="114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95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19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17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58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032"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+6 </w:t>
            </w:r>
          </w:p>
        </w:tc>
      </w:tr>
      <w:tr w:rsidR="002946DA" w:rsidRPr="002458FB" w:rsidTr="002268BC">
        <w:trPr>
          <w:trHeight w:val="411"/>
        </w:trPr>
        <w:tc>
          <w:tcPr>
            <w:tcW w:w="2400" w:type="dxa"/>
            <w:shd w:val="clear" w:color="auto" w:fill="auto"/>
          </w:tcPr>
          <w:p w:rsidR="002268BC" w:rsidRPr="002458FB" w:rsidRDefault="002268BC" w:rsidP="005024E6">
            <w:pPr>
              <w:pStyle w:val="Default"/>
              <w:rPr>
                <w:rFonts w:ascii="Times New Roman" w:hAnsi="Times New Roman" w:cs="Times New Roman"/>
                <w:color w:val="auto"/>
              </w:rPr>
            </w:pPr>
            <w:r w:rsidRPr="002458FB">
              <w:rPr>
                <w:rFonts w:ascii="Times New Roman" w:hAnsi="Times New Roman" w:cs="Times New Roman"/>
                <w:color w:val="auto"/>
              </w:rPr>
              <w:t xml:space="preserve">Asig. calitatii apelor de suprafata si subterane </w:t>
            </w:r>
          </w:p>
        </w:tc>
        <w:tc>
          <w:tcPr>
            <w:tcW w:w="123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23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+2 </w:t>
            </w:r>
          </w:p>
        </w:tc>
        <w:tc>
          <w:tcPr>
            <w:tcW w:w="96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+2 </w:t>
            </w:r>
          </w:p>
        </w:tc>
        <w:tc>
          <w:tcPr>
            <w:tcW w:w="149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14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95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19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17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58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032"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+5 </w:t>
            </w:r>
          </w:p>
        </w:tc>
      </w:tr>
      <w:tr w:rsidR="002946DA" w:rsidRPr="002458FB" w:rsidTr="002268BC">
        <w:trPr>
          <w:trHeight w:val="135"/>
        </w:trPr>
        <w:tc>
          <w:tcPr>
            <w:tcW w:w="2400" w:type="dxa"/>
            <w:shd w:val="clear" w:color="auto" w:fill="auto"/>
            <w:vAlign w:val="center"/>
          </w:tcPr>
          <w:p w:rsidR="002268BC" w:rsidRPr="002458FB" w:rsidRDefault="002268BC" w:rsidP="005024E6">
            <w:pPr>
              <w:pStyle w:val="Default"/>
              <w:rPr>
                <w:rFonts w:ascii="Times New Roman" w:hAnsi="Times New Roman" w:cs="Times New Roman"/>
                <w:color w:val="auto"/>
              </w:rPr>
            </w:pPr>
            <w:r w:rsidRPr="002458FB">
              <w:rPr>
                <w:rFonts w:ascii="Times New Roman" w:hAnsi="Times New Roman" w:cs="Times New Roman"/>
                <w:color w:val="auto"/>
              </w:rPr>
              <w:t xml:space="preserve">Protectia solului </w:t>
            </w:r>
          </w:p>
        </w:tc>
        <w:tc>
          <w:tcPr>
            <w:tcW w:w="123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23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+2 </w:t>
            </w:r>
          </w:p>
        </w:tc>
        <w:tc>
          <w:tcPr>
            <w:tcW w:w="96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497"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14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957"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+2 </w:t>
            </w:r>
          </w:p>
        </w:tc>
        <w:tc>
          <w:tcPr>
            <w:tcW w:w="119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177"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587"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032"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+8 </w:t>
            </w:r>
          </w:p>
        </w:tc>
      </w:tr>
      <w:tr w:rsidR="002946DA" w:rsidRPr="002458FB" w:rsidTr="002268BC">
        <w:trPr>
          <w:trHeight w:val="292"/>
        </w:trPr>
        <w:tc>
          <w:tcPr>
            <w:tcW w:w="2400" w:type="dxa"/>
            <w:shd w:val="clear" w:color="auto" w:fill="auto"/>
          </w:tcPr>
          <w:p w:rsidR="002268BC" w:rsidRPr="002458FB" w:rsidRDefault="002268BC" w:rsidP="005024E6">
            <w:pPr>
              <w:pStyle w:val="Default"/>
              <w:rPr>
                <w:rFonts w:ascii="Times New Roman" w:hAnsi="Times New Roman" w:cs="Times New Roman"/>
                <w:color w:val="auto"/>
              </w:rPr>
            </w:pPr>
            <w:r w:rsidRPr="002458FB">
              <w:rPr>
                <w:rFonts w:ascii="Times New Roman" w:hAnsi="Times New Roman" w:cs="Times New Roman"/>
                <w:color w:val="auto"/>
              </w:rPr>
              <w:t xml:space="preserve">Imbunatatirea calitatii vietii </w:t>
            </w:r>
          </w:p>
        </w:tc>
        <w:tc>
          <w:tcPr>
            <w:tcW w:w="123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+2 </w:t>
            </w:r>
          </w:p>
        </w:tc>
        <w:tc>
          <w:tcPr>
            <w:tcW w:w="123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+2 </w:t>
            </w:r>
          </w:p>
        </w:tc>
        <w:tc>
          <w:tcPr>
            <w:tcW w:w="96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49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14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95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19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17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58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032"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+9 </w:t>
            </w:r>
          </w:p>
        </w:tc>
      </w:tr>
      <w:tr w:rsidR="002946DA" w:rsidRPr="002458FB" w:rsidTr="002268BC">
        <w:trPr>
          <w:trHeight w:val="318"/>
        </w:trPr>
        <w:tc>
          <w:tcPr>
            <w:tcW w:w="2400" w:type="dxa"/>
            <w:shd w:val="clear" w:color="auto" w:fill="auto"/>
          </w:tcPr>
          <w:p w:rsidR="002268BC" w:rsidRPr="002458FB" w:rsidRDefault="002268BC" w:rsidP="005024E6">
            <w:pPr>
              <w:pStyle w:val="Default"/>
              <w:rPr>
                <w:rFonts w:ascii="Times New Roman" w:hAnsi="Times New Roman" w:cs="Times New Roman"/>
                <w:color w:val="auto"/>
              </w:rPr>
            </w:pPr>
            <w:r w:rsidRPr="002458FB">
              <w:rPr>
                <w:rFonts w:ascii="Times New Roman" w:hAnsi="Times New Roman" w:cs="Times New Roman"/>
                <w:color w:val="auto"/>
              </w:rPr>
              <w:t xml:space="preserve">Protectia populatiei la riscuri naturale </w:t>
            </w:r>
          </w:p>
        </w:tc>
        <w:tc>
          <w:tcPr>
            <w:tcW w:w="123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23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96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49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14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95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+2 </w:t>
            </w:r>
          </w:p>
        </w:tc>
        <w:tc>
          <w:tcPr>
            <w:tcW w:w="119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17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58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032"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+4 </w:t>
            </w:r>
          </w:p>
        </w:tc>
      </w:tr>
      <w:tr w:rsidR="002946DA" w:rsidRPr="002458FB" w:rsidTr="002268BC">
        <w:trPr>
          <w:trHeight w:val="292"/>
        </w:trPr>
        <w:tc>
          <w:tcPr>
            <w:tcW w:w="2400" w:type="dxa"/>
            <w:shd w:val="clear" w:color="auto" w:fill="auto"/>
          </w:tcPr>
          <w:p w:rsidR="002268BC" w:rsidRPr="002458FB" w:rsidRDefault="002268BC" w:rsidP="005024E6">
            <w:pPr>
              <w:pStyle w:val="Default"/>
              <w:rPr>
                <w:rFonts w:ascii="Times New Roman" w:hAnsi="Times New Roman" w:cs="Times New Roman"/>
                <w:color w:val="auto"/>
              </w:rPr>
            </w:pPr>
            <w:r w:rsidRPr="002458FB">
              <w:rPr>
                <w:rFonts w:ascii="Times New Roman" w:hAnsi="Times New Roman" w:cs="Times New Roman"/>
                <w:color w:val="auto"/>
              </w:rPr>
              <w:t xml:space="preserve">Asigurarea protectiei peisajului </w:t>
            </w:r>
          </w:p>
        </w:tc>
        <w:tc>
          <w:tcPr>
            <w:tcW w:w="123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23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96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49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14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95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19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17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58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032"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+2 </w:t>
            </w:r>
          </w:p>
        </w:tc>
      </w:tr>
      <w:tr w:rsidR="002946DA" w:rsidRPr="002458FB" w:rsidTr="002268BC">
        <w:trPr>
          <w:trHeight w:val="342"/>
        </w:trPr>
        <w:tc>
          <w:tcPr>
            <w:tcW w:w="2400" w:type="dxa"/>
            <w:shd w:val="clear" w:color="auto" w:fill="auto"/>
          </w:tcPr>
          <w:p w:rsidR="002268BC" w:rsidRPr="002458FB" w:rsidRDefault="002268BC" w:rsidP="005024E6">
            <w:pPr>
              <w:pStyle w:val="Default"/>
              <w:rPr>
                <w:rFonts w:ascii="Times New Roman" w:hAnsi="Times New Roman" w:cs="Times New Roman"/>
                <w:color w:val="auto"/>
              </w:rPr>
            </w:pPr>
            <w:r w:rsidRPr="002458FB">
              <w:rPr>
                <w:rFonts w:ascii="Times New Roman" w:hAnsi="Times New Roman" w:cs="Times New Roman"/>
                <w:color w:val="auto"/>
              </w:rPr>
              <w:t xml:space="preserve">Stabilirea functiunilor unitatilor teritoriale </w:t>
            </w:r>
          </w:p>
        </w:tc>
        <w:tc>
          <w:tcPr>
            <w:tcW w:w="123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23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96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49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14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95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190"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17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587"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032" w:type="dxa"/>
            <w:shd w:val="clear" w:color="auto" w:fill="auto"/>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+5 </w:t>
            </w:r>
          </w:p>
        </w:tc>
      </w:tr>
      <w:tr w:rsidR="002946DA" w:rsidRPr="002458FB" w:rsidTr="002268BC">
        <w:trPr>
          <w:trHeight w:val="135"/>
        </w:trPr>
        <w:tc>
          <w:tcPr>
            <w:tcW w:w="2400" w:type="dxa"/>
            <w:shd w:val="clear" w:color="auto" w:fill="auto"/>
            <w:vAlign w:val="center"/>
          </w:tcPr>
          <w:p w:rsidR="002268BC" w:rsidRPr="002458FB" w:rsidRDefault="002268BC" w:rsidP="005024E6">
            <w:pPr>
              <w:pStyle w:val="Default"/>
              <w:rPr>
                <w:rFonts w:ascii="Times New Roman" w:hAnsi="Times New Roman" w:cs="Times New Roman"/>
                <w:color w:val="auto"/>
              </w:rPr>
            </w:pPr>
            <w:r w:rsidRPr="002458FB">
              <w:rPr>
                <w:rFonts w:ascii="Times New Roman" w:hAnsi="Times New Roman" w:cs="Times New Roman"/>
                <w:color w:val="auto"/>
              </w:rPr>
              <w:t xml:space="preserve">Conservarea resurselor </w:t>
            </w:r>
          </w:p>
        </w:tc>
        <w:tc>
          <w:tcPr>
            <w:tcW w:w="123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23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96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+2 </w:t>
            </w:r>
          </w:p>
        </w:tc>
        <w:tc>
          <w:tcPr>
            <w:tcW w:w="1497"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14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957"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19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177"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0 </w:t>
            </w:r>
          </w:p>
        </w:tc>
        <w:tc>
          <w:tcPr>
            <w:tcW w:w="1587"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032"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+6 </w:t>
            </w:r>
          </w:p>
        </w:tc>
      </w:tr>
      <w:tr w:rsidR="002946DA" w:rsidRPr="002458FB" w:rsidTr="002268BC">
        <w:trPr>
          <w:trHeight w:val="410"/>
        </w:trPr>
        <w:tc>
          <w:tcPr>
            <w:tcW w:w="2400" w:type="dxa"/>
            <w:shd w:val="clear" w:color="auto" w:fill="auto"/>
          </w:tcPr>
          <w:p w:rsidR="002268BC" w:rsidRPr="002458FB" w:rsidRDefault="002268BC" w:rsidP="005024E6">
            <w:pPr>
              <w:pStyle w:val="Default"/>
              <w:rPr>
                <w:rFonts w:ascii="Times New Roman" w:hAnsi="Times New Roman" w:cs="Times New Roman"/>
                <w:color w:val="auto"/>
              </w:rPr>
            </w:pPr>
            <w:r w:rsidRPr="002458FB">
              <w:rPr>
                <w:rFonts w:ascii="Times New Roman" w:hAnsi="Times New Roman" w:cs="Times New Roman"/>
                <w:color w:val="auto"/>
              </w:rPr>
              <w:t xml:space="preserve">Cresterea responsabilitatii populatiei </w:t>
            </w:r>
          </w:p>
        </w:tc>
        <w:tc>
          <w:tcPr>
            <w:tcW w:w="123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23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96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497"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14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957"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19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177"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587"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+1 </w:t>
            </w:r>
          </w:p>
        </w:tc>
        <w:tc>
          <w:tcPr>
            <w:tcW w:w="1032"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+9 </w:t>
            </w:r>
          </w:p>
        </w:tc>
      </w:tr>
      <w:tr w:rsidR="002268BC" w:rsidRPr="002458FB" w:rsidTr="002268BC">
        <w:trPr>
          <w:trHeight w:val="135"/>
        </w:trPr>
        <w:tc>
          <w:tcPr>
            <w:tcW w:w="2400" w:type="dxa"/>
            <w:shd w:val="clear" w:color="auto" w:fill="auto"/>
            <w:vAlign w:val="center"/>
          </w:tcPr>
          <w:p w:rsidR="002268BC" w:rsidRPr="002458FB" w:rsidRDefault="002268BC" w:rsidP="005024E6">
            <w:pPr>
              <w:pStyle w:val="Default"/>
              <w:rPr>
                <w:rFonts w:ascii="Times New Roman" w:hAnsi="Times New Roman" w:cs="Times New Roman"/>
                <w:color w:val="auto"/>
              </w:rPr>
            </w:pPr>
            <w:r w:rsidRPr="002458FB">
              <w:rPr>
                <w:rFonts w:ascii="Times New Roman" w:hAnsi="Times New Roman" w:cs="Times New Roman"/>
                <w:color w:val="auto"/>
              </w:rPr>
              <w:t xml:space="preserve">TOTAL </w:t>
            </w:r>
          </w:p>
        </w:tc>
        <w:tc>
          <w:tcPr>
            <w:tcW w:w="123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+5 </w:t>
            </w:r>
          </w:p>
        </w:tc>
        <w:tc>
          <w:tcPr>
            <w:tcW w:w="123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+8 </w:t>
            </w:r>
          </w:p>
        </w:tc>
        <w:tc>
          <w:tcPr>
            <w:tcW w:w="96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+8 </w:t>
            </w:r>
          </w:p>
        </w:tc>
        <w:tc>
          <w:tcPr>
            <w:tcW w:w="1497"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+7 </w:t>
            </w:r>
          </w:p>
        </w:tc>
        <w:tc>
          <w:tcPr>
            <w:tcW w:w="114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+5 </w:t>
            </w:r>
          </w:p>
        </w:tc>
        <w:tc>
          <w:tcPr>
            <w:tcW w:w="957"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+6 </w:t>
            </w:r>
          </w:p>
        </w:tc>
        <w:tc>
          <w:tcPr>
            <w:tcW w:w="1190"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+4 </w:t>
            </w:r>
          </w:p>
        </w:tc>
        <w:tc>
          <w:tcPr>
            <w:tcW w:w="1177"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+2 </w:t>
            </w:r>
          </w:p>
        </w:tc>
        <w:tc>
          <w:tcPr>
            <w:tcW w:w="1587"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+9 </w:t>
            </w:r>
          </w:p>
        </w:tc>
        <w:tc>
          <w:tcPr>
            <w:tcW w:w="1032" w:type="dxa"/>
            <w:shd w:val="clear" w:color="auto" w:fill="auto"/>
            <w:vAlign w:val="center"/>
          </w:tcPr>
          <w:p w:rsidR="002268BC" w:rsidRPr="002458FB" w:rsidRDefault="002268BC" w:rsidP="005024E6">
            <w:pPr>
              <w:pStyle w:val="Default"/>
              <w:jc w:val="center"/>
              <w:rPr>
                <w:rFonts w:ascii="Times New Roman" w:hAnsi="Times New Roman" w:cs="Times New Roman"/>
                <w:color w:val="auto"/>
              </w:rPr>
            </w:pPr>
            <w:r w:rsidRPr="002458FB">
              <w:rPr>
                <w:rFonts w:ascii="Times New Roman" w:hAnsi="Times New Roman" w:cs="Times New Roman"/>
                <w:b/>
                <w:bCs/>
                <w:color w:val="auto"/>
              </w:rPr>
              <w:t xml:space="preserve">+54 </w:t>
            </w:r>
          </w:p>
        </w:tc>
      </w:tr>
    </w:tbl>
    <w:p w:rsidR="002268BC" w:rsidRPr="002458FB" w:rsidRDefault="002268BC" w:rsidP="002268BC">
      <w:pPr>
        <w:tabs>
          <w:tab w:val="left" w:pos="1133"/>
        </w:tabs>
        <w:rPr>
          <w:lang w:eastAsia="en-US"/>
        </w:rPr>
      </w:pPr>
    </w:p>
    <w:p w:rsidR="001C296D" w:rsidRPr="002946DA" w:rsidRDefault="001C296D" w:rsidP="002268BC">
      <w:pPr>
        <w:rPr>
          <w:color w:val="FF0000"/>
          <w:lang w:eastAsia="en-US"/>
        </w:rPr>
        <w:sectPr w:rsidR="001C296D" w:rsidRPr="002946DA" w:rsidSect="002268BC">
          <w:pgSz w:w="16838" w:h="11906" w:orient="landscape"/>
          <w:pgMar w:top="1134" w:right="536" w:bottom="851" w:left="1134" w:header="709" w:footer="709" w:gutter="0"/>
          <w:cols w:space="708"/>
          <w:docGrid w:linePitch="360"/>
        </w:sectPr>
      </w:pPr>
    </w:p>
    <w:p w:rsidR="0073687D" w:rsidRPr="002946DA" w:rsidRDefault="0073687D" w:rsidP="0073687D">
      <w:pPr>
        <w:autoSpaceDE w:val="0"/>
        <w:autoSpaceDN w:val="0"/>
        <w:adjustRightInd w:val="0"/>
        <w:rPr>
          <w:b/>
          <w:bCs/>
          <w:color w:val="FF0000"/>
          <w:sz w:val="28"/>
          <w:szCs w:val="28"/>
        </w:rPr>
      </w:pPr>
    </w:p>
    <w:p w:rsidR="002268BC" w:rsidRPr="002458FB" w:rsidRDefault="0002007F" w:rsidP="00B07914">
      <w:pPr>
        <w:autoSpaceDE w:val="0"/>
        <w:autoSpaceDN w:val="0"/>
        <w:adjustRightInd w:val="0"/>
        <w:ind w:firstLine="720"/>
        <w:jc w:val="both"/>
      </w:pPr>
      <w:r w:rsidRPr="002458FB">
        <w:t>Pe baza evaluarii efectelor cumulative ale implementarii obiectivelor din P.U.G.</w:t>
      </w:r>
      <w:r w:rsidR="00B07914" w:rsidRPr="002458FB">
        <w:t xml:space="preserve"> </w:t>
      </w:r>
      <w:r w:rsidRPr="002458FB">
        <w:t>s-a analizat daca obiectivele de mediu se pot atinge sau exista riscul încalcarii</w:t>
      </w:r>
      <w:r w:rsidR="00B07914" w:rsidRPr="002458FB">
        <w:t xml:space="preserve"> </w:t>
      </w:r>
      <w:r w:rsidRPr="002458FB">
        <w:t>standardelor de mediu.</w:t>
      </w:r>
    </w:p>
    <w:p w:rsidR="00B07914" w:rsidRPr="002458FB" w:rsidRDefault="00B07914" w:rsidP="0002007F">
      <w:pPr>
        <w:autoSpaceDE w:val="0"/>
        <w:autoSpaceDN w:val="0"/>
        <w:adjustRightInd w:val="0"/>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87"/>
        <w:gridCol w:w="4120"/>
        <w:gridCol w:w="3077"/>
      </w:tblGrid>
      <w:tr w:rsidR="002946DA" w:rsidRPr="002458FB" w:rsidTr="005A26D3">
        <w:trPr>
          <w:trHeight w:val="272"/>
        </w:trPr>
        <w:tc>
          <w:tcPr>
            <w:tcW w:w="2587" w:type="dxa"/>
            <w:shd w:val="clear" w:color="auto" w:fill="FFFFFF"/>
          </w:tcPr>
          <w:p w:rsidR="0002007F" w:rsidRPr="002458FB" w:rsidRDefault="0002007F" w:rsidP="005024E6">
            <w:pPr>
              <w:pStyle w:val="Default"/>
              <w:rPr>
                <w:rFonts w:ascii="Times New Roman" w:hAnsi="Times New Roman" w:cs="Times New Roman"/>
                <w:color w:val="auto"/>
                <w:sz w:val="20"/>
                <w:szCs w:val="20"/>
              </w:rPr>
            </w:pPr>
            <w:r w:rsidRPr="002458FB">
              <w:rPr>
                <w:rFonts w:ascii="Times New Roman" w:hAnsi="Times New Roman" w:cs="Times New Roman"/>
                <w:b/>
                <w:bCs/>
                <w:color w:val="auto"/>
                <w:sz w:val="20"/>
                <w:szCs w:val="20"/>
              </w:rPr>
              <w:t xml:space="preserve">Obiectiv de mediu </w:t>
            </w:r>
          </w:p>
        </w:tc>
        <w:tc>
          <w:tcPr>
            <w:tcW w:w="4120" w:type="dxa"/>
            <w:shd w:val="clear" w:color="auto" w:fill="FFFFFF"/>
          </w:tcPr>
          <w:p w:rsidR="0002007F" w:rsidRPr="002458FB" w:rsidRDefault="0002007F" w:rsidP="005024E6">
            <w:pPr>
              <w:pStyle w:val="Default"/>
              <w:rPr>
                <w:rFonts w:ascii="Times New Roman" w:hAnsi="Times New Roman" w:cs="Times New Roman"/>
                <w:color w:val="auto"/>
                <w:sz w:val="20"/>
                <w:szCs w:val="20"/>
              </w:rPr>
            </w:pPr>
            <w:r w:rsidRPr="002458FB">
              <w:rPr>
                <w:rFonts w:ascii="Times New Roman" w:hAnsi="Times New Roman" w:cs="Times New Roman"/>
                <w:b/>
                <w:bCs/>
                <w:color w:val="auto"/>
                <w:sz w:val="20"/>
                <w:szCs w:val="20"/>
              </w:rPr>
              <w:t>Evaluare cumulativ</w:t>
            </w:r>
            <w:r w:rsidRPr="002458FB">
              <w:rPr>
                <w:rFonts w:ascii="Times New Roman" w:hAnsi="Times New Roman" w:cs="Times New Roman"/>
                <w:color w:val="auto"/>
                <w:sz w:val="20"/>
                <w:szCs w:val="20"/>
              </w:rPr>
              <w:t xml:space="preserve">ă </w:t>
            </w:r>
          </w:p>
        </w:tc>
        <w:tc>
          <w:tcPr>
            <w:tcW w:w="3077" w:type="dxa"/>
            <w:shd w:val="clear" w:color="auto" w:fill="FFFFFF"/>
          </w:tcPr>
          <w:p w:rsidR="0002007F" w:rsidRPr="002458FB" w:rsidRDefault="0002007F" w:rsidP="005024E6">
            <w:pPr>
              <w:pStyle w:val="Default"/>
              <w:jc w:val="center"/>
              <w:rPr>
                <w:rFonts w:ascii="Times New Roman" w:hAnsi="Times New Roman" w:cs="Times New Roman"/>
                <w:color w:val="auto"/>
                <w:sz w:val="20"/>
                <w:szCs w:val="20"/>
              </w:rPr>
            </w:pPr>
            <w:r w:rsidRPr="002458FB">
              <w:rPr>
                <w:rFonts w:ascii="Times New Roman" w:hAnsi="Times New Roman" w:cs="Times New Roman"/>
                <w:b/>
                <w:bCs/>
                <w:color w:val="auto"/>
                <w:sz w:val="20"/>
                <w:szCs w:val="20"/>
              </w:rPr>
              <w:t>Exist</w:t>
            </w:r>
            <w:r w:rsidRPr="002458FB">
              <w:rPr>
                <w:rFonts w:ascii="Times New Roman" w:hAnsi="Times New Roman" w:cs="Times New Roman"/>
                <w:color w:val="auto"/>
                <w:sz w:val="20"/>
                <w:szCs w:val="20"/>
              </w:rPr>
              <w:t xml:space="preserve">ă </w:t>
            </w:r>
            <w:r w:rsidRPr="002458FB">
              <w:rPr>
                <w:rFonts w:ascii="Times New Roman" w:hAnsi="Times New Roman" w:cs="Times New Roman"/>
                <w:b/>
                <w:bCs/>
                <w:color w:val="auto"/>
                <w:sz w:val="20"/>
                <w:szCs w:val="20"/>
              </w:rPr>
              <w:t xml:space="preserve">premisele atingerii obiectivului? </w:t>
            </w:r>
          </w:p>
        </w:tc>
      </w:tr>
      <w:tr w:rsidR="002946DA" w:rsidRPr="002458FB" w:rsidTr="0002007F">
        <w:trPr>
          <w:trHeight w:val="411"/>
        </w:trPr>
        <w:tc>
          <w:tcPr>
            <w:tcW w:w="2587" w:type="dxa"/>
          </w:tcPr>
          <w:p w:rsidR="0002007F" w:rsidRPr="002458FB" w:rsidRDefault="0002007F" w:rsidP="005024E6">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Protectia calitatii aerului </w:t>
            </w:r>
          </w:p>
        </w:tc>
        <w:tc>
          <w:tcPr>
            <w:tcW w:w="4120" w:type="dxa"/>
          </w:tcPr>
          <w:p w:rsidR="0002007F" w:rsidRPr="002458FB" w:rsidRDefault="0002007F" w:rsidP="005024E6">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Obiectivele p</w:t>
            </w:r>
            <w:r w:rsidR="002261B5" w:rsidRPr="002458FB">
              <w:rPr>
                <w:rFonts w:ascii="Times New Roman" w:hAnsi="Times New Roman" w:cs="Times New Roman"/>
                <w:color w:val="auto"/>
                <w:sz w:val="20"/>
                <w:szCs w:val="20"/>
              </w:rPr>
              <w:t>revazute în P.U.G. au influentă pozitivă asupra calit</w:t>
            </w:r>
            <w:r w:rsidRPr="002458FB">
              <w:rPr>
                <w:rFonts w:ascii="Times New Roman" w:hAnsi="Times New Roman" w:cs="Times New Roman"/>
                <w:color w:val="auto"/>
                <w:sz w:val="20"/>
                <w:szCs w:val="20"/>
              </w:rPr>
              <w:t xml:space="preserve">atii aerului </w:t>
            </w:r>
          </w:p>
        </w:tc>
        <w:tc>
          <w:tcPr>
            <w:tcW w:w="3077" w:type="dxa"/>
            <w:vAlign w:val="center"/>
          </w:tcPr>
          <w:p w:rsidR="0002007F" w:rsidRPr="002458FB" w:rsidRDefault="0002007F"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DA </w:t>
            </w:r>
          </w:p>
        </w:tc>
      </w:tr>
      <w:tr w:rsidR="002946DA" w:rsidRPr="002458FB" w:rsidTr="0002007F">
        <w:trPr>
          <w:trHeight w:val="410"/>
        </w:trPr>
        <w:tc>
          <w:tcPr>
            <w:tcW w:w="2587" w:type="dxa"/>
          </w:tcPr>
          <w:p w:rsidR="0002007F" w:rsidRPr="002458FB" w:rsidRDefault="0002007F" w:rsidP="005024E6">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Asigurarea calit atii apelor de suprafa tă si subterane </w:t>
            </w:r>
          </w:p>
        </w:tc>
        <w:tc>
          <w:tcPr>
            <w:tcW w:w="4120" w:type="dxa"/>
          </w:tcPr>
          <w:p w:rsidR="0002007F" w:rsidRPr="002458FB" w:rsidRDefault="0002007F" w:rsidP="005024E6">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Obiectivele p</w:t>
            </w:r>
            <w:r w:rsidR="002261B5" w:rsidRPr="002458FB">
              <w:rPr>
                <w:rFonts w:ascii="Times New Roman" w:hAnsi="Times New Roman" w:cs="Times New Roman"/>
                <w:color w:val="auto"/>
                <w:sz w:val="20"/>
                <w:szCs w:val="20"/>
              </w:rPr>
              <w:t>revazute în P.U.G. au influentă pozitivă asupra calit</w:t>
            </w:r>
            <w:r w:rsidRPr="002458FB">
              <w:rPr>
                <w:rFonts w:ascii="Times New Roman" w:hAnsi="Times New Roman" w:cs="Times New Roman"/>
                <w:color w:val="auto"/>
                <w:sz w:val="20"/>
                <w:szCs w:val="20"/>
              </w:rPr>
              <w:t>atii</w:t>
            </w:r>
            <w:r w:rsidR="002261B5" w:rsidRPr="002458FB">
              <w:rPr>
                <w:rFonts w:ascii="Times New Roman" w:hAnsi="Times New Roman" w:cs="Times New Roman"/>
                <w:color w:val="auto"/>
                <w:sz w:val="20"/>
                <w:szCs w:val="20"/>
              </w:rPr>
              <w:t xml:space="preserve"> apelor de suprafa</w:t>
            </w:r>
            <w:r w:rsidRPr="002458FB">
              <w:rPr>
                <w:rFonts w:ascii="Times New Roman" w:hAnsi="Times New Roman" w:cs="Times New Roman"/>
                <w:color w:val="auto"/>
                <w:sz w:val="20"/>
                <w:szCs w:val="20"/>
              </w:rPr>
              <w:t xml:space="preserve">tă si subteran </w:t>
            </w:r>
          </w:p>
        </w:tc>
        <w:tc>
          <w:tcPr>
            <w:tcW w:w="3077" w:type="dxa"/>
            <w:vAlign w:val="center"/>
          </w:tcPr>
          <w:p w:rsidR="0002007F" w:rsidRPr="002458FB" w:rsidRDefault="0002007F"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DA </w:t>
            </w:r>
          </w:p>
        </w:tc>
      </w:tr>
      <w:tr w:rsidR="002946DA" w:rsidRPr="002458FB" w:rsidTr="0002007F">
        <w:trPr>
          <w:trHeight w:val="406"/>
        </w:trPr>
        <w:tc>
          <w:tcPr>
            <w:tcW w:w="2587" w:type="dxa"/>
          </w:tcPr>
          <w:p w:rsidR="0002007F" w:rsidRPr="002458FB" w:rsidRDefault="0002007F" w:rsidP="005024E6">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Protectia solului </w:t>
            </w:r>
          </w:p>
        </w:tc>
        <w:tc>
          <w:tcPr>
            <w:tcW w:w="4120" w:type="dxa"/>
          </w:tcPr>
          <w:p w:rsidR="0002007F" w:rsidRPr="002458FB" w:rsidRDefault="0002007F" w:rsidP="005024E6">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Obiectivele p</w:t>
            </w:r>
            <w:r w:rsidR="002261B5" w:rsidRPr="002458FB">
              <w:rPr>
                <w:rFonts w:ascii="Times New Roman" w:hAnsi="Times New Roman" w:cs="Times New Roman"/>
                <w:color w:val="auto"/>
                <w:sz w:val="20"/>
                <w:szCs w:val="20"/>
              </w:rPr>
              <w:t>revazute în P.U.G. au influien</w:t>
            </w:r>
            <w:r w:rsidRPr="002458FB">
              <w:rPr>
                <w:rFonts w:ascii="Times New Roman" w:hAnsi="Times New Roman" w:cs="Times New Roman"/>
                <w:color w:val="auto"/>
                <w:sz w:val="20"/>
                <w:szCs w:val="20"/>
              </w:rPr>
              <w:t xml:space="preserve">tă pozitivă asupra solului </w:t>
            </w:r>
          </w:p>
        </w:tc>
        <w:tc>
          <w:tcPr>
            <w:tcW w:w="3077" w:type="dxa"/>
            <w:vAlign w:val="center"/>
          </w:tcPr>
          <w:p w:rsidR="0002007F" w:rsidRPr="002458FB" w:rsidRDefault="0002007F"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DA </w:t>
            </w:r>
          </w:p>
        </w:tc>
      </w:tr>
      <w:tr w:rsidR="002946DA" w:rsidRPr="002458FB" w:rsidTr="0002007F">
        <w:trPr>
          <w:trHeight w:val="493"/>
        </w:trPr>
        <w:tc>
          <w:tcPr>
            <w:tcW w:w="2587" w:type="dxa"/>
          </w:tcPr>
          <w:p w:rsidR="0002007F" w:rsidRPr="002458FB" w:rsidRDefault="0002007F" w:rsidP="0002007F">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Îmbunatatirea calitatii vietii </w:t>
            </w:r>
          </w:p>
        </w:tc>
        <w:tc>
          <w:tcPr>
            <w:tcW w:w="4120" w:type="dxa"/>
          </w:tcPr>
          <w:p w:rsidR="0002007F" w:rsidRPr="002458FB" w:rsidRDefault="0002007F" w:rsidP="005024E6">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Obiectivele p</w:t>
            </w:r>
            <w:r w:rsidR="002261B5" w:rsidRPr="002458FB">
              <w:rPr>
                <w:rFonts w:ascii="Times New Roman" w:hAnsi="Times New Roman" w:cs="Times New Roman"/>
                <w:color w:val="auto"/>
                <w:sz w:val="20"/>
                <w:szCs w:val="20"/>
              </w:rPr>
              <w:t>revazute în P.U.G. au influientă pozitivă asupra calitatii vie</w:t>
            </w:r>
            <w:r w:rsidRPr="002458FB">
              <w:rPr>
                <w:rFonts w:ascii="Times New Roman" w:hAnsi="Times New Roman" w:cs="Times New Roman"/>
                <w:color w:val="auto"/>
                <w:sz w:val="20"/>
                <w:szCs w:val="20"/>
              </w:rPr>
              <w:t xml:space="preserve">tii </w:t>
            </w:r>
          </w:p>
        </w:tc>
        <w:tc>
          <w:tcPr>
            <w:tcW w:w="3077" w:type="dxa"/>
            <w:vAlign w:val="center"/>
          </w:tcPr>
          <w:p w:rsidR="0002007F" w:rsidRPr="002458FB" w:rsidRDefault="0002007F"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DA </w:t>
            </w:r>
          </w:p>
        </w:tc>
      </w:tr>
      <w:tr w:rsidR="002946DA" w:rsidRPr="002458FB" w:rsidTr="0002007F">
        <w:trPr>
          <w:trHeight w:val="411"/>
        </w:trPr>
        <w:tc>
          <w:tcPr>
            <w:tcW w:w="2587" w:type="dxa"/>
          </w:tcPr>
          <w:p w:rsidR="0002007F" w:rsidRPr="002458FB" w:rsidRDefault="0002007F" w:rsidP="005024E6">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Protectia populatiei la riscuri naturale </w:t>
            </w:r>
          </w:p>
        </w:tc>
        <w:tc>
          <w:tcPr>
            <w:tcW w:w="4120" w:type="dxa"/>
          </w:tcPr>
          <w:p w:rsidR="0002007F" w:rsidRPr="002458FB" w:rsidRDefault="0002007F" w:rsidP="005024E6">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Obiectivele p</w:t>
            </w:r>
            <w:r w:rsidR="002261B5" w:rsidRPr="002458FB">
              <w:rPr>
                <w:rFonts w:ascii="Times New Roman" w:hAnsi="Times New Roman" w:cs="Times New Roman"/>
                <w:color w:val="auto"/>
                <w:sz w:val="20"/>
                <w:szCs w:val="20"/>
              </w:rPr>
              <w:t>revazute în P.U.G. au influien</w:t>
            </w:r>
            <w:r w:rsidRPr="002458FB">
              <w:rPr>
                <w:rFonts w:ascii="Times New Roman" w:hAnsi="Times New Roman" w:cs="Times New Roman"/>
                <w:color w:val="auto"/>
                <w:sz w:val="20"/>
                <w:szCs w:val="20"/>
              </w:rPr>
              <w:t>tă poz</w:t>
            </w:r>
            <w:r w:rsidR="002261B5" w:rsidRPr="002458FB">
              <w:rPr>
                <w:rFonts w:ascii="Times New Roman" w:hAnsi="Times New Roman" w:cs="Times New Roman"/>
                <w:color w:val="auto"/>
                <w:sz w:val="20"/>
                <w:szCs w:val="20"/>
              </w:rPr>
              <w:t>itivă asupra protectiei popula</w:t>
            </w:r>
            <w:r w:rsidRPr="002458FB">
              <w:rPr>
                <w:rFonts w:ascii="Times New Roman" w:hAnsi="Times New Roman" w:cs="Times New Roman"/>
                <w:color w:val="auto"/>
                <w:sz w:val="20"/>
                <w:szCs w:val="20"/>
              </w:rPr>
              <w:t xml:space="preserve">tiei </w:t>
            </w:r>
          </w:p>
        </w:tc>
        <w:tc>
          <w:tcPr>
            <w:tcW w:w="3077" w:type="dxa"/>
            <w:vAlign w:val="center"/>
          </w:tcPr>
          <w:p w:rsidR="0002007F" w:rsidRPr="002458FB" w:rsidRDefault="0002007F"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DA </w:t>
            </w:r>
          </w:p>
        </w:tc>
      </w:tr>
      <w:tr w:rsidR="002946DA" w:rsidRPr="002458FB" w:rsidTr="0002007F">
        <w:trPr>
          <w:trHeight w:val="272"/>
        </w:trPr>
        <w:tc>
          <w:tcPr>
            <w:tcW w:w="2587" w:type="dxa"/>
          </w:tcPr>
          <w:p w:rsidR="0002007F" w:rsidRPr="002458FB" w:rsidRDefault="0002007F" w:rsidP="005024E6">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Asigurarea protectiei peisajului </w:t>
            </w:r>
          </w:p>
        </w:tc>
        <w:tc>
          <w:tcPr>
            <w:tcW w:w="4120" w:type="dxa"/>
          </w:tcPr>
          <w:p w:rsidR="0002007F" w:rsidRPr="002458FB" w:rsidRDefault="0002007F" w:rsidP="005024E6">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Obiectivele p</w:t>
            </w:r>
            <w:r w:rsidR="002261B5" w:rsidRPr="002458FB">
              <w:rPr>
                <w:rFonts w:ascii="Times New Roman" w:hAnsi="Times New Roman" w:cs="Times New Roman"/>
                <w:color w:val="auto"/>
                <w:sz w:val="20"/>
                <w:szCs w:val="20"/>
              </w:rPr>
              <w:t>revazute în P.U.G. au influien</w:t>
            </w:r>
            <w:r w:rsidRPr="002458FB">
              <w:rPr>
                <w:rFonts w:ascii="Times New Roman" w:hAnsi="Times New Roman" w:cs="Times New Roman"/>
                <w:color w:val="auto"/>
                <w:sz w:val="20"/>
                <w:szCs w:val="20"/>
              </w:rPr>
              <w:t xml:space="preserve">tă pozitivă asupra peisajului </w:t>
            </w:r>
          </w:p>
        </w:tc>
        <w:tc>
          <w:tcPr>
            <w:tcW w:w="3077" w:type="dxa"/>
            <w:vAlign w:val="bottom"/>
          </w:tcPr>
          <w:p w:rsidR="0002007F" w:rsidRPr="002458FB" w:rsidRDefault="0002007F"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DA </w:t>
            </w:r>
          </w:p>
        </w:tc>
      </w:tr>
      <w:tr w:rsidR="002946DA" w:rsidRPr="002458FB" w:rsidTr="0002007F">
        <w:trPr>
          <w:trHeight w:val="411"/>
        </w:trPr>
        <w:tc>
          <w:tcPr>
            <w:tcW w:w="2587" w:type="dxa"/>
          </w:tcPr>
          <w:p w:rsidR="0002007F" w:rsidRPr="002458FB" w:rsidRDefault="0002007F" w:rsidP="005024E6">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Zonarea teritorială </w:t>
            </w:r>
          </w:p>
        </w:tc>
        <w:tc>
          <w:tcPr>
            <w:tcW w:w="4120" w:type="dxa"/>
          </w:tcPr>
          <w:p w:rsidR="0002007F" w:rsidRPr="002458FB" w:rsidRDefault="002261B5" w:rsidP="005024E6">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Obiectivele prevazute în P.U.G. au influientă pozitivă asupra zon</w:t>
            </w:r>
            <w:r w:rsidR="0002007F" w:rsidRPr="002458FB">
              <w:rPr>
                <w:rFonts w:ascii="Times New Roman" w:hAnsi="Times New Roman" w:cs="Times New Roman"/>
                <w:color w:val="auto"/>
                <w:sz w:val="20"/>
                <w:szCs w:val="20"/>
              </w:rPr>
              <w:t xml:space="preserve">arii teritoriului </w:t>
            </w:r>
          </w:p>
        </w:tc>
        <w:tc>
          <w:tcPr>
            <w:tcW w:w="3077" w:type="dxa"/>
            <w:vAlign w:val="center"/>
          </w:tcPr>
          <w:p w:rsidR="0002007F" w:rsidRPr="002458FB" w:rsidRDefault="0002007F"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DA </w:t>
            </w:r>
          </w:p>
        </w:tc>
      </w:tr>
      <w:tr w:rsidR="002946DA" w:rsidRPr="002458FB" w:rsidTr="0002007F">
        <w:trPr>
          <w:trHeight w:val="410"/>
        </w:trPr>
        <w:tc>
          <w:tcPr>
            <w:tcW w:w="2587" w:type="dxa"/>
          </w:tcPr>
          <w:p w:rsidR="0002007F" w:rsidRPr="002458FB" w:rsidRDefault="0002007F" w:rsidP="005024E6">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Conservarea resurselor </w:t>
            </w:r>
          </w:p>
        </w:tc>
        <w:tc>
          <w:tcPr>
            <w:tcW w:w="4120" w:type="dxa"/>
          </w:tcPr>
          <w:p w:rsidR="0002007F" w:rsidRPr="002458FB" w:rsidRDefault="00B07914" w:rsidP="005024E6">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Obiectivele prev</w:t>
            </w:r>
            <w:r w:rsidR="0002007F" w:rsidRPr="002458FB">
              <w:rPr>
                <w:rFonts w:ascii="Times New Roman" w:hAnsi="Times New Roman" w:cs="Times New Roman"/>
                <w:color w:val="auto"/>
                <w:sz w:val="20"/>
                <w:szCs w:val="20"/>
              </w:rPr>
              <w:t xml:space="preserve">azute în P.U.G. au efect, în general pozitiv asupra obiectivelor de mediu. </w:t>
            </w:r>
          </w:p>
        </w:tc>
        <w:tc>
          <w:tcPr>
            <w:tcW w:w="3077" w:type="dxa"/>
            <w:vAlign w:val="center"/>
          </w:tcPr>
          <w:p w:rsidR="0002007F" w:rsidRPr="002458FB" w:rsidRDefault="0002007F"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DA </w:t>
            </w:r>
          </w:p>
        </w:tc>
      </w:tr>
      <w:tr w:rsidR="0002007F" w:rsidRPr="002458FB" w:rsidTr="0002007F">
        <w:trPr>
          <w:trHeight w:val="410"/>
        </w:trPr>
        <w:tc>
          <w:tcPr>
            <w:tcW w:w="2587" w:type="dxa"/>
          </w:tcPr>
          <w:p w:rsidR="0002007F" w:rsidRPr="002458FB" w:rsidRDefault="0002007F" w:rsidP="005024E6">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Cresterea responsabilit atii publicului fată de mediu </w:t>
            </w:r>
          </w:p>
        </w:tc>
        <w:tc>
          <w:tcPr>
            <w:tcW w:w="4120" w:type="dxa"/>
          </w:tcPr>
          <w:p w:rsidR="0002007F" w:rsidRPr="002458FB" w:rsidRDefault="0002007F" w:rsidP="005024E6">
            <w:pPr>
              <w:pStyle w:val="Default"/>
              <w:rPr>
                <w:rFonts w:ascii="Times New Roman" w:hAnsi="Times New Roman" w:cs="Times New Roman"/>
                <w:color w:val="auto"/>
                <w:sz w:val="20"/>
                <w:szCs w:val="20"/>
              </w:rPr>
            </w:pPr>
            <w:r w:rsidRPr="002458FB">
              <w:rPr>
                <w:rFonts w:ascii="Times New Roman" w:hAnsi="Times New Roman" w:cs="Times New Roman"/>
                <w:color w:val="auto"/>
                <w:sz w:val="20"/>
                <w:szCs w:val="20"/>
              </w:rPr>
              <w:t>Educarea, in</w:t>
            </w:r>
            <w:r w:rsidR="002261B5" w:rsidRPr="002458FB">
              <w:rPr>
                <w:rFonts w:ascii="Times New Roman" w:hAnsi="Times New Roman" w:cs="Times New Roman"/>
                <w:color w:val="auto"/>
                <w:sz w:val="20"/>
                <w:szCs w:val="20"/>
              </w:rPr>
              <w:t>formarea si participarea popula</w:t>
            </w:r>
            <w:r w:rsidRPr="002458FB">
              <w:rPr>
                <w:rFonts w:ascii="Times New Roman" w:hAnsi="Times New Roman" w:cs="Times New Roman"/>
                <w:color w:val="auto"/>
                <w:sz w:val="20"/>
                <w:szCs w:val="20"/>
              </w:rPr>
              <w:t xml:space="preserve">tiei la luarea deciziilor privind mediul </w:t>
            </w:r>
          </w:p>
        </w:tc>
        <w:tc>
          <w:tcPr>
            <w:tcW w:w="3077" w:type="dxa"/>
            <w:vAlign w:val="center"/>
          </w:tcPr>
          <w:p w:rsidR="0002007F" w:rsidRPr="002458FB" w:rsidRDefault="0002007F" w:rsidP="005024E6">
            <w:pPr>
              <w:pStyle w:val="Default"/>
              <w:jc w:val="center"/>
              <w:rPr>
                <w:rFonts w:ascii="Times New Roman" w:hAnsi="Times New Roman" w:cs="Times New Roman"/>
                <w:color w:val="auto"/>
                <w:sz w:val="20"/>
                <w:szCs w:val="20"/>
              </w:rPr>
            </w:pPr>
            <w:r w:rsidRPr="002458FB">
              <w:rPr>
                <w:rFonts w:ascii="Times New Roman" w:hAnsi="Times New Roman" w:cs="Times New Roman"/>
                <w:color w:val="auto"/>
                <w:sz w:val="20"/>
                <w:szCs w:val="20"/>
              </w:rPr>
              <w:t xml:space="preserve">DA </w:t>
            </w:r>
          </w:p>
        </w:tc>
      </w:tr>
    </w:tbl>
    <w:p w:rsidR="0002007F" w:rsidRPr="002458FB" w:rsidRDefault="0002007F" w:rsidP="0002007F">
      <w:pPr>
        <w:autoSpaceDE w:val="0"/>
        <w:autoSpaceDN w:val="0"/>
        <w:adjustRightInd w:val="0"/>
      </w:pPr>
    </w:p>
    <w:p w:rsidR="0002007F" w:rsidRPr="002458FB" w:rsidRDefault="0002007F" w:rsidP="00B07914">
      <w:pPr>
        <w:autoSpaceDE w:val="0"/>
        <w:autoSpaceDN w:val="0"/>
        <w:adjustRightInd w:val="0"/>
        <w:ind w:firstLine="709"/>
        <w:jc w:val="both"/>
      </w:pPr>
      <w:r w:rsidRPr="002458FB">
        <w:rPr>
          <w:sz w:val="28"/>
          <w:szCs w:val="28"/>
        </w:rPr>
        <w:t xml:space="preserve"> </w:t>
      </w:r>
      <w:r w:rsidRPr="002458FB">
        <w:t xml:space="preserve">Din evaluarea cumulativa a implementarii obiectivelor </w:t>
      </w:r>
      <w:r w:rsidRPr="002458FB">
        <w:rPr>
          <w:b/>
        </w:rPr>
        <w:t xml:space="preserve">P.U.G. comuna </w:t>
      </w:r>
      <w:r w:rsidR="002F63BC" w:rsidRPr="002458FB">
        <w:rPr>
          <w:b/>
        </w:rPr>
        <w:t xml:space="preserve">comuna </w:t>
      </w:r>
      <w:r w:rsidR="002458FB" w:rsidRPr="002458FB">
        <w:rPr>
          <w:b/>
        </w:rPr>
        <w:t>Vanatori-Neamt</w:t>
      </w:r>
      <w:r w:rsidR="002F63BC" w:rsidRPr="002458FB">
        <w:rPr>
          <w:b/>
        </w:rPr>
        <w:t>, judetul NEAMŢ</w:t>
      </w:r>
      <w:r w:rsidRPr="002458FB">
        <w:t xml:space="preserve"> rezulta un efect majoritar pozitiv asupra obiectivelor de mediu ceea ce va asigura respectarea standardelor de mediu.</w:t>
      </w:r>
    </w:p>
    <w:p w:rsidR="0002007F" w:rsidRPr="002458FB" w:rsidRDefault="0002007F" w:rsidP="00B07914">
      <w:pPr>
        <w:autoSpaceDE w:val="0"/>
        <w:autoSpaceDN w:val="0"/>
        <w:adjustRightInd w:val="0"/>
        <w:ind w:firstLine="709"/>
        <w:jc w:val="both"/>
      </w:pPr>
      <w:r w:rsidRPr="002458FB">
        <w:t xml:space="preserve">Efectul obiectivelor din </w:t>
      </w:r>
      <w:r w:rsidRPr="002458FB">
        <w:rPr>
          <w:b/>
        </w:rPr>
        <w:t xml:space="preserve">Planul </w:t>
      </w:r>
      <w:r w:rsidR="002261B5" w:rsidRPr="002458FB">
        <w:rPr>
          <w:b/>
        </w:rPr>
        <w:t>U</w:t>
      </w:r>
      <w:r w:rsidRPr="002458FB">
        <w:rPr>
          <w:b/>
        </w:rPr>
        <w:t xml:space="preserve">rbanistic </w:t>
      </w:r>
      <w:r w:rsidR="002261B5" w:rsidRPr="002458FB">
        <w:rPr>
          <w:b/>
        </w:rPr>
        <w:t>G</w:t>
      </w:r>
      <w:r w:rsidRPr="002458FB">
        <w:rPr>
          <w:b/>
        </w:rPr>
        <w:t xml:space="preserve">eneral al comunei </w:t>
      </w:r>
      <w:r w:rsidR="002458FB" w:rsidRPr="002458FB">
        <w:rPr>
          <w:b/>
        </w:rPr>
        <w:t>Vanatori-Neamt</w:t>
      </w:r>
      <w:r w:rsidR="002F63BC" w:rsidRPr="002458FB">
        <w:rPr>
          <w:b/>
        </w:rPr>
        <w:t>, judetul NEAMŢ</w:t>
      </w:r>
      <w:r w:rsidRPr="002458FB">
        <w:t xml:space="preserve"> pe termen mediu si lung se va concretiza în respectarea tintelor propuse în politicile de mediu adoptate de legislatie pe factori de mediu.</w:t>
      </w:r>
    </w:p>
    <w:p w:rsidR="002268BC" w:rsidRPr="002458FB" w:rsidRDefault="0002007F" w:rsidP="0073687D">
      <w:pPr>
        <w:autoSpaceDE w:val="0"/>
        <w:autoSpaceDN w:val="0"/>
        <w:adjustRightInd w:val="0"/>
        <w:rPr>
          <w:b/>
          <w:bCs/>
          <w:sz w:val="28"/>
          <w:szCs w:val="28"/>
        </w:rPr>
      </w:pPr>
      <w:r w:rsidRPr="002458FB">
        <w:rPr>
          <w:b/>
          <w:bCs/>
          <w:sz w:val="28"/>
          <w:szCs w:val="28"/>
        </w:rPr>
        <w:br w:type="page"/>
      </w:r>
    </w:p>
    <w:p w:rsidR="002268BC" w:rsidRPr="002458FB" w:rsidRDefault="002268BC" w:rsidP="0073687D">
      <w:pPr>
        <w:autoSpaceDE w:val="0"/>
        <w:autoSpaceDN w:val="0"/>
        <w:adjustRightInd w:val="0"/>
        <w:rPr>
          <w:b/>
          <w:bCs/>
          <w:sz w:val="28"/>
          <w:szCs w:val="28"/>
        </w:rPr>
      </w:pPr>
    </w:p>
    <w:p w:rsidR="002268BC" w:rsidRPr="002458FB" w:rsidRDefault="002268BC" w:rsidP="00652DE1">
      <w:pPr>
        <w:pStyle w:val="Heading1"/>
      </w:pPr>
      <w:bookmarkStart w:id="103" w:name="_Toc370728660"/>
      <w:bookmarkStart w:id="104" w:name="_Toc472347197"/>
      <w:r w:rsidRPr="002458FB">
        <w:t>CAPITOLUL 10 -  MĂSURI PENTRU MONITORIZAREA EFECTELOR SEMNIFICATIVE ALE IMPLEMENTĂRII PLANULUI</w:t>
      </w:r>
      <w:bookmarkEnd w:id="103"/>
      <w:bookmarkEnd w:id="104"/>
    </w:p>
    <w:p w:rsidR="002268BC" w:rsidRPr="002458FB" w:rsidRDefault="002268BC" w:rsidP="0073687D">
      <w:pPr>
        <w:autoSpaceDE w:val="0"/>
        <w:autoSpaceDN w:val="0"/>
        <w:adjustRightInd w:val="0"/>
        <w:rPr>
          <w:b/>
          <w:bCs/>
          <w:sz w:val="28"/>
          <w:szCs w:val="28"/>
        </w:rPr>
      </w:pPr>
    </w:p>
    <w:p w:rsidR="00D62B9C" w:rsidRPr="002458FB" w:rsidRDefault="00D62B9C" w:rsidP="00D62B9C">
      <w:pPr>
        <w:autoSpaceDE w:val="0"/>
        <w:autoSpaceDN w:val="0"/>
        <w:ind w:firstLine="720"/>
        <w:jc w:val="both"/>
        <w:rPr>
          <w:bCs/>
        </w:rPr>
      </w:pPr>
      <w:r w:rsidRPr="002458FB">
        <w:rPr>
          <w:bCs/>
        </w:rPr>
        <w:t xml:space="preserve">Implementarea </w:t>
      </w:r>
      <w:r w:rsidRPr="002458FB">
        <w:rPr>
          <w:b/>
          <w:bCs/>
        </w:rPr>
        <w:t>Planului Urbanistic General</w:t>
      </w:r>
      <w:r w:rsidRPr="002458FB">
        <w:rPr>
          <w:bCs/>
        </w:rPr>
        <w:t xml:space="preserve"> se va realiza în cadrul unui management de mediu de către titularul de plan, respectiv Consiliul Local </w:t>
      </w:r>
      <w:r w:rsidR="002F63BC" w:rsidRPr="002458FB">
        <w:rPr>
          <w:b/>
        </w:rPr>
        <w:t xml:space="preserve">comuna </w:t>
      </w:r>
      <w:r w:rsidR="002458FB" w:rsidRPr="002458FB">
        <w:rPr>
          <w:b/>
        </w:rPr>
        <w:t>Vanatori-Neamt</w:t>
      </w:r>
      <w:r w:rsidR="002F63BC" w:rsidRPr="002458FB">
        <w:rPr>
          <w:b/>
        </w:rPr>
        <w:t>, judetul NEAMŢ</w:t>
      </w:r>
      <w:r w:rsidRPr="002458FB">
        <w:rPr>
          <w:bCs/>
        </w:rPr>
        <w:t>, care va cuprinde:</w:t>
      </w:r>
    </w:p>
    <w:p w:rsidR="00D62B9C" w:rsidRPr="002458FB" w:rsidRDefault="00D62B9C" w:rsidP="005D56A7">
      <w:pPr>
        <w:widowControl w:val="0"/>
        <w:numPr>
          <w:ilvl w:val="0"/>
          <w:numId w:val="36"/>
        </w:numPr>
        <w:autoSpaceDE w:val="0"/>
        <w:autoSpaceDN w:val="0"/>
        <w:adjustRightInd w:val="0"/>
        <w:ind w:hanging="18"/>
        <w:jc w:val="both"/>
        <w:textAlignment w:val="baseline"/>
        <w:rPr>
          <w:bCs/>
        </w:rPr>
      </w:pPr>
      <w:r w:rsidRPr="002458FB">
        <w:rPr>
          <w:bCs/>
          <w:u w:val="single"/>
        </w:rPr>
        <w:t>managementul deşeurilor</w:t>
      </w:r>
      <w:r w:rsidRPr="002458FB">
        <w:rPr>
          <w:bCs/>
        </w:rPr>
        <w:t>:</w:t>
      </w:r>
    </w:p>
    <w:p w:rsidR="00D62B9C" w:rsidRPr="002458FB" w:rsidRDefault="00D62B9C" w:rsidP="005D56A7">
      <w:pPr>
        <w:widowControl w:val="0"/>
        <w:numPr>
          <w:ilvl w:val="0"/>
          <w:numId w:val="37"/>
        </w:numPr>
        <w:autoSpaceDE w:val="0"/>
        <w:autoSpaceDN w:val="0"/>
        <w:adjustRightInd w:val="0"/>
        <w:jc w:val="both"/>
        <w:textAlignment w:val="baseline"/>
        <w:rPr>
          <w:bCs/>
        </w:rPr>
      </w:pPr>
      <w:r w:rsidRPr="002458FB">
        <w:rPr>
          <w:bCs/>
        </w:rPr>
        <w:t>monitorizarea cantităţilor de deşeuri colectate prin implementarea sistemului de gestiune al deşeurilor;</w:t>
      </w:r>
    </w:p>
    <w:p w:rsidR="00D62B9C" w:rsidRPr="002458FB" w:rsidRDefault="00D62B9C" w:rsidP="005D56A7">
      <w:pPr>
        <w:widowControl w:val="0"/>
        <w:numPr>
          <w:ilvl w:val="0"/>
          <w:numId w:val="37"/>
        </w:numPr>
        <w:autoSpaceDE w:val="0"/>
        <w:autoSpaceDN w:val="0"/>
        <w:adjustRightInd w:val="0"/>
        <w:jc w:val="both"/>
        <w:textAlignment w:val="baseline"/>
        <w:rPr>
          <w:bCs/>
        </w:rPr>
      </w:pPr>
      <w:r w:rsidRPr="002458FB">
        <w:rPr>
          <w:bCs/>
        </w:rPr>
        <w:t xml:space="preserve"> ecologizarea albiilor râurilor în care au fost depozitate deşeuri;</w:t>
      </w:r>
    </w:p>
    <w:p w:rsidR="00D62B9C" w:rsidRPr="002458FB" w:rsidRDefault="00D62B9C" w:rsidP="005D56A7">
      <w:pPr>
        <w:widowControl w:val="0"/>
        <w:numPr>
          <w:ilvl w:val="0"/>
          <w:numId w:val="37"/>
        </w:numPr>
        <w:autoSpaceDE w:val="0"/>
        <w:autoSpaceDN w:val="0"/>
        <w:adjustRightInd w:val="0"/>
        <w:jc w:val="both"/>
        <w:textAlignment w:val="baseline"/>
        <w:rPr>
          <w:bCs/>
        </w:rPr>
      </w:pPr>
      <w:r w:rsidRPr="002458FB">
        <w:rPr>
          <w:bCs/>
        </w:rPr>
        <w:t>stoparea depozitării deşeurilor menajere sau de construcţii pe terenuri neproductive;</w:t>
      </w:r>
    </w:p>
    <w:p w:rsidR="00D62B9C" w:rsidRPr="002458FB" w:rsidRDefault="00D62B9C" w:rsidP="005D56A7">
      <w:pPr>
        <w:widowControl w:val="0"/>
        <w:numPr>
          <w:ilvl w:val="0"/>
          <w:numId w:val="37"/>
        </w:numPr>
        <w:autoSpaceDE w:val="0"/>
        <w:autoSpaceDN w:val="0"/>
        <w:adjustRightInd w:val="0"/>
        <w:jc w:val="both"/>
        <w:textAlignment w:val="baseline"/>
        <w:rPr>
          <w:bCs/>
        </w:rPr>
      </w:pPr>
      <w:r w:rsidRPr="002458FB">
        <w:rPr>
          <w:bCs/>
        </w:rPr>
        <w:t>eliminarea corespunzătoare a deşeurilor periculoase rezultate ca urmare a activităţii unor instituţii şi agenţi economici (deşeurile medicale rezultate de la punctul sanitar, uleiurile rezultate de la atelierul de reparaţii auto, ambalajele îngrăşămintelor şi pesticidelor utilizate în agricultura locală, etc)</w:t>
      </w:r>
    </w:p>
    <w:p w:rsidR="00D62B9C" w:rsidRPr="002458FB" w:rsidRDefault="00D62B9C" w:rsidP="005D56A7">
      <w:pPr>
        <w:widowControl w:val="0"/>
        <w:numPr>
          <w:ilvl w:val="0"/>
          <w:numId w:val="36"/>
        </w:numPr>
        <w:autoSpaceDE w:val="0"/>
        <w:autoSpaceDN w:val="0"/>
        <w:adjustRightInd w:val="0"/>
        <w:ind w:hanging="18"/>
        <w:jc w:val="both"/>
        <w:textAlignment w:val="baseline"/>
        <w:rPr>
          <w:bCs/>
          <w:u w:val="single"/>
        </w:rPr>
      </w:pPr>
      <w:r w:rsidRPr="002458FB">
        <w:rPr>
          <w:bCs/>
          <w:u w:val="single"/>
        </w:rPr>
        <w:t>protecţia apelor calităţii apelor de suprafaţă:</w:t>
      </w:r>
    </w:p>
    <w:p w:rsidR="00D62B9C" w:rsidRPr="002458FB" w:rsidRDefault="00D62B9C" w:rsidP="005D56A7">
      <w:pPr>
        <w:widowControl w:val="0"/>
        <w:numPr>
          <w:ilvl w:val="0"/>
          <w:numId w:val="37"/>
        </w:numPr>
        <w:autoSpaceDE w:val="0"/>
        <w:autoSpaceDN w:val="0"/>
        <w:adjustRightInd w:val="0"/>
        <w:jc w:val="both"/>
        <w:textAlignment w:val="baseline"/>
        <w:rPr>
          <w:bCs/>
        </w:rPr>
      </w:pPr>
      <w:r w:rsidRPr="002458FB">
        <w:rPr>
          <w:bCs/>
        </w:rPr>
        <w:t>se va urmări implementarea măsurii PUG de instituire a unei zone de protecţie de-a lungul cursurilor de apă;</w:t>
      </w:r>
    </w:p>
    <w:p w:rsidR="00D62B9C" w:rsidRPr="002458FB" w:rsidRDefault="00D62B9C" w:rsidP="005D56A7">
      <w:pPr>
        <w:widowControl w:val="0"/>
        <w:numPr>
          <w:ilvl w:val="0"/>
          <w:numId w:val="37"/>
        </w:numPr>
        <w:autoSpaceDE w:val="0"/>
        <w:autoSpaceDN w:val="0"/>
        <w:adjustRightInd w:val="0"/>
        <w:jc w:val="both"/>
        <w:textAlignment w:val="baseline"/>
        <w:rPr>
          <w:bCs/>
        </w:rPr>
      </w:pPr>
      <w:r w:rsidRPr="002458FB">
        <w:rPr>
          <w:bCs/>
        </w:rPr>
        <w:t>implementarea sistemului de canalizare şi a staţiilor de epurare;</w:t>
      </w:r>
    </w:p>
    <w:p w:rsidR="00D62B9C" w:rsidRPr="002458FB" w:rsidRDefault="00D62B9C" w:rsidP="005D56A7">
      <w:pPr>
        <w:widowControl w:val="0"/>
        <w:numPr>
          <w:ilvl w:val="0"/>
          <w:numId w:val="37"/>
        </w:numPr>
        <w:autoSpaceDE w:val="0"/>
        <w:autoSpaceDN w:val="0"/>
        <w:adjustRightInd w:val="0"/>
        <w:jc w:val="both"/>
        <w:textAlignment w:val="baseline"/>
      </w:pPr>
      <w:r w:rsidRPr="002458FB">
        <w:t>staţiile de epurare care vor deservi sistemul de canalizare vor fi dotate cu aparate de proprii de urmarire a parametrilor statiei si a calitatii apelor epurate;</w:t>
      </w:r>
    </w:p>
    <w:p w:rsidR="00D62B9C" w:rsidRPr="002458FB" w:rsidRDefault="00D62B9C" w:rsidP="005D56A7">
      <w:pPr>
        <w:widowControl w:val="0"/>
        <w:numPr>
          <w:ilvl w:val="0"/>
          <w:numId w:val="37"/>
        </w:numPr>
        <w:adjustRightInd w:val="0"/>
        <w:jc w:val="both"/>
        <w:textAlignment w:val="baseline"/>
      </w:pPr>
      <w:r w:rsidRPr="002458FB">
        <w:rPr>
          <w:bCs/>
        </w:rPr>
        <w:t xml:space="preserve">pe durata funcţionării staţiilor de epurare </w:t>
      </w:r>
      <w:r w:rsidRPr="002458FB">
        <w:t>monitorizarea proprietăţilor fizice, chimice şi biologice ale apei deversate va fi realizată de către laboratoare specializate prin prelevare de probe la solicitarea administratorului staţiei de epurare;</w:t>
      </w:r>
    </w:p>
    <w:p w:rsidR="00D62B9C" w:rsidRPr="002458FB" w:rsidRDefault="00D62B9C" w:rsidP="005D56A7">
      <w:pPr>
        <w:widowControl w:val="0"/>
        <w:numPr>
          <w:ilvl w:val="0"/>
          <w:numId w:val="36"/>
        </w:numPr>
        <w:autoSpaceDE w:val="0"/>
        <w:autoSpaceDN w:val="0"/>
        <w:adjustRightInd w:val="0"/>
        <w:ind w:hanging="18"/>
        <w:jc w:val="both"/>
        <w:textAlignment w:val="baseline"/>
        <w:rPr>
          <w:bCs/>
          <w:u w:val="single"/>
        </w:rPr>
      </w:pPr>
      <w:r w:rsidRPr="002458FB">
        <w:rPr>
          <w:bCs/>
          <w:u w:val="single"/>
        </w:rPr>
        <w:t>protecţia apelor calităţii apelor subterane:</w:t>
      </w:r>
    </w:p>
    <w:p w:rsidR="00D62B9C" w:rsidRPr="002458FB" w:rsidRDefault="00D62B9C" w:rsidP="005D56A7">
      <w:pPr>
        <w:widowControl w:val="0"/>
        <w:numPr>
          <w:ilvl w:val="0"/>
          <w:numId w:val="37"/>
        </w:numPr>
        <w:autoSpaceDE w:val="0"/>
        <w:autoSpaceDN w:val="0"/>
        <w:adjustRightInd w:val="0"/>
        <w:jc w:val="both"/>
        <w:textAlignment w:val="baseline"/>
        <w:rPr>
          <w:bCs/>
        </w:rPr>
      </w:pPr>
      <w:r w:rsidRPr="002458FB">
        <w:rPr>
          <w:bCs/>
        </w:rPr>
        <w:t>prelevarea periodică de probe în vederea monitorizării proprietăţilor fizico-chimice ale apelor din puţuri şi fântâni;</w:t>
      </w:r>
    </w:p>
    <w:p w:rsidR="00D62B9C" w:rsidRPr="002458FB" w:rsidRDefault="00D62B9C" w:rsidP="005D56A7">
      <w:pPr>
        <w:widowControl w:val="0"/>
        <w:numPr>
          <w:ilvl w:val="0"/>
          <w:numId w:val="37"/>
        </w:numPr>
        <w:autoSpaceDE w:val="0"/>
        <w:autoSpaceDN w:val="0"/>
        <w:adjustRightInd w:val="0"/>
        <w:jc w:val="both"/>
        <w:textAlignment w:val="baseline"/>
        <w:rPr>
          <w:bCs/>
        </w:rPr>
      </w:pPr>
      <w:r w:rsidRPr="002458FB">
        <w:rPr>
          <w:bCs/>
        </w:rPr>
        <w:t>implementarea sistemelor de aprovizionare cu apă potabilă şi de canalizare ;</w:t>
      </w:r>
    </w:p>
    <w:p w:rsidR="00D62B9C" w:rsidRPr="002458FB" w:rsidRDefault="00D62B9C" w:rsidP="005D56A7">
      <w:pPr>
        <w:widowControl w:val="0"/>
        <w:numPr>
          <w:ilvl w:val="0"/>
          <w:numId w:val="37"/>
        </w:numPr>
        <w:autoSpaceDE w:val="0"/>
        <w:autoSpaceDN w:val="0"/>
        <w:adjustRightInd w:val="0"/>
        <w:jc w:val="both"/>
        <w:textAlignment w:val="baseline"/>
        <w:rPr>
          <w:bCs/>
        </w:rPr>
      </w:pPr>
      <w:r w:rsidRPr="002458FB">
        <w:rPr>
          <w:bCs/>
        </w:rPr>
        <w:t>după realizarea sistemului de canalizare se vor face verificări periodice pentru a constata eventualele defecţiuni;</w:t>
      </w:r>
    </w:p>
    <w:p w:rsidR="00D62B9C" w:rsidRPr="002458FB" w:rsidRDefault="00D62B9C" w:rsidP="005D56A7">
      <w:pPr>
        <w:widowControl w:val="0"/>
        <w:numPr>
          <w:ilvl w:val="0"/>
          <w:numId w:val="36"/>
        </w:numPr>
        <w:autoSpaceDE w:val="0"/>
        <w:autoSpaceDN w:val="0"/>
        <w:adjustRightInd w:val="0"/>
        <w:ind w:hanging="18"/>
        <w:jc w:val="both"/>
        <w:textAlignment w:val="baseline"/>
        <w:rPr>
          <w:bCs/>
          <w:u w:val="single"/>
        </w:rPr>
      </w:pPr>
      <w:r w:rsidRPr="002458FB">
        <w:rPr>
          <w:bCs/>
          <w:u w:val="single"/>
        </w:rPr>
        <w:t>protecţia atmosferei:</w:t>
      </w:r>
    </w:p>
    <w:p w:rsidR="00D62B9C" w:rsidRPr="002458FB" w:rsidRDefault="00D62B9C" w:rsidP="005D56A7">
      <w:pPr>
        <w:widowControl w:val="0"/>
        <w:numPr>
          <w:ilvl w:val="0"/>
          <w:numId w:val="37"/>
        </w:numPr>
        <w:autoSpaceDE w:val="0"/>
        <w:autoSpaceDN w:val="0"/>
        <w:adjustRightInd w:val="0"/>
        <w:jc w:val="both"/>
        <w:textAlignment w:val="baseline"/>
        <w:rPr>
          <w:bCs/>
        </w:rPr>
      </w:pPr>
      <w:r w:rsidRPr="002458FB">
        <w:rPr>
          <w:bCs/>
        </w:rPr>
        <w:t>monitorizarea traficului auto.</w:t>
      </w:r>
    </w:p>
    <w:p w:rsidR="00D62B9C" w:rsidRPr="002458FB" w:rsidRDefault="00D62B9C" w:rsidP="005D56A7">
      <w:pPr>
        <w:widowControl w:val="0"/>
        <w:numPr>
          <w:ilvl w:val="0"/>
          <w:numId w:val="36"/>
        </w:numPr>
        <w:autoSpaceDE w:val="0"/>
        <w:autoSpaceDN w:val="0"/>
        <w:adjustRightInd w:val="0"/>
        <w:ind w:hanging="18"/>
        <w:jc w:val="both"/>
        <w:textAlignment w:val="baseline"/>
        <w:rPr>
          <w:bCs/>
          <w:u w:val="single"/>
        </w:rPr>
      </w:pPr>
      <w:r w:rsidRPr="002458FB">
        <w:rPr>
          <w:bCs/>
          <w:u w:val="single"/>
        </w:rPr>
        <w:t>protecţia solului şi subsolului:</w:t>
      </w:r>
    </w:p>
    <w:p w:rsidR="00D62B9C" w:rsidRPr="002458FB" w:rsidRDefault="0002007F" w:rsidP="005D56A7">
      <w:pPr>
        <w:widowControl w:val="0"/>
        <w:numPr>
          <w:ilvl w:val="0"/>
          <w:numId w:val="37"/>
        </w:numPr>
        <w:autoSpaceDE w:val="0"/>
        <w:autoSpaceDN w:val="0"/>
        <w:adjustRightInd w:val="0"/>
        <w:jc w:val="both"/>
        <w:textAlignment w:val="baseline"/>
        <w:rPr>
          <w:bCs/>
        </w:rPr>
      </w:pPr>
      <w:r w:rsidRPr="002458FB">
        <w:rPr>
          <w:bCs/>
        </w:rPr>
        <w:t>verificarea</w:t>
      </w:r>
      <w:r w:rsidR="00D62B9C" w:rsidRPr="002458FB">
        <w:rPr>
          <w:bCs/>
        </w:rPr>
        <w:t xml:space="preserve"> periodica a conductelor de apa;</w:t>
      </w:r>
    </w:p>
    <w:p w:rsidR="00D62B9C" w:rsidRPr="002458FB" w:rsidRDefault="00D62B9C" w:rsidP="005D56A7">
      <w:pPr>
        <w:widowControl w:val="0"/>
        <w:numPr>
          <w:ilvl w:val="0"/>
          <w:numId w:val="37"/>
        </w:numPr>
        <w:autoSpaceDE w:val="0"/>
        <w:autoSpaceDN w:val="0"/>
        <w:adjustRightInd w:val="0"/>
        <w:jc w:val="both"/>
        <w:textAlignment w:val="baseline"/>
        <w:rPr>
          <w:bCs/>
        </w:rPr>
      </w:pPr>
      <w:r w:rsidRPr="002458FB">
        <w:rPr>
          <w:bCs/>
        </w:rPr>
        <w:t>se va urmări înfiinţarea de plantaţii pe suprafeţele de teren degradat;</w:t>
      </w:r>
    </w:p>
    <w:p w:rsidR="00D62B9C" w:rsidRPr="002458FB" w:rsidRDefault="00D62B9C" w:rsidP="005D56A7">
      <w:pPr>
        <w:widowControl w:val="0"/>
        <w:numPr>
          <w:ilvl w:val="0"/>
          <w:numId w:val="37"/>
        </w:numPr>
        <w:autoSpaceDE w:val="0"/>
        <w:autoSpaceDN w:val="0"/>
        <w:adjustRightInd w:val="0"/>
        <w:jc w:val="both"/>
        <w:textAlignment w:val="baseline"/>
      </w:pPr>
      <w:r w:rsidRPr="002458FB">
        <w:rPr>
          <w:bCs/>
        </w:rPr>
        <w:t>se vor realiza lucrările de consolidare a malurilor;</w:t>
      </w:r>
    </w:p>
    <w:p w:rsidR="00D62B9C" w:rsidRPr="002458FB" w:rsidRDefault="00D62B9C" w:rsidP="005D56A7">
      <w:pPr>
        <w:widowControl w:val="0"/>
        <w:numPr>
          <w:ilvl w:val="0"/>
          <w:numId w:val="37"/>
        </w:numPr>
        <w:autoSpaceDE w:val="0"/>
        <w:autoSpaceDN w:val="0"/>
        <w:adjustRightInd w:val="0"/>
        <w:jc w:val="both"/>
        <w:textAlignment w:val="baseline"/>
      </w:pPr>
      <w:r w:rsidRPr="002458FB">
        <w:t>respectarea tehnologiilor de utilizare şi tratare a terenurilor cu îngrăşăminte chimice;</w:t>
      </w:r>
    </w:p>
    <w:p w:rsidR="00D62B9C" w:rsidRPr="002458FB" w:rsidRDefault="00D62B9C" w:rsidP="005D56A7">
      <w:pPr>
        <w:widowControl w:val="0"/>
        <w:numPr>
          <w:ilvl w:val="0"/>
          <w:numId w:val="37"/>
        </w:numPr>
        <w:autoSpaceDE w:val="0"/>
        <w:autoSpaceDN w:val="0"/>
        <w:adjustRightInd w:val="0"/>
        <w:jc w:val="both"/>
        <w:textAlignment w:val="baseline"/>
      </w:pPr>
      <w:r w:rsidRPr="002458FB">
        <w:t>utilizarea raţională a îngrăşămintelor organice în gospodăriile particulare cu evitarea scurgerii în cursurile de apă;</w:t>
      </w:r>
    </w:p>
    <w:p w:rsidR="00D62B9C" w:rsidRPr="002458FB" w:rsidRDefault="00D62B9C" w:rsidP="005D56A7">
      <w:pPr>
        <w:widowControl w:val="0"/>
        <w:numPr>
          <w:ilvl w:val="0"/>
          <w:numId w:val="37"/>
        </w:numPr>
        <w:autoSpaceDE w:val="0"/>
        <w:autoSpaceDN w:val="0"/>
        <w:adjustRightInd w:val="0"/>
        <w:jc w:val="both"/>
        <w:textAlignment w:val="baseline"/>
      </w:pPr>
      <w:r w:rsidRPr="002458FB">
        <w:t xml:space="preserve">interzicerea abandonării deşeurilor sau depozitarea acestora în locuri neautorizate şi sancţionarea nerespectării acestei prevederi;   </w:t>
      </w:r>
    </w:p>
    <w:p w:rsidR="00D62B9C" w:rsidRPr="002458FB" w:rsidRDefault="00D62B9C" w:rsidP="005D56A7">
      <w:pPr>
        <w:widowControl w:val="0"/>
        <w:numPr>
          <w:ilvl w:val="0"/>
          <w:numId w:val="36"/>
        </w:numPr>
        <w:autoSpaceDE w:val="0"/>
        <w:autoSpaceDN w:val="0"/>
        <w:adjustRightInd w:val="0"/>
        <w:ind w:hanging="18"/>
        <w:jc w:val="both"/>
        <w:textAlignment w:val="baseline"/>
        <w:rPr>
          <w:bCs/>
          <w:u w:val="single"/>
        </w:rPr>
      </w:pPr>
      <w:r w:rsidRPr="002458FB">
        <w:rPr>
          <w:bCs/>
          <w:u w:val="single"/>
        </w:rPr>
        <w:t>conservarea biodiversităţii:</w:t>
      </w:r>
    </w:p>
    <w:p w:rsidR="00D62B9C" w:rsidRPr="002458FB" w:rsidRDefault="00D62B9C" w:rsidP="005D56A7">
      <w:pPr>
        <w:widowControl w:val="0"/>
        <w:numPr>
          <w:ilvl w:val="0"/>
          <w:numId w:val="38"/>
        </w:numPr>
        <w:autoSpaceDE w:val="0"/>
        <w:autoSpaceDN w:val="0"/>
        <w:adjustRightInd w:val="0"/>
        <w:jc w:val="both"/>
        <w:textAlignment w:val="baseline"/>
        <w:rPr>
          <w:bCs/>
        </w:rPr>
      </w:pPr>
      <w:r w:rsidRPr="002458FB">
        <w:rPr>
          <w:bCs/>
        </w:rPr>
        <w:t>respectarea prevederilor PUG privind regimul suprafeţelor de teren;</w:t>
      </w:r>
    </w:p>
    <w:p w:rsidR="00D62B9C" w:rsidRPr="002458FB" w:rsidRDefault="00D62B9C" w:rsidP="005D56A7">
      <w:pPr>
        <w:widowControl w:val="0"/>
        <w:numPr>
          <w:ilvl w:val="0"/>
          <w:numId w:val="37"/>
        </w:numPr>
        <w:autoSpaceDE w:val="0"/>
        <w:autoSpaceDN w:val="0"/>
        <w:adjustRightInd w:val="0"/>
        <w:jc w:val="both"/>
        <w:textAlignment w:val="baseline"/>
        <w:rPr>
          <w:bCs/>
        </w:rPr>
      </w:pPr>
      <w:r w:rsidRPr="002458FB">
        <w:rPr>
          <w:bCs/>
        </w:rPr>
        <w:lastRenderedPageBreak/>
        <w:t>monitorizarea evacuărilor de la staţiile de epurare care vor deservi sistemul de canalizare;</w:t>
      </w:r>
    </w:p>
    <w:p w:rsidR="00D62B9C" w:rsidRPr="002458FB" w:rsidRDefault="00D62B9C" w:rsidP="005D56A7">
      <w:pPr>
        <w:widowControl w:val="0"/>
        <w:numPr>
          <w:ilvl w:val="0"/>
          <w:numId w:val="37"/>
        </w:numPr>
        <w:autoSpaceDE w:val="0"/>
        <w:autoSpaceDN w:val="0"/>
        <w:adjustRightInd w:val="0"/>
        <w:jc w:val="both"/>
        <w:textAlignment w:val="baseline"/>
        <w:rPr>
          <w:bCs/>
        </w:rPr>
      </w:pPr>
      <w:r w:rsidRPr="002458FB">
        <w:rPr>
          <w:bCs/>
        </w:rPr>
        <w:t>monitorizarea suprafeţelor susceptibile de a evolua spre terenuri degradate şi împădurirea acestora;</w:t>
      </w:r>
    </w:p>
    <w:p w:rsidR="00D62B9C" w:rsidRPr="002458FB" w:rsidRDefault="00D62B9C" w:rsidP="005D56A7">
      <w:pPr>
        <w:widowControl w:val="0"/>
        <w:numPr>
          <w:ilvl w:val="0"/>
          <w:numId w:val="37"/>
        </w:numPr>
        <w:autoSpaceDE w:val="0"/>
        <w:autoSpaceDN w:val="0"/>
        <w:adjustRightInd w:val="0"/>
        <w:jc w:val="both"/>
        <w:textAlignment w:val="baseline"/>
        <w:rPr>
          <w:bCs/>
        </w:rPr>
      </w:pPr>
      <w:r w:rsidRPr="002458FB">
        <w:rPr>
          <w:bCs/>
        </w:rPr>
        <w:t>menţinerea habitatelor naturale;</w:t>
      </w:r>
    </w:p>
    <w:p w:rsidR="00D62B9C" w:rsidRPr="002458FB" w:rsidRDefault="00D62B9C" w:rsidP="005D56A7">
      <w:pPr>
        <w:widowControl w:val="0"/>
        <w:numPr>
          <w:ilvl w:val="0"/>
          <w:numId w:val="37"/>
        </w:numPr>
        <w:autoSpaceDE w:val="0"/>
        <w:autoSpaceDN w:val="0"/>
        <w:adjustRightInd w:val="0"/>
        <w:jc w:val="both"/>
        <w:textAlignment w:val="baseline"/>
        <w:rPr>
          <w:bCs/>
        </w:rPr>
      </w:pPr>
      <w:r w:rsidRPr="002458FB">
        <w:rPr>
          <w:bCs/>
        </w:rPr>
        <w:t>protecţia speciilor sălbatice de plante şi animale.</w:t>
      </w:r>
    </w:p>
    <w:p w:rsidR="00D62B9C" w:rsidRPr="002458FB" w:rsidRDefault="00D62B9C" w:rsidP="005D56A7">
      <w:pPr>
        <w:widowControl w:val="0"/>
        <w:numPr>
          <w:ilvl w:val="0"/>
          <w:numId w:val="36"/>
        </w:numPr>
        <w:autoSpaceDE w:val="0"/>
        <w:autoSpaceDN w:val="0"/>
        <w:adjustRightInd w:val="0"/>
        <w:ind w:hanging="18"/>
        <w:jc w:val="both"/>
        <w:textAlignment w:val="baseline"/>
        <w:rPr>
          <w:bCs/>
          <w:u w:val="single"/>
        </w:rPr>
      </w:pPr>
      <w:r w:rsidRPr="002458FB">
        <w:rPr>
          <w:bCs/>
          <w:u w:val="single"/>
        </w:rPr>
        <w:t>starea de sănătate a populaţiei din zonă:</w:t>
      </w:r>
    </w:p>
    <w:p w:rsidR="00D62B9C" w:rsidRPr="002458FB" w:rsidRDefault="00D62B9C" w:rsidP="005D56A7">
      <w:pPr>
        <w:widowControl w:val="0"/>
        <w:numPr>
          <w:ilvl w:val="0"/>
          <w:numId w:val="39"/>
        </w:numPr>
        <w:autoSpaceDE w:val="0"/>
        <w:autoSpaceDN w:val="0"/>
        <w:adjustRightInd w:val="0"/>
        <w:jc w:val="both"/>
        <w:textAlignment w:val="baseline"/>
        <w:rPr>
          <w:bCs/>
        </w:rPr>
      </w:pPr>
      <w:r w:rsidRPr="002458FB">
        <w:rPr>
          <w:bCs/>
        </w:rPr>
        <w:t>monitorizarea calităţii apei din fântâni şi puţuri prin verificări periodice;</w:t>
      </w:r>
    </w:p>
    <w:p w:rsidR="00D62B9C" w:rsidRPr="002458FB" w:rsidRDefault="00D62B9C" w:rsidP="005D56A7">
      <w:pPr>
        <w:widowControl w:val="0"/>
        <w:numPr>
          <w:ilvl w:val="0"/>
          <w:numId w:val="39"/>
        </w:numPr>
        <w:autoSpaceDE w:val="0"/>
        <w:autoSpaceDN w:val="0"/>
        <w:adjustRightInd w:val="0"/>
        <w:jc w:val="both"/>
        <w:textAlignment w:val="baseline"/>
        <w:rPr>
          <w:bCs/>
        </w:rPr>
      </w:pPr>
      <w:r w:rsidRPr="002458FB">
        <w:rPr>
          <w:bCs/>
        </w:rPr>
        <w:t>monitorizarea calităţii apei distribuită prin sistemul centralizat de alimentare cu apă;</w:t>
      </w:r>
    </w:p>
    <w:p w:rsidR="00D62B9C" w:rsidRPr="002458FB" w:rsidRDefault="00D62B9C" w:rsidP="005D56A7">
      <w:pPr>
        <w:widowControl w:val="0"/>
        <w:numPr>
          <w:ilvl w:val="0"/>
          <w:numId w:val="39"/>
        </w:numPr>
        <w:autoSpaceDE w:val="0"/>
        <w:autoSpaceDN w:val="0"/>
        <w:adjustRightInd w:val="0"/>
        <w:jc w:val="both"/>
        <w:textAlignment w:val="baseline"/>
        <w:rPr>
          <w:bCs/>
        </w:rPr>
      </w:pPr>
      <w:r w:rsidRPr="002458FB">
        <w:rPr>
          <w:bCs/>
        </w:rPr>
        <w:t>asigurarea unei surse de apă potabilă pentru asigurarea  alimentarii cu apă potabila a populatiei;</w:t>
      </w:r>
    </w:p>
    <w:p w:rsidR="00D62B9C" w:rsidRPr="002458FB" w:rsidRDefault="00D62B9C" w:rsidP="005D56A7">
      <w:pPr>
        <w:widowControl w:val="0"/>
        <w:numPr>
          <w:ilvl w:val="0"/>
          <w:numId w:val="39"/>
        </w:numPr>
        <w:tabs>
          <w:tab w:val="num" w:pos="1767"/>
          <w:tab w:val="left" w:pos="1995"/>
        </w:tabs>
        <w:autoSpaceDE w:val="0"/>
        <w:autoSpaceDN w:val="0"/>
        <w:adjustRightInd w:val="0"/>
        <w:jc w:val="both"/>
        <w:textAlignment w:val="baseline"/>
        <w:rPr>
          <w:bCs/>
        </w:rPr>
      </w:pPr>
      <w:r w:rsidRPr="002458FB">
        <w:rPr>
          <w:bCs/>
        </w:rPr>
        <w:t>eliminarea deşeurilor rezultate din gospodării;</w:t>
      </w:r>
    </w:p>
    <w:p w:rsidR="00D62B9C" w:rsidRPr="002458FB" w:rsidRDefault="00D62B9C" w:rsidP="005D56A7">
      <w:pPr>
        <w:widowControl w:val="0"/>
        <w:numPr>
          <w:ilvl w:val="0"/>
          <w:numId w:val="39"/>
        </w:numPr>
        <w:tabs>
          <w:tab w:val="num" w:pos="1767"/>
          <w:tab w:val="left" w:pos="1995"/>
        </w:tabs>
        <w:autoSpaceDE w:val="0"/>
        <w:autoSpaceDN w:val="0"/>
        <w:adjustRightInd w:val="0"/>
        <w:jc w:val="both"/>
        <w:textAlignment w:val="baseline"/>
        <w:rPr>
          <w:bCs/>
        </w:rPr>
      </w:pPr>
      <w:r w:rsidRPr="002458FB">
        <w:rPr>
          <w:bCs/>
        </w:rPr>
        <w:t>asigurare protecţie sanitare pentru rezervoarele şi pompele care deservesc sistemul de alimentare cu apă;</w:t>
      </w:r>
    </w:p>
    <w:p w:rsidR="00D62B9C" w:rsidRPr="00801107" w:rsidRDefault="00D62B9C" w:rsidP="005D56A7">
      <w:pPr>
        <w:widowControl w:val="0"/>
        <w:numPr>
          <w:ilvl w:val="0"/>
          <w:numId w:val="39"/>
        </w:numPr>
        <w:tabs>
          <w:tab w:val="num" w:pos="1767"/>
          <w:tab w:val="left" w:pos="1995"/>
        </w:tabs>
        <w:autoSpaceDE w:val="0"/>
        <w:autoSpaceDN w:val="0"/>
        <w:adjustRightInd w:val="0"/>
        <w:jc w:val="both"/>
        <w:textAlignment w:val="baseline"/>
        <w:rPr>
          <w:bCs/>
        </w:rPr>
      </w:pPr>
      <w:r w:rsidRPr="002458FB">
        <w:rPr>
          <w:bCs/>
        </w:rPr>
        <w:t xml:space="preserve">preluarea apelor menajere uzate prin implementarea sistemului de canalizare şi </w:t>
      </w:r>
      <w:r w:rsidRPr="00801107">
        <w:rPr>
          <w:bCs/>
        </w:rPr>
        <w:t>epurare;</w:t>
      </w:r>
    </w:p>
    <w:p w:rsidR="00D62B9C" w:rsidRPr="00801107" w:rsidRDefault="00D62B9C" w:rsidP="00D62B9C">
      <w:pPr>
        <w:autoSpaceDE w:val="0"/>
        <w:autoSpaceDN w:val="0"/>
        <w:ind w:firstLine="741"/>
        <w:jc w:val="both"/>
        <w:rPr>
          <w:bCs/>
          <w:iCs/>
        </w:rPr>
      </w:pPr>
      <w:r w:rsidRPr="00801107">
        <w:rPr>
          <w:bCs/>
          <w:iCs/>
        </w:rPr>
        <w:t xml:space="preserve">Rezultatele obţinute din activitatea de monitorizare a implementării </w:t>
      </w:r>
      <w:r w:rsidRPr="00801107">
        <w:rPr>
          <w:b/>
          <w:bCs/>
          <w:iCs/>
        </w:rPr>
        <w:t xml:space="preserve">PUG </w:t>
      </w:r>
      <w:r w:rsidR="002F63BC" w:rsidRPr="00801107">
        <w:rPr>
          <w:b/>
          <w:bCs/>
          <w:iCs/>
        </w:rPr>
        <w:t xml:space="preserve">comuna </w:t>
      </w:r>
      <w:r w:rsidR="002458FB" w:rsidRPr="00801107">
        <w:rPr>
          <w:b/>
          <w:bCs/>
          <w:iCs/>
        </w:rPr>
        <w:t>Vanatori-Neamt</w:t>
      </w:r>
      <w:r w:rsidR="002F63BC" w:rsidRPr="00801107">
        <w:rPr>
          <w:b/>
          <w:bCs/>
          <w:iCs/>
        </w:rPr>
        <w:t>, judetul NEAMŢ</w:t>
      </w:r>
      <w:r w:rsidR="0002007F" w:rsidRPr="00801107">
        <w:rPr>
          <w:bCs/>
          <w:iCs/>
        </w:rPr>
        <w:t xml:space="preserve"> </w:t>
      </w:r>
      <w:r w:rsidRPr="00801107">
        <w:rPr>
          <w:bCs/>
          <w:iCs/>
        </w:rPr>
        <w:t>se vor introduce în baza de date gestionată de titular şi concretizate prin rapoarte periodice prezentate autorităţilor.</w:t>
      </w:r>
    </w:p>
    <w:p w:rsidR="00243911" w:rsidRPr="00801107" w:rsidRDefault="00243911">
      <w:pPr>
        <w:rPr>
          <w:bCs/>
          <w:iCs/>
        </w:rPr>
      </w:pPr>
      <w:r w:rsidRPr="00801107">
        <w:rPr>
          <w:bCs/>
          <w:iCs/>
        </w:rPr>
        <w:br w:type="page"/>
      </w:r>
    </w:p>
    <w:p w:rsidR="00243911" w:rsidRPr="00801107" w:rsidRDefault="00243911" w:rsidP="00D62B9C">
      <w:pPr>
        <w:autoSpaceDE w:val="0"/>
        <w:autoSpaceDN w:val="0"/>
        <w:ind w:firstLine="741"/>
        <w:jc w:val="both"/>
        <w:rPr>
          <w:bCs/>
          <w:iCs/>
        </w:rPr>
      </w:pPr>
    </w:p>
    <w:p w:rsidR="00CB39F3" w:rsidRPr="00801107" w:rsidRDefault="00CB1BCA" w:rsidP="00801107">
      <w:pPr>
        <w:numPr>
          <w:ilvl w:val="0"/>
          <w:numId w:val="83"/>
        </w:numPr>
        <w:autoSpaceDE w:val="0"/>
        <w:autoSpaceDN w:val="0"/>
        <w:jc w:val="both"/>
        <w:rPr>
          <w:b/>
          <w:bCs/>
          <w:i/>
          <w:iCs/>
          <w:u w:val="single"/>
        </w:rPr>
      </w:pPr>
      <w:r w:rsidRPr="00801107">
        <w:rPr>
          <w:b/>
          <w:bCs/>
          <w:i/>
          <w:iCs/>
          <w:u w:val="single"/>
        </w:rPr>
        <w:t>CONDIŢII OBLIGATORII</w:t>
      </w:r>
      <w:r w:rsidR="00243911" w:rsidRPr="00801107">
        <w:rPr>
          <w:b/>
          <w:bCs/>
          <w:i/>
          <w:iCs/>
          <w:u w:val="single"/>
        </w:rPr>
        <w:t xml:space="preserve"> DE RESPECTAT LA IMPLEMENTARE</w:t>
      </w:r>
      <w:r w:rsidR="00652DE1">
        <w:rPr>
          <w:b/>
          <w:bCs/>
          <w:i/>
          <w:iCs/>
          <w:u w:val="single"/>
        </w:rPr>
        <w:t>A</w:t>
      </w:r>
      <w:r w:rsidR="00243911" w:rsidRPr="00801107">
        <w:rPr>
          <w:b/>
          <w:bCs/>
          <w:i/>
          <w:iCs/>
          <w:u w:val="single"/>
        </w:rPr>
        <w:t xml:space="preserve"> PLANULUI URBANISTIC GEN</w:t>
      </w:r>
      <w:r w:rsidR="002F63BC" w:rsidRPr="00801107">
        <w:rPr>
          <w:b/>
          <w:bCs/>
          <w:i/>
          <w:iCs/>
          <w:u w:val="single"/>
        </w:rPr>
        <w:t>E</w:t>
      </w:r>
      <w:r w:rsidR="00243911" w:rsidRPr="00801107">
        <w:rPr>
          <w:b/>
          <w:bCs/>
          <w:i/>
          <w:iCs/>
          <w:u w:val="single"/>
        </w:rPr>
        <w:t xml:space="preserve">RAL </w:t>
      </w:r>
      <w:r w:rsidR="002F63BC" w:rsidRPr="00801107">
        <w:rPr>
          <w:b/>
          <w:bCs/>
          <w:i/>
          <w:iCs/>
          <w:u w:val="single"/>
        </w:rPr>
        <w:t xml:space="preserve">comuna </w:t>
      </w:r>
      <w:r w:rsidR="00801107" w:rsidRPr="00801107">
        <w:rPr>
          <w:b/>
          <w:bCs/>
          <w:i/>
          <w:iCs/>
          <w:u w:val="single"/>
        </w:rPr>
        <w:t>Vanatori-Neamt</w:t>
      </w:r>
      <w:r w:rsidR="00CB0D36" w:rsidRPr="00801107">
        <w:rPr>
          <w:b/>
          <w:bCs/>
          <w:i/>
          <w:iCs/>
          <w:u w:val="single"/>
        </w:rPr>
        <w:t xml:space="preserve">, </w:t>
      </w:r>
      <w:r w:rsidR="002F63BC" w:rsidRPr="00801107">
        <w:rPr>
          <w:b/>
          <w:bCs/>
          <w:i/>
          <w:iCs/>
          <w:u w:val="single"/>
        </w:rPr>
        <w:t xml:space="preserve"> judetul NEAMŢ</w:t>
      </w:r>
    </w:p>
    <w:p w:rsidR="00243911" w:rsidRPr="00801107" w:rsidRDefault="00243911" w:rsidP="00D62B9C">
      <w:pPr>
        <w:autoSpaceDE w:val="0"/>
        <w:autoSpaceDN w:val="0"/>
        <w:ind w:firstLine="741"/>
        <w:jc w:val="both"/>
        <w:rPr>
          <w:bCs/>
          <w:iCs/>
        </w:rPr>
      </w:pPr>
    </w:p>
    <w:p w:rsidR="00243911" w:rsidRPr="00801107" w:rsidRDefault="00243911" w:rsidP="005D56A7">
      <w:pPr>
        <w:pStyle w:val="NoSpacing"/>
        <w:numPr>
          <w:ilvl w:val="0"/>
          <w:numId w:val="82"/>
        </w:numPr>
        <w:jc w:val="both"/>
        <w:rPr>
          <w:sz w:val="24"/>
          <w:szCs w:val="24"/>
        </w:rPr>
      </w:pPr>
      <w:r w:rsidRPr="00801107">
        <w:rPr>
          <w:sz w:val="24"/>
          <w:szCs w:val="24"/>
        </w:rPr>
        <w:t>Pentru reducerea poluării apelor freatice şi a celor de suprafaţă, proiectantul propune instituirea de zone de protecţie sanitara de-a lungul albiilor care străbat zonele locuite, zona în care s-a impus şi interdicţia  definitiva de construire (locuinţe şi anexe) de 15 m de o parte şi de alta a malurilor .</w:t>
      </w:r>
    </w:p>
    <w:p w:rsidR="00243911" w:rsidRPr="00801107" w:rsidRDefault="00243911" w:rsidP="005D56A7">
      <w:pPr>
        <w:pStyle w:val="NoSpacing"/>
        <w:numPr>
          <w:ilvl w:val="0"/>
          <w:numId w:val="82"/>
        </w:numPr>
        <w:jc w:val="both"/>
        <w:rPr>
          <w:sz w:val="24"/>
          <w:szCs w:val="24"/>
        </w:rPr>
      </w:pPr>
      <w:r w:rsidRPr="00801107">
        <w:rPr>
          <w:sz w:val="24"/>
          <w:szCs w:val="24"/>
        </w:rPr>
        <w:t>Delimitarea zonelor de protecţie sanitara cu regim sever urmează să se facă cu gard de sarma ghimpata în jurul zidurilor exterioare ale clădirilor:</w:t>
      </w:r>
    </w:p>
    <w:p w:rsidR="00243911" w:rsidRPr="00801107" w:rsidRDefault="00243911" w:rsidP="005D56A7">
      <w:pPr>
        <w:pStyle w:val="NoSpacing"/>
        <w:numPr>
          <w:ilvl w:val="0"/>
          <w:numId w:val="82"/>
        </w:numPr>
        <w:jc w:val="both"/>
        <w:rPr>
          <w:sz w:val="24"/>
          <w:szCs w:val="24"/>
        </w:rPr>
      </w:pPr>
      <w:r w:rsidRPr="00801107">
        <w:rPr>
          <w:sz w:val="24"/>
          <w:szCs w:val="24"/>
        </w:rPr>
        <w:t>staţia de pompare – 10 m;</w:t>
      </w:r>
    </w:p>
    <w:p w:rsidR="00243911" w:rsidRPr="00801107" w:rsidRDefault="00243911" w:rsidP="005D56A7">
      <w:pPr>
        <w:pStyle w:val="NoSpacing"/>
        <w:numPr>
          <w:ilvl w:val="0"/>
          <w:numId w:val="82"/>
        </w:numPr>
        <w:jc w:val="both"/>
        <w:rPr>
          <w:sz w:val="24"/>
          <w:szCs w:val="24"/>
        </w:rPr>
      </w:pPr>
      <w:r w:rsidRPr="00801107">
        <w:rPr>
          <w:sz w:val="24"/>
          <w:szCs w:val="24"/>
        </w:rPr>
        <w:t>staţia de epurare – 20 m;</w:t>
      </w:r>
    </w:p>
    <w:p w:rsidR="00243911" w:rsidRPr="00801107" w:rsidRDefault="00243911" w:rsidP="005D56A7">
      <w:pPr>
        <w:pStyle w:val="NoSpacing"/>
        <w:numPr>
          <w:ilvl w:val="0"/>
          <w:numId w:val="82"/>
        </w:numPr>
        <w:jc w:val="both"/>
        <w:rPr>
          <w:sz w:val="24"/>
          <w:szCs w:val="24"/>
        </w:rPr>
      </w:pPr>
      <w:r w:rsidRPr="00801107">
        <w:rPr>
          <w:sz w:val="24"/>
          <w:szCs w:val="24"/>
        </w:rPr>
        <w:t>rezervoare – 20 m;</w:t>
      </w:r>
    </w:p>
    <w:p w:rsidR="00243911" w:rsidRPr="00801107" w:rsidRDefault="00243911" w:rsidP="005D56A7">
      <w:pPr>
        <w:pStyle w:val="NoSpacing"/>
        <w:numPr>
          <w:ilvl w:val="0"/>
          <w:numId w:val="82"/>
        </w:numPr>
        <w:jc w:val="both"/>
        <w:rPr>
          <w:sz w:val="24"/>
          <w:szCs w:val="24"/>
        </w:rPr>
      </w:pPr>
      <w:r w:rsidRPr="00801107">
        <w:rPr>
          <w:sz w:val="24"/>
          <w:szCs w:val="24"/>
        </w:rPr>
        <w:t>staţie captare – 20 m.</w:t>
      </w:r>
    </w:p>
    <w:p w:rsidR="00243911" w:rsidRPr="00801107" w:rsidRDefault="00243911" w:rsidP="005D56A7">
      <w:pPr>
        <w:pStyle w:val="NoSpacing"/>
        <w:numPr>
          <w:ilvl w:val="0"/>
          <w:numId w:val="82"/>
        </w:numPr>
        <w:jc w:val="both"/>
        <w:rPr>
          <w:sz w:val="24"/>
          <w:szCs w:val="24"/>
        </w:rPr>
      </w:pPr>
      <w:r w:rsidRPr="00801107">
        <w:rPr>
          <w:sz w:val="24"/>
          <w:szCs w:val="24"/>
        </w:rPr>
        <w:t>In zone de protectie este permisa doar cultura  plantelor perene ( iarba);</w:t>
      </w:r>
    </w:p>
    <w:p w:rsidR="00243911" w:rsidRPr="00801107" w:rsidRDefault="00243911" w:rsidP="005D56A7">
      <w:pPr>
        <w:pStyle w:val="NoSpacing"/>
        <w:numPr>
          <w:ilvl w:val="0"/>
          <w:numId w:val="82"/>
        </w:numPr>
        <w:jc w:val="both"/>
        <w:rPr>
          <w:sz w:val="24"/>
          <w:szCs w:val="24"/>
        </w:rPr>
      </w:pPr>
      <w:r w:rsidRPr="00801107">
        <w:rPr>
          <w:sz w:val="24"/>
          <w:szCs w:val="24"/>
        </w:rPr>
        <w:t>În vederea protejării fondului construit fata de riscurile naturale se propune:</w:t>
      </w:r>
    </w:p>
    <w:p w:rsidR="00243911" w:rsidRPr="00801107" w:rsidRDefault="00243911" w:rsidP="005D56A7">
      <w:pPr>
        <w:pStyle w:val="NoSpacing"/>
        <w:numPr>
          <w:ilvl w:val="0"/>
          <w:numId w:val="82"/>
        </w:numPr>
        <w:jc w:val="both"/>
        <w:rPr>
          <w:sz w:val="24"/>
          <w:szCs w:val="24"/>
        </w:rPr>
      </w:pPr>
      <w:r w:rsidRPr="00801107">
        <w:rPr>
          <w:sz w:val="24"/>
          <w:szCs w:val="24"/>
        </w:rPr>
        <w:t>regularizarea pâraielor;</w:t>
      </w:r>
    </w:p>
    <w:p w:rsidR="00243911" w:rsidRPr="00801107" w:rsidRDefault="00243911" w:rsidP="005D56A7">
      <w:pPr>
        <w:pStyle w:val="NoSpacing"/>
        <w:numPr>
          <w:ilvl w:val="0"/>
          <w:numId w:val="82"/>
        </w:numPr>
        <w:jc w:val="both"/>
        <w:rPr>
          <w:sz w:val="24"/>
          <w:szCs w:val="24"/>
        </w:rPr>
      </w:pPr>
      <w:r w:rsidRPr="00801107">
        <w:rPr>
          <w:sz w:val="24"/>
          <w:szCs w:val="24"/>
        </w:rPr>
        <w:t>consolidarea malurilor;</w:t>
      </w:r>
    </w:p>
    <w:p w:rsidR="00243911" w:rsidRPr="00801107" w:rsidRDefault="00243911" w:rsidP="005D56A7">
      <w:pPr>
        <w:pStyle w:val="NoSpacing"/>
        <w:numPr>
          <w:ilvl w:val="0"/>
          <w:numId w:val="82"/>
        </w:numPr>
        <w:jc w:val="both"/>
        <w:rPr>
          <w:sz w:val="24"/>
          <w:szCs w:val="24"/>
        </w:rPr>
      </w:pPr>
      <w:r w:rsidRPr="00801107">
        <w:rPr>
          <w:sz w:val="24"/>
          <w:szCs w:val="24"/>
        </w:rPr>
        <w:t>plantaţii de protecţie cu scop de stabilizare a terenurilor cu risc de alunecări.</w:t>
      </w:r>
    </w:p>
    <w:p w:rsidR="00243911" w:rsidRPr="00801107" w:rsidRDefault="00243911" w:rsidP="005D56A7">
      <w:pPr>
        <w:pStyle w:val="NoSpacing"/>
        <w:numPr>
          <w:ilvl w:val="0"/>
          <w:numId w:val="82"/>
        </w:numPr>
        <w:jc w:val="both"/>
        <w:rPr>
          <w:sz w:val="24"/>
          <w:szCs w:val="24"/>
        </w:rPr>
      </w:pPr>
      <w:r w:rsidRPr="00801107">
        <w:rPr>
          <w:sz w:val="24"/>
          <w:szCs w:val="24"/>
          <w:lang w:val="pt-BR"/>
        </w:rPr>
        <w:t>Autorizaţia de construire va conţine obligaţia menţinerii sau creării de spaţii verzi şi plantate, în funcţie de destinaţia şi capacitatea construcţiei, conform Regulamentului de Urbanism al PUG.</w:t>
      </w:r>
    </w:p>
    <w:p w:rsidR="00243911" w:rsidRPr="00801107" w:rsidRDefault="00243911" w:rsidP="00801107">
      <w:pPr>
        <w:pStyle w:val="NoSpacing"/>
        <w:numPr>
          <w:ilvl w:val="0"/>
          <w:numId w:val="82"/>
        </w:numPr>
        <w:jc w:val="both"/>
        <w:rPr>
          <w:sz w:val="24"/>
          <w:szCs w:val="24"/>
        </w:rPr>
      </w:pPr>
      <w:r w:rsidRPr="00801107">
        <w:rPr>
          <w:sz w:val="24"/>
          <w:szCs w:val="24"/>
        </w:rPr>
        <w:t xml:space="preserve">Monitorizarea activităţilor de protecţia mediului şi respectarea condiţiilor de Implementare a Planului Urbanistic General </w:t>
      </w:r>
      <w:r w:rsidR="002F63BC" w:rsidRPr="00801107">
        <w:rPr>
          <w:b/>
          <w:sz w:val="24"/>
          <w:szCs w:val="24"/>
          <w:lang w:val="ro-RO"/>
        </w:rPr>
        <w:t xml:space="preserve">comuna </w:t>
      </w:r>
      <w:r w:rsidR="00801107" w:rsidRPr="00801107">
        <w:rPr>
          <w:b/>
          <w:sz w:val="24"/>
          <w:szCs w:val="24"/>
          <w:lang w:val="ro-RO"/>
        </w:rPr>
        <w:t>Vanatori-Neamt</w:t>
      </w:r>
      <w:r w:rsidR="002F63BC" w:rsidRPr="00801107">
        <w:rPr>
          <w:b/>
          <w:sz w:val="24"/>
          <w:szCs w:val="24"/>
          <w:lang w:val="ro-RO"/>
        </w:rPr>
        <w:t>, judetul NEAMŢ</w:t>
      </w:r>
      <w:r w:rsidR="002F63BC" w:rsidRPr="00801107">
        <w:rPr>
          <w:sz w:val="24"/>
          <w:szCs w:val="24"/>
          <w:lang w:val="ro-RO"/>
        </w:rPr>
        <w:t xml:space="preserve"> </w:t>
      </w:r>
      <w:r w:rsidRPr="00801107">
        <w:rPr>
          <w:sz w:val="24"/>
          <w:szCs w:val="24"/>
        </w:rPr>
        <w:t xml:space="preserve">se vor realiza în conformitate cu  Legea protecţiei mediului. </w:t>
      </w:r>
    </w:p>
    <w:p w:rsidR="00243911" w:rsidRPr="00801107" w:rsidRDefault="00243911" w:rsidP="00801107">
      <w:pPr>
        <w:pStyle w:val="NoSpacing"/>
        <w:numPr>
          <w:ilvl w:val="0"/>
          <w:numId w:val="82"/>
        </w:numPr>
        <w:jc w:val="both"/>
        <w:rPr>
          <w:sz w:val="24"/>
          <w:szCs w:val="24"/>
        </w:rPr>
      </w:pPr>
      <w:r w:rsidRPr="00801107">
        <w:rPr>
          <w:sz w:val="24"/>
          <w:szCs w:val="24"/>
        </w:rPr>
        <w:t xml:space="preserve">Zonele supuse alunecărilor de teren şi </w:t>
      </w:r>
      <w:r w:rsidR="002F63BC" w:rsidRPr="00801107">
        <w:rPr>
          <w:sz w:val="24"/>
          <w:szCs w:val="24"/>
        </w:rPr>
        <w:t>inundaţii</w:t>
      </w:r>
      <w:r w:rsidRPr="00801107">
        <w:rPr>
          <w:sz w:val="24"/>
          <w:szCs w:val="24"/>
        </w:rPr>
        <w:t xml:space="preserve"> sunt delimitate şi marcate distinctiv pe planşele de REGLEMENTARI ale PUG </w:t>
      </w:r>
      <w:r w:rsidR="002F63BC" w:rsidRPr="00801107">
        <w:rPr>
          <w:b/>
          <w:sz w:val="24"/>
          <w:szCs w:val="24"/>
          <w:lang w:val="ro-RO"/>
        </w:rPr>
        <w:t xml:space="preserve">comuna </w:t>
      </w:r>
      <w:r w:rsidR="00801107" w:rsidRPr="00801107">
        <w:rPr>
          <w:b/>
          <w:sz w:val="24"/>
          <w:szCs w:val="24"/>
          <w:lang w:val="ro-RO"/>
        </w:rPr>
        <w:t>Vanatori-Neamt</w:t>
      </w:r>
      <w:r w:rsidR="002F63BC" w:rsidRPr="00801107">
        <w:rPr>
          <w:b/>
          <w:sz w:val="24"/>
          <w:szCs w:val="24"/>
          <w:lang w:val="ro-RO"/>
        </w:rPr>
        <w:t>, judetul NEAMŢ</w:t>
      </w:r>
      <w:r w:rsidRPr="00801107">
        <w:rPr>
          <w:sz w:val="24"/>
          <w:szCs w:val="24"/>
        </w:rPr>
        <w:t xml:space="preserve">. Pentru aceste zone se vor instituie interdicţii temporare de construire până la efectuarea lucrărilor de stabilizare sau drenare a terenului. </w:t>
      </w:r>
    </w:p>
    <w:p w:rsidR="00243911" w:rsidRPr="00801107" w:rsidRDefault="00243911" w:rsidP="005D56A7">
      <w:pPr>
        <w:pStyle w:val="NoSpacing"/>
        <w:numPr>
          <w:ilvl w:val="0"/>
          <w:numId w:val="82"/>
        </w:numPr>
        <w:jc w:val="both"/>
        <w:rPr>
          <w:sz w:val="24"/>
          <w:szCs w:val="24"/>
        </w:rPr>
      </w:pPr>
      <w:r w:rsidRPr="00801107">
        <w:rPr>
          <w:sz w:val="24"/>
          <w:szCs w:val="24"/>
        </w:rPr>
        <w:t xml:space="preserve">Respectarea zonelor de protecţie impusă prin prin </w:t>
      </w:r>
      <w:r w:rsidRPr="00801107">
        <w:rPr>
          <w:b/>
          <w:sz w:val="24"/>
          <w:szCs w:val="24"/>
        </w:rPr>
        <w:t>ORDINUL nr. 119 din 4 februarie 2014</w:t>
      </w:r>
      <w:r w:rsidRPr="00801107">
        <w:rPr>
          <w:sz w:val="24"/>
          <w:szCs w:val="24"/>
        </w:rPr>
        <w:t xml:space="preserve"> pentru aprobarea Normelor de igiena si sanatate publica privind mediul de viata al populatiei.</w:t>
      </w:r>
    </w:p>
    <w:p w:rsidR="00CB0D36" w:rsidRPr="00801107" w:rsidRDefault="00CB0D36" w:rsidP="00CB0D36">
      <w:pPr>
        <w:pStyle w:val="ListParagraph"/>
        <w:numPr>
          <w:ilvl w:val="0"/>
          <w:numId w:val="82"/>
        </w:numPr>
        <w:autoSpaceDE w:val="0"/>
        <w:autoSpaceDN w:val="0"/>
        <w:adjustRightInd w:val="0"/>
        <w:jc w:val="both"/>
        <w:rPr>
          <w:b/>
        </w:rPr>
      </w:pPr>
      <w:r w:rsidRPr="00801107">
        <w:rPr>
          <w:b/>
        </w:rPr>
        <w:t>Se vor respecta prevederile PLANULUI DE MANAGEMENT şi REGULAMENTUL PARCULUI VÂNĂTORI NEAMŢ aprobate prin OM 1246/30.06.2016 , pentru orice interventie care ar interesa suprafeţe incluse in parc.</w:t>
      </w:r>
    </w:p>
    <w:p w:rsidR="00801107" w:rsidRPr="002F49AC" w:rsidRDefault="00801107" w:rsidP="006D061E">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t xml:space="preserve">Se impune respectarea prevederilor OUG nr. 57/2007 privind regimul ariilor natural protejate, conservarea habitatelor naturale, a florei si faunei salbatice, aprobata prin Legea 49/20011, precum si prevederile OUG 195/2005 cu modificarile ulterioare, aprobata prin Legea 154/2006 – Cap. VIII – Conservarea biodiversitatii si arii naturale; </w:t>
      </w:r>
    </w:p>
    <w:p w:rsidR="00801107" w:rsidRPr="002F49AC" w:rsidRDefault="00801107" w:rsidP="006D061E">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t xml:space="preserve">Orice plan sau proiect care are legatura directa ori nu este necesar pentru managementul ariilor naturale de interes comunitar, dar care ar putea afecta in mod semnificativ aria, singur sau in combinatie cu alte planuri ori proiecte, va fi supus unei evaluari adecvate a efectelor potentiale asupra ariilor naturale de interes comunitar din teritoriul PUG, avand in vedere obiectivele de conservare ale acestora; </w:t>
      </w:r>
    </w:p>
    <w:p w:rsidR="00801107" w:rsidRPr="002F49AC" w:rsidRDefault="00801107" w:rsidP="006D061E">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lastRenderedPageBreak/>
        <w:t xml:space="preserve">Titularii de planuri, proiecte si/sau activitati aflaţi in zonele de interes vor solicita si vor respecta avizul administratorului/custodelui ariei protejate ADMINISTRATIA PARCULUI NATURAL VÂNĂTORI - NEAMŢ NEAMŢ si a APM Neamţ; </w:t>
      </w:r>
    </w:p>
    <w:p w:rsidR="00801107" w:rsidRPr="002F49AC" w:rsidRDefault="00801107" w:rsidP="006D061E">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t xml:space="preserve">Este obligatorie respectarea planului de management si a regulamentului pentru administratorul ariilor naturale protejate, precum si pentru persoanele fizice si juridice care detin sau administreaza terenuri si alte bunuri si/sau care desfasoara activitati in perimetrul si in vecinatatea ariilor naturale protejate; </w:t>
      </w:r>
    </w:p>
    <w:p w:rsidR="00801107" w:rsidRPr="002F49AC" w:rsidRDefault="00801107" w:rsidP="006D061E">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t>Se vor respecta, in acord cu prevederile legale in vigoare, conditiile impuse de administratorul PARCULUI NATURAL VÂNĂTORI - NEAMŢ NEAMŢ;</w:t>
      </w:r>
    </w:p>
    <w:p w:rsidR="00801107" w:rsidRPr="002F49AC" w:rsidRDefault="00801107" w:rsidP="006D061E">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t xml:space="preserve">Se vor pastra amplasamentele si masurile propuse prin PUG; </w:t>
      </w:r>
    </w:p>
    <w:p w:rsidR="00801107" w:rsidRPr="002F49AC" w:rsidRDefault="00801107" w:rsidP="006D061E">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t xml:space="preserve">Se vor interzice cu desavarsire depozitari neconforme de deseuri si se impune colectarea selectiva a acestora; </w:t>
      </w:r>
    </w:p>
    <w:p w:rsidR="00801107" w:rsidRPr="002F49AC" w:rsidRDefault="00801107" w:rsidP="006D061E">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t xml:space="preserve">Se vor realiza infrastructurile care vizeaza alimentarea cu apa, canalizarea integrala a localitatilor si epurarea apelor uzate; </w:t>
      </w:r>
    </w:p>
    <w:p w:rsidR="00801107" w:rsidRPr="002F49AC" w:rsidRDefault="00801107" w:rsidP="006D061E">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t xml:space="preserve">Se vor aplica lucrari de ecologizare a zonelor afectate de masuri de implementare proiecte conform PUG; </w:t>
      </w:r>
    </w:p>
    <w:p w:rsidR="00801107" w:rsidRPr="002F49AC" w:rsidRDefault="00801107" w:rsidP="006D061E">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t>Se interzice :</w:t>
      </w:r>
    </w:p>
    <w:p w:rsidR="00801107" w:rsidRPr="002F49AC" w:rsidRDefault="00801107" w:rsidP="006D061E">
      <w:pPr>
        <w:pStyle w:val="Default"/>
        <w:numPr>
          <w:ilvl w:val="1"/>
          <w:numId w:val="101"/>
        </w:numPr>
        <w:spacing w:after="145"/>
        <w:ind w:left="2508"/>
        <w:jc w:val="both"/>
        <w:rPr>
          <w:rFonts w:ascii="Times New Roman" w:hAnsi="Times New Roman" w:cs="Times New Roman"/>
          <w:color w:val="auto"/>
        </w:rPr>
      </w:pPr>
      <w:r w:rsidRPr="002F49AC">
        <w:rPr>
          <w:rFonts w:ascii="Times New Roman" w:hAnsi="Times New Roman" w:cs="Times New Roman"/>
          <w:color w:val="auto"/>
        </w:rPr>
        <w:t>pătrunderea în PARCULUI NATURAL VÂNĂTORI - NEAMŢ NEAMŢ fără achitarea taxei de intrare;</w:t>
      </w:r>
    </w:p>
    <w:p w:rsidR="00801107" w:rsidRPr="002F49AC" w:rsidRDefault="00801107" w:rsidP="006D061E">
      <w:pPr>
        <w:pStyle w:val="Default"/>
        <w:numPr>
          <w:ilvl w:val="1"/>
          <w:numId w:val="101"/>
        </w:numPr>
        <w:spacing w:after="145"/>
        <w:ind w:left="2508"/>
        <w:jc w:val="both"/>
        <w:rPr>
          <w:rFonts w:ascii="Times New Roman" w:hAnsi="Times New Roman" w:cs="Times New Roman"/>
          <w:color w:val="auto"/>
        </w:rPr>
      </w:pPr>
      <w:r w:rsidRPr="002F49AC">
        <w:rPr>
          <w:rFonts w:ascii="Times New Roman" w:hAnsi="Times New Roman" w:cs="Times New Roman"/>
          <w:color w:val="auto"/>
        </w:rPr>
        <w:t>poluarea fonică cu casetofoane, aparate radio etc. ;</w:t>
      </w:r>
    </w:p>
    <w:p w:rsidR="00801107" w:rsidRPr="002F49AC" w:rsidRDefault="00801107" w:rsidP="006D061E">
      <w:pPr>
        <w:pStyle w:val="Default"/>
        <w:numPr>
          <w:ilvl w:val="1"/>
          <w:numId w:val="101"/>
        </w:numPr>
        <w:spacing w:after="145"/>
        <w:ind w:left="2508"/>
        <w:jc w:val="both"/>
        <w:rPr>
          <w:rFonts w:ascii="Times New Roman" w:hAnsi="Times New Roman" w:cs="Times New Roman"/>
          <w:color w:val="auto"/>
        </w:rPr>
      </w:pPr>
      <w:r w:rsidRPr="002F49AC">
        <w:rPr>
          <w:rFonts w:ascii="Times New Roman" w:hAnsi="Times New Roman" w:cs="Times New Roman"/>
          <w:color w:val="auto"/>
        </w:rPr>
        <w:t>aruncarea deşeurilor şi/sau a resturilor menajere la întâmplare sau depozitarea lor în alte locuri decât cele autorizate;</w:t>
      </w:r>
    </w:p>
    <w:p w:rsidR="00801107" w:rsidRPr="002F49AC" w:rsidRDefault="00801107" w:rsidP="006D061E">
      <w:pPr>
        <w:pStyle w:val="Default"/>
        <w:numPr>
          <w:ilvl w:val="1"/>
          <w:numId w:val="101"/>
        </w:numPr>
        <w:spacing w:after="145"/>
        <w:ind w:left="2508"/>
        <w:jc w:val="both"/>
        <w:rPr>
          <w:rFonts w:ascii="Times New Roman" w:hAnsi="Times New Roman" w:cs="Times New Roman"/>
          <w:color w:val="auto"/>
        </w:rPr>
      </w:pPr>
      <w:r w:rsidRPr="002F49AC">
        <w:rPr>
          <w:rFonts w:ascii="Times New Roman" w:hAnsi="Times New Roman" w:cs="Times New Roman"/>
          <w:color w:val="auto"/>
        </w:rPr>
        <w:t>aprinderea focului și arderea vegetației ierboase și lemnoase;</w:t>
      </w:r>
    </w:p>
    <w:p w:rsidR="00801107" w:rsidRPr="002F49AC" w:rsidRDefault="00801107" w:rsidP="006D061E">
      <w:pPr>
        <w:pStyle w:val="Default"/>
        <w:numPr>
          <w:ilvl w:val="0"/>
          <w:numId w:val="102"/>
        </w:numPr>
        <w:spacing w:after="145"/>
        <w:ind w:left="1788"/>
        <w:jc w:val="both"/>
        <w:rPr>
          <w:rFonts w:ascii="Times New Roman" w:hAnsi="Times New Roman" w:cs="Times New Roman"/>
          <w:color w:val="auto"/>
        </w:rPr>
      </w:pPr>
      <w:r w:rsidRPr="002F49AC">
        <w:rPr>
          <w:rFonts w:ascii="Times New Roman" w:hAnsi="Times New Roman" w:cs="Times New Roman"/>
          <w:color w:val="auto"/>
        </w:rPr>
        <w:t>Pentru suprafetele reglementate prin PUG comunei VÂNĂTORI - NEAMŢ şi aflate in interiorul PNVNT, se impun respectare prevederilor PLANULUI DE MANAGEMENT, astfel:</w:t>
      </w:r>
    </w:p>
    <w:p w:rsidR="00801107" w:rsidRPr="002F49AC" w:rsidRDefault="00801107" w:rsidP="00801107">
      <w:pPr>
        <w:pStyle w:val="Default"/>
        <w:ind w:left="1800"/>
        <w:jc w:val="both"/>
        <w:rPr>
          <w:rFonts w:ascii="Times New Roman" w:hAnsi="Times New Roman" w:cs="Times New Roman"/>
          <w:color w:val="auto"/>
        </w:rPr>
      </w:pPr>
      <w:r w:rsidRPr="002F49AC">
        <w:rPr>
          <w:rFonts w:ascii="Times New Roman" w:hAnsi="Times New Roman" w:cs="Times New Roman"/>
          <w:b/>
          <w:color w:val="auto"/>
        </w:rPr>
        <w:t xml:space="preserve">Art. 22 - </w:t>
      </w:r>
      <w:r w:rsidRPr="002F49AC">
        <w:rPr>
          <w:rFonts w:ascii="Times New Roman" w:hAnsi="Times New Roman" w:cs="Times New Roman"/>
          <w:color w:val="auto"/>
        </w:rPr>
        <w:t>Pe teritoriul PNVNT, realizarea oricăror construcţii noi, permanente sau temporare, se poate face numai în zona de dezvoltare durabilă, cu avizul APNVNT, cu consultarea Consiliului Ştiinţific acolo unde este cazul, în urma analizării proiectului, după caz, a documentaţiei din care să reiasă că investiţia nu generează un impact negativ semnificativ asupra speciilor sălbatice şi habitatelor naturale.</w:t>
      </w:r>
    </w:p>
    <w:p w:rsidR="00801107" w:rsidRPr="002F49AC" w:rsidRDefault="00801107" w:rsidP="00801107">
      <w:pPr>
        <w:pStyle w:val="Default"/>
        <w:ind w:left="1800"/>
        <w:jc w:val="both"/>
        <w:rPr>
          <w:rFonts w:ascii="Times New Roman" w:hAnsi="Times New Roman" w:cs="Times New Roman"/>
          <w:color w:val="auto"/>
        </w:rPr>
      </w:pPr>
      <w:r w:rsidRPr="002F49AC">
        <w:rPr>
          <w:rFonts w:ascii="Times New Roman" w:hAnsi="Times New Roman" w:cs="Times New Roman"/>
          <w:b/>
          <w:color w:val="auto"/>
        </w:rPr>
        <w:t>(1)</w:t>
      </w:r>
      <w:r w:rsidRPr="002F49AC">
        <w:rPr>
          <w:rFonts w:ascii="Times New Roman" w:hAnsi="Times New Roman" w:cs="Times New Roman"/>
          <w:color w:val="auto"/>
        </w:rPr>
        <w:t xml:space="preserve"> Demolarea oricărei construcţii existente, respectiv extinderea oricărei construcţii existente, trebuie avizată de APNVNT. Se va încuraja renovarea clădirilor vechi în detrimentul construirii altor clădiri noi, în spiritul păstrării memoriei locului şi al conservării peisajului conform cu „Convenţia Europeana a Peisajului, Florenţa 2000”.</w:t>
      </w:r>
    </w:p>
    <w:p w:rsidR="00801107" w:rsidRPr="002F49AC" w:rsidRDefault="00801107" w:rsidP="00801107">
      <w:pPr>
        <w:pStyle w:val="Default"/>
        <w:ind w:left="1800"/>
        <w:jc w:val="both"/>
        <w:rPr>
          <w:rFonts w:ascii="Times New Roman" w:hAnsi="Times New Roman" w:cs="Times New Roman"/>
          <w:color w:val="auto"/>
        </w:rPr>
      </w:pPr>
      <w:r w:rsidRPr="002F49AC">
        <w:rPr>
          <w:rFonts w:ascii="Times New Roman" w:hAnsi="Times New Roman" w:cs="Times New Roman"/>
          <w:b/>
          <w:color w:val="auto"/>
        </w:rPr>
        <w:t>(2)</w:t>
      </w:r>
      <w:r w:rsidRPr="002F49AC">
        <w:rPr>
          <w:rFonts w:ascii="Times New Roman" w:hAnsi="Times New Roman" w:cs="Times New Roman"/>
          <w:color w:val="auto"/>
        </w:rPr>
        <w:t xml:space="preserve"> Construcţia de drumuri publice este permisă numai în zonele de dezvoltare durabilă, în baza evaluării de mediu, iar actele de reglementare de mediu se emit numai în baza avizului APNVNT.</w:t>
      </w:r>
    </w:p>
    <w:p w:rsidR="00801107" w:rsidRPr="002F49AC" w:rsidRDefault="00801107" w:rsidP="00801107">
      <w:pPr>
        <w:pStyle w:val="Default"/>
        <w:ind w:left="1800"/>
        <w:jc w:val="both"/>
        <w:rPr>
          <w:rFonts w:ascii="Times New Roman" w:hAnsi="Times New Roman" w:cs="Times New Roman"/>
          <w:color w:val="auto"/>
        </w:rPr>
      </w:pPr>
      <w:r w:rsidRPr="002F49AC">
        <w:rPr>
          <w:rFonts w:ascii="Times New Roman" w:hAnsi="Times New Roman" w:cs="Times New Roman"/>
          <w:b/>
          <w:color w:val="auto"/>
        </w:rPr>
        <w:lastRenderedPageBreak/>
        <w:t>(3)</w:t>
      </w:r>
      <w:r w:rsidRPr="002F49AC">
        <w:rPr>
          <w:rFonts w:ascii="Times New Roman" w:hAnsi="Times New Roman" w:cs="Times New Roman"/>
          <w:color w:val="auto"/>
        </w:rPr>
        <w:t xml:space="preserve"> APNVNT are obligaţia să sesizeze instituţiile abilitate la demararea de noi construcţii în vederea verificării legalităţii.</w:t>
      </w:r>
    </w:p>
    <w:p w:rsidR="00801107" w:rsidRPr="002F49AC" w:rsidRDefault="00801107" w:rsidP="00801107">
      <w:pPr>
        <w:pStyle w:val="Default"/>
        <w:ind w:left="1800"/>
        <w:jc w:val="both"/>
        <w:rPr>
          <w:rFonts w:ascii="Times New Roman" w:hAnsi="Times New Roman" w:cs="Times New Roman"/>
          <w:color w:val="auto"/>
        </w:rPr>
      </w:pPr>
      <w:r w:rsidRPr="002F49AC">
        <w:rPr>
          <w:rFonts w:ascii="Times New Roman" w:hAnsi="Times New Roman" w:cs="Times New Roman"/>
          <w:b/>
          <w:color w:val="auto"/>
        </w:rPr>
        <w:t>(4)</w:t>
      </w:r>
      <w:r w:rsidRPr="002F49AC">
        <w:rPr>
          <w:rFonts w:ascii="Times New Roman" w:hAnsi="Times New Roman" w:cs="Times New Roman"/>
          <w:color w:val="auto"/>
        </w:rPr>
        <w:t xml:space="preserve"> Înaintea obţinerii avizului autorităţii publice centrale care răspunde de silvicultură, la construcţia drumurilor forestiere este necesar avizul APNVNT. Pentru avizarea construcţiei drumurilor, solicitanţii vor parcurge următoarele etape:</w:t>
      </w:r>
    </w:p>
    <w:p w:rsidR="00801107" w:rsidRPr="002F49AC" w:rsidRDefault="00801107" w:rsidP="00801107">
      <w:pPr>
        <w:pStyle w:val="Default"/>
        <w:ind w:left="1800"/>
        <w:jc w:val="both"/>
        <w:rPr>
          <w:rFonts w:ascii="Times New Roman" w:hAnsi="Times New Roman" w:cs="Times New Roman"/>
          <w:color w:val="auto"/>
        </w:rPr>
      </w:pPr>
      <w:r w:rsidRPr="002F49AC">
        <w:rPr>
          <w:rFonts w:ascii="Times New Roman" w:hAnsi="Times New Roman" w:cs="Times New Roman"/>
          <w:color w:val="auto"/>
        </w:rPr>
        <w:t>a) Depunerea unei cereri la sediul APNVNT care să cuprindă: datele solicitantului, unitatea de producţie şi unitatea amenajistică, respectiv denumirea zonei în care se doreşte construirea drumului, o justificare a necesităţii realizării drumului în cauză, copie a contractului de administrare cu o structură silvică dacă e cazul, schiţa drumului propus;</w:t>
      </w:r>
    </w:p>
    <w:p w:rsidR="00801107" w:rsidRPr="002F49AC" w:rsidRDefault="00801107" w:rsidP="00801107">
      <w:pPr>
        <w:pStyle w:val="Default"/>
        <w:ind w:left="1800"/>
        <w:jc w:val="both"/>
        <w:rPr>
          <w:rFonts w:ascii="Times New Roman" w:hAnsi="Times New Roman" w:cs="Times New Roman"/>
          <w:color w:val="auto"/>
        </w:rPr>
      </w:pPr>
      <w:r w:rsidRPr="002F49AC">
        <w:rPr>
          <w:rFonts w:ascii="Times New Roman" w:hAnsi="Times New Roman" w:cs="Times New Roman"/>
          <w:color w:val="auto"/>
        </w:rPr>
        <w:t>b) APNVNT, în cazul eliberării unui aviz de principiu favorabil, va trece în acesta condiţiile necesare şi obligatorii care vor fi incluse în tema de proiectare a drumului forestier.</w:t>
      </w:r>
    </w:p>
    <w:p w:rsidR="00801107" w:rsidRPr="002F49AC" w:rsidRDefault="00801107" w:rsidP="00801107">
      <w:pPr>
        <w:pStyle w:val="Default"/>
        <w:ind w:left="1800"/>
        <w:jc w:val="both"/>
        <w:rPr>
          <w:rFonts w:ascii="Times New Roman" w:hAnsi="Times New Roman" w:cs="Times New Roman"/>
          <w:color w:val="auto"/>
        </w:rPr>
      </w:pPr>
      <w:r w:rsidRPr="002F49AC">
        <w:rPr>
          <w:rFonts w:ascii="Times New Roman" w:hAnsi="Times New Roman" w:cs="Times New Roman"/>
          <w:color w:val="auto"/>
        </w:rPr>
        <w:t>c) dacă proiectul de execuţie a drumului este deja existent, APNVNT poate condiţiona în cazul unui aviz favorabil eliberat, modificarea proiectului de execuţie în vederea minimizării impactului asupra ariei naturale protejate.</w:t>
      </w:r>
    </w:p>
    <w:p w:rsidR="00801107" w:rsidRPr="002F49AC" w:rsidRDefault="00801107" w:rsidP="00801107">
      <w:pPr>
        <w:pStyle w:val="Default"/>
        <w:ind w:left="1800"/>
        <w:jc w:val="both"/>
        <w:rPr>
          <w:rFonts w:ascii="Times New Roman" w:hAnsi="Times New Roman" w:cs="Times New Roman"/>
          <w:color w:val="auto"/>
        </w:rPr>
      </w:pPr>
      <w:r w:rsidRPr="002F49AC">
        <w:rPr>
          <w:rFonts w:ascii="Times New Roman" w:hAnsi="Times New Roman" w:cs="Times New Roman"/>
          <w:color w:val="auto"/>
        </w:rPr>
        <w:t>d) orice proiect de drum nou va prevedea fonduri pentru reamenajarea/consolidarea terenului din imediata vecinătate a drumului, intervenindu-se obligatoriu peste tot unde este posibil cu însămânţări şi plantaţii pentru grăbirea încheierii covorului vegetal, în scopul fixării taluzelor.</w:t>
      </w:r>
    </w:p>
    <w:p w:rsidR="00801107" w:rsidRPr="002F49AC" w:rsidRDefault="00801107" w:rsidP="00801107">
      <w:pPr>
        <w:pStyle w:val="Default"/>
        <w:ind w:left="1800"/>
        <w:jc w:val="both"/>
        <w:rPr>
          <w:rFonts w:ascii="Times New Roman" w:hAnsi="Times New Roman" w:cs="Times New Roman"/>
          <w:color w:val="auto"/>
        </w:rPr>
      </w:pPr>
      <w:r w:rsidRPr="002F49AC">
        <w:rPr>
          <w:rFonts w:ascii="Times New Roman" w:hAnsi="Times New Roman" w:cs="Times New Roman"/>
          <w:b/>
          <w:color w:val="auto"/>
        </w:rPr>
        <w:t>(5)</w:t>
      </w:r>
      <w:r w:rsidRPr="002F49AC">
        <w:rPr>
          <w:rFonts w:ascii="Times New Roman" w:hAnsi="Times New Roman" w:cs="Times New Roman"/>
          <w:color w:val="auto"/>
        </w:rPr>
        <w:t xml:space="preserve"> Planurile de urbanism de pe teritoriul PNVNT şi orice modificare a acestora vor fi avizate de APNVNT. Pentru elaborarea planurilor de urbanism, administraţiile locale vor consulta APNVNT. În vederea avizării, planurile de urbanism vor fi însoţite de studii de impact, cu accent deosebit asupra conservării biodiversităţii şi respectarea cadrului peisagistic al zonei din PNVNT.</w:t>
      </w:r>
    </w:p>
    <w:p w:rsidR="00801107" w:rsidRPr="00801107" w:rsidRDefault="00801107" w:rsidP="00801107">
      <w:pPr>
        <w:pStyle w:val="Default"/>
        <w:ind w:left="1800"/>
        <w:jc w:val="both"/>
        <w:rPr>
          <w:rFonts w:ascii="Times New Roman" w:hAnsi="Times New Roman" w:cs="Times New Roman"/>
          <w:color w:val="auto"/>
        </w:rPr>
      </w:pPr>
      <w:r w:rsidRPr="00801107">
        <w:rPr>
          <w:rFonts w:ascii="Times New Roman" w:hAnsi="Times New Roman" w:cs="Times New Roman"/>
          <w:b/>
          <w:color w:val="auto"/>
        </w:rPr>
        <w:t>(6)</w:t>
      </w:r>
      <w:r w:rsidRPr="00801107">
        <w:rPr>
          <w:rFonts w:ascii="Times New Roman" w:hAnsi="Times New Roman" w:cs="Times New Roman"/>
          <w:color w:val="auto"/>
        </w:rPr>
        <w:t xml:space="preserve"> Pe teritoriul PNVNT, în intravilan, construcţiile vor respecta tradiţiile arhitectonice locale, prin folosirea unor materiale de construcţie tradiţionale şi a elementor de limbaj arhitectural din tradiţia locală.</w:t>
      </w:r>
    </w:p>
    <w:p w:rsidR="00801107" w:rsidRPr="00801107" w:rsidRDefault="00801107" w:rsidP="00801107">
      <w:pPr>
        <w:pStyle w:val="Default"/>
        <w:ind w:left="1800"/>
        <w:jc w:val="both"/>
        <w:rPr>
          <w:rFonts w:ascii="Times New Roman" w:hAnsi="Times New Roman" w:cs="Times New Roman"/>
          <w:b/>
          <w:color w:val="auto"/>
        </w:rPr>
      </w:pPr>
    </w:p>
    <w:p w:rsidR="00801107" w:rsidRPr="00801107" w:rsidRDefault="00801107" w:rsidP="00801107">
      <w:pPr>
        <w:pStyle w:val="Default"/>
        <w:ind w:left="1800"/>
        <w:jc w:val="both"/>
        <w:rPr>
          <w:rFonts w:ascii="Times New Roman" w:hAnsi="Times New Roman" w:cs="Times New Roman"/>
          <w:color w:val="auto"/>
        </w:rPr>
      </w:pPr>
      <w:r w:rsidRPr="00801107">
        <w:rPr>
          <w:rFonts w:ascii="Times New Roman" w:hAnsi="Times New Roman" w:cs="Times New Roman"/>
          <w:b/>
          <w:color w:val="auto"/>
        </w:rPr>
        <w:t>Art. 23</w:t>
      </w:r>
      <w:r w:rsidRPr="00801107">
        <w:rPr>
          <w:rFonts w:ascii="Times New Roman" w:hAnsi="Times New Roman" w:cs="Times New Roman"/>
          <w:color w:val="auto"/>
        </w:rPr>
        <w:t xml:space="preserve"> - La proiectarea şi realizarea construcţiilor în arealul PNVNT, </w:t>
      </w:r>
      <w:r w:rsidRPr="00801107">
        <w:rPr>
          <w:rFonts w:ascii="Times New Roman" w:hAnsi="Times New Roman" w:cs="Times New Roman"/>
          <w:b/>
          <w:color w:val="auto"/>
        </w:rPr>
        <w:t>se interzic :</w:t>
      </w:r>
    </w:p>
    <w:p w:rsidR="00801107" w:rsidRPr="00801107" w:rsidRDefault="00801107" w:rsidP="00801107">
      <w:pPr>
        <w:pStyle w:val="Default"/>
        <w:ind w:left="1800"/>
        <w:jc w:val="both"/>
        <w:rPr>
          <w:rFonts w:ascii="Times New Roman" w:hAnsi="Times New Roman" w:cs="Times New Roman"/>
          <w:color w:val="auto"/>
        </w:rPr>
      </w:pPr>
      <w:r w:rsidRPr="00801107">
        <w:rPr>
          <w:rFonts w:ascii="Times New Roman" w:hAnsi="Times New Roman" w:cs="Times New Roman"/>
          <w:color w:val="auto"/>
        </w:rPr>
        <w:t>a) construcţiile civile, industriale şi agricole, indiferent de beneficiar şi/sau proprietarul terenului, care nu respectă prevederile Planurilor de Urbanism legal aprobate;</w:t>
      </w:r>
    </w:p>
    <w:p w:rsidR="00801107" w:rsidRPr="00801107" w:rsidRDefault="00801107" w:rsidP="00801107">
      <w:pPr>
        <w:pStyle w:val="Default"/>
        <w:ind w:left="1800"/>
        <w:jc w:val="both"/>
        <w:rPr>
          <w:rFonts w:ascii="Times New Roman" w:hAnsi="Times New Roman" w:cs="Times New Roman"/>
          <w:color w:val="auto"/>
        </w:rPr>
      </w:pPr>
      <w:r w:rsidRPr="00801107">
        <w:rPr>
          <w:rFonts w:ascii="Times New Roman" w:hAnsi="Times New Roman" w:cs="Times New Roman"/>
          <w:color w:val="auto"/>
        </w:rPr>
        <w:t>b) autorizarea lucrărilor de investiţii/dezvoltare pe teritoriul PNVNT şi în imediata vecinătate, de către administraţia publică locală sau judeţeană, după caz, fără obţinerea avizului favorabil al Administraţiei Parcului, cu respectarea tuturor celorlalte prevederi legale privind disciplina în construcţii şi protecţia mediului;</w:t>
      </w:r>
    </w:p>
    <w:p w:rsidR="00801107" w:rsidRPr="00801107" w:rsidRDefault="00801107" w:rsidP="00801107">
      <w:pPr>
        <w:pStyle w:val="Default"/>
        <w:ind w:left="1800"/>
        <w:jc w:val="both"/>
        <w:rPr>
          <w:rFonts w:ascii="Times New Roman" w:hAnsi="Times New Roman" w:cs="Times New Roman"/>
          <w:color w:val="auto"/>
        </w:rPr>
      </w:pPr>
      <w:r w:rsidRPr="00801107">
        <w:rPr>
          <w:rFonts w:ascii="Times New Roman" w:hAnsi="Times New Roman" w:cs="Times New Roman"/>
          <w:color w:val="auto"/>
        </w:rPr>
        <w:t>c) orice lucrări de construcţie sau de întreţinere a unei construcţii existente, fără prevederea și executarea de către beneficiar a lucrărilor de reconstrucţie ecologică în perimetrele afectate de construcţie, organizare de şantier, transportul materialelor sau deplasarea utilajelor.</w:t>
      </w:r>
    </w:p>
    <w:p w:rsidR="00801107" w:rsidRPr="00801107" w:rsidRDefault="00801107" w:rsidP="00801107">
      <w:pPr>
        <w:pStyle w:val="ListParagraph"/>
        <w:autoSpaceDE w:val="0"/>
        <w:autoSpaceDN w:val="0"/>
        <w:adjustRightInd w:val="0"/>
        <w:ind w:left="1788"/>
        <w:jc w:val="both"/>
        <w:rPr>
          <w:b/>
        </w:rPr>
      </w:pPr>
    </w:p>
    <w:p w:rsidR="00CB0D36" w:rsidRPr="00801107" w:rsidRDefault="00CB0D36" w:rsidP="00CB0D36">
      <w:pPr>
        <w:pStyle w:val="NoSpacing"/>
        <w:ind w:left="708"/>
        <w:jc w:val="both"/>
        <w:rPr>
          <w:sz w:val="24"/>
          <w:szCs w:val="24"/>
        </w:rPr>
      </w:pPr>
    </w:p>
    <w:p w:rsidR="00243911" w:rsidRPr="00801107" w:rsidRDefault="00243911" w:rsidP="00D62B9C">
      <w:pPr>
        <w:autoSpaceDE w:val="0"/>
        <w:autoSpaceDN w:val="0"/>
        <w:ind w:firstLine="741"/>
        <w:jc w:val="both"/>
        <w:rPr>
          <w:bCs/>
          <w:iCs/>
        </w:rPr>
      </w:pPr>
    </w:p>
    <w:p w:rsidR="001C296D" w:rsidRPr="00801107" w:rsidRDefault="001C296D" w:rsidP="005930A0">
      <w:pPr>
        <w:autoSpaceDE w:val="0"/>
        <w:autoSpaceDN w:val="0"/>
        <w:adjustRightInd w:val="0"/>
        <w:rPr>
          <w:sz w:val="28"/>
          <w:szCs w:val="28"/>
          <w:lang w:val="pt-BR" w:eastAsia="en-US"/>
        </w:rPr>
        <w:sectPr w:rsidR="001C296D" w:rsidRPr="00801107">
          <w:headerReference w:type="default" r:id="rId43"/>
          <w:footerReference w:type="default" r:id="rId44"/>
          <w:footnotePr>
            <w:pos w:val="beneathText"/>
          </w:footnotePr>
          <w:pgSz w:w="11905" w:h="16837"/>
          <w:pgMar w:top="1138" w:right="1138" w:bottom="1138" w:left="1411" w:header="720" w:footer="720" w:gutter="0"/>
          <w:cols w:space="720"/>
          <w:docGrid w:linePitch="360"/>
        </w:sectPr>
      </w:pPr>
    </w:p>
    <w:p w:rsidR="00C74410" w:rsidRPr="00801107" w:rsidRDefault="00C74410" w:rsidP="00C74410">
      <w:pPr>
        <w:autoSpaceDE w:val="0"/>
        <w:autoSpaceDN w:val="0"/>
        <w:adjustRightInd w:val="0"/>
        <w:ind w:firstLine="741"/>
        <w:rPr>
          <w:lang w:val="en" w:eastAsia="en-US"/>
        </w:rPr>
      </w:pPr>
    </w:p>
    <w:p w:rsidR="00C74410" w:rsidRPr="00801107" w:rsidRDefault="00C74410" w:rsidP="00652DE1">
      <w:pPr>
        <w:pStyle w:val="Heading1"/>
        <w:rPr>
          <w:lang w:val="en" w:eastAsia="en-US"/>
        </w:rPr>
      </w:pPr>
      <w:bookmarkStart w:id="105" w:name="_Toc345930186"/>
      <w:bookmarkStart w:id="106" w:name="_Toc370728661"/>
      <w:bookmarkStart w:id="107" w:name="_Toc472347198"/>
      <w:r w:rsidRPr="00801107">
        <w:rPr>
          <w:lang w:val="en" w:eastAsia="en-US"/>
        </w:rPr>
        <w:t>PLAN DE MONITORIZARE</w:t>
      </w:r>
      <w:bookmarkEnd w:id="105"/>
      <w:bookmarkEnd w:id="106"/>
      <w:bookmarkEnd w:id="107"/>
    </w:p>
    <w:p w:rsidR="00C74410" w:rsidRPr="00801107" w:rsidRDefault="00C74410" w:rsidP="00C74410">
      <w:pPr>
        <w:autoSpaceDE w:val="0"/>
        <w:autoSpaceDN w:val="0"/>
        <w:adjustRightInd w:val="0"/>
        <w:rPr>
          <w:rFonts w:ascii="Arial" w:hAnsi="Arial" w:cs="Arial"/>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8"/>
        <w:gridCol w:w="3241"/>
        <w:gridCol w:w="1917"/>
        <w:gridCol w:w="2023"/>
      </w:tblGrid>
      <w:tr w:rsidR="002946DA" w:rsidRPr="00801107" w:rsidTr="007D62CD">
        <w:trPr>
          <w:tblHeader/>
          <w:jc w:val="center"/>
        </w:trPr>
        <w:tc>
          <w:tcPr>
            <w:tcW w:w="2388" w:type="dxa"/>
            <w:shd w:val="clear" w:color="auto" w:fill="auto"/>
          </w:tcPr>
          <w:p w:rsidR="002E05B5" w:rsidRPr="00801107" w:rsidRDefault="002E05B5">
            <w:pPr>
              <w:pStyle w:val="Default"/>
              <w:rPr>
                <w:rFonts w:ascii="Times New Roman" w:hAnsi="Times New Roman" w:cs="Times New Roman"/>
                <w:color w:val="auto"/>
              </w:rPr>
            </w:pPr>
            <w:r w:rsidRPr="00801107">
              <w:rPr>
                <w:rFonts w:ascii="Times New Roman" w:hAnsi="Times New Roman" w:cs="Times New Roman"/>
                <w:b/>
                <w:bCs/>
                <w:color w:val="auto"/>
              </w:rPr>
              <w:t xml:space="preserve">Obiectiv de mediu relevant </w:t>
            </w:r>
          </w:p>
        </w:tc>
        <w:tc>
          <w:tcPr>
            <w:tcW w:w="3241" w:type="dxa"/>
            <w:shd w:val="clear" w:color="auto" w:fill="auto"/>
          </w:tcPr>
          <w:p w:rsidR="002E05B5" w:rsidRPr="00801107" w:rsidRDefault="002E05B5" w:rsidP="007B5BDE">
            <w:pPr>
              <w:pStyle w:val="Default"/>
              <w:jc w:val="both"/>
              <w:rPr>
                <w:rFonts w:ascii="Times New Roman" w:hAnsi="Times New Roman" w:cs="Times New Roman"/>
                <w:color w:val="auto"/>
              </w:rPr>
            </w:pPr>
            <w:r w:rsidRPr="00801107">
              <w:rPr>
                <w:rFonts w:ascii="Times New Roman" w:hAnsi="Times New Roman" w:cs="Times New Roman"/>
                <w:b/>
                <w:bCs/>
                <w:color w:val="auto"/>
              </w:rPr>
              <w:t xml:space="preserve">Indicatori </w:t>
            </w:r>
          </w:p>
        </w:tc>
        <w:tc>
          <w:tcPr>
            <w:tcW w:w="1917" w:type="dxa"/>
            <w:shd w:val="clear" w:color="auto" w:fill="auto"/>
          </w:tcPr>
          <w:p w:rsidR="002E05B5" w:rsidRPr="00801107" w:rsidRDefault="002E05B5">
            <w:pPr>
              <w:pStyle w:val="Default"/>
              <w:rPr>
                <w:rFonts w:ascii="Times New Roman" w:hAnsi="Times New Roman" w:cs="Times New Roman"/>
                <w:color w:val="auto"/>
              </w:rPr>
            </w:pPr>
            <w:r w:rsidRPr="00801107">
              <w:rPr>
                <w:rFonts w:ascii="Times New Roman" w:hAnsi="Times New Roman" w:cs="Times New Roman"/>
                <w:b/>
                <w:bCs/>
                <w:color w:val="auto"/>
              </w:rPr>
              <w:t xml:space="preserve">Frecvenţa monitorizării </w:t>
            </w:r>
          </w:p>
        </w:tc>
        <w:tc>
          <w:tcPr>
            <w:tcW w:w="2023" w:type="dxa"/>
            <w:shd w:val="clear" w:color="auto" w:fill="auto"/>
          </w:tcPr>
          <w:p w:rsidR="002E05B5" w:rsidRPr="00801107" w:rsidRDefault="002E05B5">
            <w:pPr>
              <w:pStyle w:val="Default"/>
              <w:rPr>
                <w:rFonts w:ascii="Times New Roman" w:hAnsi="Times New Roman" w:cs="Times New Roman"/>
                <w:color w:val="auto"/>
              </w:rPr>
            </w:pPr>
            <w:r w:rsidRPr="00801107">
              <w:rPr>
                <w:rFonts w:ascii="Times New Roman" w:hAnsi="Times New Roman" w:cs="Times New Roman"/>
                <w:b/>
                <w:bCs/>
                <w:color w:val="auto"/>
              </w:rPr>
              <w:t xml:space="preserve">Autoritatea responsabilă </w:t>
            </w:r>
          </w:p>
        </w:tc>
      </w:tr>
      <w:tr w:rsidR="002946DA" w:rsidRPr="00801107" w:rsidTr="007D62CD">
        <w:trPr>
          <w:jc w:val="center"/>
        </w:trPr>
        <w:tc>
          <w:tcPr>
            <w:tcW w:w="2388" w:type="dxa"/>
            <w:shd w:val="clear" w:color="auto" w:fill="auto"/>
          </w:tcPr>
          <w:p w:rsidR="002E05B5" w:rsidRPr="00801107" w:rsidRDefault="002E05B5">
            <w:pPr>
              <w:pStyle w:val="Default"/>
              <w:rPr>
                <w:rFonts w:ascii="Times New Roman" w:hAnsi="Times New Roman" w:cs="Times New Roman"/>
                <w:color w:val="auto"/>
              </w:rPr>
            </w:pPr>
            <w:r w:rsidRPr="00801107">
              <w:rPr>
                <w:rFonts w:ascii="Times New Roman" w:hAnsi="Times New Roman" w:cs="Times New Roman"/>
                <w:color w:val="auto"/>
              </w:rPr>
              <w:t xml:space="preserve">Protecţia calităţii aerului </w:t>
            </w:r>
          </w:p>
        </w:tc>
        <w:tc>
          <w:tcPr>
            <w:tcW w:w="3241" w:type="dxa"/>
            <w:shd w:val="clear" w:color="auto" w:fill="auto"/>
          </w:tcPr>
          <w:p w:rsidR="002E05B5" w:rsidRPr="00801107" w:rsidRDefault="002E05B5" w:rsidP="007B5BDE">
            <w:pPr>
              <w:pStyle w:val="Default"/>
              <w:jc w:val="both"/>
              <w:rPr>
                <w:rFonts w:ascii="Times New Roman" w:hAnsi="Times New Roman" w:cs="Times New Roman"/>
                <w:color w:val="auto"/>
              </w:rPr>
            </w:pPr>
            <w:r w:rsidRPr="00801107">
              <w:rPr>
                <w:rFonts w:ascii="Times New Roman" w:hAnsi="Times New Roman" w:cs="Times New Roman"/>
                <w:color w:val="auto"/>
              </w:rPr>
              <w:t xml:space="preserve">Poluanţi atmosferici </w:t>
            </w:r>
            <w:r w:rsidR="005024E6" w:rsidRPr="00801107">
              <w:rPr>
                <w:rFonts w:ascii="Times New Roman" w:hAnsi="Times New Roman" w:cs="Times New Roman"/>
                <w:color w:val="auto"/>
              </w:rPr>
              <w:t>specifici: pulberi, noxe, miros.</w:t>
            </w:r>
          </w:p>
          <w:p w:rsidR="005024E6" w:rsidRPr="00801107" w:rsidRDefault="005024E6" w:rsidP="007B5BDE">
            <w:pPr>
              <w:pStyle w:val="Default"/>
              <w:jc w:val="both"/>
              <w:rPr>
                <w:rFonts w:ascii="Times New Roman" w:hAnsi="Times New Roman" w:cs="Times New Roman"/>
                <w:color w:val="auto"/>
              </w:rPr>
            </w:pPr>
            <w:r w:rsidRPr="00801107">
              <w:rPr>
                <w:rFonts w:ascii="Times New Roman" w:hAnsi="Times New Roman" w:cs="Times New Roman"/>
                <w:color w:val="auto"/>
              </w:rPr>
              <w:t xml:space="preserve">- m2 spațiu verde amenajat conf. cu Legea 24/2007 și Ordinului nr.1549/2008 </w:t>
            </w:r>
          </w:p>
          <w:p w:rsidR="005024E6" w:rsidRPr="00801107" w:rsidRDefault="005024E6" w:rsidP="007B5BDE">
            <w:pPr>
              <w:pStyle w:val="Default"/>
              <w:jc w:val="both"/>
              <w:rPr>
                <w:rFonts w:ascii="Times New Roman" w:hAnsi="Times New Roman" w:cs="Times New Roman"/>
                <w:color w:val="auto"/>
              </w:rPr>
            </w:pPr>
            <w:r w:rsidRPr="00801107">
              <w:rPr>
                <w:rFonts w:ascii="Times New Roman" w:hAnsi="Times New Roman" w:cs="Times New Roman"/>
                <w:color w:val="auto"/>
              </w:rPr>
              <w:t xml:space="preserve">- km drum modernizat; </w:t>
            </w:r>
          </w:p>
          <w:p w:rsidR="005024E6" w:rsidRPr="00801107" w:rsidRDefault="005024E6" w:rsidP="007B5BDE">
            <w:pPr>
              <w:pStyle w:val="Default"/>
              <w:jc w:val="both"/>
              <w:rPr>
                <w:rFonts w:ascii="Times New Roman" w:hAnsi="Times New Roman" w:cs="Times New Roman"/>
                <w:color w:val="auto"/>
              </w:rPr>
            </w:pPr>
            <w:r w:rsidRPr="00801107">
              <w:rPr>
                <w:rFonts w:ascii="Times New Roman" w:hAnsi="Times New Roman" w:cs="Times New Roman"/>
                <w:color w:val="auto"/>
              </w:rPr>
              <w:t xml:space="preserve">- km drum nou construit. </w:t>
            </w:r>
          </w:p>
        </w:tc>
        <w:tc>
          <w:tcPr>
            <w:tcW w:w="1917" w:type="dxa"/>
            <w:shd w:val="clear" w:color="auto" w:fill="auto"/>
          </w:tcPr>
          <w:p w:rsidR="002E05B5" w:rsidRPr="00801107" w:rsidRDefault="002E05B5" w:rsidP="005024E6">
            <w:pPr>
              <w:pStyle w:val="Default"/>
              <w:rPr>
                <w:rFonts w:ascii="Times New Roman" w:hAnsi="Times New Roman" w:cs="Times New Roman"/>
                <w:color w:val="auto"/>
              </w:rPr>
            </w:pPr>
            <w:r w:rsidRPr="00801107">
              <w:rPr>
                <w:rFonts w:ascii="Times New Roman" w:hAnsi="Times New Roman" w:cs="Times New Roman"/>
                <w:color w:val="auto"/>
              </w:rPr>
              <w:t xml:space="preserve">Anual </w:t>
            </w:r>
          </w:p>
        </w:tc>
        <w:tc>
          <w:tcPr>
            <w:tcW w:w="2023" w:type="dxa"/>
            <w:shd w:val="clear" w:color="auto" w:fill="auto"/>
          </w:tcPr>
          <w:p w:rsidR="00B84635" w:rsidRPr="00801107" w:rsidRDefault="002E05B5" w:rsidP="002E05B5">
            <w:pPr>
              <w:pStyle w:val="Default"/>
              <w:rPr>
                <w:rFonts w:ascii="Times New Roman" w:hAnsi="Times New Roman" w:cs="Times New Roman"/>
                <w:b/>
                <w:color w:val="auto"/>
              </w:rPr>
            </w:pPr>
            <w:r w:rsidRPr="00801107">
              <w:rPr>
                <w:rFonts w:ascii="Times New Roman" w:hAnsi="Times New Roman" w:cs="Times New Roman"/>
                <w:b/>
                <w:color w:val="auto"/>
              </w:rPr>
              <w:t xml:space="preserve">Primăria </w:t>
            </w:r>
            <w:r w:rsidR="002F63BC" w:rsidRPr="00801107">
              <w:rPr>
                <w:rFonts w:ascii="Times New Roman" w:hAnsi="Times New Roman" w:cs="Times New Roman"/>
                <w:b/>
                <w:color w:val="auto"/>
              </w:rPr>
              <w:t xml:space="preserve">comuna </w:t>
            </w:r>
            <w:r w:rsidR="00801107" w:rsidRPr="00801107">
              <w:rPr>
                <w:rFonts w:ascii="Times New Roman" w:hAnsi="Times New Roman" w:cs="Times New Roman"/>
                <w:b/>
                <w:color w:val="auto"/>
              </w:rPr>
              <w:t>VÂNĂTORI NEAMŢ</w:t>
            </w:r>
            <w:r w:rsidR="002F63BC" w:rsidRPr="00801107">
              <w:rPr>
                <w:rFonts w:ascii="Times New Roman" w:hAnsi="Times New Roman" w:cs="Times New Roman"/>
                <w:b/>
                <w:color w:val="auto"/>
              </w:rPr>
              <w:t>, judetul NEAMŢ</w:t>
            </w:r>
          </w:p>
          <w:p w:rsidR="002E05B5" w:rsidRPr="00801107" w:rsidRDefault="002E05B5" w:rsidP="002E05B5">
            <w:pPr>
              <w:pStyle w:val="Default"/>
              <w:rPr>
                <w:rFonts w:ascii="Times New Roman" w:hAnsi="Times New Roman" w:cs="Times New Roman"/>
                <w:color w:val="auto"/>
              </w:rPr>
            </w:pPr>
            <w:r w:rsidRPr="00801107">
              <w:rPr>
                <w:rFonts w:ascii="Times New Roman" w:hAnsi="Times New Roman" w:cs="Times New Roman"/>
                <w:color w:val="auto"/>
              </w:rPr>
              <w:t xml:space="preserve">Agenţii economici </w:t>
            </w:r>
          </w:p>
        </w:tc>
      </w:tr>
      <w:tr w:rsidR="002946DA" w:rsidRPr="00801107" w:rsidTr="007D62CD">
        <w:trPr>
          <w:jc w:val="center"/>
        </w:trPr>
        <w:tc>
          <w:tcPr>
            <w:tcW w:w="2388" w:type="dxa"/>
            <w:shd w:val="clear" w:color="auto" w:fill="auto"/>
          </w:tcPr>
          <w:p w:rsidR="005024E6" w:rsidRPr="00801107" w:rsidRDefault="005024E6">
            <w:pPr>
              <w:pStyle w:val="Default"/>
              <w:rPr>
                <w:rFonts w:ascii="Times New Roman" w:hAnsi="Times New Roman" w:cs="Times New Roman"/>
                <w:color w:val="auto"/>
              </w:rPr>
            </w:pPr>
            <w:r w:rsidRPr="00801107">
              <w:rPr>
                <w:rFonts w:ascii="Times New Roman" w:hAnsi="Times New Roman" w:cs="Times New Roman"/>
                <w:color w:val="auto"/>
              </w:rPr>
              <w:t>Protecţia solului</w:t>
            </w:r>
          </w:p>
        </w:tc>
        <w:tc>
          <w:tcPr>
            <w:tcW w:w="3241" w:type="dxa"/>
            <w:shd w:val="clear" w:color="auto" w:fill="auto"/>
          </w:tcPr>
          <w:p w:rsidR="005024E6" w:rsidRPr="00801107" w:rsidRDefault="005024E6" w:rsidP="007B5BDE">
            <w:pPr>
              <w:pStyle w:val="Default"/>
              <w:jc w:val="both"/>
              <w:rPr>
                <w:rFonts w:ascii="Times New Roman" w:hAnsi="Times New Roman" w:cs="Times New Roman"/>
                <w:color w:val="auto"/>
              </w:rPr>
            </w:pPr>
            <w:r w:rsidRPr="00801107">
              <w:rPr>
                <w:rFonts w:ascii="Times New Roman" w:hAnsi="Times New Roman" w:cs="Times New Roman"/>
                <w:color w:val="auto"/>
              </w:rPr>
              <w:t>- m2 teren ameliorat afectat de: salinizare, alcalinizare, eroziune</w:t>
            </w:r>
          </w:p>
          <w:p w:rsidR="005024E6" w:rsidRPr="00801107" w:rsidRDefault="005024E6" w:rsidP="007B5BDE">
            <w:pPr>
              <w:pStyle w:val="Default"/>
              <w:jc w:val="both"/>
              <w:rPr>
                <w:rFonts w:ascii="Times New Roman" w:hAnsi="Times New Roman" w:cs="Times New Roman"/>
                <w:color w:val="auto"/>
              </w:rPr>
            </w:pPr>
            <w:r w:rsidRPr="00801107">
              <w:rPr>
                <w:rFonts w:ascii="Times New Roman" w:hAnsi="Times New Roman" w:cs="Times New Roman"/>
                <w:color w:val="auto"/>
              </w:rPr>
              <w:t xml:space="preserve">- m2 suprafață teren stabilizat; </w:t>
            </w:r>
          </w:p>
        </w:tc>
        <w:tc>
          <w:tcPr>
            <w:tcW w:w="1917" w:type="dxa"/>
            <w:shd w:val="clear" w:color="auto" w:fill="auto"/>
          </w:tcPr>
          <w:p w:rsidR="005024E6" w:rsidRPr="00801107" w:rsidRDefault="005024E6">
            <w:pPr>
              <w:pStyle w:val="Default"/>
              <w:rPr>
                <w:rFonts w:ascii="Times New Roman" w:hAnsi="Times New Roman" w:cs="Times New Roman"/>
                <w:color w:val="auto"/>
              </w:rPr>
            </w:pPr>
            <w:r w:rsidRPr="00801107">
              <w:rPr>
                <w:rFonts w:ascii="Times New Roman" w:hAnsi="Times New Roman" w:cs="Times New Roman"/>
                <w:color w:val="auto"/>
              </w:rPr>
              <w:t>Anual</w:t>
            </w:r>
          </w:p>
        </w:tc>
        <w:tc>
          <w:tcPr>
            <w:tcW w:w="2023" w:type="dxa"/>
            <w:shd w:val="clear" w:color="auto" w:fill="auto"/>
          </w:tcPr>
          <w:p w:rsidR="001E67ED" w:rsidRPr="00801107" w:rsidRDefault="001E67ED" w:rsidP="001E67ED">
            <w:pPr>
              <w:pStyle w:val="Default"/>
              <w:rPr>
                <w:rFonts w:ascii="Times New Roman" w:hAnsi="Times New Roman" w:cs="Times New Roman"/>
                <w:b/>
                <w:color w:val="auto"/>
              </w:rPr>
            </w:pPr>
            <w:r w:rsidRPr="00801107">
              <w:rPr>
                <w:rFonts w:ascii="Times New Roman" w:hAnsi="Times New Roman" w:cs="Times New Roman"/>
                <w:b/>
                <w:color w:val="auto"/>
              </w:rPr>
              <w:t xml:space="preserve">Primăria </w:t>
            </w:r>
            <w:r w:rsidR="002F63BC" w:rsidRPr="00801107">
              <w:rPr>
                <w:rFonts w:ascii="Times New Roman" w:hAnsi="Times New Roman" w:cs="Times New Roman"/>
                <w:b/>
                <w:color w:val="auto"/>
              </w:rPr>
              <w:t xml:space="preserve">comuna </w:t>
            </w:r>
            <w:r w:rsidR="00801107" w:rsidRPr="00801107">
              <w:rPr>
                <w:rFonts w:ascii="Times New Roman" w:hAnsi="Times New Roman" w:cs="Times New Roman"/>
                <w:b/>
                <w:color w:val="auto"/>
              </w:rPr>
              <w:t>VÂNĂTORI NEAMŢ</w:t>
            </w:r>
            <w:r w:rsidR="002F63BC" w:rsidRPr="00801107">
              <w:rPr>
                <w:rFonts w:ascii="Times New Roman" w:hAnsi="Times New Roman" w:cs="Times New Roman"/>
                <w:b/>
                <w:color w:val="auto"/>
              </w:rPr>
              <w:t>, judetul NEAMŢ</w:t>
            </w:r>
          </w:p>
          <w:p w:rsidR="005024E6" w:rsidRPr="00801107" w:rsidRDefault="005024E6" w:rsidP="002E05B5">
            <w:pPr>
              <w:pStyle w:val="Default"/>
              <w:rPr>
                <w:rFonts w:ascii="Times New Roman" w:hAnsi="Times New Roman" w:cs="Times New Roman"/>
                <w:color w:val="auto"/>
              </w:rPr>
            </w:pPr>
          </w:p>
        </w:tc>
      </w:tr>
      <w:tr w:rsidR="002946DA" w:rsidRPr="00801107" w:rsidTr="007D62CD">
        <w:trPr>
          <w:jc w:val="center"/>
        </w:trPr>
        <w:tc>
          <w:tcPr>
            <w:tcW w:w="2388" w:type="dxa"/>
            <w:shd w:val="clear" w:color="auto" w:fill="auto"/>
          </w:tcPr>
          <w:p w:rsidR="002E05B5" w:rsidRPr="00801107" w:rsidRDefault="002E05B5">
            <w:pPr>
              <w:pStyle w:val="Default"/>
              <w:rPr>
                <w:rFonts w:ascii="Times New Roman" w:hAnsi="Times New Roman" w:cs="Times New Roman"/>
                <w:color w:val="auto"/>
              </w:rPr>
            </w:pPr>
            <w:r w:rsidRPr="00801107">
              <w:rPr>
                <w:rFonts w:ascii="Times New Roman" w:hAnsi="Times New Roman" w:cs="Times New Roman"/>
                <w:color w:val="auto"/>
              </w:rPr>
              <w:t xml:space="preserve">Protecţia calităţii apei de suprafaţă şi subterane </w:t>
            </w:r>
          </w:p>
        </w:tc>
        <w:tc>
          <w:tcPr>
            <w:tcW w:w="3241" w:type="dxa"/>
            <w:shd w:val="clear" w:color="auto" w:fill="auto"/>
          </w:tcPr>
          <w:p w:rsidR="002E05B5" w:rsidRPr="00801107" w:rsidRDefault="005024E6" w:rsidP="007B5BDE">
            <w:pPr>
              <w:pStyle w:val="Default"/>
              <w:tabs>
                <w:tab w:val="left" w:pos="0"/>
              </w:tabs>
              <w:ind w:left="-9"/>
              <w:jc w:val="both"/>
              <w:rPr>
                <w:rFonts w:ascii="Times New Roman" w:hAnsi="Times New Roman" w:cs="Times New Roman"/>
                <w:color w:val="auto"/>
              </w:rPr>
            </w:pPr>
            <w:r w:rsidRPr="00801107">
              <w:rPr>
                <w:rFonts w:ascii="Times New Roman" w:hAnsi="Times New Roman" w:cs="Times New Roman"/>
                <w:color w:val="auto"/>
              </w:rPr>
              <w:t xml:space="preserve">- </w:t>
            </w:r>
            <w:r w:rsidR="002E05B5" w:rsidRPr="00801107">
              <w:rPr>
                <w:rFonts w:ascii="Times New Roman" w:hAnsi="Times New Roman" w:cs="Times New Roman"/>
                <w:color w:val="auto"/>
              </w:rPr>
              <w:t>% populaţie care beneficiază de serviciile de aliment</w:t>
            </w:r>
            <w:r w:rsidRPr="00801107">
              <w:rPr>
                <w:rFonts w:ascii="Times New Roman" w:hAnsi="Times New Roman" w:cs="Times New Roman"/>
                <w:color w:val="auto"/>
              </w:rPr>
              <w:t>a</w:t>
            </w:r>
            <w:r w:rsidR="002E05B5" w:rsidRPr="00801107">
              <w:rPr>
                <w:rFonts w:ascii="Times New Roman" w:hAnsi="Times New Roman" w:cs="Times New Roman"/>
                <w:color w:val="auto"/>
              </w:rPr>
              <w:t>re cu apă şi canalizare.</w:t>
            </w:r>
          </w:p>
          <w:p w:rsidR="005024E6" w:rsidRPr="00801107" w:rsidRDefault="005024E6" w:rsidP="007B5BDE">
            <w:pPr>
              <w:pStyle w:val="Default"/>
              <w:jc w:val="both"/>
              <w:rPr>
                <w:rFonts w:ascii="Times New Roman" w:hAnsi="Times New Roman" w:cs="Times New Roman"/>
                <w:color w:val="auto"/>
              </w:rPr>
            </w:pPr>
            <w:r w:rsidRPr="00801107">
              <w:rPr>
                <w:rFonts w:ascii="Times New Roman" w:hAnsi="Times New Roman" w:cs="Times New Roman"/>
                <w:color w:val="auto"/>
              </w:rPr>
              <w:t>- Monitorizarea indicatorilor de calitate ai apelor subterane a calității apelor în secțiunea puțurilor de captare și a celor din fântânele pubilce şi încadrarea în normele de potabilitate conform legii nr. 311/2004.</w:t>
            </w:r>
          </w:p>
          <w:p w:rsidR="005024E6" w:rsidRPr="00801107" w:rsidRDefault="005024E6" w:rsidP="007B5BDE">
            <w:pPr>
              <w:pStyle w:val="Default"/>
              <w:jc w:val="both"/>
              <w:rPr>
                <w:rFonts w:ascii="Times New Roman" w:hAnsi="Times New Roman" w:cs="Times New Roman"/>
                <w:color w:val="auto"/>
              </w:rPr>
            </w:pPr>
            <w:r w:rsidRPr="00801107">
              <w:rPr>
                <w:rFonts w:ascii="Times New Roman" w:hAnsi="Times New Roman" w:cs="Times New Roman"/>
                <w:color w:val="auto"/>
              </w:rPr>
              <w:t xml:space="preserve">- km rețele, instalații de aducțiune, pompare înma-gazinare apă </w:t>
            </w:r>
          </w:p>
          <w:p w:rsidR="005024E6" w:rsidRPr="00801107" w:rsidRDefault="00B07914" w:rsidP="007B5BDE">
            <w:pPr>
              <w:pStyle w:val="Default"/>
              <w:jc w:val="both"/>
              <w:rPr>
                <w:rFonts w:ascii="Times New Roman" w:hAnsi="Times New Roman" w:cs="Times New Roman"/>
                <w:color w:val="auto"/>
              </w:rPr>
            </w:pPr>
            <w:r w:rsidRPr="00801107">
              <w:rPr>
                <w:rFonts w:ascii="Times New Roman" w:hAnsi="Times New Roman" w:cs="Times New Roman"/>
                <w:color w:val="auto"/>
              </w:rPr>
              <w:t>- Realizarea rețelei de cana</w:t>
            </w:r>
            <w:r w:rsidR="005024E6" w:rsidRPr="00801107">
              <w:rPr>
                <w:rFonts w:ascii="Times New Roman" w:hAnsi="Times New Roman" w:cs="Times New Roman"/>
                <w:color w:val="auto"/>
              </w:rPr>
              <w:t>lizare și stație de epurare ape menajere Km – rețele realizate;</w:t>
            </w:r>
          </w:p>
          <w:p w:rsidR="005024E6" w:rsidRPr="00801107" w:rsidRDefault="005024E6" w:rsidP="007B5BDE">
            <w:pPr>
              <w:pStyle w:val="Default"/>
              <w:jc w:val="both"/>
              <w:rPr>
                <w:rFonts w:ascii="Times New Roman" w:hAnsi="Times New Roman" w:cs="Times New Roman"/>
                <w:color w:val="auto"/>
              </w:rPr>
            </w:pPr>
            <w:r w:rsidRPr="00801107">
              <w:rPr>
                <w:rFonts w:ascii="Times New Roman" w:hAnsi="Times New Roman" w:cs="Times New Roman"/>
                <w:color w:val="auto"/>
              </w:rPr>
              <w:t>- Monitorizarea indicatorilor de calitate a apelor epurate evacuate în emisar și înca-drarea acestora în limitele admise de HG nr. 188/2002, modificată și completată prin HG nr. 325/2005,</w:t>
            </w:r>
          </w:p>
        </w:tc>
        <w:tc>
          <w:tcPr>
            <w:tcW w:w="1917" w:type="dxa"/>
            <w:shd w:val="clear" w:color="auto" w:fill="auto"/>
          </w:tcPr>
          <w:p w:rsidR="002E05B5" w:rsidRPr="00801107" w:rsidRDefault="002E05B5">
            <w:pPr>
              <w:pStyle w:val="Default"/>
              <w:rPr>
                <w:rFonts w:ascii="Times New Roman" w:hAnsi="Times New Roman" w:cs="Times New Roman"/>
                <w:color w:val="auto"/>
              </w:rPr>
            </w:pPr>
            <w:r w:rsidRPr="00801107">
              <w:rPr>
                <w:rFonts w:ascii="Times New Roman" w:hAnsi="Times New Roman" w:cs="Times New Roman"/>
                <w:color w:val="auto"/>
              </w:rPr>
              <w:t xml:space="preserve">Se va respecta frecvenţa impusă prin Autorizaţiile de gospodărire a apelor </w:t>
            </w:r>
          </w:p>
          <w:p w:rsidR="005024E6" w:rsidRPr="00801107" w:rsidRDefault="005024E6">
            <w:pPr>
              <w:pStyle w:val="Default"/>
              <w:rPr>
                <w:rFonts w:ascii="Times New Roman" w:hAnsi="Times New Roman" w:cs="Times New Roman"/>
                <w:color w:val="auto"/>
              </w:rPr>
            </w:pPr>
            <w:r w:rsidRPr="00801107">
              <w:rPr>
                <w:rFonts w:ascii="Times New Roman" w:hAnsi="Times New Roman" w:cs="Times New Roman"/>
                <w:color w:val="auto"/>
              </w:rPr>
              <w:t>Anual</w:t>
            </w:r>
          </w:p>
        </w:tc>
        <w:tc>
          <w:tcPr>
            <w:tcW w:w="2023" w:type="dxa"/>
            <w:shd w:val="clear" w:color="auto" w:fill="auto"/>
          </w:tcPr>
          <w:p w:rsidR="001E67ED" w:rsidRPr="00801107" w:rsidRDefault="001E67ED" w:rsidP="001E67ED">
            <w:pPr>
              <w:pStyle w:val="Default"/>
              <w:rPr>
                <w:rFonts w:ascii="Times New Roman" w:hAnsi="Times New Roman" w:cs="Times New Roman"/>
                <w:b/>
                <w:color w:val="auto"/>
              </w:rPr>
            </w:pPr>
            <w:r w:rsidRPr="00801107">
              <w:rPr>
                <w:rFonts w:ascii="Times New Roman" w:hAnsi="Times New Roman" w:cs="Times New Roman"/>
                <w:b/>
                <w:color w:val="auto"/>
              </w:rPr>
              <w:t xml:space="preserve">Primăria </w:t>
            </w:r>
            <w:r w:rsidR="002F63BC" w:rsidRPr="00801107">
              <w:rPr>
                <w:rFonts w:ascii="Times New Roman" w:hAnsi="Times New Roman" w:cs="Times New Roman"/>
                <w:b/>
                <w:color w:val="auto"/>
              </w:rPr>
              <w:t xml:space="preserve">comuna </w:t>
            </w:r>
            <w:r w:rsidR="00801107" w:rsidRPr="00801107">
              <w:rPr>
                <w:rFonts w:ascii="Times New Roman" w:hAnsi="Times New Roman" w:cs="Times New Roman"/>
                <w:b/>
                <w:color w:val="auto"/>
              </w:rPr>
              <w:t>VÂNĂTORI NEAMŢ</w:t>
            </w:r>
            <w:r w:rsidR="002F63BC" w:rsidRPr="00801107">
              <w:rPr>
                <w:rFonts w:ascii="Times New Roman" w:hAnsi="Times New Roman" w:cs="Times New Roman"/>
                <w:b/>
                <w:color w:val="auto"/>
              </w:rPr>
              <w:t>, judetul NEAMŢ</w:t>
            </w:r>
          </w:p>
          <w:p w:rsidR="002E05B5" w:rsidRPr="00801107" w:rsidRDefault="002E05B5">
            <w:pPr>
              <w:pStyle w:val="Default"/>
              <w:rPr>
                <w:rFonts w:ascii="Times New Roman" w:hAnsi="Times New Roman" w:cs="Times New Roman"/>
                <w:color w:val="auto"/>
              </w:rPr>
            </w:pPr>
            <w:r w:rsidRPr="00801107">
              <w:rPr>
                <w:rFonts w:ascii="Times New Roman" w:hAnsi="Times New Roman" w:cs="Times New Roman"/>
                <w:color w:val="auto"/>
              </w:rPr>
              <w:t xml:space="preserve"> SGA </w:t>
            </w:r>
            <w:r w:rsidR="002F63BC" w:rsidRPr="00801107">
              <w:rPr>
                <w:rFonts w:ascii="Times New Roman" w:hAnsi="Times New Roman" w:cs="Times New Roman"/>
                <w:color w:val="auto"/>
              </w:rPr>
              <w:t>Neamţ</w:t>
            </w:r>
          </w:p>
          <w:p w:rsidR="002E05B5" w:rsidRPr="00801107" w:rsidRDefault="002E05B5" w:rsidP="002F63BC">
            <w:pPr>
              <w:pStyle w:val="Default"/>
              <w:rPr>
                <w:rFonts w:ascii="Times New Roman" w:hAnsi="Times New Roman" w:cs="Times New Roman"/>
                <w:color w:val="auto"/>
              </w:rPr>
            </w:pPr>
            <w:r w:rsidRPr="00801107">
              <w:rPr>
                <w:rFonts w:ascii="Times New Roman" w:hAnsi="Times New Roman" w:cs="Times New Roman"/>
                <w:color w:val="auto"/>
              </w:rPr>
              <w:t xml:space="preserve">DSP </w:t>
            </w:r>
            <w:r w:rsidR="002F63BC" w:rsidRPr="00801107">
              <w:rPr>
                <w:rFonts w:ascii="Times New Roman" w:hAnsi="Times New Roman" w:cs="Times New Roman"/>
                <w:color w:val="auto"/>
              </w:rPr>
              <w:t>Neaamţ</w:t>
            </w:r>
          </w:p>
        </w:tc>
      </w:tr>
      <w:tr w:rsidR="002946DA" w:rsidRPr="00801107" w:rsidTr="007D62CD">
        <w:trPr>
          <w:jc w:val="center"/>
        </w:trPr>
        <w:tc>
          <w:tcPr>
            <w:tcW w:w="2388" w:type="dxa"/>
            <w:shd w:val="clear" w:color="auto" w:fill="auto"/>
          </w:tcPr>
          <w:p w:rsidR="002E05B5" w:rsidRPr="00801107" w:rsidRDefault="002E05B5">
            <w:pPr>
              <w:pStyle w:val="Default"/>
              <w:rPr>
                <w:rFonts w:ascii="Times New Roman" w:hAnsi="Times New Roman" w:cs="Times New Roman"/>
                <w:color w:val="auto"/>
              </w:rPr>
            </w:pPr>
            <w:r w:rsidRPr="00801107">
              <w:rPr>
                <w:rFonts w:ascii="Times New Roman" w:hAnsi="Times New Roman" w:cs="Times New Roman"/>
                <w:color w:val="auto"/>
              </w:rPr>
              <w:t xml:space="preserve">Gestionarea deşeurilor </w:t>
            </w:r>
          </w:p>
        </w:tc>
        <w:tc>
          <w:tcPr>
            <w:tcW w:w="3241" w:type="dxa"/>
            <w:shd w:val="clear" w:color="auto" w:fill="auto"/>
          </w:tcPr>
          <w:p w:rsidR="002E05B5" w:rsidRPr="00801107" w:rsidRDefault="005024E6" w:rsidP="007B5BDE">
            <w:pPr>
              <w:pStyle w:val="Default"/>
              <w:jc w:val="both"/>
              <w:rPr>
                <w:rFonts w:ascii="Times New Roman" w:hAnsi="Times New Roman" w:cs="Times New Roman"/>
                <w:color w:val="auto"/>
              </w:rPr>
            </w:pPr>
            <w:r w:rsidRPr="00801107">
              <w:rPr>
                <w:rFonts w:ascii="Times New Roman" w:hAnsi="Times New Roman" w:cs="Times New Roman"/>
                <w:color w:val="auto"/>
              </w:rPr>
              <w:t>- c</w:t>
            </w:r>
            <w:r w:rsidR="002E05B5" w:rsidRPr="00801107">
              <w:rPr>
                <w:rFonts w:ascii="Times New Roman" w:hAnsi="Times New Roman" w:cs="Times New Roman"/>
                <w:color w:val="auto"/>
              </w:rPr>
              <w:t xml:space="preserve">antitatea de deşeuri colectate şi predate </w:t>
            </w:r>
          </w:p>
          <w:p w:rsidR="002E05B5" w:rsidRPr="00801107" w:rsidRDefault="005024E6" w:rsidP="007B5BDE">
            <w:pPr>
              <w:pStyle w:val="Default"/>
              <w:jc w:val="both"/>
              <w:rPr>
                <w:rFonts w:ascii="Times New Roman" w:hAnsi="Times New Roman" w:cs="Times New Roman"/>
                <w:color w:val="auto"/>
              </w:rPr>
            </w:pPr>
            <w:r w:rsidRPr="00801107">
              <w:rPr>
                <w:rFonts w:ascii="Times New Roman" w:hAnsi="Times New Roman" w:cs="Times New Roman"/>
                <w:color w:val="auto"/>
              </w:rPr>
              <w:t xml:space="preserve">- </w:t>
            </w:r>
            <w:r w:rsidR="002E05B5" w:rsidRPr="00801107">
              <w:rPr>
                <w:rFonts w:ascii="Times New Roman" w:hAnsi="Times New Roman" w:cs="Times New Roman"/>
                <w:color w:val="auto"/>
              </w:rPr>
              <w:t>% populaţie care beneficiază de serviciile de salubritate</w:t>
            </w:r>
          </w:p>
          <w:p w:rsidR="005024E6" w:rsidRPr="00801107" w:rsidRDefault="005024E6" w:rsidP="007B5BDE">
            <w:pPr>
              <w:pStyle w:val="Default"/>
              <w:jc w:val="both"/>
              <w:rPr>
                <w:rFonts w:ascii="Times New Roman" w:hAnsi="Times New Roman" w:cs="Times New Roman"/>
                <w:color w:val="auto"/>
              </w:rPr>
            </w:pPr>
            <w:r w:rsidRPr="00801107">
              <w:rPr>
                <w:rFonts w:ascii="Times New Roman" w:hAnsi="Times New Roman" w:cs="Times New Roman"/>
                <w:color w:val="auto"/>
              </w:rPr>
              <w:t xml:space="preserve">- nr. puncte amenajate pe teritoriul comunei pentru </w:t>
            </w:r>
            <w:r w:rsidRPr="00801107">
              <w:rPr>
                <w:rFonts w:ascii="Times New Roman" w:hAnsi="Times New Roman" w:cs="Times New Roman"/>
                <w:color w:val="auto"/>
              </w:rPr>
              <w:lastRenderedPageBreak/>
              <w:t>colect</w:t>
            </w:r>
            <w:r w:rsidR="00CD7B3B" w:rsidRPr="00801107">
              <w:rPr>
                <w:rFonts w:ascii="Times New Roman" w:hAnsi="Times New Roman" w:cs="Times New Roman"/>
                <w:color w:val="auto"/>
              </w:rPr>
              <w:t>a</w:t>
            </w:r>
            <w:r w:rsidRPr="00801107">
              <w:rPr>
                <w:rFonts w:ascii="Times New Roman" w:hAnsi="Times New Roman" w:cs="Times New Roman"/>
                <w:color w:val="auto"/>
              </w:rPr>
              <w:t>rea selectivă.</w:t>
            </w:r>
          </w:p>
          <w:p w:rsidR="005024E6" w:rsidRPr="00801107" w:rsidRDefault="005024E6" w:rsidP="007B5BDE">
            <w:pPr>
              <w:pStyle w:val="Default"/>
              <w:jc w:val="both"/>
              <w:rPr>
                <w:rFonts w:ascii="Times New Roman" w:hAnsi="Times New Roman" w:cs="Times New Roman"/>
                <w:color w:val="auto"/>
              </w:rPr>
            </w:pPr>
            <w:r w:rsidRPr="00801107">
              <w:rPr>
                <w:rFonts w:ascii="Times New Roman" w:hAnsi="Times New Roman" w:cs="Times New Roman"/>
                <w:color w:val="auto"/>
              </w:rPr>
              <w:t>- cantitate de deșeuri depozitată pentru compostare</w:t>
            </w:r>
          </w:p>
          <w:p w:rsidR="005024E6" w:rsidRPr="00801107" w:rsidRDefault="005024E6" w:rsidP="007B5BDE">
            <w:pPr>
              <w:pStyle w:val="Default"/>
              <w:jc w:val="both"/>
              <w:rPr>
                <w:rFonts w:ascii="Times New Roman" w:hAnsi="Times New Roman" w:cs="Times New Roman"/>
                <w:color w:val="auto"/>
              </w:rPr>
            </w:pPr>
            <w:r w:rsidRPr="00801107">
              <w:rPr>
                <w:rFonts w:ascii="Times New Roman" w:hAnsi="Times New Roman" w:cs="Times New Roman"/>
                <w:color w:val="auto"/>
              </w:rPr>
              <w:t>- nr unități de compostare distribuite gospodăriilor</w:t>
            </w:r>
          </w:p>
        </w:tc>
        <w:tc>
          <w:tcPr>
            <w:tcW w:w="1917" w:type="dxa"/>
            <w:shd w:val="clear" w:color="auto" w:fill="auto"/>
          </w:tcPr>
          <w:p w:rsidR="002E05B5" w:rsidRPr="00801107" w:rsidRDefault="005024E6">
            <w:pPr>
              <w:pStyle w:val="Default"/>
              <w:rPr>
                <w:rFonts w:ascii="Times New Roman" w:hAnsi="Times New Roman" w:cs="Times New Roman"/>
                <w:color w:val="auto"/>
              </w:rPr>
            </w:pPr>
            <w:r w:rsidRPr="00801107">
              <w:rPr>
                <w:rFonts w:ascii="Times New Roman" w:hAnsi="Times New Roman" w:cs="Times New Roman"/>
                <w:color w:val="auto"/>
              </w:rPr>
              <w:lastRenderedPageBreak/>
              <w:t>anual</w:t>
            </w:r>
          </w:p>
        </w:tc>
        <w:tc>
          <w:tcPr>
            <w:tcW w:w="2023" w:type="dxa"/>
            <w:shd w:val="clear" w:color="auto" w:fill="auto"/>
          </w:tcPr>
          <w:p w:rsidR="001E67ED" w:rsidRPr="00801107" w:rsidRDefault="001E67ED" w:rsidP="001E67ED">
            <w:pPr>
              <w:pStyle w:val="Default"/>
              <w:rPr>
                <w:rFonts w:ascii="Times New Roman" w:hAnsi="Times New Roman" w:cs="Times New Roman"/>
                <w:b/>
                <w:color w:val="auto"/>
              </w:rPr>
            </w:pPr>
            <w:r w:rsidRPr="00801107">
              <w:rPr>
                <w:rFonts w:ascii="Times New Roman" w:hAnsi="Times New Roman" w:cs="Times New Roman"/>
                <w:b/>
                <w:color w:val="auto"/>
              </w:rPr>
              <w:t xml:space="preserve">Primăria </w:t>
            </w:r>
            <w:r w:rsidR="002F63BC" w:rsidRPr="00801107">
              <w:rPr>
                <w:rFonts w:ascii="Times New Roman" w:hAnsi="Times New Roman" w:cs="Times New Roman"/>
                <w:b/>
                <w:color w:val="auto"/>
              </w:rPr>
              <w:t xml:space="preserve">comuna </w:t>
            </w:r>
            <w:r w:rsidR="00801107" w:rsidRPr="00801107">
              <w:rPr>
                <w:rFonts w:ascii="Times New Roman" w:hAnsi="Times New Roman" w:cs="Times New Roman"/>
                <w:b/>
                <w:color w:val="auto"/>
              </w:rPr>
              <w:t>VÂNĂTORI NEAMŢ</w:t>
            </w:r>
            <w:r w:rsidR="002F63BC" w:rsidRPr="00801107">
              <w:rPr>
                <w:rFonts w:ascii="Times New Roman" w:hAnsi="Times New Roman" w:cs="Times New Roman"/>
                <w:b/>
                <w:color w:val="auto"/>
              </w:rPr>
              <w:t>, judetul NEAMŢ</w:t>
            </w:r>
          </w:p>
          <w:p w:rsidR="002E05B5" w:rsidRPr="00801107" w:rsidRDefault="002E05B5">
            <w:pPr>
              <w:pStyle w:val="Default"/>
              <w:rPr>
                <w:rFonts w:ascii="Times New Roman" w:hAnsi="Times New Roman" w:cs="Times New Roman"/>
                <w:color w:val="auto"/>
              </w:rPr>
            </w:pPr>
            <w:r w:rsidRPr="00801107">
              <w:rPr>
                <w:rFonts w:ascii="Times New Roman" w:hAnsi="Times New Roman" w:cs="Times New Roman"/>
                <w:color w:val="auto"/>
              </w:rPr>
              <w:t xml:space="preserve">Operator salubritate </w:t>
            </w:r>
          </w:p>
        </w:tc>
      </w:tr>
      <w:tr w:rsidR="002946DA" w:rsidRPr="00801107" w:rsidTr="007D62CD">
        <w:trPr>
          <w:jc w:val="center"/>
        </w:trPr>
        <w:tc>
          <w:tcPr>
            <w:tcW w:w="2388" w:type="dxa"/>
            <w:shd w:val="clear" w:color="auto" w:fill="auto"/>
          </w:tcPr>
          <w:p w:rsidR="002E05B5" w:rsidRPr="00801107" w:rsidRDefault="002E05B5">
            <w:pPr>
              <w:pStyle w:val="Default"/>
              <w:rPr>
                <w:rFonts w:ascii="Times New Roman" w:hAnsi="Times New Roman" w:cs="Times New Roman"/>
                <w:color w:val="auto"/>
              </w:rPr>
            </w:pPr>
            <w:r w:rsidRPr="00801107">
              <w:rPr>
                <w:rFonts w:ascii="Times New Roman" w:hAnsi="Times New Roman" w:cs="Times New Roman"/>
                <w:color w:val="auto"/>
              </w:rPr>
              <w:lastRenderedPageBreak/>
              <w:t xml:space="preserve">Zonificarea teritorială </w:t>
            </w:r>
          </w:p>
        </w:tc>
        <w:tc>
          <w:tcPr>
            <w:tcW w:w="3241" w:type="dxa"/>
            <w:shd w:val="clear" w:color="auto" w:fill="auto"/>
          </w:tcPr>
          <w:p w:rsidR="002E05B5" w:rsidRPr="00801107" w:rsidRDefault="002E05B5" w:rsidP="007B5BDE">
            <w:pPr>
              <w:pStyle w:val="Default"/>
              <w:jc w:val="both"/>
              <w:rPr>
                <w:rFonts w:ascii="Times New Roman" w:hAnsi="Times New Roman" w:cs="Times New Roman"/>
                <w:color w:val="auto"/>
              </w:rPr>
            </w:pPr>
            <w:r w:rsidRPr="00801107">
              <w:rPr>
                <w:rFonts w:ascii="Times New Roman" w:hAnsi="Times New Roman" w:cs="Times New Roman"/>
                <w:color w:val="auto"/>
              </w:rPr>
              <w:t xml:space="preserve">- Numărul de certificate de urbanism acordate; - Numărul autorizaţiilor de construire eliberate; </w:t>
            </w:r>
          </w:p>
        </w:tc>
        <w:tc>
          <w:tcPr>
            <w:tcW w:w="1917" w:type="dxa"/>
            <w:shd w:val="clear" w:color="auto" w:fill="auto"/>
          </w:tcPr>
          <w:p w:rsidR="002E05B5" w:rsidRPr="00801107" w:rsidRDefault="002E05B5">
            <w:pPr>
              <w:pStyle w:val="Default"/>
              <w:rPr>
                <w:rFonts w:ascii="Times New Roman" w:hAnsi="Times New Roman" w:cs="Times New Roman"/>
                <w:color w:val="auto"/>
              </w:rPr>
            </w:pPr>
            <w:r w:rsidRPr="00801107">
              <w:rPr>
                <w:rFonts w:ascii="Times New Roman" w:hAnsi="Times New Roman" w:cs="Times New Roman"/>
                <w:color w:val="auto"/>
              </w:rPr>
              <w:t xml:space="preserve">Anual </w:t>
            </w:r>
          </w:p>
        </w:tc>
        <w:tc>
          <w:tcPr>
            <w:tcW w:w="2023" w:type="dxa"/>
            <w:shd w:val="clear" w:color="auto" w:fill="auto"/>
          </w:tcPr>
          <w:p w:rsidR="001E67ED" w:rsidRPr="00801107" w:rsidRDefault="001E67ED" w:rsidP="001E67ED">
            <w:pPr>
              <w:pStyle w:val="Default"/>
              <w:rPr>
                <w:rFonts w:ascii="Times New Roman" w:hAnsi="Times New Roman" w:cs="Times New Roman"/>
                <w:b/>
                <w:color w:val="auto"/>
              </w:rPr>
            </w:pPr>
            <w:r w:rsidRPr="00801107">
              <w:rPr>
                <w:rFonts w:ascii="Times New Roman" w:hAnsi="Times New Roman" w:cs="Times New Roman"/>
                <w:b/>
                <w:color w:val="auto"/>
              </w:rPr>
              <w:t xml:space="preserve">Primăria </w:t>
            </w:r>
            <w:r w:rsidR="002F63BC" w:rsidRPr="00801107">
              <w:rPr>
                <w:rFonts w:ascii="Times New Roman" w:hAnsi="Times New Roman" w:cs="Times New Roman"/>
                <w:b/>
                <w:color w:val="auto"/>
              </w:rPr>
              <w:t xml:space="preserve">comuna </w:t>
            </w:r>
            <w:r w:rsidR="00801107" w:rsidRPr="00801107">
              <w:rPr>
                <w:rFonts w:ascii="Times New Roman" w:hAnsi="Times New Roman" w:cs="Times New Roman"/>
                <w:b/>
                <w:color w:val="auto"/>
              </w:rPr>
              <w:t>VÂNĂTORI NEAMŢ</w:t>
            </w:r>
            <w:r w:rsidR="002F63BC" w:rsidRPr="00801107">
              <w:rPr>
                <w:rFonts w:ascii="Times New Roman" w:hAnsi="Times New Roman" w:cs="Times New Roman"/>
                <w:b/>
                <w:color w:val="auto"/>
              </w:rPr>
              <w:t>, judetul NEAMŢ</w:t>
            </w:r>
          </w:p>
          <w:p w:rsidR="002E05B5" w:rsidRPr="00801107" w:rsidRDefault="002E05B5">
            <w:pPr>
              <w:pStyle w:val="Default"/>
              <w:rPr>
                <w:rFonts w:ascii="Times New Roman" w:hAnsi="Times New Roman" w:cs="Times New Roman"/>
                <w:color w:val="auto"/>
              </w:rPr>
            </w:pPr>
            <w:r w:rsidRPr="00801107">
              <w:rPr>
                <w:rFonts w:ascii="Times New Roman" w:hAnsi="Times New Roman" w:cs="Times New Roman"/>
                <w:color w:val="auto"/>
              </w:rPr>
              <w:t xml:space="preserve">Inspectoratul de Stat în Construcţii; </w:t>
            </w:r>
          </w:p>
        </w:tc>
      </w:tr>
      <w:tr w:rsidR="002946DA" w:rsidRPr="00801107" w:rsidTr="007D62CD">
        <w:trPr>
          <w:jc w:val="center"/>
        </w:trPr>
        <w:tc>
          <w:tcPr>
            <w:tcW w:w="2388" w:type="dxa"/>
            <w:shd w:val="clear" w:color="auto" w:fill="auto"/>
          </w:tcPr>
          <w:p w:rsidR="005024E6" w:rsidRPr="00801107" w:rsidRDefault="005024E6">
            <w:pPr>
              <w:pStyle w:val="Default"/>
              <w:rPr>
                <w:rFonts w:ascii="Times New Roman" w:hAnsi="Times New Roman" w:cs="Times New Roman"/>
                <w:color w:val="auto"/>
              </w:rPr>
            </w:pPr>
            <w:r w:rsidRPr="00801107">
              <w:rPr>
                <w:rFonts w:ascii="Times New Roman" w:hAnsi="Times New Roman" w:cs="Times New Roman"/>
                <w:color w:val="auto"/>
              </w:rPr>
              <w:t xml:space="preserve">Spatii verzi </w:t>
            </w:r>
          </w:p>
        </w:tc>
        <w:tc>
          <w:tcPr>
            <w:tcW w:w="3241" w:type="dxa"/>
            <w:shd w:val="clear" w:color="auto" w:fill="auto"/>
          </w:tcPr>
          <w:p w:rsidR="005024E6" w:rsidRPr="00801107" w:rsidRDefault="005024E6" w:rsidP="007B5BDE">
            <w:pPr>
              <w:pStyle w:val="Default"/>
              <w:jc w:val="both"/>
              <w:rPr>
                <w:rFonts w:ascii="Times New Roman" w:hAnsi="Times New Roman" w:cs="Times New Roman"/>
                <w:color w:val="auto"/>
              </w:rPr>
            </w:pPr>
            <w:r w:rsidRPr="00801107">
              <w:rPr>
                <w:rFonts w:ascii="Times New Roman" w:hAnsi="Times New Roman" w:cs="Times New Roman"/>
                <w:color w:val="auto"/>
              </w:rPr>
              <w:t xml:space="preserve">- realizarea unei suprafeţe de spaţii verzi care să corespundă normelor naţio nale şi europene. </w:t>
            </w:r>
          </w:p>
          <w:p w:rsidR="005024E6" w:rsidRPr="00801107" w:rsidRDefault="005024E6" w:rsidP="007B5BDE">
            <w:pPr>
              <w:pStyle w:val="Default"/>
              <w:jc w:val="both"/>
              <w:rPr>
                <w:rFonts w:ascii="Times New Roman" w:hAnsi="Times New Roman" w:cs="Times New Roman"/>
                <w:color w:val="auto"/>
              </w:rPr>
            </w:pPr>
            <w:r w:rsidRPr="00801107">
              <w:rPr>
                <w:rFonts w:ascii="Times New Roman" w:hAnsi="Times New Roman" w:cs="Times New Roman"/>
                <w:color w:val="auto"/>
              </w:rPr>
              <w:t xml:space="preserve">- m2 spaţiu verde amenajat </w:t>
            </w:r>
          </w:p>
          <w:p w:rsidR="005024E6" w:rsidRPr="00801107" w:rsidRDefault="005024E6" w:rsidP="007B5BDE">
            <w:pPr>
              <w:pStyle w:val="Default"/>
              <w:jc w:val="both"/>
              <w:rPr>
                <w:rFonts w:ascii="Times New Roman" w:hAnsi="Times New Roman" w:cs="Times New Roman"/>
                <w:color w:val="auto"/>
              </w:rPr>
            </w:pPr>
            <w:r w:rsidRPr="00801107">
              <w:rPr>
                <w:rFonts w:ascii="Times New Roman" w:hAnsi="Times New Roman" w:cs="Times New Roman"/>
                <w:color w:val="auto"/>
              </w:rPr>
              <w:t xml:space="preserve">- suprafețe de teren cu funcția de spațiu verde </w:t>
            </w:r>
          </w:p>
          <w:p w:rsidR="005024E6" w:rsidRPr="00801107" w:rsidRDefault="005024E6" w:rsidP="007B5BDE">
            <w:pPr>
              <w:pStyle w:val="Default"/>
              <w:jc w:val="both"/>
              <w:rPr>
                <w:rFonts w:ascii="Times New Roman" w:hAnsi="Times New Roman" w:cs="Times New Roman"/>
                <w:color w:val="auto"/>
              </w:rPr>
            </w:pPr>
          </w:p>
        </w:tc>
        <w:tc>
          <w:tcPr>
            <w:tcW w:w="1917" w:type="dxa"/>
            <w:shd w:val="clear" w:color="auto" w:fill="auto"/>
          </w:tcPr>
          <w:p w:rsidR="005024E6" w:rsidRPr="00801107" w:rsidRDefault="005024E6">
            <w:pPr>
              <w:pStyle w:val="Default"/>
              <w:rPr>
                <w:rFonts w:ascii="Times New Roman" w:hAnsi="Times New Roman" w:cs="Times New Roman"/>
                <w:color w:val="auto"/>
              </w:rPr>
            </w:pPr>
            <w:r w:rsidRPr="00801107">
              <w:rPr>
                <w:rFonts w:ascii="Times New Roman" w:hAnsi="Times New Roman" w:cs="Times New Roman"/>
                <w:color w:val="auto"/>
              </w:rPr>
              <w:t>Anual</w:t>
            </w:r>
          </w:p>
        </w:tc>
        <w:tc>
          <w:tcPr>
            <w:tcW w:w="2023" w:type="dxa"/>
            <w:shd w:val="clear" w:color="auto" w:fill="auto"/>
          </w:tcPr>
          <w:p w:rsidR="001E67ED" w:rsidRPr="00801107" w:rsidRDefault="001E67ED" w:rsidP="001E67ED">
            <w:pPr>
              <w:pStyle w:val="Default"/>
              <w:rPr>
                <w:rFonts w:ascii="Times New Roman" w:hAnsi="Times New Roman" w:cs="Times New Roman"/>
                <w:b/>
                <w:color w:val="auto"/>
              </w:rPr>
            </w:pPr>
            <w:r w:rsidRPr="00801107">
              <w:rPr>
                <w:rFonts w:ascii="Times New Roman" w:hAnsi="Times New Roman" w:cs="Times New Roman"/>
                <w:b/>
                <w:color w:val="auto"/>
              </w:rPr>
              <w:t xml:space="preserve">Primăria </w:t>
            </w:r>
            <w:r w:rsidR="002F63BC" w:rsidRPr="00801107">
              <w:rPr>
                <w:rFonts w:ascii="Times New Roman" w:hAnsi="Times New Roman" w:cs="Times New Roman"/>
                <w:b/>
                <w:color w:val="auto"/>
              </w:rPr>
              <w:t xml:space="preserve">comuna </w:t>
            </w:r>
            <w:r w:rsidR="00801107" w:rsidRPr="00801107">
              <w:rPr>
                <w:rFonts w:ascii="Times New Roman" w:hAnsi="Times New Roman" w:cs="Times New Roman"/>
                <w:b/>
                <w:color w:val="auto"/>
              </w:rPr>
              <w:t>VÂNĂTORI NEAMŢ</w:t>
            </w:r>
            <w:r w:rsidR="002F63BC" w:rsidRPr="00801107">
              <w:rPr>
                <w:rFonts w:ascii="Times New Roman" w:hAnsi="Times New Roman" w:cs="Times New Roman"/>
                <w:b/>
                <w:color w:val="auto"/>
              </w:rPr>
              <w:t>, judetul NEAMŢ</w:t>
            </w:r>
          </w:p>
          <w:p w:rsidR="005024E6" w:rsidRPr="00801107" w:rsidRDefault="005024E6">
            <w:pPr>
              <w:pStyle w:val="Default"/>
              <w:rPr>
                <w:rFonts w:ascii="Times New Roman" w:hAnsi="Times New Roman" w:cs="Times New Roman"/>
                <w:color w:val="auto"/>
              </w:rPr>
            </w:pPr>
          </w:p>
        </w:tc>
      </w:tr>
      <w:tr w:rsidR="007D62CD" w:rsidRPr="00801107" w:rsidTr="007D62CD">
        <w:trPr>
          <w:jc w:val="center"/>
        </w:trPr>
        <w:tc>
          <w:tcPr>
            <w:tcW w:w="2388" w:type="dxa"/>
            <w:shd w:val="clear" w:color="auto" w:fill="auto"/>
          </w:tcPr>
          <w:p w:rsidR="007D62CD" w:rsidRPr="00801107" w:rsidRDefault="007D62CD">
            <w:pPr>
              <w:pStyle w:val="Default"/>
              <w:rPr>
                <w:rFonts w:ascii="Times New Roman" w:hAnsi="Times New Roman" w:cs="Times New Roman"/>
                <w:color w:val="auto"/>
              </w:rPr>
            </w:pPr>
            <w:bookmarkStart w:id="108" w:name="_Toc246925773"/>
            <w:bookmarkStart w:id="109" w:name="_Toc263659442"/>
            <w:bookmarkStart w:id="110" w:name="_Toc294639992"/>
            <w:r w:rsidRPr="00801107">
              <w:rPr>
                <w:rFonts w:ascii="Times New Roman" w:hAnsi="Times New Roman" w:cs="Times New Roman"/>
                <w:color w:val="auto"/>
              </w:rPr>
              <w:t>PROTECȚIA BIODIVERSITĂȚII</w:t>
            </w:r>
          </w:p>
        </w:tc>
        <w:tc>
          <w:tcPr>
            <w:tcW w:w="3241" w:type="dxa"/>
            <w:shd w:val="clear" w:color="auto" w:fill="auto"/>
          </w:tcPr>
          <w:p w:rsidR="007D62CD" w:rsidRPr="00801107" w:rsidRDefault="007D62CD" w:rsidP="007B5BDE">
            <w:pPr>
              <w:pStyle w:val="Default"/>
              <w:jc w:val="both"/>
              <w:rPr>
                <w:rFonts w:ascii="Times New Roman" w:hAnsi="Times New Roman" w:cs="Times New Roman"/>
                <w:color w:val="auto"/>
              </w:rPr>
            </w:pPr>
            <w:r w:rsidRPr="00801107">
              <w:rPr>
                <w:rFonts w:ascii="Times New Roman" w:hAnsi="Times New Roman" w:cs="Times New Roman"/>
                <w:color w:val="auto"/>
              </w:rPr>
              <w:t>Titularii de planuri, proiecte si/sau activitati aflaţi in zonele de interes vor solicita si vor respecta avizul administratorului/custodelui ariei protejate APNVNT.</w:t>
            </w:r>
          </w:p>
          <w:p w:rsidR="007D62CD" w:rsidRPr="00801107" w:rsidRDefault="007D62CD" w:rsidP="007D62CD">
            <w:pPr>
              <w:pStyle w:val="Default"/>
              <w:jc w:val="both"/>
              <w:rPr>
                <w:rFonts w:ascii="Times New Roman" w:hAnsi="Times New Roman" w:cs="Times New Roman"/>
                <w:color w:val="auto"/>
              </w:rPr>
            </w:pPr>
            <w:r w:rsidRPr="00801107">
              <w:rPr>
                <w:rFonts w:ascii="Times New Roman" w:hAnsi="Times New Roman" w:cs="Times New Roman"/>
                <w:color w:val="auto"/>
              </w:rPr>
              <w:t>Număr certificate de urbanism şi autorizaţii de construire  solicitate pentru suprafetele din PARCUL NATURAL VÂNĂTORI NEAMŢ</w:t>
            </w:r>
          </w:p>
        </w:tc>
        <w:tc>
          <w:tcPr>
            <w:tcW w:w="1917" w:type="dxa"/>
            <w:shd w:val="clear" w:color="auto" w:fill="auto"/>
          </w:tcPr>
          <w:p w:rsidR="007D62CD" w:rsidRPr="00801107" w:rsidRDefault="007D62CD" w:rsidP="00814A0E">
            <w:pPr>
              <w:pStyle w:val="Default"/>
              <w:rPr>
                <w:rFonts w:ascii="Times New Roman" w:hAnsi="Times New Roman" w:cs="Times New Roman"/>
                <w:color w:val="auto"/>
              </w:rPr>
            </w:pPr>
            <w:r w:rsidRPr="00801107">
              <w:rPr>
                <w:rFonts w:ascii="Times New Roman" w:hAnsi="Times New Roman" w:cs="Times New Roman"/>
                <w:color w:val="auto"/>
              </w:rPr>
              <w:t>Anual</w:t>
            </w:r>
          </w:p>
        </w:tc>
        <w:tc>
          <w:tcPr>
            <w:tcW w:w="2023" w:type="dxa"/>
            <w:shd w:val="clear" w:color="auto" w:fill="auto"/>
          </w:tcPr>
          <w:p w:rsidR="007D62CD" w:rsidRPr="00801107" w:rsidRDefault="007D62CD" w:rsidP="00814A0E">
            <w:pPr>
              <w:pStyle w:val="Default"/>
              <w:rPr>
                <w:rFonts w:ascii="Times New Roman" w:hAnsi="Times New Roman" w:cs="Times New Roman"/>
                <w:b/>
                <w:color w:val="auto"/>
              </w:rPr>
            </w:pPr>
            <w:r w:rsidRPr="00801107">
              <w:rPr>
                <w:rFonts w:ascii="Times New Roman" w:hAnsi="Times New Roman" w:cs="Times New Roman"/>
                <w:b/>
                <w:color w:val="auto"/>
              </w:rPr>
              <w:t xml:space="preserve">Primăria comuna </w:t>
            </w:r>
            <w:r w:rsidR="00801107" w:rsidRPr="00801107">
              <w:rPr>
                <w:rFonts w:ascii="Times New Roman" w:hAnsi="Times New Roman" w:cs="Times New Roman"/>
                <w:b/>
                <w:color w:val="auto"/>
              </w:rPr>
              <w:t>VÂNĂTORI NEAMŢ</w:t>
            </w:r>
            <w:r w:rsidRPr="00801107">
              <w:rPr>
                <w:rFonts w:ascii="Times New Roman" w:hAnsi="Times New Roman" w:cs="Times New Roman"/>
                <w:b/>
                <w:color w:val="auto"/>
              </w:rPr>
              <w:t>, judetul NEAMŢ</w:t>
            </w:r>
          </w:p>
          <w:p w:rsidR="007D62CD" w:rsidRPr="00801107" w:rsidRDefault="007D62CD" w:rsidP="00814A0E">
            <w:pPr>
              <w:pStyle w:val="Default"/>
              <w:rPr>
                <w:rFonts w:ascii="Times New Roman" w:hAnsi="Times New Roman" w:cs="Times New Roman"/>
                <w:color w:val="auto"/>
              </w:rPr>
            </w:pPr>
          </w:p>
        </w:tc>
      </w:tr>
    </w:tbl>
    <w:p w:rsidR="001C296D" w:rsidRPr="00801107" w:rsidRDefault="001C296D" w:rsidP="00CF7459">
      <w:pPr>
        <w:pStyle w:val="Heading2"/>
        <w:rPr>
          <w:rFonts w:ascii="Times New Roman" w:hAnsi="Times New Roman" w:cs="Times New Roman"/>
        </w:rPr>
      </w:pPr>
    </w:p>
    <w:p w:rsidR="0024330D" w:rsidRPr="00801107" w:rsidRDefault="0024330D" w:rsidP="0024330D">
      <w:pPr>
        <w:rPr>
          <w:lang w:eastAsia="ar-SA"/>
        </w:rPr>
        <w:sectPr w:rsidR="0024330D" w:rsidRPr="00801107" w:rsidSect="0024330D">
          <w:footnotePr>
            <w:pos w:val="beneathText"/>
          </w:footnotePr>
          <w:pgSz w:w="11905" w:h="16837"/>
          <w:pgMar w:top="1140" w:right="1140" w:bottom="1140" w:left="1412" w:header="720" w:footer="720" w:gutter="0"/>
          <w:cols w:space="720"/>
          <w:docGrid w:linePitch="360"/>
        </w:sectPr>
      </w:pPr>
    </w:p>
    <w:bookmarkEnd w:id="108"/>
    <w:bookmarkEnd w:id="109"/>
    <w:bookmarkEnd w:id="110"/>
    <w:p w:rsidR="00CF7459" w:rsidRPr="00801107" w:rsidRDefault="0024330D" w:rsidP="0024330D">
      <w:pPr>
        <w:tabs>
          <w:tab w:val="left" w:pos="1230"/>
        </w:tabs>
        <w:jc w:val="both"/>
        <w:rPr>
          <w:bCs/>
          <w:iCs/>
          <w:sz w:val="28"/>
          <w:szCs w:val="28"/>
        </w:rPr>
      </w:pPr>
      <w:r w:rsidRPr="00801107">
        <w:rPr>
          <w:bCs/>
          <w:iCs/>
          <w:sz w:val="28"/>
          <w:szCs w:val="28"/>
        </w:rPr>
        <w:lastRenderedPageBreak/>
        <w:tab/>
      </w:r>
    </w:p>
    <w:p w:rsidR="0024330D" w:rsidRPr="00801107" w:rsidRDefault="0024330D" w:rsidP="0024330D">
      <w:pPr>
        <w:tabs>
          <w:tab w:val="left" w:pos="1230"/>
        </w:tabs>
        <w:jc w:val="both"/>
        <w:rPr>
          <w:bCs/>
          <w:iCs/>
          <w:sz w:val="28"/>
          <w:szCs w:val="28"/>
        </w:rPr>
      </w:pPr>
    </w:p>
    <w:p w:rsidR="0024330D" w:rsidRPr="00801107" w:rsidRDefault="0024330D" w:rsidP="0024330D">
      <w:pPr>
        <w:pStyle w:val="Heading2"/>
        <w:rPr>
          <w:rFonts w:ascii="Times New Roman" w:hAnsi="Times New Roman" w:cs="Times New Roman"/>
        </w:rPr>
      </w:pPr>
      <w:bookmarkStart w:id="111" w:name="_Toc370728662"/>
      <w:bookmarkStart w:id="112" w:name="_Toc472347199"/>
      <w:r w:rsidRPr="00801107">
        <w:rPr>
          <w:rFonts w:ascii="Times New Roman" w:hAnsi="Times New Roman" w:cs="Times New Roman"/>
        </w:rPr>
        <w:t>DIFICULTĂŢI ÎNTÂMPINATE</w:t>
      </w:r>
      <w:bookmarkEnd w:id="111"/>
      <w:bookmarkEnd w:id="112"/>
    </w:p>
    <w:p w:rsidR="00CF7459" w:rsidRPr="00801107" w:rsidRDefault="00CF7459" w:rsidP="00CF7459">
      <w:pPr>
        <w:ind w:firstLine="720"/>
        <w:jc w:val="both"/>
      </w:pPr>
      <w:r w:rsidRPr="00801107">
        <w:t xml:space="preserve">Raportul de mediu a fost elaborat pe baza analizei unei singure variante a </w:t>
      </w:r>
      <w:r w:rsidR="002F63BC" w:rsidRPr="00801107">
        <w:rPr>
          <w:b/>
        </w:rPr>
        <w:t>PLANULUI URBANISTIC GENERA</w:t>
      </w:r>
      <w:r w:rsidR="001E67ED" w:rsidRPr="00801107">
        <w:rPr>
          <w:b/>
        </w:rPr>
        <w:t xml:space="preserve">L </w:t>
      </w:r>
      <w:r w:rsidRPr="00801107">
        <w:rPr>
          <w:b/>
        </w:rPr>
        <w:t xml:space="preserve"> al comunei </w:t>
      </w:r>
      <w:r w:rsidR="002F63BC" w:rsidRPr="00801107">
        <w:rPr>
          <w:b/>
        </w:rPr>
        <w:t xml:space="preserve">comuna </w:t>
      </w:r>
      <w:r w:rsidR="00801107" w:rsidRPr="00801107">
        <w:rPr>
          <w:b/>
        </w:rPr>
        <w:t>VÂNĂTORI NEAMŢ</w:t>
      </w:r>
      <w:r w:rsidR="002F63BC" w:rsidRPr="00801107">
        <w:rPr>
          <w:b/>
        </w:rPr>
        <w:t>, judetul NEAMŢ</w:t>
      </w:r>
      <w:r w:rsidRPr="00801107">
        <w:t>, cea finală intocmita de</w:t>
      </w:r>
      <w:r w:rsidR="002F63BC" w:rsidRPr="00801107">
        <w:t xml:space="preserve"> </w:t>
      </w:r>
      <w:r w:rsidR="002F63BC" w:rsidRPr="00801107">
        <w:rPr>
          <w:b/>
        </w:rPr>
        <w:t>SC TOPOPREST</w:t>
      </w:r>
      <w:r w:rsidR="001E67ED" w:rsidRPr="00801107">
        <w:rPr>
          <w:b/>
        </w:rPr>
        <w:t xml:space="preserve"> SRL </w:t>
      </w:r>
      <w:r w:rsidR="003D17BB" w:rsidRPr="00801107">
        <w:rPr>
          <w:b/>
        </w:rPr>
        <w:t>–</w:t>
      </w:r>
      <w:r w:rsidR="001E67ED" w:rsidRPr="00801107">
        <w:rPr>
          <w:b/>
        </w:rPr>
        <w:t xml:space="preserve"> </w:t>
      </w:r>
      <w:r w:rsidR="003D17BB" w:rsidRPr="00801107">
        <w:rPr>
          <w:b/>
        </w:rPr>
        <w:t>Piatra Neamţ.</w:t>
      </w:r>
    </w:p>
    <w:p w:rsidR="00CF7459" w:rsidRPr="00801107" w:rsidRDefault="00CF7459" w:rsidP="00CF7459">
      <w:pPr>
        <w:ind w:firstLine="720"/>
        <w:jc w:val="both"/>
      </w:pPr>
      <w:r w:rsidRPr="00801107">
        <w:t xml:space="preserve">Factorii de mediu au fost analizaţi, iar datele au fost interpretate din punct de vedere cantitativ şi calitativ. </w:t>
      </w:r>
    </w:p>
    <w:p w:rsidR="00CF7459" w:rsidRPr="00801107" w:rsidRDefault="00CF7459" w:rsidP="00CF7459">
      <w:pPr>
        <w:ind w:firstLine="900"/>
        <w:jc w:val="both"/>
      </w:pPr>
      <w:r w:rsidRPr="00801107">
        <w:t>Evaluarea impactului asupra factorilor de mediu s-a realizat după şedinţa grupului de lucru constituit, pe baza prevederilor legale şi a următoarelor normative:</w:t>
      </w:r>
    </w:p>
    <w:p w:rsidR="00CF7459" w:rsidRPr="00801107" w:rsidRDefault="00CF7459" w:rsidP="005D56A7">
      <w:pPr>
        <w:widowControl w:val="0"/>
        <w:numPr>
          <w:ilvl w:val="0"/>
          <w:numId w:val="35"/>
        </w:numPr>
        <w:tabs>
          <w:tab w:val="clear" w:pos="2160"/>
          <w:tab w:val="num" w:pos="1254"/>
        </w:tabs>
        <w:adjustRightInd w:val="0"/>
        <w:ind w:left="1311" w:hanging="342"/>
        <w:jc w:val="both"/>
        <w:textAlignment w:val="baseline"/>
      </w:pPr>
      <w:r w:rsidRPr="00801107">
        <w:t xml:space="preserve">Ordinul nr. 462/1993 al MAPPM </w:t>
      </w:r>
      <w:r w:rsidRPr="00801107">
        <w:rPr>
          <w:bCs/>
        </w:rPr>
        <w:t>pentru aprobarea Condiţiilor tehnice privind protecţia atmosferei şi Normelor metodologice privind determinarea emisiilor de poluanţi atmosferici produşi de surse staţionare;</w:t>
      </w:r>
    </w:p>
    <w:p w:rsidR="00CF7459" w:rsidRPr="00801107" w:rsidRDefault="00CF7459" w:rsidP="005D56A7">
      <w:pPr>
        <w:widowControl w:val="0"/>
        <w:numPr>
          <w:ilvl w:val="0"/>
          <w:numId w:val="35"/>
        </w:numPr>
        <w:tabs>
          <w:tab w:val="clear" w:pos="2160"/>
          <w:tab w:val="num" w:pos="1254"/>
        </w:tabs>
        <w:autoSpaceDE w:val="0"/>
        <w:autoSpaceDN w:val="0"/>
        <w:adjustRightInd w:val="0"/>
        <w:ind w:left="1311" w:hanging="342"/>
        <w:jc w:val="both"/>
        <w:textAlignment w:val="baseline"/>
      </w:pPr>
      <w:r w:rsidRPr="00801107">
        <w:t>NTPA 001/2005 Normativul privind stabilirea limitelor de încărcare cu poluanţi a apelor uzate industriale şi orăşeneşti la evacuarea în receptorii naturali;</w:t>
      </w:r>
    </w:p>
    <w:p w:rsidR="00CF7459" w:rsidRPr="00801107" w:rsidRDefault="00CF7459" w:rsidP="005D56A7">
      <w:pPr>
        <w:widowControl w:val="0"/>
        <w:numPr>
          <w:ilvl w:val="0"/>
          <w:numId w:val="35"/>
        </w:numPr>
        <w:tabs>
          <w:tab w:val="clear" w:pos="2160"/>
          <w:tab w:val="num" w:pos="1254"/>
        </w:tabs>
        <w:autoSpaceDE w:val="0"/>
        <w:autoSpaceDN w:val="0"/>
        <w:adjustRightInd w:val="0"/>
        <w:ind w:left="1311" w:hanging="342"/>
        <w:jc w:val="both"/>
        <w:textAlignment w:val="baseline"/>
      </w:pPr>
      <w:r w:rsidRPr="00801107">
        <w:t>NTPA 002/2005 Normativul privind condiţiile de evacuare a apelor uzate în reţelele de canalizare ale localităţilor şi direct în staţiile de epurare;</w:t>
      </w:r>
    </w:p>
    <w:p w:rsidR="00CF7459" w:rsidRPr="00801107" w:rsidRDefault="00CF7459" w:rsidP="005D56A7">
      <w:pPr>
        <w:widowControl w:val="0"/>
        <w:numPr>
          <w:ilvl w:val="0"/>
          <w:numId w:val="35"/>
        </w:numPr>
        <w:tabs>
          <w:tab w:val="clear" w:pos="2160"/>
          <w:tab w:val="num" w:pos="1254"/>
        </w:tabs>
        <w:autoSpaceDE w:val="0"/>
        <w:autoSpaceDN w:val="0"/>
        <w:adjustRightInd w:val="0"/>
        <w:ind w:left="1311" w:hanging="342"/>
        <w:jc w:val="both"/>
        <w:textAlignment w:val="baseline"/>
      </w:pPr>
      <w:r w:rsidRPr="00801107">
        <w:t>STAS 10009/1988 limite admisibile ale nivelului de zgomot în mediul urban</w:t>
      </w:r>
    </w:p>
    <w:p w:rsidR="00CF7459" w:rsidRPr="00801107" w:rsidRDefault="00CF7459" w:rsidP="005D56A7">
      <w:pPr>
        <w:widowControl w:val="0"/>
        <w:numPr>
          <w:ilvl w:val="0"/>
          <w:numId w:val="35"/>
        </w:numPr>
        <w:tabs>
          <w:tab w:val="clear" w:pos="2160"/>
          <w:tab w:val="num" w:pos="1254"/>
        </w:tabs>
        <w:autoSpaceDE w:val="0"/>
        <w:autoSpaceDN w:val="0"/>
        <w:adjustRightInd w:val="0"/>
        <w:ind w:left="1311" w:hanging="342"/>
        <w:jc w:val="both"/>
        <w:textAlignment w:val="baseline"/>
      </w:pPr>
      <w:r w:rsidRPr="00801107">
        <w:t>STAS 12574/87 concentraţii medii admisibile pentru principalii poluanţi;</w:t>
      </w:r>
    </w:p>
    <w:p w:rsidR="00CF7459" w:rsidRPr="00801107" w:rsidRDefault="00CF7459" w:rsidP="005D56A7">
      <w:pPr>
        <w:widowControl w:val="0"/>
        <w:numPr>
          <w:ilvl w:val="0"/>
          <w:numId w:val="35"/>
        </w:numPr>
        <w:tabs>
          <w:tab w:val="clear" w:pos="2160"/>
          <w:tab w:val="num" w:pos="1254"/>
        </w:tabs>
        <w:autoSpaceDE w:val="0"/>
        <w:autoSpaceDN w:val="0"/>
        <w:adjustRightInd w:val="0"/>
        <w:ind w:left="1311" w:hanging="342"/>
        <w:jc w:val="both"/>
        <w:textAlignment w:val="baseline"/>
      </w:pPr>
      <w:r w:rsidRPr="00801107">
        <w:t>HG nr.1076/2004 privind evaluarea de mediu pentru planuri si programe;</w:t>
      </w:r>
    </w:p>
    <w:p w:rsidR="00CF7459" w:rsidRPr="00801107" w:rsidRDefault="00CF7459" w:rsidP="00CF7459">
      <w:pPr>
        <w:autoSpaceDE w:val="0"/>
        <w:autoSpaceDN w:val="0"/>
        <w:ind w:firstLine="684"/>
        <w:jc w:val="both"/>
      </w:pPr>
      <w:r w:rsidRPr="00801107">
        <w:t xml:space="preserve">Nu au fost constatate dificultati majore în obţinerea, prelucrarea şi interpretarea datelor. </w:t>
      </w:r>
    </w:p>
    <w:p w:rsidR="00CF7459" w:rsidRPr="00801107" w:rsidRDefault="00CF7459" w:rsidP="00CF7459">
      <w:pPr>
        <w:autoSpaceDE w:val="0"/>
        <w:autoSpaceDN w:val="0"/>
        <w:ind w:firstLine="684"/>
        <w:jc w:val="both"/>
      </w:pPr>
      <w:r w:rsidRPr="00801107">
        <w:rPr>
          <w:iCs/>
        </w:rPr>
        <w:t>Calitatea apelor de suprafaţa</w:t>
      </w:r>
      <w:r w:rsidRPr="00801107">
        <w:t xml:space="preserve"> şi a </w:t>
      </w:r>
      <w:r w:rsidRPr="00801107">
        <w:rPr>
          <w:iCs/>
        </w:rPr>
        <w:t>apelor subterane</w:t>
      </w:r>
      <w:r w:rsidRPr="00801107">
        <w:t xml:space="preserve"> a fost apreciată pe baza informaţiilor din literatura de specialitate. </w:t>
      </w:r>
    </w:p>
    <w:p w:rsidR="00CF7459" w:rsidRPr="00801107" w:rsidRDefault="00CF7459" w:rsidP="00CF7459">
      <w:pPr>
        <w:autoSpaceDE w:val="0"/>
        <w:autoSpaceDN w:val="0"/>
        <w:ind w:firstLine="684"/>
        <w:jc w:val="both"/>
        <w:rPr>
          <w:i/>
          <w:iCs/>
        </w:rPr>
      </w:pPr>
      <w:r w:rsidRPr="00801107">
        <w:rPr>
          <w:iCs/>
        </w:rPr>
        <w:t>Caracteristicile geotehnice şi pedologice ale zonei sunt corect prezentate, pe baza documentelor existente si a altor studii de specialitate.</w:t>
      </w:r>
    </w:p>
    <w:p w:rsidR="00CF7459" w:rsidRPr="00801107" w:rsidRDefault="00CF7459" w:rsidP="00CF7459">
      <w:pPr>
        <w:autoSpaceDE w:val="0"/>
        <w:autoSpaceDN w:val="0"/>
        <w:ind w:firstLine="686"/>
        <w:jc w:val="both"/>
        <w:rPr>
          <w:iCs/>
        </w:rPr>
      </w:pPr>
      <w:r w:rsidRPr="00801107">
        <w:rPr>
          <w:iCs/>
        </w:rPr>
        <w:t xml:space="preserve">Pentru elaborarea </w:t>
      </w:r>
      <w:r w:rsidRPr="00801107">
        <w:t xml:space="preserve">capitolului referitor la </w:t>
      </w:r>
      <w:r w:rsidRPr="00801107">
        <w:rPr>
          <w:iCs/>
        </w:rPr>
        <w:t>conservarea biodiversităţii au fost studiate lucrări ştiinţifice de specialitate publicate în domeniul botanic, fitocenologic, geobotanic, entomologic şi ornitologic</w:t>
      </w:r>
      <w:r w:rsidRPr="00801107">
        <w:rPr>
          <w:i/>
          <w:iCs/>
        </w:rPr>
        <w:t xml:space="preserve">. </w:t>
      </w:r>
      <w:r w:rsidRPr="00801107">
        <w:rPr>
          <w:iCs/>
        </w:rPr>
        <w:t xml:space="preserve">Nu există însă date complete de conspect al florei şi faunei specifice locale. </w:t>
      </w:r>
    </w:p>
    <w:p w:rsidR="00CF7459" w:rsidRPr="00801107" w:rsidRDefault="00CF7459" w:rsidP="001E67ED">
      <w:pPr>
        <w:ind w:firstLine="686"/>
        <w:jc w:val="both"/>
        <w:rPr>
          <w:b/>
        </w:rPr>
      </w:pPr>
      <w:r w:rsidRPr="00801107">
        <w:t xml:space="preserve">Menţionăm că prin întocmirea acestui P.U.G. s-a urmărit tratarea unitară a întregii suprafeţe de teren aflată în administrarea </w:t>
      </w:r>
      <w:r w:rsidR="001E67ED" w:rsidRPr="00801107">
        <w:rPr>
          <w:b/>
        </w:rPr>
        <w:t xml:space="preserve">Primăriei </w:t>
      </w:r>
      <w:r w:rsidR="002F63BC" w:rsidRPr="00801107">
        <w:rPr>
          <w:b/>
        </w:rPr>
        <w:t xml:space="preserve">comuna </w:t>
      </w:r>
      <w:r w:rsidR="00801107" w:rsidRPr="00801107">
        <w:rPr>
          <w:b/>
        </w:rPr>
        <w:t>VÂNĂTORI NEAMŢ</w:t>
      </w:r>
      <w:r w:rsidR="002F63BC" w:rsidRPr="00801107">
        <w:rPr>
          <w:b/>
        </w:rPr>
        <w:t xml:space="preserve">, judetul NEAMŢ </w:t>
      </w:r>
      <w:r w:rsidRPr="00801107">
        <w:t xml:space="preserve">atât din punct de vedere arhitectural cât şi al utilităţilor tehnico-edilitare. </w:t>
      </w:r>
    </w:p>
    <w:p w:rsidR="00CF7459" w:rsidRPr="00801107" w:rsidRDefault="00CF7459" w:rsidP="00CF7459">
      <w:pPr>
        <w:autoSpaceDE w:val="0"/>
        <w:autoSpaceDN w:val="0"/>
        <w:ind w:firstLine="686"/>
        <w:jc w:val="both"/>
      </w:pPr>
      <w:r w:rsidRPr="00801107">
        <w:t>Recomandările formulate de prezentul plan a urmărit îndeplinirea obiectivelor propuse în condiţiile respectării prevederilor legislaţiei de mediu. Nu s-a  evidenţiat un potenţial impact negativ asupra mediului natural sau socio-economic. Derularea proiectelor propuse va avea efect benefic asupra condiţiilor socio-economi</w:t>
      </w:r>
    </w:p>
    <w:p w:rsidR="00CF7459" w:rsidRPr="002946DA" w:rsidRDefault="00CF7459" w:rsidP="00CF7459">
      <w:pPr>
        <w:jc w:val="both"/>
        <w:rPr>
          <w:b/>
          <w:caps/>
          <w:color w:val="FF0000"/>
          <w:sz w:val="28"/>
          <w:szCs w:val="28"/>
        </w:rPr>
      </w:pPr>
    </w:p>
    <w:p w:rsidR="00430F4D" w:rsidRPr="002946DA" w:rsidRDefault="00430F4D" w:rsidP="0073687D">
      <w:pPr>
        <w:autoSpaceDE w:val="0"/>
        <w:autoSpaceDN w:val="0"/>
        <w:adjustRightInd w:val="0"/>
        <w:rPr>
          <w:b/>
          <w:bCs/>
          <w:color w:val="FF0000"/>
        </w:rPr>
      </w:pPr>
    </w:p>
    <w:p w:rsidR="00430F4D" w:rsidRPr="002946DA" w:rsidRDefault="00D92014" w:rsidP="0073687D">
      <w:pPr>
        <w:autoSpaceDE w:val="0"/>
        <w:autoSpaceDN w:val="0"/>
        <w:adjustRightInd w:val="0"/>
        <w:rPr>
          <w:b/>
          <w:bCs/>
          <w:color w:val="FF0000"/>
        </w:rPr>
      </w:pPr>
      <w:r w:rsidRPr="002946DA">
        <w:rPr>
          <w:b/>
          <w:bCs/>
          <w:color w:val="FF0000"/>
        </w:rPr>
        <w:br w:type="page"/>
      </w:r>
    </w:p>
    <w:p w:rsidR="00C06AC8" w:rsidRPr="00652DE1" w:rsidRDefault="00C06AC8" w:rsidP="00652DE1">
      <w:pPr>
        <w:pStyle w:val="Heading1"/>
      </w:pPr>
      <w:bookmarkStart w:id="113" w:name="_Toc370728663"/>
      <w:bookmarkStart w:id="114" w:name="_Toc472347200"/>
      <w:r w:rsidRPr="00652DE1">
        <w:lastRenderedPageBreak/>
        <w:t>CAPITOLUL 11</w:t>
      </w:r>
      <w:r w:rsidR="00A35760" w:rsidRPr="00652DE1">
        <w:t xml:space="preserve"> - </w:t>
      </w:r>
      <w:r w:rsidRPr="00652DE1">
        <w:t xml:space="preserve"> REZUMAT NETEHNIC</w:t>
      </w:r>
      <w:bookmarkEnd w:id="113"/>
      <w:bookmarkEnd w:id="114"/>
    </w:p>
    <w:p w:rsidR="0073687D" w:rsidRPr="002946DA" w:rsidRDefault="0073687D" w:rsidP="00725E5D">
      <w:pPr>
        <w:spacing w:before="40" w:line="20" w:lineRule="atLeast"/>
        <w:ind w:firstLine="720"/>
        <w:jc w:val="both"/>
        <w:rPr>
          <w:color w:val="FF0000"/>
          <w:lang w:val="es-ES"/>
        </w:rPr>
      </w:pPr>
    </w:p>
    <w:p w:rsidR="00B10F95" w:rsidRPr="002946DA" w:rsidRDefault="00B10F95" w:rsidP="00B10F95">
      <w:pPr>
        <w:rPr>
          <w:color w:val="FF0000"/>
        </w:rPr>
      </w:pPr>
    </w:p>
    <w:p w:rsidR="00652DE1" w:rsidRPr="00122D56" w:rsidRDefault="00652DE1" w:rsidP="00652DE1">
      <w:pPr>
        <w:numPr>
          <w:ilvl w:val="0"/>
          <w:numId w:val="32"/>
        </w:numPr>
        <w:autoSpaceDE w:val="0"/>
        <w:autoSpaceDN w:val="0"/>
        <w:adjustRightInd w:val="0"/>
        <w:jc w:val="both"/>
        <w:rPr>
          <w:b/>
        </w:rPr>
      </w:pPr>
      <w:r w:rsidRPr="00122D56">
        <w:rPr>
          <w:b/>
        </w:rPr>
        <w:t>PLAN URBANISTIC GENERAL AL COMUNA  VÂNĂTORI - NEAMŢ, JUDEŢUL NEAMŢ</w:t>
      </w:r>
    </w:p>
    <w:p w:rsidR="00652DE1" w:rsidRPr="00122D56" w:rsidRDefault="00652DE1" w:rsidP="00652DE1">
      <w:pPr>
        <w:numPr>
          <w:ilvl w:val="0"/>
          <w:numId w:val="32"/>
        </w:numPr>
        <w:autoSpaceDE w:val="0"/>
        <w:autoSpaceDN w:val="0"/>
        <w:adjustRightInd w:val="0"/>
        <w:jc w:val="both"/>
        <w:rPr>
          <w:b/>
        </w:rPr>
      </w:pPr>
      <w:r w:rsidRPr="00122D56">
        <w:rPr>
          <w:b/>
        </w:rPr>
        <w:t>UNITATEA ADMINISTRATIV TERITORIALA A COMUNA  VÂNĂTORI - NEAMŢ , JUDEŢUL NEAMŢ</w:t>
      </w:r>
    </w:p>
    <w:p w:rsidR="00652DE1" w:rsidRDefault="00652DE1" w:rsidP="00652DE1">
      <w:pPr>
        <w:autoSpaceDE w:val="0"/>
        <w:autoSpaceDN w:val="0"/>
        <w:adjustRightInd w:val="0"/>
        <w:jc w:val="both"/>
        <w:rPr>
          <w:b/>
        </w:rPr>
      </w:pPr>
    </w:p>
    <w:p w:rsidR="00652DE1" w:rsidRPr="00A13E88" w:rsidRDefault="00652DE1" w:rsidP="00652DE1">
      <w:pPr>
        <w:autoSpaceDE w:val="0"/>
        <w:autoSpaceDN w:val="0"/>
        <w:adjustRightInd w:val="0"/>
        <w:ind w:firstLine="708"/>
        <w:jc w:val="both"/>
        <w:rPr>
          <w:b/>
        </w:rPr>
      </w:pPr>
      <w:r w:rsidRPr="00A13E88">
        <w:rPr>
          <w:b/>
        </w:rPr>
        <w:t>Raportul de mediu a fost elaborat respectând cerintele HG nr. 1076/08.07.2004 (M.Of. nr. 707/05.08.2004) privind stabilirea procedurii evaluării de mediu pentru planuri şi programe.</w:t>
      </w:r>
    </w:p>
    <w:p w:rsidR="00652DE1" w:rsidRDefault="00652DE1" w:rsidP="00652DE1"/>
    <w:p w:rsidR="00652DE1" w:rsidRPr="0031791F" w:rsidRDefault="00652DE1" w:rsidP="00652DE1">
      <w:pPr>
        <w:autoSpaceDE w:val="0"/>
        <w:autoSpaceDN w:val="0"/>
        <w:adjustRightInd w:val="0"/>
        <w:ind w:firstLine="708"/>
        <w:jc w:val="both"/>
      </w:pPr>
      <w:r>
        <w:tab/>
      </w:r>
      <w:r w:rsidRPr="0031791F">
        <w:t>Obiectul Planului Urbanistic General îl constituie studiul privind amenajarea teritoriului administrativ al comunei si a teritoriilor localitatilor componente. Acesta s-a facut pe baza urmatoarelor documente:</w:t>
      </w:r>
    </w:p>
    <w:p w:rsidR="00652DE1" w:rsidRPr="0031791F" w:rsidRDefault="00652DE1" w:rsidP="00652DE1">
      <w:pPr>
        <w:numPr>
          <w:ilvl w:val="0"/>
          <w:numId w:val="33"/>
        </w:numPr>
        <w:autoSpaceDE w:val="0"/>
        <w:autoSpaceDN w:val="0"/>
        <w:adjustRightInd w:val="0"/>
        <w:jc w:val="both"/>
        <w:rPr>
          <w:b/>
        </w:rPr>
      </w:pPr>
      <w:r w:rsidRPr="0031791F">
        <w:t xml:space="preserve">- </w:t>
      </w:r>
      <w:r w:rsidRPr="0031791F">
        <w:rPr>
          <w:b/>
        </w:rPr>
        <w:t>Plan Urbanistic General</w:t>
      </w:r>
      <w:r w:rsidRPr="0031791F">
        <w:t xml:space="preserve"> al </w:t>
      </w:r>
      <w:r w:rsidRPr="0031791F">
        <w:rPr>
          <w:b/>
        </w:rPr>
        <w:t xml:space="preserve">COMUNEI VÂNĂTORI - NEAMŢ, JUDEŢUL NEAMŢ - </w:t>
      </w:r>
      <w:r w:rsidRPr="0031791F">
        <w:t xml:space="preserve">întocmit de </w:t>
      </w:r>
      <w:r w:rsidRPr="0031791F">
        <w:rPr>
          <w:b/>
        </w:rPr>
        <w:t xml:space="preserve">  SC TOPOPREST SRL - Neamţ</w:t>
      </w:r>
    </w:p>
    <w:p w:rsidR="00652DE1" w:rsidRPr="0031791F" w:rsidRDefault="00652DE1" w:rsidP="00652DE1">
      <w:pPr>
        <w:autoSpaceDE w:val="0"/>
        <w:autoSpaceDN w:val="0"/>
        <w:adjustRightInd w:val="0"/>
        <w:ind w:left="720"/>
        <w:jc w:val="both"/>
        <w:rPr>
          <w:b/>
        </w:rPr>
      </w:pPr>
      <w:r w:rsidRPr="0031791F">
        <w:t xml:space="preserve">- Memoriu General aferent Planului Urbanistic General al </w:t>
      </w:r>
      <w:r w:rsidRPr="0031791F">
        <w:rPr>
          <w:b/>
        </w:rPr>
        <w:t>COMUNEI VÂNĂTORI - NEAMŢ, JUDEŢUL NEAMŢ</w:t>
      </w:r>
    </w:p>
    <w:p w:rsidR="00652DE1" w:rsidRPr="0031791F" w:rsidRDefault="00652DE1" w:rsidP="00652DE1">
      <w:pPr>
        <w:autoSpaceDE w:val="0"/>
        <w:autoSpaceDN w:val="0"/>
        <w:adjustRightInd w:val="0"/>
        <w:ind w:left="720"/>
        <w:jc w:val="both"/>
      </w:pPr>
      <w:r w:rsidRPr="0031791F">
        <w:rPr>
          <w:b/>
        </w:rPr>
        <w:t xml:space="preserve">- </w:t>
      </w:r>
      <w:r w:rsidRPr="0031791F">
        <w:t xml:space="preserve">S-a elaborat prezentul Raport de Mediu, ca urmare a solicitării facuta de </w:t>
      </w:r>
      <w:r w:rsidRPr="0031791F">
        <w:rPr>
          <w:bCs/>
          <w:i/>
          <w:iCs/>
        </w:rPr>
        <w:t xml:space="preserve">Primăria </w:t>
      </w:r>
      <w:r w:rsidRPr="0031791F">
        <w:t xml:space="preserve"> </w:t>
      </w:r>
      <w:r w:rsidRPr="0031791F">
        <w:rPr>
          <w:b/>
        </w:rPr>
        <w:t>COMUNEI VÂNĂTORI - NEAMŢ, JUDEŢUL NEAMŢ</w:t>
      </w:r>
      <w:r w:rsidRPr="0031791F">
        <w:rPr>
          <w:i/>
        </w:rPr>
        <w:t>,</w:t>
      </w:r>
      <w:r w:rsidRPr="0031791F">
        <w:rPr>
          <w:bCs/>
          <w:i/>
          <w:iCs/>
        </w:rPr>
        <w:t xml:space="preserve"> </w:t>
      </w:r>
      <w:r w:rsidRPr="0031791F">
        <w:t xml:space="preserve">pentru obtinerea Avizului de Mediu conform HG 1076/2004 privind stabilirea procedurii evaluării de mediu pentru planuri şi programe. </w:t>
      </w:r>
    </w:p>
    <w:p w:rsidR="00652DE1" w:rsidRPr="0031791F" w:rsidRDefault="00652DE1" w:rsidP="00652DE1">
      <w:pPr>
        <w:autoSpaceDE w:val="0"/>
        <w:autoSpaceDN w:val="0"/>
        <w:adjustRightInd w:val="0"/>
        <w:ind w:left="720"/>
        <w:jc w:val="both"/>
        <w:rPr>
          <w:sz w:val="28"/>
          <w:szCs w:val="28"/>
        </w:rPr>
      </w:pPr>
    </w:p>
    <w:p w:rsidR="00652DE1" w:rsidRPr="0031791F" w:rsidRDefault="00652DE1" w:rsidP="00652DE1">
      <w:pPr>
        <w:autoSpaceDE w:val="0"/>
        <w:autoSpaceDN w:val="0"/>
        <w:adjustRightInd w:val="0"/>
        <w:ind w:left="720"/>
        <w:jc w:val="both"/>
      </w:pPr>
      <w:r w:rsidRPr="0031791F">
        <w:t xml:space="preserve">Planul Urbanistic General al </w:t>
      </w:r>
      <w:r w:rsidRPr="0031791F">
        <w:rPr>
          <w:b/>
        </w:rPr>
        <w:t>Plan Urbanistic General</w:t>
      </w:r>
      <w:r w:rsidRPr="0031791F">
        <w:t xml:space="preserve"> al </w:t>
      </w:r>
      <w:r w:rsidRPr="0031791F">
        <w:rPr>
          <w:b/>
        </w:rPr>
        <w:t xml:space="preserve">COMUNEI VÂNĂTORI - NEAMŢ, JUDEŢUL NEAMŢ - </w:t>
      </w:r>
      <w:r w:rsidRPr="0031791F">
        <w:t xml:space="preserve">întocmit de </w:t>
      </w:r>
      <w:r w:rsidRPr="0031791F">
        <w:rPr>
          <w:b/>
        </w:rPr>
        <w:t xml:space="preserve">  SC TOPOPREST SRL ,  </w:t>
      </w:r>
      <w:r w:rsidRPr="0031791F">
        <w:t xml:space="preserve">are </w:t>
      </w:r>
      <w:r w:rsidRPr="0031791F">
        <w:rPr>
          <w:b/>
          <w:i/>
          <w:u w:val="single"/>
        </w:rPr>
        <w:t>scopul</w:t>
      </w:r>
      <w:r w:rsidRPr="0031791F">
        <w:rPr>
          <w:i/>
        </w:rPr>
        <w:t xml:space="preserve"> </w:t>
      </w:r>
      <w:r w:rsidRPr="0031791F">
        <w:t>de a răspunde, într-o primă etapă, presiunilor exercitate în domeniul invesţitional prin:</w:t>
      </w:r>
    </w:p>
    <w:p w:rsidR="00652DE1" w:rsidRPr="0031791F" w:rsidRDefault="00652DE1" w:rsidP="00652DE1">
      <w:pPr>
        <w:numPr>
          <w:ilvl w:val="0"/>
          <w:numId w:val="4"/>
        </w:numPr>
        <w:autoSpaceDE w:val="0"/>
        <w:autoSpaceDN w:val="0"/>
        <w:adjustRightInd w:val="0"/>
        <w:jc w:val="both"/>
      </w:pPr>
      <w:r w:rsidRPr="0031791F">
        <w:t>Stabilirea  direcţiilor, priorităţilor şi reglementărilor de amenajare a teritoriului şi dezvoltare urbanistică a localităţilor;</w:t>
      </w:r>
    </w:p>
    <w:p w:rsidR="00652DE1" w:rsidRPr="0031791F" w:rsidRDefault="00652DE1" w:rsidP="00652DE1">
      <w:pPr>
        <w:numPr>
          <w:ilvl w:val="0"/>
          <w:numId w:val="4"/>
        </w:numPr>
        <w:autoSpaceDE w:val="0"/>
        <w:autoSpaceDN w:val="0"/>
        <w:adjustRightInd w:val="0"/>
        <w:jc w:val="both"/>
      </w:pPr>
      <w:r w:rsidRPr="0031791F">
        <w:t>utilizarea raţionala şi echilibrată a terenurilor necesare funcţiunilor urbanistice;</w:t>
      </w:r>
    </w:p>
    <w:p w:rsidR="00652DE1" w:rsidRPr="0031791F" w:rsidRDefault="00652DE1" w:rsidP="00652DE1">
      <w:pPr>
        <w:numPr>
          <w:ilvl w:val="0"/>
          <w:numId w:val="4"/>
        </w:numPr>
        <w:autoSpaceDE w:val="0"/>
        <w:autoSpaceDN w:val="0"/>
        <w:adjustRightInd w:val="0"/>
        <w:jc w:val="both"/>
      </w:pPr>
      <w:r w:rsidRPr="0031791F">
        <w:t>revalorificarea potentialului natural, economic si uman;</w:t>
      </w:r>
    </w:p>
    <w:p w:rsidR="00652DE1" w:rsidRPr="0031791F" w:rsidRDefault="00652DE1" w:rsidP="00652DE1">
      <w:pPr>
        <w:numPr>
          <w:ilvl w:val="0"/>
          <w:numId w:val="4"/>
        </w:numPr>
        <w:autoSpaceDE w:val="0"/>
        <w:autoSpaceDN w:val="0"/>
        <w:adjustRightInd w:val="0"/>
        <w:jc w:val="both"/>
      </w:pPr>
      <w:r w:rsidRPr="0031791F">
        <w:t>recorelarea intereselor colective cu cele individuale in ocuparea spatiului;</w:t>
      </w:r>
    </w:p>
    <w:p w:rsidR="00652DE1" w:rsidRPr="0031791F" w:rsidRDefault="00652DE1" w:rsidP="00652DE1">
      <w:pPr>
        <w:numPr>
          <w:ilvl w:val="0"/>
          <w:numId w:val="4"/>
        </w:numPr>
        <w:autoSpaceDE w:val="0"/>
        <w:autoSpaceDN w:val="0"/>
        <w:adjustRightInd w:val="0"/>
        <w:jc w:val="both"/>
      </w:pPr>
      <w:r w:rsidRPr="0031791F">
        <w:t>optimizarea relatiilor localitatii cu teritoriul administrativ si cu cel judetean;</w:t>
      </w:r>
    </w:p>
    <w:p w:rsidR="00652DE1" w:rsidRPr="0031791F" w:rsidRDefault="00652DE1" w:rsidP="00652DE1">
      <w:pPr>
        <w:numPr>
          <w:ilvl w:val="0"/>
          <w:numId w:val="4"/>
        </w:numPr>
        <w:autoSpaceDE w:val="0"/>
        <w:autoSpaceDN w:val="0"/>
        <w:adjustRightInd w:val="0"/>
        <w:jc w:val="both"/>
      </w:pPr>
      <w:r w:rsidRPr="0031791F">
        <w:t>evidenţierea fondului valoros şi a modului de valorificare a acestuia în folosul comunităţii;</w:t>
      </w:r>
    </w:p>
    <w:p w:rsidR="00652DE1" w:rsidRPr="0031791F" w:rsidRDefault="00652DE1" w:rsidP="00652DE1">
      <w:pPr>
        <w:numPr>
          <w:ilvl w:val="0"/>
          <w:numId w:val="4"/>
        </w:numPr>
        <w:autoSpaceDE w:val="0"/>
        <w:autoSpaceDN w:val="0"/>
        <w:adjustRightInd w:val="0"/>
        <w:jc w:val="both"/>
      </w:pPr>
      <w:r w:rsidRPr="0031791F">
        <w:t>optimizarea relaţiilor localităţilor cu teritoriile adiacente şi cu tendinţele de dezvoltare ale regiunii</w:t>
      </w:r>
    </w:p>
    <w:p w:rsidR="00652DE1" w:rsidRPr="0031791F" w:rsidRDefault="00652DE1" w:rsidP="00652DE1">
      <w:pPr>
        <w:numPr>
          <w:ilvl w:val="0"/>
          <w:numId w:val="4"/>
        </w:numPr>
        <w:autoSpaceDE w:val="0"/>
        <w:autoSpaceDN w:val="0"/>
        <w:adjustRightInd w:val="0"/>
        <w:jc w:val="both"/>
      </w:pPr>
      <w:r w:rsidRPr="0031791F">
        <w:t>creşterea calităţii vieţii, cu precădere în domeniile locuirii, dotărilor aferente locuirii şi serviciilor;</w:t>
      </w:r>
    </w:p>
    <w:p w:rsidR="00652DE1" w:rsidRPr="0031791F" w:rsidRDefault="00652DE1" w:rsidP="00652DE1">
      <w:pPr>
        <w:numPr>
          <w:ilvl w:val="0"/>
          <w:numId w:val="4"/>
        </w:numPr>
        <w:autoSpaceDE w:val="0"/>
        <w:autoSpaceDN w:val="0"/>
        <w:adjustRightInd w:val="0"/>
        <w:jc w:val="both"/>
      </w:pPr>
      <w:r w:rsidRPr="0031791F">
        <w:t>fundamentarea realizării unor investiţii de utilitate publică (modernizarea căilor de comunicaţie, alimentarea centralizată cu apa, alimentarea cu gaze naturale, realizarea reţelei de canalizare, a staţiei de epurare, amplasarea şi amenajarea corespunzatoare a spaţiilor pentru colectarea deşeurilor menajere pentru toate localităţile comunei);</w:t>
      </w:r>
    </w:p>
    <w:p w:rsidR="00652DE1" w:rsidRPr="0031791F" w:rsidRDefault="00652DE1" w:rsidP="00652DE1">
      <w:pPr>
        <w:numPr>
          <w:ilvl w:val="0"/>
          <w:numId w:val="4"/>
        </w:numPr>
        <w:autoSpaceDE w:val="0"/>
        <w:autoSpaceDN w:val="0"/>
        <w:adjustRightInd w:val="0"/>
        <w:jc w:val="both"/>
      </w:pPr>
      <w:r w:rsidRPr="0031791F">
        <w:t>asigurarea suportului reglementar (operaţional) pentru eliberarea certificatelor de urbanism şi autorizaţiilor de construire;</w:t>
      </w:r>
    </w:p>
    <w:p w:rsidR="00652DE1" w:rsidRDefault="00652DE1" w:rsidP="00652DE1">
      <w:r w:rsidRPr="0031791F">
        <w:t>corelarea intereselor colective cu cele individuale în ocuparea spatiului</w:t>
      </w:r>
      <w:r>
        <w:t>.</w:t>
      </w:r>
    </w:p>
    <w:p w:rsidR="00652DE1" w:rsidRDefault="00652DE1" w:rsidP="00652DE1"/>
    <w:p w:rsidR="00652DE1" w:rsidRPr="0031791F" w:rsidRDefault="00652DE1" w:rsidP="00652DE1">
      <w:pPr>
        <w:ind w:firstLine="360"/>
        <w:jc w:val="both"/>
        <w:rPr>
          <w:lang w:val="fr-FR"/>
        </w:rPr>
      </w:pPr>
      <w:r w:rsidRPr="0031791F">
        <w:rPr>
          <w:lang w:val="fr-FR"/>
        </w:rPr>
        <w:t>In scopul elaborarii prezentei documentatii, au fost consultate urmatoarele surse documentare :</w:t>
      </w:r>
    </w:p>
    <w:p w:rsidR="00652DE1" w:rsidRPr="0031791F" w:rsidRDefault="00652DE1" w:rsidP="00652DE1">
      <w:pPr>
        <w:numPr>
          <w:ilvl w:val="0"/>
          <w:numId w:val="7"/>
        </w:numPr>
        <w:tabs>
          <w:tab w:val="clear" w:pos="720"/>
          <w:tab w:val="left" w:pos="709"/>
        </w:tabs>
        <w:jc w:val="both"/>
        <w:rPr>
          <w:lang w:eastAsia="ar-SA"/>
        </w:rPr>
      </w:pPr>
      <w:r w:rsidRPr="0031791F">
        <w:rPr>
          <w:lang w:eastAsia="ar-SA"/>
        </w:rPr>
        <w:t>Planul de Amenajare a Teritoriului Naţional - secţiunile I-V</w:t>
      </w:r>
    </w:p>
    <w:p w:rsidR="00652DE1" w:rsidRPr="0031791F" w:rsidRDefault="00652DE1" w:rsidP="00652DE1">
      <w:pPr>
        <w:numPr>
          <w:ilvl w:val="0"/>
          <w:numId w:val="7"/>
        </w:numPr>
        <w:tabs>
          <w:tab w:val="clear" w:pos="720"/>
          <w:tab w:val="left" w:pos="709"/>
        </w:tabs>
        <w:jc w:val="both"/>
        <w:rPr>
          <w:lang w:eastAsia="ar-SA"/>
        </w:rPr>
      </w:pPr>
      <w:r w:rsidRPr="0031791F">
        <w:rPr>
          <w:lang w:eastAsia="ar-SA"/>
        </w:rPr>
        <w:lastRenderedPageBreak/>
        <w:t>Plan de Amenajare a Teritoriului Judeţean NEAMŢ</w:t>
      </w:r>
    </w:p>
    <w:p w:rsidR="00652DE1" w:rsidRPr="0031791F" w:rsidRDefault="00652DE1" w:rsidP="00652DE1">
      <w:pPr>
        <w:numPr>
          <w:ilvl w:val="0"/>
          <w:numId w:val="7"/>
        </w:numPr>
        <w:tabs>
          <w:tab w:val="clear" w:pos="720"/>
          <w:tab w:val="left" w:pos="709"/>
        </w:tabs>
        <w:jc w:val="both"/>
        <w:rPr>
          <w:lang w:eastAsia="ar-SA"/>
        </w:rPr>
      </w:pPr>
      <w:r w:rsidRPr="0031791F">
        <w:rPr>
          <w:lang w:eastAsia="ar-SA"/>
        </w:rPr>
        <w:t xml:space="preserve">MASTERPLAN- 2014  “Extinderea si reabilitarea  infrastructurii de apa si apa uzata in judetul  Neamt”- </w:t>
      </w:r>
    </w:p>
    <w:p w:rsidR="00652DE1" w:rsidRPr="0031791F" w:rsidRDefault="00652DE1" w:rsidP="00652DE1">
      <w:pPr>
        <w:numPr>
          <w:ilvl w:val="0"/>
          <w:numId w:val="7"/>
        </w:numPr>
        <w:tabs>
          <w:tab w:val="clear" w:pos="720"/>
          <w:tab w:val="left" w:pos="709"/>
        </w:tabs>
        <w:jc w:val="both"/>
        <w:rPr>
          <w:lang w:eastAsia="ar-SA"/>
        </w:rPr>
      </w:pPr>
      <w:r w:rsidRPr="0031791F">
        <w:rPr>
          <w:lang w:eastAsia="ar-SA"/>
        </w:rPr>
        <w:t>Controlul Integrat al Poluării cu Nutrienţi</w:t>
      </w:r>
    </w:p>
    <w:p w:rsidR="00652DE1" w:rsidRPr="0031791F" w:rsidRDefault="00652DE1" w:rsidP="00652DE1">
      <w:pPr>
        <w:numPr>
          <w:ilvl w:val="0"/>
          <w:numId w:val="7"/>
        </w:numPr>
        <w:tabs>
          <w:tab w:val="clear" w:pos="720"/>
          <w:tab w:val="left" w:pos="709"/>
        </w:tabs>
        <w:jc w:val="both"/>
        <w:rPr>
          <w:lang w:eastAsia="ar-SA"/>
        </w:rPr>
      </w:pPr>
      <w:r w:rsidRPr="0031791F">
        <w:rPr>
          <w:lang w:eastAsia="ar-SA"/>
        </w:rPr>
        <w:t>Sistem de Management Integrat al Deşeurilor în Judeţul NEAMŢ</w:t>
      </w:r>
    </w:p>
    <w:p w:rsidR="00652DE1" w:rsidRPr="0031791F" w:rsidRDefault="00652DE1" w:rsidP="00652DE1">
      <w:pPr>
        <w:numPr>
          <w:ilvl w:val="0"/>
          <w:numId w:val="7"/>
        </w:numPr>
        <w:tabs>
          <w:tab w:val="clear" w:pos="720"/>
          <w:tab w:val="left" w:pos="709"/>
        </w:tabs>
        <w:jc w:val="both"/>
        <w:rPr>
          <w:lang w:eastAsia="ar-SA"/>
        </w:rPr>
      </w:pPr>
      <w:r w:rsidRPr="0031791F">
        <w:rPr>
          <w:lang w:eastAsia="ar-SA"/>
        </w:rPr>
        <w:t>Strategia de dezvoltare durabilă a judeţului NEAMŢ</w:t>
      </w:r>
    </w:p>
    <w:p w:rsidR="00652DE1" w:rsidRPr="0031791F" w:rsidRDefault="00652DE1" w:rsidP="00652DE1">
      <w:pPr>
        <w:pStyle w:val="Indentcorptext31"/>
        <w:widowControl/>
        <w:numPr>
          <w:ilvl w:val="0"/>
          <w:numId w:val="7"/>
        </w:numPr>
        <w:tabs>
          <w:tab w:val="clear" w:pos="720"/>
          <w:tab w:val="left" w:pos="709"/>
          <w:tab w:val="left" w:pos="866"/>
          <w:tab w:val="left" w:pos="944"/>
          <w:tab w:val="left" w:pos="1058"/>
        </w:tabs>
        <w:spacing w:line="240" w:lineRule="auto"/>
        <w:ind w:left="284" w:firstLine="0"/>
        <w:rPr>
          <w:rFonts w:ascii="Times New Roman" w:eastAsia="Times New Roman" w:hAnsi="Times New Roman"/>
          <w:color w:val="auto"/>
          <w:sz w:val="24"/>
          <w:lang w:val="ro-RO"/>
        </w:rPr>
      </w:pPr>
      <w:r w:rsidRPr="0031791F">
        <w:rPr>
          <w:rFonts w:ascii="Times New Roman" w:hAnsi="Times New Roman"/>
          <w:color w:val="auto"/>
          <w:sz w:val="24"/>
          <w:lang w:val="pt-BR"/>
        </w:rPr>
        <w:t xml:space="preserve">Planul Regional de Gestionare a Deşeurilor Regiunea Nord - Est; </w:t>
      </w:r>
    </w:p>
    <w:p w:rsidR="00652DE1" w:rsidRPr="0031791F" w:rsidRDefault="00652DE1" w:rsidP="00652DE1">
      <w:pPr>
        <w:autoSpaceDE w:val="0"/>
        <w:autoSpaceDN w:val="0"/>
        <w:adjustRightInd w:val="0"/>
        <w:ind w:left="720"/>
        <w:jc w:val="both"/>
        <w:rPr>
          <w:b/>
        </w:rPr>
      </w:pPr>
    </w:p>
    <w:p w:rsidR="00652DE1" w:rsidRPr="0031791F" w:rsidRDefault="00652DE1" w:rsidP="00652DE1">
      <w:pPr>
        <w:autoSpaceDE w:val="0"/>
        <w:autoSpaceDN w:val="0"/>
        <w:adjustRightInd w:val="0"/>
        <w:ind w:firstLine="708"/>
        <w:jc w:val="both"/>
      </w:pPr>
      <w:r w:rsidRPr="0031791F">
        <w:t xml:space="preserve">Documentaţia P.U.G. va fi însoţită de Regulamentul Local de Urbanism, care cuprinde toate reglementările prevăzute de lege şi de noul P.U.G. elaborat. </w:t>
      </w:r>
    </w:p>
    <w:p w:rsidR="00652DE1" w:rsidRDefault="00652DE1" w:rsidP="00652DE1">
      <w:pPr>
        <w:rPr>
          <w:rFonts w:ascii="Verdana" w:hAnsi="Verdana" w:cs="Verdana"/>
          <w:sz w:val="20"/>
          <w:szCs w:val="20"/>
        </w:rPr>
      </w:pPr>
      <w:r w:rsidRPr="0031791F">
        <w:t xml:space="preserve">Planul Urbanistic General împreună cu Regulamentul Local de Urbanism aferent, cuprind norme obligatorii pentru autorizarea construcţiilor pe orice categorie de terenuri, atât în intravilan cat şi în extravilan, în limita teritoriului administrativ al </w:t>
      </w:r>
      <w:r w:rsidRPr="0031791F">
        <w:rPr>
          <w:b/>
        </w:rPr>
        <w:t>comunei VÂNĂTORI - NEAMŢ.</w:t>
      </w:r>
      <w:r w:rsidRPr="0031791F">
        <w:rPr>
          <w:rFonts w:ascii="Verdana" w:hAnsi="Verdana" w:cs="Verdana"/>
          <w:sz w:val="20"/>
          <w:szCs w:val="20"/>
        </w:rPr>
        <w:t xml:space="preserve"> </w:t>
      </w:r>
    </w:p>
    <w:p w:rsidR="00652DE1" w:rsidRDefault="00652DE1" w:rsidP="00652DE1">
      <w:pPr>
        <w:rPr>
          <w:rFonts w:ascii="Verdana" w:hAnsi="Verdana" w:cs="Verdana"/>
          <w:sz w:val="20"/>
          <w:szCs w:val="20"/>
        </w:rPr>
      </w:pPr>
    </w:p>
    <w:p w:rsidR="00652DE1" w:rsidRPr="00122D56" w:rsidRDefault="00652DE1" w:rsidP="00652DE1">
      <w:pPr>
        <w:widowControl w:val="0"/>
        <w:tabs>
          <w:tab w:val="left" w:pos="684"/>
        </w:tabs>
        <w:ind w:left="-57"/>
        <w:jc w:val="both"/>
        <w:rPr>
          <w:b/>
          <w:sz w:val="28"/>
          <w:szCs w:val="28"/>
          <w:u w:val="single"/>
        </w:rPr>
      </w:pPr>
      <w:r w:rsidRPr="00122D56">
        <w:rPr>
          <w:b/>
          <w:sz w:val="28"/>
          <w:szCs w:val="28"/>
          <w:u w:val="single"/>
        </w:rPr>
        <w:t>Date privind evoluţia în timp a unităţii teritorial – administrative</w:t>
      </w:r>
    </w:p>
    <w:p w:rsidR="00652DE1" w:rsidRPr="00122D56" w:rsidRDefault="00652DE1" w:rsidP="00652DE1">
      <w:pPr>
        <w:ind w:firstLine="360"/>
      </w:pPr>
    </w:p>
    <w:p w:rsidR="00652DE1" w:rsidRPr="00122D56" w:rsidRDefault="00652DE1" w:rsidP="00652DE1">
      <w:pPr>
        <w:ind w:firstLine="709"/>
        <w:jc w:val="both"/>
        <w:rPr>
          <w:b/>
          <w:lang w:val="en-US"/>
        </w:rPr>
      </w:pPr>
      <w:r w:rsidRPr="00122D56">
        <w:rPr>
          <w:b/>
          <w:lang w:val="en-US"/>
        </w:rPr>
        <w:t xml:space="preserve">Comuna Vânători - Neamţ este situată în partea de nord a județului Neamț, zonă limitrofă cu județul Suceava şi nord – vestul Depresiunii Neamţ, pe coordonatele: 470  13' 36'' latitudine nordică şi   260  15' 42'' longitudine estică. </w:t>
      </w:r>
    </w:p>
    <w:p w:rsidR="00652DE1" w:rsidRPr="00122D56" w:rsidRDefault="00652DE1" w:rsidP="00652DE1">
      <w:pPr>
        <w:ind w:firstLine="709"/>
        <w:jc w:val="both"/>
        <w:rPr>
          <w:b/>
          <w:lang w:val="en-US"/>
        </w:rPr>
      </w:pPr>
    </w:p>
    <w:p w:rsidR="00652DE1" w:rsidRPr="00122D56" w:rsidRDefault="00652DE1" w:rsidP="00652DE1">
      <w:pPr>
        <w:ind w:firstLine="709"/>
        <w:jc w:val="both"/>
        <w:rPr>
          <w:b/>
          <w:lang w:val="en-US"/>
        </w:rPr>
      </w:pPr>
      <w:r w:rsidRPr="00122D56">
        <w:rPr>
          <w:b/>
          <w:lang w:val="en-US"/>
        </w:rPr>
        <w:t>Se învecinează cu următoarele comune:</w:t>
      </w:r>
    </w:p>
    <w:p w:rsidR="00652DE1" w:rsidRPr="00122D56" w:rsidRDefault="00652DE1" w:rsidP="00652DE1">
      <w:pPr>
        <w:pStyle w:val="ListParagraph"/>
        <w:numPr>
          <w:ilvl w:val="0"/>
          <w:numId w:val="93"/>
        </w:numPr>
        <w:jc w:val="both"/>
        <w:rPr>
          <w:b/>
          <w:lang w:val="en-US"/>
        </w:rPr>
      </w:pPr>
      <w:r w:rsidRPr="00122D56">
        <w:rPr>
          <w:b/>
          <w:lang w:val="en-US"/>
        </w:rPr>
        <w:t xml:space="preserve"> La vest Pipirig,</w:t>
      </w:r>
    </w:p>
    <w:p w:rsidR="00652DE1" w:rsidRPr="00122D56" w:rsidRDefault="00652DE1" w:rsidP="00652DE1">
      <w:pPr>
        <w:pStyle w:val="ListParagraph"/>
        <w:numPr>
          <w:ilvl w:val="0"/>
          <w:numId w:val="93"/>
        </w:numPr>
        <w:jc w:val="both"/>
        <w:rPr>
          <w:b/>
          <w:lang w:val="en-US"/>
        </w:rPr>
      </w:pPr>
      <w:r w:rsidRPr="00122D56">
        <w:rPr>
          <w:b/>
          <w:lang w:val="en-US"/>
        </w:rPr>
        <w:t xml:space="preserve"> la sud – vest Crăcăoani</w:t>
      </w:r>
    </w:p>
    <w:p w:rsidR="00652DE1" w:rsidRPr="00122D56" w:rsidRDefault="00652DE1" w:rsidP="00652DE1">
      <w:pPr>
        <w:pStyle w:val="ListParagraph"/>
        <w:numPr>
          <w:ilvl w:val="0"/>
          <w:numId w:val="93"/>
        </w:numPr>
        <w:jc w:val="both"/>
        <w:rPr>
          <w:b/>
          <w:lang w:val="en-US"/>
        </w:rPr>
      </w:pPr>
      <w:r w:rsidRPr="00122D56">
        <w:rPr>
          <w:b/>
          <w:lang w:val="en-US"/>
        </w:rPr>
        <w:t xml:space="preserve"> la sud cu Agapia,</w:t>
      </w:r>
    </w:p>
    <w:p w:rsidR="00652DE1" w:rsidRPr="00122D56" w:rsidRDefault="00652DE1" w:rsidP="00652DE1">
      <w:pPr>
        <w:pStyle w:val="ListParagraph"/>
        <w:numPr>
          <w:ilvl w:val="0"/>
          <w:numId w:val="93"/>
        </w:numPr>
        <w:jc w:val="both"/>
        <w:rPr>
          <w:b/>
          <w:lang w:val="en-US"/>
        </w:rPr>
      </w:pPr>
      <w:r w:rsidRPr="00122D56">
        <w:rPr>
          <w:b/>
          <w:lang w:val="en-US"/>
        </w:rPr>
        <w:t xml:space="preserve"> la  est cu oraşul Târgu Neamţ,</w:t>
      </w:r>
    </w:p>
    <w:p w:rsidR="00652DE1" w:rsidRPr="00122D56" w:rsidRDefault="00652DE1" w:rsidP="00652DE1">
      <w:pPr>
        <w:pStyle w:val="ListParagraph"/>
        <w:numPr>
          <w:ilvl w:val="0"/>
          <w:numId w:val="93"/>
        </w:numPr>
        <w:jc w:val="both"/>
        <w:rPr>
          <w:b/>
          <w:lang w:val="en-US"/>
        </w:rPr>
      </w:pPr>
      <w:r w:rsidRPr="00122D56">
        <w:rPr>
          <w:b/>
          <w:lang w:val="en-US"/>
        </w:rPr>
        <w:t xml:space="preserve"> la est cu Răuceşti,</w:t>
      </w:r>
    </w:p>
    <w:p w:rsidR="00652DE1" w:rsidRPr="00122D56" w:rsidRDefault="00652DE1" w:rsidP="00652DE1">
      <w:pPr>
        <w:pStyle w:val="ListParagraph"/>
        <w:numPr>
          <w:ilvl w:val="0"/>
          <w:numId w:val="93"/>
        </w:numPr>
        <w:jc w:val="both"/>
        <w:rPr>
          <w:b/>
          <w:lang w:val="en-US"/>
        </w:rPr>
      </w:pPr>
      <w:r w:rsidRPr="00122D56">
        <w:rPr>
          <w:b/>
          <w:lang w:val="en-US"/>
        </w:rPr>
        <w:t xml:space="preserve"> la nord – est cu </w:t>
      </w:r>
      <w:r>
        <w:rPr>
          <w:b/>
          <w:lang w:val="en-US"/>
        </w:rPr>
        <w:t xml:space="preserve">VÂNĂTORI NEAMŢ </w:t>
      </w:r>
    </w:p>
    <w:p w:rsidR="00652DE1" w:rsidRPr="00122D56" w:rsidRDefault="00652DE1" w:rsidP="00652DE1">
      <w:pPr>
        <w:pStyle w:val="ListParagraph"/>
        <w:numPr>
          <w:ilvl w:val="0"/>
          <w:numId w:val="93"/>
        </w:numPr>
        <w:jc w:val="both"/>
        <w:rPr>
          <w:b/>
          <w:lang w:val="en-US"/>
        </w:rPr>
      </w:pPr>
      <w:r w:rsidRPr="00122D56">
        <w:rPr>
          <w:b/>
          <w:lang w:val="en-US"/>
        </w:rPr>
        <w:t>la nord cu două comune. Râşca şi Boroaia din judeţul Suceava</w:t>
      </w:r>
    </w:p>
    <w:p w:rsidR="00652DE1" w:rsidRPr="00122D56" w:rsidRDefault="00652DE1" w:rsidP="00652DE1">
      <w:pPr>
        <w:ind w:firstLine="709"/>
        <w:jc w:val="both"/>
        <w:rPr>
          <w:b/>
          <w:lang w:val="en-US"/>
        </w:rPr>
      </w:pPr>
    </w:p>
    <w:p w:rsidR="00652DE1" w:rsidRPr="00122D56" w:rsidRDefault="00652DE1" w:rsidP="00652DE1">
      <w:pPr>
        <w:ind w:firstLine="709"/>
        <w:jc w:val="both"/>
        <w:rPr>
          <w:b/>
          <w:lang w:val="en-US"/>
        </w:rPr>
      </w:pPr>
      <w:r w:rsidRPr="00122D56">
        <w:rPr>
          <w:b/>
          <w:lang w:val="en-US"/>
        </w:rPr>
        <w:t>Are în componenţă satele:</w:t>
      </w:r>
    </w:p>
    <w:p w:rsidR="00652DE1" w:rsidRPr="00122D56" w:rsidRDefault="00652DE1" w:rsidP="00652DE1">
      <w:pPr>
        <w:pStyle w:val="ListParagraph"/>
        <w:numPr>
          <w:ilvl w:val="0"/>
          <w:numId w:val="93"/>
        </w:numPr>
        <w:jc w:val="both"/>
        <w:rPr>
          <w:b/>
          <w:lang w:val="en-US"/>
        </w:rPr>
      </w:pPr>
      <w:r w:rsidRPr="00122D56">
        <w:rPr>
          <w:b/>
          <w:lang w:val="en-US"/>
        </w:rPr>
        <w:t xml:space="preserve"> Vânători – neamţ – reşedinţa de comună,</w:t>
      </w:r>
    </w:p>
    <w:p w:rsidR="00652DE1" w:rsidRPr="00122D56" w:rsidRDefault="00652DE1" w:rsidP="00652DE1">
      <w:pPr>
        <w:pStyle w:val="ListParagraph"/>
        <w:numPr>
          <w:ilvl w:val="0"/>
          <w:numId w:val="93"/>
        </w:numPr>
        <w:jc w:val="both"/>
        <w:rPr>
          <w:b/>
          <w:lang w:val="en-US"/>
        </w:rPr>
      </w:pPr>
      <w:r w:rsidRPr="00122D56">
        <w:rPr>
          <w:b/>
          <w:lang w:val="en-US"/>
        </w:rPr>
        <w:t xml:space="preserve"> Lunca,</w:t>
      </w:r>
    </w:p>
    <w:p w:rsidR="00652DE1" w:rsidRPr="00122D56" w:rsidRDefault="00652DE1" w:rsidP="00652DE1">
      <w:pPr>
        <w:pStyle w:val="ListParagraph"/>
        <w:numPr>
          <w:ilvl w:val="0"/>
          <w:numId w:val="93"/>
        </w:numPr>
        <w:jc w:val="both"/>
        <w:rPr>
          <w:b/>
          <w:lang w:val="en-US"/>
        </w:rPr>
      </w:pPr>
      <w:r w:rsidRPr="00122D56">
        <w:rPr>
          <w:b/>
          <w:lang w:val="en-US"/>
        </w:rPr>
        <w:t xml:space="preserve"> Mănăstirea Neamţ</w:t>
      </w:r>
    </w:p>
    <w:p w:rsidR="00652DE1" w:rsidRPr="00122D56" w:rsidRDefault="00652DE1" w:rsidP="00652DE1">
      <w:pPr>
        <w:pStyle w:val="ListParagraph"/>
        <w:numPr>
          <w:ilvl w:val="0"/>
          <w:numId w:val="93"/>
        </w:numPr>
        <w:jc w:val="both"/>
        <w:rPr>
          <w:b/>
          <w:lang w:val="en-US"/>
        </w:rPr>
      </w:pPr>
      <w:r w:rsidRPr="00122D56">
        <w:rPr>
          <w:b/>
          <w:lang w:val="en-US"/>
        </w:rPr>
        <w:t>Nemţişor.</w:t>
      </w:r>
    </w:p>
    <w:p w:rsidR="00652DE1" w:rsidRPr="00122D56" w:rsidRDefault="00652DE1" w:rsidP="00652DE1">
      <w:pPr>
        <w:pStyle w:val="ListParagraph"/>
        <w:ind w:left="1069"/>
        <w:jc w:val="both"/>
        <w:rPr>
          <w:b/>
          <w:lang w:val="en-US"/>
        </w:rPr>
      </w:pPr>
    </w:p>
    <w:p w:rsidR="00652DE1" w:rsidRPr="00122D56" w:rsidRDefault="00652DE1" w:rsidP="00652DE1">
      <w:pPr>
        <w:ind w:firstLine="709"/>
        <w:jc w:val="both"/>
        <w:rPr>
          <w:b/>
          <w:lang w:val="en-US"/>
        </w:rPr>
      </w:pPr>
      <w:r w:rsidRPr="00122D56">
        <w:rPr>
          <w:b/>
          <w:lang w:val="en-US"/>
        </w:rPr>
        <w:t xml:space="preserve"> Populaţia stabila ( la nivelul anului 2015) în comuna VÂNĂTORI - NEAMŢ era de 8.793   locuitori.</w:t>
      </w:r>
    </w:p>
    <w:p w:rsidR="00652DE1" w:rsidRPr="00122D56" w:rsidRDefault="00652DE1" w:rsidP="00652DE1">
      <w:pPr>
        <w:ind w:firstLine="709"/>
        <w:jc w:val="both"/>
        <w:rPr>
          <w:b/>
          <w:lang w:val="en-US"/>
        </w:rPr>
      </w:pPr>
    </w:p>
    <w:p w:rsidR="00652DE1" w:rsidRPr="00122D56" w:rsidRDefault="00652DE1" w:rsidP="00652DE1">
      <w:pPr>
        <w:ind w:firstLine="709"/>
        <w:jc w:val="both"/>
        <w:rPr>
          <w:b/>
        </w:rPr>
      </w:pPr>
      <w:r w:rsidRPr="00122D56">
        <w:rPr>
          <w:b/>
        </w:rPr>
        <w:t xml:space="preserve">Relaţiile teritoriale: </w:t>
      </w:r>
    </w:p>
    <w:p w:rsidR="00652DE1" w:rsidRPr="00122D56" w:rsidRDefault="00652DE1" w:rsidP="00652DE1">
      <w:pPr>
        <w:ind w:firstLine="709"/>
        <w:jc w:val="both"/>
        <w:rPr>
          <w:lang w:val="en-US"/>
        </w:rPr>
      </w:pPr>
      <w:r w:rsidRPr="00122D56">
        <w:rPr>
          <w:lang w:val="en-US"/>
        </w:rPr>
        <w:t xml:space="preserve">Poziţionarea depresiunii la intersecţia unor importante drumuri comerciale a dus la constituirea zonei ca arie de legătură între regiunile extracarpatice ale Moldovei şi Ardealului. Astfel, accesul spre şi dinspre depresiune este relativ uşurat de pasurile de culme situate la 900-1000 metri şi de numeroasele înşeuări, mai joase, permiţând legături spre vest (spre Valea Bistriţei şi Ţara Dornelor), spre nord (spre Râşca, Baia şi Suceava) şi spre sud (Agapia, Văratec). </w:t>
      </w:r>
    </w:p>
    <w:p w:rsidR="00652DE1" w:rsidRPr="00122D56" w:rsidRDefault="00652DE1" w:rsidP="00652DE1">
      <w:pPr>
        <w:ind w:firstLine="709"/>
        <w:jc w:val="both"/>
        <w:rPr>
          <w:lang w:val="en-US"/>
        </w:rPr>
      </w:pPr>
      <w:r w:rsidRPr="00122D56">
        <w:rPr>
          <w:lang w:val="en-US"/>
        </w:rPr>
        <w:t xml:space="preserve">Fiind străbătută de drumul  național DN 15B, comuna </w:t>
      </w:r>
      <w:r w:rsidRPr="00122D56">
        <w:rPr>
          <w:b/>
          <w:lang w:val="en-US"/>
        </w:rPr>
        <w:t>VÂNĂTORI - NEAMŢ</w:t>
      </w:r>
      <w:r w:rsidRPr="00122D56">
        <w:rPr>
          <w:lang w:val="en-US"/>
        </w:rPr>
        <w:t xml:space="preserve"> face legătura cu următoarele localități:</w:t>
      </w:r>
    </w:p>
    <w:p w:rsidR="00652DE1" w:rsidRPr="00122D56" w:rsidRDefault="00652DE1" w:rsidP="00652DE1">
      <w:pPr>
        <w:ind w:firstLine="709"/>
        <w:jc w:val="both"/>
        <w:rPr>
          <w:lang w:val="en-US"/>
        </w:rPr>
      </w:pPr>
      <w:r w:rsidRPr="00122D56">
        <w:rPr>
          <w:lang w:val="en-US"/>
        </w:rPr>
        <w:t>•</w:t>
      </w:r>
      <w:r w:rsidRPr="00122D56">
        <w:rPr>
          <w:lang w:val="en-US"/>
        </w:rPr>
        <w:tab/>
        <w:t>Orașul Târgu Neamț – 4 km;</w:t>
      </w:r>
    </w:p>
    <w:p w:rsidR="00652DE1" w:rsidRPr="00122D56" w:rsidRDefault="00652DE1" w:rsidP="00652DE1">
      <w:pPr>
        <w:ind w:firstLine="709"/>
        <w:jc w:val="both"/>
        <w:rPr>
          <w:lang w:val="en-US"/>
        </w:rPr>
      </w:pPr>
      <w:r w:rsidRPr="00122D56">
        <w:rPr>
          <w:lang w:val="en-US"/>
        </w:rPr>
        <w:t>•</w:t>
      </w:r>
      <w:r w:rsidRPr="00122D56">
        <w:rPr>
          <w:lang w:val="en-US"/>
        </w:rPr>
        <w:tab/>
        <w:t>Orașul Pașcani – 45 km;</w:t>
      </w:r>
    </w:p>
    <w:p w:rsidR="00652DE1" w:rsidRPr="00122D56" w:rsidRDefault="00652DE1" w:rsidP="00652DE1">
      <w:pPr>
        <w:ind w:firstLine="709"/>
        <w:jc w:val="both"/>
        <w:rPr>
          <w:lang w:val="en-US"/>
        </w:rPr>
      </w:pPr>
      <w:r w:rsidRPr="00122D56">
        <w:rPr>
          <w:lang w:val="en-US"/>
        </w:rPr>
        <w:t>•</w:t>
      </w:r>
      <w:r w:rsidRPr="00122D56">
        <w:rPr>
          <w:lang w:val="en-US"/>
        </w:rPr>
        <w:tab/>
        <w:t>Municipiul Roman – 72 km;</w:t>
      </w:r>
    </w:p>
    <w:p w:rsidR="00652DE1" w:rsidRPr="00122D56" w:rsidRDefault="00652DE1" w:rsidP="00652DE1">
      <w:pPr>
        <w:ind w:firstLine="709"/>
        <w:jc w:val="both"/>
        <w:rPr>
          <w:lang w:val="en-US"/>
        </w:rPr>
      </w:pPr>
      <w:r w:rsidRPr="00122D56">
        <w:rPr>
          <w:lang w:val="en-US"/>
        </w:rPr>
        <w:t>•</w:t>
      </w:r>
      <w:r w:rsidRPr="00122D56">
        <w:rPr>
          <w:lang w:val="en-US"/>
        </w:rPr>
        <w:tab/>
        <w:t>Municipiul Piatra Neamț – 46 km.</w:t>
      </w:r>
    </w:p>
    <w:p w:rsidR="00652DE1" w:rsidRPr="00122D56" w:rsidRDefault="00652DE1" w:rsidP="00652DE1">
      <w:pPr>
        <w:ind w:firstLine="709"/>
        <w:jc w:val="both"/>
        <w:rPr>
          <w:lang w:val="en-US"/>
        </w:rPr>
      </w:pPr>
    </w:p>
    <w:p w:rsidR="00652DE1" w:rsidRPr="00122D56" w:rsidRDefault="00652DE1" w:rsidP="00652DE1">
      <w:pPr>
        <w:ind w:firstLine="709"/>
        <w:jc w:val="both"/>
        <w:rPr>
          <w:lang w:val="en-US"/>
        </w:rPr>
      </w:pPr>
      <w:r w:rsidRPr="00122D56">
        <w:rPr>
          <w:lang w:val="en-US"/>
        </w:rPr>
        <w:t xml:space="preserve">   Deasemenea pe teritoriul comunei mai sunt urmatoarele drumuri judetene si comunale:</w:t>
      </w:r>
    </w:p>
    <w:p w:rsidR="00652DE1" w:rsidRPr="00122D56" w:rsidRDefault="00652DE1" w:rsidP="00652DE1">
      <w:pPr>
        <w:ind w:firstLine="709"/>
        <w:jc w:val="both"/>
        <w:rPr>
          <w:lang w:val="en-US"/>
        </w:rPr>
      </w:pPr>
      <w:r w:rsidRPr="00122D56">
        <w:rPr>
          <w:lang w:val="en-US"/>
        </w:rPr>
        <w:tab/>
        <w:t>-DJ 155 C  care face legatura intre DN 15 B si Manastirea Neamt;</w:t>
      </w:r>
    </w:p>
    <w:p w:rsidR="00652DE1" w:rsidRPr="00122D56" w:rsidRDefault="00652DE1" w:rsidP="00652DE1">
      <w:pPr>
        <w:ind w:firstLine="709"/>
        <w:jc w:val="both"/>
        <w:rPr>
          <w:lang w:val="en-US"/>
        </w:rPr>
      </w:pPr>
      <w:r w:rsidRPr="00122D56">
        <w:rPr>
          <w:lang w:val="en-US"/>
        </w:rPr>
        <w:t>-DJ 157 F care face legatura intre DN 15B si M-rea Sihastria</w:t>
      </w:r>
    </w:p>
    <w:p w:rsidR="00652DE1" w:rsidRPr="00122D56" w:rsidRDefault="00652DE1" w:rsidP="00652DE1">
      <w:pPr>
        <w:ind w:firstLine="709"/>
        <w:jc w:val="both"/>
        <w:rPr>
          <w:lang w:val="en-US"/>
        </w:rPr>
      </w:pPr>
      <w:r w:rsidRPr="00122D56">
        <w:rPr>
          <w:lang w:val="en-US"/>
        </w:rPr>
        <w:t xml:space="preserve">         </w:t>
      </w:r>
      <w:r w:rsidRPr="00122D56">
        <w:rPr>
          <w:lang w:val="en-US"/>
        </w:rPr>
        <w:tab/>
        <w:t>-DC 169     care face legatura intre DN 15 B si satele Lunca si Nemtisor;</w:t>
      </w:r>
    </w:p>
    <w:p w:rsidR="00652DE1" w:rsidRPr="00122D56" w:rsidRDefault="00652DE1" w:rsidP="00652DE1">
      <w:pPr>
        <w:ind w:firstLine="709"/>
        <w:jc w:val="both"/>
        <w:rPr>
          <w:lang w:val="en-US"/>
        </w:rPr>
      </w:pPr>
      <w:r w:rsidRPr="00122D56">
        <w:rPr>
          <w:lang w:val="en-US"/>
        </w:rPr>
        <w:t xml:space="preserve">         </w:t>
      </w:r>
      <w:r w:rsidRPr="00122D56">
        <w:rPr>
          <w:lang w:val="en-US"/>
        </w:rPr>
        <w:tab/>
        <w:t>-DC 161 care face legatura intre DJ 155 si Casa memoriala M . Sadoveanu</w:t>
      </w:r>
    </w:p>
    <w:p w:rsidR="00652DE1" w:rsidRPr="00122D56" w:rsidRDefault="00652DE1" w:rsidP="00652DE1">
      <w:pPr>
        <w:ind w:firstLine="709"/>
        <w:jc w:val="both"/>
        <w:rPr>
          <w:lang w:val="en-US"/>
        </w:rPr>
      </w:pPr>
      <w:r w:rsidRPr="00122D56">
        <w:rPr>
          <w:lang w:val="en-US"/>
        </w:rPr>
        <w:t xml:space="preserve">         </w:t>
      </w:r>
      <w:r w:rsidRPr="00122D56">
        <w:rPr>
          <w:lang w:val="en-US"/>
        </w:rPr>
        <w:tab/>
        <w:t xml:space="preserve">-DC 172     care face legatura intre Dc169 si Poiana ( </w:t>
      </w:r>
      <w:r>
        <w:rPr>
          <w:lang w:val="en-US"/>
        </w:rPr>
        <w:t xml:space="preserve">VÂNĂTORI NEAMŢ </w:t>
      </w:r>
      <w:r w:rsidRPr="00122D56">
        <w:rPr>
          <w:lang w:val="en-US"/>
        </w:rPr>
        <w:t xml:space="preserve"> Draganesti)</w:t>
      </w:r>
    </w:p>
    <w:p w:rsidR="00652DE1" w:rsidRPr="00296B60" w:rsidRDefault="00652DE1" w:rsidP="00652DE1">
      <w:pPr>
        <w:ind w:firstLine="709"/>
        <w:jc w:val="both"/>
        <w:rPr>
          <w:lang w:val="en-US"/>
        </w:rPr>
      </w:pPr>
      <w:r w:rsidRPr="00122D56">
        <w:rPr>
          <w:lang w:val="en-US"/>
        </w:rPr>
        <w:t xml:space="preserve">Conform Planului De </w:t>
      </w:r>
      <w:r w:rsidRPr="00296B60">
        <w:rPr>
          <w:lang w:val="en-US"/>
        </w:rPr>
        <w:t>Administrare Teritorială a județului Neamț, acesta este tranzitat de pasageri preponderent pe direcția nord-sud.</w:t>
      </w:r>
    </w:p>
    <w:p w:rsidR="00652DE1" w:rsidRPr="00296B60" w:rsidRDefault="00652DE1" w:rsidP="00652DE1">
      <w:pPr>
        <w:ind w:firstLine="709"/>
        <w:jc w:val="both"/>
        <w:rPr>
          <w:b/>
          <w:lang w:val="en-US"/>
        </w:rPr>
      </w:pPr>
      <w:r w:rsidRPr="00296B60">
        <w:rPr>
          <w:b/>
          <w:lang w:val="en-US"/>
        </w:rPr>
        <w:t>Cãile de comunicaţii însumeazã  152,7819 ha în interiorul comunei VÂNĂTORI - NEAMŢ, starea lor fiind în general bunã şi întreţinutã în timp.</w:t>
      </w:r>
    </w:p>
    <w:p w:rsidR="00652DE1" w:rsidRDefault="00652DE1" w:rsidP="00652DE1">
      <w:pPr>
        <w:pStyle w:val="Frspaiere"/>
        <w:ind w:firstLine="567"/>
        <w:rPr>
          <w:rFonts w:ascii="Times New Roman" w:hAnsi="Times New Roman"/>
          <w:b/>
          <w:sz w:val="24"/>
          <w:szCs w:val="24"/>
        </w:rPr>
      </w:pPr>
    </w:p>
    <w:p w:rsidR="00652DE1" w:rsidRPr="00A13E88" w:rsidRDefault="00652DE1" w:rsidP="00652DE1">
      <w:pPr>
        <w:pStyle w:val="Frspaiere"/>
        <w:ind w:firstLine="567"/>
        <w:rPr>
          <w:rFonts w:ascii="Times New Roman" w:hAnsi="Times New Roman"/>
          <w:b/>
          <w:sz w:val="24"/>
          <w:szCs w:val="24"/>
        </w:rPr>
      </w:pPr>
      <w:r w:rsidRPr="00A13E88">
        <w:rPr>
          <w:rFonts w:ascii="Times New Roman" w:hAnsi="Times New Roman"/>
          <w:b/>
          <w:sz w:val="24"/>
          <w:szCs w:val="24"/>
        </w:rPr>
        <w:t>Bilanţ teritorial existent in comuna VÂNĂTORI - NEAMŢ</w:t>
      </w:r>
    </w:p>
    <w:p w:rsidR="00652DE1" w:rsidRPr="00296B60" w:rsidRDefault="00652DE1" w:rsidP="00652DE1">
      <w:pPr>
        <w:pStyle w:val="Frspaiere"/>
        <w:ind w:firstLine="567"/>
        <w:rPr>
          <w:rFonts w:ascii="Times New Roman" w:hAnsi="Times New Roman"/>
          <w:sz w:val="24"/>
          <w:szCs w:val="24"/>
        </w:rPr>
      </w:pPr>
      <w:r w:rsidRPr="00296B60">
        <w:rPr>
          <w:rFonts w:ascii="Times New Roman" w:hAnsi="Times New Roman"/>
          <w:sz w:val="24"/>
          <w:szCs w:val="24"/>
        </w:rPr>
        <w:t>Intravilanul existent este materializat in P.U.G. prin corelarea limitelor și suprafețelor aflate în evidența Oficiului Județean de organizare a teritoriului agricol cu cele aflate în evidența Consiliului Local.</w:t>
      </w:r>
    </w:p>
    <w:p w:rsidR="00652DE1" w:rsidRPr="00123C10" w:rsidRDefault="00652DE1" w:rsidP="00652DE1">
      <w:pPr>
        <w:pStyle w:val="Frspaiere"/>
        <w:ind w:firstLine="567"/>
        <w:rPr>
          <w:rFonts w:ascii="Times New Roman" w:hAnsi="Times New Roman"/>
          <w:sz w:val="24"/>
          <w:szCs w:val="24"/>
        </w:rPr>
      </w:pPr>
      <w:r w:rsidRPr="00123C10">
        <w:rPr>
          <w:rFonts w:ascii="Times New Roman" w:hAnsi="Times New Roman"/>
          <w:sz w:val="24"/>
          <w:szCs w:val="24"/>
        </w:rPr>
        <w:t>Intravilanul existent, cuprinzând zonele populate a fost marcat pe planuri.</w:t>
      </w:r>
    </w:p>
    <w:p w:rsidR="00652DE1" w:rsidRPr="00123C10" w:rsidRDefault="00652DE1" w:rsidP="00652DE1">
      <w:pPr>
        <w:pStyle w:val="Frspaiere"/>
        <w:ind w:firstLine="567"/>
        <w:rPr>
          <w:rFonts w:ascii="Times New Roman" w:hAnsi="Times New Roman"/>
          <w:sz w:val="24"/>
          <w:szCs w:val="24"/>
        </w:rPr>
      </w:pPr>
      <w:r w:rsidRPr="00123C10">
        <w:rPr>
          <w:rFonts w:ascii="Times New Roman" w:hAnsi="Times New Roman"/>
          <w:sz w:val="24"/>
          <w:szCs w:val="24"/>
        </w:rPr>
        <w:t>În componenţa intravilanului existent intră următoarele areale:</w:t>
      </w:r>
    </w:p>
    <w:p w:rsidR="00652DE1" w:rsidRPr="00123C10" w:rsidRDefault="00652DE1" w:rsidP="00652DE1">
      <w:pPr>
        <w:pStyle w:val="Frspaiere"/>
        <w:ind w:left="567" w:firstLine="567"/>
        <w:rPr>
          <w:rFonts w:ascii="Times New Roman" w:hAnsi="Times New Roman"/>
          <w:sz w:val="24"/>
          <w:szCs w:val="24"/>
        </w:rPr>
      </w:pPr>
      <w:r w:rsidRPr="00123C10">
        <w:rPr>
          <w:rFonts w:ascii="Times New Roman" w:hAnsi="Times New Roman"/>
          <w:sz w:val="24"/>
          <w:szCs w:val="24"/>
        </w:rPr>
        <w:t>Vanatori-Neamt</w:t>
      </w:r>
      <w:r w:rsidRPr="00123C10">
        <w:rPr>
          <w:rFonts w:ascii="Times New Roman" w:hAnsi="Times New Roman"/>
          <w:sz w:val="24"/>
          <w:szCs w:val="24"/>
        </w:rPr>
        <w:tab/>
        <w:t xml:space="preserve">        </w:t>
      </w:r>
      <w:r w:rsidRPr="00123C10">
        <w:rPr>
          <w:rFonts w:ascii="Times New Roman" w:hAnsi="Times New Roman"/>
          <w:sz w:val="24"/>
          <w:szCs w:val="24"/>
        </w:rPr>
        <w:tab/>
        <w:t xml:space="preserve">–  480,97   </w:t>
      </w:r>
    </w:p>
    <w:p w:rsidR="00652DE1" w:rsidRPr="00123C10" w:rsidRDefault="00652DE1" w:rsidP="00652DE1">
      <w:pPr>
        <w:pStyle w:val="Frspaiere"/>
        <w:ind w:left="567" w:firstLine="567"/>
        <w:rPr>
          <w:rFonts w:ascii="Times New Roman" w:hAnsi="Times New Roman"/>
          <w:sz w:val="24"/>
          <w:szCs w:val="24"/>
        </w:rPr>
      </w:pPr>
      <w:r w:rsidRPr="00123C10">
        <w:rPr>
          <w:rFonts w:ascii="Times New Roman" w:hAnsi="Times New Roman"/>
          <w:sz w:val="24"/>
          <w:szCs w:val="24"/>
        </w:rPr>
        <w:t>Lunca</w:t>
      </w:r>
      <w:r w:rsidRPr="00123C10">
        <w:rPr>
          <w:rFonts w:ascii="Times New Roman" w:hAnsi="Times New Roman"/>
          <w:sz w:val="24"/>
          <w:szCs w:val="24"/>
        </w:rPr>
        <w:tab/>
        <w:t xml:space="preserve">                        – 408,60</w:t>
      </w:r>
    </w:p>
    <w:p w:rsidR="00652DE1" w:rsidRPr="000C16E4" w:rsidRDefault="00652DE1" w:rsidP="00652DE1">
      <w:pPr>
        <w:pStyle w:val="Frspaiere"/>
        <w:ind w:left="567" w:firstLine="567"/>
        <w:rPr>
          <w:rFonts w:ascii="Times New Roman" w:hAnsi="Times New Roman"/>
          <w:sz w:val="24"/>
          <w:szCs w:val="24"/>
        </w:rPr>
      </w:pPr>
      <w:r>
        <w:rPr>
          <w:rFonts w:ascii="Times New Roman" w:hAnsi="Times New Roman"/>
          <w:sz w:val="24"/>
          <w:szCs w:val="24"/>
        </w:rPr>
        <w:t>Manastirea Neamţ</w:t>
      </w:r>
      <w:r>
        <w:rPr>
          <w:rFonts w:ascii="Times New Roman" w:hAnsi="Times New Roman"/>
          <w:sz w:val="24"/>
          <w:szCs w:val="24"/>
        </w:rPr>
        <w:tab/>
      </w:r>
      <w:r w:rsidRPr="000C16E4">
        <w:rPr>
          <w:rFonts w:ascii="Times New Roman" w:hAnsi="Times New Roman"/>
          <w:sz w:val="24"/>
          <w:szCs w:val="24"/>
        </w:rPr>
        <w:t xml:space="preserve">–   87,23 </w:t>
      </w:r>
    </w:p>
    <w:p w:rsidR="00652DE1" w:rsidRPr="000C16E4" w:rsidRDefault="00652DE1" w:rsidP="00652DE1">
      <w:pPr>
        <w:pStyle w:val="Frspaiere"/>
        <w:ind w:left="567" w:firstLine="567"/>
        <w:rPr>
          <w:rFonts w:ascii="Times New Roman" w:hAnsi="Times New Roman"/>
          <w:sz w:val="24"/>
          <w:szCs w:val="24"/>
        </w:rPr>
      </w:pPr>
      <w:r w:rsidRPr="000C16E4">
        <w:rPr>
          <w:rFonts w:ascii="Times New Roman" w:hAnsi="Times New Roman"/>
          <w:sz w:val="24"/>
          <w:szCs w:val="24"/>
        </w:rPr>
        <w:t xml:space="preserve">Neamtisor                        </w:t>
      </w:r>
      <w:r>
        <w:rPr>
          <w:rFonts w:ascii="Times New Roman" w:hAnsi="Times New Roman"/>
          <w:sz w:val="24"/>
          <w:szCs w:val="24"/>
        </w:rPr>
        <w:tab/>
      </w:r>
      <w:r w:rsidRPr="000C16E4">
        <w:rPr>
          <w:rFonts w:ascii="Times New Roman" w:hAnsi="Times New Roman"/>
          <w:sz w:val="24"/>
          <w:szCs w:val="24"/>
        </w:rPr>
        <w:t>–  302,40</w:t>
      </w:r>
    </w:p>
    <w:p w:rsidR="00652DE1" w:rsidRPr="000C16E4" w:rsidRDefault="00652DE1" w:rsidP="00652DE1">
      <w:pPr>
        <w:pStyle w:val="Frspaiere"/>
        <w:ind w:left="567" w:firstLine="567"/>
        <w:rPr>
          <w:rFonts w:ascii="Times New Roman" w:hAnsi="Times New Roman"/>
          <w:sz w:val="24"/>
          <w:szCs w:val="24"/>
        </w:rPr>
      </w:pPr>
      <w:r w:rsidRPr="000C16E4">
        <w:rPr>
          <w:rFonts w:ascii="Times New Roman" w:hAnsi="Times New Roman"/>
          <w:sz w:val="24"/>
          <w:szCs w:val="24"/>
        </w:rPr>
        <w:t xml:space="preserve">De Vanatori                     </w:t>
      </w:r>
      <w:r>
        <w:rPr>
          <w:rFonts w:ascii="Times New Roman" w:hAnsi="Times New Roman"/>
          <w:sz w:val="24"/>
          <w:szCs w:val="24"/>
        </w:rPr>
        <w:tab/>
      </w:r>
      <w:r w:rsidRPr="000C16E4">
        <w:rPr>
          <w:rFonts w:ascii="Times New Roman" w:hAnsi="Times New Roman"/>
          <w:sz w:val="24"/>
          <w:szCs w:val="24"/>
        </w:rPr>
        <w:t>–  124,58</w:t>
      </w:r>
    </w:p>
    <w:p w:rsidR="00652DE1" w:rsidRPr="000C16E4" w:rsidRDefault="00652DE1" w:rsidP="00652DE1">
      <w:pPr>
        <w:pStyle w:val="Frspaiere"/>
        <w:ind w:left="567" w:firstLine="567"/>
        <w:rPr>
          <w:rFonts w:ascii="Times New Roman" w:hAnsi="Times New Roman"/>
          <w:b/>
          <w:sz w:val="24"/>
          <w:szCs w:val="24"/>
        </w:rPr>
      </w:pPr>
      <w:r w:rsidRPr="000C16E4">
        <w:rPr>
          <w:rFonts w:ascii="Times New Roman" w:hAnsi="Times New Roman"/>
          <w:b/>
          <w:sz w:val="24"/>
          <w:szCs w:val="24"/>
        </w:rPr>
        <w:t>TOTAL                            = 1403,78</w:t>
      </w:r>
    </w:p>
    <w:p w:rsidR="00652DE1" w:rsidRPr="000C16E4" w:rsidRDefault="00652DE1" w:rsidP="00652DE1">
      <w:pPr>
        <w:pStyle w:val="Frspaiere"/>
        <w:ind w:firstLine="567"/>
        <w:rPr>
          <w:rFonts w:ascii="Times New Roman" w:hAnsi="Times New Roman"/>
          <w:b/>
          <w:sz w:val="24"/>
          <w:szCs w:val="24"/>
        </w:rPr>
      </w:pPr>
      <w:r>
        <w:rPr>
          <w:rFonts w:ascii="Times New Roman" w:hAnsi="Times New Roman"/>
          <w:b/>
          <w:sz w:val="24"/>
          <w:szCs w:val="24"/>
        </w:rPr>
        <w:t>Zona Mânăstirilor Secu şi Sihăstria a fost denumită de către autorităţile locale ca fiind – de VÂNĂTORI - NEAMŢ.</w:t>
      </w:r>
    </w:p>
    <w:p w:rsidR="00652DE1" w:rsidRPr="000C16E4" w:rsidRDefault="00652DE1" w:rsidP="00652DE1">
      <w:pPr>
        <w:pStyle w:val="Frspaiere"/>
        <w:ind w:firstLine="567"/>
        <w:rPr>
          <w:rFonts w:ascii="Times New Roman" w:hAnsi="Times New Roman"/>
          <w:sz w:val="24"/>
          <w:szCs w:val="24"/>
        </w:rPr>
      </w:pPr>
      <w:r w:rsidRPr="000C16E4">
        <w:rPr>
          <w:rFonts w:ascii="Times New Roman" w:hAnsi="Times New Roman"/>
          <w:sz w:val="24"/>
          <w:szCs w:val="24"/>
        </w:rPr>
        <w:t>În intravilanul existent sunt curpinse zonele:</w:t>
      </w:r>
      <w:r w:rsidRPr="000C16E4">
        <w:rPr>
          <w:rFonts w:ascii="Times New Roman" w:hAnsi="Times New Roman"/>
          <w:sz w:val="24"/>
          <w:szCs w:val="24"/>
        </w:rPr>
        <w:br/>
        <w:t xml:space="preserve">              -    Zona de locuințe și dotări aferente</w:t>
      </w:r>
    </w:p>
    <w:p w:rsidR="00652DE1" w:rsidRPr="000C16E4" w:rsidRDefault="00652DE1" w:rsidP="00652DE1">
      <w:pPr>
        <w:pStyle w:val="Frspaiere"/>
        <w:ind w:firstLine="567"/>
        <w:rPr>
          <w:rFonts w:ascii="Times New Roman" w:hAnsi="Times New Roman"/>
          <w:sz w:val="24"/>
          <w:szCs w:val="24"/>
        </w:rPr>
      </w:pPr>
      <w:r w:rsidRPr="000C16E4">
        <w:rPr>
          <w:rFonts w:ascii="Times New Roman" w:hAnsi="Times New Roman"/>
          <w:sz w:val="24"/>
          <w:szCs w:val="24"/>
        </w:rPr>
        <w:t>Activitățile agrozootehnice</w:t>
      </w:r>
    </w:p>
    <w:p w:rsidR="00652DE1" w:rsidRPr="000C16E4" w:rsidRDefault="00652DE1" w:rsidP="00652DE1">
      <w:pPr>
        <w:pStyle w:val="Frspaiere"/>
        <w:ind w:firstLine="567"/>
        <w:rPr>
          <w:rFonts w:ascii="Times New Roman" w:hAnsi="Times New Roman"/>
          <w:sz w:val="24"/>
          <w:szCs w:val="24"/>
        </w:rPr>
      </w:pPr>
      <w:r w:rsidRPr="000C16E4">
        <w:rPr>
          <w:rFonts w:ascii="Times New Roman" w:hAnsi="Times New Roman"/>
          <w:sz w:val="24"/>
          <w:szCs w:val="24"/>
        </w:rPr>
        <w:t>Activități de tip industrial și depozitare</w:t>
      </w:r>
    </w:p>
    <w:p w:rsidR="00652DE1" w:rsidRPr="000C16E4" w:rsidRDefault="00652DE1" w:rsidP="00652DE1">
      <w:pPr>
        <w:pStyle w:val="Frspaiere"/>
        <w:ind w:firstLine="567"/>
        <w:rPr>
          <w:rFonts w:ascii="Times New Roman" w:hAnsi="Times New Roman"/>
          <w:sz w:val="24"/>
          <w:szCs w:val="24"/>
        </w:rPr>
      </w:pPr>
      <w:r w:rsidRPr="000C16E4">
        <w:rPr>
          <w:rFonts w:ascii="Times New Roman" w:hAnsi="Times New Roman"/>
          <w:sz w:val="24"/>
          <w:szCs w:val="24"/>
        </w:rPr>
        <w:t>Instituţii publice şi servicii</w:t>
      </w:r>
    </w:p>
    <w:p w:rsidR="00652DE1" w:rsidRPr="000C16E4" w:rsidRDefault="00652DE1" w:rsidP="00652DE1">
      <w:pPr>
        <w:pStyle w:val="Frspaiere"/>
        <w:ind w:firstLine="567"/>
        <w:rPr>
          <w:rFonts w:ascii="Times New Roman" w:hAnsi="Times New Roman"/>
          <w:sz w:val="24"/>
          <w:szCs w:val="24"/>
        </w:rPr>
      </w:pPr>
      <w:r w:rsidRPr="000C16E4">
        <w:rPr>
          <w:rFonts w:ascii="Times New Roman" w:hAnsi="Times New Roman"/>
          <w:sz w:val="24"/>
          <w:szCs w:val="24"/>
        </w:rPr>
        <w:t>Căi de comunicație și transporturi</w:t>
      </w:r>
    </w:p>
    <w:p w:rsidR="00652DE1" w:rsidRPr="000C16E4" w:rsidRDefault="00652DE1" w:rsidP="00652DE1">
      <w:pPr>
        <w:pStyle w:val="Frspaiere"/>
        <w:ind w:firstLine="567"/>
        <w:rPr>
          <w:rFonts w:ascii="Times New Roman" w:hAnsi="Times New Roman"/>
          <w:sz w:val="24"/>
          <w:szCs w:val="24"/>
        </w:rPr>
      </w:pPr>
      <w:r w:rsidRPr="000C16E4">
        <w:rPr>
          <w:rFonts w:ascii="Times New Roman" w:hAnsi="Times New Roman"/>
          <w:sz w:val="24"/>
          <w:szCs w:val="24"/>
        </w:rPr>
        <w:t>Gospodărie comunală</w:t>
      </w:r>
    </w:p>
    <w:p w:rsidR="00652DE1" w:rsidRPr="000C16E4" w:rsidRDefault="00652DE1" w:rsidP="00652DE1">
      <w:pPr>
        <w:pStyle w:val="Frspaiere"/>
        <w:ind w:firstLine="567"/>
        <w:rPr>
          <w:rFonts w:ascii="Times New Roman" w:hAnsi="Times New Roman"/>
          <w:sz w:val="24"/>
          <w:szCs w:val="24"/>
        </w:rPr>
      </w:pPr>
      <w:r w:rsidRPr="000C16E4">
        <w:rPr>
          <w:rFonts w:ascii="Times New Roman" w:hAnsi="Times New Roman"/>
          <w:sz w:val="24"/>
          <w:szCs w:val="24"/>
        </w:rPr>
        <w:t>Echipare edilitară</w:t>
      </w:r>
    </w:p>
    <w:p w:rsidR="00652DE1" w:rsidRPr="000C16E4" w:rsidRDefault="00652DE1" w:rsidP="00652DE1">
      <w:pPr>
        <w:pStyle w:val="Frspaiere"/>
        <w:ind w:firstLine="567"/>
        <w:rPr>
          <w:rFonts w:ascii="Times New Roman" w:hAnsi="Times New Roman"/>
          <w:sz w:val="24"/>
          <w:szCs w:val="24"/>
        </w:rPr>
      </w:pPr>
      <w:r w:rsidRPr="000C16E4">
        <w:rPr>
          <w:rFonts w:ascii="Times New Roman" w:hAnsi="Times New Roman"/>
          <w:sz w:val="24"/>
          <w:szCs w:val="24"/>
        </w:rPr>
        <w:t>Terenuri agricole în intravilan, ape, neproducție.</w:t>
      </w:r>
    </w:p>
    <w:p w:rsidR="00652DE1" w:rsidRDefault="00652DE1" w:rsidP="00652DE1">
      <w:pPr>
        <w:rPr>
          <w:b/>
        </w:rPr>
      </w:pPr>
    </w:p>
    <w:p w:rsidR="00652DE1" w:rsidRPr="00A13E88" w:rsidRDefault="00652DE1" w:rsidP="00652DE1">
      <w:pPr>
        <w:ind w:firstLine="567"/>
        <w:rPr>
          <w:b/>
        </w:rPr>
      </w:pPr>
      <w:r w:rsidRPr="00A13E88">
        <w:rPr>
          <w:b/>
        </w:rPr>
        <w:t>Disfuncţionalităţi</w:t>
      </w:r>
    </w:p>
    <w:p w:rsidR="00652DE1" w:rsidRPr="00A13E88" w:rsidRDefault="00652DE1" w:rsidP="00652DE1">
      <w:pPr>
        <w:ind w:firstLine="567"/>
        <w:rPr>
          <w:b/>
        </w:rPr>
      </w:pPr>
    </w:p>
    <w:p w:rsidR="00652DE1" w:rsidRPr="00A13E88" w:rsidRDefault="00652DE1" w:rsidP="00652DE1">
      <w:pPr>
        <w:ind w:firstLine="709"/>
        <w:jc w:val="both"/>
        <w:rPr>
          <w:b/>
          <w:lang w:val="fr-FR"/>
        </w:rPr>
      </w:pPr>
      <w:r w:rsidRPr="00A13E88">
        <w:rPr>
          <w:b/>
          <w:lang w:val="fr-FR"/>
        </w:rPr>
        <w:t xml:space="preserve">Surse de poluare existente la nivelul comunei provin din zonele agricole, comuna </w:t>
      </w:r>
      <w:r w:rsidRPr="00A13E88">
        <w:rPr>
          <w:b/>
        </w:rPr>
        <w:t xml:space="preserve">VÂNĂTORI - NEAMŢ nu </w:t>
      </w:r>
      <w:r w:rsidRPr="00A13E88">
        <w:rPr>
          <w:b/>
          <w:lang w:val="fr-FR"/>
        </w:rPr>
        <w:t>se află specificată în Ordinul 743/2008 – lista localităţilor unde există surse de nitraţi din activităţile agricole. Astfel consideram că există poenţialul de poluare cu nitriti şi nitrati şi sunt necesare aplicarea măsurilor prevăzute in CODUL DE BUNE PRACTICI AGRICOLE.</w:t>
      </w:r>
    </w:p>
    <w:p w:rsidR="00652DE1" w:rsidRPr="00A13E88" w:rsidRDefault="00652DE1" w:rsidP="00652DE1">
      <w:pPr>
        <w:ind w:firstLine="709"/>
        <w:jc w:val="both"/>
        <w:rPr>
          <w:lang w:val="fr-FR"/>
        </w:rPr>
      </w:pPr>
    </w:p>
    <w:p w:rsidR="00652DE1" w:rsidRPr="00A13E88" w:rsidRDefault="00652DE1" w:rsidP="00652DE1">
      <w:pPr>
        <w:ind w:firstLine="709"/>
        <w:jc w:val="both"/>
        <w:rPr>
          <w:lang w:val="fr-FR"/>
        </w:rPr>
      </w:pPr>
      <w:r w:rsidRPr="00A13E88">
        <w:rPr>
          <w:b/>
          <w:lang w:val="fr-FR"/>
        </w:rPr>
        <w:t>Calitatea factorilor de mediu</w:t>
      </w:r>
      <w:r w:rsidRPr="00A13E88">
        <w:rPr>
          <w:lang w:val="fr-FR"/>
        </w:rPr>
        <w:t xml:space="preserve"> nu a fost pana in prezent monitorizata la nivelul comunei si nu a facut obiectul studiilor de specialitate. Nu au fost semnalate degradari ale solului, poluari importante ale apei, aerului sau vegetatiei.</w:t>
      </w:r>
    </w:p>
    <w:p w:rsidR="00652DE1" w:rsidRPr="00A13E88" w:rsidRDefault="00652DE1" w:rsidP="00652DE1">
      <w:pPr>
        <w:ind w:firstLine="709"/>
        <w:jc w:val="both"/>
        <w:rPr>
          <w:lang w:val="fr-FR"/>
        </w:rPr>
      </w:pPr>
    </w:p>
    <w:p w:rsidR="00652DE1" w:rsidRPr="00A13E88" w:rsidRDefault="00652DE1" w:rsidP="00652DE1">
      <w:pPr>
        <w:ind w:firstLine="709"/>
        <w:jc w:val="both"/>
        <w:rPr>
          <w:lang w:val="fr-FR"/>
        </w:rPr>
      </w:pPr>
      <w:r w:rsidRPr="00A13E88">
        <w:rPr>
          <w:b/>
          <w:lang w:val="fr-FR"/>
        </w:rPr>
        <w:t>Prioritatile in interventie</w:t>
      </w:r>
      <w:r w:rsidRPr="00A13E88">
        <w:rPr>
          <w:lang w:val="fr-FR"/>
        </w:rPr>
        <w:t xml:space="preserve"> din punct de vedere al mediului sunt :</w:t>
      </w:r>
    </w:p>
    <w:p w:rsidR="00652DE1" w:rsidRPr="00A13E88" w:rsidRDefault="00652DE1" w:rsidP="00652DE1">
      <w:pPr>
        <w:numPr>
          <w:ilvl w:val="0"/>
          <w:numId w:val="74"/>
        </w:numPr>
        <w:tabs>
          <w:tab w:val="clear" w:pos="720"/>
          <w:tab w:val="num" w:pos="0"/>
          <w:tab w:val="left" w:pos="851"/>
        </w:tabs>
        <w:ind w:hanging="11"/>
        <w:jc w:val="both"/>
        <w:rPr>
          <w:lang w:val="fr-FR"/>
        </w:rPr>
      </w:pPr>
      <w:r w:rsidRPr="00A13E88">
        <w:rPr>
          <w:lang w:val="fr-FR"/>
        </w:rPr>
        <w:lastRenderedPageBreak/>
        <w:t>folosirea in agricultura a unor tehnici care sa nu antreneze poluarea mediului prin :</w:t>
      </w:r>
    </w:p>
    <w:p w:rsidR="00652DE1" w:rsidRPr="00A13E88" w:rsidRDefault="00652DE1" w:rsidP="00652DE1">
      <w:pPr>
        <w:numPr>
          <w:ilvl w:val="0"/>
          <w:numId w:val="74"/>
        </w:numPr>
        <w:tabs>
          <w:tab w:val="clear" w:pos="720"/>
          <w:tab w:val="num" w:pos="0"/>
          <w:tab w:val="left" w:pos="851"/>
        </w:tabs>
        <w:ind w:hanging="11"/>
        <w:jc w:val="both"/>
        <w:rPr>
          <w:lang w:val="fr-FR"/>
        </w:rPr>
      </w:pPr>
      <w:r w:rsidRPr="00A13E88">
        <w:rPr>
          <w:lang w:val="fr-FR"/>
        </w:rPr>
        <w:t xml:space="preserve">degradarea solului prin eroziune datorata tehnicilor improprii folosite in agricultura, </w:t>
      </w:r>
    </w:p>
    <w:p w:rsidR="00652DE1" w:rsidRPr="00A13E88" w:rsidRDefault="00652DE1" w:rsidP="00652DE1">
      <w:pPr>
        <w:numPr>
          <w:ilvl w:val="0"/>
          <w:numId w:val="74"/>
        </w:numPr>
        <w:tabs>
          <w:tab w:val="clear" w:pos="720"/>
          <w:tab w:val="num" w:pos="0"/>
          <w:tab w:val="left" w:pos="851"/>
        </w:tabs>
        <w:ind w:hanging="11"/>
        <w:jc w:val="both"/>
        <w:rPr>
          <w:lang w:val="fr-FR"/>
        </w:rPr>
      </w:pPr>
      <w:r w:rsidRPr="00A13E88">
        <w:rPr>
          <w:lang w:val="fr-FR"/>
        </w:rPr>
        <w:t>degradarea vegetatiei si a solului prin eroziune datorata pasunatului excesiv,</w:t>
      </w:r>
    </w:p>
    <w:p w:rsidR="00652DE1" w:rsidRPr="00A13E88" w:rsidRDefault="00652DE1" w:rsidP="00652DE1">
      <w:pPr>
        <w:numPr>
          <w:ilvl w:val="0"/>
          <w:numId w:val="74"/>
        </w:numPr>
        <w:tabs>
          <w:tab w:val="clear" w:pos="720"/>
          <w:tab w:val="num" w:pos="0"/>
          <w:tab w:val="left" w:pos="851"/>
        </w:tabs>
        <w:ind w:hanging="11"/>
        <w:jc w:val="both"/>
        <w:rPr>
          <w:lang w:val="fr-FR"/>
        </w:rPr>
      </w:pPr>
      <w:r w:rsidRPr="00A13E88">
        <w:rPr>
          <w:lang w:val="fr-FR"/>
        </w:rPr>
        <w:t xml:space="preserve">folosirea exagerata a ingrasamintelor chimice si a pesticidelor. </w:t>
      </w:r>
    </w:p>
    <w:p w:rsidR="00652DE1" w:rsidRPr="00A13E88" w:rsidRDefault="00652DE1" w:rsidP="00652DE1">
      <w:pPr>
        <w:numPr>
          <w:ilvl w:val="0"/>
          <w:numId w:val="74"/>
        </w:numPr>
        <w:tabs>
          <w:tab w:val="clear" w:pos="720"/>
          <w:tab w:val="num" w:pos="0"/>
          <w:tab w:val="left" w:pos="851"/>
        </w:tabs>
        <w:ind w:hanging="11"/>
        <w:jc w:val="both"/>
        <w:rPr>
          <w:lang w:val="fr-FR"/>
        </w:rPr>
      </w:pPr>
      <w:r w:rsidRPr="00A13E88">
        <w:rPr>
          <w:lang w:val="fr-FR"/>
        </w:rPr>
        <w:t>monitorizarea factorilor de mediu.</w:t>
      </w:r>
    </w:p>
    <w:p w:rsidR="00652DE1" w:rsidRPr="00A13E88" w:rsidRDefault="00652DE1" w:rsidP="00652DE1">
      <w:pPr>
        <w:ind w:firstLine="709"/>
        <w:jc w:val="both"/>
        <w:rPr>
          <w:u w:val="single"/>
          <w:lang w:val="fr-FR"/>
        </w:rPr>
      </w:pPr>
    </w:p>
    <w:p w:rsidR="00652DE1" w:rsidRPr="00A13E88" w:rsidRDefault="00652DE1" w:rsidP="00652DE1">
      <w:pPr>
        <w:ind w:firstLine="709"/>
        <w:jc w:val="both"/>
        <w:rPr>
          <w:b/>
          <w:lang w:val="fr-FR"/>
        </w:rPr>
      </w:pPr>
      <w:r w:rsidRPr="00A13E88">
        <w:rPr>
          <w:b/>
          <w:lang w:val="fr-FR"/>
        </w:rPr>
        <w:t>Disfunctionalitati (la nivelul teritoriului si localitatii)</w:t>
      </w:r>
    </w:p>
    <w:p w:rsidR="00652DE1" w:rsidRPr="00A13E88" w:rsidRDefault="00652DE1" w:rsidP="00652DE1">
      <w:pPr>
        <w:ind w:firstLine="709"/>
        <w:jc w:val="both"/>
        <w:rPr>
          <w:lang w:val="fr-FR"/>
        </w:rPr>
      </w:pPr>
      <w:r w:rsidRPr="00A13E88">
        <w:rPr>
          <w:lang w:val="fr-FR"/>
        </w:rPr>
        <w:t xml:space="preserve">Ca urmare a analizei situatiei existente, principalele disfunctionalitati si aspecte critice rezultate din modul de desfasurare a activitatilor atat in teritoriu cat si in localitatile ce compun comuna </w:t>
      </w:r>
      <w:r w:rsidRPr="00A13E88">
        <w:rPr>
          <w:b/>
        </w:rPr>
        <w:t>VÂNĂTORI - NEAMŢ</w:t>
      </w:r>
      <w:r w:rsidRPr="00A13E88">
        <w:rPr>
          <w:lang w:val="fr-FR"/>
        </w:rPr>
        <w:t xml:space="preserve"> sunt :</w:t>
      </w:r>
    </w:p>
    <w:p w:rsidR="00652DE1" w:rsidRPr="00A13E88" w:rsidRDefault="00652DE1" w:rsidP="00652DE1">
      <w:pPr>
        <w:ind w:firstLine="709"/>
        <w:jc w:val="both"/>
        <w:rPr>
          <w:lang w:val="fr-FR"/>
        </w:rPr>
      </w:pPr>
    </w:p>
    <w:p w:rsidR="00652DE1" w:rsidRPr="00A13E88" w:rsidRDefault="00652DE1" w:rsidP="00652DE1">
      <w:pPr>
        <w:pStyle w:val="ListParagraph"/>
        <w:numPr>
          <w:ilvl w:val="0"/>
          <w:numId w:val="33"/>
        </w:numPr>
        <w:jc w:val="both"/>
        <w:rPr>
          <w:b/>
          <w:i/>
          <w:lang w:val="fr-FR"/>
        </w:rPr>
      </w:pPr>
      <w:r w:rsidRPr="00A13E88">
        <w:rPr>
          <w:b/>
          <w:i/>
          <w:lang w:val="fr-FR"/>
        </w:rPr>
        <w:t>Disfunctionalitati socio-economice</w:t>
      </w:r>
    </w:p>
    <w:p w:rsidR="00652DE1" w:rsidRPr="00A13E88" w:rsidRDefault="00652DE1" w:rsidP="00652DE1">
      <w:pPr>
        <w:ind w:left="851" w:hanging="425"/>
        <w:jc w:val="both"/>
        <w:rPr>
          <w:rStyle w:val="PageNumber"/>
          <w:lang w:val="fr-FR"/>
        </w:rPr>
      </w:pPr>
      <w:r w:rsidRPr="00A13E88">
        <w:rPr>
          <w:lang w:val="fr-FR"/>
        </w:rPr>
        <w:t>- reducerea activitatii in unitatile agricole – ceea ce a condus la reducerea numarului de locuri de munca ;</w:t>
      </w:r>
    </w:p>
    <w:p w:rsidR="00652DE1" w:rsidRPr="00A13E88" w:rsidRDefault="00652DE1" w:rsidP="00652DE1">
      <w:pPr>
        <w:ind w:left="851" w:hanging="425"/>
        <w:jc w:val="both"/>
        <w:rPr>
          <w:rStyle w:val="PageNumber"/>
        </w:rPr>
      </w:pPr>
      <w:r w:rsidRPr="00A13E88">
        <w:rPr>
          <w:rStyle w:val="PageNumber"/>
        </w:rPr>
        <w:t>- incurajarea insuficienta a agriculturii si nepracticarea acesteia intr-un mod profesionist, documentat;</w:t>
      </w:r>
    </w:p>
    <w:p w:rsidR="00652DE1" w:rsidRPr="00A13E88" w:rsidRDefault="00652DE1" w:rsidP="00652DE1">
      <w:pPr>
        <w:ind w:left="851" w:hanging="425"/>
        <w:jc w:val="both"/>
        <w:rPr>
          <w:rStyle w:val="PageNumber"/>
        </w:rPr>
      </w:pPr>
      <w:r w:rsidRPr="00A13E88">
        <w:rPr>
          <w:rStyle w:val="PageNumber"/>
        </w:rPr>
        <w:t>- lipsa unui sistem centralizat de preluare a surplusului de produse agricole si de comercializare a acestora;</w:t>
      </w:r>
    </w:p>
    <w:p w:rsidR="00652DE1" w:rsidRPr="00A13E88" w:rsidRDefault="00652DE1" w:rsidP="00652DE1">
      <w:pPr>
        <w:ind w:left="851" w:hanging="425"/>
        <w:jc w:val="both"/>
        <w:rPr>
          <w:lang w:val="fr-FR"/>
        </w:rPr>
      </w:pPr>
      <w:r w:rsidRPr="00A13E88">
        <w:rPr>
          <w:lang w:val="fr-FR"/>
        </w:rPr>
        <w:t>- numarul mic al unitatilor de productie ;</w:t>
      </w:r>
    </w:p>
    <w:p w:rsidR="00652DE1" w:rsidRPr="00A13E88" w:rsidRDefault="00652DE1" w:rsidP="00652DE1">
      <w:pPr>
        <w:ind w:left="851" w:hanging="425"/>
        <w:jc w:val="both"/>
        <w:rPr>
          <w:rStyle w:val="PageNumber"/>
        </w:rPr>
      </w:pPr>
      <w:r w:rsidRPr="00A13E88">
        <w:rPr>
          <w:lang w:val="fr-FR"/>
        </w:rPr>
        <w:t>- cresterea somaju</w:t>
      </w:r>
      <w:r w:rsidRPr="00A13E88">
        <w:rPr>
          <w:rStyle w:val="PageNumber"/>
        </w:rPr>
        <w:t>lui a afectat si nivelul de trai al populatiei;</w:t>
      </w:r>
    </w:p>
    <w:p w:rsidR="00652DE1" w:rsidRPr="00A13E88" w:rsidRDefault="00652DE1" w:rsidP="00652DE1">
      <w:pPr>
        <w:ind w:left="851" w:hanging="425"/>
        <w:jc w:val="both"/>
        <w:rPr>
          <w:rStyle w:val="PageNumber"/>
        </w:rPr>
      </w:pPr>
      <w:r w:rsidRPr="00A13E88">
        <w:rPr>
          <w:rStyle w:val="PageNumber"/>
        </w:rPr>
        <w:t>- insuficienta dezvoltare a sectorului de prestari servicii;</w:t>
      </w:r>
    </w:p>
    <w:p w:rsidR="00652DE1" w:rsidRPr="00A13E88" w:rsidRDefault="00652DE1" w:rsidP="00652DE1">
      <w:pPr>
        <w:ind w:left="851" w:hanging="425"/>
        <w:jc w:val="both"/>
        <w:rPr>
          <w:rStyle w:val="PageNumber"/>
        </w:rPr>
      </w:pPr>
      <w:r w:rsidRPr="00A13E88">
        <w:rPr>
          <w:rStyle w:val="PageNumber"/>
        </w:rPr>
        <w:t>- lipsa consilierii de specialitate in problemele socio-economice ale comunei;</w:t>
      </w:r>
    </w:p>
    <w:p w:rsidR="00652DE1" w:rsidRPr="00A13E88" w:rsidRDefault="00652DE1" w:rsidP="00652DE1">
      <w:pPr>
        <w:ind w:left="851" w:hanging="425"/>
        <w:jc w:val="both"/>
        <w:rPr>
          <w:rStyle w:val="PageNumber"/>
        </w:rPr>
      </w:pPr>
      <w:r w:rsidRPr="00A13E88">
        <w:rPr>
          <w:rStyle w:val="PageNumber"/>
        </w:rPr>
        <w:t>- slaba popularizare si valorificare a resurselor locale existente, fiind necesare imbunatatiri pe linia promovarii produselor cu marca locala, a cresterii sortimentale si a calitatii ofertei;</w:t>
      </w:r>
    </w:p>
    <w:p w:rsidR="00652DE1" w:rsidRPr="00A13E88" w:rsidRDefault="00652DE1" w:rsidP="00652DE1">
      <w:pPr>
        <w:ind w:left="851" w:hanging="425"/>
        <w:jc w:val="both"/>
        <w:rPr>
          <w:rStyle w:val="PageNumber"/>
        </w:rPr>
      </w:pPr>
      <w:r w:rsidRPr="00A13E88">
        <w:rPr>
          <w:rStyle w:val="PageNumber"/>
        </w:rPr>
        <w:t>- lipsa de incurajare a turismului;</w:t>
      </w:r>
    </w:p>
    <w:p w:rsidR="00652DE1" w:rsidRPr="00A13E88" w:rsidRDefault="00652DE1" w:rsidP="00652DE1">
      <w:pPr>
        <w:ind w:firstLine="709"/>
        <w:jc w:val="both"/>
        <w:rPr>
          <w:rStyle w:val="PageNumber"/>
        </w:rPr>
      </w:pPr>
    </w:p>
    <w:p w:rsidR="00652DE1" w:rsidRPr="00A13E88" w:rsidRDefault="00652DE1" w:rsidP="00652DE1">
      <w:pPr>
        <w:pStyle w:val="ListParagraph"/>
        <w:numPr>
          <w:ilvl w:val="0"/>
          <w:numId w:val="33"/>
        </w:numPr>
        <w:jc w:val="both"/>
        <w:rPr>
          <w:rStyle w:val="PageNumber"/>
          <w:b/>
        </w:rPr>
      </w:pPr>
      <w:r w:rsidRPr="00A13E88">
        <w:rPr>
          <w:rStyle w:val="PageNumber"/>
          <w:b/>
        </w:rPr>
        <w:t>Disfunctionalitati privind asigurarea cu utilităţi:</w:t>
      </w:r>
    </w:p>
    <w:p w:rsidR="00652DE1" w:rsidRPr="00A13E88" w:rsidRDefault="00652DE1" w:rsidP="00652DE1">
      <w:pPr>
        <w:ind w:firstLine="709"/>
        <w:jc w:val="both"/>
        <w:rPr>
          <w:i/>
          <w:u w:val="single"/>
        </w:rPr>
      </w:pPr>
      <w:r w:rsidRPr="00A13E88">
        <w:rPr>
          <w:i/>
          <w:u w:val="single"/>
        </w:rPr>
        <w:t>Canalizare</w:t>
      </w:r>
    </w:p>
    <w:p w:rsidR="00652DE1" w:rsidRPr="00A13E88" w:rsidRDefault="00652DE1" w:rsidP="00652DE1">
      <w:pPr>
        <w:pStyle w:val="ListParagraph"/>
        <w:numPr>
          <w:ilvl w:val="0"/>
          <w:numId w:val="74"/>
        </w:numPr>
        <w:jc w:val="both"/>
      </w:pPr>
      <w:r w:rsidRPr="00A13E88">
        <w:t xml:space="preserve">Lipsa unei reţele de canalizare centralizată şi a staţiilor de epurare in toate localităţile comunei </w:t>
      </w:r>
      <w:r w:rsidRPr="00A13E88">
        <w:rPr>
          <w:b/>
        </w:rPr>
        <w:t>VÂNĂTORI - NEAMŢ.</w:t>
      </w:r>
    </w:p>
    <w:p w:rsidR="00652DE1" w:rsidRPr="00A13E88" w:rsidRDefault="00652DE1" w:rsidP="00652DE1">
      <w:pPr>
        <w:pStyle w:val="ListParagraph"/>
        <w:jc w:val="both"/>
      </w:pPr>
    </w:p>
    <w:p w:rsidR="00652DE1" w:rsidRPr="00A13E88" w:rsidRDefault="00652DE1" w:rsidP="00652DE1">
      <w:pPr>
        <w:pStyle w:val="ListParagraph"/>
        <w:jc w:val="both"/>
        <w:rPr>
          <w:i/>
        </w:rPr>
      </w:pPr>
      <w:r w:rsidRPr="00A13E88">
        <w:t xml:space="preserve"> </w:t>
      </w:r>
      <w:r w:rsidRPr="00A13E88">
        <w:rPr>
          <w:i/>
          <w:u w:val="single"/>
        </w:rPr>
        <w:t>Alimentarea cu apă</w:t>
      </w:r>
    </w:p>
    <w:p w:rsidR="00652DE1" w:rsidRPr="00A13E88" w:rsidRDefault="00652DE1" w:rsidP="00652DE1">
      <w:pPr>
        <w:pStyle w:val="ListParagraph"/>
        <w:numPr>
          <w:ilvl w:val="0"/>
          <w:numId w:val="74"/>
        </w:numPr>
        <w:jc w:val="both"/>
      </w:pPr>
      <w:r w:rsidRPr="00A13E88">
        <w:t xml:space="preserve">Lipsa unui sistem centralizat de alimentare cu apă potabilă în toate localităţile comunei </w:t>
      </w:r>
      <w:r w:rsidRPr="00A13E88">
        <w:rPr>
          <w:b/>
        </w:rPr>
        <w:t>VÂNĂTORI - NEAMŢ.</w:t>
      </w:r>
    </w:p>
    <w:p w:rsidR="00652DE1" w:rsidRPr="00A13E88" w:rsidRDefault="00652DE1" w:rsidP="00652DE1">
      <w:pPr>
        <w:jc w:val="both"/>
        <w:rPr>
          <w:highlight w:val="red"/>
        </w:rPr>
      </w:pPr>
    </w:p>
    <w:p w:rsidR="00652DE1" w:rsidRPr="00A13E88" w:rsidRDefault="00652DE1" w:rsidP="00652DE1">
      <w:pPr>
        <w:ind w:left="720"/>
        <w:jc w:val="both"/>
        <w:rPr>
          <w:i/>
          <w:u w:val="single"/>
        </w:rPr>
      </w:pPr>
      <w:r w:rsidRPr="00A13E88">
        <w:rPr>
          <w:i/>
          <w:u w:val="single"/>
        </w:rPr>
        <w:t>Alimentarea cu gaze naturale</w:t>
      </w:r>
    </w:p>
    <w:p w:rsidR="00652DE1" w:rsidRPr="00A13E88" w:rsidRDefault="00652DE1" w:rsidP="00652DE1">
      <w:pPr>
        <w:numPr>
          <w:ilvl w:val="0"/>
          <w:numId w:val="74"/>
        </w:numPr>
        <w:jc w:val="both"/>
      </w:pPr>
      <w:r w:rsidRPr="00A13E88">
        <w:t xml:space="preserve">Lipsa unei reţele de distributie a gazelor naturale la nivelul comunei </w:t>
      </w:r>
      <w:r w:rsidRPr="00A13E88">
        <w:rPr>
          <w:b/>
        </w:rPr>
        <w:t>VÂNĂTORI - NEAMŢ.</w:t>
      </w:r>
    </w:p>
    <w:p w:rsidR="00652DE1" w:rsidRPr="00A13E88" w:rsidRDefault="00652DE1" w:rsidP="00652DE1">
      <w:pPr>
        <w:numPr>
          <w:ilvl w:val="0"/>
          <w:numId w:val="74"/>
        </w:numPr>
        <w:jc w:val="both"/>
      </w:pPr>
    </w:p>
    <w:p w:rsidR="00652DE1" w:rsidRPr="00A13E88" w:rsidRDefault="00652DE1" w:rsidP="00652DE1">
      <w:pPr>
        <w:numPr>
          <w:ilvl w:val="0"/>
          <w:numId w:val="74"/>
        </w:numPr>
        <w:jc w:val="both"/>
        <w:rPr>
          <w:i/>
          <w:u w:val="single"/>
        </w:rPr>
      </w:pPr>
      <w:r w:rsidRPr="00A13E88">
        <w:rPr>
          <w:i/>
          <w:u w:val="single"/>
        </w:rPr>
        <w:t>Alimentarea cu energie electrică şi telefonie:</w:t>
      </w:r>
    </w:p>
    <w:p w:rsidR="00652DE1" w:rsidRPr="00A13E88" w:rsidRDefault="00652DE1" w:rsidP="00652DE1">
      <w:pPr>
        <w:numPr>
          <w:ilvl w:val="0"/>
          <w:numId w:val="74"/>
        </w:numPr>
        <w:jc w:val="both"/>
      </w:pPr>
      <w:r w:rsidRPr="00A13E88">
        <w:t>Cu toate că operatorul EON Moldova SA a efectuat o serie de reparaţii capitale ale instalaţiilor energetice din comună, încă se mai constată căderi de tesiune. Aceste căderi se datorează în mare parte stării tehnice proaste a posturilor de transformare şi a reţelelor de distribuţie existente (se produc întreruperi în distribuţia energiei electrice din slaba rezistenţă la intemperii şi datorită suprasolicitării reţelei).</w:t>
      </w:r>
    </w:p>
    <w:p w:rsidR="00652DE1" w:rsidRPr="00A13E88" w:rsidRDefault="00652DE1" w:rsidP="00652DE1">
      <w:pPr>
        <w:numPr>
          <w:ilvl w:val="0"/>
          <w:numId w:val="74"/>
        </w:numPr>
        <w:jc w:val="both"/>
      </w:pPr>
      <w:r w:rsidRPr="00A13E88">
        <w:t>De asemenea, subdimensionarea reţelei electrice faţă de noile cerinţe apărute dupa 1990, când s-a liberalizat consumul de energie electrică, poate constitui o cauză.</w:t>
      </w:r>
    </w:p>
    <w:p w:rsidR="00652DE1" w:rsidRPr="00A13E88" w:rsidRDefault="00652DE1" w:rsidP="00652DE1">
      <w:pPr>
        <w:numPr>
          <w:ilvl w:val="0"/>
          <w:numId w:val="74"/>
        </w:numPr>
        <w:jc w:val="both"/>
      </w:pPr>
      <w:r w:rsidRPr="00A13E88">
        <w:t xml:space="preserve">Iluminatul public stradal din localităţile comunei este necorespunzător din punct de vedere luminotehnic, din următoarele motive: distanţa prea mare dintre stâlpii de iluminat </w:t>
      </w:r>
      <w:r w:rsidRPr="00A13E88">
        <w:lastRenderedPageBreak/>
        <w:t>public, artere secundare neacoperite de sistemul de iluminat, corpuri de iluminat degradate, neperformante, cu caracteristici luminotehnice necorespunzătoare.</w:t>
      </w:r>
    </w:p>
    <w:p w:rsidR="00652DE1" w:rsidRPr="00A13E88" w:rsidRDefault="00652DE1" w:rsidP="00652DE1">
      <w:pPr>
        <w:numPr>
          <w:ilvl w:val="0"/>
          <w:numId w:val="74"/>
        </w:numPr>
        <w:jc w:val="both"/>
      </w:pPr>
      <w:r w:rsidRPr="00A13E88">
        <w:t>În zonele periferice mai sunt stâlpi de lemn pentru pozarea reţelei aeriene de telefonie. Gradul de telefonizare al comunei este redus.</w:t>
      </w:r>
    </w:p>
    <w:p w:rsidR="00652DE1" w:rsidRPr="00A13E88" w:rsidRDefault="00652DE1" w:rsidP="00652DE1">
      <w:pPr>
        <w:ind w:firstLine="709"/>
        <w:jc w:val="both"/>
        <w:rPr>
          <w:rStyle w:val="PageNumber"/>
        </w:rPr>
      </w:pPr>
    </w:p>
    <w:p w:rsidR="00652DE1" w:rsidRPr="00A13E88" w:rsidRDefault="00652DE1" w:rsidP="00652DE1">
      <w:pPr>
        <w:pStyle w:val="ListParagraph"/>
        <w:numPr>
          <w:ilvl w:val="0"/>
          <w:numId w:val="33"/>
        </w:numPr>
        <w:jc w:val="both"/>
        <w:rPr>
          <w:rStyle w:val="PageNumber"/>
          <w:b/>
        </w:rPr>
      </w:pPr>
      <w:r w:rsidRPr="00A13E88">
        <w:rPr>
          <w:rStyle w:val="PageNumber"/>
          <w:b/>
        </w:rPr>
        <w:t>Disfunctionalitati privind mediul natural</w:t>
      </w:r>
    </w:p>
    <w:p w:rsidR="00652DE1" w:rsidRPr="00A13E88" w:rsidRDefault="00652DE1" w:rsidP="00652DE1">
      <w:pPr>
        <w:numPr>
          <w:ilvl w:val="0"/>
          <w:numId w:val="29"/>
        </w:numPr>
        <w:jc w:val="both"/>
        <w:rPr>
          <w:rStyle w:val="PageNumber"/>
        </w:rPr>
      </w:pPr>
      <w:r w:rsidRPr="00A13E88">
        <w:rPr>
          <w:rStyle w:val="PageNumber"/>
        </w:rPr>
        <w:t>Cadrul natural nu este valorificat corespunzător. Cu toate că potenţialul existent în zonă oferă largi perspective în acest sens, se remarcă o lipsă de atractivitate turistică.</w:t>
      </w:r>
    </w:p>
    <w:p w:rsidR="00652DE1" w:rsidRPr="00A13E88" w:rsidRDefault="00652DE1" w:rsidP="00652DE1">
      <w:pPr>
        <w:numPr>
          <w:ilvl w:val="0"/>
          <w:numId w:val="29"/>
        </w:numPr>
        <w:jc w:val="both"/>
        <w:rPr>
          <w:rStyle w:val="PageNumber"/>
        </w:rPr>
      </w:pPr>
      <w:r w:rsidRPr="00A13E88">
        <w:rPr>
          <w:rStyle w:val="PageNumber"/>
        </w:rPr>
        <w:t>Zonele de sport/parc/agrement existente nu sunt suficient amenajate/întreţinute.</w:t>
      </w:r>
    </w:p>
    <w:p w:rsidR="00652DE1" w:rsidRPr="00A13E88" w:rsidRDefault="00652DE1" w:rsidP="00652DE1">
      <w:pPr>
        <w:numPr>
          <w:ilvl w:val="0"/>
          <w:numId w:val="29"/>
        </w:numPr>
        <w:jc w:val="both"/>
        <w:rPr>
          <w:rStyle w:val="PageNumber"/>
        </w:rPr>
      </w:pPr>
      <w:r w:rsidRPr="00A13E88">
        <w:rPr>
          <w:rStyle w:val="PageNumber"/>
        </w:rPr>
        <w:t>Inexistenţa unei strategii şi a unei politici obiective adecvate locale de reconversie a activităţilor economice în cazul disponibilizărilor;</w:t>
      </w:r>
    </w:p>
    <w:p w:rsidR="00652DE1" w:rsidRPr="00A13E88" w:rsidRDefault="00652DE1" w:rsidP="00652DE1">
      <w:pPr>
        <w:numPr>
          <w:ilvl w:val="0"/>
          <w:numId w:val="29"/>
        </w:numPr>
        <w:jc w:val="both"/>
        <w:rPr>
          <w:rStyle w:val="PageNumber"/>
        </w:rPr>
      </w:pPr>
      <w:r w:rsidRPr="00A13E88">
        <w:rPr>
          <w:rStyle w:val="PageNumber"/>
        </w:rPr>
        <w:t>Alăturarea arbitrară de construcţii, dizarmonioase ca funcţiune şi arhitectură (mai ales faţade), lipsa unei dispuneri urbane coerente privind silueta localităţii şi a unei legături fluente între unităţi/zone/subzone de interes public;</w:t>
      </w:r>
    </w:p>
    <w:p w:rsidR="00652DE1" w:rsidRPr="00A13E88" w:rsidRDefault="00652DE1" w:rsidP="00652DE1">
      <w:pPr>
        <w:numPr>
          <w:ilvl w:val="0"/>
          <w:numId w:val="29"/>
        </w:numPr>
        <w:jc w:val="both"/>
        <w:rPr>
          <w:rStyle w:val="PageNumber"/>
        </w:rPr>
      </w:pPr>
      <w:r w:rsidRPr="00A13E88">
        <w:rPr>
          <w:rStyle w:val="PageNumber"/>
        </w:rPr>
        <w:t>Dezvoltarea relativ liniară a comunei a condus la lipsa unei zone centrale autentice şi reprezentative în cea ce priveşte unităţile de interes general;Lipsa suprafetelor destinate organizării de picnicuri şi grătare.</w:t>
      </w:r>
    </w:p>
    <w:p w:rsidR="00652DE1" w:rsidRPr="00A13E88" w:rsidRDefault="00652DE1" w:rsidP="00652DE1">
      <w:pPr>
        <w:ind w:left="360" w:firstLine="709"/>
        <w:jc w:val="both"/>
        <w:rPr>
          <w:rStyle w:val="PageNumber"/>
        </w:rPr>
      </w:pPr>
    </w:p>
    <w:p w:rsidR="00652DE1" w:rsidRPr="00A13E88" w:rsidRDefault="00652DE1" w:rsidP="00652DE1">
      <w:pPr>
        <w:pStyle w:val="ListParagraph"/>
        <w:numPr>
          <w:ilvl w:val="0"/>
          <w:numId w:val="33"/>
        </w:numPr>
        <w:jc w:val="both"/>
        <w:rPr>
          <w:rStyle w:val="PageNumber"/>
          <w:b/>
        </w:rPr>
      </w:pPr>
      <w:r w:rsidRPr="00A13E88">
        <w:rPr>
          <w:rStyle w:val="PageNumber"/>
          <w:b/>
        </w:rPr>
        <w:t>Disfunctionalitati privind mediul construit si modul de utilizare a terenului</w:t>
      </w:r>
    </w:p>
    <w:p w:rsidR="00652DE1" w:rsidRPr="00A13E88" w:rsidRDefault="00652DE1" w:rsidP="00652DE1">
      <w:pPr>
        <w:pStyle w:val="ListParagraph"/>
        <w:numPr>
          <w:ilvl w:val="0"/>
          <w:numId w:val="29"/>
        </w:numPr>
        <w:jc w:val="both"/>
      </w:pPr>
      <w:r w:rsidRPr="00A13E88">
        <w:t xml:space="preserve">drumuri de acces impracticabile, mai ales pe timp ploios; alăturarea/vecinătatea faţă de zone şi subzone locuinţe abandonate şi/sau aflate în stadii avansate de degradare în proporţii variind între 10-60% unele cu risc de prăbuşire, pentru care se impun măsuri urgente de consolidare. </w:t>
      </w:r>
    </w:p>
    <w:p w:rsidR="00652DE1" w:rsidRPr="00A13E88" w:rsidRDefault="00652DE1" w:rsidP="00652DE1">
      <w:pPr>
        <w:pStyle w:val="ListParagraph"/>
        <w:numPr>
          <w:ilvl w:val="0"/>
          <w:numId w:val="29"/>
        </w:numPr>
        <w:jc w:val="both"/>
      </w:pPr>
      <w:r w:rsidRPr="00A13E88">
        <w:t>Nu toate construcţiile noi respectă condiţiile urbanistice optime recomandate de ocupare şi amplasare prin autorizaţia de construire (respectiv retrageri, orientări faţă de punctele cardinale, volumetrii, estetica faţadelor etc.), ceea ce va conduce la o exploatare necorespunzătoare şi ineficientă din punct de vedere al utilităţilor;</w:t>
      </w:r>
    </w:p>
    <w:p w:rsidR="00652DE1" w:rsidRPr="00A13E88" w:rsidRDefault="00652DE1" w:rsidP="00652DE1">
      <w:pPr>
        <w:pStyle w:val="ListParagraph"/>
        <w:numPr>
          <w:ilvl w:val="0"/>
          <w:numId w:val="29"/>
        </w:numPr>
        <w:jc w:val="both"/>
      </w:pPr>
      <w:r w:rsidRPr="00A13E88">
        <w:t>Un alt fenomen nedorit este începerea construcţiei şi abandonarea sa la faza de fundaţie, astfel creându-se imposibilitatea de utilizare a terenului;</w:t>
      </w:r>
    </w:p>
    <w:p w:rsidR="00652DE1" w:rsidRPr="00A13E88" w:rsidRDefault="00652DE1" w:rsidP="00652DE1">
      <w:pPr>
        <w:pStyle w:val="ListParagraph"/>
        <w:numPr>
          <w:ilvl w:val="0"/>
          <w:numId w:val="29"/>
        </w:numPr>
        <w:jc w:val="both"/>
      </w:pPr>
      <w:r w:rsidRPr="00A13E88">
        <w:t>Construirea din materiale şi structură friabile, gen paiantă;</w:t>
      </w:r>
    </w:p>
    <w:p w:rsidR="00652DE1" w:rsidRPr="00A13E88" w:rsidRDefault="00652DE1" w:rsidP="00652DE1">
      <w:pPr>
        <w:pStyle w:val="ListParagraph"/>
        <w:numPr>
          <w:ilvl w:val="0"/>
          <w:numId w:val="29"/>
        </w:numPr>
        <w:jc w:val="both"/>
      </w:pPr>
      <w:r w:rsidRPr="00A13E88">
        <w:t>Deprecierea faţadelor clădirilor şi refacerea necorespunzătoare, mai ales a celor cu orientare către drumuri importante sau de interes vizual;</w:t>
      </w:r>
    </w:p>
    <w:p w:rsidR="00652DE1" w:rsidRPr="00A13E88" w:rsidRDefault="00652DE1" w:rsidP="00652DE1">
      <w:pPr>
        <w:pStyle w:val="ListParagraph"/>
        <w:numPr>
          <w:ilvl w:val="0"/>
          <w:numId w:val="29"/>
        </w:numPr>
        <w:jc w:val="both"/>
      </w:pPr>
      <w:r w:rsidRPr="00A13E88">
        <w:t>Insuficienţa sau inexistenţa spaţiilor aferente/complementare locuirii (locuri de joacă pentru copii, spaţii plantate amenajate, parcaje, elemente de mobilier urban, pavimente, pietonale de legătură funcţională între zone/subzone de interes, spaţii de întâlnire, socializare şi stimulare tradiţională etc.);</w:t>
      </w:r>
    </w:p>
    <w:p w:rsidR="00652DE1" w:rsidRPr="00A13E88" w:rsidRDefault="00652DE1" w:rsidP="00652DE1">
      <w:pPr>
        <w:ind w:firstLine="709"/>
        <w:jc w:val="both"/>
        <w:rPr>
          <w:rStyle w:val="PageNumber"/>
        </w:rPr>
      </w:pPr>
    </w:p>
    <w:p w:rsidR="00652DE1" w:rsidRPr="00A13E88" w:rsidRDefault="00652DE1" w:rsidP="00652DE1">
      <w:pPr>
        <w:pStyle w:val="ListParagraph"/>
        <w:numPr>
          <w:ilvl w:val="0"/>
          <w:numId w:val="33"/>
        </w:numPr>
        <w:tabs>
          <w:tab w:val="num" w:pos="540"/>
        </w:tabs>
        <w:jc w:val="both"/>
        <w:rPr>
          <w:rStyle w:val="PageNumber"/>
        </w:rPr>
      </w:pPr>
      <w:r w:rsidRPr="00A13E88">
        <w:rPr>
          <w:rStyle w:val="PageNumber"/>
          <w:b/>
        </w:rPr>
        <w:t>Disfuncţionalităţi la nivelul căilor de comunicatii</w:t>
      </w:r>
      <w:r w:rsidRPr="00A13E88">
        <w:rPr>
          <w:rStyle w:val="PageNumber"/>
        </w:rPr>
        <w:t xml:space="preserve"> </w:t>
      </w:r>
    </w:p>
    <w:p w:rsidR="00652DE1" w:rsidRPr="00A13E88" w:rsidRDefault="00652DE1" w:rsidP="00652DE1">
      <w:pPr>
        <w:ind w:firstLine="720"/>
        <w:jc w:val="both"/>
        <w:rPr>
          <w:rStyle w:val="PageNumber"/>
        </w:rPr>
      </w:pPr>
      <w:r w:rsidRPr="00A13E88">
        <w:rPr>
          <w:rStyle w:val="PageNumber"/>
        </w:rPr>
        <w:t xml:space="preserve">Se impune repararea și amenajarea drumurilor existente și rețeaua de drumuri sătești sunt drumuri din pământ, parțial balastate, aflate într-o stare avansată de degradare, prezentând defecte specifice drumurilor de pământ, devenind improprii circulației auto și celei pietonale în timpul anotimpurilor cu precipitații. </w:t>
      </w:r>
    </w:p>
    <w:p w:rsidR="00652DE1" w:rsidRPr="00A13E88" w:rsidRDefault="00652DE1" w:rsidP="00652DE1">
      <w:pPr>
        <w:ind w:firstLine="720"/>
        <w:jc w:val="both"/>
        <w:rPr>
          <w:rStyle w:val="PageNumber"/>
        </w:rPr>
      </w:pPr>
      <w:r w:rsidRPr="00A13E88">
        <w:rPr>
          <w:rStyle w:val="PageNumber"/>
        </w:rPr>
        <w:t xml:space="preserve">Atunci când aceste drumuri sunt desfundate, școlarii și preșcolarii din satele comunei întampină mari greutăți în a ajunge la școlile și grădinițele aflate pe teritoriul comunei. </w:t>
      </w:r>
    </w:p>
    <w:p w:rsidR="00652DE1" w:rsidRPr="00A13E88" w:rsidRDefault="00652DE1" w:rsidP="00652DE1">
      <w:pPr>
        <w:ind w:firstLine="720"/>
        <w:jc w:val="both"/>
      </w:pPr>
      <w:r w:rsidRPr="00A13E88">
        <w:rPr>
          <w:rStyle w:val="PageNumber"/>
        </w:rPr>
        <w:t>Zona de locuințe adiacentă drumurilor județene este expusă poluării (gaze de eșapament, zgomot, vibrații) din cauza circulației intense.</w:t>
      </w:r>
    </w:p>
    <w:p w:rsidR="00652DE1" w:rsidRPr="00A13E88" w:rsidRDefault="00652DE1" w:rsidP="00652DE1">
      <w:pPr>
        <w:spacing w:before="40"/>
        <w:ind w:firstLine="709"/>
        <w:jc w:val="both"/>
        <w:rPr>
          <w:color w:val="FF0000"/>
        </w:rPr>
      </w:pPr>
    </w:p>
    <w:p w:rsidR="00652DE1" w:rsidRDefault="00652DE1" w:rsidP="00652DE1">
      <w:pPr>
        <w:ind w:firstLine="567"/>
        <w:rPr>
          <w:b/>
        </w:rPr>
      </w:pPr>
      <w:r w:rsidRPr="00A13E88">
        <w:rPr>
          <w:b/>
        </w:rPr>
        <w:t>În perioada întocmirii prezentului Plan Urbanistic General, dar şi anterior lui, pentru comuna Vânători-Neamţ au fost întocmite mai multe proiecte de modernizare şi dezvoltare a infrastructurii</w:t>
      </w:r>
    </w:p>
    <w:p w:rsidR="00652DE1" w:rsidRDefault="00652DE1" w:rsidP="00652DE1">
      <w:pPr>
        <w:ind w:firstLine="567"/>
        <w:rPr>
          <w:b/>
        </w:rPr>
      </w:pPr>
    </w:p>
    <w:p w:rsidR="00652DE1" w:rsidRDefault="00652DE1" w:rsidP="00652DE1">
      <w:pPr>
        <w:ind w:firstLine="567"/>
        <w:rPr>
          <w:b/>
        </w:rPr>
      </w:pPr>
      <w:r w:rsidRPr="00A13E88">
        <w:rPr>
          <w:b/>
        </w:rPr>
        <w:t>PROPUNERILE  PLANULUI URBANISTIC GENERAL - INTRAVILAN PROPUS. ZONIFICARE FUNCŢIONALĂ. BILANŢ TERITORIAL PROPUS</w:t>
      </w:r>
    </w:p>
    <w:p w:rsidR="00652DE1" w:rsidRDefault="00652DE1" w:rsidP="00652DE1">
      <w:pPr>
        <w:ind w:firstLine="567"/>
        <w:rPr>
          <w:b/>
        </w:rPr>
      </w:pPr>
    </w:p>
    <w:p w:rsidR="00652DE1" w:rsidRPr="00B41861" w:rsidRDefault="00652DE1" w:rsidP="00652DE1">
      <w:pPr>
        <w:ind w:firstLine="567"/>
        <w:rPr>
          <w:rFonts w:cs="Arial"/>
          <w:kern w:val="1"/>
        </w:rPr>
      </w:pPr>
      <w:r w:rsidRPr="00B41861">
        <w:rPr>
          <w:rFonts w:cs="Arial"/>
          <w:kern w:val="1"/>
        </w:rPr>
        <w:t xml:space="preserve">Noua limitã a intravilanului comunei </w:t>
      </w:r>
      <w:r w:rsidRPr="00B41861">
        <w:rPr>
          <w:b/>
        </w:rPr>
        <w:t>Vânători-Neamţ,</w:t>
      </w:r>
      <w:r w:rsidRPr="00B41861">
        <w:rPr>
          <w:rFonts w:cs="Arial"/>
          <w:kern w:val="1"/>
        </w:rPr>
        <w:t xml:space="preserve"> include suprafeţele de teren ocupate de construcţii şi amenajãri precum şi suprafeţelor de teren necesare dezvoltãrii în perspectivã.</w:t>
      </w:r>
    </w:p>
    <w:p w:rsidR="00652DE1" w:rsidRPr="00B41861" w:rsidRDefault="00652DE1" w:rsidP="00652DE1">
      <w:pPr>
        <w:rPr>
          <w:rFonts w:cs="Arial"/>
          <w:kern w:val="1"/>
        </w:rPr>
      </w:pPr>
      <w:r w:rsidRPr="00B41861">
        <w:rPr>
          <w:rFonts w:cs="Arial"/>
          <w:kern w:val="1"/>
        </w:rPr>
        <w:t>Zonificarea funcţională propusă, preia configuraţia celei existente şi este prelucrată şi ordonata potrivit exigenţelor de organizare viitoare a localităţilor din comună.</w:t>
      </w:r>
    </w:p>
    <w:p w:rsidR="00652DE1" w:rsidRPr="00B41861" w:rsidRDefault="00652DE1" w:rsidP="00652DE1">
      <w:pPr>
        <w:rPr>
          <w:rFonts w:cs="Arial"/>
          <w:kern w:val="1"/>
        </w:rPr>
      </w:pPr>
      <w:r w:rsidRPr="00B41861">
        <w:rPr>
          <w:rFonts w:cs="Arial"/>
          <w:kern w:val="1"/>
        </w:rPr>
        <w:tab/>
        <w:t xml:space="preserve">Zona centrală (centru civic) pe teritoriul localităţii de reşedinţă, reprezintă un areal delimitat în planul de reglementări. Această suprafată cuprinde sediul primăriei actuale si alte obiective de interes comunal.  </w:t>
      </w:r>
    </w:p>
    <w:p w:rsidR="00652DE1" w:rsidRPr="00B41861" w:rsidRDefault="00652DE1" w:rsidP="00652DE1">
      <w:pPr>
        <w:rPr>
          <w:rFonts w:cs="Arial"/>
          <w:kern w:val="1"/>
        </w:rPr>
      </w:pPr>
      <w:r w:rsidRPr="00B41861">
        <w:rPr>
          <w:rFonts w:cs="Arial"/>
          <w:kern w:val="1"/>
        </w:rPr>
        <w:tab/>
        <w:t>Organizarea zonei centrale este o problemă de perspectivă dar care va sta in atentia administratiei publice in vederea rezervării terenului necesar noilor obiective.</w:t>
      </w:r>
    </w:p>
    <w:p w:rsidR="00652DE1" w:rsidRPr="00B41861" w:rsidRDefault="00652DE1" w:rsidP="00652DE1">
      <w:pPr>
        <w:rPr>
          <w:rFonts w:cs="Arial"/>
          <w:kern w:val="1"/>
        </w:rPr>
      </w:pPr>
      <w:r w:rsidRPr="00B41861">
        <w:rPr>
          <w:rFonts w:cs="Arial"/>
          <w:kern w:val="1"/>
        </w:rPr>
        <w:t>La baza acestor zonificări au stat date din baza grafică digitală creată pentru această lucrare, date din P.U.G. existent, cerinţele de dezvoltare ale comunei şi necesităţile de dezvoltare, toate acestea coraborate cu cadrul legal al dezvoltării urbane din România.</w:t>
      </w:r>
    </w:p>
    <w:p w:rsidR="00652DE1" w:rsidRPr="00B41861" w:rsidRDefault="00652DE1" w:rsidP="00652DE1">
      <w:pPr>
        <w:ind w:firstLine="540"/>
        <w:rPr>
          <w:b/>
          <w:bCs/>
        </w:rPr>
      </w:pPr>
      <w:r w:rsidRPr="00B41861">
        <w:rPr>
          <w:rFonts w:cs="Arial"/>
          <w:kern w:val="1"/>
        </w:rPr>
        <w:t>Astfel conform introducerii datelor reale din situaţia existentă suprapusă cu intravilanul propus se prezintă astfel:</w:t>
      </w:r>
    </w:p>
    <w:p w:rsidR="00652DE1" w:rsidRPr="00B41861" w:rsidRDefault="00652DE1" w:rsidP="00652DE1">
      <w:pPr>
        <w:spacing w:before="40"/>
        <w:ind w:firstLine="540"/>
        <w:jc w:val="center"/>
        <w:rPr>
          <w:rFonts w:cs="Arial"/>
          <w:b/>
          <w:kern w:val="1"/>
          <w:lang w:val="es-ES"/>
        </w:rPr>
      </w:pPr>
    </w:p>
    <w:tbl>
      <w:tblPr>
        <w:tblW w:w="0" w:type="auto"/>
        <w:jc w:val="center"/>
        <w:tblInd w:w="93" w:type="dxa"/>
        <w:tblLook w:val="04A0" w:firstRow="1" w:lastRow="0" w:firstColumn="1" w:lastColumn="0" w:noHBand="0" w:noVBand="1"/>
      </w:tblPr>
      <w:tblGrid>
        <w:gridCol w:w="1835"/>
        <w:gridCol w:w="2174"/>
        <w:gridCol w:w="2274"/>
        <w:gridCol w:w="1339"/>
        <w:gridCol w:w="1857"/>
      </w:tblGrid>
      <w:tr w:rsidR="00652DE1" w:rsidRPr="00B41861" w:rsidTr="00DF59F6">
        <w:trPr>
          <w:trHeight w:val="315"/>
          <w:jc w:val="center"/>
        </w:trPr>
        <w:tc>
          <w:tcPr>
            <w:tcW w:w="0" w:type="auto"/>
            <w:gridSpan w:val="5"/>
            <w:tcBorders>
              <w:top w:val="nil"/>
              <w:left w:val="nil"/>
              <w:bottom w:val="nil"/>
              <w:right w:val="nil"/>
            </w:tcBorders>
            <w:shd w:val="clear" w:color="auto" w:fill="auto"/>
            <w:noWrap/>
            <w:vAlign w:val="bottom"/>
            <w:hideMark/>
          </w:tcPr>
          <w:p w:rsidR="00652DE1" w:rsidRPr="00B41861" w:rsidRDefault="00652DE1" w:rsidP="00DF59F6">
            <w:pPr>
              <w:pStyle w:val="Frspaiere"/>
              <w:jc w:val="center"/>
              <w:rPr>
                <w:rFonts w:ascii="Times New Roman" w:hAnsi="Times New Roman"/>
                <w:b/>
              </w:rPr>
            </w:pPr>
            <w:r w:rsidRPr="00B41861">
              <w:rPr>
                <w:rFonts w:ascii="Times New Roman" w:hAnsi="Times New Roman"/>
                <w:b/>
              </w:rPr>
              <w:t>Balanta comparativa Intravilan Existent/Propus comuna Vanatori-Neamt</w:t>
            </w:r>
          </w:p>
        </w:tc>
      </w:tr>
      <w:tr w:rsidR="00652DE1" w:rsidRPr="00B41861" w:rsidTr="00DF59F6">
        <w:trPr>
          <w:trHeight w:val="509"/>
          <w:jc w:val="center"/>
        </w:trPr>
        <w:tc>
          <w:tcPr>
            <w:tcW w:w="0" w:type="auto"/>
            <w:vMerge w:val="restart"/>
            <w:tcBorders>
              <w:top w:val="double" w:sz="6" w:space="0" w:color="auto"/>
              <w:left w:val="double" w:sz="6" w:space="0" w:color="auto"/>
              <w:bottom w:val="double" w:sz="6" w:space="0" w:color="000000"/>
              <w:right w:val="single" w:sz="4" w:space="0" w:color="auto"/>
            </w:tcBorders>
            <w:shd w:val="clear" w:color="auto" w:fill="auto"/>
            <w:noWrap/>
            <w:vAlign w:val="center"/>
            <w:hideMark/>
          </w:tcPr>
          <w:p w:rsidR="00652DE1" w:rsidRPr="00B41861" w:rsidRDefault="00652DE1" w:rsidP="00DF59F6">
            <w:pPr>
              <w:pStyle w:val="Frspaiere"/>
              <w:rPr>
                <w:rFonts w:ascii="Times New Roman" w:hAnsi="Times New Roman"/>
              </w:rPr>
            </w:pPr>
            <w:r w:rsidRPr="00B41861">
              <w:rPr>
                <w:rFonts w:ascii="Times New Roman" w:hAnsi="Times New Roman"/>
              </w:rPr>
              <w:t xml:space="preserve">Intravilan </w:t>
            </w:r>
          </w:p>
        </w:tc>
        <w:tc>
          <w:tcPr>
            <w:tcW w:w="0" w:type="auto"/>
            <w:vMerge w:val="restart"/>
            <w:tcBorders>
              <w:top w:val="double" w:sz="6" w:space="0" w:color="auto"/>
              <w:left w:val="single" w:sz="4" w:space="0" w:color="auto"/>
              <w:bottom w:val="double" w:sz="6" w:space="0" w:color="000000"/>
              <w:right w:val="single" w:sz="4" w:space="0" w:color="auto"/>
            </w:tcBorders>
            <w:shd w:val="clear" w:color="auto" w:fill="auto"/>
            <w:vAlign w:val="center"/>
            <w:hideMark/>
          </w:tcPr>
          <w:p w:rsidR="00652DE1" w:rsidRPr="00B41861" w:rsidRDefault="00652DE1" w:rsidP="00DF59F6">
            <w:pPr>
              <w:pStyle w:val="Frspaiere"/>
              <w:rPr>
                <w:rFonts w:ascii="Times New Roman" w:hAnsi="Times New Roman"/>
              </w:rPr>
            </w:pPr>
            <w:r w:rsidRPr="00B41861">
              <w:rPr>
                <w:rFonts w:ascii="Times New Roman" w:hAnsi="Times New Roman"/>
              </w:rPr>
              <w:t>Suprafata intravilan existent (Ha)</w:t>
            </w:r>
          </w:p>
        </w:tc>
        <w:tc>
          <w:tcPr>
            <w:tcW w:w="0" w:type="auto"/>
            <w:vMerge w:val="restart"/>
            <w:tcBorders>
              <w:top w:val="double" w:sz="6" w:space="0" w:color="auto"/>
              <w:left w:val="single" w:sz="4" w:space="0" w:color="auto"/>
              <w:bottom w:val="double" w:sz="6" w:space="0" w:color="000000"/>
              <w:right w:val="single" w:sz="4" w:space="0" w:color="auto"/>
            </w:tcBorders>
            <w:shd w:val="clear" w:color="auto" w:fill="auto"/>
            <w:vAlign w:val="center"/>
            <w:hideMark/>
          </w:tcPr>
          <w:p w:rsidR="00652DE1" w:rsidRPr="00B41861" w:rsidRDefault="00652DE1" w:rsidP="00DF59F6">
            <w:pPr>
              <w:pStyle w:val="Frspaiere"/>
              <w:rPr>
                <w:rFonts w:ascii="Times New Roman" w:hAnsi="Times New Roman"/>
                <w:b/>
                <w:bCs/>
              </w:rPr>
            </w:pPr>
            <w:r w:rsidRPr="00B41861">
              <w:rPr>
                <w:rFonts w:ascii="Times New Roman" w:hAnsi="Times New Roman"/>
                <w:b/>
                <w:bCs/>
              </w:rPr>
              <w:t>Suprafata intravilan propus (Ha)</w:t>
            </w:r>
          </w:p>
        </w:tc>
        <w:tc>
          <w:tcPr>
            <w:tcW w:w="0" w:type="auto"/>
            <w:vMerge w:val="restart"/>
            <w:tcBorders>
              <w:top w:val="double" w:sz="6" w:space="0" w:color="auto"/>
              <w:left w:val="single" w:sz="4" w:space="0" w:color="auto"/>
              <w:bottom w:val="double" w:sz="6" w:space="0" w:color="000000"/>
              <w:right w:val="single" w:sz="4" w:space="0" w:color="auto"/>
            </w:tcBorders>
            <w:shd w:val="clear" w:color="auto" w:fill="auto"/>
            <w:vAlign w:val="center"/>
            <w:hideMark/>
          </w:tcPr>
          <w:p w:rsidR="00652DE1" w:rsidRPr="00B41861" w:rsidRDefault="00652DE1" w:rsidP="00DF59F6">
            <w:pPr>
              <w:pStyle w:val="Frspaiere"/>
              <w:rPr>
                <w:rFonts w:ascii="Times New Roman" w:hAnsi="Times New Roman"/>
              </w:rPr>
            </w:pPr>
            <w:r w:rsidRPr="00B41861">
              <w:rPr>
                <w:rFonts w:ascii="Times New Roman" w:hAnsi="Times New Roman"/>
              </w:rPr>
              <w:t>Diferenta (Ha)</w:t>
            </w:r>
          </w:p>
        </w:tc>
        <w:tc>
          <w:tcPr>
            <w:tcW w:w="0" w:type="auto"/>
            <w:vMerge w:val="restart"/>
            <w:tcBorders>
              <w:top w:val="double" w:sz="6" w:space="0" w:color="auto"/>
              <w:left w:val="single" w:sz="4" w:space="0" w:color="auto"/>
              <w:bottom w:val="double" w:sz="6" w:space="0" w:color="000000"/>
              <w:right w:val="double" w:sz="6" w:space="0" w:color="auto"/>
            </w:tcBorders>
            <w:shd w:val="clear" w:color="auto" w:fill="auto"/>
            <w:vAlign w:val="center"/>
            <w:hideMark/>
          </w:tcPr>
          <w:p w:rsidR="00652DE1" w:rsidRPr="00B41861" w:rsidRDefault="00652DE1" w:rsidP="00DF59F6">
            <w:pPr>
              <w:pStyle w:val="Frspaiere"/>
              <w:rPr>
                <w:rFonts w:ascii="Times New Roman" w:hAnsi="Times New Roman"/>
              </w:rPr>
            </w:pPr>
            <w:r w:rsidRPr="00B41861">
              <w:rPr>
                <w:rFonts w:ascii="Times New Roman" w:hAnsi="Times New Roman"/>
              </w:rPr>
              <w:t>Diferenta % fata de existent</w:t>
            </w:r>
          </w:p>
        </w:tc>
      </w:tr>
      <w:tr w:rsidR="00652DE1" w:rsidRPr="00B41861" w:rsidTr="00DF59F6">
        <w:trPr>
          <w:trHeight w:val="509"/>
          <w:jc w:val="center"/>
        </w:trPr>
        <w:tc>
          <w:tcPr>
            <w:tcW w:w="0" w:type="auto"/>
            <w:vMerge/>
            <w:tcBorders>
              <w:top w:val="double" w:sz="6" w:space="0" w:color="auto"/>
              <w:left w:val="double" w:sz="6" w:space="0" w:color="auto"/>
              <w:bottom w:val="double" w:sz="6" w:space="0" w:color="000000"/>
              <w:right w:val="single" w:sz="4" w:space="0" w:color="auto"/>
            </w:tcBorders>
            <w:vAlign w:val="center"/>
            <w:hideMark/>
          </w:tcPr>
          <w:p w:rsidR="00652DE1" w:rsidRPr="00B41861" w:rsidRDefault="00652DE1" w:rsidP="00DF59F6">
            <w:pPr>
              <w:pStyle w:val="Frspaiere"/>
              <w:rPr>
                <w:rFonts w:ascii="Times New Roman" w:hAnsi="Times New Roman"/>
              </w:rPr>
            </w:pPr>
          </w:p>
        </w:tc>
        <w:tc>
          <w:tcPr>
            <w:tcW w:w="0" w:type="auto"/>
            <w:vMerge/>
            <w:tcBorders>
              <w:top w:val="double" w:sz="6" w:space="0" w:color="auto"/>
              <w:left w:val="single" w:sz="4" w:space="0" w:color="auto"/>
              <w:bottom w:val="double" w:sz="6" w:space="0" w:color="000000"/>
              <w:right w:val="single" w:sz="4" w:space="0" w:color="auto"/>
            </w:tcBorders>
            <w:vAlign w:val="center"/>
            <w:hideMark/>
          </w:tcPr>
          <w:p w:rsidR="00652DE1" w:rsidRPr="00B41861" w:rsidRDefault="00652DE1" w:rsidP="00DF59F6">
            <w:pPr>
              <w:pStyle w:val="Frspaiere"/>
              <w:rPr>
                <w:rFonts w:ascii="Times New Roman" w:hAnsi="Times New Roman"/>
              </w:rPr>
            </w:pPr>
          </w:p>
        </w:tc>
        <w:tc>
          <w:tcPr>
            <w:tcW w:w="0" w:type="auto"/>
            <w:vMerge/>
            <w:tcBorders>
              <w:top w:val="double" w:sz="6" w:space="0" w:color="auto"/>
              <w:left w:val="single" w:sz="4" w:space="0" w:color="auto"/>
              <w:bottom w:val="double" w:sz="6" w:space="0" w:color="000000"/>
              <w:right w:val="single" w:sz="4" w:space="0" w:color="auto"/>
            </w:tcBorders>
            <w:vAlign w:val="center"/>
            <w:hideMark/>
          </w:tcPr>
          <w:p w:rsidR="00652DE1" w:rsidRPr="00B41861" w:rsidRDefault="00652DE1" w:rsidP="00DF59F6">
            <w:pPr>
              <w:pStyle w:val="Frspaiere"/>
              <w:rPr>
                <w:rFonts w:ascii="Times New Roman" w:hAnsi="Times New Roman"/>
                <w:b/>
                <w:bCs/>
              </w:rPr>
            </w:pPr>
          </w:p>
        </w:tc>
        <w:tc>
          <w:tcPr>
            <w:tcW w:w="0" w:type="auto"/>
            <w:vMerge/>
            <w:tcBorders>
              <w:top w:val="double" w:sz="6" w:space="0" w:color="auto"/>
              <w:left w:val="single" w:sz="4" w:space="0" w:color="auto"/>
              <w:bottom w:val="double" w:sz="6" w:space="0" w:color="000000"/>
              <w:right w:val="single" w:sz="4" w:space="0" w:color="auto"/>
            </w:tcBorders>
            <w:vAlign w:val="center"/>
            <w:hideMark/>
          </w:tcPr>
          <w:p w:rsidR="00652DE1" w:rsidRPr="00B41861" w:rsidRDefault="00652DE1" w:rsidP="00DF59F6">
            <w:pPr>
              <w:pStyle w:val="Frspaiere"/>
              <w:rPr>
                <w:rFonts w:ascii="Times New Roman" w:hAnsi="Times New Roman"/>
              </w:rPr>
            </w:pPr>
          </w:p>
        </w:tc>
        <w:tc>
          <w:tcPr>
            <w:tcW w:w="0" w:type="auto"/>
            <w:vMerge/>
            <w:tcBorders>
              <w:top w:val="double" w:sz="6" w:space="0" w:color="auto"/>
              <w:left w:val="single" w:sz="4" w:space="0" w:color="auto"/>
              <w:bottom w:val="double" w:sz="6" w:space="0" w:color="000000"/>
              <w:right w:val="double" w:sz="6" w:space="0" w:color="auto"/>
            </w:tcBorders>
            <w:vAlign w:val="center"/>
            <w:hideMark/>
          </w:tcPr>
          <w:p w:rsidR="00652DE1" w:rsidRPr="00B41861" w:rsidRDefault="00652DE1" w:rsidP="00DF59F6">
            <w:pPr>
              <w:pStyle w:val="Frspaiere"/>
              <w:rPr>
                <w:rFonts w:ascii="Times New Roman" w:hAnsi="Times New Roman"/>
              </w:rPr>
            </w:pPr>
          </w:p>
        </w:tc>
      </w:tr>
      <w:tr w:rsidR="00652DE1" w:rsidRPr="00B41861" w:rsidTr="00DF59F6">
        <w:trPr>
          <w:trHeight w:val="330"/>
          <w:jc w:val="center"/>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Vanatori-Neamt</w:t>
            </w:r>
          </w:p>
        </w:tc>
        <w:tc>
          <w:tcPr>
            <w:tcW w:w="0" w:type="auto"/>
            <w:tcBorders>
              <w:top w:val="nil"/>
              <w:left w:val="nil"/>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480,97</w:t>
            </w:r>
          </w:p>
        </w:tc>
        <w:tc>
          <w:tcPr>
            <w:tcW w:w="0" w:type="auto"/>
            <w:tcBorders>
              <w:top w:val="nil"/>
              <w:left w:val="nil"/>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b/>
                <w:bCs/>
              </w:rPr>
            </w:pPr>
            <w:r w:rsidRPr="00B41861">
              <w:rPr>
                <w:rFonts w:ascii="Times New Roman" w:hAnsi="Times New Roman"/>
                <w:b/>
                <w:bCs/>
              </w:rPr>
              <w:t>539,43</w:t>
            </w:r>
          </w:p>
        </w:tc>
        <w:tc>
          <w:tcPr>
            <w:tcW w:w="0" w:type="auto"/>
            <w:tcBorders>
              <w:top w:val="nil"/>
              <w:left w:val="nil"/>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58,46</w:t>
            </w:r>
          </w:p>
        </w:tc>
        <w:tc>
          <w:tcPr>
            <w:tcW w:w="0" w:type="auto"/>
            <w:tcBorders>
              <w:top w:val="nil"/>
              <w:left w:val="nil"/>
              <w:bottom w:val="single" w:sz="4" w:space="0" w:color="auto"/>
              <w:right w:val="double" w:sz="6"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12,15</w:t>
            </w:r>
          </w:p>
        </w:tc>
      </w:tr>
      <w:tr w:rsidR="00652DE1" w:rsidRPr="00B41861" w:rsidTr="00DF59F6">
        <w:trPr>
          <w:trHeight w:val="330"/>
          <w:jc w:val="center"/>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Lunca</w:t>
            </w:r>
          </w:p>
        </w:tc>
        <w:tc>
          <w:tcPr>
            <w:tcW w:w="0" w:type="auto"/>
            <w:tcBorders>
              <w:top w:val="nil"/>
              <w:left w:val="nil"/>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408,60</w:t>
            </w:r>
          </w:p>
        </w:tc>
        <w:tc>
          <w:tcPr>
            <w:tcW w:w="0" w:type="auto"/>
            <w:tcBorders>
              <w:top w:val="nil"/>
              <w:left w:val="nil"/>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b/>
                <w:bCs/>
              </w:rPr>
            </w:pPr>
            <w:r w:rsidRPr="00B41861">
              <w:rPr>
                <w:rFonts w:ascii="Times New Roman" w:hAnsi="Times New Roman"/>
                <w:b/>
                <w:bCs/>
              </w:rPr>
              <w:t>442,49</w:t>
            </w:r>
          </w:p>
        </w:tc>
        <w:tc>
          <w:tcPr>
            <w:tcW w:w="0" w:type="auto"/>
            <w:tcBorders>
              <w:top w:val="nil"/>
              <w:left w:val="nil"/>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33,89</w:t>
            </w:r>
          </w:p>
        </w:tc>
        <w:tc>
          <w:tcPr>
            <w:tcW w:w="0" w:type="auto"/>
            <w:tcBorders>
              <w:top w:val="nil"/>
              <w:left w:val="nil"/>
              <w:bottom w:val="single" w:sz="4" w:space="0" w:color="auto"/>
              <w:right w:val="double" w:sz="6"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8,29</w:t>
            </w:r>
          </w:p>
        </w:tc>
      </w:tr>
      <w:tr w:rsidR="00652DE1" w:rsidRPr="00B41861" w:rsidTr="00DF59F6">
        <w:trPr>
          <w:trHeight w:val="330"/>
          <w:jc w:val="center"/>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Manastirea Neamt</w:t>
            </w:r>
          </w:p>
        </w:tc>
        <w:tc>
          <w:tcPr>
            <w:tcW w:w="0" w:type="auto"/>
            <w:tcBorders>
              <w:top w:val="nil"/>
              <w:left w:val="nil"/>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87,23</w:t>
            </w:r>
          </w:p>
        </w:tc>
        <w:tc>
          <w:tcPr>
            <w:tcW w:w="0" w:type="auto"/>
            <w:tcBorders>
              <w:top w:val="nil"/>
              <w:left w:val="nil"/>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b/>
                <w:bCs/>
              </w:rPr>
            </w:pPr>
            <w:r w:rsidRPr="00B41861">
              <w:rPr>
                <w:rFonts w:ascii="Times New Roman" w:hAnsi="Times New Roman"/>
                <w:b/>
                <w:bCs/>
              </w:rPr>
              <w:t>108,54</w:t>
            </w:r>
          </w:p>
        </w:tc>
        <w:tc>
          <w:tcPr>
            <w:tcW w:w="0" w:type="auto"/>
            <w:tcBorders>
              <w:top w:val="nil"/>
              <w:left w:val="nil"/>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21,31</w:t>
            </w:r>
          </w:p>
        </w:tc>
        <w:tc>
          <w:tcPr>
            <w:tcW w:w="0" w:type="auto"/>
            <w:tcBorders>
              <w:top w:val="nil"/>
              <w:left w:val="nil"/>
              <w:bottom w:val="single" w:sz="4" w:space="0" w:color="auto"/>
              <w:right w:val="double" w:sz="6"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24,43</w:t>
            </w:r>
          </w:p>
        </w:tc>
      </w:tr>
      <w:tr w:rsidR="00652DE1" w:rsidRPr="00B41861" w:rsidTr="00DF59F6">
        <w:trPr>
          <w:trHeight w:val="330"/>
          <w:jc w:val="center"/>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Nemtisor</w:t>
            </w:r>
          </w:p>
        </w:tc>
        <w:tc>
          <w:tcPr>
            <w:tcW w:w="0" w:type="auto"/>
            <w:tcBorders>
              <w:top w:val="nil"/>
              <w:left w:val="nil"/>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302,40</w:t>
            </w:r>
          </w:p>
        </w:tc>
        <w:tc>
          <w:tcPr>
            <w:tcW w:w="0" w:type="auto"/>
            <w:tcBorders>
              <w:top w:val="nil"/>
              <w:left w:val="nil"/>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b/>
                <w:bCs/>
              </w:rPr>
            </w:pPr>
            <w:r w:rsidRPr="00B41861">
              <w:rPr>
                <w:rFonts w:ascii="Times New Roman" w:hAnsi="Times New Roman"/>
                <w:b/>
                <w:bCs/>
              </w:rPr>
              <w:t>330,55</w:t>
            </w:r>
          </w:p>
        </w:tc>
        <w:tc>
          <w:tcPr>
            <w:tcW w:w="0" w:type="auto"/>
            <w:tcBorders>
              <w:top w:val="nil"/>
              <w:left w:val="nil"/>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28,15</w:t>
            </w:r>
          </w:p>
        </w:tc>
        <w:tc>
          <w:tcPr>
            <w:tcW w:w="0" w:type="auto"/>
            <w:tcBorders>
              <w:top w:val="nil"/>
              <w:left w:val="nil"/>
              <w:bottom w:val="single" w:sz="4" w:space="0" w:color="auto"/>
              <w:right w:val="double" w:sz="6"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9,31</w:t>
            </w:r>
          </w:p>
        </w:tc>
      </w:tr>
      <w:tr w:rsidR="00652DE1" w:rsidRPr="00B41861" w:rsidTr="00DF59F6">
        <w:trPr>
          <w:trHeight w:val="330"/>
          <w:jc w:val="center"/>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de Vanatori</w:t>
            </w:r>
          </w:p>
        </w:tc>
        <w:tc>
          <w:tcPr>
            <w:tcW w:w="0" w:type="auto"/>
            <w:tcBorders>
              <w:top w:val="nil"/>
              <w:left w:val="nil"/>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124,58</w:t>
            </w:r>
          </w:p>
        </w:tc>
        <w:tc>
          <w:tcPr>
            <w:tcW w:w="0" w:type="auto"/>
            <w:tcBorders>
              <w:top w:val="nil"/>
              <w:left w:val="nil"/>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b/>
                <w:bCs/>
              </w:rPr>
            </w:pPr>
            <w:r w:rsidRPr="00B41861">
              <w:rPr>
                <w:rFonts w:ascii="Times New Roman" w:hAnsi="Times New Roman"/>
                <w:b/>
                <w:bCs/>
              </w:rPr>
              <w:t>46,94</w:t>
            </w:r>
          </w:p>
        </w:tc>
        <w:tc>
          <w:tcPr>
            <w:tcW w:w="0" w:type="auto"/>
            <w:tcBorders>
              <w:top w:val="nil"/>
              <w:left w:val="nil"/>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-77,64</w:t>
            </w:r>
          </w:p>
        </w:tc>
        <w:tc>
          <w:tcPr>
            <w:tcW w:w="0" w:type="auto"/>
            <w:tcBorders>
              <w:top w:val="nil"/>
              <w:left w:val="nil"/>
              <w:bottom w:val="single" w:sz="4" w:space="0" w:color="auto"/>
              <w:right w:val="double" w:sz="6"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-62,32</w:t>
            </w:r>
          </w:p>
        </w:tc>
      </w:tr>
      <w:tr w:rsidR="00652DE1" w:rsidRPr="00B41861" w:rsidTr="00DF59F6">
        <w:trPr>
          <w:trHeight w:val="330"/>
          <w:jc w:val="center"/>
        </w:trPr>
        <w:tc>
          <w:tcPr>
            <w:tcW w:w="0" w:type="auto"/>
            <w:tcBorders>
              <w:top w:val="double" w:sz="6" w:space="0" w:color="auto"/>
              <w:left w:val="double" w:sz="6" w:space="0" w:color="auto"/>
              <w:bottom w:val="double" w:sz="6"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Total</w:t>
            </w:r>
          </w:p>
        </w:tc>
        <w:tc>
          <w:tcPr>
            <w:tcW w:w="0" w:type="auto"/>
            <w:tcBorders>
              <w:top w:val="double" w:sz="6" w:space="0" w:color="auto"/>
              <w:left w:val="nil"/>
              <w:bottom w:val="double" w:sz="6"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1403,78</w:t>
            </w:r>
          </w:p>
        </w:tc>
        <w:tc>
          <w:tcPr>
            <w:tcW w:w="0" w:type="auto"/>
            <w:tcBorders>
              <w:top w:val="double" w:sz="6" w:space="0" w:color="auto"/>
              <w:left w:val="nil"/>
              <w:bottom w:val="double" w:sz="6"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b/>
                <w:bCs/>
              </w:rPr>
            </w:pPr>
            <w:r w:rsidRPr="00B41861">
              <w:rPr>
                <w:rFonts w:ascii="Times New Roman" w:hAnsi="Times New Roman"/>
                <w:b/>
                <w:bCs/>
              </w:rPr>
              <w:t>1467,94</w:t>
            </w:r>
          </w:p>
        </w:tc>
        <w:tc>
          <w:tcPr>
            <w:tcW w:w="0" w:type="auto"/>
            <w:tcBorders>
              <w:top w:val="double" w:sz="6" w:space="0" w:color="auto"/>
              <w:left w:val="nil"/>
              <w:bottom w:val="double" w:sz="6"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64,16</w:t>
            </w:r>
          </w:p>
        </w:tc>
        <w:tc>
          <w:tcPr>
            <w:tcW w:w="0" w:type="auto"/>
            <w:tcBorders>
              <w:top w:val="double" w:sz="6" w:space="0" w:color="auto"/>
              <w:left w:val="nil"/>
              <w:bottom w:val="double" w:sz="6" w:space="0" w:color="auto"/>
              <w:right w:val="double" w:sz="6" w:space="0" w:color="auto"/>
            </w:tcBorders>
            <w:shd w:val="clear" w:color="auto" w:fill="auto"/>
            <w:noWrap/>
            <w:vAlign w:val="bottom"/>
            <w:hideMark/>
          </w:tcPr>
          <w:p w:rsidR="00652DE1" w:rsidRPr="00B41861" w:rsidRDefault="00652DE1" w:rsidP="00DF59F6">
            <w:pPr>
              <w:pStyle w:val="Frspaiere"/>
              <w:rPr>
                <w:rFonts w:ascii="Times New Roman" w:hAnsi="Times New Roman"/>
              </w:rPr>
            </w:pPr>
            <w:r w:rsidRPr="00B41861">
              <w:rPr>
                <w:rFonts w:ascii="Times New Roman" w:hAnsi="Times New Roman"/>
              </w:rPr>
              <w:t>4,57</w:t>
            </w:r>
          </w:p>
        </w:tc>
      </w:tr>
    </w:tbl>
    <w:p w:rsidR="00652DE1" w:rsidRPr="00B41861" w:rsidRDefault="00652DE1" w:rsidP="00652DE1">
      <w:pPr>
        <w:rPr>
          <w:b/>
          <w:bCs/>
        </w:rPr>
      </w:pPr>
    </w:p>
    <w:p w:rsidR="00652DE1" w:rsidRPr="00B41861" w:rsidRDefault="00652DE1" w:rsidP="00652DE1">
      <w:pPr>
        <w:spacing w:before="40"/>
        <w:ind w:firstLine="540"/>
        <w:jc w:val="both"/>
        <w:rPr>
          <w:rFonts w:cs="Arial"/>
          <w:lang w:val="es-ES"/>
        </w:rPr>
      </w:pPr>
      <w:r w:rsidRPr="00B41861">
        <w:rPr>
          <w:rFonts w:cs="Arial"/>
          <w:lang w:val="es-ES"/>
        </w:rPr>
        <w:t>Din bilanţul teritorial rezultă o creştere a zonelor de locuit şi funcţiuni complementare, o creştere semnificativă a căilor de comunicaţie rutieră şi o reducere a suprafeţei terenurilor neproductive bazată pe o mai bună organizare şi utilizare a teritoriului.</w:t>
      </w:r>
    </w:p>
    <w:p w:rsidR="00652DE1" w:rsidRPr="00B41861" w:rsidRDefault="00652DE1" w:rsidP="00652DE1">
      <w:pPr>
        <w:spacing w:before="40"/>
        <w:ind w:firstLine="540"/>
        <w:jc w:val="both"/>
        <w:rPr>
          <w:rFonts w:cs="Arial"/>
          <w:lang w:val="es-ES"/>
        </w:rPr>
      </w:pPr>
    </w:p>
    <w:p w:rsidR="00652DE1" w:rsidRPr="00B41861" w:rsidRDefault="00652DE1" w:rsidP="00652DE1">
      <w:pPr>
        <w:pStyle w:val="Frspaiere"/>
        <w:jc w:val="center"/>
        <w:rPr>
          <w:rFonts w:ascii="Times New Roman" w:hAnsi="Times New Roman"/>
          <w:b/>
        </w:rPr>
      </w:pPr>
      <w:r w:rsidRPr="00B41861">
        <w:rPr>
          <w:rFonts w:ascii="Times New Roman" w:hAnsi="Times New Roman"/>
          <w:b/>
        </w:rPr>
        <w:t>Intravilan propus VÂNĂTORI - NEAMŢ-Neamţ Zonificare propusă</w:t>
      </w:r>
    </w:p>
    <w:tbl>
      <w:tblPr>
        <w:tblW w:w="6040" w:type="dxa"/>
        <w:jc w:val="center"/>
        <w:tblInd w:w="85" w:type="dxa"/>
        <w:tblLook w:val="04A0" w:firstRow="1" w:lastRow="0" w:firstColumn="1" w:lastColumn="0" w:noHBand="0" w:noVBand="1"/>
      </w:tblPr>
      <w:tblGrid>
        <w:gridCol w:w="3580"/>
        <w:gridCol w:w="1667"/>
        <w:gridCol w:w="821"/>
      </w:tblGrid>
      <w:tr w:rsidR="00652DE1" w:rsidRPr="00B41861" w:rsidTr="00DF59F6">
        <w:trPr>
          <w:trHeight w:val="315"/>
          <w:jc w:val="center"/>
        </w:trPr>
        <w:tc>
          <w:tcPr>
            <w:tcW w:w="3580" w:type="dxa"/>
            <w:tcBorders>
              <w:top w:val="double" w:sz="6" w:space="0" w:color="auto"/>
              <w:left w:val="double" w:sz="6" w:space="0" w:color="auto"/>
              <w:bottom w:val="nil"/>
              <w:right w:val="nil"/>
            </w:tcBorders>
            <w:shd w:val="clear" w:color="auto" w:fill="auto"/>
            <w:noWrap/>
            <w:vAlign w:val="bottom"/>
            <w:hideMark/>
          </w:tcPr>
          <w:p w:rsidR="00652DE1" w:rsidRPr="00B41861" w:rsidRDefault="00652DE1" w:rsidP="00DF59F6">
            <w:pPr>
              <w:pStyle w:val="Frspaiere"/>
              <w:rPr>
                <w:rFonts w:ascii="Times New Roman" w:eastAsia="Times New Roman" w:hAnsi="Times New Roman"/>
                <w:b/>
                <w:bCs/>
              </w:rPr>
            </w:pPr>
            <w:r w:rsidRPr="00B41861">
              <w:rPr>
                <w:rFonts w:ascii="Times New Roman" w:eastAsia="Times New Roman" w:hAnsi="Times New Roman"/>
                <w:b/>
                <w:bCs/>
              </w:rPr>
              <w:t>Total Intravilan UAT/ [Ha]/%</w:t>
            </w:r>
          </w:p>
        </w:tc>
        <w:tc>
          <w:tcPr>
            <w:tcW w:w="2460" w:type="dxa"/>
            <w:gridSpan w:val="2"/>
            <w:tcBorders>
              <w:top w:val="double" w:sz="6" w:space="0" w:color="auto"/>
              <w:left w:val="single" w:sz="4" w:space="0" w:color="auto"/>
              <w:bottom w:val="single" w:sz="4" w:space="0" w:color="auto"/>
              <w:right w:val="double" w:sz="6" w:space="0" w:color="000000"/>
            </w:tcBorders>
            <w:shd w:val="clear" w:color="auto" w:fill="auto"/>
            <w:noWrap/>
            <w:vAlign w:val="bottom"/>
            <w:hideMark/>
          </w:tcPr>
          <w:p w:rsidR="00652DE1" w:rsidRPr="00B41861" w:rsidRDefault="00652DE1" w:rsidP="00DF59F6">
            <w:pPr>
              <w:pStyle w:val="Frspaiere"/>
              <w:rPr>
                <w:rFonts w:ascii="Times New Roman" w:eastAsia="Times New Roman" w:hAnsi="Times New Roman"/>
                <w:b/>
                <w:bCs/>
              </w:rPr>
            </w:pPr>
            <w:r w:rsidRPr="00B41861">
              <w:rPr>
                <w:rFonts w:ascii="Times New Roman" w:eastAsia="Times New Roman" w:hAnsi="Times New Roman"/>
                <w:b/>
                <w:bCs/>
              </w:rPr>
              <w:t>Vanatori Neamt</w:t>
            </w:r>
          </w:p>
        </w:tc>
      </w:tr>
      <w:tr w:rsidR="00652DE1" w:rsidRPr="00B41861" w:rsidTr="00DF59F6">
        <w:trPr>
          <w:trHeight w:val="315"/>
          <w:jc w:val="center"/>
        </w:trPr>
        <w:tc>
          <w:tcPr>
            <w:tcW w:w="3580" w:type="dxa"/>
            <w:tcBorders>
              <w:top w:val="nil"/>
              <w:left w:val="double" w:sz="6" w:space="0" w:color="auto"/>
              <w:bottom w:val="double" w:sz="6" w:space="0" w:color="auto"/>
              <w:right w:val="nil"/>
            </w:tcBorders>
            <w:shd w:val="clear" w:color="auto" w:fill="auto"/>
            <w:noWrap/>
            <w:vAlign w:val="bottom"/>
            <w:hideMark/>
          </w:tcPr>
          <w:p w:rsidR="00652DE1" w:rsidRPr="00B41861" w:rsidRDefault="00652DE1" w:rsidP="00DF59F6">
            <w:pPr>
              <w:pStyle w:val="Frspaiere"/>
              <w:rPr>
                <w:rFonts w:ascii="Times New Roman" w:eastAsia="Times New Roman" w:hAnsi="Times New Roman"/>
                <w:b/>
                <w:bCs/>
              </w:rPr>
            </w:pPr>
            <w:r w:rsidRPr="00B41861">
              <w:rPr>
                <w:rFonts w:ascii="Times New Roman" w:eastAsia="Times New Roman" w:hAnsi="Times New Roman"/>
                <w:b/>
                <w:bCs/>
              </w:rPr>
              <w:t>Zonificare functionala</w:t>
            </w:r>
          </w:p>
        </w:tc>
        <w:tc>
          <w:tcPr>
            <w:tcW w:w="1667" w:type="dxa"/>
            <w:tcBorders>
              <w:top w:val="nil"/>
              <w:left w:val="single" w:sz="4" w:space="0" w:color="auto"/>
              <w:bottom w:val="nil"/>
              <w:right w:val="single" w:sz="4"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b/>
                <w:bCs/>
              </w:rPr>
            </w:pPr>
            <w:r w:rsidRPr="00B41861">
              <w:rPr>
                <w:rFonts w:ascii="Times New Roman" w:eastAsia="Times New Roman" w:hAnsi="Times New Roman"/>
                <w:b/>
                <w:bCs/>
              </w:rPr>
              <w:t>Suprafata (Ha)</w:t>
            </w:r>
          </w:p>
        </w:tc>
        <w:tc>
          <w:tcPr>
            <w:tcW w:w="793" w:type="dxa"/>
            <w:tcBorders>
              <w:top w:val="nil"/>
              <w:left w:val="nil"/>
              <w:bottom w:val="nil"/>
              <w:right w:val="double" w:sz="6"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b/>
                <w:bCs/>
              </w:rPr>
            </w:pPr>
            <w:r w:rsidRPr="00B41861">
              <w:rPr>
                <w:rFonts w:ascii="Times New Roman" w:eastAsia="Times New Roman" w:hAnsi="Times New Roman"/>
                <w:b/>
                <w:bCs/>
              </w:rPr>
              <w:t>%</w:t>
            </w:r>
          </w:p>
        </w:tc>
      </w:tr>
      <w:tr w:rsidR="00652DE1" w:rsidRPr="00B41861" w:rsidTr="00DF59F6">
        <w:trPr>
          <w:trHeight w:val="315"/>
          <w:jc w:val="center"/>
        </w:trPr>
        <w:tc>
          <w:tcPr>
            <w:tcW w:w="3580" w:type="dxa"/>
            <w:tcBorders>
              <w:top w:val="nil"/>
              <w:left w:val="double" w:sz="6" w:space="0" w:color="auto"/>
              <w:bottom w:val="single" w:sz="4" w:space="0" w:color="auto"/>
              <w:right w:val="nil"/>
            </w:tcBorders>
            <w:shd w:val="clear" w:color="auto" w:fill="auto"/>
            <w:noWrap/>
            <w:vAlign w:val="center"/>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Locuinte si functiuni complementare</w:t>
            </w:r>
          </w:p>
        </w:tc>
        <w:tc>
          <w:tcPr>
            <w:tcW w:w="1667" w:type="dxa"/>
            <w:tcBorders>
              <w:top w:val="double" w:sz="6" w:space="0" w:color="auto"/>
              <w:left w:val="double" w:sz="6" w:space="0" w:color="auto"/>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825,60</w:t>
            </w:r>
          </w:p>
        </w:tc>
        <w:tc>
          <w:tcPr>
            <w:tcW w:w="793" w:type="dxa"/>
            <w:tcBorders>
              <w:top w:val="double" w:sz="6" w:space="0" w:color="auto"/>
              <w:left w:val="nil"/>
              <w:bottom w:val="single" w:sz="4" w:space="0" w:color="auto"/>
              <w:right w:val="double" w:sz="6"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56,24</w:t>
            </w:r>
          </w:p>
        </w:tc>
      </w:tr>
      <w:tr w:rsidR="00652DE1" w:rsidRPr="00B41861" w:rsidTr="00DF59F6">
        <w:trPr>
          <w:trHeight w:val="300"/>
          <w:jc w:val="center"/>
        </w:trPr>
        <w:tc>
          <w:tcPr>
            <w:tcW w:w="3580" w:type="dxa"/>
            <w:tcBorders>
              <w:top w:val="nil"/>
              <w:left w:val="double" w:sz="6" w:space="0" w:color="auto"/>
              <w:bottom w:val="single" w:sz="4" w:space="0" w:color="auto"/>
              <w:right w:val="nil"/>
            </w:tcBorders>
            <w:shd w:val="clear" w:color="auto" w:fill="auto"/>
            <w:noWrap/>
            <w:vAlign w:val="center"/>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Unitati industriale si depozite</w:t>
            </w:r>
          </w:p>
        </w:tc>
        <w:tc>
          <w:tcPr>
            <w:tcW w:w="1667" w:type="dxa"/>
            <w:tcBorders>
              <w:top w:val="nil"/>
              <w:left w:val="double" w:sz="6" w:space="0" w:color="auto"/>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47,97</w:t>
            </w:r>
          </w:p>
        </w:tc>
        <w:tc>
          <w:tcPr>
            <w:tcW w:w="793" w:type="dxa"/>
            <w:tcBorders>
              <w:top w:val="nil"/>
              <w:left w:val="nil"/>
              <w:bottom w:val="single" w:sz="4" w:space="0" w:color="auto"/>
              <w:right w:val="double" w:sz="6"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3,27</w:t>
            </w:r>
          </w:p>
        </w:tc>
      </w:tr>
      <w:tr w:rsidR="00652DE1" w:rsidRPr="00B41861" w:rsidTr="00DF59F6">
        <w:trPr>
          <w:trHeight w:val="300"/>
          <w:jc w:val="center"/>
        </w:trPr>
        <w:tc>
          <w:tcPr>
            <w:tcW w:w="3580" w:type="dxa"/>
            <w:tcBorders>
              <w:top w:val="nil"/>
              <w:left w:val="double" w:sz="6" w:space="0" w:color="auto"/>
              <w:bottom w:val="single" w:sz="4" w:space="0" w:color="auto"/>
              <w:right w:val="nil"/>
            </w:tcBorders>
            <w:shd w:val="clear" w:color="auto" w:fill="auto"/>
            <w:noWrap/>
            <w:vAlign w:val="center"/>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Unitati Agro</w:t>
            </w:r>
          </w:p>
        </w:tc>
        <w:tc>
          <w:tcPr>
            <w:tcW w:w="1667" w:type="dxa"/>
            <w:tcBorders>
              <w:top w:val="nil"/>
              <w:left w:val="double" w:sz="6" w:space="0" w:color="auto"/>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0,00</w:t>
            </w:r>
          </w:p>
        </w:tc>
        <w:tc>
          <w:tcPr>
            <w:tcW w:w="793" w:type="dxa"/>
            <w:tcBorders>
              <w:top w:val="nil"/>
              <w:left w:val="nil"/>
              <w:bottom w:val="single" w:sz="4" w:space="0" w:color="auto"/>
              <w:right w:val="double" w:sz="6"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0,00</w:t>
            </w:r>
          </w:p>
        </w:tc>
      </w:tr>
      <w:tr w:rsidR="00652DE1" w:rsidRPr="00B41861" w:rsidTr="00DF59F6">
        <w:trPr>
          <w:trHeight w:val="300"/>
          <w:jc w:val="center"/>
        </w:trPr>
        <w:tc>
          <w:tcPr>
            <w:tcW w:w="3580" w:type="dxa"/>
            <w:tcBorders>
              <w:top w:val="nil"/>
              <w:left w:val="double" w:sz="6" w:space="0" w:color="auto"/>
              <w:bottom w:val="single" w:sz="4" w:space="0" w:color="auto"/>
              <w:right w:val="nil"/>
            </w:tcBorders>
            <w:shd w:val="clear" w:color="auto" w:fill="auto"/>
            <w:noWrap/>
            <w:vAlign w:val="center"/>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Institutii publice si servicii</w:t>
            </w:r>
          </w:p>
        </w:tc>
        <w:tc>
          <w:tcPr>
            <w:tcW w:w="1667" w:type="dxa"/>
            <w:tcBorders>
              <w:top w:val="nil"/>
              <w:left w:val="double" w:sz="6" w:space="0" w:color="auto"/>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462,43</w:t>
            </w:r>
          </w:p>
        </w:tc>
        <w:tc>
          <w:tcPr>
            <w:tcW w:w="793" w:type="dxa"/>
            <w:tcBorders>
              <w:top w:val="nil"/>
              <w:left w:val="nil"/>
              <w:bottom w:val="single" w:sz="4" w:space="0" w:color="auto"/>
              <w:right w:val="double" w:sz="6"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31,50</w:t>
            </w:r>
          </w:p>
        </w:tc>
      </w:tr>
      <w:tr w:rsidR="00652DE1" w:rsidRPr="00B41861" w:rsidTr="00DF59F6">
        <w:trPr>
          <w:trHeight w:val="300"/>
          <w:jc w:val="center"/>
        </w:trPr>
        <w:tc>
          <w:tcPr>
            <w:tcW w:w="3580" w:type="dxa"/>
            <w:tcBorders>
              <w:top w:val="nil"/>
              <w:left w:val="double" w:sz="6" w:space="0" w:color="auto"/>
              <w:bottom w:val="single" w:sz="4" w:space="0" w:color="auto"/>
              <w:right w:val="nil"/>
            </w:tcBorders>
            <w:shd w:val="clear" w:color="auto" w:fill="auto"/>
            <w:noWrap/>
            <w:vAlign w:val="center"/>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Cai de comunicatie - transport rutier</w:t>
            </w:r>
          </w:p>
        </w:tc>
        <w:tc>
          <w:tcPr>
            <w:tcW w:w="1667" w:type="dxa"/>
            <w:tcBorders>
              <w:top w:val="nil"/>
              <w:left w:val="double" w:sz="6" w:space="0" w:color="auto"/>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77,78</w:t>
            </w:r>
          </w:p>
        </w:tc>
        <w:tc>
          <w:tcPr>
            <w:tcW w:w="793" w:type="dxa"/>
            <w:tcBorders>
              <w:top w:val="nil"/>
              <w:left w:val="nil"/>
              <w:bottom w:val="single" w:sz="4" w:space="0" w:color="auto"/>
              <w:right w:val="double" w:sz="6"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5,30</w:t>
            </w:r>
          </w:p>
        </w:tc>
      </w:tr>
      <w:tr w:rsidR="00652DE1" w:rsidRPr="00B41861" w:rsidTr="00DF59F6">
        <w:trPr>
          <w:trHeight w:val="300"/>
          <w:jc w:val="center"/>
        </w:trPr>
        <w:tc>
          <w:tcPr>
            <w:tcW w:w="3580" w:type="dxa"/>
            <w:tcBorders>
              <w:top w:val="nil"/>
              <w:left w:val="double" w:sz="6" w:space="0" w:color="auto"/>
              <w:bottom w:val="single" w:sz="4" w:space="0" w:color="auto"/>
              <w:right w:val="nil"/>
            </w:tcBorders>
            <w:shd w:val="clear" w:color="auto" w:fill="auto"/>
            <w:noWrap/>
            <w:vAlign w:val="center"/>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Spatii verzi, sport, agrement, paduri</w:t>
            </w:r>
          </w:p>
        </w:tc>
        <w:tc>
          <w:tcPr>
            <w:tcW w:w="1667" w:type="dxa"/>
            <w:tcBorders>
              <w:top w:val="nil"/>
              <w:left w:val="double" w:sz="6" w:space="0" w:color="auto"/>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41,80</w:t>
            </w:r>
          </w:p>
        </w:tc>
        <w:tc>
          <w:tcPr>
            <w:tcW w:w="793" w:type="dxa"/>
            <w:tcBorders>
              <w:top w:val="nil"/>
              <w:left w:val="nil"/>
              <w:bottom w:val="single" w:sz="4" w:space="0" w:color="auto"/>
              <w:right w:val="double" w:sz="6"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2,85</w:t>
            </w:r>
          </w:p>
        </w:tc>
      </w:tr>
      <w:tr w:rsidR="00652DE1" w:rsidRPr="00B41861" w:rsidTr="00DF59F6">
        <w:trPr>
          <w:trHeight w:val="300"/>
          <w:jc w:val="center"/>
        </w:trPr>
        <w:tc>
          <w:tcPr>
            <w:tcW w:w="3580" w:type="dxa"/>
            <w:tcBorders>
              <w:top w:val="nil"/>
              <w:left w:val="double" w:sz="6" w:space="0" w:color="auto"/>
              <w:bottom w:val="single" w:sz="4" w:space="0" w:color="auto"/>
              <w:right w:val="nil"/>
            </w:tcBorders>
            <w:shd w:val="clear" w:color="auto" w:fill="auto"/>
            <w:noWrap/>
            <w:vAlign w:val="center"/>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Constructii tehnico-edilitare</w:t>
            </w:r>
          </w:p>
        </w:tc>
        <w:tc>
          <w:tcPr>
            <w:tcW w:w="1667" w:type="dxa"/>
            <w:tcBorders>
              <w:top w:val="nil"/>
              <w:left w:val="double" w:sz="6" w:space="0" w:color="auto"/>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0,67</w:t>
            </w:r>
          </w:p>
        </w:tc>
        <w:tc>
          <w:tcPr>
            <w:tcW w:w="793" w:type="dxa"/>
            <w:tcBorders>
              <w:top w:val="nil"/>
              <w:left w:val="nil"/>
              <w:bottom w:val="single" w:sz="4" w:space="0" w:color="auto"/>
              <w:right w:val="double" w:sz="6"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0,05</w:t>
            </w:r>
          </w:p>
        </w:tc>
      </w:tr>
      <w:tr w:rsidR="00652DE1" w:rsidRPr="00B41861" w:rsidTr="00DF59F6">
        <w:trPr>
          <w:trHeight w:val="300"/>
          <w:jc w:val="center"/>
        </w:trPr>
        <w:tc>
          <w:tcPr>
            <w:tcW w:w="3580" w:type="dxa"/>
            <w:tcBorders>
              <w:top w:val="nil"/>
              <w:left w:val="double" w:sz="6" w:space="0" w:color="auto"/>
              <w:bottom w:val="single" w:sz="4" w:space="0" w:color="auto"/>
              <w:right w:val="nil"/>
            </w:tcBorders>
            <w:shd w:val="clear" w:color="auto" w:fill="auto"/>
            <w:noWrap/>
            <w:vAlign w:val="center"/>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lastRenderedPageBreak/>
              <w:t>Zona gospodarire comunala, cimitire</w:t>
            </w:r>
          </w:p>
        </w:tc>
        <w:tc>
          <w:tcPr>
            <w:tcW w:w="1667" w:type="dxa"/>
            <w:tcBorders>
              <w:top w:val="nil"/>
              <w:left w:val="double" w:sz="6" w:space="0" w:color="auto"/>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2,87</w:t>
            </w:r>
          </w:p>
        </w:tc>
        <w:tc>
          <w:tcPr>
            <w:tcW w:w="793" w:type="dxa"/>
            <w:tcBorders>
              <w:top w:val="nil"/>
              <w:left w:val="nil"/>
              <w:bottom w:val="single" w:sz="4" w:space="0" w:color="auto"/>
              <w:right w:val="double" w:sz="6"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0,20</w:t>
            </w:r>
          </w:p>
        </w:tc>
      </w:tr>
      <w:tr w:rsidR="00652DE1" w:rsidRPr="00B41861" w:rsidTr="00DF59F6">
        <w:trPr>
          <w:trHeight w:val="300"/>
          <w:jc w:val="center"/>
        </w:trPr>
        <w:tc>
          <w:tcPr>
            <w:tcW w:w="3580" w:type="dxa"/>
            <w:tcBorders>
              <w:top w:val="nil"/>
              <w:left w:val="double" w:sz="6" w:space="0" w:color="auto"/>
              <w:bottom w:val="single" w:sz="4" w:space="0" w:color="auto"/>
              <w:right w:val="nil"/>
            </w:tcBorders>
            <w:shd w:val="clear" w:color="auto" w:fill="auto"/>
            <w:noWrap/>
            <w:vAlign w:val="center"/>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Terenuri libere</w:t>
            </w:r>
          </w:p>
        </w:tc>
        <w:tc>
          <w:tcPr>
            <w:tcW w:w="1667" w:type="dxa"/>
            <w:tcBorders>
              <w:top w:val="nil"/>
              <w:left w:val="double" w:sz="6" w:space="0" w:color="auto"/>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0,00</w:t>
            </w:r>
          </w:p>
        </w:tc>
        <w:tc>
          <w:tcPr>
            <w:tcW w:w="793" w:type="dxa"/>
            <w:tcBorders>
              <w:top w:val="nil"/>
              <w:left w:val="nil"/>
              <w:bottom w:val="single" w:sz="4" w:space="0" w:color="auto"/>
              <w:right w:val="double" w:sz="6"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0,00</w:t>
            </w:r>
          </w:p>
        </w:tc>
      </w:tr>
      <w:tr w:rsidR="00652DE1" w:rsidRPr="00B41861" w:rsidTr="00DF59F6">
        <w:trPr>
          <w:trHeight w:val="300"/>
          <w:jc w:val="center"/>
        </w:trPr>
        <w:tc>
          <w:tcPr>
            <w:tcW w:w="3580" w:type="dxa"/>
            <w:tcBorders>
              <w:top w:val="nil"/>
              <w:left w:val="double" w:sz="6" w:space="0" w:color="auto"/>
              <w:bottom w:val="single" w:sz="4" w:space="0" w:color="auto"/>
              <w:right w:val="nil"/>
            </w:tcBorders>
            <w:shd w:val="clear" w:color="auto" w:fill="auto"/>
            <w:noWrap/>
            <w:vAlign w:val="center"/>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Ape</w:t>
            </w:r>
          </w:p>
        </w:tc>
        <w:tc>
          <w:tcPr>
            <w:tcW w:w="1667" w:type="dxa"/>
            <w:tcBorders>
              <w:top w:val="nil"/>
              <w:left w:val="double" w:sz="6" w:space="0" w:color="auto"/>
              <w:bottom w:val="single" w:sz="4"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8,82</w:t>
            </w:r>
          </w:p>
        </w:tc>
        <w:tc>
          <w:tcPr>
            <w:tcW w:w="793" w:type="dxa"/>
            <w:tcBorders>
              <w:top w:val="nil"/>
              <w:left w:val="nil"/>
              <w:bottom w:val="single" w:sz="4" w:space="0" w:color="auto"/>
              <w:right w:val="double" w:sz="6"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0,60</w:t>
            </w:r>
          </w:p>
        </w:tc>
      </w:tr>
      <w:tr w:rsidR="00652DE1" w:rsidRPr="00B41861" w:rsidTr="00DF59F6">
        <w:trPr>
          <w:trHeight w:val="315"/>
          <w:jc w:val="center"/>
        </w:trPr>
        <w:tc>
          <w:tcPr>
            <w:tcW w:w="3580" w:type="dxa"/>
            <w:tcBorders>
              <w:top w:val="nil"/>
              <w:left w:val="double" w:sz="6" w:space="0" w:color="auto"/>
              <w:bottom w:val="nil"/>
              <w:right w:val="nil"/>
            </w:tcBorders>
            <w:shd w:val="clear" w:color="auto" w:fill="auto"/>
            <w:noWrap/>
            <w:vAlign w:val="center"/>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Terenuri neproductive</w:t>
            </w:r>
          </w:p>
        </w:tc>
        <w:tc>
          <w:tcPr>
            <w:tcW w:w="1667" w:type="dxa"/>
            <w:tcBorders>
              <w:top w:val="nil"/>
              <w:left w:val="double" w:sz="6" w:space="0" w:color="auto"/>
              <w:bottom w:val="double" w:sz="6"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0,00</w:t>
            </w:r>
          </w:p>
        </w:tc>
        <w:tc>
          <w:tcPr>
            <w:tcW w:w="793" w:type="dxa"/>
            <w:tcBorders>
              <w:top w:val="nil"/>
              <w:left w:val="nil"/>
              <w:bottom w:val="double" w:sz="6" w:space="0" w:color="auto"/>
              <w:right w:val="double" w:sz="6"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rPr>
            </w:pPr>
            <w:r w:rsidRPr="00B41861">
              <w:rPr>
                <w:rFonts w:ascii="Times New Roman" w:eastAsia="Times New Roman" w:hAnsi="Times New Roman"/>
              </w:rPr>
              <w:t>0,00</w:t>
            </w:r>
          </w:p>
        </w:tc>
      </w:tr>
      <w:tr w:rsidR="00652DE1" w:rsidRPr="00B41861" w:rsidTr="00DF59F6">
        <w:trPr>
          <w:trHeight w:val="330"/>
          <w:jc w:val="center"/>
        </w:trPr>
        <w:tc>
          <w:tcPr>
            <w:tcW w:w="3580" w:type="dxa"/>
            <w:tcBorders>
              <w:top w:val="double" w:sz="6" w:space="0" w:color="auto"/>
              <w:left w:val="double" w:sz="6" w:space="0" w:color="auto"/>
              <w:bottom w:val="double" w:sz="6" w:space="0" w:color="auto"/>
              <w:right w:val="nil"/>
            </w:tcBorders>
            <w:shd w:val="clear" w:color="auto" w:fill="auto"/>
            <w:noWrap/>
            <w:vAlign w:val="center"/>
            <w:hideMark/>
          </w:tcPr>
          <w:p w:rsidR="00652DE1" w:rsidRPr="00B41861" w:rsidRDefault="00652DE1" w:rsidP="00DF59F6">
            <w:pPr>
              <w:pStyle w:val="Frspaiere"/>
              <w:rPr>
                <w:rFonts w:ascii="Times New Roman" w:eastAsia="Times New Roman" w:hAnsi="Times New Roman"/>
                <w:b/>
                <w:bCs/>
              </w:rPr>
            </w:pPr>
            <w:r w:rsidRPr="00B41861">
              <w:rPr>
                <w:rFonts w:ascii="Times New Roman" w:eastAsia="Times New Roman" w:hAnsi="Times New Roman"/>
                <w:b/>
                <w:bCs/>
              </w:rPr>
              <w:t>Total</w:t>
            </w:r>
          </w:p>
        </w:tc>
        <w:tc>
          <w:tcPr>
            <w:tcW w:w="1667" w:type="dxa"/>
            <w:tcBorders>
              <w:top w:val="nil"/>
              <w:left w:val="double" w:sz="6" w:space="0" w:color="auto"/>
              <w:bottom w:val="double" w:sz="6" w:space="0" w:color="auto"/>
              <w:right w:val="single" w:sz="4"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b/>
                <w:bCs/>
              </w:rPr>
            </w:pPr>
            <w:r w:rsidRPr="00B41861">
              <w:rPr>
                <w:rFonts w:ascii="Times New Roman" w:eastAsia="Times New Roman" w:hAnsi="Times New Roman"/>
                <w:b/>
                <w:bCs/>
              </w:rPr>
              <w:t>1467,94</w:t>
            </w:r>
          </w:p>
        </w:tc>
        <w:tc>
          <w:tcPr>
            <w:tcW w:w="793" w:type="dxa"/>
            <w:tcBorders>
              <w:top w:val="nil"/>
              <w:left w:val="nil"/>
              <w:bottom w:val="double" w:sz="6" w:space="0" w:color="auto"/>
              <w:right w:val="double" w:sz="6" w:space="0" w:color="auto"/>
            </w:tcBorders>
            <w:shd w:val="clear" w:color="auto" w:fill="auto"/>
            <w:noWrap/>
            <w:vAlign w:val="bottom"/>
            <w:hideMark/>
          </w:tcPr>
          <w:p w:rsidR="00652DE1" w:rsidRPr="00B41861" w:rsidRDefault="00652DE1" w:rsidP="00DF59F6">
            <w:pPr>
              <w:pStyle w:val="Frspaiere"/>
              <w:rPr>
                <w:rFonts w:ascii="Times New Roman" w:eastAsia="Times New Roman" w:hAnsi="Times New Roman"/>
                <w:b/>
                <w:bCs/>
              </w:rPr>
            </w:pPr>
            <w:r w:rsidRPr="00B41861">
              <w:rPr>
                <w:rFonts w:ascii="Times New Roman" w:eastAsia="Times New Roman" w:hAnsi="Times New Roman"/>
                <w:b/>
                <w:bCs/>
              </w:rPr>
              <w:t>100,00</w:t>
            </w:r>
          </w:p>
        </w:tc>
      </w:tr>
    </w:tbl>
    <w:p w:rsidR="00652DE1" w:rsidRPr="00B41861" w:rsidRDefault="00652DE1" w:rsidP="00652DE1">
      <w:pPr>
        <w:spacing w:before="40"/>
        <w:jc w:val="both"/>
        <w:rPr>
          <w:rFonts w:cs="Arial"/>
          <w:lang w:val="es-ES"/>
        </w:rPr>
      </w:pPr>
    </w:p>
    <w:p w:rsidR="00652DE1" w:rsidRPr="00B41861" w:rsidRDefault="00652DE1" w:rsidP="00652DE1">
      <w:pPr>
        <w:rPr>
          <w:b/>
          <w:bCs/>
        </w:rPr>
      </w:pPr>
    </w:p>
    <w:p w:rsidR="00652DE1" w:rsidRPr="00B41861" w:rsidRDefault="00652DE1" w:rsidP="00652DE1">
      <w:pPr>
        <w:ind w:firstLine="709"/>
        <w:rPr>
          <w:rFonts w:cs="Arial"/>
          <w:kern w:val="1"/>
        </w:rPr>
      </w:pPr>
      <w:r w:rsidRPr="00B41861">
        <w:rPr>
          <w:rFonts w:cs="Arial"/>
          <w:kern w:val="1"/>
        </w:rPr>
        <w:t>Zonificarea funcţională propusă preia configuraţia celei existente şi este prelucrată şi ordonată potrivit exigenţelor de organizare viitoare a localităţilor din comună.</w:t>
      </w:r>
    </w:p>
    <w:p w:rsidR="00652DE1" w:rsidRPr="00B41861" w:rsidRDefault="00652DE1" w:rsidP="00652DE1">
      <w:pPr>
        <w:ind w:firstLine="709"/>
        <w:rPr>
          <w:rFonts w:cs="Arial"/>
          <w:kern w:val="1"/>
        </w:rPr>
      </w:pPr>
      <w:r w:rsidRPr="00B41861">
        <w:rPr>
          <w:rFonts w:cs="Arial"/>
          <w:kern w:val="1"/>
        </w:rPr>
        <w:t xml:space="preserve">Zona centrală (centrul civic) pe teritoriul localităţii de reşedinţă, </w:t>
      </w:r>
      <w:r w:rsidRPr="00B41861">
        <w:rPr>
          <w:rFonts w:cs="Arial"/>
          <w:b/>
          <w:kern w:val="1"/>
          <w:lang w:val="es-ES"/>
        </w:rPr>
        <w:t>VÂNĂTORI - NEAMŢ</w:t>
      </w:r>
      <w:r w:rsidRPr="00B41861">
        <w:rPr>
          <w:rFonts w:cs="Arial"/>
          <w:b/>
          <w:kern w:val="1"/>
        </w:rPr>
        <w:t>,</w:t>
      </w:r>
      <w:r w:rsidRPr="00B41861">
        <w:rPr>
          <w:rFonts w:cs="Arial"/>
          <w:kern w:val="1"/>
        </w:rPr>
        <w:t xml:space="preserve"> reprezintă un areal mobilat cu următoarele obiective:</w:t>
      </w:r>
    </w:p>
    <w:p w:rsidR="00652DE1" w:rsidRPr="00B41861" w:rsidRDefault="00652DE1" w:rsidP="00652DE1">
      <w:pPr>
        <w:ind w:left="709" w:firstLine="709"/>
        <w:rPr>
          <w:rFonts w:cs="Arial"/>
          <w:kern w:val="1"/>
          <w:lang w:val="it-IT"/>
        </w:rPr>
      </w:pPr>
      <w:r w:rsidRPr="00B41861">
        <w:rPr>
          <w:rFonts w:cs="Arial"/>
          <w:kern w:val="1"/>
          <w:lang w:val="fr-FR"/>
        </w:rPr>
        <w:t>-Poli</w:t>
      </w:r>
      <w:r w:rsidRPr="00B41861">
        <w:rPr>
          <w:rFonts w:cs="Arial"/>
          <w:kern w:val="1"/>
        </w:rPr>
        <w:t>ţia comunei</w:t>
      </w:r>
      <w:r w:rsidRPr="00B41861">
        <w:rPr>
          <w:rFonts w:cs="Arial"/>
          <w:b/>
          <w:kern w:val="1"/>
          <w:lang w:val="it-IT"/>
        </w:rPr>
        <w:t>;</w:t>
      </w:r>
    </w:p>
    <w:p w:rsidR="00652DE1" w:rsidRPr="00B41861" w:rsidRDefault="00652DE1" w:rsidP="00652DE1">
      <w:pPr>
        <w:ind w:left="709" w:firstLine="709"/>
        <w:rPr>
          <w:rFonts w:cs="Arial"/>
          <w:kern w:val="1"/>
          <w:lang w:val="en-US"/>
        </w:rPr>
      </w:pPr>
      <w:r w:rsidRPr="00B41861">
        <w:rPr>
          <w:rFonts w:cs="Arial"/>
          <w:kern w:val="1"/>
        </w:rPr>
        <w:t xml:space="preserve">-Sediul primăriei </w:t>
      </w:r>
      <w:r w:rsidRPr="00B41861">
        <w:rPr>
          <w:rFonts w:cs="Arial"/>
          <w:b/>
          <w:kern w:val="1"/>
        </w:rPr>
        <w:t>;</w:t>
      </w:r>
    </w:p>
    <w:p w:rsidR="00652DE1" w:rsidRPr="00B41861" w:rsidRDefault="00652DE1" w:rsidP="00652DE1">
      <w:pPr>
        <w:ind w:left="709" w:firstLine="709"/>
        <w:rPr>
          <w:rFonts w:cs="Arial"/>
          <w:kern w:val="1"/>
          <w:lang w:val="it-IT"/>
        </w:rPr>
      </w:pPr>
      <w:r w:rsidRPr="00B41861">
        <w:rPr>
          <w:rFonts w:cs="Arial"/>
          <w:kern w:val="1"/>
        </w:rPr>
        <w:t>-Oficiul Poştal</w:t>
      </w:r>
      <w:r w:rsidRPr="00B41861">
        <w:rPr>
          <w:rFonts w:cs="Arial"/>
          <w:b/>
          <w:kern w:val="1"/>
          <w:lang w:val="it-IT"/>
        </w:rPr>
        <w:t>;</w:t>
      </w:r>
    </w:p>
    <w:p w:rsidR="00652DE1" w:rsidRPr="00B41861" w:rsidRDefault="00652DE1" w:rsidP="00652DE1">
      <w:pPr>
        <w:ind w:left="709" w:firstLine="709"/>
        <w:rPr>
          <w:rFonts w:cs="Arial"/>
          <w:kern w:val="1"/>
          <w:lang w:val="en-US"/>
        </w:rPr>
      </w:pPr>
      <w:r w:rsidRPr="00B41861">
        <w:rPr>
          <w:rFonts w:cs="Arial"/>
          <w:kern w:val="1"/>
        </w:rPr>
        <w:t>-Dispensarul uman</w:t>
      </w:r>
      <w:r w:rsidRPr="00B41861">
        <w:rPr>
          <w:rFonts w:cs="Arial"/>
          <w:kern w:val="1"/>
          <w:lang w:val="en-US"/>
        </w:rPr>
        <w:t>;</w:t>
      </w:r>
    </w:p>
    <w:p w:rsidR="00652DE1" w:rsidRPr="00B41861" w:rsidRDefault="00652DE1" w:rsidP="00652DE1">
      <w:pPr>
        <w:ind w:left="709" w:firstLine="709"/>
        <w:rPr>
          <w:rFonts w:cs="Arial"/>
          <w:kern w:val="1"/>
        </w:rPr>
      </w:pPr>
      <w:r w:rsidRPr="00B41861">
        <w:rPr>
          <w:rFonts w:cs="Arial"/>
          <w:kern w:val="1"/>
        </w:rPr>
        <w:t>-Dispensarul animal;</w:t>
      </w:r>
    </w:p>
    <w:p w:rsidR="00652DE1" w:rsidRPr="00B41861" w:rsidRDefault="00652DE1" w:rsidP="00652DE1">
      <w:pPr>
        <w:ind w:left="709" w:firstLine="709"/>
        <w:rPr>
          <w:rFonts w:cs="Arial"/>
          <w:kern w:val="1"/>
          <w:lang w:val="fr-FR"/>
        </w:rPr>
      </w:pPr>
      <w:r w:rsidRPr="00B41861">
        <w:rPr>
          <w:rFonts w:cs="Arial"/>
          <w:kern w:val="1"/>
        </w:rPr>
        <w:t>-Grădinița.</w:t>
      </w:r>
    </w:p>
    <w:p w:rsidR="00652DE1" w:rsidRPr="00B41861" w:rsidRDefault="00652DE1" w:rsidP="00652DE1">
      <w:pPr>
        <w:ind w:firstLine="709"/>
        <w:rPr>
          <w:rFonts w:cs="Arial"/>
          <w:kern w:val="1"/>
          <w:lang w:val="fr-FR"/>
        </w:rPr>
      </w:pPr>
      <w:r w:rsidRPr="00B41861">
        <w:rPr>
          <w:rFonts w:cs="Arial"/>
          <w:kern w:val="1"/>
          <w:lang w:val="fr-FR"/>
        </w:rPr>
        <w:t xml:space="preserve">Satul reşedinţă de comună, </w:t>
      </w:r>
      <w:r w:rsidRPr="00B41861">
        <w:rPr>
          <w:rFonts w:cs="Arial"/>
          <w:kern w:val="1"/>
        </w:rPr>
        <w:t xml:space="preserve">VÂNĂTORI </w:t>
      </w:r>
      <w:r w:rsidRPr="00B41861">
        <w:rPr>
          <w:rFonts w:cs="Arial"/>
          <w:kern w:val="1"/>
          <w:lang w:val="fr-FR"/>
        </w:rPr>
        <w:t>cuprinde următoarele zone funcţionale:</w:t>
      </w:r>
    </w:p>
    <w:p w:rsidR="00652DE1" w:rsidRPr="00B41861" w:rsidRDefault="00652DE1" w:rsidP="00652DE1">
      <w:pPr>
        <w:ind w:left="709" w:firstLine="709"/>
        <w:rPr>
          <w:rFonts w:cs="Arial"/>
          <w:kern w:val="1"/>
          <w:lang w:val="en-US"/>
        </w:rPr>
      </w:pPr>
      <w:r w:rsidRPr="00B41861">
        <w:rPr>
          <w:rFonts w:cs="Arial"/>
          <w:kern w:val="1"/>
          <w:lang w:val="fr-FR"/>
        </w:rPr>
        <w:t xml:space="preserve">- </w:t>
      </w:r>
      <w:r w:rsidRPr="00B41861">
        <w:rPr>
          <w:rFonts w:cs="Arial"/>
          <w:kern w:val="1"/>
          <w:lang w:val="es-ES"/>
        </w:rPr>
        <w:t>Zona de căi comunicaţie rutieră şi amenajări aferente</w:t>
      </w:r>
      <w:r w:rsidRPr="00B41861">
        <w:rPr>
          <w:rFonts w:cs="Arial"/>
          <w:kern w:val="1"/>
          <w:lang w:val="en-US"/>
        </w:rPr>
        <w:t>;</w:t>
      </w:r>
    </w:p>
    <w:p w:rsidR="00652DE1" w:rsidRPr="00B41861" w:rsidRDefault="00652DE1" w:rsidP="00652DE1">
      <w:pPr>
        <w:ind w:left="709" w:firstLine="709"/>
        <w:rPr>
          <w:rFonts w:cs="Arial"/>
          <w:kern w:val="1"/>
          <w:lang w:val="fr-FR"/>
        </w:rPr>
      </w:pPr>
      <w:r w:rsidRPr="00B41861">
        <w:rPr>
          <w:rFonts w:cs="Arial"/>
          <w:kern w:val="1"/>
          <w:lang w:val="en-US"/>
        </w:rPr>
        <w:t xml:space="preserve">- </w:t>
      </w:r>
      <w:r w:rsidRPr="00B41861">
        <w:rPr>
          <w:rFonts w:cs="Arial"/>
          <w:kern w:val="1"/>
          <w:lang w:val="fr-FR"/>
        </w:rPr>
        <w:t>Zona pentru locuinţe şi funcţiuni complementare;</w:t>
      </w:r>
    </w:p>
    <w:p w:rsidR="00652DE1" w:rsidRPr="00B41861" w:rsidRDefault="00652DE1" w:rsidP="00652DE1">
      <w:pPr>
        <w:ind w:left="709" w:firstLine="709"/>
        <w:rPr>
          <w:rFonts w:cs="Arial"/>
          <w:kern w:val="1"/>
          <w:lang w:val="es-ES"/>
        </w:rPr>
      </w:pPr>
      <w:r w:rsidRPr="00B41861">
        <w:rPr>
          <w:rFonts w:cs="Arial"/>
          <w:kern w:val="1"/>
          <w:lang w:val="en-US"/>
        </w:rPr>
        <w:t xml:space="preserve">- </w:t>
      </w:r>
      <w:r w:rsidRPr="00B41861">
        <w:rPr>
          <w:rFonts w:cs="Arial"/>
          <w:kern w:val="1"/>
          <w:lang w:val="es-ES"/>
        </w:rPr>
        <w:t>Zona gospodărire comunală (cimitire);</w:t>
      </w:r>
    </w:p>
    <w:p w:rsidR="00652DE1" w:rsidRPr="00B41861" w:rsidRDefault="00652DE1" w:rsidP="00652DE1">
      <w:pPr>
        <w:ind w:left="709" w:firstLine="709"/>
        <w:rPr>
          <w:rFonts w:cs="Arial"/>
          <w:kern w:val="1"/>
          <w:lang w:val="es-ES"/>
        </w:rPr>
      </w:pPr>
      <w:r w:rsidRPr="00B41861">
        <w:rPr>
          <w:rFonts w:cs="Arial"/>
          <w:kern w:val="1"/>
          <w:lang w:val="es-ES"/>
        </w:rPr>
        <w:t>- Zona cu unităţi industriale şi depozite;</w:t>
      </w:r>
    </w:p>
    <w:p w:rsidR="00652DE1" w:rsidRPr="00B41861" w:rsidRDefault="00652DE1" w:rsidP="00652DE1">
      <w:pPr>
        <w:ind w:left="709" w:firstLine="709"/>
        <w:rPr>
          <w:rFonts w:cs="Arial"/>
          <w:kern w:val="1"/>
          <w:lang w:val="en-US"/>
        </w:rPr>
      </w:pPr>
      <w:r w:rsidRPr="00B41861">
        <w:rPr>
          <w:rFonts w:cs="Arial"/>
          <w:kern w:val="1"/>
          <w:lang w:val="es-ES"/>
        </w:rPr>
        <w:t xml:space="preserve">- </w:t>
      </w:r>
      <w:r w:rsidRPr="00B41861">
        <w:rPr>
          <w:rFonts w:cs="Arial"/>
          <w:kern w:val="1"/>
          <w:lang w:val="en-US"/>
        </w:rPr>
        <w:t>Zona cu instituţii publice.</w:t>
      </w:r>
    </w:p>
    <w:p w:rsidR="00652DE1" w:rsidRPr="00B41861" w:rsidRDefault="00652DE1" w:rsidP="00652DE1">
      <w:pPr>
        <w:rPr>
          <w:b/>
          <w:bCs/>
        </w:rPr>
      </w:pPr>
    </w:p>
    <w:p w:rsidR="00652DE1" w:rsidRPr="00B41861" w:rsidRDefault="00652DE1" w:rsidP="00652DE1">
      <w:pPr>
        <w:spacing w:before="40"/>
        <w:ind w:firstLine="720"/>
        <w:jc w:val="both"/>
        <w:rPr>
          <w:rFonts w:cs="Arial"/>
        </w:rPr>
      </w:pPr>
      <w:r w:rsidRPr="00B41861">
        <w:rPr>
          <w:rFonts w:cs="Arial"/>
        </w:rPr>
        <w:t>Direcţiile posibile de dezvoltare economică, potrivit P.A.T.J., includ comuna în zona teritorială cu profil agricol, cu gospodării care corespund condiţiilor pentru practicarea activităţilor agricole.</w:t>
      </w:r>
    </w:p>
    <w:p w:rsidR="00652DE1" w:rsidRPr="00B41861" w:rsidRDefault="00652DE1" w:rsidP="00652DE1">
      <w:pPr>
        <w:spacing w:before="40"/>
        <w:ind w:firstLine="720"/>
        <w:jc w:val="both"/>
        <w:rPr>
          <w:rFonts w:cs="Arial"/>
        </w:rPr>
      </w:pPr>
      <w:r w:rsidRPr="00B41861">
        <w:rPr>
          <w:rFonts w:cs="Arial"/>
        </w:rPr>
        <w:t>Conform temei de proiectare se propune dezvoltarea de unităţi industriale, de unităţi agrozootehnice.</w:t>
      </w:r>
    </w:p>
    <w:p w:rsidR="00652DE1" w:rsidRPr="00B41861" w:rsidRDefault="00652DE1" w:rsidP="00652DE1">
      <w:pPr>
        <w:spacing w:before="40"/>
        <w:ind w:firstLine="720"/>
        <w:jc w:val="both"/>
        <w:rPr>
          <w:rFonts w:cs="Arial"/>
        </w:rPr>
      </w:pPr>
      <w:r w:rsidRPr="00B41861">
        <w:rPr>
          <w:rFonts w:cs="Arial"/>
        </w:rPr>
        <w:t>-Se impune, cu prioritate, analiza pe bază de P.U.Z. a zonelor trecute cu indicativul de (I.T.) interdicţie temporară.</w:t>
      </w:r>
    </w:p>
    <w:p w:rsidR="00652DE1" w:rsidRPr="00B41861" w:rsidRDefault="00652DE1" w:rsidP="00652DE1">
      <w:pPr>
        <w:ind w:firstLine="720"/>
        <w:jc w:val="both"/>
        <w:rPr>
          <w:lang w:val="es-ES"/>
        </w:rPr>
      </w:pPr>
      <w:r w:rsidRPr="00B41861">
        <w:t>-</w:t>
      </w:r>
      <w:r w:rsidRPr="00B41861">
        <w:rPr>
          <w:lang w:val="es-ES"/>
        </w:rPr>
        <w:t>Modernizarea zonei de circulaţie (străzi, alei), lucrări de întreţinere a întregii reţele de poduri.</w:t>
      </w:r>
    </w:p>
    <w:p w:rsidR="00652DE1" w:rsidRPr="00B41861" w:rsidRDefault="00652DE1" w:rsidP="00652DE1">
      <w:pPr>
        <w:spacing w:before="40"/>
        <w:ind w:firstLine="720"/>
        <w:jc w:val="both"/>
        <w:rPr>
          <w:rFonts w:cs="Arial"/>
          <w:lang w:val="es-ES"/>
        </w:rPr>
      </w:pPr>
      <w:r w:rsidRPr="00B41861">
        <w:rPr>
          <w:rFonts w:cs="Arial"/>
          <w:lang w:val="es-ES"/>
        </w:rPr>
        <w:t>-Lucrări de prevenire a riscurilor naturale (alunecări de teren, inundaţii, teren mlăştinos) ca termen imediat.</w:t>
      </w:r>
    </w:p>
    <w:p w:rsidR="00652DE1" w:rsidRPr="00B41861" w:rsidRDefault="00652DE1" w:rsidP="00652DE1">
      <w:pPr>
        <w:spacing w:before="40"/>
        <w:ind w:firstLine="720"/>
        <w:jc w:val="both"/>
        <w:rPr>
          <w:rFonts w:cs="Arial"/>
          <w:lang w:val="es-ES"/>
        </w:rPr>
      </w:pPr>
      <w:r w:rsidRPr="00B41861">
        <w:rPr>
          <w:rFonts w:cs="Arial"/>
          <w:lang w:val="es-ES"/>
        </w:rPr>
        <w:t>-Lucrări de echipare edilitară în termen imediat (canalizare, alimentare cu gaze naturale, inclusiv instalaţii aferente).</w:t>
      </w:r>
    </w:p>
    <w:p w:rsidR="00652DE1" w:rsidRPr="00B41861" w:rsidRDefault="00652DE1" w:rsidP="00652DE1">
      <w:pPr>
        <w:spacing w:before="40"/>
        <w:ind w:firstLine="720"/>
        <w:jc w:val="both"/>
        <w:rPr>
          <w:rFonts w:cs="Arial"/>
          <w:lang w:val="es-ES"/>
        </w:rPr>
      </w:pPr>
      <w:r w:rsidRPr="00B41861">
        <w:rPr>
          <w:rFonts w:cs="Arial"/>
          <w:lang w:val="es-ES"/>
        </w:rPr>
        <w:t>Termenele exacte pentru realizarea obiectivelor se vor include în programele de dezvoltare ale administraţiei publice locale, funcţie de fondurile avute la dispoziţie de Consiliul Local (fonduri proprii şi fonduri de la bugetul de stat).</w:t>
      </w:r>
    </w:p>
    <w:p w:rsidR="00652DE1" w:rsidRDefault="00652DE1" w:rsidP="00652DE1">
      <w:pPr>
        <w:ind w:firstLine="567"/>
        <w:jc w:val="both"/>
        <w:rPr>
          <w:b/>
        </w:rPr>
      </w:pPr>
    </w:p>
    <w:p w:rsidR="00652DE1" w:rsidRDefault="00652DE1" w:rsidP="00652DE1">
      <w:pPr>
        <w:ind w:firstLine="567"/>
        <w:jc w:val="both"/>
        <w:rPr>
          <w:b/>
        </w:rPr>
      </w:pPr>
    </w:p>
    <w:p w:rsidR="00652DE1" w:rsidRDefault="00652DE1" w:rsidP="00652DE1">
      <w:pPr>
        <w:ind w:firstLine="567"/>
        <w:jc w:val="both"/>
        <w:rPr>
          <w:b/>
        </w:rPr>
      </w:pPr>
    </w:p>
    <w:p w:rsidR="00652DE1" w:rsidRDefault="00652DE1" w:rsidP="00652DE1">
      <w:pPr>
        <w:ind w:firstLine="567"/>
        <w:jc w:val="both"/>
        <w:rPr>
          <w:b/>
        </w:rPr>
      </w:pPr>
    </w:p>
    <w:p w:rsidR="00652DE1" w:rsidRDefault="00652DE1" w:rsidP="00652DE1">
      <w:pPr>
        <w:ind w:firstLine="567"/>
        <w:jc w:val="both"/>
        <w:rPr>
          <w:b/>
        </w:rPr>
      </w:pPr>
    </w:p>
    <w:p w:rsidR="00652DE1" w:rsidRDefault="00652DE1" w:rsidP="00652DE1">
      <w:pPr>
        <w:ind w:firstLine="567"/>
        <w:jc w:val="both"/>
        <w:rPr>
          <w:b/>
        </w:rPr>
      </w:pPr>
    </w:p>
    <w:p w:rsidR="00652DE1" w:rsidRPr="00A13E88" w:rsidRDefault="00652DE1" w:rsidP="00652DE1">
      <w:pPr>
        <w:ind w:firstLine="567"/>
        <w:jc w:val="both"/>
        <w:rPr>
          <w:b/>
        </w:rPr>
      </w:pPr>
      <w:r w:rsidRPr="00A13E88">
        <w:rPr>
          <w:b/>
        </w:rPr>
        <w:t>REZERVAŢII NATURALE</w:t>
      </w:r>
    </w:p>
    <w:p w:rsidR="00652DE1" w:rsidRPr="00A13E88" w:rsidRDefault="00652DE1" w:rsidP="00652DE1">
      <w:pPr>
        <w:ind w:firstLine="567"/>
        <w:jc w:val="both"/>
        <w:rPr>
          <w:b/>
        </w:rPr>
      </w:pPr>
    </w:p>
    <w:p w:rsidR="00652DE1" w:rsidRPr="00A13E88" w:rsidRDefault="00652DE1" w:rsidP="00652DE1">
      <w:pPr>
        <w:ind w:firstLine="567"/>
        <w:jc w:val="both"/>
      </w:pPr>
      <w:r w:rsidRPr="00A13E88">
        <w:lastRenderedPageBreak/>
        <w:t>Comuna VÂNĂTORI - NEAMŢ Neamţ se află în Parcul Natural VÂNĂTORI - NEAMŢ-Neamț care include ROSCI0270 VÂNĂTORI - NEAMŢ – Neamț, ROSPA0107 VÂNĂTORI - NEAMŢ – Neamț, rezervaţia de interes naţional 2.658. Rezervația de Zimbri – Neamț, rezervaţia de interes local – Rezervaţia forestieră VÂNĂTORI - NEAMŢ Neamţ cu o suprafaţă de 55ha (cf HCJ  nr. 15/1994), rezervaţia de interes local – Rezervaţia Forestieră Nemţişor cu o suprafaţă de 854 ha (cf HCJ  nr. 15/1994)</w:t>
      </w:r>
    </w:p>
    <w:p w:rsidR="00652DE1" w:rsidRPr="00A13E88" w:rsidRDefault="00652DE1" w:rsidP="00652DE1">
      <w:pPr>
        <w:ind w:firstLine="567"/>
        <w:jc w:val="both"/>
      </w:pPr>
    </w:p>
    <w:p w:rsidR="00652DE1" w:rsidRPr="00A13E88" w:rsidRDefault="00652DE1" w:rsidP="00652DE1">
      <w:pPr>
        <w:ind w:firstLine="567"/>
        <w:jc w:val="both"/>
      </w:pPr>
    </w:p>
    <w:p w:rsidR="00652DE1" w:rsidRPr="00A13E88" w:rsidRDefault="00652DE1" w:rsidP="00652DE1">
      <w:pPr>
        <w:ind w:firstLine="567"/>
        <w:jc w:val="both"/>
      </w:pPr>
      <w:r w:rsidRPr="00A13E88">
        <w:t>Transpunerea coordonatelor STEREO 70 este prezentată în planşele de reglementare PUG comuna VÂNĂTORI - NEAMŢ judetul Neamţ.</w:t>
      </w:r>
    </w:p>
    <w:p w:rsidR="00652DE1" w:rsidRPr="00A13E88" w:rsidRDefault="00652DE1" w:rsidP="00652DE1">
      <w:pPr>
        <w:ind w:firstLine="567"/>
        <w:jc w:val="both"/>
        <w:rPr>
          <w:b/>
        </w:rPr>
      </w:pPr>
    </w:p>
    <w:p w:rsidR="00652DE1" w:rsidRPr="00A13E88" w:rsidRDefault="00652DE1" w:rsidP="00652DE1">
      <w:pPr>
        <w:ind w:firstLine="567"/>
        <w:jc w:val="both"/>
        <w:rPr>
          <w:b/>
        </w:rPr>
      </w:pPr>
      <w:r w:rsidRPr="00A13E88">
        <w:rPr>
          <w:b/>
        </w:rPr>
        <w:t>CONCLUZIILE STUDIULUI DE EVALUARE ADECVATĂ</w:t>
      </w:r>
    </w:p>
    <w:p w:rsidR="00652DE1" w:rsidRPr="00A13E88" w:rsidRDefault="00652DE1" w:rsidP="00652DE1">
      <w:pPr>
        <w:ind w:firstLine="567"/>
        <w:jc w:val="both"/>
        <w:rPr>
          <w:b/>
        </w:rPr>
      </w:pPr>
    </w:p>
    <w:p w:rsidR="00652DE1" w:rsidRPr="00A13E88" w:rsidRDefault="00652DE1" w:rsidP="00652DE1">
      <w:pPr>
        <w:ind w:firstLine="567"/>
        <w:jc w:val="both"/>
      </w:pPr>
      <w:r w:rsidRPr="00A13E88">
        <w:t>Scopul elaborării Studiului de evaluarea adecvata la PUG este:</w:t>
      </w:r>
    </w:p>
    <w:p w:rsidR="00652DE1" w:rsidRPr="00A13E88" w:rsidRDefault="00652DE1" w:rsidP="00652DE1">
      <w:pPr>
        <w:ind w:firstLine="567"/>
        <w:jc w:val="both"/>
      </w:pPr>
      <w:r w:rsidRPr="00A13E88">
        <w:t>1.</w:t>
      </w:r>
      <w:r w:rsidRPr="00A13E88">
        <w:tab/>
        <w:t>stabilirea condiţiilor pentru implementarea PLANULUI URBANISTIC GENERAL şi a REGULAMENTULUI LOCAL al comunei VÂNĂTORI - NEAMŢ, jud. NEAMŢ în raport cu obiectivele de managemet şi conservare din  Parcul Natural VÂNĂTORI - NEAMŢ-Neamț care include ROSCI0270 VÂNĂTORI - NEAMŢ – Neamț, ROSPA0107 VÂNĂTORI - NEAMŢ – Neamț, rezervaţia de interes naţional 2.658. Rezervația de Zimbri – Neamț, rezervaţia de interes local – Rezervaţia forestieră VÂNĂTORI - NEAMŢ Neamţ cu o suprafaţă de 55ha (cf HCJ  nr. 15/1994), rezervaţia de interes local – Rezervaţia Forestieră Nemţişor cu o suprafaţă de 854 ha (cf HCJ  nr. 15/1994)</w:t>
      </w:r>
    </w:p>
    <w:p w:rsidR="00652DE1" w:rsidRPr="00A13E88" w:rsidRDefault="00652DE1" w:rsidP="00652DE1">
      <w:pPr>
        <w:ind w:firstLine="567"/>
        <w:jc w:val="both"/>
      </w:pPr>
      <w:r w:rsidRPr="00A13E88">
        <w:t>2.</w:t>
      </w:r>
      <w:r w:rsidRPr="00A13E88">
        <w:tab/>
        <w:t xml:space="preserve"> integrarea obiectivelor şi cerinţelor de protecţie a mediului în pregătirea şi adoptarea planului prin evaluarea impactului potențial asupra rezervaţiei naturale corelate cu cerinţele PLANULUI DE MANAGEMENT a PARCULUI NATURAL VÂNĂTORI - NEAMŢ NEAMŢ aprobat prin OM 1246/30.06.2016.</w:t>
      </w:r>
    </w:p>
    <w:p w:rsidR="00652DE1" w:rsidRPr="00A13E88" w:rsidRDefault="00652DE1" w:rsidP="00652DE1">
      <w:pPr>
        <w:ind w:firstLine="567"/>
        <w:jc w:val="both"/>
      </w:pPr>
      <w:r w:rsidRPr="00A13E88">
        <w:t>3.</w:t>
      </w:r>
      <w:r w:rsidRPr="00A13E88">
        <w:tab/>
        <w:t xml:space="preserve"> identificarea alternativei optime din punct de vedere a impactului potențial asupra PARCULUI NATURAL VÂNĂTORI - NEAMŢ NEAMŢ şi  a siturilor şi rezervaţiilor aflate în interiorul acestuia.</w:t>
      </w:r>
    </w:p>
    <w:p w:rsidR="00652DE1" w:rsidRPr="00A13E88" w:rsidRDefault="00652DE1" w:rsidP="00652DE1">
      <w:pPr>
        <w:ind w:firstLine="567"/>
        <w:jc w:val="both"/>
      </w:pPr>
    </w:p>
    <w:p w:rsidR="00652DE1" w:rsidRDefault="00652DE1" w:rsidP="00652DE1">
      <w:pPr>
        <w:ind w:firstLine="567"/>
        <w:jc w:val="both"/>
      </w:pPr>
      <w:r w:rsidRPr="00A13E88">
        <w:t>PARCUL NATURAL VÂNĂTORI NEAMŢ – se află în administrarea Regiei Naţionale  a Pădurilor şi are structura admnistrativ constituită în Admnistratia Parcului Natural Vânători Neamţ – APNVNT.</w:t>
      </w:r>
    </w:p>
    <w:p w:rsidR="00652DE1" w:rsidRDefault="00652DE1" w:rsidP="00652DE1">
      <w:pPr>
        <w:ind w:firstLine="567"/>
      </w:pPr>
    </w:p>
    <w:p w:rsidR="00652DE1" w:rsidRPr="00A13E88" w:rsidRDefault="00652DE1" w:rsidP="00652DE1">
      <w:pPr>
        <w:ind w:firstLine="567"/>
        <w:jc w:val="both"/>
      </w:pPr>
      <w:r w:rsidRPr="00A13E88">
        <w:t>Suprafeţele existente, specificate în tabelele de mai sus, sunt suprafeţele reglementate urbanistic prin PUG-ul existent aflat în vigoare.</w:t>
      </w:r>
    </w:p>
    <w:p w:rsidR="00652DE1" w:rsidRPr="00A13E88" w:rsidRDefault="00652DE1" w:rsidP="00652DE1">
      <w:pPr>
        <w:ind w:firstLine="567"/>
        <w:jc w:val="both"/>
      </w:pPr>
      <w:r w:rsidRPr="00A13E88">
        <w:t>Suprafeţele propuse se referă la acele suprafete care au fost aprobate ulterior intrării în vigoare a PUG-ului existent şi care prin această reactualizare a PUG-ului, vor fi reglementate din punct de vedere urbanistic. Pentru aceste suprafeţe există avizul PNVNT şi sunt incluse în PLANUL DE MANAGEMENT AL PARCULUI NATURAL VÂNĂTORI - NEAMŢ aprobat legislativ.</w:t>
      </w:r>
    </w:p>
    <w:p w:rsidR="00652DE1" w:rsidRPr="00A13E88" w:rsidRDefault="00652DE1" w:rsidP="00652DE1">
      <w:pPr>
        <w:ind w:firstLine="567"/>
        <w:jc w:val="both"/>
      </w:pPr>
      <w:r w:rsidRPr="00A13E88">
        <w:t>Se constată reduceri ale unor suprafeţe propuse faţă de cfele existente , deoarece au fost excluse, din PUG-ul reactualizat, zonele cu interdicţii definitive de construire ( zone cu riscuri naturale sau zone aflate în perimetrele de protecţie a unor obiective – cuturale, de cult, sociale sau de utilitate publică).</w:t>
      </w:r>
    </w:p>
    <w:p w:rsidR="00652DE1" w:rsidRPr="00A13E88" w:rsidRDefault="00652DE1" w:rsidP="00652DE1">
      <w:pPr>
        <w:ind w:firstLine="567"/>
        <w:jc w:val="both"/>
      </w:pPr>
      <w:r w:rsidRPr="00A13E88">
        <w:t>Prin PUG-ul reactualizat al comunei VÂNĂTORI - NEAMŢ NU SE PROPUN extinderi de intravilan pe alte suprafeţe decât cele prezentate mai sus şi specificate în planşele de reglementări.</w:t>
      </w:r>
    </w:p>
    <w:p w:rsidR="00652DE1" w:rsidRPr="00A13E88" w:rsidRDefault="00652DE1" w:rsidP="00652DE1">
      <w:pPr>
        <w:ind w:firstLine="567"/>
        <w:jc w:val="both"/>
      </w:pPr>
    </w:p>
    <w:p w:rsidR="00652DE1" w:rsidRPr="00A13E88" w:rsidRDefault="00652DE1" w:rsidP="00652DE1">
      <w:pPr>
        <w:ind w:firstLine="567"/>
        <w:jc w:val="both"/>
      </w:pPr>
      <w:r w:rsidRPr="00A13E88">
        <w:t>În concluzie:</w:t>
      </w:r>
    </w:p>
    <w:p w:rsidR="00652DE1" w:rsidRPr="00A13E88" w:rsidRDefault="00652DE1" w:rsidP="00652DE1">
      <w:pPr>
        <w:ind w:firstLine="567"/>
        <w:jc w:val="both"/>
      </w:pPr>
      <w:r w:rsidRPr="00A13E88">
        <w:lastRenderedPageBreak/>
        <w:t>Actualizarea PLANULUI URBANISTIC GENERAL A Comunei VÂNĂTORI - NEAMŢ,  conform prevederilor PLANULUI MANAGEMENT AL PNVNT va reglementa din punct de vedere urbanistic suprafeţele aflate in interiorul parcului. Aceste reglementari urbanistice vor fi în concordanţă cu zonarea interna a parcului şi cu reglementările, măsurile şi restricţiile impuse prin Planul de Management.</w:t>
      </w:r>
    </w:p>
    <w:p w:rsidR="00652DE1" w:rsidRPr="00A13E88" w:rsidRDefault="00652DE1" w:rsidP="00652DE1">
      <w:pPr>
        <w:ind w:firstLine="567"/>
        <w:jc w:val="both"/>
      </w:pPr>
    </w:p>
    <w:p w:rsidR="00652DE1" w:rsidRPr="00A13E88" w:rsidRDefault="00652DE1" w:rsidP="00652DE1">
      <w:pPr>
        <w:ind w:firstLine="567"/>
        <w:jc w:val="both"/>
      </w:pPr>
      <w:r w:rsidRPr="00A13E88">
        <w:t xml:space="preserve">RONPA0675 Rezervatia de zimbri Neamt - Suprafaţă – 11 500 ha – suprafaţa totală intravilan reglementată prin actualu PUG analizat este de 1,38 ha ( 0,012% din sit) şi reprezintă </w:t>
      </w:r>
    </w:p>
    <w:p w:rsidR="00652DE1" w:rsidRPr="00A13E88" w:rsidRDefault="00652DE1" w:rsidP="00652DE1">
      <w:pPr>
        <w:ind w:firstLine="567"/>
        <w:jc w:val="both"/>
      </w:pPr>
      <w:r w:rsidRPr="00A13E88">
        <w:t>-</w:t>
      </w:r>
      <w:r w:rsidRPr="00A13E88">
        <w:tab/>
        <w:t>Zona locuinte şi functiuni complementare.</w:t>
      </w:r>
    </w:p>
    <w:p w:rsidR="00652DE1" w:rsidRPr="00A13E88" w:rsidRDefault="00652DE1" w:rsidP="00652DE1">
      <w:pPr>
        <w:ind w:firstLine="567"/>
        <w:jc w:val="both"/>
      </w:pPr>
      <w:r w:rsidRPr="00A13E88">
        <w:t>-</w:t>
      </w:r>
      <w:r w:rsidRPr="00A13E88">
        <w:tab/>
        <w:t>Zona instituţii publice şi servicii</w:t>
      </w:r>
    </w:p>
    <w:p w:rsidR="00652DE1" w:rsidRPr="00A13E88" w:rsidRDefault="00652DE1" w:rsidP="00652DE1">
      <w:pPr>
        <w:ind w:firstLine="567"/>
        <w:jc w:val="both"/>
      </w:pPr>
      <w:r w:rsidRPr="00A13E88">
        <w:t>-</w:t>
      </w:r>
      <w:r w:rsidRPr="00A13E88">
        <w:tab/>
        <w:t>Zonă activităţi ecumenice /monahale - Mânăstirile Secu şi Sihăstria</w:t>
      </w:r>
    </w:p>
    <w:p w:rsidR="00652DE1" w:rsidRPr="00A13E88" w:rsidRDefault="00652DE1" w:rsidP="00652DE1">
      <w:pPr>
        <w:ind w:firstLine="567"/>
        <w:jc w:val="both"/>
      </w:pPr>
      <w:r w:rsidRPr="00A13E88">
        <w:t>-</w:t>
      </w:r>
      <w:r w:rsidRPr="00A13E88">
        <w:tab/>
        <w:t>Zona mangement durabil şi de dezvoltare durabilă cf PM - PNVNT</w:t>
      </w:r>
    </w:p>
    <w:p w:rsidR="00652DE1" w:rsidRPr="00A13E88" w:rsidRDefault="00652DE1" w:rsidP="00652DE1">
      <w:pPr>
        <w:ind w:firstLine="567"/>
        <w:jc w:val="both"/>
      </w:pPr>
      <w:r w:rsidRPr="00A13E88">
        <w:t>Se constată o diferentă de -1,03 ha intre situatia existenta ( PUG actual) şi propus ( PUG reactualizat) deoarece au fost excluse zonele cu interdicţii definitive de construire ( zone cu riscuri naturale sau zone aflate în perimetrele de protecţie a unor obiective – cuturale, de cult, sociale sau de utilitate publică).</w:t>
      </w:r>
    </w:p>
    <w:p w:rsidR="00652DE1" w:rsidRPr="00A13E88" w:rsidRDefault="00652DE1" w:rsidP="00652DE1">
      <w:pPr>
        <w:ind w:firstLine="567"/>
        <w:jc w:val="both"/>
      </w:pPr>
    </w:p>
    <w:p w:rsidR="00652DE1" w:rsidRPr="00A13E88" w:rsidRDefault="00652DE1" w:rsidP="00652DE1">
      <w:pPr>
        <w:ind w:firstLine="567"/>
        <w:jc w:val="both"/>
      </w:pPr>
      <w:r w:rsidRPr="00A13E88">
        <w:t>RONPA0845 Parcul Natural Vanatori Neamt - Suprafaţă – 30631ha – suprafaţa totală intravilan reglementată prin actualu PUG analizat este de 178,27ha (0,581% din sit) şi reprezintă :</w:t>
      </w:r>
    </w:p>
    <w:p w:rsidR="00652DE1" w:rsidRPr="00A13E88" w:rsidRDefault="00652DE1" w:rsidP="00652DE1">
      <w:pPr>
        <w:ind w:firstLine="567"/>
        <w:jc w:val="both"/>
      </w:pPr>
      <w:r w:rsidRPr="00A13E88">
        <w:t>-</w:t>
      </w:r>
      <w:r w:rsidRPr="00A13E88">
        <w:tab/>
        <w:t>Zona locuinte şi functiuni complementare.</w:t>
      </w:r>
    </w:p>
    <w:p w:rsidR="00652DE1" w:rsidRPr="00A13E88" w:rsidRDefault="00652DE1" w:rsidP="00652DE1">
      <w:pPr>
        <w:ind w:firstLine="567"/>
        <w:jc w:val="both"/>
      </w:pPr>
      <w:r w:rsidRPr="00A13E88">
        <w:t>-</w:t>
      </w:r>
      <w:r w:rsidRPr="00A13E88">
        <w:tab/>
        <w:t>Zona instituţii publice şi servicii</w:t>
      </w:r>
    </w:p>
    <w:p w:rsidR="00652DE1" w:rsidRPr="00A13E88" w:rsidRDefault="00652DE1" w:rsidP="00652DE1">
      <w:pPr>
        <w:ind w:firstLine="567"/>
        <w:jc w:val="both"/>
      </w:pPr>
      <w:r w:rsidRPr="00A13E88">
        <w:t>-</w:t>
      </w:r>
      <w:r w:rsidRPr="00A13E88">
        <w:tab/>
        <w:t>Zonă activităţi ecumenice /monahale.</w:t>
      </w:r>
    </w:p>
    <w:p w:rsidR="00652DE1" w:rsidRPr="00A13E88" w:rsidRDefault="00652DE1" w:rsidP="00652DE1">
      <w:pPr>
        <w:ind w:firstLine="567"/>
        <w:jc w:val="both"/>
      </w:pPr>
      <w:r w:rsidRPr="00A13E88">
        <w:t>-</w:t>
      </w:r>
      <w:r w:rsidRPr="00A13E88">
        <w:tab/>
        <w:t>Zona mangement durabil şi de dezvoltare durabilă cf PM - PNVNT</w:t>
      </w:r>
    </w:p>
    <w:p w:rsidR="00652DE1" w:rsidRPr="00A13E88" w:rsidRDefault="00652DE1" w:rsidP="00652DE1">
      <w:pPr>
        <w:ind w:firstLine="567"/>
        <w:jc w:val="both"/>
      </w:pPr>
      <w:r w:rsidRPr="00A13E88">
        <w:t>Se constată o diferentă de -20,17 ha intre sitatia existenta ( PUG actual) şi propus ( PUG reactualizat) deoarece au fost excluse zonele cu interdicţii definitive de construire ( zone cu riscuri naturale sau zone aflate în perimetrele de protecţie a unor obiective – cuturale, de cult, sociale sau de utilitate publică).</w:t>
      </w:r>
    </w:p>
    <w:p w:rsidR="00652DE1" w:rsidRPr="00A13E88" w:rsidRDefault="00652DE1" w:rsidP="00652DE1">
      <w:pPr>
        <w:ind w:firstLine="567"/>
        <w:jc w:val="both"/>
      </w:pPr>
    </w:p>
    <w:p w:rsidR="00652DE1" w:rsidRPr="00A13E88" w:rsidRDefault="00652DE1" w:rsidP="00652DE1">
      <w:pPr>
        <w:ind w:firstLine="567"/>
        <w:jc w:val="both"/>
      </w:pPr>
      <w:r w:rsidRPr="00A13E88">
        <w:t>ROSCI0270 Vanatori Neamt - Suprafaţă – 30196ha – suprafaţa totală intravilan reglementată prin actualu PUG analizat este de 86,89 ha (0,287% din sit) şi reprezintă :</w:t>
      </w:r>
    </w:p>
    <w:p w:rsidR="00652DE1" w:rsidRPr="00A13E88" w:rsidRDefault="00652DE1" w:rsidP="00652DE1">
      <w:pPr>
        <w:ind w:firstLine="567"/>
        <w:jc w:val="both"/>
      </w:pPr>
      <w:r w:rsidRPr="00A13E88">
        <w:t>-</w:t>
      </w:r>
      <w:r w:rsidRPr="00A13E88">
        <w:tab/>
        <w:t>Zona locuinte şi functiuni complementare.</w:t>
      </w:r>
    </w:p>
    <w:p w:rsidR="00652DE1" w:rsidRPr="00A13E88" w:rsidRDefault="00652DE1" w:rsidP="00652DE1">
      <w:pPr>
        <w:ind w:firstLine="567"/>
        <w:jc w:val="both"/>
      </w:pPr>
      <w:r w:rsidRPr="00A13E88">
        <w:t>-</w:t>
      </w:r>
      <w:r w:rsidRPr="00A13E88">
        <w:tab/>
        <w:t>Zona instituţii publice şi servicii</w:t>
      </w:r>
    </w:p>
    <w:p w:rsidR="00652DE1" w:rsidRPr="00A13E88" w:rsidRDefault="00652DE1" w:rsidP="00652DE1">
      <w:pPr>
        <w:ind w:firstLine="567"/>
        <w:jc w:val="both"/>
      </w:pPr>
      <w:r w:rsidRPr="00A13E88">
        <w:t>-</w:t>
      </w:r>
      <w:r w:rsidRPr="00A13E88">
        <w:tab/>
        <w:t>Zonă activităţi ecumenice /monahale.</w:t>
      </w:r>
    </w:p>
    <w:p w:rsidR="00652DE1" w:rsidRPr="00A13E88" w:rsidRDefault="00652DE1" w:rsidP="00652DE1">
      <w:pPr>
        <w:ind w:firstLine="567"/>
        <w:jc w:val="both"/>
      </w:pPr>
      <w:r w:rsidRPr="00A13E88">
        <w:t>-</w:t>
      </w:r>
      <w:r w:rsidRPr="00A13E88">
        <w:tab/>
        <w:t>Zona mangement durabil şi de dezvoltare durabilă cf PM - PNVNT</w:t>
      </w:r>
    </w:p>
    <w:p w:rsidR="00652DE1" w:rsidRPr="00A13E88" w:rsidRDefault="00652DE1" w:rsidP="00652DE1">
      <w:pPr>
        <w:ind w:firstLine="567"/>
        <w:jc w:val="both"/>
      </w:pPr>
      <w:r w:rsidRPr="00A13E88">
        <w:t>Se constată o diferentă de -24,83 ha intre sitatia existenta ( PUG actual) şi propus ( PUG reactualizat) deoarece au fost excluse zonele cu interdicţii definitive de construire ( zone cu riscuri naturale sau zone aflate în perimetrele de protecţie a unor obiective – cuturale, de cult, sociale sau de utilitate publică).</w:t>
      </w:r>
    </w:p>
    <w:p w:rsidR="00652DE1" w:rsidRPr="00A13E88" w:rsidRDefault="00652DE1" w:rsidP="00652DE1">
      <w:pPr>
        <w:ind w:firstLine="567"/>
        <w:jc w:val="both"/>
      </w:pPr>
    </w:p>
    <w:p w:rsidR="00652DE1" w:rsidRPr="00A13E88" w:rsidRDefault="00652DE1" w:rsidP="00652DE1">
      <w:pPr>
        <w:ind w:firstLine="567"/>
        <w:jc w:val="both"/>
      </w:pPr>
      <w:r w:rsidRPr="00A13E88">
        <w:t>ROSPA0107 Vanatori Neamt - Suprafaţă – 30705 ha – suprafaţa totală intravilan reglementată prin actualu PUG analizat este de 178,27 ha (0,580% din sit) şi reprezintă :</w:t>
      </w:r>
    </w:p>
    <w:p w:rsidR="00652DE1" w:rsidRPr="00A13E88" w:rsidRDefault="00652DE1" w:rsidP="00652DE1">
      <w:pPr>
        <w:ind w:firstLine="567"/>
        <w:jc w:val="both"/>
      </w:pPr>
      <w:r w:rsidRPr="00A13E88">
        <w:t>-</w:t>
      </w:r>
      <w:r w:rsidRPr="00A13E88">
        <w:tab/>
        <w:t>Zona locuinte şi functiuni complementare.</w:t>
      </w:r>
    </w:p>
    <w:p w:rsidR="00652DE1" w:rsidRPr="00A13E88" w:rsidRDefault="00652DE1" w:rsidP="00652DE1">
      <w:pPr>
        <w:ind w:firstLine="567"/>
        <w:jc w:val="both"/>
      </w:pPr>
      <w:r w:rsidRPr="00A13E88">
        <w:t>-</w:t>
      </w:r>
      <w:r w:rsidRPr="00A13E88">
        <w:tab/>
        <w:t>Zona instituţii publice şi servicii</w:t>
      </w:r>
    </w:p>
    <w:p w:rsidR="00652DE1" w:rsidRPr="00A13E88" w:rsidRDefault="00652DE1" w:rsidP="00652DE1">
      <w:pPr>
        <w:ind w:firstLine="567"/>
        <w:jc w:val="both"/>
      </w:pPr>
      <w:r w:rsidRPr="00A13E88">
        <w:t>-</w:t>
      </w:r>
      <w:r w:rsidRPr="00A13E88">
        <w:tab/>
        <w:t>Zonă activităţi ecumenice /monahale.</w:t>
      </w:r>
    </w:p>
    <w:p w:rsidR="00652DE1" w:rsidRPr="00A13E88" w:rsidRDefault="00652DE1" w:rsidP="00652DE1">
      <w:pPr>
        <w:ind w:firstLine="567"/>
        <w:jc w:val="both"/>
      </w:pPr>
      <w:r w:rsidRPr="00A13E88">
        <w:t>-</w:t>
      </w:r>
      <w:r w:rsidRPr="00A13E88">
        <w:tab/>
        <w:t>Zona mangement durabil şi de dezvoltare durabilă cf PM - PNVNT</w:t>
      </w:r>
    </w:p>
    <w:p w:rsidR="00652DE1" w:rsidRPr="00A13E88" w:rsidRDefault="00652DE1" w:rsidP="00652DE1">
      <w:pPr>
        <w:ind w:firstLine="567"/>
        <w:jc w:val="both"/>
      </w:pPr>
      <w:r w:rsidRPr="00A13E88">
        <w:t>Se constată o diferentă de -20,17 ha intre sitatia existenta ( PUG actual) şi propus ( PUG reactualizat) deoarece au fost excluse zonele cu interdicţii definitive de construire ( zone cu riscuri naturale sau zone aflate în perimetrele de protecţie a unor obiective – cuturale, de cult, sociale sau de utilitate publică).</w:t>
      </w:r>
    </w:p>
    <w:p w:rsidR="00652DE1" w:rsidRPr="00A13E88" w:rsidRDefault="00652DE1" w:rsidP="00652DE1">
      <w:pPr>
        <w:ind w:firstLine="567"/>
        <w:jc w:val="both"/>
      </w:pPr>
    </w:p>
    <w:p w:rsidR="00652DE1" w:rsidRPr="00A13E88" w:rsidRDefault="00652DE1" w:rsidP="00652DE1">
      <w:pPr>
        <w:ind w:firstLine="567"/>
        <w:jc w:val="both"/>
      </w:pPr>
      <w:r w:rsidRPr="00A13E88">
        <w:t>Introducerea acestor suprafete in PUG comuna VÂNĂTORI - NEAMŢ - NEAMŢ, le reglementeaza din punct de vedere urbanistic, actiune absolut necesară pentru incadrarea acestor si stabilirea unor măsuri şi reguli prevăzute în REGULAMENTUL DE URBANISM şi care vor respecta măsurile prevăzute în PLANUL DE MANAGEMENT al PNVNT.</w:t>
      </w:r>
    </w:p>
    <w:p w:rsidR="00652DE1" w:rsidRPr="00A13E88" w:rsidRDefault="00652DE1" w:rsidP="00652DE1">
      <w:pPr>
        <w:ind w:firstLine="567"/>
        <w:jc w:val="both"/>
      </w:pPr>
      <w:r w:rsidRPr="00A13E88">
        <w:t>Structura şi dinamica populatiilor prezente in PNVNT nu vor fi afectate de implementarea PLANULUI URBANISTIC GENERAL, va avea un efect pozitiv prin reglementarile, masurile şi restrictiile impuse asupra viitoarelor propuneri urbanistice pentru zonele din interiorul PNVNT.</w:t>
      </w:r>
    </w:p>
    <w:p w:rsidR="00652DE1" w:rsidRPr="00A13E88" w:rsidRDefault="00652DE1" w:rsidP="00652DE1">
      <w:pPr>
        <w:ind w:firstLine="567"/>
        <w:jc w:val="both"/>
      </w:pPr>
    </w:p>
    <w:p w:rsidR="00652DE1" w:rsidRPr="00A13E88" w:rsidRDefault="00652DE1" w:rsidP="00652DE1">
      <w:pPr>
        <w:ind w:firstLine="567"/>
        <w:jc w:val="both"/>
      </w:pPr>
    </w:p>
    <w:p w:rsidR="00652DE1" w:rsidRPr="00A13E88" w:rsidRDefault="00652DE1" w:rsidP="00652DE1">
      <w:pPr>
        <w:ind w:firstLine="567"/>
        <w:jc w:val="both"/>
      </w:pPr>
      <w:r w:rsidRPr="00A13E88">
        <w:t>Prin PUG-ul reactualizat al comunei VÂNĂTORI - NEAMŢ NU SE PROPUN extinderi de intravilan pe alte suprafeţe decât cele prezentate mai sus şi specificate în planşele de reglementări.</w:t>
      </w:r>
    </w:p>
    <w:p w:rsidR="00652DE1" w:rsidRPr="00A13E88" w:rsidRDefault="00652DE1" w:rsidP="00652DE1">
      <w:pPr>
        <w:ind w:firstLine="567"/>
        <w:jc w:val="both"/>
      </w:pPr>
      <w:r w:rsidRPr="00A13E88">
        <w:t></w:t>
      </w:r>
      <w:r w:rsidRPr="00A13E88">
        <w:tab/>
        <w:t>Nu se reducere numărul exemplarelor speciilor de interes comunitar, acestea nu vor fi afectate de implementarea PUG comunei VÂNĂTORI - NEAMŢ;</w:t>
      </w:r>
    </w:p>
    <w:p w:rsidR="00652DE1" w:rsidRPr="00A13E88" w:rsidRDefault="00652DE1" w:rsidP="00652DE1">
      <w:pPr>
        <w:ind w:firstLine="567"/>
        <w:jc w:val="both"/>
      </w:pPr>
      <w:r w:rsidRPr="00A13E88">
        <w:t></w:t>
      </w:r>
      <w:r w:rsidRPr="00A13E88">
        <w:tab/>
        <w:t>Nu duce la fragmentarea semnificativă a habitatelor corespuzătoare din punct de vedere ecologic speciilor de interes comunitar;</w:t>
      </w:r>
    </w:p>
    <w:p w:rsidR="00652DE1" w:rsidRDefault="00652DE1" w:rsidP="00652DE1">
      <w:pPr>
        <w:ind w:firstLine="567"/>
        <w:jc w:val="both"/>
      </w:pPr>
      <w:r w:rsidRPr="00A13E88">
        <w:t></w:t>
      </w:r>
      <w:r w:rsidRPr="00A13E88">
        <w:tab/>
        <w:t>Nu produce modificări ale dinamicii relaţiilor care definesc structura şi/sau funcţia ariei naturale protejate de interes comunitar</w:t>
      </w:r>
      <w:r>
        <w:t>.</w:t>
      </w:r>
    </w:p>
    <w:p w:rsidR="00652DE1" w:rsidRDefault="00652DE1" w:rsidP="00652DE1">
      <w:pPr>
        <w:ind w:firstLine="567"/>
        <w:jc w:val="both"/>
        <w:rPr>
          <w:b/>
        </w:rPr>
      </w:pPr>
      <w:r>
        <w:rPr>
          <w:b/>
        </w:rPr>
        <w:t xml:space="preserve"> </w:t>
      </w:r>
    </w:p>
    <w:p w:rsidR="00652DE1" w:rsidRDefault="00652DE1" w:rsidP="00652DE1">
      <w:pPr>
        <w:ind w:firstLine="567"/>
        <w:jc w:val="both"/>
        <w:rPr>
          <w:b/>
        </w:rPr>
      </w:pPr>
      <w:r w:rsidRPr="00A13E88">
        <w:rPr>
          <w:b/>
        </w:rPr>
        <w:t xml:space="preserve">Gestiunea deşeurilor </w:t>
      </w:r>
    </w:p>
    <w:p w:rsidR="00652DE1" w:rsidRPr="00975C1F" w:rsidRDefault="00652DE1" w:rsidP="00652DE1">
      <w:pPr>
        <w:ind w:firstLine="709"/>
        <w:jc w:val="both"/>
        <w:rPr>
          <w:bCs/>
          <w:lang w:val="en-US"/>
        </w:rPr>
      </w:pPr>
      <w:r w:rsidRPr="00975C1F">
        <w:rPr>
          <w:bCs/>
          <w:lang w:val="en-US"/>
        </w:rPr>
        <w:t>Serviciile de salubritate publică se efectuează pe principiul din poartă în poartă.</w:t>
      </w:r>
    </w:p>
    <w:p w:rsidR="00652DE1" w:rsidRPr="00975C1F" w:rsidRDefault="00652DE1" w:rsidP="00652DE1">
      <w:pPr>
        <w:ind w:firstLine="709"/>
        <w:jc w:val="both"/>
        <w:rPr>
          <w:b/>
          <w:bCs/>
          <w:u w:val="single"/>
          <w:lang w:val="en-US"/>
        </w:rPr>
      </w:pPr>
      <w:r w:rsidRPr="00975C1F">
        <w:rPr>
          <w:b/>
          <w:bCs/>
          <w:u w:val="single"/>
          <w:lang w:val="en-US"/>
        </w:rPr>
        <w:t>Serviciile de salubritate publică sunt efectuate de catre operatorul SC ECO TG SRL. Acesta colecteaza deseurile in fiecare marti a fiecarei saptamani de la punctele de colectare instituite pe raza comunei. Deseurile sunt transportate la sta</w:t>
      </w:r>
      <w:r w:rsidRPr="00975C1F">
        <w:rPr>
          <w:b/>
          <w:bCs/>
          <w:u w:val="single"/>
        </w:rPr>
        <w:t>ţia de sortare Tg. Neamţ iar apoi la depozitul conform Girov, de către acelaşi operator</w:t>
      </w:r>
      <w:r w:rsidRPr="00975C1F">
        <w:rPr>
          <w:b/>
          <w:bCs/>
          <w:u w:val="single"/>
          <w:lang w:val="en-US"/>
        </w:rPr>
        <w:t>.</w:t>
      </w:r>
    </w:p>
    <w:p w:rsidR="00652DE1" w:rsidRPr="00975C1F" w:rsidRDefault="00652DE1" w:rsidP="00652DE1">
      <w:pPr>
        <w:ind w:firstLine="709"/>
        <w:jc w:val="both"/>
        <w:rPr>
          <w:bCs/>
          <w:lang w:val="en-US"/>
        </w:rPr>
      </w:pPr>
      <w:r w:rsidRPr="00975C1F">
        <w:rPr>
          <w:bCs/>
          <w:lang w:val="en-US"/>
        </w:rPr>
        <w:t xml:space="preserve">Consiliul Judeţean Neamţ a implementat proiectul “Sistem Integrat de Management al Deşeurilor în Judeţul Neamţ”, finanţat de Uniunea Europeană prin Programul Operaţional Sectorial “Mediu” (POS Mediu) – Axa Prioritară 2, Domeniul Major de Intervenţie 1 “Dezvoltarea sistemelor de management integrat al deşeurilor şi reabilitarea siturilor istorice contaminate. Obiectivul proiectului este implementarea unui sistem integrat de gestionare a deşeurilor în judeţul Neamţ, care să îmbunătăţească atât calitatea vieţii, cât şi pe cea a mediului. </w:t>
      </w:r>
    </w:p>
    <w:p w:rsidR="00652DE1" w:rsidRPr="00975C1F" w:rsidRDefault="00652DE1" w:rsidP="00652DE1">
      <w:pPr>
        <w:ind w:firstLine="709"/>
        <w:jc w:val="both"/>
        <w:rPr>
          <w:bCs/>
          <w:lang w:val="en-US"/>
        </w:rPr>
      </w:pPr>
    </w:p>
    <w:p w:rsidR="00652DE1" w:rsidRPr="00975C1F" w:rsidRDefault="00652DE1" w:rsidP="00652DE1">
      <w:pPr>
        <w:ind w:firstLine="709"/>
        <w:jc w:val="both"/>
        <w:rPr>
          <w:b/>
          <w:bCs/>
        </w:rPr>
      </w:pPr>
      <w:r w:rsidRPr="00975C1F">
        <w:rPr>
          <w:b/>
          <w:bCs/>
          <w:lang w:val="en-US"/>
        </w:rPr>
        <w:t xml:space="preserve">La data intocmirii prezentului memoriu, la nivelul comunei Vânători-Neamţ colectarea deseurilor se face pe principiul “din poarta in poarta” prin preluarea acestora de catre Primarie cu o masina proprie si transportarea acestora la Statia de sortare Târgu-Neamt. De acolo sunt transportate şi depozitate de S.C. ECO TG S.R.L. la Depozitul conform Girov. </w:t>
      </w:r>
    </w:p>
    <w:p w:rsidR="00652DE1" w:rsidRDefault="00652DE1" w:rsidP="00652DE1">
      <w:pPr>
        <w:ind w:firstLine="567"/>
        <w:jc w:val="both"/>
        <w:rPr>
          <w:b/>
        </w:rPr>
      </w:pPr>
    </w:p>
    <w:p w:rsidR="00652DE1" w:rsidRPr="00E6052B" w:rsidRDefault="00652DE1" w:rsidP="00652DE1">
      <w:pPr>
        <w:autoSpaceDE w:val="0"/>
        <w:autoSpaceDN w:val="0"/>
        <w:adjustRightInd w:val="0"/>
        <w:ind w:firstLine="709"/>
        <w:jc w:val="both"/>
      </w:pPr>
      <w:r w:rsidRPr="00E6052B">
        <w:rPr>
          <w:b/>
          <w:bCs/>
        </w:rPr>
        <w:t>Risc de inundabilitate şi alunecari de teren</w:t>
      </w:r>
    </w:p>
    <w:p w:rsidR="00652DE1" w:rsidRPr="00E6052B" w:rsidRDefault="00652DE1" w:rsidP="00652DE1">
      <w:pPr>
        <w:spacing w:line="276" w:lineRule="auto"/>
        <w:ind w:firstLine="709"/>
        <w:jc w:val="both"/>
        <w:rPr>
          <w:rFonts w:eastAsia="Calibri" w:cs="Arial"/>
          <w:lang w:val="fr-FR" w:eastAsia="en-US"/>
        </w:rPr>
      </w:pPr>
      <w:r w:rsidRPr="00E6052B">
        <w:rPr>
          <w:rFonts w:eastAsia="Calibri" w:cs="Arial"/>
          <w:lang w:val="fr-FR" w:eastAsia="en-US"/>
        </w:rPr>
        <w:t xml:space="preserve">În comuna </w:t>
      </w:r>
      <w:r w:rsidRPr="00E6052B">
        <w:rPr>
          <w:rFonts w:eastAsia="Calibri" w:cs="Arial"/>
          <w:b/>
          <w:lang w:val="fr-FR" w:eastAsia="en-US"/>
        </w:rPr>
        <w:t xml:space="preserve">VÂNĂTORI - NEAMŢ </w:t>
      </w:r>
      <w:r w:rsidRPr="00E6052B">
        <w:rPr>
          <w:rFonts w:eastAsia="Calibri" w:cs="Arial"/>
          <w:lang w:val="fr-FR" w:eastAsia="en-US"/>
        </w:rPr>
        <w:t>ca de altfel în majoritatea zonelor din judeţul Neamţ, riscurile naturale sunt reprezentate de zone cu risc de inundabilitate şi zone cu alunecări de teren.</w:t>
      </w:r>
    </w:p>
    <w:p w:rsidR="00652DE1" w:rsidRPr="00E6052B" w:rsidRDefault="00652DE1" w:rsidP="00652DE1">
      <w:pPr>
        <w:ind w:firstLine="709"/>
        <w:jc w:val="both"/>
        <w:rPr>
          <w:rFonts w:cs="Arial"/>
          <w:lang w:val="fr-FR"/>
        </w:rPr>
      </w:pPr>
    </w:p>
    <w:p w:rsidR="00652DE1" w:rsidRPr="008C0851" w:rsidRDefault="00652DE1" w:rsidP="00652DE1">
      <w:pPr>
        <w:ind w:firstLine="709"/>
        <w:jc w:val="both"/>
        <w:rPr>
          <w:rFonts w:cs="Arial"/>
          <w:bCs/>
        </w:rPr>
      </w:pPr>
      <w:r>
        <w:rPr>
          <w:rFonts w:cs="Arial"/>
          <w:lang w:val="fr-FR"/>
        </w:rPr>
        <w:t xml:space="preserve">Pe teritoriul comunei </w:t>
      </w:r>
      <w:r w:rsidRPr="00E6052B">
        <w:rPr>
          <w:rFonts w:cs="Arial"/>
          <w:b/>
        </w:rPr>
        <w:t>Vânători Neamț</w:t>
      </w:r>
      <w:r>
        <w:rPr>
          <w:rFonts w:cs="Arial"/>
          <w:lang w:val="fr-FR"/>
        </w:rPr>
        <w:t xml:space="preserve">, zonele cu risc de inundabilitate sunt situate în lungul râului Neamţ (Ozana), unde sunt necesare lucrări de îndiguire şi de consolidare a malurilor, ca de altfel şi pe afluenţii acestuia. </w:t>
      </w:r>
      <w:r>
        <w:rPr>
          <w:rFonts w:cs="Arial"/>
          <w:bCs/>
        </w:rPr>
        <w:t>Inundaţiile reprezintă factorul de risc cel mai activ (datorită localizării satelor în lunca Ozanei).</w:t>
      </w:r>
    </w:p>
    <w:p w:rsidR="00652DE1" w:rsidRDefault="00652DE1" w:rsidP="00652DE1">
      <w:pPr>
        <w:spacing w:before="40"/>
        <w:ind w:firstLine="709"/>
        <w:jc w:val="both"/>
        <w:rPr>
          <w:rFonts w:cs="Arial"/>
          <w:lang w:val="es-ES"/>
        </w:rPr>
      </w:pPr>
      <w:r>
        <w:rPr>
          <w:rFonts w:cs="Arial"/>
        </w:rPr>
        <w:t xml:space="preserve">După cum reiese din secţiunea precedentă, au fost identificate, pe teritoriul comunei </w:t>
      </w:r>
      <w:r w:rsidRPr="00E6052B">
        <w:rPr>
          <w:rFonts w:cs="Arial"/>
          <w:b/>
        </w:rPr>
        <w:t>Vânători Neamț</w:t>
      </w:r>
      <w:r>
        <w:rPr>
          <w:rFonts w:cs="Arial"/>
        </w:rPr>
        <w:t xml:space="preserve">, terenuri cu riscuri de inundaţii. </w:t>
      </w:r>
      <w:r>
        <w:rPr>
          <w:rFonts w:cs="Arial"/>
          <w:lang w:val="es-ES"/>
        </w:rPr>
        <w:t xml:space="preserve">O parte din aceste terenuri se află în intravilan, o altă parte, în extravilan, fiind propuse pentru punerea lor sub restricţie, referitor la realizarea </w:t>
      </w:r>
      <w:r>
        <w:rPr>
          <w:rFonts w:cs="Arial"/>
          <w:lang w:val="es-ES"/>
        </w:rPr>
        <w:lastRenderedPageBreak/>
        <w:t xml:space="preserve">construcţiilor. De asemenea, este necesar ca administraţia locală să întocmească programe şi să rezerve fondurile necesare pentru combaterea acestor riscuri prin regularizarea şi </w:t>
      </w:r>
      <w:r>
        <w:rPr>
          <w:rFonts w:cs="Arial"/>
        </w:rPr>
        <w:t>î</w:t>
      </w:r>
      <w:r>
        <w:rPr>
          <w:rFonts w:cs="Arial"/>
          <w:lang w:val="es-ES"/>
        </w:rPr>
        <w:t>ndiguirea cursurilor de ap</w:t>
      </w:r>
      <w:r>
        <w:rPr>
          <w:rFonts w:cs="Arial"/>
        </w:rPr>
        <w:t>ă, precum şi prin consolidarea versanţilor împotriva alunecărilor de teren</w:t>
      </w:r>
      <w:r>
        <w:rPr>
          <w:rFonts w:cs="Arial"/>
          <w:lang w:val="es-ES"/>
        </w:rPr>
        <w:t xml:space="preserve">. </w:t>
      </w:r>
    </w:p>
    <w:p w:rsidR="00652DE1" w:rsidRPr="00E54022" w:rsidRDefault="00652DE1" w:rsidP="00652DE1">
      <w:pPr>
        <w:spacing w:before="40"/>
        <w:ind w:firstLine="709"/>
        <w:jc w:val="both"/>
        <w:rPr>
          <w:rFonts w:cs="Arial"/>
          <w:lang w:val="es-ES"/>
        </w:rPr>
      </w:pPr>
      <w:r w:rsidRPr="00E54022">
        <w:rPr>
          <w:rFonts w:cs="Arial"/>
          <w:lang w:val="es-ES"/>
        </w:rPr>
        <w:t xml:space="preserve">Conform propunerii proiectantului şi însuşită de comuna </w:t>
      </w:r>
      <w:r w:rsidRPr="00E6052B">
        <w:rPr>
          <w:rFonts w:cs="Arial"/>
          <w:b/>
          <w:lang w:val="es-ES"/>
        </w:rPr>
        <w:t>V</w:t>
      </w:r>
      <w:r w:rsidRPr="00E6052B">
        <w:rPr>
          <w:rFonts w:cs="Arial"/>
          <w:b/>
        </w:rPr>
        <w:t>ânători-Neamţ</w:t>
      </w:r>
      <w:r w:rsidRPr="00E54022">
        <w:rPr>
          <w:rFonts w:cs="Arial"/>
          <w:lang w:val="es-ES"/>
        </w:rPr>
        <w:t xml:space="preserve"> în cadrul dezbaterilor care au avut loc, limitele de intravilan     s-au constituit prin excluderea (acolo unde a fost posibil) a zonelor cu factor de risc (alunecări de teren, zone inundabile, etc.).</w:t>
      </w:r>
    </w:p>
    <w:p w:rsidR="00652DE1" w:rsidRDefault="00652DE1" w:rsidP="00652DE1">
      <w:pPr>
        <w:spacing w:before="40"/>
        <w:ind w:firstLine="709"/>
        <w:jc w:val="both"/>
        <w:rPr>
          <w:rFonts w:cs="Arial"/>
          <w:lang w:val="es-ES"/>
        </w:rPr>
      </w:pPr>
      <w:r w:rsidRPr="00E54022">
        <w:rPr>
          <w:rFonts w:cs="Arial"/>
          <w:lang w:val="es-ES"/>
        </w:rPr>
        <w:t xml:space="preserve">Majoritatea zonelor cu factor de risc din  intravilan  sunt situate de-a lungul cursurilor  de ape, pentru toate acestea fiind constituite interdicţii conform înscrierilor din R.L.U. In faza emiterii certificatului de urbanism se va solicita studiu geotehnic pentru orice tip de constructie ce se va realiza in intravilanul comunei </w:t>
      </w:r>
      <w:r w:rsidRPr="00E6052B">
        <w:rPr>
          <w:rFonts w:cs="Arial"/>
          <w:b/>
          <w:lang w:val="es-ES"/>
        </w:rPr>
        <w:t>V</w:t>
      </w:r>
      <w:r w:rsidRPr="00E6052B">
        <w:rPr>
          <w:rFonts w:cs="Arial"/>
          <w:b/>
        </w:rPr>
        <w:t>ânători-Neamţ</w:t>
      </w:r>
      <w:r w:rsidRPr="00E54022">
        <w:rPr>
          <w:rFonts w:cs="Arial"/>
          <w:lang w:val="es-ES"/>
        </w:rPr>
        <w:t>.</w:t>
      </w:r>
    </w:p>
    <w:p w:rsidR="00652DE1" w:rsidRDefault="00652DE1" w:rsidP="00652DE1">
      <w:pPr>
        <w:ind w:firstLine="567"/>
        <w:jc w:val="both"/>
        <w:rPr>
          <w:b/>
        </w:rPr>
      </w:pPr>
    </w:p>
    <w:p w:rsidR="00652DE1" w:rsidRDefault="00652DE1" w:rsidP="00652DE1">
      <w:pPr>
        <w:ind w:firstLine="567"/>
        <w:jc w:val="both"/>
        <w:rPr>
          <w:b/>
        </w:rPr>
      </w:pPr>
      <w:r w:rsidRPr="00A13E88">
        <w:rPr>
          <w:b/>
        </w:rPr>
        <w:t>EXPUNEREA MOTIVELOR CARE AU CONDUS LA SELECTAREA VARIANTELOR ALESE</w:t>
      </w:r>
    </w:p>
    <w:p w:rsidR="00652DE1" w:rsidRDefault="00652DE1" w:rsidP="00652DE1">
      <w:pPr>
        <w:ind w:firstLine="567"/>
        <w:jc w:val="both"/>
        <w:rPr>
          <w:b/>
        </w:rPr>
      </w:pPr>
    </w:p>
    <w:p w:rsidR="00652DE1" w:rsidRPr="002F49AC" w:rsidRDefault="00652DE1" w:rsidP="00652DE1">
      <w:pPr>
        <w:autoSpaceDE w:val="0"/>
        <w:autoSpaceDN w:val="0"/>
        <w:adjustRightInd w:val="0"/>
        <w:ind w:firstLine="709"/>
        <w:jc w:val="both"/>
        <w:rPr>
          <w:b/>
          <w:bCs/>
        </w:rPr>
      </w:pPr>
      <w:r w:rsidRPr="002F49AC">
        <w:rPr>
          <w:b/>
          <w:bCs/>
        </w:rPr>
        <w:t>Alternativa 0</w:t>
      </w:r>
    </w:p>
    <w:p w:rsidR="00652DE1" w:rsidRPr="002F49AC" w:rsidRDefault="00652DE1" w:rsidP="00652DE1">
      <w:pPr>
        <w:autoSpaceDE w:val="0"/>
        <w:autoSpaceDN w:val="0"/>
        <w:adjustRightInd w:val="0"/>
        <w:ind w:firstLine="709"/>
        <w:jc w:val="both"/>
      </w:pPr>
      <w:r w:rsidRPr="002F49AC">
        <w:t>- Imposibilitatea de a aplica prevederile PUG-ului anterior, datorita faptului ca exista o serie de modificari ale reglementarilor legale şi au aparut reglementari legale noi;</w:t>
      </w:r>
    </w:p>
    <w:p w:rsidR="00652DE1" w:rsidRPr="002F49AC" w:rsidRDefault="00652DE1" w:rsidP="00652DE1">
      <w:pPr>
        <w:autoSpaceDE w:val="0"/>
        <w:autoSpaceDN w:val="0"/>
        <w:adjustRightInd w:val="0"/>
        <w:ind w:firstLine="709"/>
        <w:jc w:val="both"/>
      </w:pPr>
      <w:r w:rsidRPr="002F49AC">
        <w:t>- Imposibilitatea evaluarii directiilor de dezvoltare şi a prevederilor urbanistice din PUG-ul anterior;</w:t>
      </w:r>
    </w:p>
    <w:p w:rsidR="00652DE1" w:rsidRPr="002F49AC" w:rsidRDefault="00652DE1" w:rsidP="00652DE1">
      <w:pPr>
        <w:autoSpaceDE w:val="0"/>
        <w:autoSpaceDN w:val="0"/>
        <w:adjustRightInd w:val="0"/>
        <w:ind w:firstLine="709"/>
        <w:jc w:val="both"/>
      </w:pPr>
      <w:r w:rsidRPr="002F49AC">
        <w:t>- Imposibilitatea transpunerii spatiale a strategiilor existente la nivelul judetului NEAMŢ;</w:t>
      </w:r>
    </w:p>
    <w:p w:rsidR="00652DE1" w:rsidRPr="002F49AC" w:rsidRDefault="00652DE1" w:rsidP="00652DE1">
      <w:pPr>
        <w:autoSpaceDE w:val="0"/>
        <w:autoSpaceDN w:val="0"/>
        <w:adjustRightInd w:val="0"/>
        <w:ind w:firstLine="709"/>
        <w:jc w:val="both"/>
      </w:pPr>
      <w:r w:rsidRPr="002F49AC">
        <w:t>- Nerezolvarea necesităţilor de adaptare a reglementărilor urbanistice în ceea ce priveşte zonificarea funcţionala a teritoriului, dezvoltarea reţelei de drumuri şi organizarea circulaţiei;</w:t>
      </w:r>
    </w:p>
    <w:p w:rsidR="00652DE1" w:rsidRPr="002F49AC" w:rsidRDefault="00652DE1" w:rsidP="00652DE1">
      <w:pPr>
        <w:autoSpaceDE w:val="0"/>
        <w:autoSpaceDN w:val="0"/>
        <w:adjustRightInd w:val="0"/>
        <w:ind w:firstLine="709"/>
        <w:jc w:val="both"/>
      </w:pPr>
      <w:r w:rsidRPr="002F49AC">
        <w:t>- Deservirea în mod inegal a teritoriului cu privire la infrastructura primara;</w:t>
      </w:r>
    </w:p>
    <w:p w:rsidR="00652DE1" w:rsidRPr="002F49AC" w:rsidRDefault="00652DE1" w:rsidP="00652DE1">
      <w:pPr>
        <w:autoSpaceDE w:val="0"/>
        <w:autoSpaceDN w:val="0"/>
        <w:adjustRightInd w:val="0"/>
        <w:ind w:firstLine="709"/>
        <w:jc w:val="both"/>
      </w:pPr>
      <w:r w:rsidRPr="002F49AC">
        <w:t>- Imposibilitatea de reglementare a activitatilor în zonele de risc natural;</w:t>
      </w:r>
    </w:p>
    <w:p w:rsidR="00652DE1" w:rsidRPr="002F49AC" w:rsidRDefault="00652DE1" w:rsidP="00652DE1">
      <w:pPr>
        <w:autoSpaceDE w:val="0"/>
        <w:autoSpaceDN w:val="0"/>
        <w:adjustRightInd w:val="0"/>
        <w:ind w:firstLine="709"/>
        <w:jc w:val="both"/>
      </w:pPr>
      <w:r w:rsidRPr="002F49AC">
        <w:t>- Imposibilitatea de a rezolva necesitatile şi disfunctionalitatile semnalate de populatia comunei;</w:t>
      </w:r>
    </w:p>
    <w:p w:rsidR="00652DE1" w:rsidRPr="002F49AC" w:rsidRDefault="00652DE1" w:rsidP="00652DE1">
      <w:pPr>
        <w:autoSpaceDE w:val="0"/>
        <w:autoSpaceDN w:val="0"/>
        <w:adjustRightInd w:val="0"/>
        <w:ind w:firstLine="709"/>
        <w:jc w:val="both"/>
      </w:pPr>
      <w:r w:rsidRPr="002F49AC">
        <w:t>- Nerezolvarea disfunctionalitatilor şi a cerintelor privind canalizarea apelor uzate menajere si epurarea acestora;</w:t>
      </w:r>
    </w:p>
    <w:p w:rsidR="00652DE1" w:rsidRPr="002F49AC" w:rsidRDefault="00652DE1" w:rsidP="00652DE1">
      <w:pPr>
        <w:autoSpaceDE w:val="0"/>
        <w:autoSpaceDN w:val="0"/>
        <w:adjustRightInd w:val="0"/>
        <w:ind w:firstLine="709"/>
        <w:jc w:val="both"/>
      </w:pPr>
    </w:p>
    <w:p w:rsidR="00652DE1" w:rsidRPr="002F49AC" w:rsidRDefault="00652DE1" w:rsidP="00652DE1">
      <w:pPr>
        <w:autoSpaceDE w:val="0"/>
        <w:autoSpaceDN w:val="0"/>
        <w:adjustRightInd w:val="0"/>
        <w:ind w:firstLine="709"/>
        <w:jc w:val="both"/>
        <w:rPr>
          <w:b/>
        </w:rPr>
      </w:pPr>
      <w:r w:rsidRPr="002F49AC">
        <w:rPr>
          <w:b/>
        </w:rPr>
        <w:t>In tabelul de mai jos se prezintă analiza alternativelor şi criteriile care au determinat alegerea alternativei nr. 2 (propusă).</w:t>
      </w:r>
    </w:p>
    <w:p w:rsidR="00652DE1" w:rsidRPr="002946DA" w:rsidRDefault="00652DE1" w:rsidP="00652DE1">
      <w:pPr>
        <w:autoSpaceDE w:val="0"/>
        <w:autoSpaceDN w:val="0"/>
        <w:adjustRightInd w:val="0"/>
        <w:rPr>
          <w:b/>
          <w:color w:val="FF0000"/>
        </w:rPr>
      </w:pPr>
    </w:p>
    <w:p w:rsidR="00652DE1" w:rsidRPr="002946DA" w:rsidRDefault="00652DE1" w:rsidP="00652DE1">
      <w:pPr>
        <w:autoSpaceDE w:val="0"/>
        <w:autoSpaceDN w:val="0"/>
        <w:adjustRightInd w:val="0"/>
        <w:rPr>
          <w:b/>
          <w:color w:val="FF0000"/>
          <w:sz w:val="20"/>
          <w:szCs w:val="20"/>
        </w:rPr>
        <w:sectPr w:rsidR="00652DE1" w:rsidRPr="002946DA" w:rsidSect="00814A0E">
          <w:footerReference w:type="default" r:id="rId45"/>
          <w:pgSz w:w="11906" w:h="16838"/>
          <w:pgMar w:top="255" w:right="1274" w:bottom="284" w:left="1276" w:header="709" w:footer="709" w:gutter="0"/>
          <w:cols w:space="708"/>
          <w:docGrid w:linePitch="360"/>
        </w:sectPr>
      </w:pPr>
    </w:p>
    <w:tbl>
      <w:tblPr>
        <w:tblStyle w:val="TableGrid"/>
        <w:tblW w:w="9781" w:type="dxa"/>
        <w:tblInd w:w="-176" w:type="dxa"/>
        <w:tblLook w:val="04A0" w:firstRow="1" w:lastRow="0" w:firstColumn="1" w:lastColumn="0" w:noHBand="0" w:noVBand="1"/>
      </w:tblPr>
      <w:tblGrid>
        <w:gridCol w:w="1843"/>
        <w:gridCol w:w="2126"/>
        <w:gridCol w:w="3970"/>
        <w:gridCol w:w="1842"/>
      </w:tblGrid>
      <w:tr w:rsidR="00652DE1" w:rsidRPr="000E5C5C" w:rsidTr="00DF59F6">
        <w:tc>
          <w:tcPr>
            <w:tcW w:w="1843" w:type="dxa"/>
          </w:tcPr>
          <w:p w:rsidR="00652DE1" w:rsidRPr="000E5C5C" w:rsidRDefault="00652DE1" w:rsidP="00DF59F6">
            <w:pPr>
              <w:autoSpaceDE w:val="0"/>
              <w:autoSpaceDN w:val="0"/>
              <w:adjustRightInd w:val="0"/>
              <w:rPr>
                <w:b/>
                <w:sz w:val="20"/>
                <w:szCs w:val="20"/>
              </w:rPr>
            </w:pPr>
            <w:r w:rsidRPr="000E5C5C">
              <w:rPr>
                <w:b/>
                <w:sz w:val="20"/>
                <w:szCs w:val="20"/>
              </w:rPr>
              <w:lastRenderedPageBreak/>
              <w:t>Factor/</w:t>
            </w:r>
          </w:p>
          <w:p w:rsidR="00652DE1" w:rsidRPr="000E5C5C" w:rsidRDefault="00652DE1" w:rsidP="00DF59F6">
            <w:pPr>
              <w:rPr>
                <w:b/>
                <w:sz w:val="20"/>
                <w:szCs w:val="20"/>
              </w:rPr>
            </w:pPr>
            <w:r w:rsidRPr="000E5C5C">
              <w:rPr>
                <w:b/>
                <w:sz w:val="20"/>
                <w:szCs w:val="20"/>
              </w:rPr>
              <w:t>aspect de mediu</w:t>
            </w:r>
          </w:p>
        </w:tc>
        <w:tc>
          <w:tcPr>
            <w:tcW w:w="2126" w:type="dxa"/>
          </w:tcPr>
          <w:p w:rsidR="00652DE1" w:rsidRPr="000E5C5C" w:rsidRDefault="00652DE1" w:rsidP="00DF59F6">
            <w:pPr>
              <w:rPr>
                <w:b/>
                <w:sz w:val="20"/>
                <w:szCs w:val="20"/>
              </w:rPr>
            </w:pPr>
            <w:r w:rsidRPr="000E5C5C">
              <w:rPr>
                <w:sz w:val="20"/>
                <w:szCs w:val="20"/>
              </w:rPr>
              <w:t>Varianta 1 / Alternativa 1</w:t>
            </w:r>
          </w:p>
        </w:tc>
        <w:tc>
          <w:tcPr>
            <w:tcW w:w="3970" w:type="dxa"/>
          </w:tcPr>
          <w:p w:rsidR="00652DE1" w:rsidRPr="000E5C5C" w:rsidRDefault="00652DE1" w:rsidP="00DF59F6">
            <w:pPr>
              <w:rPr>
                <w:b/>
                <w:sz w:val="20"/>
                <w:szCs w:val="20"/>
              </w:rPr>
            </w:pPr>
            <w:r w:rsidRPr="000E5C5C">
              <w:rPr>
                <w:b/>
                <w:sz w:val="20"/>
                <w:szCs w:val="20"/>
              </w:rPr>
              <w:t>Varianta 2 / Alternativa 2 ( propusă)</w:t>
            </w:r>
          </w:p>
        </w:tc>
        <w:tc>
          <w:tcPr>
            <w:tcW w:w="1842" w:type="dxa"/>
          </w:tcPr>
          <w:p w:rsidR="00652DE1" w:rsidRPr="000E5C5C" w:rsidRDefault="00652DE1" w:rsidP="00DF59F6">
            <w:pPr>
              <w:autoSpaceDE w:val="0"/>
              <w:autoSpaceDN w:val="0"/>
              <w:adjustRightInd w:val="0"/>
              <w:rPr>
                <w:sz w:val="20"/>
                <w:szCs w:val="20"/>
              </w:rPr>
            </w:pPr>
            <w:r w:rsidRPr="000E5C5C">
              <w:rPr>
                <w:sz w:val="20"/>
                <w:szCs w:val="20"/>
              </w:rPr>
              <w:t>Criterii care au determinat alegerea</w:t>
            </w:r>
          </w:p>
          <w:p w:rsidR="00652DE1" w:rsidRPr="000E5C5C" w:rsidRDefault="00652DE1" w:rsidP="00DF59F6">
            <w:pPr>
              <w:ind w:firstLine="720"/>
              <w:rPr>
                <w:sz w:val="20"/>
                <w:szCs w:val="20"/>
              </w:rPr>
            </w:pPr>
            <w:r w:rsidRPr="000E5C5C">
              <w:rPr>
                <w:sz w:val="20"/>
                <w:szCs w:val="20"/>
              </w:rPr>
              <w:t>Variantei 2/ Alternativei 2 (propusă)</w:t>
            </w:r>
          </w:p>
        </w:tc>
      </w:tr>
      <w:tr w:rsidR="00652DE1" w:rsidRPr="000E5C5C" w:rsidTr="00DF59F6">
        <w:tc>
          <w:tcPr>
            <w:tcW w:w="1843" w:type="dxa"/>
          </w:tcPr>
          <w:p w:rsidR="00652DE1" w:rsidRPr="000E5C5C" w:rsidRDefault="00652DE1" w:rsidP="00DF59F6">
            <w:pPr>
              <w:rPr>
                <w:b/>
                <w:sz w:val="20"/>
                <w:szCs w:val="20"/>
              </w:rPr>
            </w:pPr>
            <w:r w:rsidRPr="000E5C5C">
              <w:rPr>
                <w:b/>
                <w:sz w:val="20"/>
                <w:szCs w:val="20"/>
              </w:rPr>
              <w:t>APA</w:t>
            </w:r>
          </w:p>
        </w:tc>
        <w:tc>
          <w:tcPr>
            <w:tcW w:w="2126" w:type="dxa"/>
          </w:tcPr>
          <w:p w:rsidR="00652DE1" w:rsidRPr="000E5C5C" w:rsidRDefault="00652DE1" w:rsidP="00DF59F6">
            <w:pPr>
              <w:autoSpaceDE w:val="0"/>
              <w:autoSpaceDN w:val="0"/>
              <w:adjustRightInd w:val="0"/>
              <w:rPr>
                <w:sz w:val="20"/>
                <w:szCs w:val="20"/>
              </w:rPr>
            </w:pPr>
            <w:r w:rsidRPr="000E5C5C">
              <w:rPr>
                <w:sz w:val="20"/>
                <w:szCs w:val="20"/>
              </w:rPr>
              <w:t>Extinderea sistemului public centralizat de</w:t>
            </w:r>
          </w:p>
          <w:p w:rsidR="00652DE1" w:rsidRPr="000E5C5C" w:rsidRDefault="00652DE1" w:rsidP="00DF59F6">
            <w:pPr>
              <w:autoSpaceDE w:val="0"/>
              <w:autoSpaceDN w:val="0"/>
              <w:adjustRightInd w:val="0"/>
              <w:rPr>
                <w:sz w:val="20"/>
                <w:szCs w:val="20"/>
              </w:rPr>
            </w:pPr>
            <w:r w:rsidRPr="000E5C5C">
              <w:rPr>
                <w:sz w:val="20"/>
                <w:szCs w:val="20"/>
              </w:rPr>
              <w:t>alimentare cu apă, concomitent cu dezvoltarea</w:t>
            </w:r>
          </w:p>
          <w:p w:rsidR="00652DE1" w:rsidRPr="000E5C5C" w:rsidRDefault="00652DE1" w:rsidP="00DF59F6">
            <w:pPr>
              <w:autoSpaceDE w:val="0"/>
              <w:autoSpaceDN w:val="0"/>
              <w:adjustRightInd w:val="0"/>
              <w:rPr>
                <w:sz w:val="20"/>
                <w:szCs w:val="20"/>
              </w:rPr>
            </w:pPr>
            <w:r w:rsidRPr="000E5C5C">
              <w:rPr>
                <w:sz w:val="20"/>
                <w:szCs w:val="20"/>
              </w:rPr>
              <w:t>construcţiilor de locuinţe şi dezvoltarea unor</w:t>
            </w:r>
          </w:p>
          <w:p w:rsidR="00652DE1" w:rsidRPr="000E5C5C" w:rsidRDefault="00652DE1" w:rsidP="00DF59F6">
            <w:pPr>
              <w:autoSpaceDE w:val="0"/>
              <w:autoSpaceDN w:val="0"/>
              <w:adjustRightInd w:val="0"/>
              <w:rPr>
                <w:sz w:val="20"/>
                <w:szCs w:val="20"/>
              </w:rPr>
            </w:pPr>
            <w:r w:rsidRPr="000E5C5C">
              <w:rPr>
                <w:sz w:val="20"/>
                <w:szCs w:val="20"/>
              </w:rPr>
              <w:t>centre secundare cu dotări social-culturale</w:t>
            </w:r>
          </w:p>
          <w:p w:rsidR="00652DE1" w:rsidRPr="000E5C5C" w:rsidRDefault="00652DE1" w:rsidP="00DF59F6">
            <w:pPr>
              <w:autoSpaceDE w:val="0"/>
              <w:autoSpaceDN w:val="0"/>
              <w:adjustRightInd w:val="0"/>
              <w:rPr>
                <w:sz w:val="20"/>
                <w:szCs w:val="20"/>
              </w:rPr>
            </w:pPr>
            <w:r w:rsidRPr="000E5C5C">
              <w:rPr>
                <w:sz w:val="20"/>
                <w:szCs w:val="20"/>
              </w:rPr>
              <w:t>administrative de comerţ şi servicii;</w:t>
            </w:r>
          </w:p>
          <w:p w:rsidR="00652DE1" w:rsidRPr="000E5C5C" w:rsidRDefault="00652DE1" w:rsidP="00DF59F6">
            <w:pPr>
              <w:rPr>
                <w:b/>
                <w:sz w:val="20"/>
                <w:szCs w:val="20"/>
              </w:rPr>
            </w:pPr>
            <w:r w:rsidRPr="000E5C5C">
              <w:rPr>
                <w:sz w:val="20"/>
                <w:szCs w:val="20"/>
              </w:rPr>
              <w:t>- Sistemul de alimentare cu apa propune a se realiza avand in vedere alimentarea tuturor consumatorilor, respectiv populatie, animale, nevoi publice si cuprind urmatoarele elemente principale: captare de izvoare, conducte de legatura pentru captarea grupurilor de izvoare, conducte de aductiune, rezervor de inmagazinare, statie pompare, statie clorinare, retele de distributie, cismele stradale, hidranti de incendiu.</w:t>
            </w:r>
          </w:p>
        </w:tc>
        <w:tc>
          <w:tcPr>
            <w:tcW w:w="3970" w:type="dxa"/>
          </w:tcPr>
          <w:p w:rsidR="00652DE1" w:rsidRPr="000E5C5C" w:rsidRDefault="00652DE1" w:rsidP="00DF59F6">
            <w:pPr>
              <w:jc w:val="both"/>
              <w:rPr>
                <w:b/>
                <w:sz w:val="20"/>
                <w:szCs w:val="20"/>
              </w:rPr>
            </w:pPr>
            <w:r w:rsidRPr="000E5C5C">
              <w:rPr>
                <w:b/>
                <w:sz w:val="20"/>
                <w:szCs w:val="20"/>
              </w:rPr>
              <w:t>Propunerile prevăzute în PUG cu privire la alimentarea cu apă şi reţeaua de canalizare sunt corelate cu MASTER PLANUL PENTRU SECTORUL APĂ ŞI APĂ UZATĂ JUDEŢUL NEAMŢ din 2014.</w:t>
            </w:r>
          </w:p>
          <w:p w:rsidR="00652DE1" w:rsidRPr="000E5C5C" w:rsidRDefault="00652DE1" w:rsidP="00DF59F6">
            <w:pPr>
              <w:jc w:val="both"/>
              <w:rPr>
                <w:b/>
                <w:sz w:val="20"/>
                <w:szCs w:val="20"/>
              </w:rPr>
            </w:pPr>
            <w:r w:rsidRPr="000E5C5C">
              <w:rPr>
                <w:b/>
                <w:sz w:val="20"/>
                <w:szCs w:val="20"/>
              </w:rPr>
              <w:t xml:space="preserve">Lungimea totală a reţelei simple de distribuţie a apei potabile este de 39,05 km. </w:t>
            </w:r>
          </w:p>
          <w:p w:rsidR="00652DE1" w:rsidRPr="000E5C5C" w:rsidRDefault="00652DE1" w:rsidP="00DF59F6">
            <w:pPr>
              <w:jc w:val="both"/>
              <w:rPr>
                <w:b/>
                <w:sz w:val="20"/>
                <w:szCs w:val="20"/>
              </w:rPr>
            </w:pPr>
            <w:r w:rsidRPr="000E5C5C">
              <w:rPr>
                <w:b/>
                <w:sz w:val="20"/>
                <w:szCs w:val="20"/>
              </w:rPr>
              <w:t>Prin prezentul Plan Urbanistic General şi prin preluarea informaţiilor din proiectele întocmite până la aceasta data, s-a propus extinderea reţelei de alimentare cu apă la nivelul tuturor străzilor din intravilanul comunei, însumând  aproximativ 54,4 km, valoare care asigură necesarul comunei</w:t>
            </w:r>
          </w:p>
          <w:p w:rsidR="00652DE1" w:rsidRPr="000E5C5C" w:rsidRDefault="00652DE1" w:rsidP="00DF59F6">
            <w:pPr>
              <w:jc w:val="both"/>
              <w:rPr>
                <w:b/>
                <w:sz w:val="20"/>
                <w:szCs w:val="20"/>
              </w:rPr>
            </w:pPr>
          </w:p>
          <w:p w:rsidR="00652DE1" w:rsidRPr="000E5C5C" w:rsidRDefault="00652DE1" w:rsidP="00DF59F6">
            <w:pPr>
              <w:jc w:val="both"/>
              <w:rPr>
                <w:b/>
                <w:sz w:val="20"/>
                <w:szCs w:val="20"/>
              </w:rPr>
            </w:pPr>
            <w:r w:rsidRPr="000E5C5C">
              <w:rPr>
                <w:b/>
                <w:sz w:val="20"/>
                <w:szCs w:val="20"/>
              </w:rPr>
              <w:t xml:space="preserve">Comuna Vanatori-Neamt dispune de o reţea de canalizare existenta pe o lungime de 34,04 km si este deservita de o statie de epurare existenta in localitatea Vanatori-Neamt (pentru localitatile Lunca si Nemtisor) si de statia de epurare de la Targu Neamt (pentru localitatea Vanatori Neamt). </w:t>
            </w:r>
          </w:p>
          <w:p w:rsidR="00652DE1" w:rsidRPr="000E5C5C" w:rsidRDefault="00652DE1" w:rsidP="00DF59F6">
            <w:pPr>
              <w:jc w:val="both"/>
              <w:rPr>
                <w:b/>
                <w:sz w:val="20"/>
                <w:szCs w:val="20"/>
              </w:rPr>
            </w:pPr>
            <w:r w:rsidRPr="000E5C5C">
              <w:rPr>
                <w:b/>
                <w:sz w:val="20"/>
                <w:szCs w:val="20"/>
              </w:rPr>
              <w:t>Dintre toate manastirile existente pe raza comunei Vanatori, doar manastirile Sihastria, Secu si Neamtului au realizat in zona complexului manastiresc canalizari din tuburi de beton ce conduc apele uzate menajere de la grupurile sanitare spre bazine vidanjabile sau fose septice.</w:t>
            </w:r>
          </w:p>
          <w:p w:rsidR="00652DE1" w:rsidRPr="000E5C5C" w:rsidRDefault="00652DE1" w:rsidP="00DF59F6">
            <w:pPr>
              <w:jc w:val="both"/>
              <w:rPr>
                <w:b/>
                <w:sz w:val="20"/>
                <w:szCs w:val="20"/>
              </w:rPr>
            </w:pPr>
            <w:r w:rsidRPr="000E5C5C">
              <w:rPr>
                <w:b/>
                <w:sz w:val="20"/>
                <w:szCs w:val="20"/>
              </w:rPr>
              <w:t>Prin prezentul Plan Urbanistic General şi prin preluarea informaţiilor din proiectele întocmite până la aceasta data, s-a propus extinderea reţelei de canalizare la nivelul tuturor străzilor din intravilanul comunei, însumând  aproximativ 61 km, valoare care asigură necesarul comunei.</w:t>
            </w:r>
          </w:p>
          <w:p w:rsidR="00652DE1" w:rsidRPr="000E5C5C" w:rsidRDefault="00652DE1" w:rsidP="00DF59F6">
            <w:pPr>
              <w:jc w:val="both"/>
              <w:rPr>
                <w:b/>
                <w:sz w:val="20"/>
                <w:szCs w:val="20"/>
              </w:rPr>
            </w:pPr>
          </w:p>
          <w:p w:rsidR="00652DE1" w:rsidRPr="000E5C5C" w:rsidRDefault="00652DE1" w:rsidP="00DF59F6">
            <w:pPr>
              <w:jc w:val="both"/>
              <w:rPr>
                <w:b/>
                <w:sz w:val="20"/>
                <w:szCs w:val="20"/>
              </w:rPr>
            </w:pPr>
            <w:r w:rsidRPr="000E5C5C">
              <w:rPr>
                <w:b/>
                <w:sz w:val="20"/>
                <w:szCs w:val="20"/>
              </w:rPr>
              <w:t xml:space="preserve">Prevederile MASTER PLAN APĂ  AUP UZATA </w:t>
            </w:r>
          </w:p>
          <w:p w:rsidR="00652DE1" w:rsidRPr="000E5C5C" w:rsidRDefault="00652DE1" w:rsidP="00DF59F6">
            <w:pPr>
              <w:jc w:val="both"/>
              <w:rPr>
                <w:b/>
                <w:sz w:val="20"/>
                <w:szCs w:val="20"/>
              </w:rPr>
            </w:pPr>
          </w:p>
          <w:p w:rsidR="00652DE1" w:rsidRPr="000E5C5C" w:rsidRDefault="00652DE1" w:rsidP="00DF59F6">
            <w:pPr>
              <w:jc w:val="both"/>
              <w:rPr>
                <w:b/>
                <w:sz w:val="20"/>
                <w:szCs w:val="20"/>
              </w:rPr>
            </w:pPr>
            <w:r w:rsidRPr="000E5C5C">
              <w:rPr>
                <w:b/>
                <w:sz w:val="20"/>
                <w:szCs w:val="20"/>
              </w:rPr>
              <w:t xml:space="preserve">Localitatea Vanatori-Neamt </w:t>
            </w:r>
          </w:p>
          <w:p w:rsidR="00652DE1" w:rsidRPr="000E5C5C" w:rsidRDefault="00652DE1" w:rsidP="00DF59F6">
            <w:pPr>
              <w:jc w:val="both"/>
              <w:rPr>
                <w:b/>
                <w:sz w:val="20"/>
                <w:szCs w:val="20"/>
              </w:rPr>
            </w:pPr>
            <w:r w:rsidRPr="000E5C5C">
              <w:rPr>
                <w:b/>
                <w:sz w:val="20"/>
                <w:szCs w:val="20"/>
              </w:rPr>
              <w:t xml:space="preserve">Localitatea Vanatori-Neamt face parte din aglomerarea Targu Neamt. Populatia localitatii este de 4.563 locuitori, iar populatia echivalenta este 5.019 PE, dintr-o populatie echivalenta totala pe aglomerare de 25.275 locuitori. </w:t>
            </w:r>
          </w:p>
          <w:p w:rsidR="00652DE1" w:rsidRPr="000E5C5C" w:rsidRDefault="00652DE1" w:rsidP="00DF59F6">
            <w:pPr>
              <w:jc w:val="both"/>
              <w:rPr>
                <w:b/>
                <w:sz w:val="20"/>
                <w:szCs w:val="20"/>
              </w:rPr>
            </w:pPr>
            <w:r w:rsidRPr="000E5C5C">
              <w:rPr>
                <w:b/>
                <w:sz w:val="20"/>
                <w:szCs w:val="20"/>
              </w:rPr>
              <w:t>In localitatea Vanatori-Neamt nu sunt necesare investitii in sistemele de alimentare cu apa si canalizare.</w:t>
            </w:r>
          </w:p>
          <w:p w:rsidR="00652DE1" w:rsidRPr="000E5C5C" w:rsidRDefault="00652DE1" w:rsidP="00DF59F6">
            <w:pPr>
              <w:jc w:val="both"/>
              <w:rPr>
                <w:b/>
                <w:sz w:val="20"/>
                <w:szCs w:val="20"/>
              </w:rPr>
            </w:pPr>
          </w:p>
          <w:p w:rsidR="00652DE1" w:rsidRPr="000E5C5C" w:rsidRDefault="00652DE1" w:rsidP="00DF59F6">
            <w:pPr>
              <w:jc w:val="both"/>
              <w:rPr>
                <w:b/>
                <w:sz w:val="20"/>
                <w:szCs w:val="20"/>
              </w:rPr>
            </w:pPr>
            <w:r w:rsidRPr="000E5C5C">
              <w:rPr>
                <w:b/>
                <w:sz w:val="20"/>
                <w:szCs w:val="20"/>
              </w:rPr>
              <w:t xml:space="preserve">Localitatea Nemtisor apartine </w:t>
            </w:r>
            <w:r w:rsidRPr="000E5C5C">
              <w:rPr>
                <w:b/>
                <w:sz w:val="20"/>
                <w:szCs w:val="20"/>
              </w:rPr>
              <w:lastRenderedPageBreak/>
              <w:t xml:space="preserve">administrativ de comuna Vanatori Neamt si face parte din aglomerarea Nemtisor. Populatia localitatii Nemtisor este reprezentata de 1.400 locuitori, iar populatia echivalenta este 1.400 PE, dintr-o populatie echivalenta totala pe aglomerare de 2.503 locuitori. </w:t>
            </w:r>
          </w:p>
          <w:p w:rsidR="00652DE1" w:rsidRPr="000E5C5C" w:rsidRDefault="00652DE1" w:rsidP="00DF59F6">
            <w:pPr>
              <w:jc w:val="both"/>
              <w:rPr>
                <w:b/>
                <w:sz w:val="20"/>
                <w:szCs w:val="20"/>
              </w:rPr>
            </w:pPr>
            <w:r w:rsidRPr="000E5C5C">
              <w:rPr>
                <w:b/>
                <w:sz w:val="20"/>
                <w:szCs w:val="20"/>
              </w:rPr>
              <w:t>In localitatea Nemtisor nu sunt necesare investitii in sistemele de alimentare cu apa si canalizare.</w:t>
            </w:r>
          </w:p>
          <w:p w:rsidR="00652DE1" w:rsidRPr="000E5C5C" w:rsidRDefault="00652DE1" w:rsidP="00DF59F6">
            <w:pPr>
              <w:jc w:val="both"/>
              <w:rPr>
                <w:b/>
                <w:sz w:val="20"/>
                <w:szCs w:val="20"/>
              </w:rPr>
            </w:pPr>
          </w:p>
          <w:p w:rsidR="00652DE1" w:rsidRPr="000E5C5C" w:rsidRDefault="00652DE1" w:rsidP="00DF59F6">
            <w:pPr>
              <w:jc w:val="both"/>
              <w:rPr>
                <w:b/>
                <w:sz w:val="20"/>
                <w:szCs w:val="20"/>
              </w:rPr>
            </w:pPr>
            <w:r w:rsidRPr="000E5C5C">
              <w:rPr>
                <w:b/>
                <w:sz w:val="20"/>
                <w:szCs w:val="20"/>
              </w:rPr>
              <w:t xml:space="preserve">Localitatea Lunca </w:t>
            </w:r>
          </w:p>
          <w:p w:rsidR="00652DE1" w:rsidRPr="000E5C5C" w:rsidRDefault="00652DE1" w:rsidP="00DF59F6">
            <w:pPr>
              <w:jc w:val="both"/>
              <w:rPr>
                <w:b/>
                <w:sz w:val="20"/>
                <w:szCs w:val="20"/>
              </w:rPr>
            </w:pPr>
            <w:r w:rsidRPr="000E5C5C">
              <w:rPr>
                <w:b/>
                <w:sz w:val="20"/>
                <w:szCs w:val="20"/>
              </w:rPr>
              <w:t xml:space="preserve">Localitatea Lunca apartine administrativ de comuna Vanatori Neamt si face parte din aglomerarea Nemtisor. Populatia localitatii Vanatori Neamt este reprezentata de 1.103 locuitori, iar populatia echivalenta este 1.103 PE, dintr-o populatie echivalenta totala pe aglomerare de 2.503 locuitori. </w:t>
            </w:r>
          </w:p>
          <w:p w:rsidR="00652DE1" w:rsidRPr="000E5C5C" w:rsidRDefault="00652DE1" w:rsidP="00DF59F6">
            <w:pPr>
              <w:jc w:val="both"/>
              <w:rPr>
                <w:b/>
                <w:sz w:val="20"/>
                <w:szCs w:val="20"/>
              </w:rPr>
            </w:pPr>
            <w:r w:rsidRPr="000E5C5C">
              <w:rPr>
                <w:b/>
                <w:sz w:val="20"/>
                <w:szCs w:val="20"/>
              </w:rPr>
              <w:t xml:space="preserve">Investitiile necesare in cadrul sistemului de alimentare cu apa din localitatea Lunca sunt reprezentate de un front nou de captare si extinderea retelei de distributie pe o lungime de 2.000 m. </w:t>
            </w:r>
          </w:p>
          <w:p w:rsidR="00652DE1" w:rsidRPr="000E5C5C" w:rsidRDefault="00652DE1" w:rsidP="00DF59F6">
            <w:pPr>
              <w:jc w:val="both"/>
              <w:rPr>
                <w:b/>
                <w:sz w:val="20"/>
                <w:szCs w:val="20"/>
              </w:rPr>
            </w:pPr>
            <w:r w:rsidRPr="000E5C5C">
              <w:rPr>
                <w:b/>
                <w:sz w:val="20"/>
                <w:szCs w:val="20"/>
              </w:rPr>
              <w:t>Investitia necesara in domeniul apei uzate din localitatea Lunca este reprezentata de extinderea retelei de canalizare pe o lungime de 2.000 m.</w:t>
            </w:r>
          </w:p>
          <w:p w:rsidR="00652DE1" w:rsidRPr="000E5C5C" w:rsidRDefault="00652DE1" w:rsidP="00DF59F6">
            <w:pPr>
              <w:jc w:val="both"/>
              <w:rPr>
                <w:b/>
                <w:sz w:val="20"/>
                <w:szCs w:val="20"/>
              </w:rPr>
            </w:pPr>
          </w:p>
          <w:p w:rsidR="00652DE1" w:rsidRPr="000E5C5C" w:rsidRDefault="00652DE1" w:rsidP="00DF59F6">
            <w:pPr>
              <w:jc w:val="both"/>
              <w:rPr>
                <w:b/>
                <w:sz w:val="20"/>
                <w:szCs w:val="20"/>
              </w:rPr>
            </w:pPr>
          </w:p>
          <w:p w:rsidR="00652DE1" w:rsidRPr="000E5C5C" w:rsidRDefault="00652DE1" w:rsidP="00DF59F6">
            <w:pPr>
              <w:jc w:val="both"/>
              <w:rPr>
                <w:b/>
                <w:sz w:val="20"/>
                <w:szCs w:val="20"/>
              </w:rPr>
            </w:pPr>
            <w:r w:rsidRPr="000E5C5C">
              <w:rPr>
                <w:b/>
                <w:sz w:val="20"/>
                <w:szCs w:val="20"/>
              </w:rPr>
              <w:t xml:space="preserve">Localitatea Manastirea Neamt </w:t>
            </w:r>
          </w:p>
          <w:p w:rsidR="00652DE1" w:rsidRPr="000E5C5C" w:rsidRDefault="00652DE1" w:rsidP="00DF59F6">
            <w:pPr>
              <w:jc w:val="both"/>
              <w:rPr>
                <w:b/>
                <w:sz w:val="20"/>
                <w:szCs w:val="20"/>
              </w:rPr>
            </w:pPr>
            <w:r w:rsidRPr="000E5C5C">
              <w:rPr>
                <w:b/>
                <w:sz w:val="20"/>
                <w:szCs w:val="20"/>
              </w:rPr>
              <w:t xml:space="preserve">Localitatea Manastirea Neamt apartine administrativ de Vanatori Neamt si are o populatie de 529 locuitori, iar populatia echivalenta este de 529 PE. </w:t>
            </w:r>
          </w:p>
          <w:p w:rsidR="00652DE1" w:rsidRPr="000E5C5C" w:rsidRDefault="00652DE1" w:rsidP="00DF59F6">
            <w:pPr>
              <w:jc w:val="both"/>
              <w:rPr>
                <w:b/>
                <w:sz w:val="20"/>
                <w:szCs w:val="20"/>
              </w:rPr>
            </w:pPr>
          </w:p>
          <w:p w:rsidR="00652DE1" w:rsidRPr="000E5C5C" w:rsidRDefault="00652DE1" w:rsidP="00DF59F6">
            <w:pPr>
              <w:jc w:val="both"/>
              <w:rPr>
                <w:b/>
                <w:sz w:val="20"/>
                <w:szCs w:val="20"/>
              </w:rPr>
            </w:pPr>
            <w:r w:rsidRPr="000E5C5C">
              <w:rPr>
                <w:b/>
                <w:sz w:val="20"/>
                <w:szCs w:val="20"/>
              </w:rPr>
              <w:t>Investitiile necesare in cadrul sistemului de alimentare cu apa din localitatea Manastirea Neamt sunt</w:t>
            </w:r>
          </w:p>
          <w:p w:rsidR="00652DE1" w:rsidRPr="000E5C5C" w:rsidRDefault="00652DE1" w:rsidP="00DF59F6">
            <w:pPr>
              <w:jc w:val="both"/>
              <w:rPr>
                <w:b/>
                <w:sz w:val="20"/>
                <w:szCs w:val="20"/>
              </w:rPr>
            </w:pPr>
            <w:r w:rsidRPr="000E5C5C">
              <w:rPr>
                <w:b/>
                <w:sz w:val="20"/>
                <w:szCs w:val="20"/>
              </w:rPr>
              <w:t>Captare put forat</w:t>
            </w:r>
          </w:p>
          <w:p w:rsidR="00652DE1" w:rsidRPr="000E5C5C" w:rsidRDefault="00652DE1" w:rsidP="00DF59F6">
            <w:pPr>
              <w:jc w:val="both"/>
              <w:rPr>
                <w:b/>
                <w:sz w:val="20"/>
                <w:szCs w:val="20"/>
              </w:rPr>
            </w:pPr>
            <w:r w:rsidRPr="000E5C5C">
              <w:rPr>
                <w:b/>
                <w:sz w:val="20"/>
                <w:szCs w:val="20"/>
              </w:rPr>
              <w:t xml:space="preserve">Statie de clorinare </w:t>
            </w:r>
          </w:p>
          <w:p w:rsidR="00652DE1" w:rsidRPr="000E5C5C" w:rsidRDefault="00652DE1" w:rsidP="00DF59F6">
            <w:pPr>
              <w:jc w:val="both"/>
              <w:rPr>
                <w:b/>
                <w:sz w:val="20"/>
                <w:szCs w:val="20"/>
              </w:rPr>
            </w:pPr>
            <w:r w:rsidRPr="000E5C5C">
              <w:rPr>
                <w:b/>
                <w:sz w:val="20"/>
                <w:szCs w:val="20"/>
              </w:rPr>
              <w:t>Statii de pompare</w:t>
            </w:r>
          </w:p>
          <w:p w:rsidR="00652DE1" w:rsidRPr="000E5C5C" w:rsidRDefault="00652DE1" w:rsidP="00DF59F6">
            <w:pPr>
              <w:jc w:val="both"/>
              <w:rPr>
                <w:b/>
                <w:sz w:val="20"/>
                <w:szCs w:val="20"/>
              </w:rPr>
            </w:pPr>
            <w:r w:rsidRPr="000E5C5C">
              <w:rPr>
                <w:b/>
                <w:sz w:val="20"/>
                <w:szCs w:val="20"/>
              </w:rPr>
              <w:t>Extindere retea distributie 5,000 m</w:t>
            </w:r>
          </w:p>
          <w:p w:rsidR="00652DE1" w:rsidRPr="000E5C5C" w:rsidRDefault="00652DE1" w:rsidP="00DF59F6">
            <w:pPr>
              <w:jc w:val="both"/>
              <w:rPr>
                <w:b/>
                <w:sz w:val="20"/>
                <w:szCs w:val="20"/>
              </w:rPr>
            </w:pPr>
            <w:r w:rsidRPr="000E5C5C">
              <w:rPr>
                <w:b/>
                <w:sz w:val="20"/>
                <w:szCs w:val="20"/>
              </w:rPr>
              <w:t xml:space="preserve">Aductiune 1,000 m </w:t>
            </w:r>
          </w:p>
          <w:p w:rsidR="00652DE1" w:rsidRPr="000E5C5C" w:rsidRDefault="00652DE1" w:rsidP="00DF59F6">
            <w:pPr>
              <w:jc w:val="both"/>
              <w:rPr>
                <w:b/>
                <w:sz w:val="20"/>
                <w:szCs w:val="20"/>
              </w:rPr>
            </w:pPr>
            <w:r w:rsidRPr="000E5C5C">
              <w:rPr>
                <w:b/>
                <w:sz w:val="20"/>
                <w:szCs w:val="20"/>
              </w:rPr>
              <w:t>Rezervor 100 mc</w:t>
            </w:r>
          </w:p>
          <w:p w:rsidR="00652DE1" w:rsidRPr="000E5C5C" w:rsidRDefault="00652DE1" w:rsidP="00DF59F6">
            <w:pPr>
              <w:jc w:val="both"/>
              <w:rPr>
                <w:b/>
                <w:sz w:val="20"/>
                <w:szCs w:val="20"/>
              </w:rPr>
            </w:pPr>
          </w:p>
          <w:p w:rsidR="00652DE1" w:rsidRPr="000E5C5C" w:rsidRDefault="00652DE1" w:rsidP="00DF59F6">
            <w:pPr>
              <w:jc w:val="both"/>
              <w:rPr>
                <w:b/>
                <w:sz w:val="20"/>
                <w:szCs w:val="20"/>
              </w:rPr>
            </w:pPr>
            <w:r w:rsidRPr="000E5C5C">
              <w:rPr>
                <w:b/>
                <w:sz w:val="20"/>
                <w:szCs w:val="20"/>
              </w:rPr>
              <w:t>Investitiile necesare in cadrul sistemului de canalizare din localitatea Manastirea Neamt sunt;</w:t>
            </w:r>
          </w:p>
          <w:p w:rsidR="00652DE1" w:rsidRPr="000E5C5C" w:rsidRDefault="00652DE1" w:rsidP="00DF59F6">
            <w:pPr>
              <w:jc w:val="both"/>
              <w:rPr>
                <w:b/>
                <w:sz w:val="20"/>
                <w:szCs w:val="20"/>
              </w:rPr>
            </w:pPr>
            <w:r w:rsidRPr="000E5C5C">
              <w:rPr>
                <w:b/>
                <w:sz w:val="20"/>
                <w:szCs w:val="20"/>
              </w:rPr>
              <w:t>Statie de epurare 600 PE</w:t>
            </w:r>
          </w:p>
          <w:p w:rsidR="00652DE1" w:rsidRPr="000E5C5C" w:rsidRDefault="00652DE1" w:rsidP="00DF59F6">
            <w:pPr>
              <w:jc w:val="both"/>
              <w:rPr>
                <w:b/>
                <w:sz w:val="20"/>
                <w:szCs w:val="20"/>
              </w:rPr>
            </w:pPr>
            <w:r w:rsidRPr="000E5C5C">
              <w:rPr>
                <w:b/>
                <w:sz w:val="20"/>
                <w:szCs w:val="20"/>
              </w:rPr>
              <w:t>Statii de pompare</w:t>
            </w:r>
          </w:p>
          <w:p w:rsidR="00652DE1" w:rsidRPr="000E5C5C" w:rsidRDefault="00652DE1" w:rsidP="00DF59F6">
            <w:pPr>
              <w:jc w:val="both"/>
              <w:rPr>
                <w:b/>
                <w:sz w:val="20"/>
                <w:szCs w:val="20"/>
              </w:rPr>
            </w:pPr>
            <w:r w:rsidRPr="000E5C5C">
              <w:rPr>
                <w:b/>
                <w:sz w:val="20"/>
                <w:szCs w:val="20"/>
              </w:rPr>
              <w:t>Retea canalizare 5,000 m</w:t>
            </w:r>
          </w:p>
          <w:p w:rsidR="00652DE1" w:rsidRPr="000E5C5C" w:rsidRDefault="00652DE1" w:rsidP="00DF59F6">
            <w:pPr>
              <w:jc w:val="both"/>
              <w:rPr>
                <w:b/>
                <w:sz w:val="20"/>
                <w:szCs w:val="20"/>
              </w:rPr>
            </w:pPr>
          </w:p>
        </w:tc>
        <w:tc>
          <w:tcPr>
            <w:tcW w:w="1842" w:type="dxa"/>
          </w:tcPr>
          <w:p w:rsidR="00652DE1" w:rsidRPr="000E5C5C" w:rsidRDefault="00652DE1" w:rsidP="00DF59F6">
            <w:pPr>
              <w:rPr>
                <w:sz w:val="20"/>
                <w:szCs w:val="20"/>
              </w:rPr>
            </w:pPr>
            <w:r w:rsidRPr="000E5C5C">
              <w:rPr>
                <w:sz w:val="20"/>
                <w:szCs w:val="20"/>
              </w:rPr>
              <w:lastRenderedPageBreak/>
              <w:t xml:space="preserve">PROPUNERI PREVĂZUTE ÎN PUG sunt corelate cu MASTER PLAN PENTRU SECTORUL APA SI APA UZATA JUDETUL NEAMŢ pentru alimentarea cu apă şi canalizarea din comuna </w:t>
            </w:r>
            <w:r w:rsidRPr="000E5C5C">
              <w:rPr>
                <w:b/>
                <w:sz w:val="20"/>
                <w:szCs w:val="20"/>
              </w:rPr>
              <w:t>Vanatori-Neamt.</w:t>
            </w:r>
          </w:p>
          <w:p w:rsidR="00652DE1" w:rsidRPr="000E5C5C" w:rsidRDefault="00652DE1" w:rsidP="00DF59F6">
            <w:pPr>
              <w:rPr>
                <w:sz w:val="20"/>
                <w:szCs w:val="20"/>
              </w:rPr>
            </w:pPr>
          </w:p>
        </w:tc>
      </w:tr>
      <w:tr w:rsidR="00652DE1" w:rsidRPr="000E5C5C" w:rsidTr="00DF59F6">
        <w:tc>
          <w:tcPr>
            <w:tcW w:w="1843" w:type="dxa"/>
          </w:tcPr>
          <w:p w:rsidR="00652DE1" w:rsidRPr="000E5C5C" w:rsidRDefault="00652DE1" w:rsidP="00DF59F6">
            <w:pPr>
              <w:rPr>
                <w:b/>
                <w:sz w:val="20"/>
                <w:szCs w:val="20"/>
              </w:rPr>
            </w:pPr>
            <w:r w:rsidRPr="000E5C5C">
              <w:rPr>
                <w:b/>
                <w:sz w:val="20"/>
                <w:szCs w:val="20"/>
              </w:rPr>
              <w:lastRenderedPageBreak/>
              <w:t>Spatii verzi</w:t>
            </w:r>
          </w:p>
        </w:tc>
        <w:tc>
          <w:tcPr>
            <w:tcW w:w="2126" w:type="dxa"/>
          </w:tcPr>
          <w:p w:rsidR="00652DE1" w:rsidRPr="000E5C5C" w:rsidRDefault="00652DE1" w:rsidP="00DF59F6">
            <w:pPr>
              <w:autoSpaceDE w:val="0"/>
              <w:autoSpaceDN w:val="0"/>
              <w:adjustRightInd w:val="0"/>
              <w:rPr>
                <w:sz w:val="20"/>
                <w:szCs w:val="20"/>
              </w:rPr>
            </w:pPr>
            <w:r w:rsidRPr="000E5C5C">
              <w:rPr>
                <w:sz w:val="20"/>
                <w:szCs w:val="20"/>
              </w:rPr>
              <w:t>Menţinerea actuală a suprafeţei</w:t>
            </w:r>
          </w:p>
        </w:tc>
        <w:tc>
          <w:tcPr>
            <w:tcW w:w="3970" w:type="dxa"/>
          </w:tcPr>
          <w:p w:rsidR="00652DE1" w:rsidRPr="000E5C5C" w:rsidRDefault="00652DE1" w:rsidP="00DF59F6">
            <w:pPr>
              <w:rPr>
                <w:b/>
                <w:sz w:val="20"/>
                <w:szCs w:val="20"/>
              </w:rPr>
            </w:pPr>
            <w:r w:rsidRPr="000E5C5C">
              <w:rPr>
                <w:b/>
                <w:sz w:val="20"/>
                <w:szCs w:val="20"/>
              </w:rPr>
              <w:t xml:space="preserve">Suprafaţa cartată corespunzătoare zonificării funcţionale “Spatii verzi, sport, agrement, păduri” relativ la situaţia existentă şi a intravilanului existent este de 129,76 Ha. </w:t>
            </w:r>
          </w:p>
          <w:p w:rsidR="00652DE1" w:rsidRPr="000E5C5C" w:rsidRDefault="00652DE1" w:rsidP="00DF59F6">
            <w:pPr>
              <w:rPr>
                <w:b/>
                <w:sz w:val="20"/>
                <w:szCs w:val="20"/>
              </w:rPr>
            </w:pPr>
            <w:r w:rsidRPr="000E5C5C">
              <w:rPr>
                <w:b/>
                <w:sz w:val="20"/>
                <w:szCs w:val="20"/>
              </w:rPr>
              <w:lastRenderedPageBreak/>
              <w:t xml:space="preserve">Raportat la limitele intravilanului propus, având în vedere excluderea suprafeţelor cu risc la alunecări de teren şi a celor din lungul cursurilor de apă cu risc la inundatii, în cazurile în care a fost posibilă (in caz contrar s-au instituit zone de interdicţie temporară/permanentă la construire) suprafaţa cartată este de 107,93 Ha. </w:t>
            </w:r>
          </w:p>
          <w:p w:rsidR="00652DE1" w:rsidRPr="000E5C5C" w:rsidRDefault="00652DE1" w:rsidP="00DF59F6">
            <w:pPr>
              <w:rPr>
                <w:b/>
                <w:sz w:val="20"/>
                <w:szCs w:val="20"/>
              </w:rPr>
            </w:pPr>
            <w:r w:rsidRPr="000E5C5C">
              <w:rPr>
                <w:b/>
                <w:sz w:val="20"/>
                <w:szCs w:val="20"/>
              </w:rPr>
              <w:t>În urma propunerilor de reglementare urbanistică şi a formei de proprietate rezultă o suprafaţă de 41,80 Ha aferentă zonificării “Spaţii verzi, sport, agrement, păduri”, suprafaţă cu potenţial de amenajare ca spatii verzi. Raportat la populatia de 8793 locuitori rezultă o suprafata cu potenţial de amenajare ca spatiu verde de pana la 47,53 m² pe cap de locuitor şi care aparţin atât domeniului public cât şi privat.</w:t>
            </w:r>
          </w:p>
          <w:p w:rsidR="00652DE1" w:rsidRPr="000E5C5C" w:rsidRDefault="00652DE1" w:rsidP="00DF59F6">
            <w:pPr>
              <w:rPr>
                <w:b/>
                <w:sz w:val="20"/>
                <w:szCs w:val="20"/>
              </w:rPr>
            </w:pPr>
            <w:r w:rsidRPr="000E5C5C">
              <w:rPr>
                <w:b/>
                <w:sz w:val="20"/>
                <w:szCs w:val="20"/>
              </w:rPr>
              <w:t>Obligaţia primăriei este de a elabora REGISTRUL SPAŢIILOR VERZI care va înregistra doar suprafeţele pretabile pentru amenajare ca spatiu verde şi aflate pe domeniul public, conform legislatiei în vigoare.</w:t>
            </w:r>
          </w:p>
          <w:p w:rsidR="00652DE1" w:rsidRPr="000E5C5C" w:rsidRDefault="00652DE1" w:rsidP="00DF59F6">
            <w:pPr>
              <w:rPr>
                <w:b/>
                <w:sz w:val="20"/>
                <w:szCs w:val="20"/>
              </w:rPr>
            </w:pPr>
          </w:p>
          <w:p w:rsidR="00652DE1" w:rsidRPr="000E5C5C" w:rsidRDefault="00652DE1" w:rsidP="00DF59F6">
            <w:pPr>
              <w:rPr>
                <w:b/>
                <w:sz w:val="20"/>
                <w:szCs w:val="20"/>
              </w:rPr>
            </w:pPr>
            <w:r w:rsidRPr="000E5C5C">
              <w:rPr>
                <w:b/>
                <w:sz w:val="20"/>
                <w:szCs w:val="20"/>
              </w:rPr>
              <w:t>Se va impune respectarea prevederilor Legii 54/2012 privind desfasurarea activitatilor de picnic in cazul zonei de picnic existente (Nemtisor).</w:t>
            </w:r>
          </w:p>
          <w:p w:rsidR="00652DE1" w:rsidRPr="000E5C5C" w:rsidRDefault="00652DE1" w:rsidP="00DF59F6">
            <w:pPr>
              <w:rPr>
                <w:b/>
                <w:sz w:val="20"/>
                <w:szCs w:val="20"/>
              </w:rPr>
            </w:pPr>
            <w:r w:rsidRPr="000E5C5C">
              <w:rPr>
                <w:b/>
                <w:sz w:val="20"/>
                <w:szCs w:val="20"/>
              </w:rPr>
              <w:tab/>
              <w:t>Se propune realizarea unei  noi zone de picnic în Localitatea VÂNĂTORI - NEAMŢ Neamţ care va respecta prevederile Legii 54/2012 privind desfasurarea activitatilor de picnic. Aceasta este identificată şi delimitată pe planuri.</w:t>
            </w:r>
          </w:p>
        </w:tc>
        <w:tc>
          <w:tcPr>
            <w:tcW w:w="1842" w:type="dxa"/>
          </w:tcPr>
          <w:p w:rsidR="00652DE1" w:rsidRPr="000E5C5C" w:rsidRDefault="00652DE1" w:rsidP="00DF59F6">
            <w:pPr>
              <w:rPr>
                <w:sz w:val="20"/>
                <w:szCs w:val="20"/>
              </w:rPr>
            </w:pPr>
            <w:r w:rsidRPr="000E5C5C">
              <w:rPr>
                <w:sz w:val="20"/>
                <w:szCs w:val="20"/>
              </w:rPr>
              <w:lastRenderedPageBreak/>
              <w:t>Alternativa propusă este în</w:t>
            </w:r>
          </w:p>
          <w:p w:rsidR="00652DE1" w:rsidRPr="000E5C5C" w:rsidRDefault="00652DE1" w:rsidP="00DF59F6">
            <w:pPr>
              <w:rPr>
                <w:sz w:val="20"/>
                <w:szCs w:val="20"/>
              </w:rPr>
            </w:pPr>
            <w:r w:rsidRPr="000E5C5C">
              <w:rPr>
                <w:sz w:val="20"/>
                <w:szCs w:val="20"/>
              </w:rPr>
              <w:t xml:space="preserve">conformitate cu </w:t>
            </w:r>
          </w:p>
          <w:p w:rsidR="00652DE1" w:rsidRPr="000E5C5C" w:rsidRDefault="00652DE1" w:rsidP="00652DE1">
            <w:pPr>
              <w:pStyle w:val="ListParagraph"/>
              <w:numPr>
                <w:ilvl w:val="0"/>
                <w:numId w:val="34"/>
              </w:numPr>
              <w:ind w:left="0"/>
              <w:outlineLvl w:val="8"/>
              <w:rPr>
                <w:sz w:val="20"/>
                <w:szCs w:val="20"/>
              </w:rPr>
            </w:pPr>
            <w:r w:rsidRPr="000E5C5C">
              <w:rPr>
                <w:i/>
                <w:sz w:val="20"/>
                <w:szCs w:val="20"/>
                <w:u w:val="single"/>
              </w:rPr>
              <w:t>Legea nr. 24/2007</w:t>
            </w:r>
            <w:r w:rsidRPr="000E5C5C">
              <w:rPr>
                <w:sz w:val="20"/>
                <w:szCs w:val="20"/>
              </w:rPr>
              <w:t xml:space="preserve"> </w:t>
            </w:r>
            <w:r w:rsidRPr="000E5C5C">
              <w:rPr>
                <w:i/>
                <w:sz w:val="20"/>
                <w:szCs w:val="20"/>
                <w:u w:val="single"/>
              </w:rPr>
              <w:t xml:space="preserve">privind </w:t>
            </w:r>
            <w:r w:rsidRPr="000E5C5C">
              <w:rPr>
                <w:i/>
                <w:sz w:val="20"/>
                <w:szCs w:val="20"/>
                <w:u w:val="single"/>
              </w:rPr>
              <w:lastRenderedPageBreak/>
              <w:t>reglementarea si administrarea spatiilor verzi din intravilanul localitatilor,</w:t>
            </w:r>
          </w:p>
          <w:p w:rsidR="00652DE1" w:rsidRPr="000E5C5C" w:rsidRDefault="00652DE1" w:rsidP="00652DE1">
            <w:pPr>
              <w:pStyle w:val="ListParagraph"/>
              <w:numPr>
                <w:ilvl w:val="0"/>
                <w:numId w:val="34"/>
              </w:numPr>
              <w:ind w:left="0"/>
              <w:outlineLvl w:val="8"/>
              <w:rPr>
                <w:i/>
                <w:sz w:val="20"/>
                <w:szCs w:val="20"/>
                <w:u w:val="single"/>
              </w:rPr>
            </w:pPr>
            <w:r w:rsidRPr="000E5C5C">
              <w:rPr>
                <w:i/>
                <w:sz w:val="20"/>
                <w:szCs w:val="20"/>
                <w:u w:val="single"/>
              </w:rPr>
              <w:t>Legea nr. 54/2012 privind desfasurarea activitatilor de picnic</w:t>
            </w:r>
          </w:p>
        </w:tc>
      </w:tr>
      <w:tr w:rsidR="00652DE1" w:rsidRPr="000E5C5C" w:rsidTr="00DF59F6">
        <w:tc>
          <w:tcPr>
            <w:tcW w:w="1843" w:type="dxa"/>
          </w:tcPr>
          <w:p w:rsidR="00652DE1" w:rsidRPr="000E5C5C" w:rsidRDefault="00652DE1" w:rsidP="00DF59F6">
            <w:pPr>
              <w:autoSpaceDE w:val="0"/>
              <w:autoSpaceDN w:val="0"/>
              <w:adjustRightInd w:val="0"/>
              <w:rPr>
                <w:b/>
                <w:sz w:val="20"/>
                <w:szCs w:val="20"/>
              </w:rPr>
            </w:pPr>
            <w:r w:rsidRPr="000E5C5C">
              <w:rPr>
                <w:b/>
                <w:sz w:val="20"/>
                <w:szCs w:val="20"/>
              </w:rPr>
              <w:lastRenderedPageBreak/>
              <w:t>Depozitarea</w:t>
            </w:r>
          </w:p>
          <w:p w:rsidR="00652DE1" w:rsidRPr="000E5C5C" w:rsidRDefault="00652DE1" w:rsidP="00DF59F6">
            <w:pPr>
              <w:rPr>
                <w:b/>
                <w:sz w:val="20"/>
                <w:szCs w:val="20"/>
              </w:rPr>
            </w:pPr>
            <w:r w:rsidRPr="000E5C5C">
              <w:rPr>
                <w:b/>
                <w:sz w:val="20"/>
                <w:szCs w:val="20"/>
              </w:rPr>
              <w:t>deşeurilor</w:t>
            </w:r>
          </w:p>
        </w:tc>
        <w:tc>
          <w:tcPr>
            <w:tcW w:w="2126" w:type="dxa"/>
          </w:tcPr>
          <w:p w:rsidR="00652DE1" w:rsidRPr="000E5C5C" w:rsidRDefault="00652DE1" w:rsidP="00DF59F6">
            <w:pPr>
              <w:autoSpaceDE w:val="0"/>
              <w:autoSpaceDN w:val="0"/>
              <w:adjustRightInd w:val="0"/>
              <w:rPr>
                <w:sz w:val="20"/>
                <w:szCs w:val="20"/>
              </w:rPr>
            </w:pPr>
            <w:r w:rsidRPr="000E5C5C">
              <w:rPr>
                <w:sz w:val="20"/>
                <w:szCs w:val="20"/>
              </w:rPr>
              <w:t>Nu au fost stabilite alternative de colectare a</w:t>
            </w:r>
          </w:p>
          <w:p w:rsidR="00652DE1" w:rsidRPr="000E5C5C" w:rsidRDefault="00652DE1" w:rsidP="00DF59F6">
            <w:pPr>
              <w:rPr>
                <w:b/>
                <w:sz w:val="20"/>
                <w:szCs w:val="20"/>
              </w:rPr>
            </w:pPr>
            <w:r w:rsidRPr="000E5C5C">
              <w:rPr>
                <w:sz w:val="20"/>
                <w:szCs w:val="20"/>
              </w:rPr>
              <w:t>deşeurilor;</w:t>
            </w:r>
          </w:p>
        </w:tc>
        <w:tc>
          <w:tcPr>
            <w:tcW w:w="3970" w:type="dxa"/>
          </w:tcPr>
          <w:p w:rsidR="00652DE1" w:rsidRPr="000E5C5C" w:rsidRDefault="00652DE1" w:rsidP="00DF59F6">
            <w:pPr>
              <w:rPr>
                <w:b/>
                <w:sz w:val="20"/>
              </w:rPr>
            </w:pPr>
            <w:r w:rsidRPr="000E5C5C">
              <w:rPr>
                <w:b/>
                <w:sz w:val="20"/>
                <w:szCs w:val="20"/>
              </w:rPr>
              <w:t></w:t>
            </w:r>
            <w:r w:rsidRPr="000E5C5C">
              <w:rPr>
                <w:b/>
                <w:sz w:val="20"/>
                <w:szCs w:val="20"/>
              </w:rPr>
              <w:tab/>
            </w:r>
            <w:r w:rsidRPr="000E5C5C">
              <w:rPr>
                <w:b/>
                <w:sz w:val="20"/>
              </w:rPr>
              <w:t xml:space="preserve">În comuna </w:t>
            </w:r>
            <w:r>
              <w:rPr>
                <w:b/>
                <w:sz w:val="20"/>
              </w:rPr>
              <w:t xml:space="preserve">VÂNĂTORI NEAMŢ </w:t>
            </w:r>
            <w:r w:rsidRPr="000E5C5C">
              <w:rPr>
                <w:b/>
                <w:sz w:val="20"/>
              </w:rPr>
              <w:t xml:space="preserve"> este implementat un sistem pentru managementul deşeurilor, fiind parte integrată a Sistemului de Management Integrat al Deșeurilor în Județul Neamț.</w:t>
            </w:r>
          </w:p>
          <w:p w:rsidR="00652DE1" w:rsidRPr="000E5C5C" w:rsidRDefault="00652DE1" w:rsidP="00DF59F6">
            <w:pPr>
              <w:rPr>
                <w:b/>
                <w:sz w:val="20"/>
              </w:rPr>
            </w:pPr>
            <w:r w:rsidRPr="000E5C5C">
              <w:rPr>
                <w:b/>
                <w:sz w:val="20"/>
              </w:rPr>
              <w:t>Contactarea unui operator care sa asigure serviciile de salubritate publică de pe teritoriul comunei .</w:t>
            </w:r>
          </w:p>
          <w:p w:rsidR="00652DE1" w:rsidRPr="000E5C5C" w:rsidRDefault="00652DE1" w:rsidP="00DF59F6">
            <w:pPr>
              <w:rPr>
                <w:b/>
                <w:sz w:val="20"/>
                <w:szCs w:val="20"/>
              </w:rPr>
            </w:pPr>
            <w:r w:rsidRPr="000E5C5C">
              <w:rPr>
                <w:b/>
                <w:sz w:val="20"/>
                <w:szCs w:val="20"/>
              </w:rPr>
              <w:t>Amplasarea platformei de gunoi grajd şi a spaţiului frigorific pentru animale moarte este propusă, delimitată şi reprezentată pe plan – – plansa 41 RED_Poiana_Târzia_Grosi_5000 pdf. – pozitia 39;</w:t>
            </w:r>
          </w:p>
        </w:tc>
        <w:tc>
          <w:tcPr>
            <w:tcW w:w="1842" w:type="dxa"/>
          </w:tcPr>
          <w:p w:rsidR="00652DE1" w:rsidRPr="000E5C5C" w:rsidRDefault="00652DE1" w:rsidP="00DF59F6">
            <w:pPr>
              <w:rPr>
                <w:sz w:val="20"/>
                <w:szCs w:val="20"/>
              </w:rPr>
            </w:pPr>
            <w:r w:rsidRPr="000E5C5C">
              <w:rPr>
                <w:sz w:val="20"/>
                <w:szCs w:val="20"/>
              </w:rPr>
              <w:t>Alternativa propusă este în</w:t>
            </w:r>
          </w:p>
          <w:p w:rsidR="00652DE1" w:rsidRPr="000E5C5C" w:rsidRDefault="00652DE1" w:rsidP="00DF59F6">
            <w:pPr>
              <w:rPr>
                <w:sz w:val="20"/>
                <w:szCs w:val="20"/>
              </w:rPr>
            </w:pPr>
            <w:r w:rsidRPr="000E5C5C">
              <w:rPr>
                <w:sz w:val="20"/>
                <w:szCs w:val="20"/>
              </w:rPr>
              <w:t>conformitate cu Sistem de management integrat al deşeurilor în judeţul Neamţ, finanţat prin POS Mediu, axa prioritară 2 - CCI 2009RO161PR035 (Cod SMIS 17382)., care face</w:t>
            </w:r>
          </w:p>
          <w:p w:rsidR="00652DE1" w:rsidRPr="000E5C5C" w:rsidRDefault="00652DE1" w:rsidP="00DF59F6">
            <w:pPr>
              <w:rPr>
                <w:sz w:val="20"/>
                <w:szCs w:val="20"/>
              </w:rPr>
            </w:pPr>
            <w:r w:rsidRPr="000E5C5C">
              <w:rPr>
                <w:sz w:val="20"/>
                <w:szCs w:val="20"/>
              </w:rPr>
              <w:t>parte integrantă din Strategia</w:t>
            </w:r>
          </w:p>
          <w:p w:rsidR="00652DE1" w:rsidRPr="000E5C5C" w:rsidRDefault="00652DE1" w:rsidP="00DF59F6">
            <w:pPr>
              <w:rPr>
                <w:sz w:val="20"/>
                <w:szCs w:val="20"/>
              </w:rPr>
            </w:pPr>
            <w:r w:rsidRPr="000E5C5C">
              <w:rPr>
                <w:sz w:val="20"/>
                <w:szCs w:val="20"/>
              </w:rPr>
              <w:t>Naţională de Gestionare a Deşeurilor.</w:t>
            </w:r>
          </w:p>
        </w:tc>
      </w:tr>
      <w:tr w:rsidR="00652DE1" w:rsidRPr="000E5C5C" w:rsidTr="00DF59F6">
        <w:tc>
          <w:tcPr>
            <w:tcW w:w="1843" w:type="dxa"/>
          </w:tcPr>
          <w:p w:rsidR="00652DE1" w:rsidRPr="000E5C5C" w:rsidRDefault="00652DE1" w:rsidP="00DF59F6">
            <w:pPr>
              <w:rPr>
                <w:b/>
                <w:sz w:val="20"/>
                <w:szCs w:val="20"/>
              </w:rPr>
            </w:pPr>
            <w:r w:rsidRPr="000E5C5C">
              <w:rPr>
                <w:b/>
                <w:sz w:val="20"/>
                <w:szCs w:val="20"/>
              </w:rPr>
              <w:t>Gospodărire comunală  - cimitirele</w:t>
            </w:r>
          </w:p>
        </w:tc>
        <w:tc>
          <w:tcPr>
            <w:tcW w:w="2126" w:type="dxa"/>
          </w:tcPr>
          <w:p w:rsidR="00652DE1" w:rsidRPr="000E5C5C" w:rsidRDefault="00652DE1" w:rsidP="00DF59F6">
            <w:pPr>
              <w:rPr>
                <w:b/>
                <w:sz w:val="20"/>
                <w:szCs w:val="20"/>
              </w:rPr>
            </w:pPr>
            <w:r w:rsidRPr="000E5C5C">
              <w:rPr>
                <w:b/>
                <w:sz w:val="20"/>
                <w:szCs w:val="20"/>
              </w:rPr>
              <w:t>Nu au fost stabilite alternative de colectare a</w:t>
            </w:r>
          </w:p>
          <w:p w:rsidR="00652DE1" w:rsidRPr="000E5C5C" w:rsidRDefault="00652DE1" w:rsidP="00DF59F6">
            <w:pPr>
              <w:rPr>
                <w:b/>
                <w:sz w:val="20"/>
                <w:szCs w:val="20"/>
              </w:rPr>
            </w:pPr>
            <w:r w:rsidRPr="000E5C5C">
              <w:rPr>
                <w:b/>
                <w:sz w:val="20"/>
                <w:szCs w:val="20"/>
              </w:rPr>
              <w:lastRenderedPageBreak/>
              <w:t>deşeurilor;</w:t>
            </w:r>
          </w:p>
        </w:tc>
        <w:tc>
          <w:tcPr>
            <w:tcW w:w="3970" w:type="dxa"/>
          </w:tcPr>
          <w:p w:rsidR="00652DE1" w:rsidRPr="000E5C5C" w:rsidRDefault="00652DE1" w:rsidP="00DF59F6">
            <w:pPr>
              <w:rPr>
                <w:b/>
                <w:sz w:val="20"/>
                <w:szCs w:val="20"/>
              </w:rPr>
            </w:pPr>
            <w:r w:rsidRPr="000E5C5C">
              <w:rPr>
                <w:b/>
                <w:sz w:val="20"/>
              </w:rPr>
              <w:lastRenderedPageBreak/>
              <w:t xml:space="preserve">Se propune înfiinţarea unui cimitir uman nou cu o suprafaţă de 1 ha pe teritoriul localităţii – Vânători – </w:t>
            </w:r>
            <w:r w:rsidRPr="000E5C5C">
              <w:rPr>
                <w:b/>
                <w:sz w:val="20"/>
              </w:rPr>
              <w:lastRenderedPageBreak/>
              <w:t>plansa21_SED_Vanatori_5000.pdf – pozitia 98;</w:t>
            </w:r>
          </w:p>
        </w:tc>
        <w:tc>
          <w:tcPr>
            <w:tcW w:w="1842" w:type="dxa"/>
          </w:tcPr>
          <w:p w:rsidR="00652DE1" w:rsidRPr="000E5C5C" w:rsidRDefault="00652DE1" w:rsidP="00DF59F6">
            <w:pPr>
              <w:rPr>
                <w:sz w:val="20"/>
                <w:szCs w:val="20"/>
              </w:rPr>
            </w:pPr>
            <w:r w:rsidRPr="000E5C5C">
              <w:rPr>
                <w:sz w:val="20"/>
                <w:szCs w:val="20"/>
              </w:rPr>
              <w:lastRenderedPageBreak/>
              <w:t xml:space="preserve">conform Regulamentului CE 1774/2002, O.U.G. </w:t>
            </w:r>
            <w:r w:rsidRPr="000E5C5C">
              <w:rPr>
                <w:sz w:val="20"/>
                <w:szCs w:val="20"/>
              </w:rPr>
              <w:lastRenderedPageBreak/>
              <w:t>47/2005</w:t>
            </w:r>
          </w:p>
          <w:p w:rsidR="00652DE1" w:rsidRPr="000E5C5C" w:rsidRDefault="00652DE1" w:rsidP="00DF59F6">
            <w:pPr>
              <w:rPr>
                <w:sz w:val="20"/>
                <w:szCs w:val="20"/>
              </w:rPr>
            </w:pPr>
            <w:r w:rsidRPr="000E5C5C">
              <w:rPr>
                <w:sz w:val="20"/>
                <w:szCs w:val="20"/>
              </w:rPr>
              <w:t>ORD. 119/2014</w:t>
            </w:r>
          </w:p>
        </w:tc>
      </w:tr>
      <w:tr w:rsidR="00652DE1" w:rsidRPr="000E5C5C" w:rsidTr="00DF59F6">
        <w:tc>
          <w:tcPr>
            <w:tcW w:w="1843" w:type="dxa"/>
          </w:tcPr>
          <w:p w:rsidR="00652DE1" w:rsidRPr="000E5C5C" w:rsidRDefault="00652DE1" w:rsidP="00DF59F6">
            <w:pPr>
              <w:rPr>
                <w:b/>
                <w:sz w:val="20"/>
                <w:szCs w:val="20"/>
              </w:rPr>
            </w:pPr>
            <w:r w:rsidRPr="000E5C5C">
              <w:rPr>
                <w:b/>
                <w:sz w:val="20"/>
                <w:szCs w:val="20"/>
              </w:rPr>
              <w:lastRenderedPageBreak/>
              <w:t>Infrastructura</w:t>
            </w:r>
          </w:p>
          <w:p w:rsidR="00652DE1" w:rsidRPr="000E5C5C" w:rsidRDefault="00652DE1" w:rsidP="00DF59F6">
            <w:pPr>
              <w:rPr>
                <w:b/>
                <w:sz w:val="20"/>
                <w:szCs w:val="20"/>
              </w:rPr>
            </w:pPr>
            <w:r w:rsidRPr="000E5C5C">
              <w:rPr>
                <w:b/>
                <w:sz w:val="20"/>
                <w:szCs w:val="20"/>
              </w:rPr>
              <w:t>rutieră</w:t>
            </w:r>
          </w:p>
        </w:tc>
        <w:tc>
          <w:tcPr>
            <w:tcW w:w="2126" w:type="dxa"/>
          </w:tcPr>
          <w:p w:rsidR="00652DE1" w:rsidRPr="000E5C5C" w:rsidRDefault="00652DE1" w:rsidP="00DF59F6">
            <w:pPr>
              <w:rPr>
                <w:b/>
                <w:sz w:val="20"/>
                <w:szCs w:val="20"/>
              </w:rPr>
            </w:pPr>
            <w:r w:rsidRPr="000E5C5C">
              <w:rPr>
                <w:b/>
                <w:sz w:val="20"/>
                <w:szCs w:val="20"/>
              </w:rPr>
              <w:t>Utilizarea infrastructurii rutiere în starea actuală;</w:t>
            </w:r>
          </w:p>
          <w:p w:rsidR="00652DE1" w:rsidRPr="000E5C5C" w:rsidRDefault="00652DE1" w:rsidP="00DF59F6">
            <w:pPr>
              <w:rPr>
                <w:b/>
                <w:sz w:val="20"/>
                <w:szCs w:val="20"/>
              </w:rPr>
            </w:pPr>
            <w:r w:rsidRPr="000E5C5C">
              <w:rPr>
                <w:b/>
                <w:sz w:val="20"/>
                <w:szCs w:val="20"/>
              </w:rPr>
              <w:t>Nu există alternativă.</w:t>
            </w:r>
          </w:p>
        </w:tc>
        <w:tc>
          <w:tcPr>
            <w:tcW w:w="3970" w:type="dxa"/>
          </w:tcPr>
          <w:p w:rsidR="00652DE1" w:rsidRPr="000E5C5C" w:rsidRDefault="00652DE1" w:rsidP="00DF59F6">
            <w:pPr>
              <w:rPr>
                <w:b/>
                <w:sz w:val="20"/>
                <w:szCs w:val="20"/>
              </w:rPr>
            </w:pPr>
            <w:r w:rsidRPr="000E5C5C">
              <w:rPr>
                <w:b/>
                <w:sz w:val="20"/>
                <w:szCs w:val="20"/>
              </w:rPr>
              <w:t>Modernizarea drumurilor comunale, judeţene existente.</w:t>
            </w:r>
          </w:p>
        </w:tc>
        <w:tc>
          <w:tcPr>
            <w:tcW w:w="1842" w:type="dxa"/>
          </w:tcPr>
          <w:p w:rsidR="00652DE1" w:rsidRPr="000E5C5C" w:rsidRDefault="00652DE1" w:rsidP="00DF59F6">
            <w:pPr>
              <w:rPr>
                <w:sz w:val="20"/>
                <w:szCs w:val="20"/>
              </w:rPr>
            </w:pPr>
            <w:r w:rsidRPr="000E5C5C">
              <w:rPr>
                <w:sz w:val="20"/>
                <w:szCs w:val="20"/>
              </w:rPr>
              <w:t>Dezvoltarea accesibilităţii, continuarea</w:t>
            </w:r>
          </w:p>
          <w:p w:rsidR="00652DE1" w:rsidRPr="000E5C5C" w:rsidRDefault="00652DE1" w:rsidP="00DF59F6">
            <w:pPr>
              <w:rPr>
                <w:sz w:val="20"/>
                <w:szCs w:val="20"/>
              </w:rPr>
            </w:pPr>
            <w:r w:rsidRPr="000E5C5C">
              <w:rPr>
                <w:sz w:val="20"/>
                <w:szCs w:val="20"/>
              </w:rPr>
              <w:t>extinderii şi modernizării sistemului</w:t>
            </w:r>
          </w:p>
          <w:p w:rsidR="00652DE1" w:rsidRPr="000E5C5C" w:rsidRDefault="00652DE1" w:rsidP="00DF59F6">
            <w:pPr>
              <w:rPr>
                <w:sz w:val="20"/>
                <w:szCs w:val="20"/>
              </w:rPr>
            </w:pPr>
            <w:r w:rsidRPr="000E5C5C">
              <w:rPr>
                <w:sz w:val="20"/>
                <w:szCs w:val="20"/>
              </w:rPr>
              <w:t>rutier, crearea unui sistem multimodal</w:t>
            </w:r>
          </w:p>
          <w:p w:rsidR="00652DE1" w:rsidRPr="000E5C5C" w:rsidRDefault="00652DE1" w:rsidP="00DF59F6">
            <w:pPr>
              <w:rPr>
                <w:sz w:val="20"/>
                <w:szCs w:val="20"/>
              </w:rPr>
            </w:pPr>
            <w:r w:rsidRPr="000E5C5C">
              <w:rPr>
                <w:sz w:val="20"/>
                <w:szCs w:val="20"/>
              </w:rPr>
              <w:t>de transporturi sunt obiective specifice</w:t>
            </w:r>
          </w:p>
          <w:p w:rsidR="00652DE1" w:rsidRPr="000E5C5C" w:rsidRDefault="00652DE1" w:rsidP="00DF59F6">
            <w:pPr>
              <w:rPr>
                <w:sz w:val="20"/>
                <w:szCs w:val="20"/>
              </w:rPr>
            </w:pPr>
            <w:r w:rsidRPr="000E5C5C">
              <w:rPr>
                <w:sz w:val="20"/>
                <w:szCs w:val="20"/>
              </w:rPr>
              <w:t>de dezvoltare regională, care decurg</w:t>
            </w:r>
          </w:p>
          <w:p w:rsidR="00652DE1" w:rsidRPr="000E5C5C" w:rsidRDefault="00652DE1" w:rsidP="00DF59F6">
            <w:pPr>
              <w:rPr>
                <w:sz w:val="20"/>
                <w:szCs w:val="20"/>
              </w:rPr>
            </w:pPr>
            <w:r w:rsidRPr="000E5C5C">
              <w:rPr>
                <w:sz w:val="20"/>
                <w:szCs w:val="20"/>
              </w:rPr>
              <w:t>din obiectivul general al Strategiei de</w:t>
            </w:r>
          </w:p>
          <w:p w:rsidR="00652DE1" w:rsidRPr="000E5C5C" w:rsidRDefault="00652DE1" w:rsidP="00DF59F6">
            <w:pPr>
              <w:rPr>
                <w:sz w:val="20"/>
                <w:szCs w:val="20"/>
              </w:rPr>
            </w:pPr>
            <w:r w:rsidRPr="000E5C5C">
              <w:rPr>
                <w:sz w:val="20"/>
                <w:szCs w:val="20"/>
              </w:rPr>
              <w:t xml:space="preserve">Dezvoltare Regională al Regiunii </w:t>
            </w:r>
          </w:p>
          <w:p w:rsidR="00652DE1" w:rsidRPr="000E5C5C" w:rsidRDefault="00652DE1" w:rsidP="00DF59F6">
            <w:pPr>
              <w:rPr>
                <w:sz w:val="20"/>
                <w:szCs w:val="20"/>
              </w:rPr>
            </w:pPr>
            <w:r w:rsidRPr="000E5C5C">
              <w:rPr>
                <w:sz w:val="20"/>
                <w:szCs w:val="20"/>
              </w:rPr>
              <w:t>Nord-Est pentru perioada 2007 – 2013-2020.</w:t>
            </w:r>
          </w:p>
        </w:tc>
      </w:tr>
      <w:tr w:rsidR="00652DE1" w:rsidRPr="000E5C5C" w:rsidTr="00DF59F6">
        <w:tc>
          <w:tcPr>
            <w:tcW w:w="1843" w:type="dxa"/>
          </w:tcPr>
          <w:p w:rsidR="00652DE1" w:rsidRPr="000E5C5C" w:rsidRDefault="00652DE1" w:rsidP="00DF59F6">
            <w:pPr>
              <w:rPr>
                <w:b/>
                <w:sz w:val="20"/>
                <w:szCs w:val="20"/>
              </w:rPr>
            </w:pPr>
            <w:r w:rsidRPr="000E5C5C">
              <w:rPr>
                <w:b/>
                <w:sz w:val="20"/>
                <w:szCs w:val="20"/>
              </w:rPr>
              <w:t>Zonificarea</w:t>
            </w:r>
          </w:p>
          <w:p w:rsidR="00652DE1" w:rsidRPr="000E5C5C" w:rsidRDefault="00652DE1" w:rsidP="00DF59F6">
            <w:pPr>
              <w:rPr>
                <w:b/>
                <w:sz w:val="20"/>
                <w:szCs w:val="20"/>
              </w:rPr>
            </w:pPr>
            <w:r w:rsidRPr="000E5C5C">
              <w:rPr>
                <w:b/>
                <w:sz w:val="20"/>
                <w:szCs w:val="20"/>
              </w:rPr>
              <w:t>funcţională</w:t>
            </w:r>
          </w:p>
        </w:tc>
        <w:tc>
          <w:tcPr>
            <w:tcW w:w="2126" w:type="dxa"/>
          </w:tcPr>
          <w:p w:rsidR="00652DE1" w:rsidRPr="000E5C5C" w:rsidRDefault="00652DE1" w:rsidP="00DF59F6">
            <w:pPr>
              <w:rPr>
                <w:b/>
                <w:sz w:val="20"/>
                <w:szCs w:val="20"/>
              </w:rPr>
            </w:pPr>
            <w:r w:rsidRPr="000E5C5C">
              <w:rPr>
                <w:b/>
                <w:sz w:val="20"/>
                <w:szCs w:val="20"/>
              </w:rPr>
              <w:t>Menţinerea actuală a suprafeţei intravilanului.</w:t>
            </w:r>
          </w:p>
        </w:tc>
        <w:tc>
          <w:tcPr>
            <w:tcW w:w="3970" w:type="dxa"/>
          </w:tcPr>
          <w:p w:rsidR="00652DE1" w:rsidRPr="000E5C5C" w:rsidRDefault="00652DE1" w:rsidP="00DF59F6">
            <w:pPr>
              <w:rPr>
                <w:b/>
                <w:sz w:val="20"/>
                <w:szCs w:val="20"/>
              </w:rPr>
            </w:pPr>
            <w:r w:rsidRPr="000E5C5C">
              <w:rPr>
                <w:b/>
                <w:sz w:val="20"/>
                <w:szCs w:val="20"/>
              </w:rPr>
              <w:t>Suprafaţa propusă pentru extinderea</w:t>
            </w:r>
          </w:p>
          <w:p w:rsidR="00652DE1" w:rsidRPr="000E5C5C" w:rsidRDefault="00652DE1" w:rsidP="00DF59F6">
            <w:pPr>
              <w:rPr>
                <w:b/>
                <w:sz w:val="20"/>
                <w:szCs w:val="20"/>
              </w:rPr>
            </w:pPr>
            <w:r w:rsidRPr="000E5C5C">
              <w:rPr>
                <w:b/>
                <w:sz w:val="20"/>
                <w:szCs w:val="20"/>
              </w:rPr>
              <w:t xml:space="preserve">intravilanului </w:t>
            </w:r>
            <w:r w:rsidRPr="000E5C5C">
              <w:rPr>
                <w:b/>
                <w:sz w:val="20"/>
              </w:rPr>
              <w:t>comunei Vanatori-Neamt</w:t>
            </w:r>
            <w:r w:rsidRPr="000E5C5C">
              <w:rPr>
                <w:b/>
                <w:sz w:val="20"/>
                <w:szCs w:val="20"/>
              </w:rPr>
              <w:t xml:space="preserve"> se estimează la</w:t>
            </w:r>
            <w:r w:rsidRPr="000E5C5C">
              <w:rPr>
                <w:b/>
                <w:sz w:val="20"/>
              </w:rPr>
              <w:t xml:space="preserve"> 64,16 ha ( existent 1403,78 ha , propus 1467,94 ha)</w:t>
            </w:r>
            <w:r w:rsidRPr="000E5C5C">
              <w:rPr>
                <w:b/>
                <w:sz w:val="20"/>
                <w:szCs w:val="20"/>
              </w:rPr>
              <w:t>, conform măsurătorilor realizate pe suportul topografic.</w:t>
            </w:r>
          </w:p>
          <w:p w:rsidR="00652DE1" w:rsidRPr="000E5C5C" w:rsidRDefault="00652DE1" w:rsidP="00DF59F6">
            <w:pPr>
              <w:rPr>
                <w:b/>
                <w:sz w:val="20"/>
                <w:szCs w:val="20"/>
              </w:rPr>
            </w:pPr>
            <w:r w:rsidRPr="000E5C5C">
              <w:rPr>
                <w:b/>
                <w:sz w:val="20"/>
                <w:szCs w:val="20"/>
              </w:rPr>
              <w:t>Din bilanţul teritorial rezultă o creştere a zonelor de locuit şi funcţiuni complementare, o creştere semnificativă a căilor de comunicaţie rutieră şi o reducere a suprafeţei terenurilor neproductive bazată pe o mai bună organizare şi utilizare a teritoriului.</w:t>
            </w:r>
          </w:p>
        </w:tc>
        <w:tc>
          <w:tcPr>
            <w:tcW w:w="1842" w:type="dxa"/>
          </w:tcPr>
          <w:p w:rsidR="00652DE1" w:rsidRPr="000E5C5C" w:rsidRDefault="00652DE1" w:rsidP="00DF59F6">
            <w:pPr>
              <w:rPr>
                <w:sz w:val="20"/>
                <w:szCs w:val="20"/>
              </w:rPr>
            </w:pPr>
            <w:r w:rsidRPr="000E5C5C">
              <w:rPr>
                <w:sz w:val="20"/>
                <w:szCs w:val="20"/>
              </w:rPr>
              <w:t>Prin zonare se permite:</w:t>
            </w:r>
          </w:p>
          <w:p w:rsidR="00652DE1" w:rsidRPr="000E5C5C" w:rsidRDefault="00652DE1" w:rsidP="00DF59F6">
            <w:pPr>
              <w:rPr>
                <w:sz w:val="20"/>
                <w:szCs w:val="20"/>
              </w:rPr>
            </w:pPr>
            <w:r w:rsidRPr="000E5C5C">
              <w:rPr>
                <w:sz w:val="20"/>
                <w:szCs w:val="20"/>
              </w:rPr>
              <w:t>-dezvoltarea durabilă a localităţilor</w:t>
            </w:r>
          </w:p>
          <w:p w:rsidR="00652DE1" w:rsidRPr="000E5C5C" w:rsidRDefault="00652DE1" w:rsidP="00DF59F6">
            <w:pPr>
              <w:rPr>
                <w:sz w:val="20"/>
                <w:szCs w:val="20"/>
              </w:rPr>
            </w:pPr>
            <w:r w:rsidRPr="000E5C5C">
              <w:rPr>
                <w:sz w:val="20"/>
                <w:szCs w:val="20"/>
              </w:rPr>
              <w:t>prin stabilirea funcţiunilor, separarea zonelor de locuit de celelalte activităţi;</w:t>
            </w:r>
          </w:p>
          <w:p w:rsidR="00652DE1" w:rsidRPr="000E5C5C" w:rsidRDefault="00652DE1" w:rsidP="00DF59F6">
            <w:pPr>
              <w:rPr>
                <w:sz w:val="20"/>
                <w:szCs w:val="20"/>
              </w:rPr>
            </w:pPr>
            <w:r w:rsidRPr="000E5C5C">
              <w:rPr>
                <w:sz w:val="20"/>
                <w:szCs w:val="20"/>
              </w:rPr>
              <w:t>-delimitarea orientativă a zonelor</w:t>
            </w:r>
          </w:p>
          <w:p w:rsidR="00652DE1" w:rsidRPr="000E5C5C" w:rsidRDefault="00652DE1" w:rsidP="00DF59F6">
            <w:pPr>
              <w:rPr>
                <w:sz w:val="20"/>
                <w:szCs w:val="20"/>
              </w:rPr>
            </w:pPr>
            <w:r w:rsidRPr="000E5C5C">
              <w:rPr>
                <w:sz w:val="20"/>
                <w:szCs w:val="20"/>
              </w:rPr>
              <w:t>protejate şi restricţiile generale pentru conservarea patrimoniului natural şi construit;</w:t>
            </w:r>
          </w:p>
        </w:tc>
      </w:tr>
      <w:tr w:rsidR="00652DE1" w:rsidRPr="000E5C5C" w:rsidTr="00DF59F6">
        <w:tc>
          <w:tcPr>
            <w:tcW w:w="1843" w:type="dxa"/>
          </w:tcPr>
          <w:p w:rsidR="00652DE1" w:rsidRPr="000E5C5C" w:rsidRDefault="00652DE1" w:rsidP="00DF59F6">
            <w:pPr>
              <w:rPr>
                <w:b/>
                <w:sz w:val="20"/>
                <w:szCs w:val="20"/>
              </w:rPr>
            </w:pPr>
            <w:r w:rsidRPr="000E5C5C">
              <w:rPr>
                <w:b/>
                <w:sz w:val="20"/>
                <w:szCs w:val="20"/>
              </w:rPr>
              <w:t>Lipsa zonelor de</w:t>
            </w:r>
          </w:p>
          <w:p w:rsidR="00652DE1" w:rsidRPr="000E5C5C" w:rsidRDefault="00652DE1" w:rsidP="00DF59F6">
            <w:pPr>
              <w:rPr>
                <w:b/>
                <w:sz w:val="20"/>
                <w:szCs w:val="20"/>
              </w:rPr>
            </w:pPr>
            <w:r w:rsidRPr="000E5C5C">
              <w:rPr>
                <w:b/>
                <w:sz w:val="20"/>
                <w:szCs w:val="20"/>
              </w:rPr>
              <w:t>protecţie a</w:t>
            </w:r>
          </w:p>
          <w:p w:rsidR="00652DE1" w:rsidRPr="000E5C5C" w:rsidRDefault="00652DE1" w:rsidP="00DF59F6">
            <w:pPr>
              <w:rPr>
                <w:b/>
                <w:sz w:val="20"/>
                <w:szCs w:val="20"/>
              </w:rPr>
            </w:pPr>
            <w:r w:rsidRPr="000E5C5C">
              <w:rPr>
                <w:b/>
                <w:sz w:val="20"/>
                <w:szCs w:val="20"/>
              </w:rPr>
              <w:t>obiectivelor de</w:t>
            </w:r>
          </w:p>
          <w:p w:rsidR="00652DE1" w:rsidRPr="000E5C5C" w:rsidRDefault="00652DE1" w:rsidP="00DF59F6">
            <w:pPr>
              <w:rPr>
                <w:b/>
                <w:sz w:val="20"/>
                <w:szCs w:val="20"/>
              </w:rPr>
            </w:pPr>
            <w:r w:rsidRPr="000E5C5C">
              <w:rPr>
                <w:b/>
                <w:sz w:val="20"/>
                <w:szCs w:val="20"/>
              </w:rPr>
              <w:t>interens local şi</w:t>
            </w:r>
          </w:p>
          <w:p w:rsidR="00652DE1" w:rsidRPr="000E5C5C" w:rsidRDefault="00652DE1" w:rsidP="00DF59F6">
            <w:pPr>
              <w:rPr>
                <w:b/>
                <w:sz w:val="20"/>
                <w:szCs w:val="20"/>
              </w:rPr>
            </w:pPr>
            <w:r w:rsidRPr="000E5C5C">
              <w:rPr>
                <w:b/>
                <w:sz w:val="20"/>
                <w:szCs w:val="20"/>
              </w:rPr>
              <w:t>naţional</w:t>
            </w:r>
          </w:p>
        </w:tc>
        <w:tc>
          <w:tcPr>
            <w:tcW w:w="2126" w:type="dxa"/>
          </w:tcPr>
          <w:p w:rsidR="00652DE1" w:rsidRPr="000E5C5C" w:rsidRDefault="00652DE1" w:rsidP="00DF59F6">
            <w:pPr>
              <w:rPr>
                <w:b/>
                <w:sz w:val="20"/>
                <w:szCs w:val="20"/>
              </w:rPr>
            </w:pPr>
            <w:r w:rsidRPr="000E5C5C">
              <w:rPr>
                <w:b/>
                <w:sz w:val="20"/>
                <w:szCs w:val="20"/>
              </w:rPr>
              <w:t>Nu există alternativă.</w:t>
            </w:r>
          </w:p>
        </w:tc>
        <w:tc>
          <w:tcPr>
            <w:tcW w:w="3970" w:type="dxa"/>
          </w:tcPr>
          <w:p w:rsidR="00652DE1" w:rsidRPr="000E5C5C" w:rsidRDefault="00652DE1" w:rsidP="00DF59F6">
            <w:pPr>
              <w:rPr>
                <w:b/>
                <w:sz w:val="20"/>
                <w:szCs w:val="20"/>
              </w:rPr>
            </w:pPr>
            <w:r w:rsidRPr="000E5C5C">
              <w:rPr>
                <w:b/>
                <w:sz w:val="20"/>
                <w:szCs w:val="20"/>
              </w:rPr>
              <w:t>- Instituirea zonelor de protecţie;</w:t>
            </w:r>
          </w:p>
          <w:p w:rsidR="00652DE1" w:rsidRPr="000E5C5C" w:rsidRDefault="00652DE1" w:rsidP="00DF59F6">
            <w:pPr>
              <w:rPr>
                <w:b/>
                <w:sz w:val="20"/>
                <w:szCs w:val="20"/>
              </w:rPr>
            </w:pPr>
            <w:r w:rsidRPr="000E5C5C">
              <w:rPr>
                <w:b/>
                <w:sz w:val="20"/>
                <w:szCs w:val="20"/>
              </w:rPr>
              <w:t>- Măsuri şi reguli privind construirea în zonele</w:t>
            </w:r>
          </w:p>
          <w:p w:rsidR="00652DE1" w:rsidRPr="000E5C5C" w:rsidRDefault="00652DE1" w:rsidP="00DF59F6">
            <w:pPr>
              <w:rPr>
                <w:b/>
                <w:sz w:val="20"/>
                <w:szCs w:val="20"/>
              </w:rPr>
            </w:pPr>
            <w:r w:rsidRPr="000E5C5C">
              <w:rPr>
                <w:b/>
                <w:sz w:val="20"/>
                <w:szCs w:val="20"/>
              </w:rPr>
              <w:t>de protecţie.</w:t>
            </w:r>
          </w:p>
        </w:tc>
        <w:tc>
          <w:tcPr>
            <w:tcW w:w="1842" w:type="dxa"/>
          </w:tcPr>
          <w:p w:rsidR="00652DE1" w:rsidRPr="000E5C5C" w:rsidRDefault="00652DE1" w:rsidP="00DF59F6">
            <w:pPr>
              <w:rPr>
                <w:sz w:val="20"/>
                <w:szCs w:val="20"/>
              </w:rPr>
            </w:pPr>
            <w:r w:rsidRPr="000E5C5C">
              <w:rPr>
                <w:sz w:val="20"/>
                <w:szCs w:val="20"/>
              </w:rPr>
              <w:t>Alternativa propusă corespunde cu</w:t>
            </w:r>
          </w:p>
          <w:p w:rsidR="00652DE1" w:rsidRPr="000E5C5C" w:rsidRDefault="00652DE1" w:rsidP="00DF59F6">
            <w:pPr>
              <w:rPr>
                <w:sz w:val="20"/>
                <w:szCs w:val="20"/>
              </w:rPr>
            </w:pPr>
            <w:r w:rsidRPr="000E5C5C">
              <w:rPr>
                <w:sz w:val="20"/>
                <w:szCs w:val="20"/>
              </w:rPr>
              <w:t>prevederile legislaţiei în domeniu</w:t>
            </w:r>
          </w:p>
          <w:p w:rsidR="00652DE1" w:rsidRPr="000E5C5C" w:rsidRDefault="00652DE1" w:rsidP="00DF59F6">
            <w:pPr>
              <w:rPr>
                <w:sz w:val="20"/>
                <w:szCs w:val="20"/>
              </w:rPr>
            </w:pPr>
            <w:r w:rsidRPr="000E5C5C">
              <w:rPr>
                <w:sz w:val="20"/>
                <w:szCs w:val="20"/>
              </w:rPr>
              <w:t>referitoare la protejarea patrimoniului cultural, istoric, natural şi conservarea sa.</w:t>
            </w:r>
          </w:p>
        </w:tc>
      </w:tr>
    </w:tbl>
    <w:p w:rsidR="00652DE1" w:rsidRDefault="00652DE1" w:rsidP="00652DE1">
      <w:pPr>
        <w:ind w:firstLine="567"/>
        <w:jc w:val="both"/>
        <w:rPr>
          <w:b/>
        </w:rPr>
      </w:pPr>
    </w:p>
    <w:p w:rsidR="00652DE1" w:rsidRDefault="00652DE1" w:rsidP="00652DE1">
      <w:pPr>
        <w:ind w:firstLine="567"/>
        <w:jc w:val="both"/>
        <w:rPr>
          <w:b/>
        </w:rPr>
      </w:pPr>
      <w:r w:rsidRPr="00D74F6B">
        <w:rPr>
          <w:b/>
        </w:rPr>
        <w:t xml:space="preserve">MĂSURILE ŞI PROPUNERILE DE DEZVOLTARE URBANISTICĂ PROPUSE ÎN PUG COMUNA comuna VĂNÂTORI NEAMŢ judetul NEAMŢ </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0"/>
        <w:gridCol w:w="8073"/>
      </w:tblGrid>
      <w:tr w:rsidR="00652DE1" w:rsidRPr="002F49AC" w:rsidTr="00DF59F6">
        <w:tc>
          <w:tcPr>
            <w:tcW w:w="2100" w:type="dxa"/>
            <w:shd w:val="clear" w:color="auto" w:fill="auto"/>
          </w:tcPr>
          <w:p w:rsidR="00652DE1" w:rsidRPr="002F49AC" w:rsidRDefault="00652DE1" w:rsidP="00DF59F6">
            <w:pPr>
              <w:pStyle w:val="Default"/>
              <w:jc w:val="both"/>
              <w:rPr>
                <w:rFonts w:ascii="Times New Roman" w:hAnsi="Times New Roman" w:cs="Times New Roman"/>
                <w:b/>
                <w:color w:val="auto"/>
                <w:sz w:val="22"/>
                <w:szCs w:val="22"/>
              </w:rPr>
            </w:pPr>
            <w:r w:rsidRPr="002F49AC">
              <w:rPr>
                <w:rFonts w:ascii="Times New Roman" w:hAnsi="Times New Roman" w:cs="Times New Roman"/>
                <w:b/>
                <w:bCs/>
                <w:color w:val="auto"/>
                <w:sz w:val="22"/>
                <w:szCs w:val="22"/>
              </w:rPr>
              <w:t xml:space="preserve">DOMENII </w:t>
            </w:r>
          </w:p>
          <w:p w:rsidR="00652DE1" w:rsidRPr="002F49AC" w:rsidRDefault="00652DE1" w:rsidP="00DF59F6">
            <w:pPr>
              <w:autoSpaceDE w:val="0"/>
              <w:autoSpaceDN w:val="0"/>
              <w:adjustRightInd w:val="0"/>
              <w:jc w:val="both"/>
              <w:rPr>
                <w:b/>
                <w:bCs/>
                <w:sz w:val="22"/>
                <w:szCs w:val="22"/>
              </w:rPr>
            </w:pPr>
          </w:p>
        </w:tc>
        <w:tc>
          <w:tcPr>
            <w:tcW w:w="8073" w:type="dxa"/>
            <w:shd w:val="clear" w:color="auto" w:fill="auto"/>
          </w:tcPr>
          <w:p w:rsidR="00652DE1" w:rsidRPr="002F49AC" w:rsidRDefault="00652DE1" w:rsidP="00DF59F6">
            <w:pPr>
              <w:pStyle w:val="Default"/>
              <w:jc w:val="both"/>
              <w:rPr>
                <w:rFonts w:ascii="Times New Roman" w:hAnsi="Times New Roman" w:cs="Times New Roman"/>
                <w:b/>
                <w:color w:val="auto"/>
                <w:sz w:val="22"/>
                <w:szCs w:val="22"/>
              </w:rPr>
            </w:pPr>
            <w:r w:rsidRPr="002F49AC">
              <w:rPr>
                <w:rFonts w:ascii="Times New Roman" w:hAnsi="Times New Roman" w:cs="Times New Roman"/>
                <w:b/>
                <w:bCs/>
                <w:color w:val="auto"/>
                <w:sz w:val="22"/>
                <w:szCs w:val="22"/>
              </w:rPr>
              <w:lastRenderedPageBreak/>
              <w:t xml:space="preserve">MĂSURI/ PROPUNERI DE DEZVOLTARE </w:t>
            </w:r>
          </w:p>
          <w:p w:rsidR="00652DE1" w:rsidRPr="002F49AC" w:rsidRDefault="00652DE1" w:rsidP="00DF59F6">
            <w:pPr>
              <w:autoSpaceDE w:val="0"/>
              <w:autoSpaceDN w:val="0"/>
              <w:adjustRightInd w:val="0"/>
              <w:jc w:val="both"/>
              <w:rPr>
                <w:b/>
                <w:bCs/>
                <w:sz w:val="22"/>
                <w:szCs w:val="22"/>
              </w:rPr>
            </w:pPr>
          </w:p>
        </w:tc>
      </w:tr>
      <w:tr w:rsidR="00652DE1" w:rsidRPr="002F49AC" w:rsidTr="00DF59F6">
        <w:tc>
          <w:tcPr>
            <w:tcW w:w="2100" w:type="dxa"/>
            <w:shd w:val="clear" w:color="auto" w:fill="auto"/>
          </w:tcPr>
          <w:p w:rsidR="00652DE1" w:rsidRPr="00D74F6B" w:rsidRDefault="00652DE1" w:rsidP="00DF59F6">
            <w:pPr>
              <w:pStyle w:val="Default"/>
              <w:jc w:val="both"/>
              <w:rPr>
                <w:rFonts w:ascii="Times New Roman" w:hAnsi="Times New Roman" w:cs="Times New Roman"/>
                <w:color w:val="auto"/>
                <w:sz w:val="22"/>
                <w:szCs w:val="22"/>
              </w:rPr>
            </w:pPr>
            <w:r w:rsidRPr="00D74F6B">
              <w:rPr>
                <w:rFonts w:ascii="Times New Roman" w:hAnsi="Times New Roman" w:cs="Times New Roman"/>
                <w:bCs/>
                <w:color w:val="auto"/>
                <w:sz w:val="22"/>
                <w:szCs w:val="22"/>
              </w:rPr>
              <w:lastRenderedPageBreak/>
              <w:t>Lucrări pentru o infrastructură modernă, europeană pentru alimentarea cu apă şi canalizare</w:t>
            </w:r>
          </w:p>
          <w:p w:rsidR="00652DE1" w:rsidRPr="00D74F6B" w:rsidRDefault="00652DE1" w:rsidP="00DF59F6">
            <w:pPr>
              <w:autoSpaceDE w:val="0"/>
              <w:autoSpaceDN w:val="0"/>
              <w:adjustRightInd w:val="0"/>
              <w:jc w:val="both"/>
              <w:rPr>
                <w:bCs/>
                <w:sz w:val="22"/>
                <w:szCs w:val="22"/>
              </w:rPr>
            </w:pPr>
          </w:p>
        </w:tc>
        <w:tc>
          <w:tcPr>
            <w:tcW w:w="8073" w:type="dxa"/>
            <w:shd w:val="clear" w:color="auto" w:fill="auto"/>
          </w:tcPr>
          <w:p w:rsidR="00652DE1" w:rsidRPr="00D74F6B" w:rsidRDefault="00652DE1" w:rsidP="00652DE1">
            <w:pPr>
              <w:numPr>
                <w:ilvl w:val="0"/>
                <w:numId w:val="30"/>
              </w:numPr>
              <w:tabs>
                <w:tab w:val="clear" w:pos="1080"/>
                <w:tab w:val="num" w:pos="27"/>
                <w:tab w:val="left" w:pos="207"/>
              </w:tabs>
              <w:autoSpaceDE w:val="0"/>
              <w:autoSpaceDN w:val="0"/>
              <w:adjustRightInd w:val="0"/>
              <w:ind w:left="0" w:firstLine="0"/>
              <w:jc w:val="both"/>
              <w:rPr>
                <w:bCs/>
                <w:sz w:val="22"/>
                <w:szCs w:val="22"/>
                <w:lang w:val="en-US"/>
              </w:rPr>
            </w:pPr>
            <w:r w:rsidRPr="00D74F6B">
              <w:rPr>
                <w:bCs/>
                <w:sz w:val="22"/>
                <w:szCs w:val="22"/>
                <w:lang w:val="en-US"/>
              </w:rPr>
              <w:t xml:space="preserve">Extinderea retelelor de alimentare cu apa </w:t>
            </w:r>
          </w:p>
          <w:p w:rsidR="00652DE1" w:rsidRPr="00D74F6B" w:rsidRDefault="00652DE1" w:rsidP="00652DE1">
            <w:pPr>
              <w:numPr>
                <w:ilvl w:val="0"/>
                <w:numId w:val="30"/>
              </w:numPr>
              <w:tabs>
                <w:tab w:val="clear" w:pos="1080"/>
                <w:tab w:val="num" w:pos="27"/>
                <w:tab w:val="left" w:pos="207"/>
              </w:tabs>
              <w:autoSpaceDE w:val="0"/>
              <w:autoSpaceDN w:val="0"/>
              <w:adjustRightInd w:val="0"/>
              <w:ind w:left="0" w:firstLine="0"/>
              <w:jc w:val="both"/>
              <w:rPr>
                <w:bCs/>
                <w:sz w:val="22"/>
                <w:szCs w:val="22"/>
                <w:lang w:val="en-US"/>
              </w:rPr>
            </w:pPr>
            <w:r w:rsidRPr="00D74F6B">
              <w:rPr>
                <w:bCs/>
                <w:sz w:val="22"/>
                <w:szCs w:val="22"/>
                <w:lang w:val="en-US"/>
              </w:rPr>
              <w:t>Extinderea sistemului centralizat de canalizare la nivelul întregii comune</w:t>
            </w:r>
          </w:p>
          <w:p w:rsidR="00652DE1" w:rsidRPr="00D74F6B" w:rsidRDefault="00652DE1" w:rsidP="00652DE1">
            <w:pPr>
              <w:numPr>
                <w:ilvl w:val="0"/>
                <w:numId w:val="30"/>
              </w:numPr>
              <w:tabs>
                <w:tab w:val="clear" w:pos="1080"/>
                <w:tab w:val="num" w:pos="27"/>
                <w:tab w:val="left" w:pos="207"/>
              </w:tabs>
              <w:autoSpaceDE w:val="0"/>
              <w:autoSpaceDN w:val="0"/>
              <w:adjustRightInd w:val="0"/>
              <w:ind w:left="0" w:firstLine="0"/>
              <w:jc w:val="both"/>
              <w:rPr>
                <w:bCs/>
                <w:sz w:val="22"/>
                <w:szCs w:val="22"/>
                <w:lang w:val="en-US"/>
              </w:rPr>
            </w:pPr>
            <w:r w:rsidRPr="00D74F6B">
              <w:rPr>
                <w:bCs/>
                <w:sz w:val="22"/>
                <w:szCs w:val="22"/>
                <w:lang w:val="en-US"/>
              </w:rPr>
              <w:t>Reabilitarea si reconditionarea statiilor de tratare a apei potabile si statiilor de epurarea apelor reziduale</w:t>
            </w:r>
          </w:p>
          <w:p w:rsidR="00652DE1" w:rsidRPr="00D74F6B" w:rsidRDefault="00652DE1" w:rsidP="00652DE1">
            <w:pPr>
              <w:numPr>
                <w:ilvl w:val="0"/>
                <w:numId w:val="30"/>
              </w:numPr>
              <w:tabs>
                <w:tab w:val="clear" w:pos="1080"/>
                <w:tab w:val="num" w:pos="27"/>
                <w:tab w:val="left" w:pos="207"/>
              </w:tabs>
              <w:autoSpaceDE w:val="0"/>
              <w:autoSpaceDN w:val="0"/>
              <w:adjustRightInd w:val="0"/>
              <w:ind w:left="0" w:firstLine="0"/>
              <w:jc w:val="both"/>
              <w:rPr>
                <w:bCs/>
                <w:sz w:val="22"/>
                <w:szCs w:val="22"/>
                <w:lang w:val="en-US"/>
              </w:rPr>
            </w:pPr>
            <w:r w:rsidRPr="00D74F6B">
              <w:rPr>
                <w:bCs/>
                <w:sz w:val="22"/>
                <w:szCs w:val="22"/>
                <w:lang w:val="en-US"/>
              </w:rPr>
              <w:t>Reabilitarea retelelor de alimentare cu apa si canalizare necesare pentru a face posibile extinderile necesare de retele.</w:t>
            </w:r>
          </w:p>
          <w:p w:rsidR="00652DE1" w:rsidRPr="00D74F6B" w:rsidRDefault="00652DE1" w:rsidP="00DF59F6">
            <w:pPr>
              <w:tabs>
                <w:tab w:val="num" w:pos="27"/>
                <w:tab w:val="left" w:pos="207"/>
              </w:tabs>
              <w:autoSpaceDE w:val="0"/>
              <w:autoSpaceDN w:val="0"/>
              <w:adjustRightInd w:val="0"/>
              <w:jc w:val="both"/>
              <w:rPr>
                <w:bCs/>
                <w:sz w:val="22"/>
                <w:szCs w:val="22"/>
              </w:rPr>
            </w:pPr>
          </w:p>
        </w:tc>
      </w:tr>
      <w:tr w:rsidR="00652DE1" w:rsidRPr="002F49AC" w:rsidTr="00DF59F6">
        <w:tc>
          <w:tcPr>
            <w:tcW w:w="2100" w:type="dxa"/>
            <w:shd w:val="clear" w:color="auto" w:fill="auto"/>
          </w:tcPr>
          <w:p w:rsidR="00652DE1" w:rsidRPr="00D74F6B" w:rsidRDefault="00652DE1" w:rsidP="00DF59F6">
            <w:r w:rsidRPr="00D74F6B">
              <w:t xml:space="preserve">Gestionare deşeuri  </w:t>
            </w:r>
          </w:p>
          <w:p w:rsidR="00652DE1" w:rsidRPr="00D74F6B" w:rsidRDefault="00652DE1" w:rsidP="00DF59F6"/>
        </w:tc>
        <w:tc>
          <w:tcPr>
            <w:tcW w:w="8073" w:type="dxa"/>
            <w:shd w:val="clear" w:color="auto" w:fill="auto"/>
          </w:tcPr>
          <w:p w:rsidR="00652DE1" w:rsidRPr="00D74F6B" w:rsidRDefault="00652DE1" w:rsidP="00DF59F6">
            <w:r w:rsidRPr="00D74F6B">
              <w:t>Colectarea selectivă a deşeurilor (cuprinzând platforme de colectare, dotate cu pubele şi euro-containere pentru colectarea separată a deşeurilor reziduale şi a materialelor reciclabile, precum şi unităţi de compostare individuală în gospodării pentru deşeurile biodegradabile)</w:t>
            </w:r>
          </w:p>
        </w:tc>
      </w:tr>
      <w:tr w:rsidR="00652DE1" w:rsidRPr="002F49AC" w:rsidTr="00DF59F6">
        <w:tc>
          <w:tcPr>
            <w:tcW w:w="2100" w:type="dxa"/>
            <w:shd w:val="clear" w:color="auto" w:fill="auto"/>
          </w:tcPr>
          <w:p w:rsidR="00652DE1" w:rsidRPr="00D74F6B" w:rsidRDefault="00652DE1" w:rsidP="00DF59F6">
            <w:r w:rsidRPr="00D74F6B">
              <w:t>Spatii verzi</w:t>
            </w:r>
          </w:p>
        </w:tc>
        <w:tc>
          <w:tcPr>
            <w:tcW w:w="8073" w:type="dxa"/>
            <w:shd w:val="clear" w:color="auto" w:fill="auto"/>
          </w:tcPr>
          <w:p w:rsidR="00652DE1" w:rsidRPr="00D74F6B" w:rsidRDefault="00652DE1" w:rsidP="00DF59F6">
            <w:r w:rsidRPr="00D74F6B">
              <w:t>Managementul durabil a spatiilor verzi in comuna VĂNÂTORI NEAMŢ, judetul NEAMŢ.</w:t>
            </w:r>
          </w:p>
          <w:p w:rsidR="00652DE1" w:rsidRPr="00D74F6B" w:rsidRDefault="00652DE1" w:rsidP="00DF59F6">
            <w:r w:rsidRPr="00D74F6B">
              <w:t>Elaborarea REGISTRULUI SPAŢIILOR VERZI.</w:t>
            </w:r>
          </w:p>
        </w:tc>
      </w:tr>
      <w:tr w:rsidR="00652DE1" w:rsidRPr="002F49AC" w:rsidTr="00DF59F6">
        <w:trPr>
          <w:trHeight w:val="491"/>
        </w:trPr>
        <w:tc>
          <w:tcPr>
            <w:tcW w:w="2100" w:type="dxa"/>
            <w:shd w:val="clear" w:color="auto" w:fill="auto"/>
          </w:tcPr>
          <w:p w:rsidR="00652DE1" w:rsidRPr="00D74F6B" w:rsidRDefault="00652DE1" w:rsidP="00DF59F6">
            <w:pPr>
              <w:pStyle w:val="Default"/>
              <w:jc w:val="both"/>
              <w:rPr>
                <w:rFonts w:ascii="Times New Roman" w:hAnsi="Times New Roman" w:cs="Times New Roman"/>
                <w:bCs/>
                <w:color w:val="auto"/>
                <w:sz w:val="22"/>
                <w:szCs w:val="22"/>
              </w:rPr>
            </w:pPr>
            <w:r w:rsidRPr="00D74F6B">
              <w:rPr>
                <w:rFonts w:ascii="Times New Roman" w:hAnsi="Times New Roman" w:cs="Times New Roman"/>
                <w:color w:val="auto"/>
                <w:sz w:val="22"/>
                <w:szCs w:val="22"/>
                <w:lang w:val="fr-FR"/>
              </w:rPr>
              <w:t>Organizarea circulatiei</w:t>
            </w:r>
          </w:p>
        </w:tc>
        <w:tc>
          <w:tcPr>
            <w:tcW w:w="8073" w:type="dxa"/>
            <w:shd w:val="clear" w:color="auto" w:fill="auto"/>
          </w:tcPr>
          <w:p w:rsidR="00652DE1" w:rsidRPr="00D74F6B" w:rsidRDefault="00652DE1" w:rsidP="00DF59F6">
            <w:pPr>
              <w:tabs>
                <w:tab w:val="left" w:pos="207"/>
              </w:tabs>
              <w:autoSpaceDE w:val="0"/>
              <w:autoSpaceDN w:val="0"/>
              <w:adjustRightInd w:val="0"/>
              <w:jc w:val="both"/>
              <w:rPr>
                <w:bCs/>
                <w:sz w:val="22"/>
                <w:szCs w:val="22"/>
                <w:lang w:val="en-US"/>
              </w:rPr>
            </w:pPr>
            <w:r w:rsidRPr="00D74F6B">
              <w:rPr>
                <w:sz w:val="22"/>
                <w:szCs w:val="22"/>
                <w:lang w:val="fr-FR"/>
              </w:rPr>
              <w:t xml:space="preserve">Completarea / dezvoltarea / reabilitarea şi/sau îmbunătăţirea tramei stradale şi a infrastructurii tehnico-edilitare în general. </w:t>
            </w:r>
          </w:p>
        </w:tc>
      </w:tr>
      <w:tr w:rsidR="00652DE1" w:rsidRPr="002F49AC" w:rsidTr="00DF59F6">
        <w:trPr>
          <w:trHeight w:val="664"/>
        </w:trPr>
        <w:tc>
          <w:tcPr>
            <w:tcW w:w="2100" w:type="dxa"/>
            <w:shd w:val="clear" w:color="auto" w:fill="auto"/>
          </w:tcPr>
          <w:p w:rsidR="00652DE1" w:rsidRPr="00D74F6B" w:rsidRDefault="00652DE1" w:rsidP="00DF59F6">
            <w:pPr>
              <w:rPr>
                <w:sz w:val="22"/>
                <w:szCs w:val="22"/>
                <w:lang w:val="fr-FR"/>
              </w:rPr>
            </w:pPr>
            <w:r w:rsidRPr="00D74F6B">
              <w:rPr>
                <w:sz w:val="22"/>
                <w:szCs w:val="22"/>
                <w:lang w:val="fr-FR"/>
              </w:rPr>
              <w:t>Zonele de protecţie si limitele acestora</w:t>
            </w:r>
          </w:p>
        </w:tc>
        <w:tc>
          <w:tcPr>
            <w:tcW w:w="8073" w:type="dxa"/>
            <w:shd w:val="clear" w:color="auto" w:fill="auto"/>
          </w:tcPr>
          <w:p w:rsidR="00652DE1" w:rsidRPr="00D74F6B" w:rsidRDefault="00652DE1" w:rsidP="00DF59F6">
            <w:pPr>
              <w:rPr>
                <w:sz w:val="22"/>
                <w:szCs w:val="22"/>
              </w:rPr>
            </w:pPr>
            <w:r w:rsidRPr="00D74F6B">
              <w:rPr>
                <w:sz w:val="22"/>
                <w:szCs w:val="22"/>
              </w:rPr>
              <w:t>Stabilirea zonelor de interdicţie (temporară, cu condiţii şi/sau definitivă de construire) în zonele de culoar şi respectarea distanţelor de protecţie (sanitară, tehnologică etc.), cu atenţionare asupra traseelor LEA care traversează terenuri din intravilan.</w:t>
            </w:r>
          </w:p>
          <w:p w:rsidR="00652DE1" w:rsidRPr="00D74F6B" w:rsidRDefault="00652DE1" w:rsidP="00DF59F6">
            <w:pPr>
              <w:rPr>
                <w:sz w:val="22"/>
                <w:szCs w:val="22"/>
              </w:rPr>
            </w:pPr>
          </w:p>
          <w:p w:rsidR="00652DE1" w:rsidRPr="00D74F6B" w:rsidRDefault="00652DE1" w:rsidP="00DF59F6">
            <w:pPr>
              <w:rPr>
                <w:sz w:val="22"/>
                <w:szCs w:val="22"/>
              </w:rPr>
            </w:pPr>
            <w:r w:rsidRPr="00D74F6B">
              <w:rPr>
                <w:sz w:val="22"/>
                <w:szCs w:val="22"/>
              </w:rPr>
              <w:t xml:space="preserve">Stabilirea zonelor cu interdicţie temporară şi/sau definitivă de construire (zone de risc, zone de protecţie sanitară şi de siguranţă faţă de incinte pentru echipare tehnico-edilitară şi de gospodărie comunală – cimitir, retrageri faţă de artere de circulaţie, căi ferate etc.) şi atenţionarea asupra construirii în apropierea acestora; </w:t>
            </w:r>
          </w:p>
          <w:p w:rsidR="00652DE1" w:rsidRPr="00D74F6B" w:rsidRDefault="00652DE1" w:rsidP="00DF59F6">
            <w:pPr>
              <w:rPr>
                <w:sz w:val="22"/>
                <w:szCs w:val="22"/>
                <w:lang w:val="fr-FR"/>
              </w:rPr>
            </w:pPr>
          </w:p>
          <w:p w:rsidR="00652DE1" w:rsidRPr="00D74F6B" w:rsidRDefault="00652DE1" w:rsidP="00DF59F6">
            <w:pPr>
              <w:rPr>
                <w:sz w:val="22"/>
                <w:szCs w:val="22"/>
                <w:lang w:val="fr-FR"/>
              </w:rPr>
            </w:pPr>
            <w:r w:rsidRPr="00D74F6B">
              <w:rPr>
                <w:sz w:val="22"/>
                <w:szCs w:val="22"/>
                <w:lang w:val="fr-FR"/>
              </w:rPr>
              <w:t>Aceste zone vor avea o delimitare precisa si un regim special al lor si al zonelor invecinate, in functie de natura zonei protejate.</w:t>
            </w:r>
          </w:p>
        </w:tc>
      </w:tr>
      <w:tr w:rsidR="00652DE1" w:rsidRPr="002F49AC" w:rsidTr="00DF59F6">
        <w:trPr>
          <w:trHeight w:val="248"/>
        </w:trPr>
        <w:tc>
          <w:tcPr>
            <w:tcW w:w="2100" w:type="dxa"/>
            <w:shd w:val="clear" w:color="auto" w:fill="auto"/>
          </w:tcPr>
          <w:p w:rsidR="00652DE1" w:rsidRPr="00D74F6B" w:rsidRDefault="00652DE1" w:rsidP="00DF59F6">
            <w:pPr>
              <w:rPr>
                <w:sz w:val="22"/>
                <w:szCs w:val="22"/>
                <w:lang w:val="fr-FR"/>
              </w:rPr>
            </w:pPr>
            <w:r w:rsidRPr="00D74F6B">
              <w:rPr>
                <w:sz w:val="22"/>
                <w:szCs w:val="22"/>
                <w:lang w:val="fr-FR"/>
              </w:rPr>
              <w:t>Interdictii diferite aplicate unor zone</w:t>
            </w:r>
          </w:p>
          <w:p w:rsidR="00652DE1" w:rsidRPr="00D74F6B" w:rsidRDefault="00652DE1" w:rsidP="00DF59F6">
            <w:pPr>
              <w:ind w:firstLine="360"/>
              <w:rPr>
                <w:sz w:val="22"/>
                <w:szCs w:val="22"/>
                <w:u w:val="single"/>
                <w:lang w:val="fr-FR"/>
              </w:rPr>
            </w:pPr>
          </w:p>
        </w:tc>
        <w:tc>
          <w:tcPr>
            <w:tcW w:w="8073" w:type="dxa"/>
            <w:shd w:val="clear" w:color="auto" w:fill="auto"/>
          </w:tcPr>
          <w:p w:rsidR="00652DE1" w:rsidRPr="00D74F6B" w:rsidRDefault="00652DE1" w:rsidP="00DF59F6">
            <w:pPr>
              <w:ind w:firstLine="360"/>
              <w:rPr>
                <w:sz w:val="22"/>
                <w:szCs w:val="22"/>
                <w:lang w:val="fr-FR"/>
              </w:rPr>
            </w:pPr>
            <w:r w:rsidRPr="00D74F6B">
              <w:rPr>
                <w:sz w:val="22"/>
                <w:szCs w:val="22"/>
                <w:lang w:val="fr-FR"/>
              </w:rPr>
              <w:t>In cazul interdictiilor temporare aplicate unor zone se remarca cele rezultate din studiul geotehnic, pentru eventualele zone cu potential de alunecare la care se impun masuri suplimentare de realizare a constructiilor, cat si zonele cu risc de inundabilitate sau băltire. Pentru constructiile existente in aceste zone de risc se recomanda luarea unor masuri specifice de consolidare.</w:t>
            </w:r>
          </w:p>
          <w:p w:rsidR="00652DE1" w:rsidRPr="00D74F6B" w:rsidRDefault="00652DE1" w:rsidP="00DF59F6">
            <w:pPr>
              <w:ind w:firstLine="360"/>
              <w:rPr>
                <w:sz w:val="22"/>
                <w:szCs w:val="22"/>
                <w:lang w:val="fr-FR"/>
              </w:rPr>
            </w:pPr>
            <w:r w:rsidRPr="00D74F6B">
              <w:rPr>
                <w:sz w:val="22"/>
                <w:szCs w:val="22"/>
                <w:lang w:val="fr-FR"/>
              </w:rPr>
              <w:t>De asemenea trebuie avuta in vedere si luarea unor masuri de interdictie temporara de construire in anumite zone, pana la intocmirea unor planuri urbanistice zonale sau de detaliu.</w:t>
            </w:r>
          </w:p>
        </w:tc>
      </w:tr>
      <w:tr w:rsidR="00652DE1" w:rsidRPr="002F49AC" w:rsidTr="00DF59F6">
        <w:trPr>
          <w:trHeight w:val="1148"/>
        </w:trPr>
        <w:tc>
          <w:tcPr>
            <w:tcW w:w="2100" w:type="dxa"/>
            <w:shd w:val="clear" w:color="auto" w:fill="auto"/>
          </w:tcPr>
          <w:p w:rsidR="00652DE1" w:rsidRPr="00D74F6B" w:rsidRDefault="00652DE1" w:rsidP="00DF59F6">
            <w:pPr>
              <w:rPr>
                <w:sz w:val="22"/>
                <w:szCs w:val="22"/>
                <w:lang w:val="fr-FR"/>
              </w:rPr>
            </w:pPr>
            <w:r w:rsidRPr="00D74F6B">
              <w:rPr>
                <w:sz w:val="22"/>
                <w:szCs w:val="22"/>
                <w:lang w:val="fr-FR"/>
              </w:rPr>
              <w:t>Interdictii definitive</w:t>
            </w:r>
          </w:p>
          <w:p w:rsidR="00652DE1" w:rsidRPr="00D74F6B" w:rsidRDefault="00652DE1" w:rsidP="00DF59F6">
            <w:pPr>
              <w:ind w:firstLine="360"/>
              <w:rPr>
                <w:sz w:val="22"/>
                <w:szCs w:val="22"/>
                <w:u w:val="single"/>
                <w:lang w:val="fr-FR"/>
              </w:rPr>
            </w:pPr>
          </w:p>
        </w:tc>
        <w:tc>
          <w:tcPr>
            <w:tcW w:w="8073" w:type="dxa"/>
            <w:shd w:val="clear" w:color="auto" w:fill="auto"/>
          </w:tcPr>
          <w:p w:rsidR="00652DE1" w:rsidRPr="00D74F6B" w:rsidRDefault="00652DE1" w:rsidP="00DF59F6">
            <w:pPr>
              <w:ind w:firstLine="360"/>
              <w:rPr>
                <w:sz w:val="22"/>
                <w:szCs w:val="22"/>
                <w:lang w:val="fr-FR"/>
              </w:rPr>
            </w:pPr>
            <w:r w:rsidRPr="00D74F6B">
              <w:rPr>
                <w:sz w:val="22"/>
                <w:szCs w:val="22"/>
                <w:lang w:val="fr-FR"/>
              </w:rPr>
              <w:t>Pentru zonele care prezinta riscuri naturale – zone inundabile, cat si pentru zonele ca necesita protectie (zone protejate si zone de protectie) se introduc interdictii definitive care pot fi ridicate numai atunci cand au fost eliminate cauzele ce au generat interdictiile.</w:t>
            </w:r>
          </w:p>
        </w:tc>
      </w:tr>
      <w:tr w:rsidR="00652DE1" w:rsidRPr="002F49AC" w:rsidTr="00DF59F6">
        <w:tc>
          <w:tcPr>
            <w:tcW w:w="2100" w:type="dxa"/>
            <w:shd w:val="clear" w:color="auto" w:fill="auto"/>
          </w:tcPr>
          <w:p w:rsidR="00652DE1" w:rsidRPr="00D74F6B" w:rsidRDefault="00652DE1" w:rsidP="00DF59F6">
            <w:pPr>
              <w:pStyle w:val="Default"/>
              <w:jc w:val="both"/>
              <w:rPr>
                <w:rFonts w:ascii="Times New Roman" w:hAnsi="Times New Roman" w:cs="Times New Roman"/>
                <w:color w:val="auto"/>
                <w:sz w:val="22"/>
                <w:szCs w:val="22"/>
              </w:rPr>
            </w:pPr>
            <w:r w:rsidRPr="00D74F6B">
              <w:rPr>
                <w:rFonts w:ascii="Times New Roman" w:hAnsi="Times New Roman" w:cs="Times New Roman"/>
                <w:bCs/>
                <w:color w:val="auto"/>
                <w:sz w:val="22"/>
                <w:szCs w:val="22"/>
              </w:rPr>
              <w:t xml:space="preserve">Îmbunătăţirea activităţii primăriei </w:t>
            </w:r>
          </w:p>
          <w:p w:rsidR="00652DE1" w:rsidRPr="00D74F6B" w:rsidRDefault="00652DE1" w:rsidP="00DF59F6">
            <w:pPr>
              <w:autoSpaceDE w:val="0"/>
              <w:autoSpaceDN w:val="0"/>
              <w:adjustRightInd w:val="0"/>
              <w:jc w:val="both"/>
              <w:rPr>
                <w:bCs/>
                <w:sz w:val="22"/>
                <w:szCs w:val="22"/>
              </w:rPr>
            </w:pPr>
          </w:p>
        </w:tc>
        <w:tc>
          <w:tcPr>
            <w:tcW w:w="8073" w:type="dxa"/>
            <w:shd w:val="clear" w:color="auto" w:fill="auto"/>
          </w:tcPr>
          <w:p w:rsidR="00652DE1" w:rsidRPr="00D74F6B" w:rsidRDefault="00652DE1" w:rsidP="00652DE1">
            <w:pPr>
              <w:pStyle w:val="Default"/>
              <w:numPr>
                <w:ilvl w:val="0"/>
                <w:numId w:val="75"/>
              </w:numPr>
              <w:tabs>
                <w:tab w:val="left" w:pos="168"/>
              </w:tabs>
              <w:ind w:left="27" w:firstLine="0"/>
              <w:jc w:val="both"/>
              <w:rPr>
                <w:rFonts w:ascii="Times New Roman" w:hAnsi="Times New Roman" w:cs="Times New Roman"/>
                <w:color w:val="auto"/>
                <w:sz w:val="22"/>
                <w:szCs w:val="22"/>
              </w:rPr>
            </w:pPr>
            <w:r w:rsidRPr="00D74F6B">
              <w:rPr>
                <w:rFonts w:ascii="Times New Roman" w:hAnsi="Times New Roman" w:cs="Times New Roman"/>
                <w:color w:val="auto"/>
                <w:sz w:val="22"/>
                <w:szCs w:val="22"/>
              </w:rPr>
              <w:t xml:space="preserve">Transformarea administraţiei publice locale într-o instituţie modernă, cu uşile deschise în permanenţă, funcţionând în numele şi interesul cetăţenilor; </w:t>
            </w:r>
          </w:p>
          <w:p w:rsidR="00652DE1" w:rsidRPr="00D74F6B" w:rsidRDefault="00652DE1" w:rsidP="00652DE1">
            <w:pPr>
              <w:pStyle w:val="Default"/>
              <w:numPr>
                <w:ilvl w:val="0"/>
                <w:numId w:val="75"/>
              </w:numPr>
              <w:tabs>
                <w:tab w:val="left" w:pos="168"/>
              </w:tabs>
              <w:ind w:left="27" w:firstLine="0"/>
              <w:jc w:val="both"/>
              <w:rPr>
                <w:rFonts w:ascii="Times New Roman" w:hAnsi="Times New Roman" w:cs="Times New Roman"/>
                <w:color w:val="auto"/>
                <w:sz w:val="22"/>
                <w:szCs w:val="22"/>
              </w:rPr>
            </w:pPr>
            <w:r w:rsidRPr="00D74F6B">
              <w:rPr>
                <w:rFonts w:ascii="Times New Roman" w:hAnsi="Times New Roman" w:cs="Times New Roman"/>
                <w:color w:val="auto"/>
                <w:sz w:val="22"/>
                <w:szCs w:val="22"/>
              </w:rPr>
              <w:t xml:space="preserve">Menţinerea impozitelor şi taxelor locale la cel mai mic nivel; </w:t>
            </w:r>
          </w:p>
          <w:p w:rsidR="00652DE1" w:rsidRPr="00D74F6B" w:rsidRDefault="00652DE1" w:rsidP="00652DE1">
            <w:pPr>
              <w:pStyle w:val="Default"/>
              <w:numPr>
                <w:ilvl w:val="0"/>
                <w:numId w:val="75"/>
              </w:numPr>
              <w:tabs>
                <w:tab w:val="left" w:pos="168"/>
              </w:tabs>
              <w:ind w:left="27" w:firstLine="0"/>
              <w:jc w:val="both"/>
              <w:rPr>
                <w:rFonts w:ascii="Times New Roman" w:hAnsi="Times New Roman" w:cs="Times New Roman"/>
                <w:color w:val="auto"/>
                <w:sz w:val="22"/>
                <w:szCs w:val="22"/>
              </w:rPr>
            </w:pPr>
            <w:r w:rsidRPr="00D74F6B">
              <w:rPr>
                <w:rFonts w:ascii="Times New Roman" w:hAnsi="Times New Roman" w:cs="Times New Roman"/>
                <w:color w:val="auto"/>
                <w:sz w:val="22"/>
                <w:szCs w:val="22"/>
              </w:rPr>
              <w:t xml:space="preserve">Consilierea tuturor cetăţenilor pe linie juridică şi pe linia accesărilor fondurilor europene; </w:t>
            </w:r>
          </w:p>
          <w:p w:rsidR="00652DE1" w:rsidRPr="00D74F6B" w:rsidRDefault="00652DE1" w:rsidP="00652DE1">
            <w:pPr>
              <w:pStyle w:val="Default"/>
              <w:numPr>
                <w:ilvl w:val="0"/>
                <w:numId w:val="75"/>
              </w:numPr>
              <w:tabs>
                <w:tab w:val="left" w:pos="168"/>
              </w:tabs>
              <w:ind w:left="27" w:firstLine="0"/>
              <w:jc w:val="both"/>
              <w:rPr>
                <w:rFonts w:ascii="Times New Roman" w:hAnsi="Times New Roman" w:cs="Times New Roman"/>
                <w:color w:val="auto"/>
                <w:sz w:val="22"/>
                <w:szCs w:val="22"/>
              </w:rPr>
            </w:pPr>
            <w:r w:rsidRPr="00D74F6B">
              <w:rPr>
                <w:rFonts w:ascii="Times New Roman" w:hAnsi="Times New Roman" w:cs="Times New Roman"/>
                <w:color w:val="auto"/>
                <w:sz w:val="22"/>
                <w:szCs w:val="22"/>
              </w:rPr>
              <w:t xml:space="preserve">Sprijinirea asociaţiilor de locatari în vederea izolării termice a locuinţelor. </w:t>
            </w:r>
          </w:p>
        </w:tc>
      </w:tr>
      <w:tr w:rsidR="00652DE1" w:rsidRPr="002F49AC" w:rsidTr="00DF59F6">
        <w:tc>
          <w:tcPr>
            <w:tcW w:w="2100" w:type="dxa"/>
            <w:shd w:val="clear" w:color="auto" w:fill="auto"/>
          </w:tcPr>
          <w:p w:rsidR="00652DE1" w:rsidRPr="00D74F6B" w:rsidRDefault="00652DE1" w:rsidP="00DF59F6">
            <w:pPr>
              <w:pStyle w:val="Default"/>
              <w:jc w:val="both"/>
              <w:rPr>
                <w:rFonts w:ascii="Times New Roman" w:hAnsi="Times New Roman" w:cs="Times New Roman"/>
                <w:color w:val="auto"/>
                <w:sz w:val="22"/>
                <w:szCs w:val="22"/>
              </w:rPr>
            </w:pPr>
            <w:r w:rsidRPr="00D74F6B">
              <w:rPr>
                <w:rFonts w:ascii="Times New Roman" w:hAnsi="Times New Roman" w:cs="Times New Roman"/>
                <w:bCs/>
                <w:color w:val="auto"/>
                <w:sz w:val="22"/>
                <w:szCs w:val="22"/>
              </w:rPr>
              <w:t xml:space="preserve">Respectarea proprietăţii </w:t>
            </w:r>
          </w:p>
          <w:p w:rsidR="00652DE1" w:rsidRPr="00D74F6B" w:rsidRDefault="00652DE1" w:rsidP="00DF59F6">
            <w:pPr>
              <w:autoSpaceDE w:val="0"/>
              <w:autoSpaceDN w:val="0"/>
              <w:adjustRightInd w:val="0"/>
              <w:jc w:val="both"/>
              <w:rPr>
                <w:bCs/>
                <w:sz w:val="22"/>
                <w:szCs w:val="22"/>
              </w:rPr>
            </w:pPr>
          </w:p>
        </w:tc>
        <w:tc>
          <w:tcPr>
            <w:tcW w:w="8073" w:type="dxa"/>
            <w:shd w:val="clear" w:color="auto" w:fill="auto"/>
          </w:tcPr>
          <w:p w:rsidR="00652DE1" w:rsidRPr="00D74F6B" w:rsidRDefault="00652DE1" w:rsidP="00652DE1">
            <w:pPr>
              <w:pStyle w:val="Default"/>
              <w:numPr>
                <w:ilvl w:val="0"/>
                <w:numId w:val="76"/>
              </w:numPr>
              <w:tabs>
                <w:tab w:val="left" w:pos="168"/>
              </w:tabs>
              <w:ind w:left="27" w:firstLine="0"/>
              <w:jc w:val="both"/>
              <w:rPr>
                <w:rFonts w:ascii="Times New Roman" w:hAnsi="Times New Roman" w:cs="Times New Roman"/>
                <w:color w:val="auto"/>
                <w:sz w:val="22"/>
                <w:szCs w:val="22"/>
              </w:rPr>
            </w:pPr>
            <w:r w:rsidRPr="00D74F6B">
              <w:rPr>
                <w:rFonts w:ascii="Times New Roman" w:hAnsi="Times New Roman" w:cs="Times New Roman"/>
                <w:color w:val="auto"/>
                <w:sz w:val="22"/>
                <w:szCs w:val="22"/>
              </w:rPr>
              <w:t xml:space="preserve">Finalizarea tuturor dosarelor de restituire a proprietarilor şi eliberarea titlurilor de proprietate. </w:t>
            </w:r>
          </w:p>
          <w:p w:rsidR="00652DE1" w:rsidRPr="00D74F6B" w:rsidRDefault="00652DE1" w:rsidP="00652DE1">
            <w:pPr>
              <w:pStyle w:val="Default"/>
              <w:numPr>
                <w:ilvl w:val="0"/>
                <w:numId w:val="76"/>
              </w:numPr>
              <w:tabs>
                <w:tab w:val="left" w:pos="168"/>
              </w:tabs>
              <w:ind w:left="27" w:firstLine="0"/>
              <w:jc w:val="both"/>
              <w:rPr>
                <w:rFonts w:ascii="Times New Roman" w:hAnsi="Times New Roman" w:cs="Times New Roman"/>
                <w:color w:val="auto"/>
                <w:sz w:val="22"/>
                <w:szCs w:val="22"/>
              </w:rPr>
            </w:pPr>
            <w:r w:rsidRPr="00D74F6B">
              <w:rPr>
                <w:rFonts w:ascii="Times New Roman" w:hAnsi="Times New Roman" w:cs="Times New Roman"/>
                <w:color w:val="auto"/>
                <w:sz w:val="22"/>
                <w:szCs w:val="22"/>
              </w:rPr>
              <w:t>Sprijinirea cetăţenilor care nu deţin acte de proprietate în vederea eliberării acestora.</w:t>
            </w:r>
          </w:p>
          <w:p w:rsidR="00652DE1" w:rsidRPr="00D74F6B" w:rsidRDefault="00652DE1" w:rsidP="00652DE1">
            <w:pPr>
              <w:pStyle w:val="Default"/>
              <w:numPr>
                <w:ilvl w:val="0"/>
                <w:numId w:val="76"/>
              </w:numPr>
              <w:tabs>
                <w:tab w:val="left" w:pos="168"/>
              </w:tabs>
              <w:ind w:left="27" w:firstLine="0"/>
              <w:jc w:val="both"/>
              <w:rPr>
                <w:rFonts w:ascii="Times New Roman" w:hAnsi="Times New Roman" w:cs="Times New Roman"/>
                <w:color w:val="auto"/>
                <w:sz w:val="22"/>
                <w:szCs w:val="22"/>
              </w:rPr>
            </w:pPr>
            <w:r w:rsidRPr="00D74F6B">
              <w:rPr>
                <w:rFonts w:ascii="Times New Roman" w:hAnsi="Times New Roman" w:cs="Times New Roman"/>
                <w:color w:val="auto"/>
                <w:sz w:val="22"/>
                <w:szCs w:val="22"/>
              </w:rPr>
              <w:t xml:space="preserve">Reorganizarea spaţială şi reconversie funcţională în cazul unor situaţii de vecinătate conflictuală, a incintelor unităţilor productive, de depozitare şi servicii specifice, sau cu </w:t>
            </w:r>
            <w:r w:rsidRPr="00D74F6B">
              <w:rPr>
                <w:rFonts w:ascii="Times New Roman" w:hAnsi="Times New Roman" w:cs="Times New Roman"/>
                <w:color w:val="auto"/>
                <w:sz w:val="22"/>
                <w:szCs w:val="22"/>
              </w:rPr>
              <w:lastRenderedPageBreak/>
              <w:t>risc de poluare şi care necesită distanţe ample faţă de zone protejate. Se vor aborda programe şi măsuri de modernizare şi retehnologizare în sensul creşterii productivităţii şi promovării de tehnologii nepoluante, ecologizării /recuperării terenurilor afectate de activităţi tehnologice, prevedearea de plantaţii protective de incintă şi aliniament, ocupării rentabile a terenurilor etc.</w:t>
            </w:r>
          </w:p>
        </w:tc>
      </w:tr>
      <w:tr w:rsidR="00652DE1" w:rsidRPr="002F49AC" w:rsidTr="00DF59F6">
        <w:tc>
          <w:tcPr>
            <w:tcW w:w="2100" w:type="dxa"/>
            <w:shd w:val="clear" w:color="auto" w:fill="auto"/>
          </w:tcPr>
          <w:p w:rsidR="00652DE1" w:rsidRPr="00D74F6B" w:rsidRDefault="00652DE1" w:rsidP="00DF59F6">
            <w:pPr>
              <w:pStyle w:val="Default"/>
              <w:jc w:val="both"/>
              <w:rPr>
                <w:rFonts w:ascii="Times New Roman" w:hAnsi="Times New Roman" w:cs="Times New Roman"/>
                <w:color w:val="auto"/>
                <w:sz w:val="22"/>
                <w:szCs w:val="22"/>
              </w:rPr>
            </w:pPr>
            <w:r w:rsidRPr="00D74F6B">
              <w:rPr>
                <w:rFonts w:ascii="Times New Roman" w:hAnsi="Times New Roman" w:cs="Times New Roman"/>
                <w:bCs/>
                <w:color w:val="auto"/>
                <w:sz w:val="22"/>
                <w:szCs w:val="22"/>
              </w:rPr>
              <w:lastRenderedPageBreak/>
              <w:t xml:space="preserve">Socio - economic </w:t>
            </w:r>
          </w:p>
          <w:p w:rsidR="00652DE1" w:rsidRPr="00D74F6B" w:rsidRDefault="00652DE1" w:rsidP="00DF59F6">
            <w:pPr>
              <w:autoSpaceDE w:val="0"/>
              <w:autoSpaceDN w:val="0"/>
              <w:adjustRightInd w:val="0"/>
              <w:jc w:val="both"/>
              <w:rPr>
                <w:bCs/>
                <w:sz w:val="22"/>
                <w:szCs w:val="22"/>
              </w:rPr>
            </w:pPr>
          </w:p>
        </w:tc>
        <w:tc>
          <w:tcPr>
            <w:tcW w:w="8073" w:type="dxa"/>
            <w:shd w:val="clear" w:color="auto" w:fill="auto"/>
          </w:tcPr>
          <w:p w:rsidR="00652DE1" w:rsidRPr="00D74F6B" w:rsidRDefault="00652DE1" w:rsidP="00652DE1">
            <w:pPr>
              <w:numPr>
                <w:ilvl w:val="0"/>
                <w:numId w:val="77"/>
              </w:numPr>
              <w:tabs>
                <w:tab w:val="clear" w:pos="720"/>
                <w:tab w:val="num" w:pos="0"/>
                <w:tab w:val="left" w:pos="168"/>
              </w:tabs>
              <w:autoSpaceDE w:val="0"/>
              <w:autoSpaceDN w:val="0"/>
              <w:adjustRightInd w:val="0"/>
              <w:ind w:left="27" w:firstLine="0"/>
              <w:jc w:val="both"/>
              <w:rPr>
                <w:bCs/>
                <w:sz w:val="22"/>
                <w:szCs w:val="22"/>
                <w:lang w:val="fr-FR"/>
              </w:rPr>
            </w:pPr>
            <w:r w:rsidRPr="00D74F6B">
              <w:rPr>
                <w:bCs/>
                <w:sz w:val="22"/>
                <w:szCs w:val="22"/>
                <w:lang w:val="fr-FR"/>
              </w:rPr>
              <w:t>extinderea retelelor edilitare – in special a celei de alimentare cu apa, in urma realizarii studiilor de fezabilitate si a intocmirii proiectelor de specialitate, cu respectarea normelor tenice si legislatiei in vigoare ;</w:t>
            </w:r>
          </w:p>
          <w:p w:rsidR="00652DE1" w:rsidRPr="00D74F6B" w:rsidRDefault="00652DE1" w:rsidP="00652DE1">
            <w:pPr>
              <w:numPr>
                <w:ilvl w:val="0"/>
                <w:numId w:val="77"/>
              </w:numPr>
              <w:tabs>
                <w:tab w:val="clear" w:pos="720"/>
                <w:tab w:val="num" w:pos="0"/>
                <w:tab w:val="left" w:pos="168"/>
              </w:tabs>
              <w:autoSpaceDE w:val="0"/>
              <w:autoSpaceDN w:val="0"/>
              <w:adjustRightInd w:val="0"/>
              <w:ind w:left="27" w:firstLine="0"/>
              <w:jc w:val="both"/>
              <w:rPr>
                <w:bCs/>
                <w:sz w:val="22"/>
                <w:szCs w:val="22"/>
                <w:lang w:val="fr-FR"/>
              </w:rPr>
            </w:pPr>
            <w:r w:rsidRPr="00D74F6B">
              <w:rPr>
                <w:bCs/>
                <w:sz w:val="22"/>
                <w:szCs w:val="22"/>
                <w:lang w:val="fr-FR"/>
              </w:rPr>
              <w:t>construirea de noi retelelor edilitare – in special cea de canalizare;</w:t>
            </w:r>
          </w:p>
          <w:p w:rsidR="00652DE1" w:rsidRPr="00D74F6B" w:rsidRDefault="00652DE1" w:rsidP="00652DE1">
            <w:pPr>
              <w:numPr>
                <w:ilvl w:val="0"/>
                <w:numId w:val="77"/>
              </w:numPr>
              <w:tabs>
                <w:tab w:val="clear" w:pos="720"/>
                <w:tab w:val="num" w:pos="0"/>
                <w:tab w:val="left" w:pos="168"/>
              </w:tabs>
              <w:autoSpaceDE w:val="0"/>
              <w:autoSpaceDN w:val="0"/>
              <w:adjustRightInd w:val="0"/>
              <w:ind w:left="27" w:firstLine="0"/>
              <w:jc w:val="both"/>
              <w:rPr>
                <w:bCs/>
                <w:sz w:val="22"/>
                <w:szCs w:val="22"/>
                <w:lang w:val="fr-FR"/>
              </w:rPr>
            </w:pPr>
            <w:r w:rsidRPr="00D74F6B">
              <w:rPr>
                <w:bCs/>
                <w:sz w:val="22"/>
                <w:szCs w:val="22"/>
                <w:lang w:val="fr-FR"/>
              </w:rPr>
              <w:t>modernizari, reparatii, redimensionari ale drumurilor existente pe teritoriul comunei ;</w:t>
            </w:r>
          </w:p>
          <w:p w:rsidR="00652DE1" w:rsidRPr="00D74F6B" w:rsidRDefault="00652DE1" w:rsidP="00652DE1">
            <w:pPr>
              <w:numPr>
                <w:ilvl w:val="0"/>
                <w:numId w:val="77"/>
              </w:numPr>
              <w:tabs>
                <w:tab w:val="clear" w:pos="720"/>
                <w:tab w:val="num" w:pos="0"/>
                <w:tab w:val="left" w:pos="168"/>
              </w:tabs>
              <w:autoSpaceDE w:val="0"/>
              <w:autoSpaceDN w:val="0"/>
              <w:adjustRightInd w:val="0"/>
              <w:ind w:left="27" w:firstLine="0"/>
              <w:jc w:val="both"/>
              <w:rPr>
                <w:bCs/>
                <w:sz w:val="22"/>
                <w:szCs w:val="22"/>
                <w:lang w:val="fr-FR"/>
              </w:rPr>
            </w:pPr>
            <w:r w:rsidRPr="00D74F6B">
              <w:rPr>
                <w:bCs/>
                <w:sz w:val="22"/>
                <w:szCs w:val="22"/>
                <w:lang w:val="fr-FR"/>
              </w:rPr>
              <w:t>incurajarea activitatilor economice de pe teritoriul comunei ;</w:t>
            </w:r>
          </w:p>
          <w:p w:rsidR="00652DE1" w:rsidRPr="00D74F6B" w:rsidRDefault="00652DE1" w:rsidP="00652DE1">
            <w:pPr>
              <w:numPr>
                <w:ilvl w:val="0"/>
                <w:numId w:val="77"/>
              </w:numPr>
              <w:tabs>
                <w:tab w:val="clear" w:pos="720"/>
                <w:tab w:val="num" w:pos="0"/>
                <w:tab w:val="left" w:pos="168"/>
              </w:tabs>
              <w:autoSpaceDE w:val="0"/>
              <w:autoSpaceDN w:val="0"/>
              <w:adjustRightInd w:val="0"/>
              <w:ind w:left="27" w:firstLine="0"/>
              <w:jc w:val="both"/>
              <w:rPr>
                <w:bCs/>
                <w:sz w:val="22"/>
                <w:szCs w:val="22"/>
                <w:lang w:val="fr-FR"/>
              </w:rPr>
            </w:pPr>
            <w:r w:rsidRPr="00D74F6B">
              <w:rPr>
                <w:bCs/>
                <w:sz w:val="22"/>
                <w:szCs w:val="22"/>
                <w:lang w:val="fr-FR"/>
              </w:rPr>
              <w:t xml:space="preserve">trecerea la o agricultura sustenabila. </w:t>
            </w:r>
          </w:p>
          <w:p w:rsidR="00652DE1" w:rsidRPr="00D74F6B" w:rsidRDefault="00652DE1" w:rsidP="00DF59F6">
            <w:pPr>
              <w:autoSpaceDE w:val="0"/>
              <w:autoSpaceDN w:val="0"/>
              <w:adjustRightInd w:val="0"/>
              <w:jc w:val="both"/>
              <w:rPr>
                <w:bCs/>
                <w:sz w:val="22"/>
                <w:szCs w:val="22"/>
              </w:rPr>
            </w:pPr>
          </w:p>
        </w:tc>
      </w:tr>
    </w:tbl>
    <w:p w:rsidR="00652DE1" w:rsidRDefault="00652DE1" w:rsidP="00652DE1">
      <w:pPr>
        <w:ind w:firstLine="567"/>
        <w:jc w:val="both"/>
        <w:rPr>
          <w:b/>
        </w:rPr>
      </w:pPr>
    </w:p>
    <w:p w:rsidR="00652DE1" w:rsidRPr="00801107" w:rsidRDefault="00652DE1" w:rsidP="00652DE1">
      <w:pPr>
        <w:numPr>
          <w:ilvl w:val="0"/>
          <w:numId w:val="83"/>
        </w:numPr>
        <w:autoSpaceDE w:val="0"/>
        <w:autoSpaceDN w:val="0"/>
        <w:jc w:val="both"/>
        <w:rPr>
          <w:b/>
          <w:bCs/>
          <w:i/>
          <w:iCs/>
          <w:u w:val="single"/>
        </w:rPr>
      </w:pPr>
      <w:r w:rsidRPr="00801107">
        <w:rPr>
          <w:b/>
          <w:bCs/>
          <w:i/>
          <w:iCs/>
          <w:u w:val="single"/>
        </w:rPr>
        <w:t>CONDIŢII OBLIGATORII DE RESPECTAT LA IMPLEMENTARE</w:t>
      </w:r>
      <w:r>
        <w:rPr>
          <w:b/>
          <w:bCs/>
          <w:i/>
          <w:iCs/>
          <w:u w:val="single"/>
        </w:rPr>
        <w:t>A</w:t>
      </w:r>
      <w:r w:rsidRPr="00801107">
        <w:rPr>
          <w:b/>
          <w:bCs/>
          <w:i/>
          <w:iCs/>
          <w:u w:val="single"/>
        </w:rPr>
        <w:t xml:space="preserve"> PLANULUI URBANISTIC GENERAL comuna Vanatori-Neamt,  judetul NEAMŢ</w:t>
      </w:r>
    </w:p>
    <w:p w:rsidR="00652DE1" w:rsidRPr="00801107" w:rsidRDefault="00652DE1" w:rsidP="00652DE1">
      <w:pPr>
        <w:autoSpaceDE w:val="0"/>
        <w:autoSpaceDN w:val="0"/>
        <w:ind w:firstLine="741"/>
        <w:jc w:val="both"/>
        <w:rPr>
          <w:bCs/>
          <w:iCs/>
        </w:rPr>
      </w:pPr>
    </w:p>
    <w:p w:rsidR="00652DE1" w:rsidRPr="00801107" w:rsidRDefault="00652DE1" w:rsidP="00652DE1">
      <w:pPr>
        <w:pStyle w:val="NoSpacing"/>
        <w:numPr>
          <w:ilvl w:val="0"/>
          <w:numId w:val="82"/>
        </w:numPr>
        <w:jc w:val="both"/>
        <w:rPr>
          <w:sz w:val="24"/>
          <w:szCs w:val="24"/>
        </w:rPr>
      </w:pPr>
      <w:r w:rsidRPr="00801107">
        <w:rPr>
          <w:sz w:val="24"/>
          <w:szCs w:val="24"/>
        </w:rPr>
        <w:t>Pentru reducerea poluării apelor freatice şi a celor de suprafaţă, proiectantul propune instituirea de zone de protecţie sanitara de-a lungul albiilor care străbat zonele locuite, zona în care s-a impus şi interdicţia  definitiva de construire (locuinţe şi anexe) de 15 m de o parte şi de alta a malurilor .</w:t>
      </w:r>
    </w:p>
    <w:p w:rsidR="00652DE1" w:rsidRPr="00801107" w:rsidRDefault="00652DE1" w:rsidP="00652DE1">
      <w:pPr>
        <w:pStyle w:val="NoSpacing"/>
        <w:numPr>
          <w:ilvl w:val="0"/>
          <w:numId w:val="82"/>
        </w:numPr>
        <w:jc w:val="both"/>
        <w:rPr>
          <w:sz w:val="24"/>
          <w:szCs w:val="24"/>
        </w:rPr>
      </w:pPr>
      <w:r w:rsidRPr="00801107">
        <w:rPr>
          <w:sz w:val="24"/>
          <w:szCs w:val="24"/>
        </w:rPr>
        <w:t>Delimitarea zonelor de protecţie sanitara cu regim sever urmează să se facă cu gard de sarma ghimpata în jurul zidurilor exterioare ale clădirilor:</w:t>
      </w:r>
    </w:p>
    <w:p w:rsidR="00652DE1" w:rsidRPr="00801107" w:rsidRDefault="00652DE1" w:rsidP="00652DE1">
      <w:pPr>
        <w:pStyle w:val="NoSpacing"/>
        <w:numPr>
          <w:ilvl w:val="0"/>
          <w:numId w:val="82"/>
        </w:numPr>
        <w:jc w:val="both"/>
        <w:rPr>
          <w:sz w:val="24"/>
          <w:szCs w:val="24"/>
        </w:rPr>
      </w:pPr>
      <w:r w:rsidRPr="00801107">
        <w:rPr>
          <w:sz w:val="24"/>
          <w:szCs w:val="24"/>
        </w:rPr>
        <w:t>staţia de pompare – 10 m;</w:t>
      </w:r>
    </w:p>
    <w:p w:rsidR="00652DE1" w:rsidRPr="00801107" w:rsidRDefault="00652DE1" w:rsidP="00652DE1">
      <w:pPr>
        <w:pStyle w:val="NoSpacing"/>
        <w:numPr>
          <w:ilvl w:val="0"/>
          <w:numId w:val="82"/>
        </w:numPr>
        <w:jc w:val="both"/>
        <w:rPr>
          <w:sz w:val="24"/>
          <w:szCs w:val="24"/>
        </w:rPr>
      </w:pPr>
      <w:r w:rsidRPr="00801107">
        <w:rPr>
          <w:sz w:val="24"/>
          <w:szCs w:val="24"/>
        </w:rPr>
        <w:t>staţia de epurare – 20 m;</w:t>
      </w:r>
    </w:p>
    <w:p w:rsidR="00652DE1" w:rsidRPr="00801107" w:rsidRDefault="00652DE1" w:rsidP="00652DE1">
      <w:pPr>
        <w:pStyle w:val="NoSpacing"/>
        <w:numPr>
          <w:ilvl w:val="0"/>
          <w:numId w:val="82"/>
        </w:numPr>
        <w:jc w:val="both"/>
        <w:rPr>
          <w:sz w:val="24"/>
          <w:szCs w:val="24"/>
        </w:rPr>
      </w:pPr>
      <w:r w:rsidRPr="00801107">
        <w:rPr>
          <w:sz w:val="24"/>
          <w:szCs w:val="24"/>
        </w:rPr>
        <w:t>rezervoare – 20 m;</w:t>
      </w:r>
    </w:p>
    <w:p w:rsidR="00652DE1" w:rsidRPr="00801107" w:rsidRDefault="00652DE1" w:rsidP="00652DE1">
      <w:pPr>
        <w:pStyle w:val="NoSpacing"/>
        <w:numPr>
          <w:ilvl w:val="0"/>
          <w:numId w:val="82"/>
        </w:numPr>
        <w:jc w:val="both"/>
        <w:rPr>
          <w:sz w:val="24"/>
          <w:szCs w:val="24"/>
        </w:rPr>
      </w:pPr>
      <w:r w:rsidRPr="00801107">
        <w:rPr>
          <w:sz w:val="24"/>
          <w:szCs w:val="24"/>
        </w:rPr>
        <w:t>staţie captare – 20 m.</w:t>
      </w:r>
    </w:p>
    <w:p w:rsidR="00652DE1" w:rsidRPr="00801107" w:rsidRDefault="00652DE1" w:rsidP="00652DE1">
      <w:pPr>
        <w:pStyle w:val="NoSpacing"/>
        <w:numPr>
          <w:ilvl w:val="0"/>
          <w:numId w:val="82"/>
        </w:numPr>
        <w:jc w:val="both"/>
        <w:rPr>
          <w:sz w:val="24"/>
          <w:szCs w:val="24"/>
        </w:rPr>
      </w:pPr>
      <w:r w:rsidRPr="00801107">
        <w:rPr>
          <w:sz w:val="24"/>
          <w:szCs w:val="24"/>
        </w:rPr>
        <w:t>In zone de protectie este permisa doar cultura  plantelor perene ( iarba);</w:t>
      </w:r>
    </w:p>
    <w:p w:rsidR="00652DE1" w:rsidRPr="00801107" w:rsidRDefault="00652DE1" w:rsidP="00652DE1">
      <w:pPr>
        <w:pStyle w:val="NoSpacing"/>
        <w:numPr>
          <w:ilvl w:val="0"/>
          <w:numId w:val="82"/>
        </w:numPr>
        <w:jc w:val="both"/>
        <w:rPr>
          <w:sz w:val="24"/>
          <w:szCs w:val="24"/>
        </w:rPr>
      </w:pPr>
      <w:r w:rsidRPr="00801107">
        <w:rPr>
          <w:sz w:val="24"/>
          <w:szCs w:val="24"/>
        </w:rPr>
        <w:t>În vederea protejării fondului construit fata de riscurile naturale se propune:</w:t>
      </w:r>
    </w:p>
    <w:p w:rsidR="00652DE1" w:rsidRPr="00801107" w:rsidRDefault="00652DE1" w:rsidP="00652DE1">
      <w:pPr>
        <w:pStyle w:val="NoSpacing"/>
        <w:numPr>
          <w:ilvl w:val="0"/>
          <w:numId w:val="82"/>
        </w:numPr>
        <w:jc w:val="both"/>
        <w:rPr>
          <w:sz w:val="24"/>
          <w:szCs w:val="24"/>
        </w:rPr>
      </w:pPr>
      <w:r w:rsidRPr="00801107">
        <w:rPr>
          <w:sz w:val="24"/>
          <w:szCs w:val="24"/>
        </w:rPr>
        <w:t>regularizarea pâraielor;</w:t>
      </w:r>
    </w:p>
    <w:p w:rsidR="00652DE1" w:rsidRPr="00801107" w:rsidRDefault="00652DE1" w:rsidP="00652DE1">
      <w:pPr>
        <w:pStyle w:val="NoSpacing"/>
        <w:numPr>
          <w:ilvl w:val="0"/>
          <w:numId w:val="82"/>
        </w:numPr>
        <w:jc w:val="both"/>
        <w:rPr>
          <w:sz w:val="24"/>
          <w:szCs w:val="24"/>
        </w:rPr>
      </w:pPr>
      <w:r w:rsidRPr="00801107">
        <w:rPr>
          <w:sz w:val="24"/>
          <w:szCs w:val="24"/>
        </w:rPr>
        <w:t>consolidarea malurilor;</w:t>
      </w:r>
    </w:p>
    <w:p w:rsidR="00652DE1" w:rsidRPr="00801107" w:rsidRDefault="00652DE1" w:rsidP="00652DE1">
      <w:pPr>
        <w:pStyle w:val="NoSpacing"/>
        <w:numPr>
          <w:ilvl w:val="0"/>
          <w:numId w:val="82"/>
        </w:numPr>
        <w:jc w:val="both"/>
        <w:rPr>
          <w:sz w:val="24"/>
          <w:szCs w:val="24"/>
        </w:rPr>
      </w:pPr>
      <w:r w:rsidRPr="00801107">
        <w:rPr>
          <w:sz w:val="24"/>
          <w:szCs w:val="24"/>
        </w:rPr>
        <w:t>plantaţii de protecţie cu scop de stabilizare a terenurilor cu risc de alunecări.</w:t>
      </w:r>
    </w:p>
    <w:p w:rsidR="00652DE1" w:rsidRPr="00801107" w:rsidRDefault="00652DE1" w:rsidP="00652DE1">
      <w:pPr>
        <w:pStyle w:val="NoSpacing"/>
        <w:numPr>
          <w:ilvl w:val="0"/>
          <w:numId w:val="82"/>
        </w:numPr>
        <w:jc w:val="both"/>
        <w:rPr>
          <w:sz w:val="24"/>
          <w:szCs w:val="24"/>
        </w:rPr>
      </w:pPr>
      <w:r w:rsidRPr="00801107">
        <w:rPr>
          <w:sz w:val="24"/>
          <w:szCs w:val="24"/>
          <w:lang w:val="pt-BR"/>
        </w:rPr>
        <w:t>Autorizaţia de construire va conţine obligaţia menţinerii sau creării de spaţii verzi şi plantate, în funcţie de destinaţia şi capacitatea construcţiei, conform Regulamentului de Urbanism al PUG.</w:t>
      </w:r>
    </w:p>
    <w:p w:rsidR="00652DE1" w:rsidRPr="00801107" w:rsidRDefault="00652DE1" w:rsidP="00652DE1">
      <w:pPr>
        <w:pStyle w:val="NoSpacing"/>
        <w:numPr>
          <w:ilvl w:val="0"/>
          <w:numId w:val="82"/>
        </w:numPr>
        <w:jc w:val="both"/>
        <w:rPr>
          <w:sz w:val="24"/>
          <w:szCs w:val="24"/>
        </w:rPr>
      </w:pPr>
      <w:r w:rsidRPr="00801107">
        <w:rPr>
          <w:sz w:val="24"/>
          <w:szCs w:val="24"/>
        </w:rPr>
        <w:t xml:space="preserve">Monitorizarea activităţilor de protecţia mediului şi respectarea condiţiilor de Implementare a Planului Urbanistic General </w:t>
      </w:r>
      <w:r w:rsidRPr="00801107">
        <w:rPr>
          <w:b/>
          <w:sz w:val="24"/>
          <w:szCs w:val="24"/>
          <w:lang w:val="ro-RO"/>
        </w:rPr>
        <w:t>comuna Vanatori-Neamt, judetul NEAMŢ</w:t>
      </w:r>
      <w:r w:rsidRPr="00801107">
        <w:rPr>
          <w:sz w:val="24"/>
          <w:szCs w:val="24"/>
          <w:lang w:val="ro-RO"/>
        </w:rPr>
        <w:t xml:space="preserve"> </w:t>
      </w:r>
      <w:r w:rsidRPr="00801107">
        <w:rPr>
          <w:sz w:val="24"/>
          <w:szCs w:val="24"/>
        </w:rPr>
        <w:t xml:space="preserve">se vor realiza în conformitate cu  Legea protecţiei mediului. </w:t>
      </w:r>
    </w:p>
    <w:p w:rsidR="00652DE1" w:rsidRPr="00801107" w:rsidRDefault="00652DE1" w:rsidP="00652DE1">
      <w:pPr>
        <w:pStyle w:val="NoSpacing"/>
        <w:numPr>
          <w:ilvl w:val="0"/>
          <w:numId w:val="82"/>
        </w:numPr>
        <w:jc w:val="both"/>
        <w:rPr>
          <w:sz w:val="24"/>
          <w:szCs w:val="24"/>
        </w:rPr>
      </w:pPr>
      <w:r w:rsidRPr="00801107">
        <w:rPr>
          <w:sz w:val="24"/>
          <w:szCs w:val="24"/>
        </w:rPr>
        <w:t xml:space="preserve">Zonele supuse alunecărilor de teren şi inundaţii sunt delimitate şi marcate distinctiv pe planşele de REGLEMENTARI ale PUG </w:t>
      </w:r>
      <w:r w:rsidRPr="00801107">
        <w:rPr>
          <w:b/>
          <w:sz w:val="24"/>
          <w:szCs w:val="24"/>
          <w:lang w:val="ro-RO"/>
        </w:rPr>
        <w:t>comuna Vanatori-Neamt, judetul NEAMŢ</w:t>
      </w:r>
      <w:r w:rsidRPr="00801107">
        <w:rPr>
          <w:sz w:val="24"/>
          <w:szCs w:val="24"/>
        </w:rPr>
        <w:t xml:space="preserve">. Pentru aceste zone se vor instituie interdicţii temporare de construire până la efectuarea lucrărilor de stabilizare sau drenare a terenului. </w:t>
      </w:r>
    </w:p>
    <w:p w:rsidR="00652DE1" w:rsidRPr="00801107" w:rsidRDefault="00652DE1" w:rsidP="00652DE1">
      <w:pPr>
        <w:pStyle w:val="NoSpacing"/>
        <w:numPr>
          <w:ilvl w:val="0"/>
          <w:numId w:val="82"/>
        </w:numPr>
        <w:jc w:val="both"/>
        <w:rPr>
          <w:sz w:val="24"/>
          <w:szCs w:val="24"/>
        </w:rPr>
      </w:pPr>
      <w:r w:rsidRPr="00801107">
        <w:rPr>
          <w:sz w:val="24"/>
          <w:szCs w:val="24"/>
        </w:rPr>
        <w:t xml:space="preserve">Respectarea zonelor de protecţie impusă prin prin </w:t>
      </w:r>
      <w:r w:rsidRPr="00801107">
        <w:rPr>
          <w:b/>
          <w:sz w:val="24"/>
          <w:szCs w:val="24"/>
        </w:rPr>
        <w:t>ORDINUL nr. 119 din 4 februarie 2014</w:t>
      </w:r>
      <w:r w:rsidRPr="00801107">
        <w:rPr>
          <w:sz w:val="24"/>
          <w:szCs w:val="24"/>
        </w:rPr>
        <w:t xml:space="preserve"> pentru aprobarea Normelor de igiena si sanatate publica privind mediul de viata al populatiei.</w:t>
      </w:r>
    </w:p>
    <w:p w:rsidR="00652DE1" w:rsidRPr="00801107" w:rsidRDefault="00652DE1" w:rsidP="00652DE1">
      <w:pPr>
        <w:pStyle w:val="ListParagraph"/>
        <w:numPr>
          <w:ilvl w:val="0"/>
          <w:numId w:val="82"/>
        </w:numPr>
        <w:autoSpaceDE w:val="0"/>
        <w:autoSpaceDN w:val="0"/>
        <w:adjustRightInd w:val="0"/>
        <w:jc w:val="both"/>
        <w:rPr>
          <w:b/>
        </w:rPr>
      </w:pPr>
      <w:r w:rsidRPr="00801107">
        <w:rPr>
          <w:b/>
        </w:rPr>
        <w:t>Se vor respecta prevederile PLANULUI DE MANAGEMENT şi REGULAMENTUL PARCULUI VÂNĂTORI NEAMŢ aprobate prin OM 1246/30.06.2016 , pentru orice interventie care ar interesa suprafeţe incluse in parc.</w:t>
      </w:r>
    </w:p>
    <w:p w:rsidR="00652DE1" w:rsidRPr="002F49AC" w:rsidRDefault="00652DE1" w:rsidP="00652DE1">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lastRenderedPageBreak/>
        <w:t xml:space="preserve">Se impune respectarea prevederilor OUG nr. 57/2007 privind regimul ariilor natural protejate, conservarea habitatelor naturale, a florei si faunei salbatice, aprobata prin Legea 49/20011, precum si prevederile OUG 195/2005 cu modificarile ulterioare, aprobata prin Legea 154/2006 – Cap. VIII – Conservarea biodiversitatii si arii naturale; </w:t>
      </w:r>
    </w:p>
    <w:p w:rsidR="00652DE1" w:rsidRPr="002F49AC" w:rsidRDefault="00652DE1" w:rsidP="00652DE1">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t xml:space="preserve">Orice plan sau proiect care are legatura directa ori nu este necesar pentru managementul ariilor naturale de interes comunitar, dar care ar putea afecta in mod semnificativ aria, singur sau in combinatie cu alte planuri ori proiecte, va fi supus unei evaluari adecvate a efectelor potentiale asupra ariilor naturale de interes comunitar din teritoriul PUG, avand in vedere obiectivele de conservare ale acestora; </w:t>
      </w:r>
    </w:p>
    <w:p w:rsidR="00652DE1" w:rsidRPr="002F49AC" w:rsidRDefault="00652DE1" w:rsidP="00652DE1">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t xml:space="preserve">Titularii de planuri, proiecte si/sau activitati aflaţi in zonele de interes vor solicita si vor respecta avizul administratorului/custodelui ariei protejate ADMINISTRATIA PARCULUI NATURAL VÂNĂTORI - NEAMŢ NEAMŢ si a APM Neamţ; </w:t>
      </w:r>
    </w:p>
    <w:p w:rsidR="00652DE1" w:rsidRPr="002F49AC" w:rsidRDefault="00652DE1" w:rsidP="00652DE1">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t xml:space="preserve">Este obligatorie respectarea planului de management si a regulamentului pentru administratorul ariilor naturale protejate, precum si pentru persoanele fizice si juridice care detin sau administreaza terenuri si alte bunuri si/sau care desfasoara activitati in perimetrul si in vecinatatea ariilor naturale protejate; </w:t>
      </w:r>
    </w:p>
    <w:p w:rsidR="00652DE1" w:rsidRPr="002F49AC" w:rsidRDefault="00652DE1" w:rsidP="00652DE1">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t>Se vor respecta, in acord cu prevederile legale in vigoare, conditiile impuse de administratorul PARCULUI NATURAL VÂNĂTORI - NEAMŢ NEAMŢ;</w:t>
      </w:r>
    </w:p>
    <w:p w:rsidR="00652DE1" w:rsidRPr="002F49AC" w:rsidRDefault="00652DE1" w:rsidP="00652DE1">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t xml:space="preserve">Se vor pastra amplasamentele si masurile propuse prin PUG; </w:t>
      </w:r>
    </w:p>
    <w:p w:rsidR="00652DE1" w:rsidRPr="002F49AC" w:rsidRDefault="00652DE1" w:rsidP="00652DE1">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t xml:space="preserve">Se vor interzice cu desavarsire depozitari neconforme de deseuri si se impune colectarea selectiva a acestora; </w:t>
      </w:r>
    </w:p>
    <w:p w:rsidR="00652DE1" w:rsidRPr="002F49AC" w:rsidRDefault="00652DE1" w:rsidP="00652DE1">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t xml:space="preserve">Se vor realiza infrastructurile care vizeaza alimentarea cu apa, canalizarea integrala a localitatilor si epurarea apelor uzate; </w:t>
      </w:r>
    </w:p>
    <w:p w:rsidR="00652DE1" w:rsidRPr="002F49AC" w:rsidRDefault="00652DE1" w:rsidP="00652DE1">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t xml:space="preserve">Se vor aplica lucrari de ecologizare a zonelor afectate de masuri de implementare proiecte conform PUG; </w:t>
      </w:r>
    </w:p>
    <w:p w:rsidR="00652DE1" w:rsidRPr="002F49AC" w:rsidRDefault="00652DE1" w:rsidP="00652DE1">
      <w:pPr>
        <w:pStyle w:val="Default"/>
        <w:numPr>
          <w:ilvl w:val="0"/>
          <w:numId w:val="101"/>
        </w:numPr>
        <w:spacing w:after="145"/>
        <w:ind w:left="1788"/>
        <w:jc w:val="both"/>
        <w:rPr>
          <w:rFonts w:ascii="Times New Roman" w:hAnsi="Times New Roman" w:cs="Times New Roman"/>
          <w:color w:val="auto"/>
        </w:rPr>
      </w:pPr>
      <w:r w:rsidRPr="002F49AC">
        <w:rPr>
          <w:rFonts w:ascii="Times New Roman" w:hAnsi="Times New Roman" w:cs="Times New Roman"/>
          <w:color w:val="auto"/>
        </w:rPr>
        <w:t>Se interzice :</w:t>
      </w:r>
    </w:p>
    <w:p w:rsidR="00652DE1" w:rsidRPr="002F49AC" w:rsidRDefault="00652DE1" w:rsidP="00652DE1">
      <w:pPr>
        <w:pStyle w:val="Default"/>
        <w:numPr>
          <w:ilvl w:val="1"/>
          <w:numId w:val="101"/>
        </w:numPr>
        <w:spacing w:after="145"/>
        <w:ind w:left="2508"/>
        <w:jc w:val="both"/>
        <w:rPr>
          <w:rFonts w:ascii="Times New Roman" w:hAnsi="Times New Roman" w:cs="Times New Roman"/>
          <w:color w:val="auto"/>
        </w:rPr>
      </w:pPr>
      <w:r w:rsidRPr="002F49AC">
        <w:rPr>
          <w:rFonts w:ascii="Times New Roman" w:hAnsi="Times New Roman" w:cs="Times New Roman"/>
          <w:color w:val="auto"/>
        </w:rPr>
        <w:t>pătrunderea în PARCULUI NATURAL VÂNĂTORI - NEAMŢ NEAMŢ fără achitarea taxei de intrare;</w:t>
      </w:r>
    </w:p>
    <w:p w:rsidR="00652DE1" w:rsidRPr="002F49AC" w:rsidRDefault="00652DE1" w:rsidP="00652DE1">
      <w:pPr>
        <w:pStyle w:val="Default"/>
        <w:numPr>
          <w:ilvl w:val="1"/>
          <w:numId w:val="101"/>
        </w:numPr>
        <w:spacing w:after="145"/>
        <w:ind w:left="2508"/>
        <w:jc w:val="both"/>
        <w:rPr>
          <w:rFonts w:ascii="Times New Roman" w:hAnsi="Times New Roman" w:cs="Times New Roman"/>
          <w:color w:val="auto"/>
        </w:rPr>
      </w:pPr>
      <w:r w:rsidRPr="002F49AC">
        <w:rPr>
          <w:rFonts w:ascii="Times New Roman" w:hAnsi="Times New Roman" w:cs="Times New Roman"/>
          <w:color w:val="auto"/>
        </w:rPr>
        <w:t>poluarea fonică cu casetofoane, aparate radio etc. ;</w:t>
      </w:r>
    </w:p>
    <w:p w:rsidR="00652DE1" w:rsidRPr="002F49AC" w:rsidRDefault="00652DE1" w:rsidP="00652DE1">
      <w:pPr>
        <w:pStyle w:val="Default"/>
        <w:numPr>
          <w:ilvl w:val="1"/>
          <w:numId w:val="101"/>
        </w:numPr>
        <w:spacing w:after="145"/>
        <w:ind w:left="2508"/>
        <w:jc w:val="both"/>
        <w:rPr>
          <w:rFonts w:ascii="Times New Roman" w:hAnsi="Times New Roman" w:cs="Times New Roman"/>
          <w:color w:val="auto"/>
        </w:rPr>
      </w:pPr>
      <w:r w:rsidRPr="002F49AC">
        <w:rPr>
          <w:rFonts w:ascii="Times New Roman" w:hAnsi="Times New Roman" w:cs="Times New Roman"/>
          <w:color w:val="auto"/>
        </w:rPr>
        <w:t>aruncarea deşeurilor şi/sau a resturilor menajere la întâmplare sau depozitarea lor în alte locuri decât cele autorizate;</w:t>
      </w:r>
    </w:p>
    <w:p w:rsidR="00652DE1" w:rsidRPr="002F49AC" w:rsidRDefault="00652DE1" w:rsidP="00652DE1">
      <w:pPr>
        <w:pStyle w:val="Default"/>
        <w:numPr>
          <w:ilvl w:val="1"/>
          <w:numId w:val="101"/>
        </w:numPr>
        <w:spacing w:after="145"/>
        <w:ind w:left="2508"/>
        <w:jc w:val="both"/>
        <w:rPr>
          <w:rFonts w:ascii="Times New Roman" w:hAnsi="Times New Roman" w:cs="Times New Roman"/>
          <w:color w:val="auto"/>
        </w:rPr>
      </w:pPr>
      <w:r w:rsidRPr="002F49AC">
        <w:rPr>
          <w:rFonts w:ascii="Times New Roman" w:hAnsi="Times New Roman" w:cs="Times New Roman"/>
          <w:color w:val="auto"/>
        </w:rPr>
        <w:t>aprinderea focului și arderea vegetației ierboase și lemnoase;</w:t>
      </w:r>
    </w:p>
    <w:p w:rsidR="00652DE1" w:rsidRPr="002F49AC" w:rsidRDefault="00652DE1" w:rsidP="00652DE1">
      <w:pPr>
        <w:pStyle w:val="Default"/>
        <w:numPr>
          <w:ilvl w:val="0"/>
          <w:numId w:val="102"/>
        </w:numPr>
        <w:spacing w:after="145"/>
        <w:ind w:left="1788"/>
        <w:jc w:val="both"/>
        <w:rPr>
          <w:rFonts w:ascii="Times New Roman" w:hAnsi="Times New Roman" w:cs="Times New Roman"/>
          <w:color w:val="auto"/>
        </w:rPr>
      </w:pPr>
      <w:r w:rsidRPr="002F49AC">
        <w:rPr>
          <w:rFonts w:ascii="Times New Roman" w:hAnsi="Times New Roman" w:cs="Times New Roman"/>
          <w:color w:val="auto"/>
        </w:rPr>
        <w:t>Pentru suprafetele reglementate prin PUG comunei VÂNĂTORI - NEAMŢ şi aflate in interiorul PNVNT, se impun respectare prevederilor PLANULUI DE MANAGEMENT, astfel:</w:t>
      </w:r>
    </w:p>
    <w:p w:rsidR="00652DE1" w:rsidRPr="002F49AC" w:rsidRDefault="00652DE1" w:rsidP="00652DE1">
      <w:pPr>
        <w:pStyle w:val="Default"/>
        <w:ind w:left="1800"/>
        <w:jc w:val="both"/>
        <w:rPr>
          <w:rFonts w:ascii="Times New Roman" w:hAnsi="Times New Roman" w:cs="Times New Roman"/>
          <w:color w:val="auto"/>
        </w:rPr>
      </w:pPr>
      <w:r w:rsidRPr="002F49AC">
        <w:rPr>
          <w:rFonts w:ascii="Times New Roman" w:hAnsi="Times New Roman" w:cs="Times New Roman"/>
          <w:b/>
          <w:color w:val="auto"/>
        </w:rPr>
        <w:t xml:space="preserve">Art. 22 - </w:t>
      </w:r>
      <w:r w:rsidRPr="002F49AC">
        <w:rPr>
          <w:rFonts w:ascii="Times New Roman" w:hAnsi="Times New Roman" w:cs="Times New Roman"/>
          <w:color w:val="auto"/>
        </w:rPr>
        <w:t xml:space="preserve">Pe teritoriul PNVNT, realizarea oricăror construcţii noi, permanente sau temporare, se poate face numai în zona de dezvoltare durabilă, cu avizul APNVNT, cu consultarea Consiliului Ştiinţific acolo unde este cazul, în urma analizării </w:t>
      </w:r>
      <w:r w:rsidRPr="002F49AC">
        <w:rPr>
          <w:rFonts w:ascii="Times New Roman" w:hAnsi="Times New Roman" w:cs="Times New Roman"/>
          <w:color w:val="auto"/>
        </w:rPr>
        <w:lastRenderedPageBreak/>
        <w:t>proiectului, după caz, a documentaţiei din care să reiasă că investiţia nu generează un impact negativ semnificativ asupra speciilor sălbatice şi habitatelor naturale.</w:t>
      </w:r>
    </w:p>
    <w:p w:rsidR="00652DE1" w:rsidRPr="002F49AC" w:rsidRDefault="00652DE1" w:rsidP="00652DE1">
      <w:pPr>
        <w:pStyle w:val="Default"/>
        <w:ind w:left="1800"/>
        <w:jc w:val="both"/>
        <w:rPr>
          <w:rFonts w:ascii="Times New Roman" w:hAnsi="Times New Roman" w:cs="Times New Roman"/>
          <w:color w:val="auto"/>
        </w:rPr>
      </w:pPr>
      <w:r w:rsidRPr="002F49AC">
        <w:rPr>
          <w:rFonts w:ascii="Times New Roman" w:hAnsi="Times New Roman" w:cs="Times New Roman"/>
          <w:b/>
          <w:color w:val="auto"/>
        </w:rPr>
        <w:t>(1)</w:t>
      </w:r>
      <w:r w:rsidRPr="002F49AC">
        <w:rPr>
          <w:rFonts w:ascii="Times New Roman" w:hAnsi="Times New Roman" w:cs="Times New Roman"/>
          <w:color w:val="auto"/>
        </w:rPr>
        <w:t xml:space="preserve"> Demolarea oricărei construcţii existente, respectiv extinderea oricărei construcţii existente, trebuie avizată de APNVNT. Se va încuraja renovarea clădirilor vechi în detrimentul construirii altor clădiri noi, în spiritul păstrării memoriei locului şi al conservării peisajului conform cu „Convenţia Europeana a Peisajului, Florenţa 2000”.</w:t>
      </w:r>
    </w:p>
    <w:p w:rsidR="00652DE1" w:rsidRPr="002F49AC" w:rsidRDefault="00652DE1" w:rsidP="00652DE1">
      <w:pPr>
        <w:pStyle w:val="Default"/>
        <w:ind w:left="1800"/>
        <w:jc w:val="both"/>
        <w:rPr>
          <w:rFonts w:ascii="Times New Roman" w:hAnsi="Times New Roman" w:cs="Times New Roman"/>
          <w:color w:val="auto"/>
        </w:rPr>
      </w:pPr>
      <w:r w:rsidRPr="002F49AC">
        <w:rPr>
          <w:rFonts w:ascii="Times New Roman" w:hAnsi="Times New Roman" w:cs="Times New Roman"/>
          <w:b/>
          <w:color w:val="auto"/>
        </w:rPr>
        <w:t>(2)</w:t>
      </w:r>
      <w:r w:rsidRPr="002F49AC">
        <w:rPr>
          <w:rFonts w:ascii="Times New Roman" w:hAnsi="Times New Roman" w:cs="Times New Roman"/>
          <w:color w:val="auto"/>
        </w:rPr>
        <w:t xml:space="preserve"> Construcţia de drumuri publice este permisă numai în zonele de dezvoltare durabilă, în baza evaluării de mediu, iar actele de reglementare de mediu se emit numai în baza avizului APNVNT.</w:t>
      </w:r>
    </w:p>
    <w:p w:rsidR="00652DE1" w:rsidRPr="002F49AC" w:rsidRDefault="00652DE1" w:rsidP="00652DE1">
      <w:pPr>
        <w:pStyle w:val="Default"/>
        <w:ind w:left="1800"/>
        <w:jc w:val="both"/>
        <w:rPr>
          <w:rFonts w:ascii="Times New Roman" w:hAnsi="Times New Roman" w:cs="Times New Roman"/>
          <w:color w:val="auto"/>
        </w:rPr>
      </w:pPr>
      <w:r w:rsidRPr="002F49AC">
        <w:rPr>
          <w:rFonts w:ascii="Times New Roman" w:hAnsi="Times New Roman" w:cs="Times New Roman"/>
          <w:b/>
          <w:color w:val="auto"/>
        </w:rPr>
        <w:t>(3)</w:t>
      </w:r>
      <w:r w:rsidRPr="002F49AC">
        <w:rPr>
          <w:rFonts w:ascii="Times New Roman" w:hAnsi="Times New Roman" w:cs="Times New Roman"/>
          <w:color w:val="auto"/>
        </w:rPr>
        <w:t xml:space="preserve"> APNVNT are obligaţia să sesizeze instituţiile abilitate la demararea de noi construcţii în vederea verificării legalităţii.</w:t>
      </w:r>
    </w:p>
    <w:p w:rsidR="00652DE1" w:rsidRPr="002F49AC" w:rsidRDefault="00652DE1" w:rsidP="00652DE1">
      <w:pPr>
        <w:pStyle w:val="Default"/>
        <w:ind w:left="1800"/>
        <w:jc w:val="both"/>
        <w:rPr>
          <w:rFonts w:ascii="Times New Roman" w:hAnsi="Times New Roman" w:cs="Times New Roman"/>
          <w:color w:val="auto"/>
        </w:rPr>
      </w:pPr>
      <w:r w:rsidRPr="002F49AC">
        <w:rPr>
          <w:rFonts w:ascii="Times New Roman" w:hAnsi="Times New Roman" w:cs="Times New Roman"/>
          <w:b/>
          <w:color w:val="auto"/>
        </w:rPr>
        <w:t>(4)</w:t>
      </w:r>
      <w:r w:rsidRPr="002F49AC">
        <w:rPr>
          <w:rFonts w:ascii="Times New Roman" w:hAnsi="Times New Roman" w:cs="Times New Roman"/>
          <w:color w:val="auto"/>
        </w:rPr>
        <w:t xml:space="preserve"> Înaintea obţinerii avizului autorităţii publice centrale care răspunde de silvicultură, la construcţia drumurilor forestiere este necesar avizul APNVNT. Pentru avizarea construcţiei drumurilor, solicitanţii vor parcurge următoarele etape:</w:t>
      </w:r>
    </w:p>
    <w:p w:rsidR="00652DE1" w:rsidRPr="002F49AC" w:rsidRDefault="00652DE1" w:rsidP="00652DE1">
      <w:pPr>
        <w:pStyle w:val="Default"/>
        <w:ind w:left="1800"/>
        <w:jc w:val="both"/>
        <w:rPr>
          <w:rFonts w:ascii="Times New Roman" w:hAnsi="Times New Roman" w:cs="Times New Roman"/>
          <w:color w:val="auto"/>
        </w:rPr>
      </w:pPr>
      <w:r w:rsidRPr="002F49AC">
        <w:rPr>
          <w:rFonts w:ascii="Times New Roman" w:hAnsi="Times New Roman" w:cs="Times New Roman"/>
          <w:color w:val="auto"/>
        </w:rPr>
        <w:t>a) Depunerea unei cereri la sediul APNVNT care să cuprindă: datele solicitantului, unitatea de producţie şi unitatea amenajistică, respectiv denumirea zonei în care se doreşte construirea drumului, o justificare a necesităţii realizării drumului în cauză, copie a contractului de administrare cu o structură silvică dacă e cazul, schiţa drumului propus;</w:t>
      </w:r>
    </w:p>
    <w:p w:rsidR="00652DE1" w:rsidRPr="002F49AC" w:rsidRDefault="00652DE1" w:rsidP="00652DE1">
      <w:pPr>
        <w:pStyle w:val="Default"/>
        <w:ind w:left="1800"/>
        <w:jc w:val="both"/>
        <w:rPr>
          <w:rFonts w:ascii="Times New Roman" w:hAnsi="Times New Roman" w:cs="Times New Roman"/>
          <w:color w:val="auto"/>
        </w:rPr>
      </w:pPr>
      <w:r w:rsidRPr="002F49AC">
        <w:rPr>
          <w:rFonts w:ascii="Times New Roman" w:hAnsi="Times New Roman" w:cs="Times New Roman"/>
          <w:color w:val="auto"/>
        </w:rPr>
        <w:t>b) APNVNT, în cazul eliberării unui aviz de principiu favorabil, va trece în acesta condiţiile necesare şi obligatorii care vor fi incluse în tema de proiectare a drumului forestier.</w:t>
      </w:r>
    </w:p>
    <w:p w:rsidR="00652DE1" w:rsidRPr="002F49AC" w:rsidRDefault="00652DE1" w:rsidP="00652DE1">
      <w:pPr>
        <w:pStyle w:val="Default"/>
        <w:ind w:left="1800"/>
        <w:jc w:val="both"/>
        <w:rPr>
          <w:rFonts w:ascii="Times New Roman" w:hAnsi="Times New Roman" w:cs="Times New Roman"/>
          <w:color w:val="auto"/>
        </w:rPr>
      </w:pPr>
      <w:r w:rsidRPr="002F49AC">
        <w:rPr>
          <w:rFonts w:ascii="Times New Roman" w:hAnsi="Times New Roman" w:cs="Times New Roman"/>
          <w:color w:val="auto"/>
        </w:rPr>
        <w:t>c) dacă proiectul de execuţie a drumului este deja existent, APNVNT poate condiţiona în cazul unui aviz favorabil eliberat, modificarea proiectului de execuţie în vederea minimizării impactului asupra ariei naturale protejate.</w:t>
      </w:r>
    </w:p>
    <w:p w:rsidR="00652DE1" w:rsidRPr="002F49AC" w:rsidRDefault="00652DE1" w:rsidP="00652DE1">
      <w:pPr>
        <w:pStyle w:val="Default"/>
        <w:ind w:left="1800"/>
        <w:jc w:val="both"/>
        <w:rPr>
          <w:rFonts w:ascii="Times New Roman" w:hAnsi="Times New Roman" w:cs="Times New Roman"/>
          <w:color w:val="auto"/>
        </w:rPr>
      </w:pPr>
      <w:r w:rsidRPr="002F49AC">
        <w:rPr>
          <w:rFonts w:ascii="Times New Roman" w:hAnsi="Times New Roman" w:cs="Times New Roman"/>
          <w:color w:val="auto"/>
        </w:rPr>
        <w:t>d) orice proiect de drum nou va prevedea fonduri pentru reamenajarea/consolidarea terenului din imediata vecinătate a drumului, intervenindu-se obligatoriu peste tot unde este posibil cu însămânţări şi plantaţii pentru grăbirea încheierii covorului vegetal, în scopul fixării taluzelor.</w:t>
      </w:r>
    </w:p>
    <w:p w:rsidR="00652DE1" w:rsidRPr="002F49AC" w:rsidRDefault="00652DE1" w:rsidP="00652DE1">
      <w:pPr>
        <w:pStyle w:val="Default"/>
        <w:ind w:left="1800"/>
        <w:jc w:val="both"/>
        <w:rPr>
          <w:rFonts w:ascii="Times New Roman" w:hAnsi="Times New Roman" w:cs="Times New Roman"/>
          <w:color w:val="auto"/>
        </w:rPr>
      </w:pPr>
      <w:r w:rsidRPr="002F49AC">
        <w:rPr>
          <w:rFonts w:ascii="Times New Roman" w:hAnsi="Times New Roman" w:cs="Times New Roman"/>
          <w:b/>
          <w:color w:val="auto"/>
        </w:rPr>
        <w:t>(5)</w:t>
      </w:r>
      <w:r w:rsidRPr="002F49AC">
        <w:rPr>
          <w:rFonts w:ascii="Times New Roman" w:hAnsi="Times New Roman" w:cs="Times New Roman"/>
          <w:color w:val="auto"/>
        </w:rPr>
        <w:t xml:space="preserve"> Planurile de urbanism de pe teritoriul PNVNT şi orice modificare a acestora vor fi avizate de APNVNT. Pentru elaborarea planurilor de urbanism, administraţiile locale vor consulta APNVNT. În vederea avizării, planurile de urbanism vor fi însoţite de studii de impact, cu accent deosebit asupra conservării biodiversităţii şi respectarea cadrului peisagistic al zonei din PNVNT.</w:t>
      </w:r>
    </w:p>
    <w:p w:rsidR="00652DE1" w:rsidRPr="00801107" w:rsidRDefault="00652DE1" w:rsidP="00652DE1">
      <w:pPr>
        <w:pStyle w:val="Default"/>
        <w:ind w:left="1800"/>
        <w:jc w:val="both"/>
        <w:rPr>
          <w:rFonts w:ascii="Times New Roman" w:hAnsi="Times New Roman" w:cs="Times New Roman"/>
          <w:color w:val="auto"/>
        </w:rPr>
      </w:pPr>
      <w:r w:rsidRPr="00801107">
        <w:rPr>
          <w:rFonts w:ascii="Times New Roman" w:hAnsi="Times New Roman" w:cs="Times New Roman"/>
          <w:b/>
          <w:color w:val="auto"/>
        </w:rPr>
        <w:t>(6)</w:t>
      </w:r>
      <w:r w:rsidRPr="00801107">
        <w:rPr>
          <w:rFonts w:ascii="Times New Roman" w:hAnsi="Times New Roman" w:cs="Times New Roman"/>
          <w:color w:val="auto"/>
        </w:rPr>
        <w:t xml:space="preserve"> Pe teritoriul PNVNT, în intravilan, construcţiile vor respecta tradiţiile arhitectonice locale, prin folosirea unor materiale de construcţie tradiţionale şi a elementor de limbaj arhitectural din tradiţia locală.</w:t>
      </w:r>
    </w:p>
    <w:p w:rsidR="00652DE1" w:rsidRPr="00801107" w:rsidRDefault="00652DE1" w:rsidP="00652DE1">
      <w:pPr>
        <w:pStyle w:val="Default"/>
        <w:ind w:left="1800"/>
        <w:jc w:val="both"/>
        <w:rPr>
          <w:rFonts w:ascii="Times New Roman" w:hAnsi="Times New Roman" w:cs="Times New Roman"/>
          <w:b/>
          <w:color w:val="auto"/>
        </w:rPr>
      </w:pPr>
    </w:p>
    <w:p w:rsidR="00652DE1" w:rsidRPr="00801107" w:rsidRDefault="00652DE1" w:rsidP="00652DE1">
      <w:pPr>
        <w:pStyle w:val="Default"/>
        <w:ind w:left="1800"/>
        <w:jc w:val="both"/>
        <w:rPr>
          <w:rFonts w:ascii="Times New Roman" w:hAnsi="Times New Roman" w:cs="Times New Roman"/>
          <w:color w:val="auto"/>
        </w:rPr>
      </w:pPr>
      <w:r w:rsidRPr="00801107">
        <w:rPr>
          <w:rFonts w:ascii="Times New Roman" w:hAnsi="Times New Roman" w:cs="Times New Roman"/>
          <w:b/>
          <w:color w:val="auto"/>
        </w:rPr>
        <w:t>Art. 23</w:t>
      </w:r>
      <w:r w:rsidRPr="00801107">
        <w:rPr>
          <w:rFonts w:ascii="Times New Roman" w:hAnsi="Times New Roman" w:cs="Times New Roman"/>
          <w:color w:val="auto"/>
        </w:rPr>
        <w:t xml:space="preserve"> - La proiectarea şi realizarea construcţiilor în arealul PNVNT, </w:t>
      </w:r>
      <w:r w:rsidRPr="00801107">
        <w:rPr>
          <w:rFonts w:ascii="Times New Roman" w:hAnsi="Times New Roman" w:cs="Times New Roman"/>
          <w:b/>
          <w:color w:val="auto"/>
        </w:rPr>
        <w:t>se interzic :</w:t>
      </w:r>
    </w:p>
    <w:p w:rsidR="00652DE1" w:rsidRPr="00801107" w:rsidRDefault="00652DE1" w:rsidP="00652DE1">
      <w:pPr>
        <w:pStyle w:val="Default"/>
        <w:ind w:left="1800"/>
        <w:jc w:val="both"/>
        <w:rPr>
          <w:rFonts w:ascii="Times New Roman" w:hAnsi="Times New Roman" w:cs="Times New Roman"/>
          <w:color w:val="auto"/>
        </w:rPr>
      </w:pPr>
      <w:r w:rsidRPr="00801107">
        <w:rPr>
          <w:rFonts w:ascii="Times New Roman" w:hAnsi="Times New Roman" w:cs="Times New Roman"/>
          <w:color w:val="auto"/>
        </w:rPr>
        <w:t>a) construcţiile civile, industriale şi agricole, indiferent de beneficiar şi/sau proprietarul terenului, care nu respectă prevederile Planurilor de Urbanism legal aprobate;</w:t>
      </w:r>
    </w:p>
    <w:p w:rsidR="00652DE1" w:rsidRPr="00801107" w:rsidRDefault="00652DE1" w:rsidP="00652DE1">
      <w:pPr>
        <w:pStyle w:val="Default"/>
        <w:ind w:left="1800"/>
        <w:jc w:val="both"/>
        <w:rPr>
          <w:rFonts w:ascii="Times New Roman" w:hAnsi="Times New Roman" w:cs="Times New Roman"/>
          <w:color w:val="auto"/>
        </w:rPr>
      </w:pPr>
      <w:r w:rsidRPr="00801107">
        <w:rPr>
          <w:rFonts w:ascii="Times New Roman" w:hAnsi="Times New Roman" w:cs="Times New Roman"/>
          <w:color w:val="auto"/>
        </w:rPr>
        <w:t>b) autorizarea lucrărilor de investiţii/dezvoltare pe teritoriul PNVNT şi în imediata vecinătate, de către administraţia publică locală sau judeţeană, după caz, fără obţinerea avizului favorabil al Administraţiei Parcului, cu respectarea tuturor celorlalte prevederi legale privind disciplina în construcţii şi protecţia mediului;</w:t>
      </w:r>
    </w:p>
    <w:p w:rsidR="00652DE1" w:rsidRPr="00801107" w:rsidRDefault="00652DE1" w:rsidP="00652DE1">
      <w:pPr>
        <w:pStyle w:val="Default"/>
        <w:ind w:left="1800"/>
        <w:jc w:val="both"/>
        <w:rPr>
          <w:rFonts w:ascii="Times New Roman" w:hAnsi="Times New Roman" w:cs="Times New Roman"/>
          <w:color w:val="auto"/>
        </w:rPr>
      </w:pPr>
      <w:r w:rsidRPr="00801107">
        <w:rPr>
          <w:rFonts w:ascii="Times New Roman" w:hAnsi="Times New Roman" w:cs="Times New Roman"/>
          <w:color w:val="auto"/>
        </w:rPr>
        <w:t xml:space="preserve">c) orice lucrări de construcţie sau de întreţinere a unei construcţii existente, fără prevederea și executarea de către beneficiar a lucrărilor de reconstrucţie ecologică </w:t>
      </w:r>
      <w:r w:rsidRPr="00801107">
        <w:rPr>
          <w:rFonts w:ascii="Times New Roman" w:hAnsi="Times New Roman" w:cs="Times New Roman"/>
          <w:color w:val="auto"/>
        </w:rPr>
        <w:lastRenderedPageBreak/>
        <w:t>în perimetrele afectate de construcţie, organizare de şantier, transportul materialelor sau deplasarea utilajelor.</w:t>
      </w:r>
    </w:p>
    <w:p w:rsidR="00652DE1" w:rsidRPr="00801107" w:rsidRDefault="00652DE1" w:rsidP="00652DE1">
      <w:pPr>
        <w:pStyle w:val="ListParagraph"/>
        <w:autoSpaceDE w:val="0"/>
        <w:autoSpaceDN w:val="0"/>
        <w:adjustRightInd w:val="0"/>
        <w:ind w:left="1788"/>
        <w:jc w:val="both"/>
        <w:rPr>
          <w:b/>
        </w:rPr>
      </w:pPr>
    </w:p>
    <w:p w:rsidR="00652DE1" w:rsidRDefault="00652DE1" w:rsidP="00652DE1">
      <w:pPr>
        <w:ind w:firstLine="567"/>
        <w:jc w:val="both"/>
      </w:pPr>
      <w:r w:rsidRPr="0031791F">
        <w:rPr>
          <w:b/>
        </w:rPr>
        <w:br w:type="page"/>
      </w:r>
    </w:p>
    <w:p w:rsidR="00B10F95" w:rsidRPr="002946DA" w:rsidRDefault="00B10F95" w:rsidP="00B10F95">
      <w:pPr>
        <w:rPr>
          <w:color w:val="FF0000"/>
        </w:rPr>
        <w:sectPr w:rsidR="00B10F95" w:rsidRPr="002946DA" w:rsidSect="006C2BEE">
          <w:headerReference w:type="even" r:id="rId46"/>
          <w:headerReference w:type="default" r:id="rId47"/>
          <w:footerReference w:type="even" r:id="rId48"/>
          <w:footerReference w:type="default" r:id="rId49"/>
          <w:pgSz w:w="11906" w:h="16838"/>
          <w:pgMar w:top="255" w:right="851" w:bottom="284" w:left="1134" w:header="709" w:footer="709" w:gutter="0"/>
          <w:cols w:space="708"/>
          <w:docGrid w:linePitch="360"/>
        </w:sectPr>
      </w:pPr>
    </w:p>
    <w:p w:rsidR="0077240A" w:rsidRPr="002946DA" w:rsidRDefault="0077240A" w:rsidP="00AB5DE2">
      <w:pPr>
        <w:spacing w:before="40" w:line="20" w:lineRule="atLeast"/>
        <w:ind w:firstLine="720"/>
        <w:jc w:val="both"/>
        <w:rPr>
          <w:color w:val="FF0000"/>
          <w:lang w:val="es-ES"/>
        </w:rPr>
      </w:pPr>
    </w:p>
    <w:p w:rsidR="00C06AC8" w:rsidRPr="00652DE1" w:rsidRDefault="00C06AC8" w:rsidP="00AB5DE2">
      <w:pPr>
        <w:autoSpaceDE w:val="0"/>
        <w:autoSpaceDN w:val="0"/>
        <w:adjustRightInd w:val="0"/>
        <w:jc w:val="both"/>
        <w:rPr>
          <w:b/>
          <w:bCs/>
        </w:rPr>
      </w:pPr>
      <w:r w:rsidRPr="00652DE1">
        <w:rPr>
          <w:b/>
          <w:bCs/>
        </w:rPr>
        <w:t>BIBLIOGRAFIE</w:t>
      </w:r>
    </w:p>
    <w:p w:rsidR="00C06AC8" w:rsidRPr="00652DE1" w:rsidRDefault="00C06AC8" w:rsidP="00AB5DE2">
      <w:pPr>
        <w:autoSpaceDE w:val="0"/>
        <w:autoSpaceDN w:val="0"/>
        <w:adjustRightInd w:val="0"/>
        <w:jc w:val="both"/>
        <w:rPr>
          <w:i/>
          <w:iCs/>
        </w:rPr>
      </w:pPr>
      <w:r w:rsidRPr="00652DE1">
        <w:t xml:space="preserve">_ Ghinea, D. (2000) </w:t>
      </w:r>
      <w:r w:rsidRPr="00652DE1">
        <w:rPr>
          <w:i/>
          <w:iCs/>
        </w:rPr>
        <w:t>, ENCICLOPEDIA GEOGRAFICA A ROMANIEI, Ed.</w:t>
      </w:r>
    </w:p>
    <w:p w:rsidR="00C06AC8" w:rsidRPr="00652DE1" w:rsidRDefault="00C06AC8" w:rsidP="00AB5DE2">
      <w:pPr>
        <w:autoSpaceDE w:val="0"/>
        <w:autoSpaceDN w:val="0"/>
        <w:adjustRightInd w:val="0"/>
        <w:jc w:val="both"/>
        <w:rPr>
          <w:i/>
          <w:iCs/>
        </w:rPr>
      </w:pPr>
      <w:r w:rsidRPr="00652DE1">
        <w:rPr>
          <w:i/>
          <w:iCs/>
        </w:rPr>
        <w:t>Enciclopedica, Bucure</w:t>
      </w:r>
      <w:r w:rsidRPr="00652DE1">
        <w:t>s</w:t>
      </w:r>
      <w:r w:rsidRPr="00652DE1">
        <w:rPr>
          <w:i/>
          <w:iCs/>
        </w:rPr>
        <w:t>ti.</w:t>
      </w:r>
    </w:p>
    <w:p w:rsidR="00C06AC8" w:rsidRPr="00652DE1" w:rsidRDefault="00C06AC8" w:rsidP="00AB5DE2">
      <w:pPr>
        <w:autoSpaceDE w:val="0"/>
        <w:autoSpaceDN w:val="0"/>
        <w:adjustRightInd w:val="0"/>
        <w:jc w:val="both"/>
        <w:rPr>
          <w:i/>
          <w:iCs/>
        </w:rPr>
      </w:pPr>
      <w:r w:rsidRPr="00652DE1">
        <w:t xml:space="preserve">_ Ujvari, I. (1972), </w:t>
      </w:r>
      <w:r w:rsidRPr="00652DE1">
        <w:rPr>
          <w:i/>
          <w:iCs/>
        </w:rPr>
        <w:t>GEOGRAFIA APELOR ROMANIEI, Ed. stiintifica,</w:t>
      </w:r>
    </w:p>
    <w:p w:rsidR="00C06AC8" w:rsidRPr="00652DE1" w:rsidRDefault="00C06AC8" w:rsidP="00AB5DE2">
      <w:pPr>
        <w:autoSpaceDE w:val="0"/>
        <w:autoSpaceDN w:val="0"/>
        <w:adjustRightInd w:val="0"/>
        <w:jc w:val="both"/>
        <w:rPr>
          <w:i/>
          <w:iCs/>
        </w:rPr>
      </w:pPr>
      <w:r w:rsidRPr="00652DE1">
        <w:rPr>
          <w:i/>
          <w:iCs/>
        </w:rPr>
        <w:t>Bucure</w:t>
      </w:r>
      <w:r w:rsidRPr="00652DE1">
        <w:t>s</w:t>
      </w:r>
      <w:r w:rsidRPr="00652DE1">
        <w:rPr>
          <w:i/>
          <w:iCs/>
        </w:rPr>
        <w:t>ti.</w:t>
      </w:r>
    </w:p>
    <w:p w:rsidR="00C06AC8" w:rsidRPr="00652DE1" w:rsidRDefault="00C06AC8" w:rsidP="00C06AC8">
      <w:pPr>
        <w:autoSpaceDE w:val="0"/>
        <w:autoSpaceDN w:val="0"/>
        <w:adjustRightInd w:val="0"/>
        <w:rPr>
          <w:b/>
          <w:bCs/>
        </w:rPr>
      </w:pPr>
      <w:r w:rsidRPr="00652DE1">
        <w:rPr>
          <w:b/>
          <w:bCs/>
        </w:rPr>
        <w:t>LUCRARI COLECTIVE:</w:t>
      </w:r>
    </w:p>
    <w:p w:rsidR="00C06AC8" w:rsidRPr="00652DE1" w:rsidRDefault="00C06AC8" w:rsidP="00C06AC8">
      <w:pPr>
        <w:autoSpaceDE w:val="0"/>
        <w:autoSpaceDN w:val="0"/>
        <w:adjustRightInd w:val="0"/>
      </w:pPr>
      <w:r w:rsidRPr="00652DE1">
        <w:t>_ 1970</w:t>
      </w:r>
      <w:r w:rsidRPr="00652DE1">
        <w:rPr>
          <w:i/>
          <w:iCs/>
        </w:rPr>
        <w:t xml:space="preserve">: HARTA GEOLOGICA A RS ROMANIA, scara 1/1 000 000,  - </w:t>
      </w:r>
      <w:r w:rsidRPr="00652DE1">
        <w:t>Comitetul de Stat al Geologiei, Institutul Geologic, Bucuresti</w:t>
      </w:r>
    </w:p>
    <w:p w:rsidR="00C06AC8" w:rsidRPr="00652DE1" w:rsidRDefault="00C06AC8" w:rsidP="00C06AC8">
      <w:pPr>
        <w:autoSpaceDE w:val="0"/>
        <w:autoSpaceDN w:val="0"/>
        <w:adjustRightInd w:val="0"/>
        <w:rPr>
          <w:i/>
          <w:iCs/>
        </w:rPr>
      </w:pPr>
      <w:r w:rsidRPr="00652DE1">
        <w:t>_ 1972-1983</w:t>
      </w:r>
      <w:r w:rsidRPr="00652DE1">
        <w:rPr>
          <w:i/>
          <w:iCs/>
        </w:rPr>
        <w:t>: ATLASUL RS ROMANIA (hartile: Apele subterane; Solurile;</w:t>
      </w:r>
    </w:p>
    <w:p w:rsidR="00C06AC8" w:rsidRPr="00652DE1" w:rsidRDefault="00C06AC8" w:rsidP="00C06AC8">
      <w:pPr>
        <w:autoSpaceDE w:val="0"/>
        <w:autoSpaceDN w:val="0"/>
        <w:adjustRightInd w:val="0"/>
      </w:pPr>
      <w:r w:rsidRPr="00652DE1">
        <w:rPr>
          <w:i/>
          <w:iCs/>
        </w:rPr>
        <w:t xml:space="preserve">Vegetatia) </w:t>
      </w:r>
      <w:r w:rsidRPr="00652DE1">
        <w:t>Ed. Academiei RSR, Bucuresti</w:t>
      </w:r>
    </w:p>
    <w:p w:rsidR="00C06AC8" w:rsidRPr="00652DE1" w:rsidRDefault="00C06AC8" w:rsidP="00C06AC8">
      <w:pPr>
        <w:autoSpaceDE w:val="0"/>
        <w:autoSpaceDN w:val="0"/>
        <w:adjustRightInd w:val="0"/>
      </w:pPr>
      <w:r w:rsidRPr="00652DE1">
        <w:t xml:space="preserve">_ 1983n: </w:t>
      </w:r>
      <w:r w:rsidRPr="00652DE1">
        <w:rPr>
          <w:i/>
          <w:iCs/>
        </w:rPr>
        <w:t xml:space="preserve">GEOGRAFIA ROMANIEI, GEOGRAFIA FIZICA, </w:t>
      </w:r>
      <w:r w:rsidRPr="00652DE1">
        <w:t>vol. I, Ed</w:t>
      </w:r>
    </w:p>
    <w:p w:rsidR="00C06AC8" w:rsidRPr="00652DE1" w:rsidRDefault="00C06AC8" w:rsidP="00C06AC8">
      <w:pPr>
        <w:autoSpaceDE w:val="0"/>
        <w:autoSpaceDN w:val="0"/>
        <w:adjustRightInd w:val="0"/>
      </w:pPr>
      <w:r w:rsidRPr="00652DE1">
        <w:t>.Academiei, Bucuresti;</w:t>
      </w:r>
    </w:p>
    <w:p w:rsidR="00C06AC8" w:rsidRPr="00652DE1" w:rsidRDefault="00C06AC8" w:rsidP="00C06AC8">
      <w:pPr>
        <w:autoSpaceDE w:val="0"/>
        <w:autoSpaceDN w:val="0"/>
        <w:adjustRightInd w:val="0"/>
      </w:pPr>
      <w:r w:rsidRPr="00652DE1">
        <w:t>_ 1992</w:t>
      </w:r>
      <w:r w:rsidRPr="00652DE1">
        <w:rPr>
          <w:i/>
          <w:iCs/>
        </w:rPr>
        <w:t>: GEOGRAFIA ROMANIEI , REGIUNILE PERICARPATICE</w:t>
      </w:r>
      <w:r w:rsidRPr="00652DE1">
        <w:t>, vol. IV,</w:t>
      </w:r>
    </w:p>
    <w:p w:rsidR="00C06AC8" w:rsidRPr="00652DE1" w:rsidRDefault="00C06AC8" w:rsidP="00C06AC8">
      <w:pPr>
        <w:autoSpaceDE w:val="0"/>
        <w:autoSpaceDN w:val="0"/>
        <w:adjustRightInd w:val="0"/>
      </w:pPr>
      <w:r w:rsidRPr="00652DE1">
        <w:t>Ed. Academiei Romane, Bucuresti</w:t>
      </w:r>
    </w:p>
    <w:p w:rsidR="00C06AC8" w:rsidRPr="00652DE1" w:rsidRDefault="00C06AC8" w:rsidP="00C06AC8">
      <w:pPr>
        <w:autoSpaceDE w:val="0"/>
        <w:autoSpaceDN w:val="0"/>
        <w:adjustRightInd w:val="0"/>
      </w:pPr>
      <w:r w:rsidRPr="00652DE1">
        <w:t xml:space="preserve">_ 1992: </w:t>
      </w:r>
      <w:r w:rsidRPr="00652DE1">
        <w:rPr>
          <w:i/>
          <w:iCs/>
        </w:rPr>
        <w:t>ATLASUL CADASTRULUI APELOR DIN ROMANIA</w:t>
      </w:r>
      <w:r w:rsidRPr="00652DE1">
        <w:t>, p. I,</w:t>
      </w:r>
    </w:p>
    <w:p w:rsidR="00C06AC8" w:rsidRPr="00652DE1" w:rsidRDefault="00C06AC8" w:rsidP="00C06AC8">
      <w:pPr>
        <w:autoSpaceDE w:val="0"/>
        <w:autoSpaceDN w:val="0"/>
        <w:adjustRightInd w:val="0"/>
      </w:pPr>
      <w:r w:rsidRPr="00652DE1">
        <w:t>coordonator AQUAPROIECT, Bucuresti</w:t>
      </w:r>
    </w:p>
    <w:p w:rsidR="00590057" w:rsidRPr="00652DE1" w:rsidRDefault="00590057" w:rsidP="00C06AC8">
      <w:pPr>
        <w:spacing w:before="40" w:line="20" w:lineRule="atLeast"/>
        <w:jc w:val="both"/>
        <w:rPr>
          <w:lang w:val="es-ES"/>
        </w:rPr>
      </w:pPr>
    </w:p>
    <w:p w:rsidR="00BA4B5E" w:rsidRPr="002946DA" w:rsidRDefault="00BA4B5E" w:rsidP="00BD474C">
      <w:pPr>
        <w:jc w:val="center"/>
        <w:rPr>
          <w:color w:val="FF0000"/>
          <w:lang w:val="es-ES"/>
        </w:rPr>
      </w:pPr>
      <w:r w:rsidRPr="002946DA">
        <w:rPr>
          <w:color w:val="FF0000"/>
          <w:lang w:val="es-ES"/>
        </w:rPr>
        <w:br w:type="page"/>
      </w:r>
    </w:p>
    <w:p w:rsidR="00BA4B5E" w:rsidRPr="002946DA" w:rsidRDefault="00BA4B5E" w:rsidP="00BD474C">
      <w:pPr>
        <w:jc w:val="center"/>
        <w:rPr>
          <w:color w:val="FF0000"/>
          <w:lang w:val="es-ES"/>
        </w:rPr>
      </w:pPr>
    </w:p>
    <w:p w:rsidR="00BA4B5E" w:rsidRPr="00652DE1" w:rsidRDefault="00BA4B5E" w:rsidP="00BD474C">
      <w:pPr>
        <w:jc w:val="center"/>
        <w:rPr>
          <w:b/>
          <w:lang w:val="es-ES"/>
        </w:rPr>
      </w:pPr>
    </w:p>
    <w:p w:rsidR="00590057" w:rsidRPr="00652DE1" w:rsidRDefault="00BD474C" w:rsidP="00BD474C">
      <w:pPr>
        <w:jc w:val="center"/>
        <w:rPr>
          <w:b/>
          <w:lang w:val="es-ES"/>
        </w:rPr>
      </w:pPr>
      <w:r w:rsidRPr="00652DE1">
        <w:rPr>
          <w:b/>
          <w:highlight w:val="lightGray"/>
          <w:lang w:val="es-ES"/>
        </w:rPr>
        <w:t>CERTIFICATE INREGISTRARE IN REGISTRUL UNIC</w:t>
      </w:r>
    </w:p>
    <w:p w:rsidR="00590057" w:rsidRPr="002946DA" w:rsidRDefault="00590057" w:rsidP="00590057">
      <w:pPr>
        <w:rPr>
          <w:color w:val="FF0000"/>
          <w:lang w:val="es-ES"/>
        </w:rPr>
      </w:pPr>
    </w:p>
    <w:p w:rsidR="00776173" w:rsidRPr="002946DA" w:rsidRDefault="007B5BDE" w:rsidP="007B5BDE">
      <w:pPr>
        <w:pBdr>
          <w:top w:val="single" w:sz="18" w:space="1" w:color="auto"/>
          <w:left w:val="single" w:sz="18" w:space="4" w:color="auto"/>
          <w:bottom w:val="single" w:sz="18" w:space="1" w:color="auto"/>
          <w:right w:val="single" w:sz="18" w:space="4" w:color="auto"/>
        </w:pBdr>
        <w:rPr>
          <w:color w:val="FF0000"/>
          <w:lang w:val="es-ES"/>
        </w:rPr>
      </w:pPr>
      <w:r w:rsidRPr="002946DA">
        <w:rPr>
          <w:noProof/>
          <w:color w:val="FF0000"/>
        </w:rPr>
        <w:t xml:space="preserve">    </w:t>
      </w:r>
      <w:r w:rsidR="00392891">
        <w:rPr>
          <w:noProof/>
          <w:color w:val="FF0000"/>
        </w:rPr>
        <w:pict>
          <v:shape id="_x0000_i1026" type="#_x0000_t75" style="width:227pt;height:306pt" o:bordertopcolor="this" o:borderleftcolor="this" o:borderbottomcolor="this" o:borderrightcolor="this" filled="t" fillcolor="black">
            <v:imagedata r:id="rId50" o:title=""/>
            <w10:bordertop type="single" width="4" shadow="t"/>
            <w10:borderleft type="single" width="4" shadow="t"/>
            <w10:borderbottom type="single" width="4" shadow="t"/>
            <w10:borderright type="single" width="4" shadow="t"/>
          </v:shape>
        </w:pict>
      </w:r>
      <w:r w:rsidR="00392891">
        <w:rPr>
          <w:noProof/>
          <w:color w:val="FF0000"/>
        </w:rPr>
        <w:pict>
          <v:shape id="_x0000_i1027" type="#_x0000_t75" style="width:213pt;height:306pt"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w:pict>
      </w:r>
    </w:p>
    <w:p w:rsidR="00590057" w:rsidRPr="002946DA" w:rsidRDefault="00590057" w:rsidP="00590057">
      <w:pPr>
        <w:rPr>
          <w:color w:val="FF0000"/>
          <w:lang w:val="es-ES"/>
        </w:rPr>
      </w:pPr>
    </w:p>
    <w:p w:rsidR="00590057" w:rsidRPr="002946DA" w:rsidRDefault="00590057" w:rsidP="00590057">
      <w:pPr>
        <w:rPr>
          <w:color w:val="FF0000"/>
          <w:lang w:val="es-ES"/>
        </w:rPr>
      </w:pPr>
    </w:p>
    <w:p w:rsidR="00590057" w:rsidRPr="002946DA" w:rsidRDefault="00590057" w:rsidP="00590057">
      <w:pPr>
        <w:rPr>
          <w:color w:val="FF0000"/>
          <w:lang w:val="es-ES"/>
        </w:rPr>
      </w:pPr>
    </w:p>
    <w:p w:rsidR="0046452E" w:rsidRPr="002946DA" w:rsidRDefault="0046452E">
      <w:pPr>
        <w:rPr>
          <w:color w:val="FF0000"/>
          <w:sz w:val="20"/>
          <w:szCs w:val="20"/>
        </w:rPr>
      </w:pPr>
    </w:p>
    <w:sectPr w:rsidR="0046452E" w:rsidRPr="002946DA" w:rsidSect="00EF2164">
      <w:headerReference w:type="even" r:id="rId52"/>
      <w:headerReference w:type="default" r:id="rId53"/>
      <w:footerReference w:type="even" r:id="rId54"/>
      <w:footerReference w:type="default" r:id="rId55"/>
      <w:pgSz w:w="11906" w:h="16838"/>
      <w:pgMar w:top="1417" w:right="1106" w:bottom="1079" w:left="1417" w:header="708" w:footer="708" w:gutter="0"/>
      <w:pgNumType w:start="12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40230" w:rsidRDefault="00D40230">
      <w:r>
        <w:separator/>
      </w:r>
    </w:p>
  </w:endnote>
  <w:endnote w:type="continuationSeparator" w:id="0">
    <w:p w:rsidR="00D40230" w:rsidRDefault="00D402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tarSymbol">
    <w:altName w:val="Times New Roman"/>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Helvetica">
    <w:panose1 w:val="020B0604020202030204"/>
    <w:charset w:val="00"/>
    <w:family w:val="swiss"/>
    <w:pitch w:val="variable"/>
    <w:sig w:usb0="00000007" w:usb1="00000000" w:usb2="00000000" w:usb3="00000000" w:csb0="00000093" w:csb1="00000000"/>
  </w:font>
  <w:font w:name="Times-Ro">
    <w:altName w:val="Times New Roman"/>
    <w:charset w:val="EE"/>
    <w:family w:val="roman"/>
    <w:pitch w:val="variable"/>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007" w:usb1="00000000" w:usb2="00000000" w:usb3="00000000" w:csb0="00000093" w:csb1="00000000"/>
  </w:font>
  <w:font w:name="Sylfaen">
    <w:panose1 w:val="010A0502050306030303"/>
    <w:charset w:val="00"/>
    <w:family w:val="roman"/>
    <w:pitch w:val="variable"/>
    <w:sig w:usb0="040006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ntique Olive Compact">
    <w:panose1 w:val="020B0904030504030204"/>
    <w:charset w:val="00"/>
    <w:family w:val="swiss"/>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Noto Sans CJK SC Thin">
    <w:altName w:val="MS Gothic"/>
    <w:charset w:val="80"/>
    <w:family w:val="auto"/>
    <w:pitch w:val="variable"/>
  </w:font>
  <w:font w:name="TimesNewRomanPSMT">
    <w:altName w:val="MS Gothic"/>
    <w:panose1 w:val="00000000000000000000"/>
    <w:charset w:val="00"/>
    <w:family w:val="roman"/>
    <w:notTrueType/>
    <w:pitch w:val="default"/>
    <w:sig w:usb0="00000001" w:usb1="08070000" w:usb2="00000010" w:usb3="00000000" w:csb0="00020001" w:csb1="00000000"/>
  </w:font>
  <w:font w:name="Antique Olive">
    <w:panose1 w:val="020B0603020204030204"/>
    <w:charset w:val="00"/>
    <w:family w:val="swiss"/>
    <w:pitch w:val="variable"/>
    <w:sig w:usb0="00000007" w:usb1="00000000"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91" w:rsidRDefault="00392891" w:rsidP="008B28D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92891" w:rsidRDefault="00392891" w:rsidP="008B28D0">
    <w:pPr>
      <w:pStyle w:val="Footer"/>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91" w:rsidRDefault="00392891" w:rsidP="008B28D0">
    <w:pPr>
      <w:pStyle w:val="Footer"/>
      <w:framePr w:wrap="around" w:vAnchor="text" w:hAnchor="margin" w:xAlign="right" w:y="1"/>
      <w:rPr>
        <w:rStyle w:val="PageNumber"/>
      </w:rPr>
    </w:pP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88"/>
      <w:gridCol w:w="1568"/>
    </w:tblGrid>
    <w:tr w:rsidR="00392891" w:rsidTr="0008458D">
      <w:trPr>
        <w:tblHeader/>
      </w:trPr>
      <w:tc>
        <w:tcPr>
          <w:tcW w:w="8188" w:type="dxa"/>
        </w:tcPr>
        <w:p w:rsidR="00392891" w:rsidRPr="007B5BDE" w:rsidRDefault="00392891" w:rsidP="0008458D">
          <w:pPr>
            <w:pStyle w:val="Footer"/>
            <w:ind w:right="360"/>
            <w:rPr>
              <w:rFonts w:ascii="Antique Olive" w:hAnsi="Antique Olive"/>
              <w:i/>
              <w:sz w:val="16"/>
              <w:szCs w:val="16"/>
              <w:lang w:val="ro-RO"/>
            </w:rPr>
          </w:pPr>
          <w:r w:rsidRPr="007B5BDE">
            <w:rPr>
              <w:rFonts w:ascii="Antique Olive" w:hAnsi="Antique Olive"/>
              <w:sz w:val="16"/>
              <w:szCs w:val="16"/>
            </w:rPr>
            <w:t>SC MEDIU RESEARCH CORPORATION SRL</w:t>
          </w:r>
          <w:r w:rsidRPr="007B5BDE">
            <w:rPr>
              <w:rFonts w:ascii="Antique Olive" w:hAnsi="Antique Olive"/>
              <w:i/>
              <w:sz w:val="16"/>
              <w:szCs w:val="16"/>
              <w:lang w:val="ro-RO"/>
            </w:rPr>
            <w:t xml:space="preserve"> </w:t>
          </w:r>
        </w:p>
        <w:p w:rsidR="00392891" w:rsidRPr="007B5BDE" w:rsidRDefault="00392891" w:rsidP="0008458D">
          <w:pPr>
            <w:pStyle w:val="Footer"/>
            <w:ind w:right="360"/>
            <w:rPr>
              <w:rFonts w:ascii="Antique Olive" w:hAnsi="Antique Olive"/>
              <w:i/>
              <w:sz w:val="16"/>
              <w:szCs w:val="16"/>
              <w:lang w:val="ro-RO"/>
            </w:rPr>
          </w:pPr>
          <w:r w:rsidRPr="007B5BDE">
            <w:rPr>
              <w:rFonts w:ascii="Antique Olive" w:hAnsi="Antique Olive"/>
              <w:i/>
              <w:sz w:val="16"/>
              <w:szCs w:val="16"/>
              <w:lang w:val="ro-RO"/>
            </w:rPr>
            <w:t xml:space="preserve">Inscr. Registru Unic pozitia 8: - 17.11.2009 - RM,RIM,BM,EA,RS </w:t>
          </w:r>
        </w:p>
        <w:p w:rsidR="00392891" w:rsidRPr="006E33A8" w:rsidRDefault="00392891" w:rsidP="0008458D">
          <w:pPr>
            <w:pStyle w:val="Footer"/>
            <w:ind w:left="1692" w:right="360" w:hanging="1692"/>
            <w:rPr>
              <w:sz w:val="22"/>
              <w:szCs w:val="22"/>
              <w:lang w:val="ro-RO"/>
            </w:rPr>
          </w:pPr>
          <w:r w:rsidRPr="007B5BDE">
            <w:rPr>
              <w:rFonts w:ascii="Antique Olive" w:hAnsi="Antique Olive"/>
              <w:i/>
              <w:sz w:val="16"/>
              <w:szCs w:val="16"/>
              <w:lang w:val="ro-RO"/>
            </w:rPr>
            <w:t>Date contact – 0745 509779 ,fax0334407239, mediuresearch</w:t>
          </w:r>
          <w:r w:rsidRPr="007B5BDE">
            <w:rPr>
              <w:rFonts w:ascii="Antique Olive" w:hAnsi="Antique Olive"/>
              <w:i/>
              <w:sz w:val="16"/>
              <w:szCs w:val="16"/>
            </w:rPr>
            <w:t>@</w:t>
          </w:r>
          <w:r w:rsidRPr="007B5BDE">
            <w:rPr>
              <w:rFonts w:ascii="Antique Olive" w:hAnsi="Antique Olive"/>
              <w:i/>
              <w:sz w:val="16"/>
              <w:szCs w:val="16"/>
              <w:lang w:val="ro-RO"/>
            </w:rPr>
            <w:t>yahoo.com</w:t>
          </w:r>
          <w:r w:rsidRPr="006E33A8">
            <w:rPr>
              <w:i/>
              <w:sz w:val="22"/>
              <w:szCs w:val="22"/>
              <w:lang w:val="ro-RO"/>
            </w:rPr>
            <w:t xml:space="preserve">   </w:t>
          </w:r>
        </w:p>
      </w:tc>
      <w:tc>
        <w:tcPr>
          <w:tcW w:w="1568" w:type="dxa"/>
        </w:tcPr>
        <w:p w:rsidR="00392891" w:rsidRPr="006E33A8" w:rsidRDefault="00392891" w:rsidP="0008458D">
          <w:pPr>
            <w:pStyle w:val="Footer"/>
            <w:ind w:right="360"/>
            <w:jc w:val="center"/>
            <w:rPr>
              <w:sz w:val="22"/>
              <w:szCs w:val="22"/>
              <w:lang w:val="ro-RO"/>
            </w:rPr>
          </w:pPr>
          <w:r w:rsidRPr="006E33A8">
            <w:rPr>
              <w:sz w:val="22"/>
              <w:szCs w:val="22"/>
              <w:lang w:val="ro-RO"/>
            </w:rPr>
            <w:t xml:space="preserve">Pagina </w:t>
          </w:r>
        </w:p>
        <w:p w:rsidR="00392891" w:rsidRPr="006E33A8" w:rsidRDefault="00392891" w:rsidP="0008458D">
          <w:pPr>
            <w:pStyle w:val="Footer"/>
            <w:ind w:right="360"/>
            <w:jc w:val="center"/>
            <w:rPr>
              <w:lang w:val="ro-RO"/>
            </w:rPr>
          </w:pPr>
          <w:r w:rsidRPr="006E33A8">
            <w:rPr>
              <w:sz w:val="22"/>
              <w:szCs w:val="22"/>
              <w:lang w:val="ro-RO"/>
            </w:rPr>
            <w:t xml:space="preserve">- </w:t>
          </w:r>
          <w:r w:rsidRPr="006E33A8">
            <w:rPr>
              <w:sz w:val="22"/>
              <w:szCs w:val="22"/>
              <w:lang w:val="ro-RO"/>
            </w:rPr>
            <w:fldChar w:fldCharType="begin"/>
          </w:r>
          <w:r w:rsidRPr="006E33A8">
            <w:rPr>
              <w:sz w:val="22"/>
              <w:szCs w:val="22"/>
              <w:lang w:val="ro-RO"/>
            </w:rPr>
            <w:instrText xml:space="preserve"> PAGE </w:instrText>
          </w:r>
          <w:r w:rsidRPr="006E33A8">
            <w:rPr>
              <w:sz w:val="22"/>
              <w:szCs w:val="22"/>
              <w:lang w:val="ro-RO"/>
            </w:rPr>
            <w:fldChar w:fldCharType="separate"/>
          </w:r>
          <w:r w:rsidR="00652DE1">
            <w:rPr>
              <w:noProof/>
              <w:sz w:val="22"/>
              <w:szCs w:val="22"/>
              <w:lang w:val="ro-RO"/>
            </w:rPr>
            <w:t>123</w:t>
          </w:r>
          <w:r w:rsidRPr="006E33A8">
            <w:rPr>
              <w:sz w:val="22"/>
              <w:szCs w:val="22"/>
              <w:lang w:val="ro-RO"/>
            </w:rPr>
            <w:fldChar w:fldCharType="end"/>
          </w:r>
          <w:r w:rsidRPr="006E33A8">
            <w:rPr>
              <w:sz w:val="22"/>
              <w:szCs w:val="22"/>
              <w:lang w:val="ro-RO"/>
            </w:rPr>
            <w:t xml:space="preserve"> -</w:t>
          </w:r>
        </w:p>
      </w:tc>
    </w:tr>
  </w:tbl>
  <w:p w:rsidR="00392891" w:rsidRDefault="00392891" w:rsidP="00055A89">
    <w:pPr>
      <w:pStyle w:val="Footer"/>
      <w:ind w:right="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91" w:rsidRDefault="00392891" w:rsidP="008B28D0">
    <w:pPr>
      <w:pStyle w:val="Footer"/>
      <w:framePr w:wrap="around" w:vAnchor="text" w:hAnchor="margin" w:xAlign="right" w:y="1"/>
      <w:rPr>
        <w:rStyle w:val="PageNumbe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03"/>
      <w:gridCol w:w="1569"/>
    </w:tblGrid>
    <w:tr w:rsidR="00392891" w:rsidTr="00E14A59">
      <w:trPr>
        <w:trHeight w:val="558"/>
        <w:tblHeader/>
      </w:trPr>
      <w:tc>
        <w:tcPr>
          <w:tcW w:w="8028" w:type="dxa"/>
        </w:tcPr>
        <w:p w:rsidR="00392891" w:rsidRPr="00EE5934" w:rsidRDefault="00392891" w:rsidP="00E14A59">
          <w:pPr>
            <w:pStyle w:val="Footer"/>
            <w:ind w:right="360"/>
            <w:rPr>
              <w:i/>
              <w:sz w:val="16"/>
              <w:szCs w:val="16"/>
              <w:lang w:val="ro-RO"/>
            </w:rPr>
          </w:pPr>
          <w:r w:rsidRPr="00EE5934">
            <w:rPr>
              <w:sz w:val="16"/>
              <w:szCs w:val="16"/>
            </w:rPr>
            <w:t>SC MEDIU RESEARCH CORPORATION SRL</w:t>
          </w:r>
          <w:r w:rsidRPr="00EE5934">
            <w:rPr>
              <w:i/>
              <w:sz w:val="16"/>
              <w:szCs w:val="16"/>
              <w:lang w:val="ro-RO"/>
            </w:rPr>
            <w:t xml:space="preserve"> </w:t>
          </w:r>
        </w:p>
        <w:p w:rsidR="00392891" w:rsidRPr="00EE5934" w:rsidRDefault="00392891" w:rsidP="00E14A59">
          <w:pPr>
            <w:pStyle w:val="Footer"/>
            <w:ind w:right="360"/>
            <w:rPr>
              <w:i/>
              <w:sz w:val="16"/>
              <w:szCs w:val="16"/>
              <w:lang w:val="ro-RO"/>
            </w:rPr>
          </w:pPr>
          <w:r w:rsidRPr="00EE5934">
            <w:rPr>
              <w:i/>
              <w:sz w:val="16"/>
              <w:szCs w:val="16"/>
              <w:lang w:val="ro-RO"/>
            </w:rPr>
            <w:t xml:space="preserve">Inscr. Registru Unic: - 17.11.2009 - RM,RIM,BM,EA,RS </w:t>
          </w:r>
        </w:p>
        <w:p w:rsidR="00392891" w:rsidRPr="006E33A8" w:rsidRDefault="00392891" w:rsidP="00E14A59">
          <w:pPr>
            <w:pStyle w:val="Footer"/>
            <w:ind w:left="1692" w:right="360" w:hanging="1692"/>
            <w:rPr>
              <w:sz w:val="22"/>
              <w:szCs w:val="22"/>
              <w:lang w:val="ro-RO"/>
            </w:rPr>
          </w:pPr>
          <w:r w:rsidRPr="00EE5934">
            <w:rPr>
              <w:i/>
              <w:sz w:val="16"/>
              <w:szCs w:val="16"/>
              <w:lang w:val="ro-RO"/>
            </w:rPr>
            <w:t>Date contact – 0745 509779 ,fax0234407239, mediuresearch</w:t>
          </w:r>
          <w:r w:rsidRPr="00EE5934">
            <w:rPr>
              <w:i/>
              <w:sz w:val="16"/>
              <w:szCs w:val="16"/>
            </w:rPr>
            <w:t>@</w:t>
          </w:r>
          <w:r w:rsidRPr="00EE5934">
            <w:rPr>
              <w:i/>
              <w:sz w:val="16"/>
              <w:szCs w:val="16"/>
              <w:lang w:val="ro-RO"/>
            </w:rPr>
            <w:t>yahoo.com</w:t>
          </w:r>
          <w:r w:rsidRPr="006E33A8">
            <w:rPr>
              <w:i/>
              <w:sz w:val="22"/>
              <w:szCs w:val="22"/>
              <w:lang w:val="ro-RO"/>
            </w:rPr>
            <w:t xml:space="preserve">   </w:t>
          </w:r>
        </w:p>
      </w:tc>
      <w:tc>
        <w:tcPr>
          <w:tcW w:w="1571" w:type="dxa"/>
        </w:tcPr>
        <w:p w:rsidR="00392891" w:rsidRPr="006E33A8" w:rsidRDefault="00392891" w:rsidP="00E14A59">
          <w:pPr>
            <w:pStyle w:val="Footer"/>
            <w:ind w:right="360"/>
            <w:jc w:val="center"/>
            <w:rPr>
              <w:sz w:val="22"/>
              <w:szCs w:val="22"/>
              <w:lang w:val="ro-RO"/>
            </w:rPr>
          </w:pPr>
          <w:r w:rsidRPr="006E33A8">
            <w:rPr>
              <w:sz w:val="22"/>
              <w:szCs w:val="22"/>
              <w:lang w:val="ro-RO"/>
            </w:rPr>
            <w:t xml:space="preserve">Pagina </w:t>
          </w:r>
        </w:p>
        <w:p w:rsidR="00392891" w:rsidRPr="006E33A8" w:rsidRDefault="00392891" w:rsidP="00E14A59">
          <w:pPr>
            <w:pStyle w:val="Footer"/>
            <w:ind w:right="360"/>
            <w:jc w:val="center"/>
            <w:rPr>
              <w:lang w:val="ro-RO"/>
            </w:rPr>
          </w:pPr>
          <w:r w:rsidRPr="006E33A8">
            <w:rPr>
              <w:sz w:val="22"/>
              <w:szCs w:val="22"/>
              <w:lang w:val="ro-RO"/>
            </w:rPr>
            <w:t xml:space="preserve">- </w:t>
          </w:r>
          <w:r w:rsidRPr="006E33A8">
            <w:rPr>
              <w:sz w:val="22"/>
              <w:szCs w:val="22"/>
              <w:lang w:val="ro-RO"/>
            </w:rPr>
            <w:fldChar w:fldCharType="begin"/>
          </w:r>
          <w:r w:rsidRPr="006E33A8">
            <w:rPr>
              <w:sz w:val="22"/>
              <w:szCs w:val="22"/>
              <w:lang w:val="ro-RO"/>
            </w:rPr>
            <w:instrText xml:space="preserve"> PAGE </w:instrText>
          </w:r>
          <w:r w:rsidRPr="006E33A8">
            <w:rPr>
              <w:sz w:val="22"/>
              <w:szCs w:val="22"/>
              <w:lang w:val="ro-RO"/>
            </w:rPr>
            <w:fldChar w:fldCharType="separate"/>
          </w:r>
          <w:r w:rsidR="00652DE1">
            <w:rPr>
              <w:noProof/>
              <w:sz w:val="22"/>
              <w:szCs w:val="22"/>
              <w:lang w:val="ro-RO"/>
            </w:rPr>
            <w:t>2</w:t>
          </w:r>
          <w:r w:rsidRPr="006E33A8">
            <w:rPr>
              <w:sz w:val="22"/>
              <w:szCs w:val="22"/>
              <w:lang w:val="ro-RO"/>
            </w:rPr>
            <w:fldChar w:fldCharType="end"/>
          </w:r>
          <w:r w:rsidRPr="006E33A8">
            <w:rPr>
              <w:sz w:val="22"/>
              <w:szCs w:val="22"/>
              <w:lang w:val="ro-RO"/>
            </w:rPr>
            <w:t xml:space="preserve"> -</w:t>
          </w:r>
        </w:p>
      </w:tc>
    </w:tr>
  </w:tbl>
  <w:p w:rsidR="00392891" w:rsidRDefault="00392891" w:rsidP="00E14A59">
    <w:pPr>
      <w:pStyle w:val="Footer"/>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91" w:rsidRDefault="00392891" w:rsidP="008B28D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92891" w:rsidRDefault="00392891" w:rsidP="008B28D0">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91" w:rsidRDefault="00392891" w:rsidP="008B28D0">
    <w:pPr>
      <w:pStyle w:val="Footer"/>
      <w:framePr w:wrap="around" w:vAnchor="text" w:hAnchor="margin" w:xAlign="right" w:y="1"/>
      <w:rPr>
        <w:rStyle w:val="PageNumbe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28"/>
      <w:gridCol w:w="1571"/>
    </w:tblGrid>
    <w:tr w:rsidR="00392891" w:rsidTr="005930A0">
      <w:trPr>
        <w:tblHeader/>
      </w:trPr>
      <w:tc>
        <w:tcPr>
          <w:tcW w:w="8028" w:type="dxa"/>
        </w:tcPr>
        <w:p w:rsidR="00392891" w:rsidRPr="007B5BDE" w:rsidRDefault="00392891" w:rsidP="005930A0">
          <w:pPr>
            <w:pStyle w:val="Footer"/>
            <w:ind w:right="360"/>
            <w:rPr>
              <w:rFonts w:ascii="Antique Olive" w:hAnsi="Antique Olive"/>
              <w:i/>
              <w:sz w:val="16"/>
              <w:szCs w:val="16"/>
              <w:lang w:val="ro-RO"/>
            </w:rPr>
          </w:pPr>
          <w:r w:rsidRPr="007B5BDE">
            <w:rPr>
              <w:rFonts w:ascii="Antique Olive" w:hAnsi="Antique Olive"/>
              <w:sz w:val="16"/>
              <w:szCs w:val="16"/>
            </w:rPr>
            <w:t>SC MEDIU RESEARCH CORPORATION SRL</w:t>
          </w:r>
          <w:r w:rsidRPr="007B5BDE">
            <w:rPr>
              <w:rFonts w:ascii="Antique Olive" w:hAnsi="Antique Olive"/>
              <w:i/>
              <w:sz w:val="16"/>
              <w:szCs w:val="16"/>
              <w:lang w:val="ro-RO"/>
            </w:rPr>
            <w:t xml:space="preserve"> </w:t>
          </w:r>
        </w:p>
        <w:p w:rsidR="00392891" w:rsidRPr="007B5BDE" w:rsidRDefault="00392891" w:rsidP="005930A0">
          <w:pPr>
            <w:pStyle w:val="Footer"/>
            <w:ind w:right="360"/>
            <w:rPr>
              <w:rFonts w:ascii="Antique Olive" w:hAnsi="Antique Olive"/>
              <w:i/>
              <w:sz w:val="16"/>
              <w:szCs w:val="16"/>
              <w:lang w:val="ro-RO"/>
            </w:rPr>
          </w:pPr>
          <w:r w:rsidRPr="007B5BDE">
            <w:rPr>
              <w:rFonts w:ascii="Antique Olive" w:hAnsi="Antique Olive"/>
              <w:i/>
              <w:sz w:val="16"/>
              <w:szCs w:val="16"/>
              <w:lang w:val="ro-RO"/>
            </w:rPr>
            <w:t xml:space="preserve">Inscr. Registru Unic: - 17.11.2009 - RM,RIM,BM,EA,RS </w:t>
          </w:r>
        </w:p>
        <w:p w:rsidR="00392891" w:rsidRPr="006E33A8" w:rsidRDefault="00392891" w:rsidP="005930A0">
          <w:pPr>
            <w:pStyle w:val="Footer"/>
            <w:ind w:left="1692" w:right="360" w:hanging="1692"/>
            <w:rPr>
              <w:sz w:val="22"/>
              <w:szCs w:val="22"/>
              <w:lang w:val="ro-RO"/>
            </w:rPr>
          </w:pPr>
          <w:r w:rsidRPr="007B5BDE">
            <w:rPr>
              <w:rFonts w:ascii="Antique Olive" w:hAnsi="Antique Olive"/>
              <w:i/>
              <w:sz w:val="16"/>
              <w:szCs w:val="16"/>
              <w:lang w:val="ro-RO"/>
            </w:rPr>
            <w:t>Date contact – 0745 509779 ,fax0234407239, mediuresearch</w:t>
          </w:r>
          <w:r w:rsidRPr="007B5BDE">
            <w:rPr>
              <w:rFonts w:ascii="Antique Olive" w:hAnsi="Antique Olive"/>
              <w:i/>
              <w:sz w:val="16"/>
              <w:szCs w:val="16"/>
            </w:rPr>
            <w:t>@</w:t>
          </w:r>
          <w:r w:rsidRPr="007B5BDE">
            <w:rPr>
              <w:rFonts w:ascii="Antique Olive" w:hAnsi="Antique Olive"/>
              <w:i/>
              <w:sz w:val="16"/>
              <w:szCs w:val="16"/>
              <w:lang w:val="ro-RO"/>
            </w:rPr>
            <w:t>yahoo.com</w:t>
          </w:r>
          <w:r w:rsidRPr="006E33A8">
            <w:rPr>
              <w:i/>
              <w:sz w:val="22"/>
              <w:szCs w:val="22"/>
              <w:lang w:val="ro-RO"/>
            </w:rPr>
            <w:t xml:space="preserve">   </w:t>
          </w:r>
        </w:p>
      </w:tc>
      <w:tc>
        <w:tcPr>
          <w:tcW w:w="1571" w:type="dxa"/>
        </w:tcPr>
        <w:p w:rsidR="00392891" w:rsidRPr="006E33A8" w:rsidRDefault="00392891" w:rsidP="005930A0">
          <w:pPr>
            <w:pStyle w:val="Footer"/>
            <w:ind w:right="360"/>
            <w:jc w:val="center"/>
            <w:rPr>
              <w:sz w:val="22"/>
              <w:szCs w:val="22"/>
              <w:lang w:val="ro-RO"/>
            </w:rPr>
          </w:pPr>
          <w:r w:rsidRPr="006E33A8">
            <w:rPr>
              <w:sz w:val="22"/>
              <w:szCs w:val="22"/>
              <w:lang w:val="ro-RO"/>
            </w:rPr>
            <w:t xml:space="preserve">Pagina </w:t>
          </w:r>
        </w:p>
        <w:p w:rsidR="00392891" w:rsidRPr="006E33A8" w:rsidRDefault="00392891" w:rsidP="005930A0">
          <w:pPr>
            <w:pStyle w:val="Footer"/>
            <w:ind w:right="360"/>
            <w:jc w:val="center"/>
            <w:rPr>
              <w:lang w:val="ro-RO"/>
            </w:rPr>
          </w:pPr>
          <w:r w:rsidRPr="006E33A8">
            <w:rPr>
              <w:sz w:val="22"/>
              <w:szCs w:val="22"/>
              <w:lang w:val="ro-RO"/>
            </w:rPr>
            <w:t xml:space="preserve">- </w:t>
          </w:r>
          <w:r w:rsidRPr="006E33A8">
            <w:rPr>
              <w:sz w:val="22"/>
              <w:szCs w:val="22"/>
              <w:lang w:val="ro-RO"/>
            </w:rPr>
            <w:fldChar w:fldCharType="begin"/>
          </w:r>
          <w:r w:rsidRPr="006E33A8">
            <w:rPr>
              <w:sz w:val="22"/>
              <w:szCs w:val="22"/>
              <w:lang w:val="ro-RO"/>
            </w:rPr>
            <w:instrText xml:space="preserve"> PAGE </w:instrText>
          </w:r>
          <w:r w:rsidRPr="006E33A8">
            <w:rPr>
              <w:sz w:val="22"/>
              <w:szCs w:val="22"/>
              <w:lang w:val="ro-RO"/>
            </w:rPr>
            <w:fldChar w:fldCharType="separate"/>
          </w:r>
          <w:r w:rsidR="00652DE1">
            <w:rPr>
              <w:noProof/>
              <w:sz w:val="22"/>
              <w:szCs w:val="22"/>
              <w:lang w:val="ro-RO"/>
            </w:rPr>
            <w:t>88</w:t>
          </w:r>
          <w:r w:rsidRPr="006E33A8">
            <w:rPr>
              <w:sz w:val="22"/>
              <w:szCs w:val="22"/>
              <w:lang w:val="ro-RO"/>
            </w:rPr>
            <w:fldChar w:fldCharType="end"/>
          </w:r>
          <w:r w:rsidRPr="006E33A8">
            <w:rPr>
              <w:sz w:val="22"/>
              <w:szCs w:val="22"/>
              <w:lang w:val="ro-RO"/>
            </w:rPr>
            <w:t xml:space="preserve"> -</w:t>
          </w:r>
        </w:p>
      </w:tc>
    </w:tr>
  </w:tbl>
  <w:p w:rsidR="00392891" w:rsidRDefault="00392891" w:rsidP="00055A89">
    <w:pPr>
      <w:pStyle w:val="Footer"/>
      <w:ind w:right="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88"/>
      <w:gridCol w:w="1568"/>
    </w:tblGrid>
    <w:tr w:rsidR="00392891" w:rsidTr="00216E22">
      <w:trPr>
        <w:tblHeader/>
      </w:trPr>
      <w:tc>
        <w:tcPr>
          <w:tcW w:w="8188" w:type="dxa"/>
        </w:tcPr>
        <w:p w:rsidR="00392891" w:rsidRPr="00737551" w:rsidRDefault="00392891" w:rsidP="003D069B">
          <w:pPr>
            <w:pStyle w:val="Footer"/>
            <w:ind w:right="360"/>
            <w:rPr>
              <w:rFonts w:ascii="Antique Olive Compact" w:hAnsi="Antique Olive Compact"/>
              <w:i/>
              <w:sz w:val="16"/>
              <w:szCs w:val="16"/>
              <w:lang w:val="ro-RO"/>
            </w:rPr>
          </w:pPr>
          <w:r w:rsidRPr="00737551">
            <w:rPr>
              <w:rFonts w:ascii="Antique Olive Compact" w:hAnsi="Antique Olive Compact"/>
              <w:sz w:val="16"/>
              <w:szCs w:val="16"/>
            </w:rPr>
            <w:t>SC MEDIU RESEARCH CORPORATION SRL</w:t>
          </w:r>
          <w:r w:rsidRPr="00737551">
            <w:rPr>
              <w:rFonts w:ascii="Antique Olive Compact" w:hAnsi="Antique Olive Compact"/>
              <w:i/>
              <w:sz w:val="16"/>
              <w:szCs w:val="16"/>
              <w:lang w:val="ro-RO"/>
            </w:rPr>
            <w:t xml:space="preserve"> </w:t>
          </w:r>
        </w:p>
        <w:p w:rsidR="00392891" w:rsidRPr="00737551" w:rsidRDefault="00392891" w:rsidP="003D069B">
          <w:pPr>
            <w:pStyle w:val="Footer"/>
            <w:ind w:right="360"/>
            <w:rPr>
              <w:rFonts w:ascii="Antique Olive Compact" w:hAnsi="Antique Olive Compact"/>
              <w:i/>
              <w:sz w:val="16"/>
              <w:szCs w:val="16"/>
              <w:lang w:val="ro-RO"/>
            </w:rPr>
          </w:pPr>
          <w:r w:rsidRPr="00737551">
            <w:rPr>
              <w:rFonts w:ascii="Antique Olive Compact" w:hAnsi="Antique Olive Compact"/>
              <w:i/>
              <w:sz w:val="16"/>
              <w:szCs w:val="16"/>
              <w:lang w:val="ro-RO"/>
            </w:rPr>
            <w:t xml:space="preserve">Inscr. Registru Unic pozitia 8: - 17.11.2009 - RM,RIM,BM,EA,RS </w:t>
          </w:r>
        </w:p>
        <w:p w:rsidR="00392891" w:rsidRPr="006E33A8" w:rsidRDefault="00392891" w:rsidP="00BE16B5">
          <w:pPr>
            <w:pStyle w:val="Footer"/>
            <w:ind w:left="1692" w:right="360" w:hanging="1692"/>
            <w:rPr>
              <w:sz w:val="22"/>
              <w:szCs w:val="22"/>
              <w:lang w:val="ro-RO"/>
            </w:rPr>
          </w:pPr>
          <w:r w:rsidRPr="00737551">
            <w:rPr>
              <w:rFonts w:ascii="Antique Olive Compact" w:hAnsi="Antique Olive Compact"/>
              <w:i/>
              <w:sz w:val="16"/>
              <w:szCs w:val="16"/>
              <w:lang w:val="ro-RO"/>
            </w:rPr>
            <w:t>Date contact – 0745 509779 ,fax0334407239, mediuresearch</w:t>
          </w:r>
          <w:r w:rsidRPr="00737551">
            <w:rPr>
              <w:rFonts w:ascii="Antique Olive Compact" w:hAnsi="Antique Olive Compact"/>
              <w:i/>
              <w:sz w:val="16"/>
              <w:szCs w:val="16"/>
            </w:rPr>
            <w:t>@</w:t>
          </w:r>
          <w:r w:rsidRPr="00737551">
            <w:rPr>
              <w:rFonts w:ascii="Antique Olive Compact" w:hAnsi="Antique Olive Compact"/>
              <w:i/>
              <w:sz w:val="16"/>
              <w:szCs w:val="16"/>
              <w:lang w:val="ro-RO"/>
            </w:rPr>
            <w:t>yahoo.com</w:t>
          </w:r>
          <w:r w:rsidRPr="006E33A8">
            <w:rPr>
              <w:i/>
              <w:sz w:val="22"/>
              <w:szCs w:val="22"/>
              <w:lang w:val="ro-RO"/>
            </w:rPr>
            <w:t xml:space="preserve">   </w:t>
          </w:r>
        </w:p>
      </w:tc>
      <w:tc>
        <w:tcPr>
          <w:tcW w:w="1568" w:type="dxa"/>
        </w:tcPr>
        <w:p w:rsidR="00392891" w:rsidRPr="006E33A8" w:rsidRDefault="00392891" w:rsidP="003D069B">
          <w:pPr>
            <w:pStyle w:val="Footer"/>
            <w:ind w:right="360"/>
            <w:jc w:val="center"/>
            <w:rPr>
              <w:sz w:val="22"/>
              <w:szCs w:val="22"/>
              <w:lang w:val="ro-RO"/>
            </w:rPr>
          </w:pPr>
          <w:r w:rsidRPr="006E33A8">
            <w:rPr>
              <w:sz w:val="22"/>
              <w:szCs w:val="22"/>
              <w:lang w:val="ro-RO"/>
            </w:rPr>
            <w:t xml:space="preserve">Pagina </w:t>
          </w:r>
        </w:p>
        <w:p w:rsidR="00392891" w:rsidRPr="006E33A8" w:rsidRDefault="00392891" w:rsidP="003D069B">
          <w:pPr>
            <w:pStyle w:val="Footer"/>
            <w:ind w:right="360"/>
            <w:jc w:val="center"/>
            <w:rPr>
              <w:lang w:val="ro-RO"/>
            </w:rPr>
          </w:pPr>
          <w:r w:rsidRPr="006E33A8">
            <w:rPr>
              <w:sz w:val="22"/>
              <w:szCs w:val="22"/>
              <w:lang w:val="ro-RO"/>
            </w:rPr>
            <w:t xml:space="preserve">- </w:t>
          </w:r>
          <w:r w:rsidRPr="006E33A8">
            <w:rPr>
              <w:sz w:val="22"/>
              <w:szCs w:val="22"/>
              <w:lang w:val="ro-RO"/>
            </w:rPr>
            <w:fldChar w:fldCharType="begin"/>
          </w:r>
          <w:r w:rsidRPr="006E33A8">
            <w:rPr>
              <w:sz w:val="22"/>
              <w:szCs w:val="22"/>
              <w:lang w:val="ro-RO"/>
            </w:rPr>
            <w:instrText xml:space="preserve"> PAGE </w:instrText>
          </w:r>
          <w:r w:rsidRPr="006E33A8">
            <w:rPr>
              <w:sz w:val="22"/>
              <w:szCs w:val="22"/>
              <w:lang w:val="ro-RO"/>
            </w:rPr>
            <w:fldChar w:fldCharType="separate"/>
          </w:r>
          <w:r w:rsidR="00652DE1">
            <w:rPr>
              <w:noProof/>
              <w:sz w:val="22"/>
              <w:szCs w:val="22"/>
              <w:lang w:val="ro-RO"/>
            </w:rPr>
            <w:t>96</w:t>
          </w:r>
          <w:r w:rsidRPr="006E33A8">
            <w:rPr>
              <w:sz w:val="22"/>
              <w:szCs w:val="22"/>
              <w:lang w:val="ro-RO"/>
            </w:rPr>
            <w:fldChar w:fldCharType="end"/>
          </w:r>
          <w:r w:rsidRPr="006E33A8">
            <w:rPr>
              <w:sz w:val="22"/>
              <w:szCs w:val="22"/>
              <w:lang w:val="ro-RO"/>
            </w:rPr>
            <w:t xml:space="preserve"> -</w:t>
          </w:r>
        </w:p>
      </w:tc>
    </w:tr>
  </w:tbl>
  <w:p w:rsidR="00392891" w:rsidRPr="00725E5D" w:rsidRDefault="00392891" w:rsidP="00725E5D">
    <w:pPr>
      <w:pStyle w:val="Footer"/>
      <w:rPr>
        <w:szCs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8473274"/>
      <w:docPartObj>
        <w:docPartGallery w:val="Page Numbers (Bottom of Page)"/>
        <w:docPartUnique/>
      </w:docPartObj>
    </w:sdtPr>
    <w:sdtEndPr>
      <w:rPr>
        <w:noProof/>
      </w:rPr>
    </w:sdtEndPr>
    <w:sdtContent>
      <w:p w:rsidR="00652DE1" w:rsidRDefault="00652DE1">
        <w:pPr>
          <w:pStyle w:val="Footer"/>
          <w:jc w:val="center"/>
        </w:pPr>
        <w:r>
          <w:fldChar w:fldCharType="begin"/>
        </w:r>
        <w:r>
          <w:instrText xml:space="preserve"> PAGE   \* MERGEFORMAT </w:instrText>
        </w:r>
        <w:r>
          <w:fldChar w:fldCharType="separate"/>
        </w:r>
        <w:r>
          <w:rPr>
            <w:noProof/>
          </w:rPr>
          <w:t>108</w:t>
        </w:r>
        <w:r>
          <w:rPr>
            <w:noProof/>
          </w:rPr>
          <w:fldChar w:fldCharType="end"/>
        </w:r>
      </w:p>
    </w:sdtContent>
  </w:sdt>
  <w:p w:rsidR="00652DE1" w:rsidRDefault="00652DE1">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91" w:rsidRDefault="00392891" w:rsidP="008B28D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92891" w:rsidRDefault="00392891" w:rsidP="008B28D0">
    <w:pPr>
      <w:pStyle w:val="Footer"/>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91" w:rsidRDefault="00392891" w:rsidP="008B28D0">
    <w:pPr>
      <w:pStyle w:val="Footer"/>
      <w:framePr w:wrap="around" w:vAnchor="text" w:hAnchor="margin" w:xAlign="right" w:y="1"/>
      <w:rPr>
        <w:rStyle w:val="PageNumbe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28"/>
      <w:gridCol w:w="1571"/>
    </w:tblGrid>
    <w:tr w:rsidR="00392891" w:rsidTr="00E14A59">
      <w:trPr>
        <w:trHeight w:val="558"/>
        <w:tblHeader/>
      </w:trPr>
      <w:tc>
        <w:tcPr>
          <w:tcW w:w="8028" w:type="dxa"/>
        </w:tcPr>
        <w:p w:rsidR="00392891" w:rsidRPr="00EE5934" w:rsidRDefault="00392891" w:rsidP="00E14A59">
          <w:pPr>
            <w:pStyle w:val="Footer"/>
            <w:ind w:right="360"/>
            <w:rPr>
              <w:i/>
              <w:sz w:val="16"/>
              <w:szCs w:val="16"/>
              <w:lang w:val="ro-RO"/>
            </w:rPr>
          </w:pPr>
          <w:r w:rsidRPr="00EE5934">
            <w:rPr>
              <w:sz w:val="16"/>
              <w:szCs w:val="16"/>
            </w:rPr>
            <w:t>SC MEDIU RESEARCH CORPORATION SRL</w:t>
          </w:r>
          <w:r w:rsidRPr="00EE5934">
            <w:rPr>
              <w:i/>
              <w:sz w:val="16"/>
              <w:szCs w:val="16"/>
              <w:lang w:val="ro-RO"/>
            </w:rPr>
            <w:t xml:space="preserve"> </w:t>
          </w:r>
        </w:p>
        <w:p w:rsidR="00392891" w:rsidRPr="00EE5934" w:rsidRDefault="00392891" w:rsidP="00E14A59">
          <w:pPr>
            <w:pStyle w:val="Footer"/>
            <w:ind w:right="360"/>
            <w:rPr>
              <w:i/>
              <w:sz w:val="16"/>
              <w:szCs w:val="16"/>
              <w:lang w:val="ro-RO"/>
            </w:rPr>
          </w:pPr>
          <w:r w:rsidRPr="00EE5934">
            <w:rPr>
              <w:i/>
              <w:sz w:val="16"/>
              <w:szCs w:val="16"/>
              <w:lang w:val="ro-RO"/>
            </w:rPr>
            <w:t xml:space="preserve">Inscr. Registru Unic: - 17.11.2009 - RM,RIM,BM,EA,RS </w:t>
          </w:r>
        </w:p>
        <w:p w:rsidR="00392891" w:rsidRPr="006E33A8" w:rsidRDefault="00392891" w:rsidP="00E14A59">
          <w:pPr>
            <w:pStyle w:val="Footer"/>
            <w:ind w:left="1692" w:right="360" w:hanging="1692"/>
            <w:rPr>
              <w:sz w:val="22"/>
              <w:szCs w:val="22"/>
              <w:lang w:val="ro-RO"/>
            </w:rPr>
          </w:pPr>
          <w:r w:rsidRPr="00EE5934">
            <w:rPr>
              <w:i/>
              <w:sz w:val="16"/>
              <w:szCs w:val="16"/>
              <w:lang w:val="ro-RO"/>
            </w:rPr>
            <w:t>Date contact – 0745 509779 ,fax0234407239, mediuresearch</w:t>
          </w:r>
          <w:r w:rsidRPr="00EE5934">
            <w:rPr>
              <w:i/>
              <w:sz w:val="16"/>
              <w:szCs w:val="16"/>
            </w:rPr>
            <w:t>@</w:t>
          </w:r>
          <w:r w:rsidRPr="00EE5934">
            <w:rPr>
              <w:i/>
              <w:sz w:val="16"/>
              <w:szCs w:val="16"/>
              <w:lang w:val="ro-RO"/>
            </w:rPr>
            <w:t>yahoo.com</w:t>
          </w:r>
          <w:r w:rsidRPr="006E33A8">
            <w:rPr>
              <w:i/>
              <w:sz w:val="22"/>
              <w:szCs w:val="22"/>
              <w:lang w:val="ro-RO"/>
            </w:rPr>
            <w:t xml:space="preserve">   </w:t>
          </w:r>
        </w:p>
      </w:tc>
      <w:tc>
        <w:tcPr>
          <w:tcW w:w="1571" w:type="dxa"/>
        </w:tcPr>
        <w:p w:rsidR="00392891" w:rsidRPr="006E33A8" w:rsidRDefault="00392891" w:rsidP="00E14A59">
          <w:pPr>
            <w:pStyle w:val="Footer"/>
            <w:ind w:right="360"/>
            <w:jc w:val="center"/>
            <w:rPr>
              <w:sz w:val="22"/>
              <w:szCs w:val="22"/>
              <w:lang w:val="ro-RO"/>
            </w:rPr>
          </w:pPr>
          <w:r w:rsidRPr="006E33A8">
            <w:rPr>
              <w:sz w:val="22"/>
              <w:szCs w:val="22"/>
              <w:lang w:val="ro-RO"/>
            </w:rPr>
            <w:t xml:space="preserve">Pagina </w:t>
          </w:r>
        </w:p>
        <w:p w:rsidR="00392891" w:rsidRPr="006E33A8" w:rsidRDefault="00392891" w:rsidP="00E14A59">
          <w:pPr>
            <w:pStyle w:val="Footer"/>
            <w:ind w:right="360"/>
            <w:jc w:val="center"/>
            <w:rPr>
              <w:lang w:val="ro-RO"/>
            </w:rPr>
          </w:pPr>
          <w:r w:rsidRPr="006E33A8">
            <w:rPr>
              <w:sz w:val="22"/>
              <w:szCs w:val="22"/>
              <w:lang w:val="ro-RO"/>
            </w:rPr>
            <w:t xml:space="preserve">- </w:t>
          </w:r>
          <w:r w:rsidRPr="006E33A8">
            <w:rPr>
              <w:sz w:val="22"/>
              <w:szCs w:val="22"/>
              <w:lang w:val="ro-RO"/>
            </w:rPr>
            <w:fldChar w:fldCharType="begin"/>
          </w:r>
          <w:r w:rsidRPr="006E33A8">
            <w:rPr>
              <w:sz w:val="22"/>
              <w:szCs w:val="22"/>
              <w:lang w:val="ro-RO"/>
            </w:rPr>
            <w:instrText xml:space="preserve"> PAGE </w:instrText>
          </w:r>
          <w:r w:rsidRPr="006E33A8">
            <w:rPr>
              <w:sz w:val="22"/>
              <w:szCs w:val="22"/>
              <w:lang w:val="ro-RO"/>
            </w:rPr>
            <w:fldChar w:fldCharType="separate"/>
          </w:r>
          <w:r w:rsidR="00652DE1">
            <w:rPr>
              <w:noProof/>
              <w:sz w:val="22"/>
              <w:szCs w:val="22"/>
              <w:lang w:val="ro-RO"/>
            </w:rPr>
            <w:t>117</w:t>
          </w:r>
          <w:r w:rsidRPr="006E33A8">
            <w:rPr>
              <w:sz w:val="22"/>
              <w:szCs w:val="22"/>
              <w:lang w:val="ro-RO"/>
            </w:rPr>
            <w:fldChar w:fldCharType="end"/>
          </w:r>
          <w:r w:rsidRPr="006E33A8">
            <w:rPr>
              <w:sz w:val="22"/>
              <w:szCs w:val="22"/>
              <w:lang w:val="ro-RO"/>
            </w:rPr>
            <w:t xml:space="preserve"> -</w:t>
          </w:r>
        </w:p>
      </w:tc>
    </w:tr>
  </w:tbl>
  <w:p w:rsidR="00392891" w:rsidRDefault="00392891" w:rsidP="00E14A59">
    <w:pPr>
      <w:pStyle w:val="Footer"/>
      <w:ind w:right="360"/>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91" w:rsidRDefault="00392891" w:rsidP="008B28D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92891" w:rsidRDefault="00392891" w:rsidP="008B28D0">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40230" w:rsidRDefault="00D40230">
      <w:r>
        <w:separator/>
      </w:r>
    </w:p>
  </w:footnote>
  <w:footnote w:type="continuationSeparator" w:id="0">
    <w:p w:rsidR="00D40230" w:rsidRDefault="00D4023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91" w:rsidRDefault="00392891" w:rsidP="008B28D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92891" w:rsidRDefault="00392891" w:rsidP="008B28D0">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91" w:rsidRPr="001A0F4F" w:rsidRDefault="00392891" w:rsidP="00527020">
    <w:pPr>
      <w:pStyle w:val="Header"/>
      <w:jc w:val="center"/>
      <w:rPr>
        <w:rFonts w:ascii="Antique Olive Compact" w:hAnsi="Antique Olive Compact"/>
        <w:b/>
        <w:i/>
        <w:sz w:val="16"/>
        <w:szCs w:val="16"/>
        <w:lang w:val="ro-RO"/>
      </w:rPr>
    </w:pPr>
    <w:r w:rsidRPr="001A0F4F">
      <w:rPr>
        <w:rFonts w:ascii="Antique Olive Compact" w:hAnsi="Antique Olive Compact"/>
        <w:b/>
        <w:i/>
        <w:sz w:val="16"/>
        <w:szCs w:val="16"/>
        <w:lang w:val="ro-RO"/>
      </w:rPr>
      <w:t xml:space="preserve">RAPORT DE MEDIU LA PLANUL URBANISTIC GENERAL AL COMUNEI  </w:t>
    </w:r>
    <w:r w:rsidRPr="00122D56">
      <w:rPr>
        <w:rFonts w:ascii="Antique Olive Compact" w:hAnsi="Antique Olive Compact"/>
        <w:b/>
        <w:i/>
        <w:sz w:val="16"/>
        <w:szCs w:val="16"/>
        <w:lang w:val="ro-RO"/>
      </w:rPr>
      <w:t>VÂNĂTORI - NEAMŢ</w:t>
    </w:r>
  </w:p>
  <w:p w:rsidR="00392891" w:rsidRPr="001A0F4F" w:rsidRDefault="00392891" w:rsidP="00527020">
    <w:pPr>
      <w:pStyle w:val="Header"/>
      <w:jc w:val="center"/>
      <w:rPr>
        <w:b/>
        <w:i/>
        <w:lang w:val="ro-RO"/>
      </w:rPr>
    </w:pPr>
    <w:r w:rsidRPr="001A0F4F">
      <w:rPr>
        <w:rFonts w:ascii="Antique Olive Compact" w:hAnsi="Antique Olive Compact"/>
        <w:b/>
        <w:i/>
        <w:sz w:val="16"/>
        <w:szCs w:val="16"/>
        <w:lang w:val="ro-RO"/>
      </w:rPr>
      <w:t xml:space="preserve"> JUDETUL NEAMŢ</w:t>
    </w:r>
  </w:p>
  <w:p w:rsidR="00392891" w:rsidRDefault="00392891" w:rsidP="00E14A59">
    <w:pPr>
      <w:tabs>
        <w:tab w:val="center" w:pos="4536"/>
        <w:tab w:val="right" w:pos="9072"/>
      </w:tabs>
      <w:jc w:val="center"/>
      <w:rPr>
        <w:rFonts w:ascii="Arial" w:hAnsi="Arial"/>
        <w:lang w:eastAsia="en-US"/>
      </w:rPr>
    </w:pPr>
    <w:r>
      <w:rPr>
        <w:rFonts w:ascii="Arial" w:hAnsi="Arial"/>
        <w:lang w:eastAsia="en-US"/>
      </w:rPr>
      <w:pict>
        <v:rect id="_x0000_i1028" style="width:469.15pt;height:1.5pt" o:hralign="center" o:hrstd="t" o:hr="t" fillcolor="#a0a0a0" stroked="f"/>
      </w:pict>
    </w:r>
  </w:p>
  <w:p w:rsidR="00392891" w:rsidRPr="006E2826" w:rsidRDefault="00392891" w:rsidP="008B28D0">
    <w:pPr>
      <w:pStyle w:val="Header"/>
      <w:jc w:val="center"/>
      <w:rPr>
        <w:lang w:val="ro-RO"/>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91" w:rsidRDefault="00392891" w:rsidP="008B28D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92891" w:rsidRDefault="00392891" w:rsidP="008B28D0">
    <w:pPr>
      <w:pStyle w:val="Header"/>
      <w:ind w:right="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91" w:rsidRPr="001A0F4F" w:rsidRDefault="00392891" w:rsidP="002946DA">
    <w:pPr>
      <w:pStyle w:val="Header"/>
      <w:jc w:val="center"/>
      <w:rPr>
        <w:rFonts w:ascii="Antique Olive Compact" w:hAnsi="Antique Olive Compact"/>
        <w:b/>
        <w:i/>
        <w:sz w:val="16"/>
        <w:szCs w:val="16"/>
        <w:lang w:val="ro-RO"/>
      </w:rPr>
    </w:pPr>
    <w:r w:rsidRPr="001A0F4F">
      <w:rPr>
        <w:rFonts w:ascii="Antique Olive Compact" w:hAnsi="Antique Olive Compact"/>
        <w:b/>
        <w:i/>
        <w:sz w:val="16"/>
        <w:szCs w:val="16"/>
        <w:lang w:val="ro-RO"/>
      </w:rPr>
      <w:t xml:space="preserve">RAPORT DE MEDIU LA PLANUL URBANISTIC GENERAL AL COMUNEI  </w:t>
    </w:r>
    <w:r>
      <w:rPr>
        <w:rFonts w:ascii="Antique Olive Compact" w:hAnsi="Antique Olive Compact"/>
        <w:b/>
        <w:i/>
        <w:sz w:val="16"/>
        <w:szCs w:val="16"/>
        <w:lang w:val="ro-RO"/>
      </w:rPr>
      <w:t>VÂNĂTORI</w:t>
    </w:r>
  </w:p>
  <w:p w:rsidR="00392891" w:rsidRPr="001A0F4F" w:rsidRDefault="00392891" w:rsidP="002946DA">
    <w:pPr>
      <w:pStyle w:val="Header"/>
      <w:jc w:val="center"/>
      <w:rPr>
        <w:b/>
        <w:i/>
        <w:lang w:val="ro-RO"/>
      </w:rPr>
    </w:pPr>
    <w:r w:rsidRPr="001A0F4F">
      <w:rPr>
        <w:rFonts w:ascii="Antique Olive Compact" w:hAnsi="Antique Olive Compact"/>
        <w:b/>
        <w:i/>
        <w:sz w:val="16"/>
        <w:szCs w:val="16"/>
        <w:lang w:val="ro-RO"/>
      </w:rPr>
      <w:t xml:space="preserve"> JUDETUL NEAMŢ</w:t>
    </w:r>
  </w:p>
  <w:p w:rsidR="00392891" w:rsidRDefault="00392891" w:rsidP="005930A0">
    <w:pPr>
      <w:tabs>
        <w:tab w:val="center" w:pos="4536"/>
        <w:tab w:val="right" w:pos="9072"/>
      </w:tabs>
      <w:jc w:val="center"/>
      <w:rPr>
        <w:rFonts w:ascii="Arial" w:hAnsi="Arial"/>
        <w:lang w:eastAsia="en-US"/>
      </w:rPr>
    </w:pPr>
    <w:r>
      <w:rPr>
        <w:rFonts w:ascii="Arial" w:hAnsi="Arial"/>
        <w:lang w:eastAsia="en-US"/>
      </w:rPr>
      <w:pict>
        <v:rect id="_x0000_i1029" style="width:469.15pt;height:1.5pt" o:hralign="center" o:hrstd="t" o:hr="t" fillcolor="#a0a0a0" stroked="f"/>
      </w:pict>
    </w:r>
  </w:p>
  <w:p w:rsidR="00392891" w:rsidRPr="006E2826" w:rsidRDefault="00392891" w:rsidP="008B28D0">
    <w:pPr>
      <w:pStyle w:val="Header"/>
      <w:jc w:val="center"/>
      <w:rPr>
        <w:lang w:val="ro-RO"/>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91" w:rsidRPr="001A0F4F" w:rsidRDefault="00392891" w:rsidP="002946DA">
    <w:pPr>
      <w:pStyle w:val="Header"/>
      <w:jc w:val="center"/>
      <w:rPr>
        <w:rFonts w:ascii="Antique Olive Compact" w:hAnsi="Antique Olive Compact"/>
        <w:b/>
        <w:i/>
        <w:sz w:val="16"/>
        <w:szCs w:val="16"/>
        <w:lang w:val="ro-RO"/>
      </w:rPr>
    </w:pPr>
    <w:r w:rsidRPr="001A0F4F">
      <w:rPr>
        <w:rFonts w:ascii="Antique Olive Compact" w:hAnsi="Antique Olive Compact"/>
        <w:b/>
        <w:i/>
        <w:sz w:val="16"/>
        <w:szCs w:val="16"/>
        <w:lang w:val="ro-RO"/>
      </w:rPr>
      <w:t xml:space="preserve">RAPORT DE MEDIU LA PLANUL URBANISTIC GENERAL AL COMUNEI  </w:t>
    </w:r>
    <w:r>
      <w:rPr>
        <w:rFonts w:ascii="Antique Olive Compact" w:hAnsi="Antique Olive Compact"/>
        <w:b/>
        <w:i/>
        <w:sz w:val="16"/>
        <w:szCs w:val="16"/>
        <w:lang w:val="ro-RO"/>
      </w:rPr>
      <w:t>VÂNĂTORI</w:t>
    </w:r>
  </w:p>
  <w:p w:rsidR="00392891" w:rsidRPr="001A0F4F" w:rsidRDefault="00392891" w:rsidP="002946DA">
    <w:pPr>
      <w:pStyle w:val="Header"/>
      <w:jc w:val="center"/>
      <w:rPr>
        <w:b/>
        <w:i/>
        <w:lang w:val="ro-RO"/>
      </w:rPr>
    </w:pPr>
    <w:r w:rsidRPr="001A0F4F">
      <w:rPr>
        <w:rFonts w:ascii="Antique Olive Compact" w:hAnsi="Antique Olive Compact"/>
        <w:b/>
        <w:i/>
        <w:sz w:val="16"/>
        <w:szCs w:val="16"/>
        <w:lang w:val="ro-RO"/>
      </w:rPr>
      <w:t xml:space="preserve"> JUDETUL NEAMŢ</w:t>
    </w:r>
  </w:p>
  <w:p w:rsidR="00392891" w:rsidRDefault="00392891" w:rsidP="00725E5D">
    <w:pPr>
      <w:pStyle w:val="Header"/>
      <w:jc w:val="center"/>
    </w:pPr>
    <w:r>
      <w:rPr>
        <w:lang w:val="ro-RO"/>
      </w:rPr>
      <w:pict>
        <v:rect id="_x0000_i1030" style="width:0;height:1.5pt" o:hralign="center" o:hrstd="t" o:hr="t" fillcolor="#aca899" stroked="f"/>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91" w:rsidRDefault="00392891" w:rsidP="008B28D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92891" w:rsidRDefault="00392891" w:rsidP="008B28D0">
    <w:pPr>
      <w:pStyle w:val="Header"/>
      <w:ind w:right="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91" w:rsidRPr="001A0F4F" w:rsidRDefault="00392891" w:rsidP="002946DA">
    <w:pPr>
      <w:pStyle w:val="Header"/>
      <w:jc w:val="center"/>
      <w:rPr>
        <w:rFonts w:ascii="Antique Olive Compact" w:hAnsi="Antique Olive Compact"/>
        <w:b/>
        <w:i/>
        <w:sz w:val="16"/>
        <w:szCs w:val="16"/>
        <w:lang w:val="ro-RO"/>
      </w:rPr>
    </w:pPr>
    <w:r w:rsidRPr="001A0F4F">
      <w:rPr>
        <w:rFonts w:ascii="Antique Olive Compact" w:hAnsi="Antique Olive Compact"/>
        <w:b/>
        <w:i/>
        <w:sz w:val="16"/>
        <w:szCs w:val="16"/>
        <w:lang w:val="ro-RO"/>
      </w:rPr>
      <w:t xml:space="preserve">RAPORT DE MEDIU LA PLANUL URBANISTIC GENERAL AL COMUNEI  </w:t>
    </w:r>
    <w:r>
      <w:rPr>
        <w:rFonts w:ascii="Antique Olive Compact" w:hAnsi="Antique Olive Compact"/>
        <w:b/>
        <w:i/>
        <w:sz w:val="16"/>
        <w:szCs w:val="16"/>
        <w:lang w:val="ro-RO"/>
      </w:rPr>
      <w:t>VÂNĂTORI</w:t>
    </w:r>
  </w:p>
  <w:p w:rsidR="00392891" w:rsidRPr="001A0F4F" w:rsidRDefault="00392891" w:rsidP="002946DA">
    <w:pPr>
      <w:pStyle w:val="Header"/>
      <w:jc w:val="center"/>
      <w:rPr>
        <w:b/>
        <w:i/>
        <w:lang w:val="ro-RO"/>
      </w:rPr>
    </w:pPr>
    <w:r w:rsidRPr="001A0F4F">
      <w:rPr>
        <w:rFonts w:ascii="Antique Olive Compact" w:hAnsi="Antique Olive Compact"/>
        <w:b/>
        <w:i/>
        <w:sz w:val="16"/>
        <w:szCs w:val="16"/>
        <w:lang w:val="ro-RO"/>
      </w:rPr>
      <w:t xml:space="preserve"> JUDETUL NEAMŢ</w:t>
    </w:r>
  </w:p>
  <w:p w:rsidR="00392891" w:rsidRDefault="00392891" w:rsidP="00E14A59">
    <w:pPr>
      <w:tabs>
        <w:tab w:val="center" w:pos="4536"/>
        <w:tab w:val="right" w:pos="9072"/>
      </w:tabs>
      <w:jc w:val="center"/>
      <w:rPr>
        <w:rFonts w:ascii="Arial" w:hAnsi="Arial"/>
        <w:lang w:eastAsia="en-US"/>
      </w:rPr>
    </w:pPr>
    <w:r>
      <w:rPr>
        <w:rFonts w:ascii="Arial" w:hAnsi="Arial"/>
        <w:lang w:eastAsia="en-US"/>
      </w:rPr>
      <w:pict>
        <v:rect id="_x0000_i1031" style="width:469.15pt;height:1.5pt" o:hralign="center" o:hrstd="t" o:hr="t" fillcolor="#a0a0a0" stroked="f"/>
      </w:pict>
    </w:r>
  </w:p>
  <w:p w:rsidR="00392891" w:rsidRPr="006E2826" w:rsidRDefault="00392891" w:rsidP="008B28D0">
    <w:pPr>
      <w:pStyle w:val="Header"/>
      <w:jc w:val="center"/>
      <w:rPr>
        <w:lang w:val="ro-RO"/>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91" w:rsidRDefault="00392891" w:rsidP="008B28D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92891" w:rsidRDefault="00392891" w:rsidP="008B28D0">
    <w:pPr>
      <w:pStyle w:val="Header"/>
      <w:ind w:right="36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2891" w:rsidRPr="001A0F4F" w:rsidRDefault="00392891" w:rsidP="00527020">
    <w:pPr>
      <w:pStyle w:val="Header"/>
      <w:jc w:val="center"/>
      <w:rPr>
        <w:rFonts w:ascii="Antique Olive Compact" w:hAnsi="Antique Olive Compact"/>
        <w:b/>
        <w:i/>
        <w:sz w:val="16"/>
        <w:szCs w:val="16"/>
        <w:lang w:val="ro-RO"/>
      </w:rPr>
    </w:pPr>
    <w:r w:rsidRPr="001A0F4F">
      <w:rPr>
        <w:rFonts w:ascii="Antique Olive Compact" w:hAnsi="Antique Olive Compact"/>
        <w:b/>
        <w:i/>
        <w:sz w:val="16"/>
        <w:szCs w:val="16"/>
        <w:lang w:val="ro-RO"/>
      </w:rPr>
      <w:t xml:space="preserve">RAPORT DE MEDIU LA PLANUL URBANISTIC GENERAL AL COMUNEI  </w:t>
    </w:r>
    <w:r>
      <w:rPr>
        <w:rFonts w:ascii="Antique Olive Compact" w:hAnsi="Antique Olive Compact"/>
        <w:b/>
        <w:i/>
        <w:sz w:val="16"/>
        <w:szCs w:val="16"/>
        <w:lang w:val="ro-RO"/>
      </w:rPr>
      <w:t xml:space="preserve">VÂNĂTORI NEAMŢ </w:t>
    </w:r>
  </w:p>
  <w:p w:rsidR="00392891" w:rsidRPr="001A0F4F" w:rsidRDefault="00392891" w:rsidP="00527020">
    <w:pPr>
      <w:pStyle w:val="Header"/>
      <w:jc w:val="center"/>
      <w:rPr>
        <w:b/>
        <w:i/>
        <w:lang w:val="ro-RO"/>
      </w:rPr>
    </w:pPr>
    <w:r w:rsidRPr="001A0F4F">
      <w:rPr>
        <w:rFonts w:ascii="Antique Olive Compact" w:hAnsi="Antique Olive Compact"/>
        <w:b/>
        <w:i/>
        <w:sz w:val="16"/>
        <w:szCs w:val="16"/>
        <w:lang w:val="ro-RO"/>
      </w:rPr>
      <w:t xml:space="preserve"> JUDETUL NEAMŢ</w:t>
    </w:r>
  </w:p>
  <w:p w:rsidR="00392891" w:rsidRPr="006E2826" w:rsidRDefault="00392891" w:rsidP="00EF2164">
    <w:pPr>
      <w:pStyle w:val="Header"/>
      <w:jc w:val="center"/>
      <w:rPr>
        <w:lang w:val="ro-RO"/>
      </w:rPr>
    </w:pPr>
    <w:r>
      <w:pict>
        <v:rect id="_x0000_i1032" style="width:469.15pt;height:1.5pt" o:hralign="center" o:hrstd="t" o:hr="t" fillcolor="#a0a0a0" stroked="f"/>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11pt;height:11pt" o:bullet="t">
        <v:imagedata r:id="rId1" o:title="mso11"/>
      </v:shape>
    </w:pict>
  </w:numPicBullet>
  <w:numPicBullet w:numPicBulletId="1">
    <w:pict>
      <v:shape id="_x0000_i1036" type="#_x0000_t75" style="width:9pt;height:9pt" o:bullet="t">
        <v:imagedata r:id="rId2" o:title="BD14656_"/>
      </v:shape>
    </w:pict>
  </w:numPicBullet>
  <w:numPicBullet w:numPicBulletId="2">
    <w:pict>
      <v:shape id="_x0000_i1037" type="#_x0000_t75" style="width:9pt;height:9pt" o:bullet="t">
        <v:imagedata r:id="rId3" o:title="j0115844"/>
      </v:shape>
    </w:pict>
  </w:numPicBullet>
  <w:abstractNum w:abstractNumId="0">
    <w:nsid w:val="00000003"/>
    <w:multiLevelType w:val="singleLevel"/>
    <w:tmpl w:val="00000003"/>
    <w:name w:val="WW8Num3"/>
    <w:lvl w:ilvl="0">
      <w:start w:val="1"/>
      <w:numFmt w:val="bullet"/>
      <w:lvlText w:val="-"/>
      <w:lvlJc w:val="left"/>
      <w:pPr>
        <w:tabs>
          <w:tab w:val="num" w:pos="1440"/>
        </w:tabs>
        <w:ind w:left="0" w:firstLine="0"/>
      </w:pPr>
      <w:rPr>
        <w:rFonts w:ascii="StarSymbol" w:hAnsi="StarSymbol"/>
      </w:rPr>
    </w:lvl>
  </w:abstractNum>
  <w:abstractNum w:abstractNumId="1">
    <w:nsid w:val="00000004"/>
    <w:multiLevelType w:val="singleLevel"/>
    <w:tmpl w:val="00000004"/>
    <w:name w:val="WW8Num4"/>
    <w:lvl w:ilvl="0">
      <w:start w:val="1"/>
      <w:numFmt w:val="decimal"/>
      <w:lvlText w:val="%1."/>
      <w:lvlJc w:val="left"/>
      <w:pPr>
        <w:tabs>
          <w:tab w:val="num" w:pos="720"/>
        </w:tabs>
        <w:ind w:left="0" w:firstLine="0"/>
      </w:pPr>
    </w:lvl>
  </w:abstractNum>
  <w:abstractNum w:abstractNumId="2">
    <w:nsid w:val="00000007"/>
    <w:multiLevelType w:val="multilevel"/>
    <w:tmpl w:val="00000007"/>
    <w:name w:val="WW8Num7"/>
    <w:lvl w:ilvl="0">
      <w:start w:val="1"/>
      <w:numFmt w:val="lowerLetter"/>
      <w:lvlText w:val="%1)"/>
      <w:lvlJc w:val="left"/>
      <w:pPr>
        <w:tabs>
          <w:tab w:val="num" w:pos="1440"/>
        </w:tabs>
        <w:ind w:left="0" w:firstLine="0"/>
      </w:pPr>
    </w:lvl>
    <w:lvl w:ilvl="1">
      <w:start w:val="1"/>
      <w:numFmt w:val="bullet"/>
      <w:lvlText w:val=""/>
      <w:lvlJc w:val="left"/>
      <w:pPr>
        <w:tabs>
          <w:tab w:val="num" w:pos="1800"/>
        </w:tabs>
        <w:ind w:left="0" w:firstLine="0"/>
      </w:pPr>
      <w:rPr>
        <w:rFonts w:ascii="Symbol" w:hAnsi="Symbol" w:cs="Courier New"/>
      </w:rPr>
    </w:lvl>
    <w:lvl w:ilvl="2">
      <w:start w:val="1"/>
      <w:numFmt w:val="bullet"/>
      <w:lvlText w:val=""/>
      <w:lvlJc w:val="left"/>
      <w:pPr>
        <w:tabs>
          <w:tab w:val="num" w:pos="2160"/>
        </w:tabs>
        <w:ind w:left="0" w:firstLine="0"/>
      </w:pPr>
      <w:rPr>
        <w:rFonts w:ascii="Symbol" w:hAnsi="Symbol" w:cs="Courier New"/>
      </w:rPr>
    </w:lvl>
    <w:lvl w:ilvl="3">
      <w:start w:val="1"/>
      <w:numFmt w:val="bullet"/>
      <w:lvlText w:val=""/>
      <w:lvlJc w:val="left"/>
      <w:pPr>
        <w:tabs>
          <w:tab w:val="num" w:pos="2520"/>
        </w:tabs>
        <w:ind w:left="0" w:firstLine="0"/>
      </w:pPr>
      <w:rPr>
        <w:rFonts w:ascii="Symbol" w:hAnsi="Symbol" w:cs="Courier New"/>
      </w:rPr>
    </w:lvl>
    <w:lvl w:ilvl="4">
      <w:start w:val="1"/>
      <w:numFmt w:val="bullet"/>
      <w:lvlText w:val=""/>
      <w:lvlJc w:val="left"/>
      <w:pPr>
        <w:tabs>
          <w:tab w:val="num" w:pos="2880"/>
        </w:tabs>
        <w:ind w:left="0" w:firstLine="0"/>
      </w:pPr>
      <w:rPr>
        <w:rFonts w:ascii="Symbol" w:hAnsi="Symbol" w:cs="Courier New"/>
      </w:rPr>
    </w:lvl>
    <w:lvl w:ilvl="5">
      <w:start w:val="1"/>
      <w:numFmt w:val="bullet"/>
      <w:lvlText w:val=""/>
      <w:lvlJc w:val="left"/>
      <w:pPr>
        <w:tabs>
          <w:tab w:val="num" w:pos="3240"/>
        </w:tabs>
        <w:ind w:left="0" w:firstLine="0"/>
      </w:pPr>
      <w:rPr>
        <w:rFonts w:ascii="Symbol" w:hAnsi="Symbol" w:cs="Courier New"/>
      </w:rPr>
    </w:lvl>
    <w:lvl w:ilvl="6">
      <w:start w:val="1"/>
      <w:numFmt w:val="bullet"/>
      <w:lvlText w:val=""/>
      <w:lvlJc w:val="left"/>
      <w:pPr>
        <w:tabs>
          <w:tab w:val="num" w:pos="3600"/>
        </w:tabs>
        <w:ind w:left="0" w:firstLine="0"/>
      </w:pPr>
      <w:rPr>
        <w:rFonts w:ascii="Symbol" w:hAnsi="Symbol" w:cs="Courier New"/>
      </w:rPr>
    </w:lvl>
    <w:lvl w:ilvl="7">
      <w:start w:val="1"/>
      <w:numFmt w:val="bullet"/>
      <w:lvlText w:val=""/>
      <w:lvlJc w:val="left"/>
      <w:pPr>
        <w:tabs>
          <w:tab w:val="num" w:pos="3960"/>
        </w:tabs>
        <w:ind w:left="0" w:firstLine="0"/>
      </w:pPr>
      <w:rPr>
        <w:rFonts w:ascii="Symbol" w:hAnsi="Symbol" w:cs="Courier New"/>
      </w:rPr>
    </w:lvl>
    <w:lvl w:ilvl="8">
      <w:start w:val="1"/>
      <w:numFmt w:val="bullet"/>
      <w:lvlText w:val=""/>
      <w:lvlJc w:val="left"/>
      <w:pPr>
        <w:tabs>
          <w:tab w:val="num" w:pos="4320"/>
        </w:tabs>
        <w:ind w:left="0" w:firstLine="0"/>
      </w:pPr>
      <w:rPr>
        <w:rFonts w:ascii="Symbol" w:hAnsi="Symbol" w:cs="Courier New"/>
      </w:rPr>
    </w:lvl>
  </w:abstractNum>
  <w:abstractNum w:abstractNumId="3">
    <w:nsid w:val="0000000B"/>
    <w:multiLevelType w:val="multilevel"/>
    <w:tmpl w:val="0000000B"/>
    <w:name w:val="WW8Num11"/>
    <w:lvl w:ilvl="0">
      <w:start w:val="1"/>
      <w:numFmt w:val="lowerLetter"/>
      <w:lvlText w:val="%1)"/>
      <w:lvlJc w:val="left"/>
      <w:pPr>
        <w:tabs>
          <w:tab w:val="num" w:pos="1440"/>
        </w:tabs>
        <w:ind w:left="0" w:firstLine="0"/>
      </w:pPr>
    </w:lvl>
    <w:lvl w:ilvl="1">
      <w:start w:val="1"/>
      <w:numFmt w:val="bullet"/>
      <w:lvlText w:val=""/>
      <w:lvlJc w:val="left"/>
      <w:pPr>
        <w:tabs>
          <w:tab w:val="num" w:pos="1800"/>
        </w:tabs>
        <w:ind w:left="0" w:firstLine="0"/>
      </w:pPr>
      <w:rPr>
        <w:rFonts w:ascii="Symbol" w:hAnsi="Symbol" w:cs="StarSymbol"/>
        <w:sz w:val="18"/>
        <w:szCs w:val="18"/>
      </w:rPr>
    </w:lvl>
    <w:lvl w:ilvl="2">
      <w:start w:val="1"/>
      <w:numFmt w:val="bullet"/>
      <w:lvlText w:val=""/>
      <w:lvlJc w:val="left"/>
      <w:pPr>
        <w:tabs>
          <w:tab w:val="num" w:pos="2160"/>
        </w:tabs>
        <w:ind w:left="0" w:firstLine="0"/>
      </w:pPr>
      <w:rPr>
        <w:rFonts w:ascii="Symbol" w:hAnsi="Symbol" w:cs="StarSymbol"/>
        <w:sz w:val="18"/>
        <w:szCs w:val="18"/>
      </w:rPr>
    </w:lvl>
    <w:lvl w:ilvl="3">
      <w:start w:val="1"/>
      <w:numFmt w:val="bullet"/>
      <w:lvlText w:val=""/>
      <w:lvlJc w:val="left"/>
      <w:pPr>
        <w:tabs>
          <w:tab w:val="num" w:pos="2520"/>
        </w:tabs>
        <w:ind w:left="0" w:firstLine="0"/>
      </w:pPr>
      <w:rPr>
        <w:rFonts w:ascii="Symbol" w:hAnsi="Symbol" w:cs="StarSymbol"/>
        <w:sz w:val="18"/>
        <w:szCs w:val="18"/>
      </w:rPr>
    </w:lvl>
    <w:lvl w:ilvl="4">
      <w:start w:val="1"/>
      <w:numFmt w:val="bullet"/>
      <w:lvlText w:val=""/>
      <w:lvlJc w:val="left"/>
      <w:pPr>
        <w:tabs>
          <w:tab w:val="num" w:pos="2880"/>
        </w:tabs>
        <w:ind w:left="0" w:firstLine="0"/>
      </w:pPr>
      <w:rPr>
        <w:rFonts w:ascii="Symbol" w:hAnsi="Symbol" w:cs="StarSymbol"/>
        <w:sz w:val="18"/>
        <w:szCs w:val="18"/>
      </w:rPr>
    </w:lvl>
    <w:lvl w:ilvl="5">
      <w:start w:val="1"/>
      <w:numFmt w:val="bullet"/>
      <w:lvlText w:val=""/>
      <w:lvlJc w:val="left"/>
      <w:pPr>
        <w:tabs>
          <w:tab w:val="num" w:pos="3240"/>
        </w:tabs>
        <w:ind w:left="0" w:firstLine="0"/>
      </w:pPr>
      <w:rPr>
        <w:rFonts w:ascii="Symbol" w:hAnsi="Symbol" w:cs="StarSymbol"/>
        <w:sz w:val="18"/>
        <w:szCs w:val="18"/>
      </w:rPr>
    </w:lvl>
    <w:lvl w:ilvl="6">
      <w:start w:val="1"/>
      <w:numFmt w:val="bullet"/>
      <w:lvlText w:val=""/>
      <w:lvlJc w:val="left"/>
      <w:pPr>
        <w:tabs>
          <w:tab w:val="num" w:pos="3600"/>
        </w:tabs>
        <w:ind w:left="0" w:firstLine="0"/>
      </w:pPr>
      <w:rPr>
        <w:rFonts w:ascii="Symbol" w:hAnsi="Symbol" w:cs="StarSymbol"/>
        <w:sz w:val="18"/>
        <w:szCs w:val="18"/>
      </w:rPr>
    </w:lvl>
    <w:lvl w:ilvl="7">
      <w:start w:val="1"/>
      <w:numFmt w:val="bullet"/>
      <w:lvlText w:val=""/>
      <w:lvlJc w:val="left"/>
      <w:pPr>
        <w:tabs>
          <w:tab w:val="num" w:pos="3960"/>
        </w:tabs>
        <w:ind w:left="0" w:firstLine="0"/>
      </w:pPr>
      <w:rPr>
        <w:rFonts w:ascii="Symbol" w:hAnsi="Symbol" w:cs="StarSymbol"/>
        <w:sz w:val="18"/>
        <w:szCs w:val="18"/>
      </w:rPr>
    </w:lvl>
    <w:lvl w:ilvl="8">
      <w:start w:val="1"/>
      <w:numFmt w:val="bullet"/>
      <w:lvlText w:val=""/>
      <w:lvlJc w:val="left"/>
      <w:pPr>
        <w:tabs>
          <w:tab w:val="num" w:pos="4320"/>
        </w:tabs>
        <w:ind w:left="0" w:firstLine="0"/>
      </w:pPr>
      <w:rPr>
        <w:rFonts w:ascii="Symbol" w:hAnsi="Symbol" w:cs="StarSymbol"/>
        <w:sz w:val="18"/>
        <w:szCs w:val="18"/>
      </w:rPr>
    </w:lvl>
  </w:abstractNum>
  <w:abstractNum w:abstractNumId="4">
    <w:nsid w:val="0000000D"/>
    <w:multiLevelType w:val="multilevel"/>
    <w:tmpl w:val="0000000D"/>
    <w:name w:val="WW8Num13"/>
    <w:lvl w:ilvl="0">
      <w:start w:val="1"/>
      <w:numFmt w:val="lowerLetter"/>
      <w:lvlText w:val="%1)"/>
      <w:lvlJc w:val="left"/>
      <w:pPr>
        <w:tabs>
          <w:tab w:val="num" w:pos="1440"/>
        </w:tabs>
        <w:ind w:left="0" w:firstLine="0"/>
      </w:pPr>
    </w:lvl>
    <w:lvl w:ilvl="1">
      <w:start w:val="1"/>
      <w:numFmt w:val="bullet"/>
      <w:lvlText w:val=""/>
      <w:lvlJc w:val="left"/>
      <w:pPr>
        <w:tabs>
          <w:tab w:val="num" w:pos="1800"/>
        </w:tabs>
        <w:ind w:left="0" w:firstLine="0"/>
      </w:pPr>
      <w:rPr>
        <w:rFonts w:ascii="Symbol" w:hAnsi="Symbol" w:cs="Courier New"/>
      </w:rPr>
    </w:lvl>
    <w:lvl w:ilvl="2">
      <w:start w:val="1"/>
      <w:numFmt w:val="bullet"/>
      <w:lvlText w:val=""/>
      <w:lvlJc w:val="left"/>
      <w:pPr>
        <w:tabs>
          <w:tab w:val="num" w:pos="2160"/>
        </w:tabs>
        <w:ind w:left="0" w:firstLine="0"/>
      </w:pPr>
      <w:rPr>
        <w:rFonts w:ascii="Symbol" w:hAnsi="Symbol" w:cs="Courier New"/>
      </w:rPr>
    </w:lvl>
    <w:lvl w:ilvl="3">
      <w:start w:val="1"/>
      <w:numFmt w:val="bullet"/>
      <w:lvlText w:val=""/>
      <w:lvlJc w:val="left"/>
      <w:pPr>
        <w:tabs>
          <w:tab w:val="num" w:pos="2520"/>
        </w:tabs>
        <w:ind w:left="0" w:firstLine="0"/>
      </w:pPr>
      <w:rPr>
        <w:rFonts w:ascii="Symbol" w:hAnsi="Symbol" w:cs="Courier New"/>
      </w:rPr>
    </w:lvl>
    <w:lvl w:ilvl="4">
      <w:start w:val="1"/>
      <w:numFmt w:val="bullet"/>
      <w:lvlText w:val=""/>
      <w:lvlJc w:val="left"/>
      <w:pPr>
        <w:tabs>
          <w:tab w:val="num" w:pos="2880"/>
        </w:tabs>
        <w:ind w:left="0" w:firstLine="0"/>
      </w:pPr>
      <w:rPr>
        <w:rFonts w:ascii="Symbol" w:hAnsi="Symbol" w:cs="Courier New"/>
      </w:rPr>
    </w:lvl>
    <w:lvl w:ilvl="5">
      <w:start w:val="1"/>
      <w:numFmt w:val="bullet"/>
      <w:lvlText w:val=""/>
      <w:lvlJc w:val="left"/>
      <w:pPr>
        <w:tabs>
          <w:tab w:val="num" w:pos="3240"/>
        </w:tabs>
        <w:ind w:left="0" w:firstLine="0"/>
      </w:pPr>
      <w:rPr>
        <w:rFonts w:ascii="Symbol" w:hAnsi="Symbol" w:cs="Courier New"/>
      </w:rPr>
    </w:lvl>
    <w:lvl w:ilvl="6">
      <w:start w:val="1"/>
      <w:numFmt w:val="bullet"/>
      <w:lvlText w:val=""/>
      <w:lvlJc w:val="left"/>
      <w:pPr>
        <w:tabs>
          <w:tab w:val="num" w:pos="3600"/>
        </w:tabs>
        <w:ind w:left="0" w:firstLine="0"/>
      </w:pPr>
      <w:rPr>
        <w:rFonts w:ascii="Symbol" w:hAnsi="Symbol" w:cs="Courier New"/>
      </w:rPr>
    </w:lvl>
    <w:lvl w:ilvl="7">
      <w:start w:val="1"/>
      <w:numFmt w:val="bullet"/>
      <w:lvlText w:val=""/>
      <w:lvlJc w:val="left"/>
      <w:pPr>
        <w:tabs>
          <w:tab w:val="num" w:pos="3960"/>
        </w:tabs>
        <w:ind w:left="0" w:firstLine="0"/>
      </w:pPr>
      <w:rPr>
        <w:rFonts w:ascii="Symbol" w:hAnsi="Symbol" w:cs="Courier New"/>
      </w:rPr>
    </w:lvl>
    <w:lvl w:ilvl="8">
      <w:start w:val="1"/>
      <w:numFmt w:val="bullet"/>
      <w:lvlText w:val=""/>
      <w:lvlJc w:val="left"/>
      <w:pPr>
        <w:tabs>
          <w:tab w:val="num" w:pos="4320"/>
        </w:tabs>
        <w:ind w:left="0" w:firstLine="0"/>
      </w:pPr>
      <w:rPr>
        <w:rFonts w:ascii="Symbol" w:hAnsi="Symbol" w:cs="Courier New"/>
      </w:rPr>
    </w:lvl>
  </w:abstractNum>
  <w:abstractNum w:abstractNumId="5">
    <w:nsid w:val="0000000E"/>
    <w:multiLevelType w:val="multilevel"/>
    <w:tmpl w:val="0000000E"/>
    <w:name w:val="WW8Num14"/>
    <w:lvl w:ilvl="0">
      <w:start w:val="1"/>
      <w:numFmt w:val="decimal"/>
      <w:lvlText w:val="%1"/>
      <w:lvlJc w:val="left"/>
      <w:pPr>
        <w:tabs>
          <w:tab w:val="num" w:pos="645"/>
        </w:tabs>
        <w:ind w:left="645" w:hanging="645"/>
      </w:pPr>
    </w:lvl>
    <w:lvl w:ilvl="1">
      <w:start w:val="3"/>
      <w:numFmt w:val="decimal"/>
      <w:lvlText w:val="%1.%2"/>
      <w:lvlJc w:val="left"/>
      <w:pPr>
        <w:tabs>
          <w:tab w:val="num" w:pos="645"/>
        </w:tabs>
        <w:ind w:left="645" w:hanging="645"/>
      </w:pPr>
    </w:lvl>
    <w:lvl w:ilvl="2">
      <w:start w:val="5"/>
      <w:numFmt w:val="decimal"/>
      <w:lvlText w:val="%1.%2.%3"/>
      <w:lvlJc w:val="left"/>
      <w:pPr>
        <w:tabs>
          <w:tab w:val="num" w:pos="1350"/>
        </w:tabs>
        <w:ind w:left="135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6">
    <w:nsid w:val="00000010"/>
    <w:multiLevelType w:val="singleLevel"/>
    <w:tmpl w:val="00000010"/>
    <w:name w:val="WW8Num16"/>
    <w:lvl w:ilvl="0">
      <w:numFmt w:val="bullet"/>
      <w:lvlText w:val="-"/>
      <w:lvlJc w:val="left"/>
      <w:pPr>
        <w:tabs>
          <w:tab w:val="num" w:pos="1806"/>
        </w:tabs>
        <w:ind w:left="1806" w:hanging="1065"/>
      </w:pPr>
      <w:rPr>
        <w:rFonts w:ascii="Times New Roman" w:hAnsi="Times New Roman" w:cs="StarSymbol"/>
        <w:sz w:val="18"/>
        <w:szCs w:val="18"/>
      </w:rPr>
    </w:lvl>
  </w:abstractNum>
  <w:abstractNum w:abstractNumId="7">
    <w:nsid w:val="00000020"/>
    <w:multiLevelType w:val="singleLevel"/>
    <w:tmpl w:val="00000020"/>
    <w:name w:val="WW8Num32"/>
    <w:lvl w:ilvl="0">
      <w:start w:val="1"/>
      <w:numFmt w:val="bullet"/>
      <w:lvlText w:val="-"/>
      <w:lvlJc w:val="left"/>
      <w:pPr>
        <w:tabs>
          <w:tab w:val="num" w:pos="1080"/>
        </w:tabs>
        <w:ind w:left="1080" w:hanging="360"/>
      </w:pPr>
      <w:rPr>
        <w:rFonts w:ascii="Times New Roman" w:hAnsi="Times New Roman"/>
      </w:rPr>
    </w:lvl>
  </w:abstractNum>
  <w:abstractNum w:abstractNumId="8">
    <w:nsid w:val="000000A5"/>
    <w:multiLevelType w:val="singleLevel"/>
    <w:tmpl w:val="000000A5"/>
    <w:name w:val="WW8Num165"/>
    <w:lvl w:ilvl="0">
      <w:start w:val="1"/>
      <w:numFmt w:val="bullet"/>
      <w:lvlText w:val=""/>
      <w:lvlJc w:val="left"/>
      <w:pPr>
        <w:tabs>
          <w:tab w:val="num" w:pos="1360"/>
        </w:tabs>
        <w:ind w:left="1360" w:hanging="360"/>
      </w:pPr>
      <w:rPr>
        <w:rFonts w:ascii="Wingdings" w:hAnsi="Wingdings" w:cs="Arial"/>
        <w:b/>
      </w:rPr>
    </w:lvl>
  </w:abstractNum>
  <w:abstractNum w:abstractNumId="9">
    <w:nsid w:val="0063738A"/>
    <w:multiLevelType w:val="hybridMultilevel"/>
    <w:tmpl w:val="6AA4B140"/>
    <w:lvl w:ilvl="0" w:tplc="04180009">
      <w:start w:val="1"/>
      <w:numFmt w:val="bullet"/>
      <w:lvlText w:val=""/>
      <w:lvlJc w:val="left"/>
      <w:pPr>
        <w:tabs>
          <w:tab w:val="num" w:pos="720"/>
        </w:tabs>
        <w:ind w:left="72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0">
    <w:nsid w:val="010A07C5"/>
    <w:multiLevelType w:val="hybridMultilevel"/>
    <w:tmpl w:val="69AC7BAC"/>
    <w:lvl w:ilvl="0" w:tplc="04180009">
      <w:start w:val="1"/>
      <w:numFmt w:val="bullet"/>
      <w:lvlText w:val=""/>
      <w:lvlJc w:val="left"/>
      <w:pPr>
        <w:tabs>
          <w:tab w:val="num" w:pos="720"/>
        </w:tabs>
        <w:ind w:left="72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1">
    <w:nsid w:val="02812F1F"/>
    <w:multiLevelType w:val="hybridMultilevel"/>
    <w:tmpl w:val="CF5CA15A"/>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nsid w:val="03A041AB"/>
    <w:multiLevelType w:val="hybridMultilevel"/>
    <w:tmpl w:val="FA623F90"/>
    <w:lvl w:ilvl="0" w:tplc="0409000B">
      <w:start w:val="1"/>
      <w:numFmt w:val="bullet"/>
      <w:lvlText w:val=""/>
      <w:lvlJc w:val="left"/>
      <w:pPr>
        <w:tabs>
          <w:tab w:val="num" w:pos="1440"/>
        </w:tabs>
        <w:ind w:left="1440" w:hanging="360"/>
      </w:pPr>
      <w:rPr>
        <w:rFonts w:ascii="Wingdings" w:hAnsi="Wingdings"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
    <w:nsid w:val="05F7746D"/>
    <w:multiLevelType w:val="hybridMultilevel"/>
    <w:tmpl w:val="AAAE701E"/>
    <w:lvl w:ilvl="0" w:tplc="FB5EEFF2">
      <w:start w:val="1"/>
      <w:numFmt w:val="bullet"/>
      <w:lvlText w:val="-"/>
      <w:lvlJc w:val="left"/>
      <w:pPr>
        <w:tabs>
          <w:tab w:val="num" w:pos="720"/>
        </w:tabs>
        <w:ind w:left="720" w:hanging="360"/>
      </w:pPr>
      <w:rPr>
        <w:rFonts w:ascii="Times New Roman" w:eastAsia="Times New Roman" w:hAnsi="Times New Roman" w:cs="Times New Roman" w:hint="default"/>
      </w:rPr>
    </w:lvl>
    <w:lvl w:ilvl="1" w:tplc="04180003">
      <w:start w:val="1"/>
      <w:numFmt w:val="bullet"/>
      <w:lvlText w:val="o"/>
      <w:lvlJc w:val="left"/>
      <w:pPr>
        <w:tabs>
          <w:tab w:val="num" w:pos="1440"/>
        </w:tabs>
        <w:ind w:left="1440" w:hanging="360"/>
      </w:pPr>
      <w:rPr>
        <w:rFonts w:ascii="Courier New" w:hAnsi="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4">
    <w:nsid w:val="06AE6DBE"/>
    <w:multiLevelType w:val="hybridMultilevel"/>
    <w:tmpl w:val="E7C65132"/>
    <w:lvl w:ilvl="0" w:tplc="04180009">
      <w:start w:val="1"/>
      <w:numFmt w:val="bullet"/>
      <w:lvlText w:val=""/>
      <w:lvlJc w:val="left"/>
      <w:pPr>
        <w:tabs>
          <w:tab w:val="num" w:pos="720"/>
        </w:tabs>
        <w:ind w:left="72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5">
    <w:nsid w:val="0B003243"/>
    <w:multiLevelType w:val="hybridMultilevel"/>
    <w:tmpl w:val="C1F2D8E8"/>
    <w:lvl w:ilvl="0" w:tplc="FEC2FAC8">
      <w:start w:val="1"/>
      <w:numFmt w:val="bullet"/>
      <w:lvlText w:val=""/>
      <w:lvlJc w:val="left"/>
      <w:pPr>
        <w:tabs>
          <w:tab w:val="num" w:pos="2520"/>
        </w:tabs>
        <w:ind w:left="2520" w:hanging="360"/>
      </w:pPr>
      <w:rPr>
        <w:rFonts w:ascii="Wingdings" w:hAnsi="Wingdings" w:hint="default"/>
        <w:color w:val="auto"/>
      </w:rPr>
    </w:lvl>
    <w:lvl w:ilvl="1" w:tplc="04090003" w:tentative="1">
      <w:start w:val="1"/>
      <w:numFmt w:val="bullet"/>
      <w:lvlText w:val="o"/>
      <w:lvlJc w:val="left"/>
      <w:pPr>
        <w:tabs>
          <w:tab w:val="num" w:pos="3240"/>
        </w:tabs>
        <w:ind w:left="3240" w:hanging="360"/>
      </w:pPr>
      <w:rPr>
        <w:rFonts w:ascii="Courier New" w:hAnsi="Courier New" w:cs="Courier New" w:hint="default"/>
      </w:rPr>
    </w:lvl>
    <w:lvl w:ilvl="2" w:tplc="04090005" w:tentative="1">
      <w:start w:val="1"/>
      <w:numFmt w:val="bullet"/>
      <w:lvlText w:val=""/>
      <w:lvlJc w:val="left"/>
      <w:pPr>
        <w:tabs>
          <w:tab w:val="num" w:pos="3960"/>
        </w:tabs>
        <w:ind w:left="3960" w:hanging="360"/>
      </w:pPr>
      <w:rPr>
        <w:rFonts w:ascii="Wingdings" w:hAnsi="Wingdings" w:hint="default"/>
      </w:rPr>
    </w:lvl>
    <w:lvl w:ilvl="3" w:tplc="04090001" w:tentative="1">
      <w:start w:val="1"/>
      <w:numFmt w:val="bullet"/>
      <w:lvlText w:val=""/>
      <w:lvlJc w:val="left"/>
      <w:pPr>
        <w:tabs>
          <w:tab w:val="num" w:pos="4680"/>
        </w:tabs>
        <w:ind w:left="4680" w:hanging="360"/>
      </w:pPr>
      <w:rPr>
        <w:rFonts w:ascii="Symbol" w:hAnsi="Symbol" w:hint="default"/>
      </w:rPr>
    </w:lvl>
    <w:lvl w:ilvl="4" w:tplc="04090003" w:tentative="1">
      <w:start w:val="1"/>
      <w:numFmt w:val="bullet"/>
      <w:lvlText w:val="o"/>
      <w:lvlJc w:val="left"/>
      <w:pPr>
        <w:tabs>
          <w:tab w:val="num" w:pos="5400"/>
        </w:tabs>
        <w:ind w:left="5400" w:hanging="360"/>
      </w:pPr>
      <w:rPr>
        <w:rFonts w:ascii="Courier New" w:hAnsi="Courier New" w:cs="Courier New" w:hint="default"/>
      </w:rPr>
    </w:lvl>
    <w:lvl w:ilvl="5" w:tplc="04090005" w:tentative="1">
      <w:start w:val="1"/>
      <w:numFmt w:val="bullet"/>
      <w:lvlText w:val=""/>
      <w:lvlJc w:val="left"/>
      <w:pPr>
        <w:tabs>
          <w:tab w:val="num" w:pos="6120"/>
        </w:tabs>
        <w:ind w:left="6120" w:hanging="360"/>
      </w:pPr>
      <w:rPr>
        <w:rFonts w:ascii="Wingdings" w:hAnsi="Wingdings" w:hint="default"/>
      </w:rPr>
    </w:lvl>
    <w:lvl w:ilvl="6" w:tplc="04090001" w:tentative="1">
      <w:start w:val="1"/>
      <w:numFmt w:val="bullet"/>
      <w:lvlText w:val=""/>
      <w:lvlJc w:val="left"/>
      <w:pPr>
        <w:tabs>
          <w:tab w:val="num" w:pos="6840"/>
        </w:tabs>
        <w:ind w:left="6840" w:hanging="360"/>
      </w:pPr>
      <w:rPr>
        <w:rFonts w:ascii="Symbol" w:hAnsi="Symbol" w:hint="default"/>
      </w:rPr>
    </w:lvl>
    <w:lvl w:ilvl="7" w:tplc="04090003" w:tentative="1">
      <w:start w:val="1"/>
      <w:numFmt w:val="bullet"/>
      <w:lvlText w:val="o"/>
      <w:lvlJc w:val="left"/>
      <w:pPr>
        <w:tabs>
          <w:tab w:val="num" w:pos="7560"/>
        </w:tabs>
        <w:ind w:left="7560" w:hanging="360"/>
      </w:pPr>
      <w:rPr>
        <w:rFonts w:ascii="Courier New" w:hAnsi="Courier New" w:cs="Courier New" w:hint="default"/>
      </w:rPr>
    </w:lvl>
    <w:lvl w:ilvl="8" w:tplc="04090005" w:tentative="1">
      <w:start w:val="1"/>
      <w:numFmt w:val="bullet"/>
      <w:lvlText w:val=""/>
      <w:lvlJc w:val="left"/>
      <w:pPr>
        <w:tabs>
          <w:tab w:val="num" w:pos="8280"/>
        </w:tabs>
        <w:ind w:left="8280" w:hanging="360"/>
      </w:pPr>
      <w:rPr>
        <w:rFonts w:ascii="Wingdings" w:hAnsi="Wingdings" w:hint="default"/>
      </w:rPr>
    </w:lvl>
  </w:abstractNum>
  <w:abstractNum w:abstractNumId="16">
    <w:nsid w:val="0B3941B5"/>
    <w:multiLevelType w:val="hybridMultilevel"/>
    <w:tmpl w:val="DB04E77E"/>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nsid w:val="0B765BF1"/>
    <w:multiLevelType w:val="hybridMultilevel"/>
    <w:tmpl w:val="D4CEA4EE"/>
    <w:lvl w:ilvl="0" w:tplc="04180009">
      <w:start w:val="1"/>
      <w:numFmt w:val="bullet"/>
      <w:lvlText w:val=""/>
      <w:lvlJc w:val="left"/>
      <w:pPr>
        <w:tabs>
          <w:tab w:val="num" w:pos="720"/>
        </w:tabs>
        <w:ind w:left="72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8">
    <w:nsid w:val="0B8101A2"/>
    <w:multiLevelType w:val="hybridMultilevel"/>
    <w:tmpl w:val="A6A46C0A"/>
    <w:lvl w:ilvl="0" w:tplc="0409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nsid w:val="0BD23445"/>
    <w:multiLevelType w:val="hybridMultilevel"/>
    <w:tmpl w:val="C8760A24"/>
    <w:lvl w:ilvl="0" w:tplc="0409000B">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nsid w:val="0C1D72FB"/>
    <w:multiLevelType w:val="hybridMultilevel"/>
    <w:tmpl w:val="BB08AAA2"/>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04180005" w:tentative="1">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
    <w:nsid w:val="0C4B4643"/>
    <w:multiLevelType w:val="hybridMultilevel"/>
    <w:tmpl w:val="2132E72E"/>
    <w:lvl w:ilvl="0" w:tplc="0409000B">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nsid w:val="0FED1784"/>
    <w:multiLevelType w:val="hybridMultilevel"/>
    <w:tmpl w:val="6926735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3">
    <w:nsid w:val="15436320"/>
    <w:multiLevelType w:val="hybridMultilevel"/>
    <w:tmpl w:val="2A00CABC"/>
    <w:lvl w:ilvl="0" w:tplc="F0B4B3CA">
      <w:start w:val="1"/>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4">
    <w:nsid w:val="16A14B8D"/>
    <w:multiLevelType w:val="hybridMultilevel"/>
    <w:tmpl w:val="39060EE2"/>
    <w:lvl w:ilvl="0" w:tplc="04090003">
      <w:start w:val="1"/>
      <w:numFmt w:val="bullet"/>
      <w:lvlText w:val="o"/>
      <w:lvlJc w:val="left"/>
      <w:pPr>
        <w:ind w:left="720" w:hanging="360"/>
      </w:pPr>
      <w:rPr>
        <w:rFonts w:ascii="Courier New" w:hAnsi="Courier New" w:cs="Courier New"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090001">
      <w:start w:val="1"/>
      <w:numFmt w:val="bullet"/>
      <w:lvlText w:val=""/>
      <w:lvlJc w:val="left"/>
      <w:pPr>
        <w:ind w:left="3600" w:hanging="360"/>
      </w:pPr>
      <w:rPr>
        <w:rFonts w:ascii="Symbol" w:hAnsi="Symbol"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nsid w:val="18CF7646"/>
    <w:multiLevelType w:val="hybridMultilevel"/>
    <w:tmpl w:val="67A0C984"/>
    <w:lvl w:ilvl="0" w:tplc="04090001">
      <w:start w:val="1"/>
      <w:numFmt w:val="bullet"/>
      <w:lvlText w:val=""/>
      <w:lvlJc w:val="left"/>
      <w:pPr>
        <w:ind w:left="1800" w:hanging="360"/>
      </w:pPr>
      <w:rPr>
        <w:rFonts w:ascii="Symbol" w:hAnsi="Symbol" w:hint="default"/>
      </w:rPr>
    </w:lvl>
    <w:lvl w:ilvl="1" w:tplc="04180003">
      <w:start w:val="1"/>
      <w:numFmt w:val="bullet"/>
      <w:lvlText w:val="o"/>
      <w:lvlJc w:val="left"/>
      <w:pPr>
        <w:ind w:left="2520" w:hanging="360"/>
      </w:pPr>
      <w:rPr>
        <w:rFonts w:ascii="Courier New" w:hAnsi="Courier New" w:cs="Courier New" w:hint="default"/>
      </w:rPr>
    </w:lvl>
    <w:lvl w:ilvl="2" w:tplc="04180005" w:tentative="1">
      <w:start w:val="1"/>
      <w:numFmt w:val="bullet"/>
      <w:lvlText w:val=""/>
      <w:lvlJc w:val="left"/>
      <w:pPr>
        <w:ind w:left="3240" w:hanging="360"/>
      </w:pPr>
      <w:rPr>
        <w:rFonts w:ascii="Wingdings" w:hAnsi="Wingdings" w:hint="default"/>
      </w:rPr>
    </w:lvl>
    <w:lvl w:ilvl="3" w:tplc="04180001">
      <w:start w:val="1"/>
      <w:numFmt w:val="bullet"/>
      <w:lvlText w:val=""/>
      <w:lvlJc w:val="left"/>
      <w:pPr>
        <w:ind w:left="3960" w:hanging="360"/>
      </w:pPr>
      <w:rPr>
        <w:rFonts w:ascii="Symbol" w:hAnsi="Symbol" w:hint="default"/>
      </w:rPr>
    </w:lvl>
    <w:lvl w:ilvl="4" w:tplc="04180003">
      <w:start w:val="1"/>
      <w:numFmt w:val="bullet"/>
      <w:lvlText w:val="o"/>
      <w:lvlJc w:val="left"/>
      <w:pPr>
        <w:ind w:left="4680" w:hanging="360"/>
      </w:pPr>
      <w:rPr>
        <w:rFonts w:ascii="Courier New" w:hAnsi="Courier New" w:cs="Courier New" w:hint="default"/>
      </w:rPr>
    </w:lvl>
    <w:lvl w:ilvl="5" w:tplc="04180005" w:tentative="1">
      <w:start w:val="1"/>
      <w:numFmt w:val="bullet"/>
      <w:lvlText w:val=""/>
      <w:lvlJc w:val="left"/>
      <w:pPr>
        <w:ind w:left="5400" w:hanging="360"/>
      </w:pPr>
      <w:rPr>
        <w:rFonts w:ascii="Wingdings" w:hAnsi="Wingdings" w:hint="default"/>
      </w:rPr>
    </w:lvl>
    <w:lvl w:ilvl="6" w:tplc="04180001" w:tentative="1">
      <w:start w:val="1"/>
      <w:numFmt w:val="bullet"/>
      <w:lvlText w:val=""/>
      <w:lvlJc w:val="left"/>
      <w:pPr>
        <w:ind w:left="6120" w:hanging="360"/>
      </w:pPr>
      <w:rPr>
        <w:rFonts w:ascii="Symbol" w:hAnsi="Symbol" w:hint="default"/>
      </w:rPr>
    </w:lvl>
    <w:lvl w:ilvl="7" w:tplc="04180003" w:tentative="1">
      <w:start w:val="1"/>
      <w:numFmt w:val="bullet"/>
      <w:lvlText w:val="o"/>
      <w:lvlJc w:val="left"/>
      <w:pPr>
        <w:ind w:left="6840" w:hanging="360"/>
      </w:pPr>
      <w:rPr>
        <w:rFonts w:ascii="Courier New" w:hAnsi="Courier New" w:cs="Courier New" w:hint="default"/>
      </w:rPr>
    </w:lvl>
    <w:lvl w:ilvl="8" w:tplc="04180005" w:tentative="1">
      <w:start w:val="1"/>
      <w:numFmt w:val="bullet"/>
      <w:lvlText w:val=""/>
      <w:lvlJc w:val="left"/>
      <w:pPr>
        <w:ind w:left="7560" w:hanging="360"/>
      </w:pPr>
      <w:rPr>
        <w:rFonts w:ascii="Wingdings" w:hAnsi="Wingdings" w:hint="default"/>
      </w:rPr>
    </w:lvl>
  </w:abstractNum>
  <w:abstractNum w:abstractNumId="26">
    <w:nsid w:val="19311756"/>
    <w:multiLevelType w:val="multilevel"/>
    <w:tmpl w:val="DF38F4C4"/>
    <w:lvl w:ilvl="0">
      <w:start w:val="1"/>
      <w:numFmt w:val="decimal"/>
      <w:lvlText w:val="%1"/>
      <w:lvlJc w:val="left"/>
      <w:pPr>
        <w:tabs>
          <w:tab w:val="num" w:pos="360"/>
        </w:tabs>
        <w:ind w:left="0" w:firstLine="0"/>
      </w:pPr>
      <w:rPr>
        <w:rFonts w:hint="default"/>
      </w:rPr>
    </w:lvl>
    <w:lvl w:ilvl="1">
      <w:start w:val="1"/>
      <w:numFmt w:val="bullet"/>
      <w:lvlText w:val=""/>
      <w:lvlJc w:val="left"/>
      <w:pPr>
        <w:tabs>
          <w:tab w:val="num" w:pos="1440"/>
        </w:tabs>
        <w:ind w:left="1440" w:hanging="360"/>
      </w:pPr>
      <w:rPr>
        <w:rFonts w:ascii="Symbol" w:hAnsi="Symbol"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7">
    <w:nsid w:val="19CE2914"/>
    <w:multiLevelType w:val="hybridMultilevel"/>
    <w:tmpl w:val="5C9E8532"/>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nsid w:val="1A1376C9"/>
    <w:multiLevelType w:val="hybridMultilevel"/>
    <w:tmpl w:val="140A1086"/>
    <w:lvl w:ilvl="0" w:tplc="0418000B">
      <w:start w:val="1"/>
      <w:numFmt w:val="bullet"/>
      <w:lvlText w:val=""/>
      <w:lvlJc w:val="left"/>
      <w:pPr>
        <w:tabs>
          <w:tab w:val="num" w:pos="720"/>
        </w:tabs>
        <w:ind w:left="720" w:hanging="360"/>
      </w:pPr>
      <w:rPr>
        <w:rFonts w:ascii="Wingdings" w:hAnsi="Wingdings" w:hint="default"/>
      </w:rPr>
    </w:lvl>
    <w:lvl w:ilvl="1" w:tplc="5C92DA06">
      <w:start w:val="10"/>
      <w:numFmt w:val="bullet"/>
      <w:lvlText w:val="-"/>
      <w:lvlJc w:val="left"/>
      <w:pPr>
        <w:tabs>
          <w:tab w:val="num" w:pos="1440"/>
        </w:tabs>
        <w:ind w:left="1440" w:hanging="360"/>
      </w:pPr>
      <w:rPr>
        <w:rFonts w:ascii="Times New Roman" w:eastAsia="Times New Roman" w:hAnsi="Times New Roman" w:cs="Times New Roman" w:hint="default"/>
      </w:rPr>
    </w:lvl>
    <w:lvl w:ilvl="2" w:tplc="04090001">
      <w:start w:val="1"/>
      <w:numFmt w:val="bullet"/>
      <w:lvlText w:val=""/>
      <w:lvlJc w:val="left"/>
      <w:pPr>
        <w:tabs>
          <w:tab w:val="num" w:pos="2160"/>
        </w:tabs>
        <w:ind w:left="2160" w:hanging="360"/>
      </w:pPr>
      <w:rPr>
        <w:rFonts w:ascii="Symbol" w:hAnsi="Symbol"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9">
    <w:nsid w:val="1A9C09A8"/>
    <w:multiLevelType w:val="hybridMultilevel"/>
    <w:tmpl w:val="0F9088C2"/>
    <w:lvl w:ilvl="0" w:tplc="0409000B">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nsid w:val="1B21025D"/>
    <w:multiLevelType w:val="hybridMultilevel"/>
    <w:tmpl w:val="A6C8DA30"/>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nsid w:val="1BA845AB"/>
    <w:multiLevelType w:val="hybridMultilevel"/>
    <w:tmpl w:val="7F42A198"/>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2">
    <w:nsid w:val="1C00568C"/>
    <w:multiLevelType w:val="hybridMultilevel"/>
    <w:tmpl w:val="E392EDAA"/>
    <w:lvl w:ilvl="0" w:tplc="0409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nsid w:val="1D916CE0"/>
    <w:multiLevelType w:val="hybridMultilevel"/>
    <w:tmpl w:val="8F18ED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1E0F5396"/>
    <w:multiLevelType w:val="hybridMultilevel"/>
    <w:tmpl w:val="F5D0ACFE"/>
    <w:lvl w:ilvl="0" w:tplc="04180009">
      <w:start w:val="1"/>
      <w:numFmt w:val="bullet"/>
      <w:lvlText w:val=""/>
      <w:lvlJc w:val="left"/>
      <w:pPr>
        <w:tabs>
          <w:tab w:val="num" w:pos="720"/>
        </w:tabs>
        <w:ind w:left="720" w:hanging="360"/>
      </w:pPr>
      <w:rPr>
        <w:rFonts w:ascii="Wingdings" w:hAnsi="Wingdings" w:hint="default"/>
      </w:rPr>
    </w:lvl>
    <w:lvl w:ilvl="1" w:tplc="04180001">
      <w:start w:val="1"/>
      <w:numFmt w:val="bullet"/>
      <w:lvlText w:val=""/>
      <w:lvlJc w:val="left"/>
      <w:pPr>
        <w:tabs>
          <w:tab w:val="num" w:pos="1440"/>
        </w:tabs>
        <w:ind w:left="1440" w:hanging="360"/>
      </w:pPr>
      <w:rPr>
        <w:rFonts w:ascii="Symbol" w:hAnsi="Symbol"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5">
    <w:nsid w:val="1F872463"/>
    <w:multiLevelType w:val="hybridMultilevel"/>
    <w:tmpl w:val="3580FE64"/>
    <w:lvl w:ilvl="0" w:tplc="9A3091E0">
      <w:start w:val="1"/>
      <w:numFmt w:val="bullet"/>
      <w:lvlText w:val=""/>
      <w:lvlPicBulletId w:val="1"/>
      <w:lvlJc w:val="left"/>
      <w:pPr>
        <w:tabs>
          <w:tab w:val="num" w:pos="360"/>
        </w:tabs>
        <w:ind w:left="360" w:hanging="360"/>
      </w:pPr>
      <w:rPr>
        <w:rFonts w:ascii="Symbol" w:hAnsi="Symbol" w:hint="default"/>
        <w:color w:val="auto"/>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6">
    <w:nsid w:val="20494768"/>
    <w:multiLevelType w:val="hybridMultilevel"/>
    <w:tmpl w:val="4096492E"/>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04180005" w:tentative="1">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nsid w:val="20E52A87"/>
    <w:multiLevelType w:val="hybridMultilevel"/>
    <w:tmpl w:val="5640441C"/>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8">
    <w:nsid w:val="2174092E"/>
    <w:multiLevelType w:val="hybridMultilevel"/>
    <w:tmpl w:val="9AE0FC72"/>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9">
    <w:nsid w:val="22402506"/>
    <w:multiLevelType w:val="hybridMultilevel"/>
    <w:tmpl w:val="12186352"/>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nsid w:val="228A4923"/>
    <w:multiLevelType w:val="hybridMultilevel"/>
    <w:tmpl w:val="EFEE19DE"/>
    <w:lvl w:ilvl="0" w:tplc="04180009">
      <w:start w:val="1"/>
      <w:numFmt w:val="bullet"/>
      <w:lvlText w:val=""/>
      <w:lvlJc w:val="left"/>
      <w:pPr>
        <w:tabs>
          <w:tab w:val="num" w:pos="720"/>
        </w:tabs>
        <w:ind w:left="720" w:hanging="360"/>
      </w:pPr>
      <w:rPr>
        <w:rFonts w:ascii="Wingdings" w:hAnsi="Wingdings" w:hint="default"/>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1">
    <w:nsid w:val="22A41C33"/>
    <w:multiLevelType w:val="hybridMultilevel"/>
    <w:tmpl w:val="1A30E29E"/>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nsid w:val="267808C9"/>
    <w:multiLevelType w:val="multilevel"/>
    <w:tmpl w:val="958C8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297E7EFD"/>
    <w:multiLevelType w:val="hybridMultilevel"/>
    <w:tmpl w:val="1F90629A"/>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4">
    <w:nsid w:val="2C626EE1"/>
    <w:multiLevelType w:val="hybridMultilevel"/>
    <w:tmpl w:val="EFC28A62"/>
    <w:lvl w:ilvl="0" w:tplc="04180009">
      <w:start w:val="1"/>
      <w:numFmt w:val="bullet"/>
      <w:lvlText w:val=""/>
      <w:lvlJc w:val="left"/>
      <w:pPr>
        <w:tabs>
          <w:tab w:val="num" w:pos="720"/>
        </w:tabs>
        <w:ind w:left="720" w:hanging="360"/>
      </w:pPr>
      <w:rPr>
        <w:rFonts w:ascii="Wingdings" w:hAnsi="Wingdings" w:hint="default"/>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5">
    <w:nsid w:val="2D2D4DBE"/>
    <w:multiLevelType w:val="hybridMultilevel"/>
    <w:tmpl w:val="943EA65C"/>
    <w:lvl w:ilvl="0" w:tplc="04180009">
      <w:start w:val="1"/>
      <w:numFmt w:val="bullet"/>
      <w:lvlText w:val=""/>
      <w:lvlJc w:val="left"/>
      <w:pPr>
        <w:tabs>
          <w:tab w:val="num" w:pos="1440"/>
        </w:tabs>
        <w:ind w:left="1440" w:hanging="360"/>
      </w:pPr>
      <w:rPr>
        <w:rFonts w:ascii="Wingdings" w:hAnsi="Wingdings" w:hint="default"/>
      </w:rPr>
    </w:lvl>
    <w:lvl w:ilvl="1" w:tplc="04180009">
      <w:start w:val="1"/>
      <w:numFmt w:val="bullet"/>
      <w:lvlText w:val=""/>
      <w:lvlJc w:val="left"/>
      <w:pPr>
        <w:tabs>
          <w:tab w:val="num" w:pos="2160"/>
        </w:tabs>
        <w:ind w:left="2160" w:hanging="360"/>
      </w:pPr>
      <w:rPr>
        <w:rFonts w:ascii="Wingdings" w:hAnsi="Wingdings" w:hint="default"/>
      </w:rPr>
    </w:lvl>
    <w:lvl w:ilvl="2" w:tplc="04180001">
      <w:start w:val="1"/>
      <w:numFmt w:val="bullet"/>
      <w:lvlText w:val=""/>
      <w:lvlJc w:val="left"/>
      <w:pPr>
        <w:tabs>
          <w:tab w:val="num" w:pos="2880"/>
        </w:tabs>
        <w:ind w:left="2880" w:hanging="360"/>
      </w:pPr>
      <w:rPr>
        <w:rFonts w:ascii="Symbol" w:hAnsi="Symbol" w:hint="default"/>
      </w:rPr>
    </w:lvl>
    <w:lvl w:ilvl="3" w:tplc="04180009">
      <w:start w:val="1"/>
      <w:numFmt w:val="bullet"/>
      <w:lvlText w:val=""/>
      <w:lvlJc w:val="left"/>
      <w:pPr>
        <w:tabs>
          <w:tab w:val="num" w:pos="3600"/>
        </w:tabs>
        <w:ind w:left="3600" w:hanging="360"/>
      </w:pPr>
      <w:rPr>
        <w:rFonts w:ascii="Wingdings" w:hAnsi="Wingdings" w:hint="default"/>
      </w:rPr>
    </w:lvl>
    <w:lvl w:ilvl="4" w:tplc="04180003" w:tentative="1">
      <w:start w:val="1"/>
      <w:numFmt w:val="bullet"/>
      <w:lvlText w:val="o"/>
      <w:lvlJc w:val="left"/>
      <w:pPr>
        <w:tabs>
          <w:tab w:val="num" w:pos="4320"/>
        </w:tabs>
        <w:ind w:left="4320" w:hanging="360"/>
      </w:pPr>
      <w:rPr>
        <w:rFonts w:ascii="Courier New" w:hAnsi="Courier New" w:cs="Courier New" w:hint="default"/>
      </w:rPr>
    </w:lvl>
    <w:lvl w:ilvl="5" w:tplc="04180005" w:tentative="1">
      <w:start w:val="1"/>
      <w:numFmt w:val="bullet"/>
      <w:lvlText w:val=""/>
      <w:lvlJc w:val="left"/>
      <w:pPr>
        <w:tabs>
          <w:tab w:val="num" w:pos="5040"/>
        </w:tabs>
        <w:ind w:left="5040" w:hanging="360"/>
      </w:pPr>
      <w:rPr>
        <w:rFonts w:ascii="Wingdings" w:hAnsi="Wingdings" w:hint="default"/>
      </w:rPr>
    </w:lvl>
    <w:lvl w:ilvl="6" w:tplc="04180001" w:tentative="1">
      <w:start w:val="1"/>
      <w:numFmt w:val="bullet"/>
      <w:lvlText w:val=""/>
      <w:lvlJc w:val="left"/>
      <w:pPr>
        <w:tabs>
          <w:tab w:val="num" w:pos="5760"/>
        </w:tabs>
        <w:ind w:left="5760" w:hanging="360"/>
      </w:pPr>
      <w:rPr>
        <w:rFonts w:ascii="Symbol" w:hAnsi="Symbol" w:hint="default"/>
      </w:rPr>
    </w:lvl>
    <w:lvl w:ilvl="7" w:tplc="04180003" w:tentative="1">
      <w:start w:val="1"/>
      <w:numFmt w:val="bullet"/>
      <w:lvlText w:val="o"/>
      <w:lvlJc w:val="left"/>
      <w:pPr>
        <w:tabs>
          <w:tab w:val="num" w:pos="6480"/>
        </w:tabs>
        <w:ind w:left="6480" w:hanging="360"/>
      </w:pPr>
      <w:rPr>
        <w:rFonts w:ascii="Courier New" w:hAnsi="Courier New" w:cs="Courier New" w:hint="default"/>
      </w:rPr>
    </w:lvl>
    <w:lvl w:ilvl="8" w:tplc="04180005" w:tentative="1">
      <w:start w:val="1"/>
      <w:numFmt w:val="bullet"/>
      <w:lvlText w:val=""/>
      <w:lvlJc w:val="left"/>
      <w:pPr>
        <w:tabs>
          <w:tab w:val="num" w:pos="7200"/>
        </w:tabs>
        <w:ind w:left="7200" w:hanging="360"/>
      </w:pPr>
      <w:rPr>
        <w:rFonts w:ascii="Wingdings" w:hAnsi="Wingdings" w:hint="default"/>
      </w:rPr>
    </w:lvl>
  </w:abstractNum>
  <w:abstractNum w:abstractNumId="46">
    <w:nsid w:val="2D984F4E"/>
    <w:multiLevelType w:val="hybridMultilevel"/>
    <w:tmpl w:val="B5703A54"/>
    <w:lvl w:ilvl="0" w:tplc="0409000B">
      <w:start w:val="1"/>
      <w:numFmt w:val="bullet"/>
      <w:lvlText w:val=""/>
      <w:lvlJc w:val="left"/>
      <w:pPr>
        <w:ind w:left="2160" w:hanging="360"/>
      </w:pPr>
      <w:rPr>
        <w:rFonts w:ascii="Wingdings" w:hAnsi="Wingdings" w:hint="default"/>
      </w:rPr>
    </w:lvl>
    <w:lvl w:ilvl="1" w:tplc="04180003" w:tentative="1">
      <w:start w:val="1"/>
      <w:numFmt w:val="bullet"/>
      <w:lvlText w:val="o"/>
      <w:lvlJc w:val="left"/>
      <w:pPr>
        <w:ind w:left="2880" w:hanging="360"/>
      </w:pPr>
      <w:rPr>
        <w:rFonts w:ascii="Courier New" w:hAnsi="Courier New" w:cs="Courier New" w:hint="default"/>
      </w:rPr>
    </w:lvl>
    <w:lvl w:ilvl="2" w:tplc="04180005" w:tentative="1">
      <w:start w:val="1"/>
      <w:numFmt w:val="bullet"/>
      <w:lvlText w:val=""/>
      <w:lvlJc w:val="left"/>
      <w:pPr>
        <w:ind w:left="3600" w:hanging="360"/>
      </w:pPr>
      <w:rPr>
        <w:rFonts w:ascii="Wingdings" w:hAnsi="Wingdings" w:hint="default"/>
      </w:rPr>
    </w:lvl>
    <w:lvl w:ilvl="3" w:tplc="04180001" w:tentative="1">
      <w:start w:val="1"/>
      <w:numFmt w:val="bullet"/>
      <w:lvlText w:val=""/>
      <w:lvlJc w:val="left"/>
      <w:pPr>
        <w:ind w:left="4320" w:hanging="360"/>
      </w:pPr>
      <w:rPr>
        <w:rFonts w:ascii="Symbol" w:hAnsi="Symbol" w:hint="default"/>
      </w:rPr>
    </w:lvl>
    <w:lvl w:ilvl="4" w:tplc="04180003" w:tentative="1">
      <w:start w:val="1"/>
      <w:numFmt w:val="bullet"/>
      <w:lvlText w:val="o"/>
      <w:lvlJc w:val="left"/>
      <w:pPr>
        <w:ind w:left="5040" w:hanging="360"/>
      </w:pPr>
      <w:rPr>
        <w:rFonts w:ascii="Courier New" w:hAnsi="Courier New" w:cs="Courier New" w:hint="default"/>
      </w:rPr>
    </w:lvl>
    <w:lvl w:ilvl="5" w:tplc="04180005" w:tentative="1">
      <w:start w:val="1"/>
      <w:numFmt w:val="bullet"/>
      <w:lvlText w:val=""/>
      <w:lvlJc w:val="left"/>
      <w:pPr>
        <w:ind w:left="5760" w:hanging="360"/>
      </w:pPr>
      <w:rPr>
        <w:rFonts w:ascii="Wingdings" w:hAnsi="Wingdings" w:hint="default"/>
      </w:rPr>
    </w:lvl>
    <w:lvl w:ilvl="6" w:tplc="04180001" w:tentative="1">
      <w:start w:val="1"/>
      <w:numFmt w:val="bullet"/>
      <w:lvlText w:val=""/>
      <w:lvlJc w:val="left"/>
      <w:pPr>
        <w:ind w:left="6480" w:hanging="360"/>
      </w:pPr>
      <w:rPr>
        <w:rFonts w:ascii="Symbol" w:hAnsi="Symbol" w:hint="default"/>
      </w:rPr>
    </w:lvl>
    <w:lvl w:ilvl="7" w:tplc="04180003" w:tentative="1">
      <w:start w:val="1"/>
      <w:numFmt w:val="bullet"/>
      <w:lvlText w:val="o"/>
      <w:lvlJc w:val="left"/>
      <w:pPr>
        <w:ind w:left="7200" w:hanging="360"/>
      </w:pPr>
      <w:rPr>
        <w:rFonts w:ascii="Courier New" w:hAnsi="Courier New" w:cs="Courier New" w:hint="default"/>
      </w:rPr>
    </w:lvl>
    <w:lvl w:ilvl="8" w:tplc="04180005" w:tentative="1">
      <w:start w:val="1"/>
      <w:numFmt w:val="bullet"/>
      <w:lvlText w:val=""/>
      <w:lvlJc w:val="left"/>
      <w:pPr>
        <w:ind w:left="7920" w:hanging="360"/>
      </w:pPr>
      <w:rPr>
        <w:rFonts w:ascii="Wingdings" w:hAnsi="Wingdings" w:hint="default"/>
      </w:rPr>
    </w:lvl>
  </w:abstractNum>
  <w:abstractNum w:abstractNumId="47">
    <w:nsid w:val="2E035B7B"/>
    <w:multiLevelType w:val="hybridMultilevel"/>
    <w:tmpl w:val="B3684566"/>
    <w:lvl w:ilvl="0" w:tplc="210C2C3C">
      <w:start w:val="137"/>
      <w:numFmt w:val="bullet"/>
      <w:lvlText w:val=""/>
      <w:lvlPicBulletId w:val="2"/>
      <w:lvlJc w:val="left"/>
      <w:pPr>
        <w:tabs>
          <w:tab w:val="num" w:pos="1440"/>
        </w:tabs>
        <w:ind w:left="1440" w:hanging="360"/>
      </w:pPr>
      <w:rPr>
        <w:rFonts w:ascii="Symbol" w:eastAsia="Times New Roman" w:hAnsi="Symbol" w:cs="Times New Roman" w:hint="default"/>
        <w:color w:val="auto"/>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8">
    <w:nsid w:val="2E28010F"/>
    <w:multiLevelType w:val="hybridMultilevel"/>
    <w:tmpl w:val="4142F0A4"/>
    <w:lvl w:ilvl="0" w:tplc="04180009">
      <w:start w:val="1"/>
      <w:numFmt w:val="bullet"/>
      <w:lvlText w:val=""/>
      <w:lvlJc w:val="left"/>
      <w:pPr>
        <w:tabs>
          <w:tab w:val="num" w:pos="720"/>
        </w:tabs>
        <w:ind w:left="720" w:hanging="360"/>
      </w:pPr>
      <w:rPr>
        <w:rFonts w:ascii="Wingdings" w:hAnsi="Wingdings" w:hint="default"/>
      </w:rPr>
    </w:lvl>
    <w:lvl w:ilvl="1" w:tplc="04180001">
      <w:start w:val="1"/>
      <w:numFmt w:val="bullet"/>
      <w:lvlText w:val=""/>
      <w:lvlJc w:val="left"/>
      <w:pPr>
        <w:tabs>
          <w:tab w:val="num" w:pos="1440"/>
        </w:tabs>
        <w:ind w:left="1440" w:hanging="360"/>
      </w:pPr>
      <w:rPr>
        <w:rFonts w:ascii="Symbol" w:hAnsi="Symbol"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49">
    <w:nsid w:val="2EDB3111"/>
    <w:multiLevelType w:val="hybridMultilevel"/>
    <w:tmpl w:val="25E8AA6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0">
    <w:nsid w:val="2FC72290"/>
    <w:multiLevelType w:val="hybridMultilevel"/>
    <w:tmpl w:val="53240112"/>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1">
    <w:nsid w:val="312F0652"/>
    <w:multiLevelType w:val="hybridMultilevel"/>
    <w:tmpl w:val="2C7E3D94"/>
    <w:lvl w:ilvl="0" w:tplc="F182AA3A">
      <w:start w:val="1"/>
      <w:numFmt w:val="bullet"/>
      <w:lvlText w:val="-"/>
      <w:lvlJc w:val="left"/>
      <w:pPr>
        <w:ind w:left="1429" w:hanging="360"/>
      </w:pPr>
      <w:rPr>
        <w:rFonts w:ascii="Arial" w:eastAsia="Times New Roman" w:hAnsi="Arial" w:cs="Aria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52">
    <w:nsid w:val="31570E72"/>
    <w:multiLevelType w:val="hybridMultilevel"/>
    <w:tmpl w:val="B76C39BE"/>
    <w:lvl w:ilvl="0" w:tplc="E07A5824">
      <w:start w:val="1"/>
      <w:numFmt w:val="lowerLetter"/>
      <w:lvlText w:val="%1)"/>
      <w:lvlJc w:val="left"/>
      <w:pPr>
        <w:ind w:left="1069" w:hanging="360"/>
      </w:pPr>
      <w:rPr>
        <w:rFonts w:hint="default"/>
      </w:rPr>
    </w:lvl>
    <w:lvl w:ilvl="1" w:tplc="04180019" w:tentative="1">
      <w:start w:val="1"/>
      <w:numFmt w:val="lowerLetter"/>
      <w:lvlText w:val="%2."/>
      <w:lvlJc w:val="left"/>
      <w:pPr>
        <w:ind w:left="1789" w:hanging="360"/>
      </w:pPr>
    </w:lvl>
    <w:lvl w:ilvl="2" w:tplc="0418001B" w:tentative="1">
      <w:start w:val="1"/>
      <w:numFmt w:val="lowerRoman"/>
      <w:lvlText w:val="%3."/>
      <w:lvlJc w:val="right"/>
      <w:pPr>
        <w:ind w:left="2509" w:hanging="180"/>
      </w:pPr>
    </w:lvl>
    <w:lvl w:ilvl="3" w:tplc="0418000F" w:tentative="1">
      <w:start w:val="1"/>
      <w:numFmt w:val="decimal"/>
      <w:lvlText w:val="%4."/>
      <w:lvlJc w:val="left"/>
      <w:pPr>
        <w:ind w:left="3229" w:hanging="360"/>
      </w:pPr>
    </w:lvl>
    <w:lvl w:ilvl="4" w:tplc="04180019" w:tentative="1">
      <w:start w:val="1"/>
      <w:numFmt w:val="lowerLetter"/>
      <w:lvlText w:val="%5."/>
      <w:lvlJc w:val="left"/>
      <w:pPr>
        <w:ind w:left="3949" w:hanging="360"/>
      </w:pPr>
    </w:lvl>
    <w:lvl w:ilvl="5" w:tplc="0418001B" w:tentative="1">
      <w:start w:val="1"/>
      <w:numFmt w:val="lowerRoman"/>
      <w:lvlText w:val="%6."/>
      <w:lvlJc w:val="right"/>
      <w:pPr>
        <w:ind w:left="4669" w:hanging="180"/>
      </w:pPr>
    </w:lvl>
    <w:lvl w:ilvl="6" w:tplc="0418000F" w:tentative="1">
      <w:start w:val="1"/>
      <w:numFmt w:val="decimal"/>
      <w:lvlText w:val="%7."/>
      <w:lvlJc w:val="left"/>
      <w:pPr>
        <w:ind w:left="5389" w:hanging="360"/>
      </w:pPr>
    </w:lvl>
    <w:lvl w:ilvl="7" w:tplc="04180019" w:tentative="1">
      <w:start w:val="1"/>
      <w:numFmt w:val="lowerLetter"/>
      <w:lvlText w:val="%8."/>
      <w:lvlJc w:val="left"/>
      <w:pPr>
        <w:ind w:left="6109" w:hanging="360"/>
      </w:pPr>
    </w:lvl>
    <w:lvl w:ilvl="8" w:tplc="0418001B" w:tentative="1">
      <w:start w:val="1"/>
      <w:numFmt w:val="lowerRoman"/>
      <w:lvlText w:val="%9."/>
      <w:lvlJc w:val="right"/>
      <w:pPr>
        <w:ind w:left="6829" w:hanging="180"/>
      </w:pPr>
    </w:lvl>
  </w:abstractNum>
  <w:abstractNum w:abstractNumId="53">
    <w:nsid w:val="34C40EB8"/>
    <w:multiLevelType w:val="hybridMultilevel"/>
    <w:tmpl w:val="D9C61498"/>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4">
    <w:nsid w:val="35CC15F5"/>
    <w:multiLevelType w:val="hybridMultilevel"/>
    <w:tmpl w:val="2FF8CA58"/>
    <w:lvl w:ilvl="0" w:tplc="210C2C3C">
      <w:start w:val="137"/>
      <w:numFmt w:val="bullet"/>
      <w:lvlText w:val=""/>
      <w:lvlPicBulletId w:val="2"/>
      <w:lvlJc w:val="left"/>
      <w:pPr>
        <w:tabs>
          <w:tab w:val="num" w:pos="1440"/>
        </w:tabs>
        <w:ind w:left="1440" w:hanging="360"/>
      </w:pPr>
      <w:rPr>
        <w:rFonts w:ascii="Symbol" w:eastAsia="Times New Roman" w:hAnsi="Symbol" w:cs="Times New Roman" w:hint="default"/>
        <w:color w:val="auto"/>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5">
    <w:nsid w:val="36953C76"/>
    <w:multiLevelType w:val="hybridMultilevel"/>
    <w:tmpl w:val="8180AA32"/>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6">
    <w:nsid w:val="374E5844"/>
    <w:multiLevelType w:val="hybridMultilevel"/>
    <w:tmpl w:val="E0C8096C"/>
    <w:lvl w:ilvl="0" w:tplc="04180007">
      <w:start w:val="1"/>
      <w:numFmt w:val="bullet"/>
      <w:lvlText w:val=""/>
      <w:lvlPicBulletId w:val="0"/>
      <w:lvlJc w:val="left"/>
      <w:pPr>
        <w:tabs>
          <w:tab w:val="num" w:pos="1080"/>
        </w:tabs>
        <w:ind w:left="1080" w:hanging="360"/>
      </w:pPr>
      <w:rPr>
        <w:rFonts w:ascii="Symbol" w:hAnsi="Symbol" w:hint="default"/>
      </w:rPr>
    </w:lvl>
    <w:lvl w:ilvl="1" w:tplc="04180009">
      <w:start w:val="1"/>
      <w:numFmt w:val="bullet"/>
      <w:lvlText w:val=""/>
      <w:lvlJc w:val="left"/>
      <w:pPr>
        <w:tabs>
          <w:tab w:val="num" w:pos="2160"/>
        </w:tabs>
        <w:ind w:left="2160" w:hanging="360"/>
      </w:pPr>
      <w:rPr>
        <w:rFonts w:ascii="Wingdings" w:hAnsi="Wingdings" w:hint="default"/>
      </w:rPr>
    </w:lvl>
    <w:lvl w:ilvl="2" w:tplc="04180001">
      <w:start w:val="1"/>
      <w:numFmt w:val="bullet"/>
      <w:lvlText w:val=""/>
      <w:lvlJc w:val="left"/>
      <w:pPr>
        <w:tabs>
          <w:tab w:val="num" w:pos="2880"/>
        </w:tabs>
        <w:ind w:left="2880" w:hanging="360"/>
      </w:pPr>
      <w:rPr>
        <w:rFonts w:ascii="Symbol" w:hAnsi="Symbol" w:hint="default"/>
      </w:rPr>
    </w:lvl>
    <w:lvl w:ilvl="3" w:tplc="04180009">
      <w:start w:val="1"/>
      <w:numFmt w:val="bullet"/>
      <w:lvlText w:val=""/>
      <w:lvlJc w:val="left"/>
      <w:pPr>
        <w:tabs>
          <w:tab w:val="num" w:pos="3600"/>
        </w:tabs>
        <w:ind w:left="3600" w:hanging="360"/>
      </w:pPr>
      <w:rPr>
        <w:rFonts w:ascii="Wingdings" w:hAnsi="Wingdings" w:hint="default"/>
      </w:rPr>
    </w:lvl>
    <w:lvl w:ilvl="4" w:tplc="04180003" w:tentative="1">
      <w:start w:val="1"/>
      <w:numFmt w:val="bullet"/>
      <w:lvlText w:val="o"/>
      <w:lvlJc w:val="left"/>
      <w:pPr>
        <w:tabs>
          <w:tab w:val="num" w:pos="4320"/>
        </w:tabs>
        <w:ind w:left="4320" w:hanging="360"/>
      </w:pPr>
      <w:rPr>
        <w:rFonts w:ascii="Courier New" w:hAnsi="Courier New" w:cs="Courier New" w:hint="default"/>
      </w:rPr>
    </w:lvl>
    <w:lvl w:ilvl="5" w:tplc="04180005" w:tentative="1">
      <w:start w:val="1"/>
      <w:numFmt w:val="bullet"/>
      <w:lvlText w:val=""/>
      <w:lvlJc w:val="left"/>
      <w:pPr>
        <w:tabs>
          <w:tab w:val="num" w:pos="5040"/>
        </w:tabs>
        <w:ind w:left="5040" w:hanging="360"/>
      </w:pPr>
      <w:rPr>
        <w:rFonts w:ascii="Wingdings" w:hAnsi="Wingdings" w:hint="default"/>
      </w:rPr>
    </w:lvl>
    <w:lvl w:ilvl="6" w:tplc="04180001" w:tentative="1">
      <w:start w:val="1"/>
      <w:numFmt w:val="bullet"/>
      <w:lvlText w:val=""/>
      <w:lvlJc w:val="left"/>
      <w:pPr>
        <w:tabs>
          <w:tab w:val="num" w:pos="5760"/>
        </w:tabs>
        <w:ind w:left="5760" w:hanging="360"/>
      </w:pPr>
      <w:rPr>
        <w:rFonts w:ascii="Symbol" w:hAnsi="Symbol" w:hint="default"/>
      </w:rPr>
    </w:lvl>
    <w:lvl w:ilvl="7" w:tplc="04180003" w:tentative="1">
      <w:start w:val="1"/>
      <w:numFmt w:val="bullet"/>
      <w:lvlText w:val="o"/>
      <w:lvlJc w:val="left"/>
      <w:pPr>
        <w:tabs>
          <w:tab w:val="num" w:pos="6480"/>
        </w:tabs>
        <w:ind w:left="6480" w:hanging="360"/>
      </w:pPr>
      <w:rPr>
        <w:rFonts w:ascii="Courier New" w:hAnsi="Courier New" w:cs="Courier New" w:hint="default"/>
      </w:rPr>
    </w:lvl>
    <w:lvl w:ilvl="8" w:tplc="04180005" w:tentative="1">
      <w:start w:val="1"/>
      <w:numFmt w:val="bullet"/>
      <w:lvlText w:val=""/>
      <w:lvlJc w:val="left"/>
      <w:pPr>
        <w:tabs>
          <w:tab w:val="num" w:pos="7200"/>
        </w:tabs>
        <w:ind w:left="7200" w:hanging="360"/>
      </w:pPr>
      <w:rPr>
        <w:rFonts w:ascii="Wingdings" w:hAnsi="Wingdings" w:hint="default"/>
      </w:rPr>
    </w:lvl>
  </w:abstractNum>
  <w:abstractNum w:abstractNumId="57">
    <w:nsid w:val="3B9327CF"/>
    <w:multiLevelType w:val="hybridMultilevel"/>
    <w:tmpl w:val="DD8AA1BA"/>
    <w:lvl w:ilvl="0" w:tplc="0409000B">
      <w:start w:val="1"/>
      <w:numFmt w:val="bullet"/>
      <w:lvlText w:val=""/>
      <w:lvlJc w:val="left"/>
      <w:pPr>
        <w:ind w:left="783" w:hanging="360"/>
      </w:pPr>
      <w:rPr>
        <w:rFonts w:ascii="Wingdings" w:hAnsi="Wingdings" w:hint="default"/>
      </w:rPr>
    </w:lvl>
    <w:lvl w:ilvl="1" w:tplc="04180003" w:tentative="1">
      <w:start w:val="1"/>
      <w:numFmt w:val="bullet"/>
      <w:lvlText w:val="o"/>
      <w:lvlJc w:val="left"/>
      <w:pPr>
        <w:ind w:left="1503" w:hanging="360"/>
      </w:pPr>
      <w:rPr>
        <w:rFonts w:ascii="Courier New" w:hAnsi="Courier New" w:cs="Courier New" w:hint="default"/>
      </w:rPr>
    </w:lvl>
    <w:lvl w:ilvl="2" w:tplc="04180005" w:tentative="1">
      <w:start w:val="1"/>
      <w:numFmt w:val="bullet"/>
      <w:lvlText w:val=""/>
      <w:lvlJc w:val="left"/>
      <w:pPr>
        <w:ind w:left="2223" w:hanging="360"/>
      </w:pPr>
      <w:rPr>
        <w:rFonts w:ascii="Wingdings" w:hAnsi="Wingdings" w:hint="default"/>
      </w:rPr>
    </w:lvl>
    <w:lvl w:ilvl="3" w:tplc="04180001" w:tentative="1">
      <w:start w:val="1"/>
      <w:numFmt w:val="bullet"/>
      <w:lvlText w:val=""/>
      <w:lvlJc w:val="left"/>
      <w:pPr>
        <w:ind w:left="2943" w:hanging="360"/>
      </w:pPr>
      <w:rPr>
        <w:rFonts w:ascii="Symbol" w:hAnsi="Symbol" w:hint="default"/>
      </w:rPr>
    </w:lvl>
    <w:lvl w:ilvl="4" w:tplc="04180003" w:tentative="1">
      <w:start w:val="1"/>
      <w:numFmt w:val="bullet"/>
      <w:lvlText w:val="o"/>
      <w:lvlJc w:val="left"/>
      <w:pPr>
        <w:ind w:left="3663" w:hanging="360"/>
      </w:pPr>
      <w:rPr>
        <w:rFonts w:ascii="Courier New" w:hAnsi="Courier New" w:cs="Courier New" w:hint="default"/>
      </w:rPr>
    </w:lvl>
    <w:lvl w:ilvl="5" w:tplc="04180005" w:tentative="1">
      <w:start w:val="1"/>
      <w:numFmt w:val="bullet"/>
      <w:lvlText w:val=""/>
      <w:lvlJc w:val="left"/>
      <w:pPr>
        <w:ind w:left="4383" w:hanging="360"/>
      </w:pPr>
      <w:rPr>
        <w:rFonts w:ascii="Wingdings" w:hAnsi="Wingdings" w:hint="default"/>
      </w:rPr>
    </w:lvl>
    <w:lvl w:ilvl="6" w:tplc="04180001" w:tentative="1">
      <w:start w:val="1"/>
      <w:numFmt w:val="bullet"/>
      <w:lvlText w:val=""/>
      <w:lvlJc w:val="left"/>
      <w:pPr>
        <w:ind w:left="5103" w:hanging="360"/>
      </w:pPr>
      <w:rPr>
        <w:rFonts w:ascii="Symbol" w:hAnsi="Symbol" w:hint="default"/>
      </w:rPr>
    </w:lvl>
    <w:lvl w:ilvl="7" w:tplc="04180003" w:tentative="1">
      <w:start w:val="1"/>
      <w:numFmt w:val="bullet"/>
      <w:lvlText w:val="o"/>
      <w:lvlJc w:val="left"/>
      <w:pPr>
        <w:ind w:left="5823" w:hanging="360"/>
      </w:pPr>
      <w:rPr>
        <w:rFonts w:ascii="Courier New" w:hAnsi="Courier New" w:cs="Courier New" w:hint="default"/>
      </w:rPr>
    </w:lvl>
    <w:lvl w:ilvl="8" w:tplc="04180005" w:tentative="1">
      <w:start w:val="1"/>
      <w:numFmt w:val="bullet"/>
      <w:lvlText w:val=""/>
      <w:lvlJc w:val="left"/>
      <w:pPr>
        <w:ind w:left="6543" w:hanging="360"/>
      </w:pPr>
      <w:rPr>
        <w:rFonts w:ascii="Wingdings" w:hAnsi="Wingdings" w:hint="default"/>
      </w:rPr>
    </w:lvl>
  </w:abstractNum>
  <w:abstractNum w:abstractNumId="58">
    <w:nsid w:val="3E114BB5"/>
    <w:multiLevelType w:val="hybridMultilevel"/>
    <w:tmpl w:val="6296A4B8"/>
    <w:lvl w:ilvl="0" w:tplc="04180009">
      <w:start w:val="1"/>
      <w:numFmt w:val="bullet"/>
      <w:lvlText w:val=""/>
      <w:lvlJc w:val="left"/>
      <w:pPr>
        <w:tabs>
          <w:tab w:val="num" w:pos="720"/>
        </w:tabs>
        <w:ind w:left="72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59">
    <w:nsid w:val="3FCC2400"/>
    <w:multiLevelType w:val="hybridMultilevel"/>
    <w:tmpl w:val="44B8CDAE"/>
    <w:lvl w:ilvl="0" w:tplc="37320AD8">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nsid w:val="4093103F"/>
    <w:multiLevelType w:val="hybridMultilevel"/>
    <w:tmpl w:val="CEECDD00"/>
    <w:lvl w:ilvl="0" w:tplc="00000008">
      <w:numFmt w:val="bullet"/>
      <w:lvlText w:val="-"/>
      <w:lvlJc w:val="left"/>
      <w:pPr>
        <w:ind w:left="1571" w:hanging="360"/>
      </w:pPr>
      <w:rPr>
        <w:rFonts w:ascii="Times New Roman" w:hAnsi="Times New Roman"/>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1">
    <w:nsid w:val="41A402DD"/>
    <w:multiLevelType w:val="hybridMultilevel"/>
    <w:tmpl w:val="073A89B2"/>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2">
    <w:nsid w:val="41C558EC"/>
    <w:multiLevelType w:val="hybridMultilevel"/>
    <w:tmpl w:val="3C063E42"/>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3">
    <w:nsid w:val="4425021B"/>
    <w:multiLevelType w:val="hybridMultilevel"/>
    <w:tmpl w:val="7F80E95E"/>
    <w:lvl w:ilvl="0" w:tplc="04180009">
      <w:start w:val="1"/>
      <w:numFmt w:val="bullet"/>
      <w:lvlText w:val=""/>
      <w:lvlJc w:val="left"/>
      <w:pPr>
        <w:tabs>
          <w:tab w:val="num" w:pos="720"/>
        </w:tabs>
        <w:ind w:left="72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64">
    <w:nsid w:val="443A34E3"/>
    <w:multiLevelType w:val="hybridMultilevel"/>
    <w:tmpl w:val="52888B4A"/>
    <w:lvl w:ilvl="0" w:tplc="F182AA3A">
      <w:start w:val="1"/>
      <w:numFmt w:val="bullet"/>
      <w:lvlText w:val="-"/>
      <w:lvlJc w:val="left"/>
      <w:pPr>
        <w:tabs>
          <w:tab w:val="num" w:pos="720"/>
        </w:tabs>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45581470"/>
    <w:multiLevelType w:val="hybridMultilevel"/>
    <w:tmpl w:val="8FA06F82"/>
    <w:lvl w:ilvl="0" w:tplc="04180009">
      <w:start w:val="1"/>
      <w:numFmt w:val="bullet"/>
      <w:lvlText w:val=""/>
      <w:lvlJc w:val="left"/>
      <w:pPr>
        <w:tabs>
          <w:tab w:val="num" w:pos="1440"/>
        </w:tabs>
        <w:ind w:left="1440" w:hanging="360"/>
      </w:pPr>
      <w:rPr>
        <w:rFonts w:ascii="Wingdings" w:hAnsi="Wingdings" w:hint="default"/>
      </w:rPr>
    </w:lvl>
    <w:lvl w:ilvl="1" w:tplc="04180009">
      <w:start w:val="1"/>
      <w:numFmt w:val="bullet"/>
      <w:lvlText w:val=""/>
      <w:lvlJc w:val="left"/>
      <w:pPr>
        <w:tabs>
          <w:tab w:val="num" w:pos="2160"/>
        </w:tabs>
        <w:ind w:left="2160" w:hanging="360"/>
      </w:pPr>
      <w:rPr>
        <w:rFonts w:ascii="Wingdings" w:hAnsi="Wingdings" w:hint="default"/>
      </w:rPr>
    </w:lvl>
    <w:lvl w:ilvl="2" w:tplc="04180001">
      <w:start w:val="1"/>
      <w:numFmt w:val="bullet"/>
      <w:lvlText w:val=""/>
      <w:lvlJc w:val="left"/>
      <w:pPr>
        <w:tabs>
          <w:tab w:val="num" w:pos="2880"/>
        </w:tabs>
        <w:ind w:left="2880" w:hanging="360"/>
      </w:pPr>
      <w:rPr>
        <w:rFonts w:ascii="Symbol" w:hAnsi="Symbol" w:hint="default"/>
      </w:rPr>
    </w:lvl>
    <w:lvl w:ilvl="3" w:tplc="04180009">
      <w:start w:val="1"/>
      <w:numFmt w:val="bullet"/>
      <w:lvlText w:val=""/>
      <w:lvlJc w:val="left"/>
      <w:pPr>
        <w:tabs>
          <w:tab w:val="num" w:pos="3600"/>
        </w:tabs>
        <w:ind w:left="3600" w:hanging="360"/>
      </w:pPr>
      <w:rPr>
        <w:rFonts w:ascii="Wingdings" w:hAnsi="Wingdings" w:hint="default"/>
      </w:rPr>
    </w:lvl>
    <w:lvl w:ilvl="4" w:tplc="04180003" w:tentative="1">
      <w:start w:val="1"/>
      <w:numFmt w:val="bullet"/>
      <w:lvlText w:val="o"/>
      <w:lvlJc w:val="left"/>
      <w:pPr>
        <w:tabs>
          <w:tab w:val="num" w:pos="4320"/>
        </w:tabs>
        <w:ind w:left="4320" w:hanging="360"/>
      </w:pPr>
      <w:rPr>
        <w:rFonts w:ascii="Courier New" w:hAnsi="Courier New" w:cs="Courier New" w:hint="default"/>
      </w:rPr>
    </w:lvl>
    <w:lvl w:ilvl="5" w:tplc="04180005" w:tentative="1">
      <w:start w:val="1"/>
      <w:numFmt w:val="bullet"/>
      <w:lvlText w:val=""/>
      <w:lvlJc w:val="left"/>
      <w:pPr>
        <w:tabs>
          <w:tab w:val="num" w:pos="5040"/>
        </w:tabs>
        <w:ind w:left="5040" w:hanging="360"/>
      </w:pPr>
      <w:rPr>
        <w:rFonts w:ascii="Wingdings" w:hAnsi="Wingdings" w:hint="default"/>
      </w:rPr>
    </w:lvl>
    <w:lvl w:ilvl="6" w:tplc="04180001" w:tentative="1">
      <w:start w:val="1"/>
      <w:numFmt w:val="bullet"/>
      <w:lvlText w:val=""/>
      <w:lvlJc w:val="left"/>
      <w:pPr>
        <w:tabs>
          <w:tab w:val="num" w:pos="5760"/>
        </w:tabs>
        <w:ind w:left="5760" w:hanging="360"/>
      </w:pPr>
      <w:rPr>
        <w:rFonts w:ascii="Symbol" w:hAnsi="Symbol" w:hint="default"/>
      </w:rPr>
    </w:lvl>
    <w:lvl w:ilvl="7" w:tplc="04180003" w:tentative="1">
      <w:start w:val="1"/>
      <w:numFmt w:val="bullet"/>
      <w:lvlText w:val="o"/>
      <w:lvlJc w:val="left"/>
      <w:pPr>
        <w:tabs>
          <w:tab w:val="num" w:pos="6480"/>
        </w:tabs>
        <w:ind w:left="6480" w:hanging="360"/>
      </w:pPr>
      <w:rPr>
        <w:rFonts w:ascii="Courier New" w:hAnsi="Courier New" w:cs="Courier New" w:hint="default"/>
      </w:rPr>
    </w:lvl>
    <w:lvl w:ilvl="8" w:tplc="04180005" w:tentative="1">
      <w:start w:val="1"/>
      <w:numFmt w:val="bullet"/>
      <w:lvlText w:val=""/>
      <w:lvlJc w:val="left"/>
      <w:pPr>
        <w:tabs>
          <w:tab w:val="num" w:pos="7200"/>
        </w:tabs>
        <w:ind w:left="7200" w:hanging="360"/>
      </w:pPr>
      <w:rPr>
        <w:rFonts w:ascii="Wingdings" w:hAnsi="Wingdings" w:hint="default"/>
      </w:rPr>
    </w:lvl>
  </w:abstractNum>
  <w:abstractNum w:abstractNumId="66">
    <w:nsid w:val="48C32BF2"/>
    <w:multiLevelType w:val="hybridMultilevel"/>
    <w:tmpl w:val="5B3EBE76"/>
    <w:lvl w:ilvl="0" w:tplc="04090001">
      <w:start w:val="1"/>
      <w:numFmt w:val="bullet"/>
      <w:lvlText w:val=""/>
      <w:lvlJc w:val="left"/>
      <w:pPr>
        <w:tabs>
          <w:tab w:val="num" w:pos="1080"/>
        </w:tabs>
        <w:ind w:left="1080" w:hanging="360"/>
      </w:pPr>
      <w:rPr>
        <w:rFonts w:ascii="Symbol" w:hAnsi="Symbol" w:hint="default"/>
      </w:rPr>
    </w:lvl>
    <w:lvl w:ilvl="1" w:tplc="68202634">
      <w:numFmt w:val="bullet"/>
      <w:lvlText w:val="•"/>
      <w:lvlJc w:val="left"/>
      <w:pPr>
        <w:ind w:left="1800" w:hanging="360"/>
      </w:pPr>
      <w:rPr>
        <w:rFonts w:ascii="Times New Roman" w:eastAsia="Times New Roman" w:hAnsi="Times New Roman" w:cs="Times New Roman" w:hint="default"/>
        <w:b w:val="0"/>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7">
    <w:nsid w:val="4A8525E7"/>
    <w:multiLevelType w:val="hybridMultilevel"/>
    <w:tmpl w:val="6F487EE4"/>
    <w:lvl w:ilvl="0" w:tplc="6FAA2AC0">
      <w:numFmt w:val="bullet"/>
      <w:lvlText w:val="-"/>
      <w:lvlJc w:val="left"/>
      <w:pPr>
        <w:ind w:left="1069" w:hanging="360"/>
      </w:pPr>
      <w:rPr>
        <w:rFonts w:ascii="Times New Roman" w:eastAsia="Times New Roman" w:hAnsi="Times New Roman" w:cs="Times New Roman" w:hint="default"/>
      </w:rPr>
    </w:lvl>
    <w:lvl w:ilvl="1" w:tplc="04180003" w:tentative="1">
      <w:start w:val="1"/>
      <w:numFmt w:val="bullet"/>
      <w:lvlText w:val="o"/>
      <w:lvlJc w:val="left"/>
      <w:pPr>
        <w:ind w:left="1789" w:hanging="360"/>
      </w:pPr>
      <w:rPr>
        <w:rFonts w:ascii="Courier New" w:hAnsi="Courier New" w:cs="Courier New" w:hint="default"/>
      </w:rPr>
    </w:lvl>
    <w:lvl w:ilvl="2" w:tplc="04180005" w:tentative="1">
      <w:start w:val="1"/>
      <w:numFmt w:val="bullet"/>
      <w:lvlText w:val=""/>
      <w:lvlJc w:val="left"/>
      <w:pPr>
        <w:ind w:left="2509" w:hanging="360"/>
      </w:pPr>
      <w:rPr>
        <w:rFonts w:ascii="Wingdings" w:hAnsi="Wingdings" w:hint="default"/>
      </w:rPr>
    </w:lvl>
    <w:lvl w:ilvl="3" w:tplc="04180001" w:tentative="1">
      <w:start w:val="1"/>
      <w:numFmt w:val="bullet"/>
      <w:lvlText w:val=""/>
      <w:lvlJc w:val="left"/>
      <w:pPr>
        <w:ind w:left="3229" w:hanging="360"/>
      </w:pPr>
      <w:rPr>
        <w:rFonts w:ascii="Symbol" w:hAnsi="Symbol" w:hint="default"/>
      </w:rPr>
    </w:lvl>
    <w:lvl w:ilvl="4" w:tplc="04180003" w:tentative="1">
      <w:start w:val="1"/>
      <w:numFmt w:val="bullet"/>
      <w:lvlText w:val="o"/>
      <w:lvlJc w:val="left"/>
      <w:pPr>
        <w:ind w:left="3949" w:hanging="360"/>
      </w:pPr>
      <w:rPr>
        <w:rFonts w:ascii="Courier New" w:hAnsi="Courier New" w:cs="Courier New" w:hint="default"/>
      </w:rPr>
    </w:lvl>
    <w:lvl w:ilvl="5" w:tplc="04180005" w:tentative="1">
      <w:start w:val="1"/>
      <w:numFmt w:val="bullet"/>
      <w:lvlText w:val=""/>
      <w:lvlJc w:val="left"/>
      <w:pPr>
        <w:ind w:left="4669" w:hanging="360"/>
      </w:pPr>
      <w:rPr>
        <w:rFonts w:ascii="Wingdings" w:hAnsi="Wingdings" w:hint="default"/>
      </w:rPr>
    </w:lvl>
    <w:lvl w:ilvl="6" w:tplc="04180001" w:tentative="1">
      <w:start w:val="1"/>
      <w:numFmt w:val="bullet"/>
      <w:lvlText w:val=""/>
      <w:lvlJc w:val="left"/>
      <w:pPr>
        <w:ind w:left="5389" w:hanging="360"/>
      </w:pPr>
      <w:rPr>
        <w:rFonts w:ascii="Symbol" w:hAnsi="Symbol" w:hint="default"/>
      </w:rPr>
    </w:lvl>
    <w:lvl w:ilvl="7" w:tplc="04180003" w:tentative="1">
      <w:start w:val="1"/>
      <w:numFmt w:val="bullet"/>
      <w:lvlText w:val="o"/>
      <w:lvlJc w:val="left"/>
      <w:pPr>
        <w:ind w:left="6109" w:hanging="360"/>
      </w:pPr>
      <w:rPr>
        <w:rFonts w:ascii="Courier New" w:hAnsi="Courier New" w:cs="Courier New" w:hint="default"/>
      </w:rPr>
    </w:lvl>
    <w:lvl w:ilvl="8" w:tplc="04180005" w:tentative="1">
      <w:start w:val="1"/>
      <w:numFmt w:val="bullet"/>
      <w:lvlText w:val=""/>
      <w:lvlJc w:val="left"/>
      <w:pPr>
        <w:ind w:left="6829" w:hanging="360"/>
      </w:pPr>
      <w:rPr>
        <w:rFonts w:ascii="Wingdings" w:hAnsi="Wingdings" w:hint="default"/>
      </w:rPr>
    </w:lvl>
  </w:abstractNum>
  <w:abstractNum w:abstractNumId="68">
    <w:nsid w:val="4CE10EC8"/>
    <w:multiLevelType w:val="hybridMultilevel"/>
    <w:tmpl w:val="9C5884AA"/>
    <w:lvl w:ilvl="0" w:tplc="0409000B">
      <w:start w:val="1"/>
      <w:numFmt w:val="bullet"/>
      <w:lvlText w:val=""/>
      <w:lvlJc w:val="left"/>
      <w:pPr>
        <w:ind w:left="1215" w:hanging="360"/>
      </w:pPr>
      <w:rPr>
        <w:rFonts w:ascii="Wingdings" w:hAnsi="Wingdings" w:hint="default"/>
      </w:rPr>
    </w:lvl>
    <w:lvl w:ilvl="1" w:tplc="04180003" w:tentative="1">
      <w:start w:val="1"/>
      <w:numFmt w:val="bullet"/>
      <w:lvlText w:val="o"/>
      <w:lvlJc w:val="left"/>
      <w:pPr>
        <w:ind w:left="1935" w:hanging="360"/>
      </w:pPr>
      <w:rPr>
        <w:rFonts w:ascii="Courier New" w:hAnsi="Courier New" w:cs="Courier New" w:hint="default"/>
      </w:rPr>
    </w:lvl>
    <w:lvl w:ilvl="2" w:tplc="04180005" w:tentative="1">
      <w:start w:val="1"/>
      <w:numFmt w:val="bullet"/>
      <w:lvlText w:val=""/>
      <w:lvlJc w:val="left"/>
      <w:pPr>
        <w:ind w:left="2655" w:hanging="360"/>
      </w:pPr>
      <w:rPr>
        <w:rFonts w:ascii="Wingdings" w:hAnsi="Wingdings" w:hint="default"/>
      </w:rPr>
    </w:lvl>
    <w:lvl w:ilvl="3" w:tplc="04180001" w:tentative="1">
      <w:start w:val="1"/>
      <w:numFmt w:val="bullet"/>
      <w:lvlText w:val=""/>
      <w:lvlJc w:val="left"/>
      <w:pPr>
        <w:ind w:left="3375" w:hanging="360"/>
      </w:pPr>
      <w:rPr>
        <w:rFonts w:ascii="Symbol" w:hAnsi="Symbol" w:hint="default"/>
      </w:rPr>
    </w:lvl>
    <w:lvl w:ilvl="4" w:tplc="04180003" w:tentative="1">
      <w:start w:val="1"/>
      <w:numFmt w:val="bullet"/>
      <w:lvlText w:val="o"/>
      <w:lvlJc w:val="left"/>
      <w:pPr>
        <w:ind w:left="4095" w:hanging="360"/>
      </w:pPr>
      <w:rPr>
        <w:rFonts w:ascii="Courier New" w:hAnsi="Courier New" w:cs="Courier New" w:hint="default"/>
      </w:rPr>
    </w:lvl>
    <w:lvl w:ilvl="5" w:tplc="04180005" w:tentative="1">
      <w:start w:val="1"/>
      <w:numFmt w:val="bullet"/>
      <w:lvlText w:val=""/>
      <w:lvlJc w:val="left"/>
      <w:pPr>
        <w:ind w:left="4815" w:hanging="360"/>
      </w:pPr>
      <w:rPr>
        <w:rFonts w:ascii="Wingdings" w:hAnsi="Wingdings" w:hint="default"/>
      </w:rPr>
    </w:lvl>
    <w:lvl w:ilvl="6" w:tplc="04180001" w:tentative="1">
      <w:start w:val="1"/>
      <w:numFmt w:val="bullet"/>
      <w:lvlText w:val=""/>
      <w:lvlJc w:val="left"/>
      <w:pPr>
        <w:ind w:left="5535" w:hanging="360"/>
      </w:pPr>
      <w:rPr>
        <w:rFonts w:ascii="Symbol" w:hAnsi="Symbol" w:hint="default"/>
      </w:rPr>
    </w:lvl>
    <w:lvl w:ilvl="7" w:tplc="04180003" w:tentative="1">
      <w:start w:val="1"/>
      <w:numFmt w:val="bullet"/>
      <w:lvlText w:val="o"/>
      <w:lvlJc w:val="left"/>
      <w:pPr>
        <w:ind w:left="6255" w:hanging="360"/>
      </w:pPr>
      <w:rPr>
        <w:rFonts w:ascii="Courier New" w:hAnsi="Courier New" w:cs="Courier New" w:hint="default"/>
      </w:rPr>
    </w:lvl>
    <w:lvl w:ilvl="8" w:tplc="04180005" w:tentative="1">
      <w:start w:val="1"/>
      <w:numFmt w:val="bullet"/>
      <w:lvlText w:val=""/>
      <w:lvlJc w:val="left"/>
      <w:pPr>
        <w:ind w:left="6975" w:hanging="360"/>
      </w:pPr>
      <w:rPr>
        <w:rFonts w:ascii="Wingdings" w:hAnsi="Wingdings" w:hint="default"/>
      </w:rPr>
    </w:lvl>
  </w:abstractNum>
  <w:abstractNum w:abstractNumId="69">
    <w:nsid w:val="51631902"/>
    <w:multiLevelType w:val="hybridMultilevel"/>
    <w:tmpl w:val="29529936"/>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0">
    <w:nsid w:val="522D4DB8"/>
    <w:multiLevelType w:val="hybridMultilevel"/>
    <w:tmpl w:val="AD4238A8"/>
    <w:lvl w:ilvl="0" w:tplc="04180007">
      <w:start w:val="1"/>
      <w:numFmt w:val="bullet"/>
      <w:lvlText w:val=""/>
      <w:lvlPicBulletId w:val="0"/>
      <w:lvlJc w:val="left"/>
      <w:pPr>
        <w:tabs>
          <w:tab w:val="num" w:pos="1080"/>
        </w:tabs>
        <w:ind w:left="1080" w:hanging="360"/>
      </w:pPr>
      <w:rPr>
        <w:rFonts w:ascii="Symbol" w:hAnsi="Symbol" w:hint="default"/>
      </w:rPr>
    </w:lvl>
    <w:lvl w:ilvl="1" w:tplc="04180003" w:tentative="1">
      <w:start w:val="1"/>
      <w:numFmt w:val="bullet"/>
      <w:lvlText w:val="o"/>
      <w:lvlJc w:val="left"/>
      <w:pPr>
        <w:tabs>
          <w:tab w:val="num" w:pos="2160"/>
        </w:tabs>
        <w:ind w:left="2160" w:hanging="360"/>
      </w:pPr>
      <w:rPr>
        <w:rFonts w:ascii="Courier New" w:hAnsi="Courier New" w:cs="Courier New" w:hint="default"/>
      </w:rPr>
    </w:lvl>
    <w:lvl w:ilvl="2" w:tplc="04180005" w:tentative="1">
      <w:start w:val="1"/>
      <w:numFmt w:val="bullet"/>
      <w:lvlText w:val=""/>
      <w:lvlJc w:val="left"/>
      <w:pPr>
        <w:tabs>
          <w:tab w:val="num" w:pos="2880"/>
        </w:tabs>
        <w:ind w:left="2880" w:hanging="360"/>
      </w:pPr>
      <w:rPr>
        <w:rFonts w:ascii="Wingdings" w:hAnsi="Wingdings" w:hint="default"/>
      </w:rPr>
    </w:lvl>
    <w:lvl w:ilvl="3" w:tplc="04180001" w:tentative="1">
      <w:start w:val="1"/>
      <w:numFmt w:val="bullet"/>
      <w:lvlText w:val=""/>
      <w:lvlJc w:val="left"/>
      <w:pPr>
        <w:tabs>
          <w:tab w:val="num" w:pos="3600"/>
        </w:tabs>
        <w:ind w:left="3600" w:hanging="360"/>
      </w:pPr>
      <w:rPr>
        <w:rFonts w:ascii="Symbol" w:hAnsi="Symbol" w:hint="default"/>
      </w:rPr>
    </w:lvl>
    <w:lvl w:ilvl="4" w:tplc="04180003" w:tentative="1">
      <w:start w:val="1"/>
      <w:numFmt w:val="bullet"/>
      <w:lvlText w:val="o"/>
      <w:lvlJc w:val="left"/>
      <w:pPr>
        <w:tabs>
          <w:tab w:val="num" w:pos="4320"/>
        </w:tabs>
        <w:ind w:left="4320" w:hanging="360"/>
      </w:pPr>
      <w:rPr>
        <w:rFonts w:ascii="Courier New" w:hAnsi="Courier New" w:cs="Courier New" w:hint="default"/>
      </w:rPr>
    </w:lvl>
    <w:lvl w:ilvl="5" w:tplc="04180005" w:tentative="1">
      <w:start w:val="1"/>
      <w:numFmt w:val="bullet"/>
      <w:lvlText w:val=""/>
      <w:lvlJc w:val="left"/>
      <w:pPr>
        <w:tabs>
          <w:tab w:val="num" w:pos="5040"/>
        </w:tabs>
        <w:ind w:left="5040" w:hanging="360"/>
      </w:pPr>
      <w:rPr>
        <w:rFonts w:ascii="Wingdings" w:hAnsi="Wingdings" w:hint="default"/>
      </w:rPr>
    </w:lvl>
    <w:lvl w:ilvl="6" w:tplc="04180001" w:tentative="1">
      <w:start w:val="1"/>
      <w:numFmt w:val="bullet"/>
      <w:lvlText w:val=""/>
      <w:lvlJc w:val="left"/>
      <w:pPr>
        <w:tabs>
          <w:tab w:val="num" w:pos="5760"/>
        </w:tabs>
        <w:ind w:left="5760" w:hanging="360"/>
      </w:pPr>
      <w:rPr>
        <w:rFonts w:ascii="Symbol" w:hAnsi="Symbol" w:hint="default"/>
      </w:rPr>
    </w:lvl>
    <w:lvl w:ilvl="7" w:tplc="04180003" w:tentative="1">
      <w:start w:val="1"/>
      <w:numFmt w:val="bullet"/>
      <w:lvlText w:val="o"/>
      <w:lvlJc w:val="left"/>
      <w:pPr>
        <w:tabs>
          <w:tab w:val="num" w:pos="6480"/>
        </w:tabs>
        <w:ind w:left="6480" w:hanging="360"/>
      </w:pPr>
      <w:rPr>
        <w:rFonts w:ascii="Courier New" w:hAnsi="Courier New" w:cs="Courier New" w:hint="default"/>
      </w:rPr>
    </w:lvl>
    <w:lvl w:ilvl="8" w:tplc="04180005" w:tentative="1">
      <w:start w:val="1"/>
      <w:numFmt w:val="bullet"/>
      <w:lvlText w:val=""/>
      <w:lvlJc w:val="left"/>
      <w:pPr>
        <w:tabs>
          <w:tab w:val="num" w:pos="7200"/>
        </w:tabs>
        <w:ind w:left="7200" w:hanging="360"/>
      </w:pPr>
      <w:rPr>
        <w:rFonts w:ascii="Wingdings" w:hAnsi="Wingdings" w:hint="default"/>
      </w:rPr>
    </w:lvl>
  </w:abstractNum>
  <w:abstractNum w:abstractNumId="71">
    <w:nsid w:val="5363413D"/>
    <w:multiLevelType w:val="hybridMultilevel"/>
    <w:tmpl w:val="E690D6B4"/>
    <w:lvl w:ilvl="0" w:tplc="00000008">
      <w:numFmt w:val="bullet"/>
      <w:lvlText w:val="-"/>
      <w:lvlJc w:val="left"/>
      <w:pPr>
        <w:ind w:left="1571" w:hanging="360"/>
      </w:pPr>
      <w:rPr>
        <w:rFonts w:ascii="Times New Roman" w:hAnsi="Times New Roman"/>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72">
    <w:nsid w:val="53BF7E1F"/>
    <w:multiLevelType w:val="hybridMultilevel"/>
    <w:tmpl w:val="7BE6A972"/>
    <w:lvl w:ilvl="0" w:tplc="04180009">
      <w:start w:val="1"/>
      <w:numFmt w:val="bullet"/>
      <w:lvlText w:val=""/>
      <w:lvlJc w:val="left"/>
      <w:pPr>
        <w:tabs>
          <w:tab w:val="num" w:pos="720"/>
        </w:tabs>
        <w:ind w:left="720" w:hanging="360"/>
      </w:pPr>
      <w:rPr>
        <w:rFonts w:ascii="Wingdings" w:hAnsi="Wingdings" w:hint="default"/>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73">
    <w:nsid w:val="53D14BBF"/>
    <w:multiLevelType w:val="hybridMultilevel"/>
    <w:tmpl w:val="22567F44"/>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nsid w:val="546F62B5"/>
    <w:multiLevelType w:val="hybridMultilevel"/>
    <w:tmpl w:val="77683322"/>
    <w:lvl w:ilvl="0" w:tplc="AC18B5AA">
      <w:start w:val="1"/>
      <w:numFmt w:val="decimal"/>
      <w:lvlText w:val="%1."/>
      <w:lvlJc w:val="left"/>
      <w:pPr>
        <w:ind w:left="1429" w:hanging="360"/>
      </w:pPr>
      <w:rPr>
        <w:rFonts w:ascii="Times New Roman" w:hAnsi="Times New Roman" w:cs="Times New Roman" w:hint="default"/>
        <w:b/>
        <w:i w:val="0"/>
        <w:sz w:val="22"/>
      </w:rPr>
    </w:lvl>
    <w:lvl w:ilvl="1" w:tplc="ECF88AC0">
      <w:start w:val="1"/>
      <w:numFmt w:val="decimal"/>
      <w:lvlText w:val="%2."/>
      <w:lvlJc w:val="left"/>
      <w:pPr>
        <w:ind w:left="2149" w:hanging="360"/>
      </w:pPr>
      <w:rPr>
        <w:rFonts w:ascii="Times New Roman" w:hAnsi="Times New Roman" w:cs="Times New Roman" w:hint="default"/>
        <w:b/>
        <w:i w:val="0"/>
        <w:sz w:val="22"/>
      </w:rPr>
    </w:lvl>
    <w:lvl w:ilvl="2" w:tplc="0418001B" w:tentative="1">
      <w:start w:val="1"/>
      <w:numFmt w:val="lowerRoman"/>
      <w:lvlText w:val="%3."/>
      <w:lvlJc w:val="right"/>
      <w:pPr>
        <w:ind w:left="2869" w:hanging="180"/>
      </w:pPr>
    </w:lvl>
    <w:lvl w:ilvl="3" w:tplc="0418000F" w:tentative="1">
      <w:start w:val="1"/>
      <w:numFmt w:val="decimal"/>
      <w:lvlText w:val="%4."/>
      <w:lvlJc w:val="left"/>
      <w:pPr>
        <w:ind w:left="3589" w:hanging="360"/>
      </w:pPr>
    </w:lvl>
    <w:lvl w:ilvl="4" w:tplc="04180019" w:tentative="1">
      <w:start w:val="1"/>
      <w:numFmt w:val="lowerLetter"/>
      <w:lvlText w:val="%5."/>
      <w:lvlJc w:val="left"/>
      <w:pPr>
        <w:ind w:left="4309" w:hanging="360"/>
      </w:pPr>
    </w:lvl>
    <w:lvl w:ilvl="5" w:tplc="0418001B" w:tentative="1">
      <w:start w:val="1"/>
      <w:numFmt w:val="lowerRoman"/>
      <w:lvlText w:val="%6."/>
      <w:lvlJc w:val="right"/>
      <w:pPr>
        <w:ind w:left="5029" w:hanging="180"/>
      </w:pPr>
    </w:lvl>
    <w:lvl w:ilvl="6" w:tplc="0418000F" w:tentative="1">
      <w:start w:val="1"/>
      <w:numFmt w:val="decimal"/>
      <w:lvlText w:val="%7."/>
      <w:lvlJc w:val="left"/>
      <w:pPr>
        <w:ind w:left="5749" w:hanging="360"/>
      </w:pPr>
    </w:lvl>
    <w:lvl w:ilvl="7" w:tplc="04180019" w:tentative="1">
      <w:start w:val="1"/>
      <w:numFmt w:val="lowerLetter"/>
      <w:lvlText w:val="%8."/>
      <w:lvlJc w:val="left"/>
      <w:pPr>
        <w:ind w:left="6469" w:hanging="360"/>
      </w:pPr>
    </w:lvl>
    <w:lvl w:ilvl="8" w:tplc="0418001B" w:tentative="1">
      <w:start w:val="1"/>
      <w:numFmt w:val="lowerRoman"/>
      <w:lvlText w:val="%9."/>
      <w:lvlJc w:val="right"/>
      <w:pPr>
        <w:ind w:left="7189" w:hanging="180"/>
      </w:pPr>
    </w:lvl>
  </w:abstractNum>
  <w:abstractNum w:abstractNumId="75">
    <w:nsid w:val="55376366"/>
    <w:multiLevelType w:val="hybridMultilevel"/>
    <w:tmpl w:val="1FBCB4A2"/>
    <w:lvl w:ilvl="0" w:tplc="0409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76">
    <w:nsid w:val="55991373"/>
    <w:multiLevelType w:val="hybridMultilevel"/>
    <w:tmpl w:val="26387A14"/>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7">
    <w:nsid w:val="58531E54"/>
    <w:multiLevelType w:val="hybridMultilevel"/>
    <w:tmpl w:val="6C06B2EC"/>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8">
    <w:nsid w:val="5F0F08B6"/>
    <w:multiLevelType w:val="hybridMultilevel"/>
    <w:tmpl w:val="C8F4E590"/>
    <w:lvl w:ilvl="0" w:tplc="00000008">
      <w:numFmt w:val="bullet"/>
      <w:lvlText w:val="-"/>
      <w:lvlJc w:val="left"/>
      <w:pPr>
        <w:ind w:left="1571" w:hanging="360"/>
      </w:pPr>
      <w:rPr>
        <w:rFonts w:ascii="Times New Roman" w:hAnsi="Times New Roman"/>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79">
    <w:nsid w:val="5FDA09DE"/>
    <w:multiLevelType w:val="hybridMultilevel"/>
    <w:tmpl w:val="96281F20"/>
    <w:lvl w:ilvl="0" w:tplc="04090003">
      <w:start w:val="1"/>
      <w:numFmt w:val="bullet"/>
      <w:lvlText w:val="o"/>
      <w:lvlJc w:val="left"/>
      <w:pPr>
        <w:ind w:left="720" w:hanging="360"/>
      </w:pPr>
      <w:rPr>
        <w:rFonts w:ascii="Courier New" w:hAnsi="Courier New" w:cs="Courier New"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0">
    <w:nsid w:val="5FDB248F"/>
    <w:multiLevelType w:val="hybridMultilevel"/>
    <w:tmpl w:val="9AA63DE4"/>
    <w:lvl w:ilvl="0" w:tplc="0409000B">
      <w:start w:val="1"/>
      <w:numFmt w:val="bullet"/>
      <w:lvlText w:val=""/>
      <w:lvlJc w:val="left"/>
      <w:pPr>
        <w:tabs>
          <w:tab w:val="num" w:pos="2160"/>
        </w:tabs>
        <w:ind w:left="21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nsid w:val="617468D5"/>
    <w:multiLevelType w:val="hybridMultilevel"/>
    <w:tmpl w:val="F3A815A0"/>
    <w:lvl w:ilvl="0" w:tplc="04180007">
      <w:start w:val="1"/>
      <w:numFmt w:val="bullet"/>
      <w:lvlText w:val=""/>
      <w:lvlPicBulletId w:val="0"/>
      <w:lvlJc w:val="left"/>
      <w:pPr>
        <w:tabs>
          <w:tab w:val="num" w:pos="1080"/>
        </w:tabs>
        <w:ind w:left="1080" w:hanging="360"/>
      </w:pPr>
      <w:rPr>
        <w:rFonts w:ascii="Symbol" w:hAnsi="Symbol" w:hint="default"/>
      </w:rPr>
    </w:lvl>
    <w:lvl w:ilvl="1" w:tplc="04180001">
      <w:start w:val="1"/>
      <w:numFmt w:val="bullet"/>
      <w:lvlText w:val=""/>
      <w:lvlJc w:val="left"/>
      <w:pPr>
        <w:tabs>
          <w:tab w:val="num" w:pos="1440"/>
        </w:tabs>
        <w:ind w:left="1440" w:hanging="360"/>
      </w:pPr>
      <w:rPr>
        <w:rFonts w:ascii="Symbol" w:hAnsi="Symbol"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82">
    <w:nsid w:val="62A22C80"/>
    <w:multiLevelType w:val="hybridMultilevel"/>
    <w:tmpl w:val="DD36F922"/>
    <w:lvl w:ilvl="0" w:tplc="0409000B">
      <w:start w:val="1"/>
      <w:numFmt w:val="bullet"/>
      <w:lvlText w:val=""/>
      <w:lvlJc w:val="left"/>
      <w:pPr>
        <w:ind w:left="783" w:hanging="360"/>
      </w:pPr>
      <w:rPr>
        <w:rFonts w:ascii="Wingdings" w:hAnsi="Wingdings" w:hint="default"/>
      </w:rPr>
    </w:lvl>
    <w:lvl w:ilvl="1" w:tplc="04180003" w:tentative="1">
      <w:start w:val="1"/>
      <w:numFmt w:val="bullet"/>
      <w:lvlText w:val="o"/>
      <w:lvlJc w:val="left"/>
      <w:pPr>
        <w:ind w:left="1503" w:hanging="360"/>
      </w:pPr>
      <w:rPr>
        <w:rFonts w:ascii="Courier New" w:hAnsi="Courier New" w:cs="Courier New" w:hint="default"/>
      </w:rPr>
    </w:lvl>
    <w:lvl w:ilvl="2" w:tplc="04180005" w:tentative="1">
      <w:start w:val="1"/>
      <w:numFmt w:val="bullet"/>
      <w:lvlText w:val=""/>
      <w:lvlJc w:val="left"/>
      <w:pPr>
        <w:ind w:left="2223" w:hanging="360"/>
      </w:pPr>
      <w:rPr>
        <w:rFonts w:ascii="Wingdings" w:hAnsi="Wingdings" w:hint="default"/>
      </w:rPr>
    </w:lvl>
    <w:lvl w:ilvl="3" w:tplc="04180001" w:tentative="1">
      <w:start w:val="1"/>
      <w:numFmt w:val="bullet"/>
      <w:lvlText w:val=""/>
      <w:lvlJc w:val="left"/>
      <w:pPr>
        <w:ind w:left="2943" w:hanging="360"/>
      </w:pPr>
      <w:rPr>
        <w:rFonts w:ascii="Symbol" w:hAnsi="Symbol" w:hint="default"/>
      </w:rPr>
    </w:lvl>
    <w:lvl w:ilvl="4" w:tplc="04180003" w:tentative="1">
      <w:start w:val="1"/>
      <w:numFmt w:val="bullet"/>
      <w:lvlText w:val="o"/>
      <w:lvlJc w:val="left"/>
      <w:pPr>
        <w:ind w:left="3663" w:hanging="360"/>
      </w:pPr>
      <w:rPr>
        <w:rFonts w:ascii="Courier New" w:hAnsi="Courier New" w:cs="Courier New" w:hint="default"/>
      </w:rPr>
    </w:lvl>
    <w:lvl w:ilvl="5" w:tplc="04180005" w:tentative="1">
      <w:start w:val="1"/>
      <w:numFmt w:val="bullet"/>
      <w:lvlText w:val=""/>
      <w:lvlJc w:val="left"/>
      <w:pPr>
        <w:ind w:left="4383" w:hanging="360"/>
      </w:pPr>
      <w:rPr>
        <w:rFonts w:ascii="Wingdings" w:hAnsi="Wingdings" w:hint="default"/>
      </w:rPr>
    </w:lvl>
    <w:lvl w:ilvl="6" w:tplc="04180001" w:tentative="1">
      <w:start w:val="1"/>
      <w:numFmt w:val="bullet"/>
      <w:lvlText w:val=""/>
      <w:lvlJc w:val="left"/>
      <w:pPr>
        <w:ind w:left="5103" w:hanging="360"/>
      </w:pPr>
      <w:rPr>
        <w:rFonts w:ascii="Symbol" w:hAnsi="Symbol" w:hint="default"/>
      </w:rPr>
    </w:lvl>
    <w:lvl w:ilvl="7" w:tplc="04180003" w:tentative="1">
      <w:start w:val="1"/>
      <w:numFmt w:val="bullet"/>
      <w:lvlText w:val="o"/>
      <w:lvlJc w:val="left"/>
      <w:pPr>
        <w:ind w:left="5823" w:hanging="360"/>
      </w:pPr>
      <w:rPr>
        <w:rFonts w:ascii="Courier New" w:hAnsi="Courier New" w:cs="Courier New" w:hint="default"/>
      </w:rPr>
    </w:lvl>
    <w:lvl w:ilvl="8" w:tplc="04180005" w:tentative="1">
      <w:start w:val="1"/>
      <w:numFmt w:val="bullet"/>
      <w:lvlText w:val=""/>
      <w:lvlJc w:val="left"/>
      <w:pPr>
        <w:ind w:left="6543" w:hanging="360"/>
      </w:pPr>
      <w:rPr>
        <w:rFonts w:ascii="Wingdings" w:hAnsi="Wingdings" w:hint="default"/>
      </w:rPr>
    </w:lvl>
  </w:abstractNum>
  <w:abstractNum w:abstractNumId="83">
    <w:nsid w:val="63521D26"/>
    <w:multiLevelType w:val="hybridMultilevel"/>
    <w:tmpl w:val="4EB4DBA0"/>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nsid w:val="63573B5C"/>
    <w:multiLevelType w:val="hybridMultilevel"/>
    <w:tmpl w:val="108AD0F8"/>
    <w:lvl w:ilvl="0" w:tplc="5CCA0A4E">
      <w:start w:val="1"/>
      <w:numFmt w:val="lowerLetter"/>
      <w:lvlText w:val="%1."/>
      <w:lvlJc w:val="left"/>
      <w:pPr>
        <w:ind w:left="1429" w:hanging="360"/>
      </w:pPr>
      <w:rPr>
        <w:rFonts w:hint="default"/>
      </w:r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5">
    <w:nsid w:val="63C67728"/>
    <w:multiLevelType w:val="hybridMultilevel"/>
    <w:tmpl w:val="25048826"/>
    <w:lvl w:ilvl="0" w:tplc="04090003">
      <w:start w:val="1"/>
      <w:numFmt w:val="bullet"/>
      <w:lvlText w:val="o"/>
      <w:lvlJc w:val="left"/>
      <w:pPr>
        <w:ind w:left="1800" w:hanging="360"/>
      </w:pPr>
      <w:rPr>
        <w:rFonts w:ascii="Courier New" w:hAnsi="Courier New" w:cs="Courier New" w:hint="default"/>
      </w:rPr>
    </w:lvl>
    <w:lvl w:ilvl="1" w:tplc="04180003" w:tentative="1">
      <w:start w:val="1"/>
      <w:numFmt w:val="bullet"/>
      <w:lvlText w:val="o"/>
      <w:lvlJc w:val="left"/>
      <w:pPr>
        <w:ind w:left="2520" w:hanging="360"/>
      </w:pPr>
      <w:rPr>
        <w:rFonts w:ascii="Courier New" w:hAnsi="Courier New" w:cs="Courier New" w:hint="default"/>
      </w:rPr>
    </w:lvl>
    <w:lvl w:ilvl="2" w:tplc="04180005" w:tentative="1">
      <w:start w:val="1"/>
      <w:numFmt w:val="bullet"/>
      <w:lvlText w:val=""/>
      <w:lvlJc w:val="left"/>
      <w:pPr>
        <w:ind w:left="3240" w:hanging="360"/>
      </w:pPr>
      <w:rPr>
        <w:rFonts w:ascii="Wingdings" w:hAnsi="Wingdings" w:hint="default"/>
      </w:rPr>
    </w:lvl>
    <w:lvl w:ilvl="3" w:tplc="04180001" w:tentative="1">
      <w:start w:val="1"/>
      <w:numFmt w:val="bullet"/>
      <w:lvlText w:val=""/>
      <w:lvlJc w:val="left"/>
      <w:pPr>
        <w:ind w:left="3960" w:hanging="360"/>
      </w:pPr>
      <w:rPr>
        <w:rFonts w:ascii="Symbol" w:hAnsi="Symbol" w:hint="default"/>
      </w:rPr>
    </w:lvl>
    <w:lvl w:ilvl="4" w:tplc="04180003" w:tentative="1">
      <w:start w:val="1"/>
      <w:numFmt w:val="bullet"/>
      <w:lvlText w:val="o"/>
      <w:lvlJc w:val="left"/>
      <w:pPr>
        <w:ind w:left="4680" w:hanging="360"/>
      </w:pPr>
      <w:rPr>
        <w:rFonts w:ascii="Courier New" w:hAnsi="Courier New" w:cs="Courier New" w:hint="default"/>
      </w:rPr>
    </w:lvl>
    <w:lvl w:ilvl="5" w:tplc="04180005" w:tentative="1">
      <w:start w:val="1"/>
      <w:numFmt w:val="bullet"/>
      <w:lvlText w:val=""/>
      <w:lvlJc w:val="left"/>
      <w:pPr>
        <w:ind w:left="5400" w:hanging="360"/>
      </w:pPr>
      <w:rPr>
        <w:rFonts w:ascii="Wingdings" w:hAnsi="Wingdings" w:hint="default"/>
      </w:rPr>
    </w:lvl>
    <w:lvl w:ilvl="6" w:tplc="04180001" w:tentative="1">
      <w:start w:val="1"/>
      <w:numFmt w:val="bullet"/>
      <w:lvlText w:val=""/>
      <w:lvlJc w:val="left"/>
      <w:pPr>
        <w:ind w:left="6120" w:hanging="360"/>
      </w:pPr>
      <w:rPr>
        <w:rFonts w:ascii="Symbol" w:hAnsi="Symbol" w:hint="default"/>
      </w:rPr>
    </w:lvl>
    <w:lvl w:ilvl="7" w:tplc="04180003" w:tentative="1">
      <w:start w:val="1"/>
      <w:numFmt w:val="bullet"/>
      <w:lvlText w:val="o"/>
      <w:lvlJc w:val="left"/>
      <w:pPr>
        <w:ind w:left="6840" w:hanging="360"/>
      </w:pPr>
      <w:rPr>
        <w:rFonts w:ascii="Courier New" w:hAnsi="Courier New" w:cs="Courier New" w:hint="default"/>
      </w:rPr>
    </w:lvl>
    <w:lvl w:ilvl="8" w:tplc="04180005" w:tentative="1">
      <w:start w:val="1"/>
      <w:numFmt w:val="bullet"/>
      <w:lvlText w:val=""/>
      <w:lvlJc w:val="left"/>
      <w:pPr>
        <w:ind w:left="7560" w:hanging="360"/>
      </w:pPr>
      <w:rPr>
        <w:rFonts w:ascii="Wingdings" w:hAnsi="Wingdings" w:hint="default"/>
      </w:rPr>
    </w:lvl>
  </w:abstractNum>
  <w:abstractNum w:abstractNumId="86">
    <w:nsid w:val="63E0614E"/>
    <w:multiLevelType w:val="hybridMultilevel"/>
    <w:tmpl w:val="4EEC0488"/>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7">
    <w:nsid w:val="63E21C8F"/>
    <w:multiLevelType w:val="hybridMultilevel"/>
    <w:tmpl w:val="8A88FDE0"/>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8">
    <w:nsid w:val="66773E0F"/>
    <w:multiLevelType w:val="hybridMultilevel"/>
    <w:tmpl w:val="FD541028"/>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9">
    <w:nsid w:val="66F93315"/>
    <w:multiLevelType w:val="hybridMultilevel"/>
    <w:tmpl w:val="0E726E2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0">
    <w:nsid w:val="6A6C1289"/>
    <w:multiLevelType w:val="hybridMultilevel"/>
    <w:tmpl w:val="B36812F4"/>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1">
    <w:nsid w:val="6AA212F0"/>
    <w:multiLevelType w:val="hybridMultilevel"/>
    <w:tmpl w:val="E332836A"/>
    <w:lvl w:ilvl="0" w:tplc="04180009">
      <w:start w:val="1"/>
      <w:numFmt w:val="bullet"/>
      <w:lvlText w:val=""/>
      <w:lvlJc w:val="left"/>
      <w:pPr>
        <w:tabs>
          <w:tab w:val="num" w:pos="720"/>
        </w:tabs>
        <w:ind w:left="72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92">
    <w:nsid w:val="6BD96BC9"/>
    <w:multiLevelType w:val="hybridMultilevel"/>
    <w:tmpl w:val="749A4B0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3">
    <w:nsid w:val="6D162867"/>
    <w:multiLevelType w:val="hybridMultilevel"/>
    <w:tmpl w:val="54388364"/>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4">
    <w:nsid w:val="6DE24BB1"/>
    <w:multiLevelType w:val="hybridMultilevel"/>
    <w:tmpl w:val="213083B6"/>
    <w:lvl w:ilvl="0" w:tplc="00000008">
      <w:numFmt w:val="bullet"/>
      <w:lvlText w:val="-"/>
      <w:lvlJc w:val="left"/>
      <w:pPr>
        <w:ind w:left="1571" w:hanging="360"/>
      </w:pPr>
      <w:rPr>
        <w:rFonts w:ascii="Times New Roman" w:hAnsi="Times New Roman"/>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95">
    <w:nsid w:val="6E5908A3"/>
    <w:multiLevelType w:val="hybridMultilevel"/>
    <w:tmpl w:val="FE521FA8"/>
    <w:lvl w:ilvl="0" w:tplc="0409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96">
    <w:nsid w:val="6E8946F1"/>
    <w:multiLevelType w:val="hybridMultilevel"/>
    <w:tmpl w:val="99BEB42C"/>
    <w:lvl w:ilvl="0" w:tplc="0409000B">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7">
    <w:nsid w:val="6F4912DC"/>
    <w:multiLevelType w:val="hybridMultilevel"/>
    <w:tmpl w:val="60202178"/>
    <w:lvl w:ilvl="0" w:tplc="0409000D">
      <w:start w:val="1"/>
      <w:numFmt w:val="bullet"/>
      <w:lvlText w:val=""/>
      <w:lvlJc w:val="left"/>
      <w:pPr>
        <w:ind w:left="1068" w:hanging="360"/>
      </w:pPr>
      <w:rPr>
        <w:rFonts w:ascii="Wingdings" w:hAnsi="Wingdings" w:hint="default"/>
      </w:rPr>
    </w:lvl>
    <w:lvl w:ilvl="1" w:tplc="04180003">
      <w:start w:val="1"/>
      <w:numFmt w:val="bullet"/>
      <w:lvlText w:val="o"/>
      <w:lvlJc w:val="left"/>
      <w:pPr>
        <w:ind w:left="1788" w:hanging="360"/>
      </w:pPr>
      <w:rPr>
        <w:rFonts w:ascii="Courier New" w:hAnsi="Courier New" w:cs="Courier New" w:hint="default"/>
      </w:rPr>
    </w:lvl>
    <w:lvl w:ilvl="2" w:tplc="04180005" w:tentative="1">
      <w:start w:val="1"/>
      <w:numFmt w:val="bullet"/>
      <w:lvlText w:val=""/>
      <w:lvlJc w:val="left"/>
      <w:pPr>
        <w:ind w:left="2508" w:hanging="360"/>
      </w:pPr>
      <w:rPr>
        <w:rFonts w:ascii="Wingdings" w:hAnsi="Wingdings" w:hint="default"/>
      </w:rPr>
    </w:lvl>
    <w:lvl w:ilvl="3" w:tplc="04180001" w:tentative="1">
      <w:start w:val="1"/>
      <w:numFmt w:val="bullet"/>
      <w:lvlText w:val=""/>
      <w:lvlJc w:val="left"/>
      <w:pPr>
        <w:ind w:left="3228" w:hanging="360"/>
      </w:pPr>
      <w:rPr>
        <w:rFonts w:ascii="Symbol" w:hAnsi="Symbol" w:hint="default"/>
      </w:rPr>
    </w:lvl>
    <w:lvl w:ilvl="4" w:tplc="04180003" w:tentative="1">
      <w:start w:val="1"/>
      <w:numFmt w:val="bullet"/>
      <w:lvlText w:val="o"/>
      <w:lvlJc w:val="left"/>
      <w:pPr>
        <w:ind w:left="3948" w:hanging="360"/>
      </w:pPr>
      <w:rPr>
        <w:rFonts w:ascii="Courier New" w:hAnsi="Courier New" w:cs="Courier New" w:hint="default"/>
      </w:rPr>
    </w:lvl>
    <w:lvl w:ilvl="5" w:tplc="04180005" w:tentative="1">
      <w:start w:val="1"/>
      <w:numFmt w:val="bullet"/>
      <w:lvlText w:val=""/>
      <w:lvlJc w:val="left"/>
      <w:pPr>
        <w:ind w:left="4668" w:hanging="360"/>
      </w:pPr>
      <w:rPr>
        <w:rFonts w:ascii="Wingdings" w:hAnsi="Wingdings" w:hint="default"/>
      </w:rPr>
    </w:lvl>
    <w:lvl w:ilvl="6" w:tplc="04180001" w:tentative="1">
      <w:start w:val="1"/>
      <w:numFmt w:val="bullet"/>
      <w:lvlText w:val=""/>
      <w:lvlJc w:val="left"/>
      <w:pPr>
        <w:ind w:left="5388" w:hanging="360"/>
      </w:pPr>
      <w:rPr>
        <w:rFonts w:ascii="Symbol" w:hAnsi="Symbol" w:hint="default"/>
      </w:rPr>
    </w:lvl>
    <w:lvl w:ilvl="7" w:tplc="04180003" w:tentative="1">
      <w:start w:val="1"/>
      <w:numFmt w:val="bullet"/>
      <w:lvlText w:val="o"/>
      <w:lvlJc w:val="left"/>
      <w:pPr>
        <w:ind w:left="6108" w:hanging="360"/>
      </w:pPr>
      <w:rPr>
        <w:rFonts w:ascii="Courier New" w:hAnsi="Courier New" w:cs="Courier New" w:hint="default"/>
      </w:rPr>
    </w:lvl>
    <w:lvl w:ilvl="8" w:tplc="04180005" w:tentative="1">
      <w:start w:val="1"/>
      <w:numFmt w:val="bullet"/>
      <w:lvlText w:val=""/>
      <w:lvlJc w:val="left"/>
      <w:pPr>
        <w:ind w:left="6828" w:hanging="360"/>
      </w:pPr>
      <w:rPr>
        <w:rFonts w:ascii="Wingdings" w:hAnsi="Wingdings" w:hint="default"/>
      </w:rPr>
    </w:lvl>
  </w:abstractNum>
  <w:abstractNum w:abstractNumId="98">
    <w:nsid w:val="6FB71C36"/>
    <w:multiLevelType w:val="hybridMultilevel"/>
    <w:tmpl w:val="13389824"/>
    <w:lvl w:ilvl="0" w:tplc="0418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9">
    <w:nsid w:val="71C0284A"/>
    <w:multiLevelType w:val="hybridMultilevel"/>
    <w:tmpl w:val="C472FA16"/>
    <w:lvl w:ilvl="0" w:tplc="04180009">
      <w:start w:val="1"/>
      <w:numFmt w:val="bullet"/>
      <w:lvlText w:val=""/>
      <w:lvlJc w:val="left"/>
      <w:pPr>
        <w:tabs>
          <w:tab w:val="num" w:pos="720"/>
        </w:tabs>
        <w:ind w:left="72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00">
    <w:nsid w:val="71D372AC"/>
    <w:multiLevelType w:val="hybridMultilevel"/>
    <w:tmpl w:val="F6825EEE"/>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04180005" w:tentative="1">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1">
    <w:nsid w:val="734041F0"/>
    <w:multiLevelType w:val="hybridMultilevel"/>
    <w:tmpl w:val="9B4AD482"/>
    <w:lvl w:ilvl="0" w:tplc="210C2C3C">
      <w:start w:val="137"/>
      <w:numFmt w:val="bullet"/>
      <w:lvlText w:val=""/>
      <w:lvlPicBulletId w:val="2"/>
      <w:lvlJc w:val="left"/>
      <w:pPr>
        <w:tabs>
          <w:tab w:val="num" w:pos="1440"/>
        </w:tabs>
        <w:ind w:left="1440" w:hanging="360"/>
      </w:pPr>
      <w:rPr>
        <w:rFonts w:ascii="Symbol" w:eastAsia="Times New Roman" w:hAnsi="Symbol" w:cs="Times New Roman"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2">
    <w:nsid w:val="73891416"/>
    <w:multiLevelType w:val="hybridMultilevel"/>
    <w:tmpl w:val="55C84B8E"/>
    <w:lvl w:ilvl="0" w:tplc="F182AA3A">
      <w:start w:val="1"/>
      <w:numFmt w:val="bullet"/>
      <w:lvlText w:val="-"/>
      <w:lvlJc w:val="left"/>
      <w:pPr>
        <w:tabs>
          <w:tab w:val="num" w:pos="720"/>
        </w:tabs>
        <w:ind w:left="720" w:hanging="360"/>
      </w:pPr>
      <w:rPr>
        <w:rFonts w:ascii="Arial" w:eastAsia="Times New Roman" w:hAnsi="Arial" w:cs="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3">
    <w:nsid w:val="73DD3672"/>
    <w:multiLevelType w:val="hybridMultilevel"/>
    <w:tmpl w:val="08D8BBC2"/>
    <w:lvl w:ilvl="0" w:tplc="04180007">
      <w:start w:val="1"/>
      <w:numFmt w:val="bullet"/>
      <w:lvlText w:val=""/>
      <w:lvlPicBulletId w:val="0"/>
      <w:lvlJc w:val="left"/>
      <w:pPr>
        <w:tabs>
          <w:tab w:val="num" w:pos="1080"/>
        </w:tabs>
        <w:ind w:left="1080" w:hanging="360"/>
      </w:pPr>
      <w:rPr>
        <w:rFonts w:ascii="Symbol" w:hAnsi="Symbol" w:hint="default"/>
      </w:rPr>
    </w:lvl>
    <w:lvl w:ilvl="1" w:tplc="04180003" w:tentative="1">
      <w:start w:val="1"/>
      <w:numFmt w:val="bullet"/>
      <w:lvlText w:val="o"/>
      <w:lvlJc w:val="left"/>
      <w:pPr>
        <w:tabs>
          <w:tab w:val="num" w:pos="2160"/>
        </w:tabs>
        <w:ind w:left="2160" w:hanging="360"/>
      </w:pPr>
      <w:rPr>
        <w:rFonts w:ascii="Courier New" w:hAnsi="Courier New" w:cs="Courier New" w:hint="default"/>
      </w:rPr>
    </w:lvl>
    <w:lvl w:ilvl="2" w:tplc="04180005" w:tentative="1">
      <w:start w:val="1"/>
      <w:numFmt w:val="bullet"/>
      <w:lvlText w:val=""/>
      <w:lvlJc w:val="left"/>
      <w:pPr>
        <w:tabs>
          <w:tab w:val="num" w:pos="2880"/>
        </w:tabs>
        <w:ind w:left="2880" w:hanging="360"/>
      </w:pPr>
      <w:rPr>
        <w:rFonts w:ascii="Wingdings" w:hAnsi="Wingdings" w:hint="default"/>
      </w:rPr>
    </w:lvl>
    <w:lvl w:ilvl="3" w:tplc="04180001" w:tentative="1">
      <w:start w:val="1"/>
      <w:numFmt w:val="bullet"/>
      <w:lvlText w:val=""/>
      <w:lvlJc w:val="left"/>
      <w:pPr>
        <w:tabs>
          <w:tab w:val="num" w:pos="3600"/>
        </w:tabs>
        <w:ind w:left="3600" w:hanging="360"/>
      </w:pPr>
      <w:rPr>
        <w:rFonts w:ascii="Symbol" w:hAnsi="Symbol" w:hint="default"/>
      </w:rPr>
    </w:lvl>
    <w:lvl w:ilvl="4" w:tplc="04180003" w:tentative="1">
      <w:start w:val="1"/>
      <w:numFmt w:val="bullet"/>
      <w:lvlText w:val="o"/>
      <w:lvlJc w:val="left"/>
      <w:pPr>
        <w:tabs>
          <w:tab w:val="num" w:pos="4320"/>
        </w:tabs>
        <w:ind w:left="4320" w:hanging="360"/>
      </w:pPr>
      <w:rPr>
        <w:rFonts w:ascii="Courier New" w:hAnsi="Courier New" w:cs="Courier New" w:hint="default"/>
      </w:rPr>
    </w:lvl>
    <w:lvl w:ilvl="5" w:tplc="04180005" w:tentative="1">
      <w:start w:val="1"/>
      <w:numFmt w:val="bullet"/>
      <w:lvlText w:val=""/>
      <w:lvlJc w:val="left"/>
      <w:pPr>
        <w:tabs>
          <w:tab w:val="num" w:pos="5040"/>
        </w:tabs>
        <w:ind w:left="5040" w:hanging="360"/>
      </w:pPr>
      <w:rPr>
        <w:rFonts w:ascii="Wingdings" w:hAnsi="Wingdings" w:hint="default"/>
      </w:rPr>
    </w:lvl>
    <w:lvl w:ilvl="6" w:tplc="04180001" w:tentative="1">
      <w:start w:val="1"/>
      <w:numFmt w:val="bullet"/>
      <w:lvlText w:val=""/>
      <w:lvlJc w:val="left"/>
      <w:pPr>
        <w:tabs>
          <w:tab w:val="num" w:pos="5760"/>
        </w:tabs>
        <w:ind w:left="5760" w:hanging="360"/>
      </w:pPr>
      <w:rPr>
        <w:rFonts w:ascii="Symbol" w:hAnsi="Symbol" w:hint="default"/>
      </w:rPr>
    </w:lvl>
    <w:lvl w:ilvl="7" w:tplc="04180003" w:tentative="1">
      <w:start w:val="1"/>
      <w:numFmt w:val="bullet"/>
      <w:lvlText w:val="o"/>
      <w:lvlJc w:val="left"/>
      <w:pPr>
        <w:tabs>
          <w:tab w:val="num" w:pos="6480"/>
        </w:tabs>
        <w:ind w:left="6480" w:hanging="360"/>
      </w:pPr>
      <w:rPr>
        <w:rFonts w:ascii="Courier New" w:hAnsi="Courier New" w:cs="Courier New" w:hint="default"/>
      </w:rPr>
    </w:lvl>
    <w:lvl w:ilvl="8" w:tplc="04180005" w:tentative="1">
      <w:start w:val="1"/>
      <w:numFmt w:val="bullet"/>
      <w:lvlText w:val=""/>
      <w:lvlJc w:val="left"/>
      <w:pPr>
        <w:tabs>
          <w:tab w:val="num" w:pos="7200"/>
        </w:tabs>
        <w:ind w:left="7200" w:hanging="360"/>
      </w:pPr>
      <w:rPr>
        <w:rFonts w:ascii="Wingdings" w:hAnsi="Wingdings" w:hint="default"/>
      </w:rPr>
    </w:lvl>
  </w:abstractNum>
  <w:abstractNum w:abstractNumId="104">
    <w:nsid w:val="77525355"/>
    <w:multiLevelType w:val="hybridMultilevel"/>
    <w:tmpl w:val="5E36CA0C"/>
    <w:lvl w:ilvl="0" w:tplc="0409000B">
      <w:start w:val="1"/>
      <w:numFmt w:val="bullet"/>
      <w:lvlText w:val=""/>
      <w:lvlJc w:val="left"/>
      <w:pPr>
        <w:ind w:left="1440" w:hanging="360"/>
      </w:pPr>
      <w:rPr>
        <w:rFonts w:ascii="Wingdings" w:hAnsi="Wingdings" w:hint="default"/>
      </w:rPr>
    </w:lvl>
    <w:lvl w:ilvl="1" w:tplc="04180003">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05">
    <w:nsid w:val="7D0E5FC3"/>
    <w:multiLevelType w:val="hybridMultilevel"/>
    <w:tmpl w:val="5E5ECCD2"/>
    <w:lvl w:ilvl="0" w:tplc="E26A91EA">
      <w:start w:val="1"/>
      <w:numFmt w:val="upperRoman"/>
      <w:lvlText w:val="%1."/>
      <w:lvlJc w:val="left"/>
      <w:pPr>
        <w:ind w:left="1080" w:hanging="720"/>
      </w:pPr>
      <w:rPr>
        <w:rFonts w:hint="default"/>
        <w:i/>
        <w:u w:val="single"/>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6">
    <w:nsid w:val="7D270430"/>
    <w:multiLevelType w:val="multilevel"/>
    <w:tmpl w:val="201427D0"/>
    <w:lvl w:ilvl="0">
      <w:start w:val="1"/>
      <w:numFmt w:val="decimal"/>
      <w:lvlText w:val="%1."/>
      <w:lvlJc w:val="left"/>
      <w:pPr>
        <w:ind w:left="1080" w:hanging="360"/>
      </w:pPr>
      <w:rPr>
        <w:rFonts w:hint="default"/>
      </w:rPr>
    </w:lvl>
    <w:lvl w:ilvl="1">
      <w:start w:val="2"/>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07">
    <w:nsid w:val="7D3E14A4"/>
    <w:multiLevelType w:val="hybridMultilevel"/>
    <w:tmpl w:val="132E50A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8">
    <w:nsid w:val="7D4224F4"/>
    <w:multiLevelType w:val="hybridMultilevel"/>
    <w:tmpl w:val="E130A742"/>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9">
    <w:nsid w:val="7EB36903"/>
    <w:multiLevelType w:val="hybridMultilevel"/>
    <w:tmpl w:val="CDB88ABE"/>
    <w:lvl w:ilvl="0" w:tplc="0409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15"/>
  </w:num>
  <w:num w:numId="2">
    <w:abstractNumId w:val="89"/>
  </w:num>
  <w:num w:numId="3">
    <w:abstractNumId w:val="99"/>
  </w:num>
  <w:num w:numId="4">
    <w:abstractNumId w:val="14"/>
  </w:num>
  <w:num w:numId="5">
    <w:abstractNumId w:val="17"/>
  </w:num>
  <w:num w:numId="6">
    <w:abstractNumId w:val="9"/>
  </w:num>
  <w:num w:numId="7">
    <w:abstractNumId w:val="72"/>
  </w:num>
  <w:num w:numId="8">
    <w:abstractNumId w:val="44"/>
  </w:num>
  <w:num w:numId="9">
    <w:abstractNumId w:val="48"/>
  </w:num>
  <w:num w:numId="10">
    <w:abstractNumId w:val="58"/>
  </w:num>
  <w:num w:numId="11">
    <w:abstractNumId w:val="98"/>
  </w:num>
  <w:num w:numId="12">
    <w:abstractNumId w:val="103"/>
  </w:num>
  <w:num w:numId="13">
    <w:abstractNumId w:val="70"/>
  </w:num>
  <w:num w:numId="14">
    <w:abstractNumId w:val="56"/>
  </w:num>
  <w:num w:numId="15">
    <w:abstractNumId w:val="45"/>
  </w:num>
  <w:num w:numId="16">
    <w:abstractNumId w:val="65"/>
  </w:num>
  <w:num w:numId="17">
    <w:abstractNumId w:val="34"/>
  </w:num>
  <w:num w:numId="18">
    <w:abstractNumId w:val="81"/>
  </w:num>
  <w:num w:numId="19">
    <w:abstractNumId w:val="10"/>
  </w:num>
  <w:num w:numId="20">
    <w:abstractNumId w:val="63"/>
  </w:num>
  <w:num w:numId="21">
    <w:abstractNumId w:val="91"/>
  </w:num>
  <w:num w:numId="22">
    <w:abstractNumId w:val="40"/>
  </w:num>
  <w:num w:numId="23">
    <w:abstractNumId w:val="12"/>
  </w:num>
  <w:num w:numId="24">
    <w:abstractNumId w:val="28"/>
  </w:num>
  <w:num w:numId="25">
    <w:abstractNumId w:val="22"/>
  </w:num>
  <w:num w:numId="26">
    <w:abstractNumId w:val="73"/>
  </w:num>
  <w:num w:numId="27">
    <w:abstractNumId w:val="83"/>
  </w:num>
  <w:num w:numId="28">
    <w:abstractNumId w:val="13"/>
  </w:num>
  <w:num w:numId="29">
    <w:abstractNumId w:val="102"/>
  </w:num>
  <w:num w:numId="30">
    <w:abstractNumId w:val="66"/>
  </w:num>
  <w:num w:numId="31">
    <w:abstractNumId w:val="68"/>
  </w:num>
  <w:num w:numId="32">
    <w:abstractNumId w:val="46"/>
  </w:num>
  <w:num w:numId="33">
    <w:abstractNumId w:val="96"/>
  </w:num>
  <w:num w:numId="34">
    <w:abstractNumId w:val="59"/>
  </w:num>
  <w:num w:numId="35">
    <w:abstractNumId w:val="80"/>
  </w:num>
  <w:num w:numId="36">
    <w:abstractNumId w:val="35"/>
  </w:num>
  <w:num w:numId="37">
    <w:abstractNumId w:val="54"/>
  </w:num>
  <w:num w:numId="38">
    <w:abstractNumId w:val="47"/>
  </w:num>
  <w:num w:numId="39">
    <w:abstractNumId w:val="101"/>
  </w:num>
  <w:num w:numId="40">
    <w:abstractNumId w:val="104"/>
  </w:num>
  <w:num w:numId="41">
    <w:abstractNumId w:val="42"/>
  </w:num>
  <w:num w:numId="42">
    <w:abstractNumId w:val="39"/>
  </w:num>
  <w:num w:numId="43">
    <w:abstractNumId w:val="50"/>
  </w:num>
  <w:num w:numId="44">
    <w:abstractNumId w:val="11"/>
  </w:num>
  <w:num w:numId="45">
    <w:abstractNumId w:val="86"/>
  </w:num>
  <w:num w:numId="46">
    <w:abstractNumId w:val="79"/>
  </w:num>
  <w:num w:numId="47">
    <w:abstractNumId w:val="24"/>
  </w:num>
  <w:num w:numId="48">
    <w:abstractNumId w:val="25"/>
  </w:num>
  <w:num w:numId="49">
    <w:abstractNumId w:val="18"/>
  </w:num>
  <w:num w:numId="50">
    <w:abstractNumId w:val="20"/>
  </w:num>
  <w:num w:numId="51">
    <w:abstractNumId w:val="100"/>
  </w:num>
  <w:num w:numId="52">
    <w:abstractNumId w:val="36"/>
  </w:num>
  <w:num w:numId="53">
    <w:abstractNumId w:val="49"/>
  </w:num>
  <w:num w:numId="54">
    <w:abstractNumId w:val="55"/>
  </w:num>
  <w:num w:numId="55">
    <w:abstractNumId w:val="41"/>
  </w:num>
  <w:num w:numId="56">
    <w:abstractNumId w:val="69"/>
  </w:num>
  <w:num w:numId="57">
    <w:abstractNumId w:val="16"/>
  </w:num>
  <w:num w:numId="58">
    <w:abstractNumId w:val="88"/>
  </w:num>
  <w:num w:numId="59">
    <w:abstractNumId w:val="27"/>
  </w:num>
  <w:num w:numId="60">
    <w:abstractNumId w:val="38"/>
  </w:num>
  <w:num w:numId="61">
    <w:abstractNumId w:val="92"/>
  </w:num>
  <w:num w:numId="62">
    <w:abstractNumId w:val="31"/>
  </w:num>
  <w:num w:numId="63">
    <w:abstractNumId w:val="62"/>
  </w:num>
  <w:num w:numId="64">
    <w:abstractNumId w:val="76"/>
  </w:num>
  <w:num w:numId="65">
    <w:abstractNumId w:val="105"/>
  </w:num>
  <w:num w:numId="66">
    <w:abstractNumId w:val="61"/>
  </w:num>
  <w:num w:numId="67">
    <w:abstractNumId w:val="30"/>
  </w:num>
  <w:num w:numId="68">
    <w:abstractNumId w:val="43"/>
  </w:num>
  <w:num w:numId="69">
    <w:abstractNumId w:val="53"/>
  </w:num>
  <w:num w:numId="70">
    <w:abstractNumId w:val="82"/>
  </w:num>
  <w:num w:numId="71">
    <w:abstractNumId w:val="57"/>
  </w:num>
  <w:num w:numId="72">
    <w:abstractNumId w:val="37"/>
  </w:num>
  <w:num w:numId="73">
    <w:abstractNumId w:val="74"/>
  </w:num>
  <w:num w:numId="74">
    <w:abstractNumId w:val="64"/>
  </w:num>
  <w:num w:numId="75">
    <w:abstractNumId w:val="87"/>
  </w:num>
  <w:num w:numId="76">
    <w:abstractNumId w:val="77"/>
  </w:num>
  <w:num w:numId="77">
    <w:abstractNumId w:val="107"/>
  </w:num>
  <w:num w:numId="78">
    <w:abstractNumId w:val="109"/>
  </w:num>
  <w:num w:numId="79">
    <w:abstractNumId w:val="108"/>
  </w:num>
  <w:num w:numId="80">
    <w:abstractNumId w:val="93"/>
  </w:num>
  <w:num w:numId="81">
    <w:abstractNumId w:val="85"/>
  </w:num>
  <w:num w:numId="82">
    <w:abstractNumId w:val="97"/>
  </w:num>
  <w:num w:numId="83">
    <w:abstractNumId w:val="90"/>
  </w:num>
  <w:num w:numId="84">
    <w:abstractNumId w:val="71"/>
  </w:num>
  <w:num w:numId="85">
    <w:abstractNumId w:val="60"/>
  </w:num>
  <w:num w:numId="86">
    <w:abstractNumId w:val="78"/>
  </w:num>
  <w:num w:numId="87">
    <w:abstractNumId w:val="94"/>
  </w:num>
  <w:num w:numId="88">
    <w:abstractNumId w:val="6"/>
  </w:num>
  <w:num w:numId="89">
    <w:abstractNumId w:val="3"/>
  </w:num>
  <w:num w:numId="90">
    <w:abstractNumId w:val="95"/>
  </w:num>
  <w:num w:numId="91">
    <w:abstractNumId w:val="75"/>
  </w:num>
  <w:num w:numId="92">
    <w:abstractNumId w:val="84"/>
  </w:num>
  <w:num w:numId="93">
    <w:abstractNumId w:val="67"/>
  </w:num>
  <w:num w:numId="94">
    <w:abstractNumId w:val="52"/>
  </w:num>
  <w:num w:numId="95">
    <w:abstractNumId w:val="106"/>
  </w:num>
  <w:num w:numId="96">
    <w:abstractNumId w:val="19"/>
  </w:num>
  <w:num w:numId="97">
    <w:abstractNumId w:val="23"/>
  </w:num>
  <w:num w:numId="98">
    <w:abstractNumId w:val="51"/>
  </w:num>
  <w:num w:numId="99">
    <w:abstractNumId w:val="26"/>
  </w:num>
  <w:num w:numId="100">
    <w:abstractNumId w:val="33"/>
  </w:num>
  <w:num w:numId="101">
    <w:abstractNumId w:val="29"/>
  </w:num>
  <w:num w:numId="102">
    <w:abstractNumId w:val="21"/>
  </w:num>
  <w:num w:numId="103">
    <w:abstractNumId w:val="32"/>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3F68"/>
    <w:rsid w:val="000003A2"/>
    <w:rsid w:val="00010D0A"/>
    <w:rsid w:val="00014692"/>
    <w:rsid w:val="00017DBF"/>
    <w:rsid w:val="0002007F"/>
    <w:rsid w:val="00020BF2"/>
    <w:rsid w:val="0002164C"/>
    <w:rsid w:val="0002548D"/>
    <w:rsid w:val="00025EE4"/>
    <w:rsid w:val="0003072F"/>
    <w:rsid w:val="00031130"/>
    <w:rsid w:val="00032F74"/>
    <w:rsid w:val="00033101"/>
    <w:rsid w:val="00034468"/>
    <w:rsid w:val="000344C3"/>
    <w:rsid w:val="00035BC7"/>
    <w:rsid w:val="00037AA6"/>
    <w:rsid w:val="00037CA8"/>
    <w:rsid w:val="0004040D"/>
    <w:rsid w:val="00044566"/>
    <w:rsid w:val="00045B5B"/>
    <w:rsid w:val="00047A05"/>
    <w:rsid w:val="00047B8D"/>
    <w:rsid w:val="0005139B"/>
    <w:rsid w:val="00052DD0"/>
    <w:rsid w:val="000537B1"/>
    <w:rsid w:val="00053BC5"/>
    <w:rsid w:val="00055A89"/>
    <w:rsid w:val="000562C4"/>
    <w:rsid w:val="000603A8"/>
    <w:rsid w:val="00061491"/>
    <w:rsid w:val="000620C6"/>
    <w:rsid w:val="00062BC0"/>
    <w:rsid w:val="000673FC"/>
    <w:rsid w:val="00073337"/>
    <w:rsid w:val="00073B59"/>
    <w:rsid w:val="00080D77"/>
    <w:rsid w:val="00081141"/>
    <w:rsid w:val="0008427E"/>
    <w:rsid w:val="0008458D"/>
    <w:rsid w:val="00085DA7"/>
    <w:rsid w:val="00090000"/>
    <w:rsid w:val="000908DF"/>
    <w:rsid w:val="0009501A"/>
    <w:rsid w:val="00096913"/>
    <w:rsid w:val="00096DA7"/>
    <w:rsid w:val="000A173B"/>
    <w:rsid w:val="000A196E"/>
    <w:rsid w:val="000A223C"/>
    <w:rsid w:val="000A6149"/>
    <w:rsid w:val="000A6CD2"/>
    <w:rsid w:val="000B023A"/>
    <w:rsid w:val="000B0496"/>
    <w:rsid w:val="000B10D6"/>
    <w:rsid w:val="000B1D21"/>
    <w:rsid w:val="000B3152"/>
    <w:rsid w:val="000B3C2A"/>
    <w:rsid w:val="000B3C2F"/>
    <w:rsid w:val="000B541D"/>
    <w:rsid w:val="000B5E7B"/>
    <w:rsid w:val="000B6EBC"/>
    <w:rsid w:val="000C1A31"/>
    <w:rsid w:val="000C2CDF"/>
    <w:rsid w:val="000C37CE"/>
    <w:rsid w:val="000C37ED"/>
    <w:rsid w:val="000C460D"/>
    <w:rsid w:val="000C4AA2"/>
    <w:rsid w:val="000C4C18"/>
    <w:rsid w:val="000C6776"/>
    <w:rsid w:val="000C7C06"/>
    <w:rsid w:val="000D1CA1"/>
    <w:rsid w:val="000D30A0"/>
    <w:rsid w:val="000D4637"/>
    <w:rsid w:val="000D5418"/>
    <w:rsid w:val="000D711B"/>
    <w:rsid w:val="000E1018"/>
    <w:rsid w:val="000E1700"/>
    <w:rsid w:val="000E207E"/>
    <w:rsid w:val="000E310C"/>
    <w:rsid w:val="000E40FE"/>
    <w:rsid w:val="000E5C5C"/>
    <w:rsid w:val="000E5ED9"/>
    <w:rsid w:val="000E5F84"/>
    <w:rsid w:val="000E6CAE"/>
    <w:rsid w:val="000E7244"/>
    <w:rsid w:val="000F074E"/>
    <w:rsid w:val="000F147C"/>
    <w:rsid w:val="000F2181"/>
    <w:rsid w:val="000F22D9"/>
    <w:rsid w:val="000F5026"/>
    <w:rsid w:val="000F5127"/>
    <w:rsid w:val="000F5F85"/>
    <w:rsid w:val="000F7E62"/>
    <w:rsid w:val="00102294"/>
    <w:rsid w:val="00102321"/>
    <w:rsid w:val="001043C4"/>
    <w:rsid w:val="0010489A"/>
    <w:rsid w:val="001056C2"/>
    <w:rsid w:val="0011042F"/>
    <w:rsid w:val="00112A29"/>
    <w:rsid w:val="00113127"/>
    <w:rsid w:val="00115E9B"/>
    <w:rsid w:val="00122D56"/>
    <w:rsid w:val="00123D2C"/>
    <w:rsid w:val="001249F1"/>
    <w:rsid w:val="001256C6"/>
    <w:rsid w:val="0012591B"/>
    <w:rsid w:val="00125D50"/>
    <w:rsid w:val="00126EE2"/>
    <w:rsid w:val="00131B98"/>
    <w:rsid w:val="00132B17"/>
    <w:rsid w:val="0013420B"/>
    <w:rsid w:val="00135276"/>
    <w:rsid w:val="00135EF6"/>
    <w:rsid w:val="0014247D"/>
    <w:rsid w:val="00146507"/>
    <w:rsid w:val="00153DF4"/>
    <w:rsid w:val="001550A0"/>
    <w:rsid w:val="0015637D"/>
    <w:rsid w:val="00162C62"/>
    <w:rsid w:val="00163380"/>
    <w:rsid w:val="001642E8"/>
    <w:rsid w:val="001652B8"/>
    <w:rsid w:val="00165E94"/>
    <w:rsid w:val="00166919"/>
    <w:rsid w:val="00171E35"/>
    <w:rsid w:val="00172155"/>
    <w:rsid w:val="00172187"/>
    <w:rsid w:val="001732F5"/>
    <w:rsid w:val="00174DF9"/>
    <w:rsid w:val="00175A37"/>
    <w:rsid w:val="00180534"/>
    <w:rsid w:val="001837A4"/>
    <w:rsid w:val="00183EF4"/>
    <w:rsid w:val="00190818"/>
    <w:rsid w:val="001915CA"/>
    <w:rsid w:val="001915D8"/>
    <w:rsid w:val="00192318"/>
    <w:rsid w:val="00195ED1"/>
    <w:rsid w:val="00195FAD"/>
    <w:rsid w:val="00196638"/>
    <w:rsid w:val="001A0F4F"/>
    <w:rsid w:val="001A14C6"/>
    <w:rsid w:val="001A1826"/>
    <w:rsid w:val="001A28FD"/>
    <w:rsid w:val="001A2A05"/>
    <w:rsid w:val="001A4AF9"/>
    <w:rsid w:val="001A6966"/>
    <w:rsid w:val="001B11BD"/>
    <w:rsid w:val="001B13EE"/>
    <w:rsid w:val="001B24F4"/>
    <w:rsid w:val="001B28CD"/>
    <w:rsid w:val="001B460E"/>
    <w:rsid w:val="001B4D1E"/>
    <w:rsid w:val="001B5973"/>
    <w:rsid w:val="001B6121"/>
    <w:rsid w:val="001B6725"/>
    <w:rsid w:val="001C1288"/>
    <w:rsid w:val="001C296D"/>
    <w:rsid w:val="001D1606"/>
    <w:rsid w:val="001D2F61"/>
    <w:rsid w:val="001D3E19"/>
    <w:rsid w:val="001D5257"/>
    <w:rsid w:val="001D586F"/>
    <w:rsid w:val="001D6DA1"/>
    <w:rsid w:val="001D71B6"/>
    <w:rsid w:val="001D78F7"/>
    <w:rsid w:val="001E1660"/>
    <w:rsid w:val="001E1EC8"/>
    <w:rsid w:val="001E425A"/>
    <w:rsid w:val="001E535D"/>
    <w:rsid w:val="001E55ED"/>
    <w:rsid w:val="001E67ED"/>
    <w:rsid w:val="001F0C03"/>
    <w:rsid w:val="001F23A6"/>
    <w:rsid w:val="001F3DAD"/>
    <w:rsid w:val="001F3FD3"/>
    <w:rsid w:val="001F65AC"/>
    <w:rsid w:val="001F75D2"/>
    <w:rsid w:val="001F75FD"/>
    <w:rsid w:val="001F76D8"/>
    <w:rsid w:val="001F7FFE"/>
    <w:rsid w:val="0020091F"/>
    <w:rsid w:val="00200E62"/>
    <w:rsid w:val="0020230E"/>
    <w:rsid w:val="00203140"/>
    <w:rsid w:val="00204748"/>
    <w:rsid w:val="0020536B"/>
    <w:rsid w:val="00205C19"/>
    <w:rsid w:val="00205F46"/>
    <w:rsid w:val="00206C28"/>
    <w:rsid w:val="00206E0F"/>
    <w:rsid w:val="00211635"/>
    <w:rsid w:val="0021271B"/>
    <w:rsid w:val="0021520B"/>
    <w:rsid w:val="00215A42"/>
    <w:rsid w:val="00216C04"/>
    <w:rsid w:val="00216E22"/>
    <w:rsid w:val="0022008B"/>
    <w:rsid w:val="002201B3"/>
    <w:rsid w:val="00220564"/>
    <w:rsid w:val="00221446"/>
    <w:rsid w:val="002235B2"/>
    <w:rsid w:val="0022484C"/>
    <w:rsid w:val="00225266"/>
    <w:rsid w:val="002261B5"/>
    <w:rsid w:val="0022650A"/>
    <w:rsid w:val="002268BC"/>
    <w:rsid w:val="002315A1"/>
    <w:rsid w:val="002319E4"/>
    <w:rsid w:val="00232D9B"/>
    <w:rsid w:val="00233BCB"/>
    <w:rsid w:val="002364BB"/>
    <w:rsid w:val="00237017"/>
    <w:rsid w:val="00240648"/>
    <w:rsid w:val="00241206"/>
    <w:rsid w:val="002417D4"/>
    <w:rsid w:val="00241E05"/>
    <w:rsid w:val="0024330D"/>
    <w:rsid w:val="00243911"/>
    <w:rsid w:val="00244737"/>
    <w:rsid w:val="002458FB"/>
    <w:rsid w:val="00246808"/>
    <w:rsid w:val="00246B48"/>
    <w:rsid w:val="002506DA"/>
    <w:rsid w:val="002525DA"/>
    <w:rsid w:val="00253C05"/>
    <w:rsid w:val="0026029D"/>
    <w:rsid w:val="00260452"/>
    <w:rsid w:val="002659E0"/>
    <w:rsid w:val="00267644"/>
    <w:rsid w:val="0027005F"/>
    <w:rsid w:val="00270AE8"/>
    <w:rsid w:val="00271567"/>
    <w:rsid w:val="00272A63"/>
    <w:rsid w:val="002730A6"/>
    <w:rsid w:val="002749B5"/>
    <w:rsid w:val="00275433"/>
    <w:rsid w:val="002756BE"/>
    <w:rsid w:val="00275FE4"/>
    <w:rsid w:val="00277B56"/>
    <w:rsid w:val="00277CF4"/>
    <w:rsid w:val="002813CE"/>
    <w:rsid w:val="00281764"/>
    <w:rsid w:val="00285186"/>
    <w:rsid w:val="00286BA6"/>
    <w:rsid w:val="00287419"/>
    <w:rsid w:val="00287A6E"/>
    <w:rsid w:val="00287D3C"/>
    <w:rsid w:val="002902EB"/>
    <w:rsid w:val="00290DA9"/>
    <w:rsid w:val="00293363"/>
    <w:rsid w:val="002946DA"/>
    <w:rsid w:val="002946F2"/>
    <w:rsid w:val="002947C1"/>
    <w:rsid w:val="002955E4"/>
    <w:rsid w:val="00296554"/>
    <w:rsid w:val="00296B60"/>
    <w:rsid w:val="00296DF8"/>
    <w:rsid w:val="002A2262"/>
    <w:rsid w:val="002A2EF4"/>
    <w:rsid w:val="002A400C"/>
    <w:rsid w:val="002A59AE"/>
    <w:rsid w:val="002A5ADA"/>
    <w:rsid w:val="002A6089"/>
    <w:rsid w:val="002A7C29"/>
    <w:rsid w:val="002B1A26"/>
    <w:rsid w:val="002B29A0"/>
    <w:rsid w:val="002B2C68"/>
    <w:rsid w:val="002B3DA4"/>
    <w:rsid w:val="002B3F68"/>
    <w:rsid w:val="002B6985"/>
    <w:rsid w:val="002B76E2"/>
    <w:rsid w:val="002B783D"/>
    <w:rsid w:val="002C003E"/>
    <w:rsid w:val="002C0FED"/>
    <w:rsid w:val="002C15FF"/>
    <w:rsid w:val="002C40DE"/>
    <w:rsid w:val="002C57AD"/>
    <w:rsid w:val="002C73B1"/>
    <w:rsid w:val="002C774B"/>
    <w:rsid w:val="002C7D4D"/>
    <w:rsid w:val="002D042C"/>
    <w:rsid w:val="002D09D7"/>
    <w:rsid w:val="002D481F"/>
    <w:rsid w:val="002D5292"/>
    <w:rsid w:val="002E05B5"/>
    <w:rsid w:val="002E1903"/>
    <w:rsid w:val="002E38C4"/>
    <w:rsid w:val="002E4191"/>
    <w:rsid w:val="002E48A0"/>
    <w:rsid w:val="002E50B5"/>
    <w:rsid w:val="002E51B0"/>
    <w:rsid w:val="002E7F47"/>
    <w:rsid w:val="002F49AC"/>
    <w:rsid w:val="002F5CE7"/>
    <w:rsid w:val="002F63BC"/>
    <w:rsid w:val="003010CE"/>
    <w:rsid w:val="00302051"/>
    <w:rsid w:val="003020FE"/>
    <w:rsid w:val="00304B88"/>
    <w:rsid w:val="0031216C"/>
    <w:rsid w:val="00312462"/>
    <w:rsid w:val="00313537"/>
    <w:rsid w:val="00314AC8"/>
    <w:rsid w:val="00315721"/>
    <w:rsid w:val="00316246"/>
    <w:rsid w:val="0031634D"/>
    <w:rsid w:val="00317176"/>
    <w:rsid w:val="0031791F"/>
    <w:rsid w:val="00317B91"/>
    <w:rsid w:val="00317FA5"/>
    <w:rsid w:val="00323693"/>
    <w:rsid w:val="003259EC"/>
    <w:rsid w:val="00330368"/>
    <w:rsid w:val="00332109"/>
    <w:rsid w:val="0033568B"/>
    <w:rsid w:val="00335BA7"/>
    <w:rsid w:val="0033793C"/>
    <w:rsid w:val="003414E0"/>
    <w:rsid w:val="00341753"/>
    <w:rsid w:val="00343BC1"/>
    <w:rsid w:val="0034443D"/>
    <w:rsid w:val="00344DBE"/>
    <w:rsid w:val="003460FB"/>
    <w:rsid w:val="0034629B"/>
    <w:rsid w:val="00346BE9"/>
    <w:rsid w:val="00351511"/>
    <w:rsid w:val="00352C28"/>
    <w:rsid w:val="00356C59"/>
    <w:rsid w:val="00357435"/>
    <w:rsid w:val="00361987"/>
    <w:rsid w:val="00366C6B"/>
    <w:rsid w:val="00372437"/>
    <w:rsid w:val="00373150"/>
    <w:rsid w:val="003738BB"/>
    <w:rsid w:val="0037454F"/>
    <w:rsid w:val="003745E2"/>
    <w:rsid w:val="00374801"/>
    <w:rsid w:val="003754F5"/>
    <w:rsid w:val="003804AD"/>
    <w:rsid w:val="00380BF4"/>
    <w:rsid w:val="0038126A"/>
    <w:rsid w:val="00381716"/>
    <w:rsid w:val="003820FA"/>
    <w:rsid w:val="00382D66"/>
    <w:rsid w:val="00383656"/>
    <w:rsid w:val="00383FB5"/>
    <w:rsid w:val="00384233"/>
    <w:rsid w:val="00390F0A"/>
    <w:rsid w:val="00391D7D"/>
    <w:rsid w:val="00392891"/>
    <w:rsid w:val="00395074"/>
    <w:rsid w:val="00396599"/>
    <w:rsid w:val="003A1BD8"/>
    <w:rsid w:val="003A2B0C"/>
    <w:rsid w:val="003A2FE4"/>
    <w:rsid w:val="003A47CC"/>
    <w:rsid w:val="003A511B"/>
    <w:rsid w:val="003A5935"/>
    <w:rsid w:val="003A5A2E"/>
    <w:rsid w:val="003A60F4"/>
    <w:rsid w:val="003A7807"/>
    <w:rsid w:val="003B011C"/>
    <w:rsid w:val="003B1D61"/>
    <w:rsid w:val="003B2024"/>
    <w:rsid w:val="003B27D3"/>
    <w:rsid w:val="003B2CBE"/>
    <w:rsid w:val="003B5ACB"/>
    <w:rsid w:val="003B5C91"/>
    <w:rsid w:val="003B6050"/>
    <w:rsid w:val="003B64AF"/>
    <w:rsid w:val="003B6FBE"/>
    <w:rsid w:val="003B7291"/>
    <w:rsid w:val="003C0E64"/>
    <w:rsid w:val="003C14A8"/>
    <w:rsid w:val="003C678E"/>
    <w:rsid w:val="003C6DB1"/>
    <w:rsid w:val="003C7726"/>
    <w:rsid w:val="003D069B"/>
    <w:rsid w:val="003D1571"/>
    <w:rsid w:val="003D17BB"/>
    <w:rsid w:val="003D18D7"/>
    <w:rsid w:val="003D1A41"/>
    <w:rsid w:val="003D2ADE"/>
    <w:rsid w:val="003D2F77"/>
    <w:rsid w:val="003D3B13"/>
    <w:rsid w:val="003D7A7F"/>
    <w:rsid w:val="003D7B04"/>
    <w:rsid w:val="003E1B43"/>
    <w:rsid w:val="003E1CC9"/>
    <w:rsid w:val="003E3C73"/>
    <w:rsid w:val="003E500D"/>
    <w:rsid w:val="003E6E62"/>
    <w:rsid w:val="003E7637"/>
    <w:rsid w:val="003E7BEE"/>
    <w:rsid w:val="003F0886"/>
    <w:rsid w:val="003F3302"/>
    <w:rsid w:val="003F557A"/>
    <w:rsid w:val="003F582C"/>
    <w:rsid w:val="003F5B8B"/>
    <w:rsid w:val="003F5E47"/>
    <w:rsid w:val="003F6B3D"/>
    <w:rsid w:val="003F7EDE"/>
    <w:rsid w:val="004027C4"/>
    <w:rsid w:val="00402E6F"/>
    <w:rsid w:val="00403C71"/>
    <w:rsid w:val="00404DAB"/>
    <w:rsid w:val="00407453"/>
    <w:rsid w:val="004100ED"/>
    <w:rsid w:val="00416C61"/>
    <w:rsid w:val="0042630F"/>
    <w:rsid w:val="00426F49"/>
    <w:rsid w:val="00427630"/>
    <w:rsid w:val="00430F4D"/>
    <w:rsid w:val="00432D6D"/>
    <w:rsid w:val="00432E1E"/>
    <w:rsid w:val="0043758F"/>
    <w:rsid w:val="00437B5F"/>
    <w:rsid w:val="0044125E"/>
    <w:rsid w:val="00447581"/>
    <w:rsid w:val="00450CAF"/>
    <w:rsid w:val="004515E6"/>
    <w:rsid w:val="004517F5"/>
    <w:rsid w:val="00454458"/>
    <w:rsid w:val="0045652D"/>
    <w:rsid w:val="0045678C"/>
    <w:rsid w:val="0046142C"/>
    <w:rsid w:val="00462528"/>
    <w:rsid w:val="00462597"/>
    <w:rsid w:val="0046330A"/>
    <w:rsid w:val="0046452E"/>
    <w:rsid w:val="00464C59"/>
    <w:rsid w:val="004666C7"/>
    <w:rsid w:val="00472D3A"/>
    <w:rsid w:val="004772C9"/>
    <w:rsid w:val="00480E31"/>
    <w:rsid w:val="004834C7"/>
    <w:rsid w:val="004857EA"/>
    <w:rsid w:val="004913F8"/>
    <w:rsid w:val="00492189"/>
    <w:rsid w:val="00492444"/>
    <w:rsid w:val="0049351A"/>
    <w:rsid w:val="00493E96"/>
    <w:rsid w:val="00494BF9"/>
    <w:rsid w:val="00494EAA"/>
    <w:rsid w:val="0049688B"/>
    <w:rsid w:val="004A0C45"/>
    <w:rsid w:val="004A0D88"/>
    <w:rsid w:val="004A3B15"/>
    <w:rsid w:val="004A499C"/>
    <w:rsid w:val="004A5286"/>
    <w:rsid w:val="004A58FA"/>
    <w:rsid w:val="004B1029"/>
    <w:rsid w:val="004B35D1"/>
    <w:rsid w:val="004B3BF0"/>
    <w:rsid w:val="004B5B72"/>
    <w:rsid w:val="004B5EBE"/>
    <w:rsid w:val="004B6D1C"/>
    <w:rsid w:val="004C18F0"/>
    <w:rsid w:val="004C2244"/>
    <w:rsid w:val="004C4417"/>
    <w:rsid w:val="004C4C9C"/>
    <w:rsid w:val="004C5F40"/>
    <w:rsid w:val="004C74D0"/>
    <w:rsid w:val="004C77A1"/>
    <w:rsid w:val="004C799E"/>
    <w:rsid w:val="004D0221"/>
    <w:rsid w:val="004D3E79"/>
    <w:rsid w:val="004D435D"/>
    <w:rsid w:val="004D5927"/>
    <w:rsid w:val="004D5B4A"/>
    <w:rsid w:val="004D7471"/>
    <w:rsid w:val="004E0D40"/>
    <w:rsid w:val="004E0EAF"/>
    <w:rsid w:val="004E2EE5"/>
    <w:rsid w:val="004E63CB"/>
    <w:rsid w:val="004E759C"/>
    <w:rsid w:val="004F3347"/>
    <w:rsid w:val="004F483F"/>
    <w:rsid w:val="004F4B07"/>
    <w:rsid w:val="004F582C"/>
    <w:rsid w:val="004F7320"/>
    <w:rsid w:val="0050050C"/>
    <w:rsid w:val="0050160A"/>
    <w:rsid w:val="00501D1C"/>
    <w:rsid w:val="005024E6"/>
    <w:rsid w:val="005030A5"/>
    <w:rsid w:val="005038B5"/>
    <w:rsid w:val="00504EBE"/>
    <w:rsid w:val="00505CD6"/>
    <w:rsid w:val="00513485"/>
    <w:rsid w:val="00515865"/>
    <w:rsid w:val="005213F1"/>
    <w:rsid w:val="00521ACF"/>
    <w:rsid w:val="00521EA2"/>
    <w:rsid w:val="0052522D"/>
    <w:rsid w:val="005258CB"/>
    <w:rsid w:val="00527020"/>
    <w:rsid w:val="00530707"/>
    <w:rsid w:val="00530B12"/>
    <w:rsid w:val="0053527B"/>
    <w:rsid w:val="0053676D"/>
    <w:rsid w:val="00536C1B"/>
    <w:rsid w:val="00536E00"/>
    <w:rsid w:val="00537F5F"/>
    <w:rsid w:val="00540A5F"/>
    <w:rsid w:val="00544790"/>
    <w:rsid w:val="00545B18"/>
    <w:rsid w:val="00545E6D"/>
    <w:rsid w:val="00546626"/>
    <w:rsid w:val="0055383D"/>
    <w:rsid w:val="00555E45"/>
    <w:rsid w:val="00557A9F"/>
    <w:rsid w:val="00561BC8"/>
    <w:rsid w:val="0056380D"/>
    <w:rsid w:val="00563961"/>
    <w:rsid w:val="00563BBF"/>
    <w:rsid w:val="00563E22"/>
    <w:rsid w:val="005643B4"/>
    <w:rsid w:val="005644FD"/>
    <w:rsid w:val="00564A49"/>
    <w:rsid w:val="0056536D"/>
    <w:rsid w:val="00565ABD"/>
    <w:rsid w:val="00565E6C"/>
    <w:rsid w:val="00567587"/>
    <w:rsid w:val="005719D9"/>
    <w:rsid w:val="00572DF8"/>
    <w:rsid w:val="005736D0"/>
    <w:rsid w:val="00577D51"/>
    <w:rsid w:val="005845F7"/>
    <w:rsid w:val="0058477E"/>
    <w:rsid w:val="00584F0A"/>
    <w:rsid w:val="00586E5C"/>
    <w:rsid w:val="00590057"/>
    <w:rsid w:val="00591272"/>
    <w:rsid w:val="00592053"/>
    <w:rsid w:val="005930A0"/>
    <w:rsid w:val="005936E1"/>
    <w:rsid w:val="005943A4"/>
    <w:rsid w:val="00596C2A"/>
    <w:rsid w:val="005A0009"/>
    <w:rsid w:val="005A1827"/>
    <w:rsid w:val="005A20FB"/>
    <w:rsid w:val="005A26D3"/>
    <w:rsid w:val="005A5814"/>
    <w:rsid w:val="005A771A"/>
    <w:rsid w:val="005A78D5"/>
    <w:rsid w:val="005B0902"/>
    <w:rsid w:val="005B0A47"/>
    <w:rsid w:val="005B1AD4"/>
    <w:rsid w:val="005B4800"/>
    <w:rsid w:val="005B4DB1"/>
    <w:rsid w:val="005B61CE"/>
    <w:rsid w:val="005B7388"/>
    <w:rsid w:val="005C020E"/>
    <w:rsid w:val="005C02F3"/>
    <w:rsid w:val="005C04C1"/>
    <w:rsid w:val="005C326D"/>
    <w:rsid w:val="005C38C7"/>
    <w:rsid w:val="005C39F2"/>
    <w:rsid w:val="005C3B63"/>
    <w:rsid w:val="005D13F1"/>
    <w:rsid w:val="005D44B8"/>
    <w:rsid w:val="005D4682"/>
    <w:rsid w:val="005D4D97"/>
    <w:rsid w:val="005D56A7"/>
    <w:rsid w:val="005D71F6"/>
    <w:rsid w:val="005D7500"/>
    <w:rsid w:val="005E02EC"/>
    <w:rsid w:val="005E04FB"/>
    <w:rsid w:val="005E066E"/>
    <w:rsid w:val="005E09DC"/>
    <w:rsid w:val="005E0B74"/>
    <w:rsid w:val="005E0F98"/>
    <w:rsid w:val="005E39DA"/>
    <w:rsid w:val="005E540A"/>
    <w:rsid w:val="005E7487"/>
    <w:rsid w:val="005F1F0C"/>
    <w:rsid w:val="005F65F7"/>
    <w:rsid w:val="005F7095"/>
    <w:rsid w:val="005F7154"/>
    <w:rsid w:val="005F7997"/>
    <w:rsid w:val="006002AD"/>
    <w:rsid w:val="00600B5D"/>
    <w:rsid w:val="00601044"/>
    <w:rsid w:val="00603353"/>
    <w:rsid w:val="0060554C"/>
    <w:rsid w:val="0060558F"/>
    <w:rsid w:val="00610D69"/>
    <w:rsid w:val="006116AD"/>
    <w:rsid w:val="00611A95"/>
    <w:rsid w:val="006127DB"/>
    <w:rsid w:val="00612886"/>
    <w:rsid w:val="00613593"/>
    <w:rsid w:val="006150E3"/>
    <w:rsid w:val="00617035"/>
    <w:rsid w:val="00617A51"/>
    <w:rsid w:val="006214D0"/>
    <w:rsid w:val="00622244"/>
    <w:rsid w:val="006237E1"/>
    <w:rsid w:val="0062405A"/>
    <w:rsid w:val="006249D0"/>
    <w:rsid w:val="00624C9E"/>
    <w:rsid w:val="00626560"/>
    <w:rsid w:val="00626FA9"/>
    <w:rsid w:val="00630BB6"/>
    <w:rsid w:val="0063282F"/>
    <w:rsid w:val="00634B9E"/>
    <w:rsid w:val="00636F46"/>
    <w:rsid w:val="00641814"/>
    <w:rsid w:val="006456E8"/>
    <w:rsid w:val="006464E9"/>
    <w:rsid w:val="00646A27"/>
    <w:rsid w:val="0065037B"/>
    <w:rsid w:val="006504F5"/>
    <w:rsid w:val="00650BBA"/>
    <w:rsid w:val="00650C3E"/>
    <w:rsid w:val="00652B36"/>
    <w:rsid w:val="00652DE1"/>
    <w:rsid w:val="00652F52"/>
    <w:rsid w:val="00655218"/>
    <w:rsid w:val="00661978"/>
    <w:rsid w:val="00664CCA"/>
    <w:rsid w:val="00665ED1"/>
    <w:rsid w:val="00666F7F"/>
    <w:rsid w:val="00670685"/>
    <w:rsid w:val="00670E7A"/>
    <w:rsid w:val="00672617"/>
    <w:rsid w:val="006726E6"/>
    <w:rsid w:val="00672922"/>
    <w:rsid w:val="006742E1"/>
    <w:rsid w:val="00676A83"/>
    <w:rsid w:val="006776C8"/>
    <w:rsid w:val="0068058A"/>
    <w:rsid w:val="00680FF6"/>
    <w:rsid w:val="006812D2"/>
    <w:rsid w:val="0068151C"/>
    <w:rsid w:val="006817D3"/>
    <w:rsid w:val="006819E9"/>
    <w:rsid w:val="00681A2F"/>
    <w:rsid w:val="00682019"/>
    <w:rsid w:val="00684617"/>
    <w:rsid w:val="006869F9"/>
    <w:rsid w:val="00686E52"/>
    <w:rsid w:val="00690C11"/>
    <w:rsid w:val="00690E9A"/>
    <w:rsid w:val="006915A5"/>
    <w:rsid w:val="00692B34"/>
    <w:rsid w:val="006935EE"/>
    <w:rsid w:val="00695904"/>
    <w:rsid w:val="00697500"/>
    <w:rsid w:val="006A1136"/>
    <w:rsid w:val="006A7F12"/>
    <w:rsid w:val="006B2076"/>
    <w:rsid w:val="006B211F"/>
    <w:rsid w:val="006B2905"/>
    <w:rsid w:val="006B48C1"/>
    <w:rsid w:val="006B4A06"/>
    <w:rsid w:val="006C2BEE"/>
    <w:rsid w:val="006C38AF"/>
    <w:rsid w:val="006C4E36"/>
    <w:rsid w:val="006C5759"/>
    <w:rsid w:val="006C5C50"/>
    <w:rsid w:val="006C5C99"/>
    <w:rsid w:val="006C786A"/>
    <w:rsid w:val="006D061E"/>
    <w:rsid w:val="006D0A78"/>
    <w:rsid w:val="006D0BAB"/>
    <w:rsid w:val="006D1EB1"/>
    <w:rsid w:val="006D5A6B"/>
    <w:rsid w:val="006D5B3F"/>
    <w:rsid w:val="006D70DC"/>
    <w:rsid w:val="006E1D9E"/>
    <w:rsid w:val="006E1EC3"/>
    <w:rsid w:val="006E33A8"/>
    <w:rsid w:val="006E33FC"/>
    <w:rsid w:val="006E3513"/>
    <w:rsid w:val="006E3E7C"/>
    <w:rsid w:val="006E412F"/>
    <w:rsid w:val="006E4ECC"/>
    <w:rsid w:val="006E54A5"/>
    <w:rsid w:val="006E6FF9"/>
    <w:rsid w:val="006F0362"/>
    <w:rsid w:val="006F1CE2"/>
    <w:rsid w:val="006F2837"/>
    <w:rsid w:val="006F28A5"/>
    <w:rsid w:val="006F618A"/>
    <w:rsid w:val="006F67DF"/>
    <w:rsid w:val="006F7EC9"/>
    <w:rsid w:val="007004D0"/>
    <w:rsid w:val="007038B7"/>
    <w:rsid w:val="00706C32"/>
    <w:rsid w:val="00707447"/>
    <w:rsid w:val="00710292"/>
    <w:rsid w:val="00711F16"/>
    <w:rsid w:val="0071295E"/>
    <w:rsid w:val="00712EEC"/>
    <w:rsid w:val="007178A2"/>
    <w:rsid w:val="00717A89"/>
    <w:rsid w:val="00720625"/>
    <w:rsid w:val="00721FDF"/>
    <w:rsid w:val="00725E5D"/>
    <w:rsid w:val="007262CE"/>
    <w:rsid w:val="00732B92"/>
    <w:rsid w:val="00732F11"/>
    <w:rsid w:val="00733CE1"/>
    <w:rsid w:val="00735DBD"/>
    <w:rsid w:val="0073687D"/>
    <w:rsid w:val="00737551"/>
    <w:rsid w:val="00740C1F"/>
    <w:rsid w:val="00742B87"/>
    <w:rsid w:val="0074385F"/>
    <w:rsid w:val="0075135A"/>
    <w:rsid w:val="0075137C"/>
    <w:rsid w:val="00752EA0"/>
    <w:rsid w:val="00754B46"/>
    <w:rsid w:val="00754E5F"/>
    <w:rsid w:val="00754F15"/>
    <w:rsid w:val="0075649F"/>
    <w:rsid w:val="00756C9B"/>
    <w:rsid w:val="00757038"/>
    <w:rsid w:val="0075724F"/>
    <w:rsid w:val="00761BDC"/>
    <w:rsid w:val="00761CF5"/>
    <w:rsid w:val="00762A2D"/>
    <w:rsid w:val="007631C9"/>
    <w:rsid w:val="007652C5"/>
    <w:rsid w:val="007657F3"/>
    <w:rsid w:val="00765E07"/>
    <w:rsid w:val="00765F23"/>
    <w:rsid w:val="00766507"/>
    <w:rsid w:val="0076734C"/>
    <w:rsid w:val="007703AD"/>
    <w:rsid w:val="007713A5"/>
    <w:rsid w:val="0077240A"/>
    <w:rsid w:val="00774DE7"/>
    <w:rsid w:val="00775D8B"/>
    <w:rsid w:val="00776173"/>
    <w:rsid w:val="00777570"/>
    <w:rsid w:val="00785441"/>
    <w:rsid w:val="00787220"/>
    <w:rsid w:val="00787237"/>
    <w:rsid w:val="00787F42"/>
    <w:rsid w:val="0079310B"/>
    <w:rsid w:val="00795F1B"/>
    <w:rsid w:val="0079632C"/>
    <w:rsid w:val="00796A85"/>
    <w:rsid w:val="00796C81"/>
    <w:rsid w:val="00796DC6"/>
    <w:rsid w:val="007A2EF4"/>
    <w:rsid w:val="007A3424"/>
    <w:rsid w:val="007A355D"/>
    <w:rsid w:val="007A4B68"/>
    <w:rsid w:val="007A56FF"/>
    <w:rsid w:val="007B0F91"/>
    <w:rsid w:val="007B29E1"/>
    <w:rsid w:val="007B52B8"/>
    <w:rsid w:val="007B5BDE"/>
    <w:rsid w:val="007B676D"/>
    <w:rsid w:val="007B692B"/>
    <w:rsid w:val="007B72DF"/>
    <w:rsid w:val="007C0283"/>
    <w:rsid w:val="007C1D56"/>
    <w:rsid w:val="007C6C2A"/>
    <w:rsid w:val="007C71DA"/>
    <w:rsid w:val="007C76C1"/>
    <w:rsid w:val="007D122B"/>
    <w:rsid w:val="007D5B1B"/>
    <w:rsid w:val="007D62CD"/>
    <w:rsid w:val="007D7002"/>
    <w:rsid w:val="007D7809"/>
    <w:rsid w:val="007D7CA2"/>
    <w:rsid w:val="007E0DB6"/>
    <w:rsid w:val="007E18B5"/>
    <w:rsid w:val="007E2C49"/>
    <w:rsid w:val="007E58C3"/>
    <w:rsid w:val="007E5AA5"/>
    <w:rsid w:val="007F28C7"/>
    <w:rsid w:val="007F49D8"/>
    <w:rsid w:val="007F5053"/>
    <w:rsid w:val="007F5350"/>
    <w:rsid w:val="007F7178"/>
    <w:rsid w:val="00801107"/>
    <w:rsid w:val="00802B05"/>
    <w:rsid w:val="00802F2D"/>
    <w:rsid w:val="0080798C"/>
    <w:rsid w:val="008115D8"/>
    <w:rsid w:val="00814A0E"/>
    <w:rsid w:val="00814B37"/>
    <w:rsid w:val="00816442"/>
    <w:rsid w:val="00816FC8"/>
    <w:rsid w:val="0082171A"/>
    <w:rsid w:val="008217B1"/>
    <w:rsid w:val="008238B9"/>
    <w:rsid w:val="00823E7D"/>
    <w:rsid w:val="00824A95"/>
    <w:rsid w:val="008265B0"/>
    <w:rsid w:val="00832465"/>
    <w:rsid w:val="008330F7"/>
    <w:rsid w:val="00833A59"/>
    <w:rsid w:val="00835BA0"/>
    <w:rsid w:val="00836866"/>
    <w:rsid w:val="00837AF6"/>
    <w:rsid w:val="00840D50"/>
    <w:rsid w:val="00841199"/>
    <w:rsid w:val="00844D27"/>
    <w:rsid w:val="008452AB"/>
    <w:rsid w:val="00847FC5"/>
    <w:rsid w:val="00850D13"/>
    <w:rsid w:val="00852228"/>
    <w:rsid w:val="00853C7B"/>
    <w:rsid w:val="00857868"/>
    <w:rsid w:val="00860BCD"/>
    <w:rsid w:val="00861B95"/>
    <w:rsid w:val="00866996"/>
    <w:rsid w:val="00866E04"/>
    <w:rsid w:val="00866F94"/>
    <w:rsid w:val="008670BD"/>
    <w:rsid w:val="008675BE"/>
    <w:rsid w:val="008702E2"/>
    <w:rsid w:val="00874854"/>
    <w:rsid w:val="0087525B"/>
    <w:rsid w:val="00875D7F"/>
    <w:rsid w:val="008773DC"/>
    <w:rsid w:val="00880D22"/>
    <w:rsid w:val="008814D5"/>
    <w:rsid w:val="00881DB5"/>
    <w:rsid w:val="00884FAB"/>
    <w:rsid w:val="0088684F"/>
    <w:rsid w:val="008912AB"/>
    <w:rsid w:val="00891892"/>
    <w:rsid w:val="00891DDD"/>
    <w:rsid w:val="00893268"/>
    <w:rsid w:val="00894CE4"/>
    <w:rsid w:val="00896724"/>
    <w:rsid w:val="00897182"/>
    <w:rsid w:val="00897703"/>
    <w:rsid w:val="008A17C9"/>
    <w:rsid w:val="008A3B92"/>
    <w:rsid w:val="008A5BA2"/>
    <w:rsid w:val="008A6AB8"/>
    <w:rsid w:val="008B28D0"/>
    <w:rsid w:val="008B3191"/>
    <w:rsid w:val="008B4962"/>
    <w:rsid w:val="008C016C"/>
    <w:rsid w:val="008C1118"/>
    <w:rsid w:val="008C2534"/>
    <w:rsid w:val="008C482F"/>
    <w:rsid w:val="008C513B"/>
    <w:rsid w:val="008C53B4"/>
    <w:rsid w:val="008C7B07"/>
    <w:rsid w:val="008D316A"/>
    <w:rsid w:val="008D45AE"/>
    <w:rsid w:val="008D48D4"/>
    <w:rsid w:val="008D4D3E"/>
    <w:rsid w:val="008D5891"/>
    <w:rsid w:val="008D5AAF"/>
    <w:rsid w:val="008D7E45"/>
    <w:rsid w:val="008E39F5"/>
    <w:rsid w:val="008E631B"/>
    <w:rsid w:val="008E69F1"/>
    <w:rsid w:val="008F04AF"/>
    <w:rsid w:val="008F2844"/>
    <w:rsid w:val="008F496B"/>
    <w:rsid w:val="008F4C4B"/>
    <w:rsid w:val="00900121"/>
    <w:rsid w:val="00900151"/>
    <w:rsid w:val="00904A5E"/>
    <w:rsid w:val="00910452"/>
    <w:rsid w:val="00910755"/>
    <w:rsid w:val="00910EE6"/>
    <w:rsid w:val="009123CE"/>
    <w:rsid w:val="009149F5"/>
    <w:rsid w:val="00914A3D"/>
    <w:rsid w:val="009158FF"/>
    <w:rsid w:val="00920F6F"/>
    <w:rsid w:val="00923BE0"/>
    <w:rsid w:val="00931CE5"/>
    <w:rsid w:val="0093276E"/>
    <w:rsid w:val="00933F43"/>
    <w:rsid w:val="00934CFD"/>
    <w:rsid w:val="0093541A"/>
    <w:rsid w:val="00940121"/>
    <w:rsid w:val="009418B0"/>
    <w:rsid w:val="009423DB"/>
    <w:rsid w:val="009436C2"/>
    <w:rsid w:val="00943E59"/>
    <w:rsid w:val="00944FA3"/>
    <w:rsid w:val="00947D0F"/>
    <w:rsid w:val="00950BA7"/>
    <w:rsid w:val="00953FBC"/>
    <w:rsid w:val="00956591"/>
    <w:rsid w:val="00960EFB"/>
    <w:rsid w:val="00964DD4"/>
    <w:rsid w:val="009652D6"/>
    <w:rsid w:val="00965479"/>
    <w:rsid w:val="009656C6"/>
    <w:rsid w:val="009656CA"/>
    <w:rsid w:val="00965AC6"/>
    <w:rsid w:val="00966AAA"/>
    <w:rsid w:val="00966E2A"/>
    <w:rsid w:val="00967864"/>
    <w:rsid w:val="00974944"/>
    <w:rsid w:val="0097532A"/>
    <w:rsid w:val="00975C1F"/>
    <w:rsid w:val="0097751A"/>
    <w:rsid w:val="009819EB"/>
    <w:rsid w:val="00982041"/>
    <w:rsid w:val="00982CF2"/>
    <w:rsid w:val="00983548"/>
    <w:rsid w:val="0098443F"/>
    <w:rsid w:val="009851A7"/>
    <w:rsid w:val="00985491"/>
    <w:rsid w:val="0098765B"/>
    <w:rsid w:val="00987B9B"/>
    <w:rsid w:val="0099022E"/>
    <w:rsid w:val="00992D83"/>
    <w:rsid w:val="00994184"/>
    <w:rsid w:val="009952A0"/>
    <w:rsid w:val="00995AB4"/>
    <w:rsid w:val="009A0159"/>
    <w:rsid w:val="009A2E35"/>
    <w:rsid w:val="009A5DA0"/>
    <w:rsid w:val="009A6483"/>
    <w:rsid w:val="009B622A"/>
    <w:rsid w:val="009B6415"/>
    <w:rsid w:val="009C06BB"/>
    <w:rsid w:val="009C2379"/>
    <w:rsid w:val="009C4DBC"/>
    <w:rsid w:val="009D193B"/>
    <w:rsid w:val="009D266E"/>
    <w:rsid w:val="009D2D93"/>
    <w:rsid w:val="009D3693"/>
    <w:rsid w:val="009D3B17"/>
    <w:rsid w:val="009D419A"/>
    <w:rsid w:val="009D5AB2"/>
    <w:rsid w:val="009D6E07"/>
    <w:rsid w:val="009D7F46"/>
    <w:rsid w:val="009E2060"/>
    <w:rsid w:val="009E4622"/>
    <w:rsid w:val="009E4A0D"/>
    <w:rsid w:val="009E5000"/>
    <w:rsid w:val="009E72AB"/>
    <w:rsid w:val="009F0060"/>
    <w:rsid w:val="009F0BFD"/>
    <w:rsid w:val="009F159F"/>
    <w:rsid w:val="00A0077A"/>
    <w:rsid w:val="00A0442A"/>
    <w:rsid w:val="00A07828"/>
    <w:rsid w:val="00A07B2C"/>
    <w:rsid w:val="00A12A66"/>
    <w:rsid w:val="00A14023"/>
    <w:rsid w:val="00A172C9"/>
    <w:rsid w:val="00A17FD3"/>
    <w:rsid w:val="00A21A05"/>
    <w:rsid w:val="00A235F5"/>
    <w:rsid w:val="00A243C8"/>
    <w:rsid w:val="00A247B2"/>
    <w:rsid w:val="00A25319"/>
    <w:rsid w:val="00A256CD"/>
    <w:rsid w:val="00A25C2C"/>
    <w:rsid w:val="00A275F4"/>
    <w:rsid w:val="00A3127B"/>
    <w:rsid w:val="00A3210A"/>
    <w:rsid w:val="00A3278D"/>
    <w:rsid w:val="00A34567"/>
    <w:rsid w:val="00A35760"/>
    <w:rsid w:val="00A35B4E"/>
    <w:rsid w:val="00A37A10"/>
    <w:rsid w:val="00A406C0"/>
    <w:rsid w:val="00A40AA0"/>
    <w:rsid w:val="00A42BB8"/>
    <w:rsid w:val="00A42BF0"/>
    <w:rsid w:val="00A44109"/>
    <w:rsid w:val="00A45E4B"/>
    <w:rsid w:val="00A4717F"/>
    <w:rsid w:val="00A51914"/>
    <w:rsid w:val="00A51FFF"/>
    <w:rsid w:val="00A52C4E"/>
    <w:rsid w:val="00A53916"/>
    <w:rsid w:val="00A54163"/>
    <w:rsid w:val="00A55634"/>
    <w:rsid w:val="00A55C05"/>
    <w:rsid w:val="00A56D31"/>
    <w:rsid w:val="00A571CC"/>
    <w:rsid w:val="00A60B2F"/>
    <w:rsid w:val="00A61341"/>
    <w:rsid w:val="00A634D0"/>
    <w:rsid w:val="00A654D3"/>
    <w:rsid w:val="00A72A6F"/>
    <w:rsid w:val="00A7328C"/>
    <w:rsid w:val="00A74D3F"/>
    <w:rsid w:val="00A75494"/>
    <w:rsid w:val="00A76593"/>
    <w:rsid w:val="00A76C0E"/>
    <w:rsid w:val="00A77CE6"/>
    <w:rsid w:val="00A80C4E"/>
    <w:rsid w:val="00A84A30"/>
    <w:rsid w:val="00A85694"/>
    <w:rsid w:val="00A90F42"/>
    <w:rsid w:val="00A92A32"/>
    <w:rsid w:val="00A94DC3"/>
    <w:rsid w:val="00A954B6"/>
    <w:rsid w:val="00A9765D"/>
    <w:rsid w:val="00A97B8B"/>
    <w:rsid w:val="00A97BBB"/>
    <w:rsid w:val="00AA5735"/>
    <w:rsid w:val="00AA6F9F"/>
    <w:rsid w:val="00AB0B3A"/>
    <w:rsid w:val="00AB0D98"/>
    <w:rsid w:val="00AB261B"/>
    <w:rsid w:val="00AB270D"/>
    <w:rsid w:val="00AB37C9"/>
    <w:rsid w:val="00AB4A80"/>
    <w:rsid w:val="00AB5DE2"/>
    <w:rsid w:val="00AC0A1A"/>
    <w:rsid w:val="00AC0BC1"/>
    <w:rsid w:val="00AC1751"/>
    <w:rsid w:val="00AC24F7"/>
    <w:rsid w:val="00AC358D"/>
    <w:rsid w:val="00AC6B84"/>
    <w:rsid w:val="00AD7FC3"/>
    <w:rsid w:val="00AE10AE"/>
    <w:rsid w:val="00AE20A1"/>
    <w:rsid w:val="00AE5D7E"/>
    <w:rsid w:val="00AF043F"/>
    <w:rsid w:val="00AF12AA"/>
    <w:rsid w:val="00AF43E8"/>
    <w:rsid w:val="00AF4E95"/>
    <w:rsid w:val="00B02123"/>
    <w:rsid w:val="00B026B7"/>
    <w:rsid w:val="00B02871"/>
    <w:rsid w:val="00B05A43"/>
    <w:rsid w:val="00B05E37"/>
    <w:rsid w:val="00B07914"/>
    <w:rsid w:val="00B10EA4"/>
    <w:rsid w:val="00B10F95"/>
    <w:rsid w:val="00B11645"/>
    <w:rsid w:val="00B1342B"/>
    <w:rsid w:val="00B14351"/>
    <w:rsid w:val="00B145F8"/>
    <w:rsid w:val="00B20C18"/>
    <w:rsid w:val="00B21589"/>
    <w:rsid w:val="00B21972"/>
    <w:rsid w:val="00B2292A"/>
    <w:rsid w:val="00B23656"/>
    <w:rsid w:val="00B24F35"/>
    <w:rsid w:val="00B306BA"/>
    <w:rsid w:val="00B307B8"/>
    <w:rsid w:val="00B321F5"/>
    <w:rsid w:val="00B32305"/>
    <w:rsid w:val="00B33461"/>
    <w:rsid w:val="00B34B8E"/>
    <w:rsid w:val="00B362BB"/>
    <w:rsid w:val="00B3669E"/>
    <w:rsid w:val="00B373A6"/>
    <w:rsid w:val="00B407CA"/>
    <w:rsid w:val="00B40D9E"/>
    <w:rsid w:val="00B41861"/>
    <w:rsid w:val="00B41F5A"/>
    <w:rsid w:val="00B4238B"/>
    <w:rsid w:val="00B440A3"/>
    <w:rsid w:val="00B4469E"/>
    <w:rsid w:val="00B44E15"/>
    <w:rsid w:val="00B45733"/>
    <w:rsid w:val="00B503EF"/>
    <w:rsid w:val="00B560F6"/>
    <w:rsid w:val="00B56401"/>
    <w:rsid w:val="00B56952"/>
    <w:rsid w:val="00B603EB"/>
    <w:rsid w:val="00B61CF1"/>
    <w:rsid w:val="00B64E45"/>
    <w:rsid w:val="00B67345"/>
    <w:rsid w:val="00B67A12"/>
    <w:rsid w:val="00B71B34"/>
    <w:rsid w:val="00B742A6"/>
    <w:rsid w:val="00B75390"/>
    <w:rsid w:val="00B7695D"/>
    <w:rsid w:val="00B8008E"/>
    <w:rsid w:val="00B80D7A"/>
    <w:rsid w:val="00B81FB7"/>
    <w:rsid w:val="00B84635"/>
    <w:rsid w:val="00B915E2"/>
    <w:rsid w:val="00B926BB"/>
    <w:rsid w:val="00B933A2"/>
    <w:rsid w:val="00B9545B"/>
    <w:rsid w:val="00B9756C"/>
    <w:rsid w:val="00B97FC9"/>
    <w:rsid w:val="00BA0833"/>
    <w:rsid w:val="00BA08E8"/>
    <w:rsid w:val="00BA0CA8"/>
    <w:rsid w:val="00BA3B08"/>
    <w:rsid w:val="00BA4234"/>
    <w:rsid w:val="00BA4411"/>
    <w:rsid w:val="00BA4B5E"/>
    <w:rsid w:val="00BB20BF"/>
    <w:rsid w:val="00BB314D"/>
    <w:rsid w:val="00BC0256"/>
    <w:rsid w:val="00BC04F3"/>
    <w:rsid w:val="00BC1E84"/>
    <w:rsid w:val="00BC4B3C"/>
    <w:rsid w:val="00BC7876"/>
    <w:rsid w:val="00BD474C"/>
    <w:rsid w:val="00BD53B5"/>
    <w:rsid w:val="00BE16B5"/>
    <w:rsid w:val="00BE4A12"/>
    <w:rsid w:val="00BE5AB5"/>
    <w:rsid w:val="00BE60DF"/>
    <w:rsid w:val="00BE6345"/>
    <w:rsid w:val="00BE7AE0"/>
    <w:rsid w:val="00BE7FEA"/>
    <w:rsid w:val="00BF0B09"/>
    <w:rsid w:val="00BF219F"/>
    <w:rsid w:val="00BF2B53"/>
    <w:rsid w:val="00BF2BC3"/>
    <w:rsid w:val="00BF38B0"/>
    <w:rsid w:val="00BF47FD"/>
    <w:rsid w:val="00BF4AB3"/>
    <w:rsid w:val="00BF54F2"/>
    <w:rsid w:val="00BF580D"/>
    <w:rsid w:val="00BF5BDE"/>
    <w:rsid w:val="00BF7941"/>
    <w:rsid w:val="00BF7FE3"/>
    <w:rsid w:val="00C01083"/>
    <w:rsid w:val="00C014AD"/>
    <w:rsid w:val="00C0281D"/>
    <w:rsid w:val="00C061C6"/>
    <w:rsid w:val="00C06A69"/>
    <w:rsid w:val="00C06AC8"/>
    <w:rsid w:val="00C06B48"/>
    <w:rsid w:val="00C11ED3"/>
    <w:rsid w:val="00C143B0"/>
    <w:rsid w:val="00C151BE"/>
    <w:rsid w:val="00C17A02"/>
    <w:rsid w:val="00C22082"/>
    <w:rsid w:val="00C235D1"/>
    <w:rsid w:val="00C24498"/>
    <w:rsid w:val="00C25CAA"/>
    <w:rsid w:val="00C26EA3"/>
    <w:rsid w:val="00C317F2"/>
    <w:rsid w:val="00C335F8"/>
    <w:rsid w:val="00C33DC4"/>
    <w:rsid w:val="00C346E8"/>
    <w:rsid w:val="00C35D83"/>
    <w:rsid w:val="00C40E9C"/>
    <w:rsid w:val="00C4109F"/>
    <w:rsid w:val="00C425BF"/>
    <w:rsid w:val="00C4262A"/>
    <w:rsid w:val="00C43745"/>
    <w:rsid w:val="00C47CBF"/>
    <w:rsid w:val="00C51C80"/>
    <w:rsid w:val="00C531D9"/>
    <w:rsid w:val="00C55246"/>
    <w:rsid w:val="00C63487"/>
    <w:rsid w:val="00C65346"/>
    <w:rsid w:val="00C65A7E"/>
    <w:rsid w:val="00C65BFF"/>
    <w:rsid w:val="00C6719D"/>
    <w:rsid w:val="00C738FB"/>
    <w:rsid w:val="00C73B74"/>
    <w:rsid w:val="00C740EF"/>
    <w:rsid w:val="00C74410"/>
    <w:rsid w:val="00C75FAD"/>
    <w:rsid w:val="00C76583"/>
    <w:rsid w:val="00C80A20"/>
    <w:rsid w:val="00C829DC"/>
    <w:rsid w:val="00C82ED3"/>
    <w:rsid w:val="00C85702"/>
    <w:rsid w:val="00C86506"/>
    <w:rsid w:val="00C9066D"/>
    <w:rsid w:val="00C90DBA"/>
    <w:rsid w:val="00C93D7F"/>
    <w:rsid w:val="00C95B42"/>
    <w:rsid w:val="00CA1B3E"/>
    <w:rsid w:val="00CA5EFC"/>
    <w:rsid w:val="00CB0D36"/>
    <w:rsid w:val="00CB1BCA"/>
    <w:rsid w:val="00CB2CEE"/>
    <w:rsid w:val="00CB39F3"/>
    <w:rsid w:val="00CB404E"/>
    <w:rsid w:val="00CB418E"/>
    <w:rsid w:val="00CB53DC"/>
    <w:rsid w:val="00CB5415"/>
    <w:rsid w:val="00CB5599"/>
    <w:rsid w:val="00CB596D"/>
    <w:rsid w:val="00CC0571"/>
    <w:rsid w:val="00CC2799"/>
    <w:rsid w:val="00CC2BF1"/>
    <w:rsid w:val="00CC4537"/>
    <w:rsid w:val="00CC727A"/>
    <w:rsid w:val="00CC7A0B"/>
    <w:rsid w:val="00CD02BC"/>
    <w:rsid w:val="00CD04D0"/>
    <w:rsid w:val="00CD475B"/>
    <w:rsid w:val="00CD541D"/>
    <w:rsid w:val="00CD5CF2"/>
    <w:rsid w:val="00CD6910"/>
    <w:rsid w:val="00CD7B3B"/>
    <w:rsid w:val="00CD7DA7"/>
    <w:rsid w:val="00CE0678"/>
    <w:rsid w:val="00CE12B5"/>
    <w:rsid w:val="00CE43A6"/>
    <w:rsid w:val="00CE528F"/>
    <w:rsid w:val="00CE630F"/>
    <w:rsid w:val="00CE6F38"/>
    <w:rsid w:val="00CF0C36"/>
    <w:rsid w:val="00CF1C21"/>
    <w:rsid w:val="00CF50EE"/>
    <w:rsid w:val="00CF7459"/>
    <w:rsid w:val="00D00803"/>
    <w:rsid w:val="00D01B5C"/>
    <w:rsid w:val="00D046D9"/>
    <w:rsid w:val="00D04A5B"/>
    <w:rsid w:val="00D05E53"/>
    <w:rsid w:val="00D06E4B"/>
    <w:rsid w:val="00D100CB"/>
    <w:rsid w:val="00D10505"/>
    <w:rsid w:val="00D11574"/>
    <w:rsid w:val="00D124E8"/>
    <w:rsid w:val="00D139AF"/>
    <w:rsid w:val="00D15F6A"/>
    <w:rsid w:val="00D170BE"/>
    <w:rsid w:val="00D20141"/>
    <w:rsid w:val="00D21741"/>
    <w:rsid w:val="00D22A74"/>
    <w:rsid w:val="00D25684"/>
    <w:rsid w:val="00D32359"/>
    <w:rsid w:val="00D40230"/>
    <w:rsid w:val="00D40699"/>
    <w:rsid w:val="00D41B57"/>
    <w:rsid w:val="00D435FA"/>
    <w:rsid w:val="00D43C79"/>
    <w:rsid w:val="00D43CC2"/>
    <w:rsid w:val="00D44244"/>
    <w:rsid w:val="00D46667"/>
    <w:rsid w:val="00D476A7"/>
    <w:rsid w:val="00D50263"/>
    <w:rsid w:val="00D50876"/>
    <w:rsid w:val="00D52A3C"/>
    <w:rsid w:val="00D544CD"/>
    <w:rsid w:val="00D54566"/>
    <w:rsid w:val="00D555E5"/>
    <w:rsid w:val="00D560AC"/>
    <w:rsid w:val="00D5725B"/>
    <w:rsid w:val="00D6096A"/>
    <w:rsid w:val="00D60DA4"/>
    <w:rsid w:val="00D62B9C"/>
    <w:rsid w:val="00D63655"/>
    <w:rsid w:val="00D64B6B"/>
    <w:rsid w:val="00D65AD5"/>
    <w:rsid w:val="00D67DD6"/>
    <w:rsid w:val="00D7154E"/>
    <w:rsid w:val="00D71D23"/>
    <w:rsid w:val="00D7398F"/>
    <w:rsid w:val="00D73DA6"/>
    <w:rsid w:val="00D74C98"/>
    <w:rsid w:val="00D840DD"/>
    <w:rsid w:val="00D84758"/>
    <w:rsid w:val="00D850A6"/>
    <w:rsid w:val="00D852D2"/>
    <w:rsid w:val="00D86228"/>
    <w:rsid w:val="00D86602"/>
    <w:rsid w:val="00D91974"/>
    <w:rsid w:val="00D92014"/>
    <w:rsid w:val="00D9288B"/>
    <w:rsid w:val="00D93EDA"/>
    <w:rsid w:val="00D95E26"/>
    <w:rsid w:val="00D96B21"/>
    <w:rsid w:val="00D977D1"/>
    <w:rsid w:val="00DA005A"/>
    <w:rsid w:val="00DA1607"/>
    <w:rsid w:val="00DA1663"/>
    <w:rsid w:val="00DA18FA"/>
    <w:rsid w:val="00DA1CD8"/>
    <w:rsid w:val="00DA1DC4"/>
    <w:rsid w:val="00DA53BC"/>
    <w:rsid w:val="00DA6927"/>
    <w:rsid w:val="00DB053D"/>
    <w:rsid w:val="00DB0EB2"/>
    <w:rsid w:val="00DB0EE2"/>
    <w:rsid w:val="00DB112C"/>
    <w:rsid w:val="00DB26C6"/>
    <w:rsid w:val="00DB71CC"/>
    <w:rsid w:val="00DC1234"/>
    <w:rsid w:val="00DC133A"/>
    <w:rsid w:val="00DC141E"/>
    <w:rsid w:val="00DC420D"/>
    <w:rsid w:val="00DC4F58"/>
    <w:rsid w:val="00DC5689"/>
    <w:rsid w:val="00DC56F9"/>
    <w:rsid w:val="00DC78AB"/>
    <w:rsid w:val="00DD04F2"/>
    <w:rsid w:val="00DD1E25"/>
    <w:rsid w:val="00DD6892"/>
    <w:rsid w:val="00DD7E96"/>
    <w:rsid w:val="00DE6A44"/>
    <w:rsid w:val="00DE75F7"/>
    <w:rsid w:val="00DE7C85"/>
    <w:rsid w:val="00DE7DB6"/>
    <w:rsid w:val="00DF4615"/>
    <w:rsid w:val="00DF599B"/>
    <w:rsid w:val="00DF6D01"/>
    <w:rsid w:val="00DF7726"/>
    <w:rsid w:val="00E006A0"/>
    <w:rsid w:val="00E006DF"/>
    <w:rsid w:val="00E01DE8"/>
    <w:rsid w:val="00E05441"/>
    <w:rsid w:val="00E066EB"/>
    <w:rsid w:val="00E100E3"/>
    <w:rsid w:val="00E10789"/>
    <w:rsid w:val="00E1189F"/>
    <w:rsid w:val="00E13083"/>
    <w:rsid w:val="00E13424"/>
    <w:rsid w:val="00E13D84"/>
    <w:rsid w:val="00E14A59"/>
    <w:rsid w:val="00E210D9"/>
    <w:rsid w:val="00E21132"/>
    <w:rsid w:val="00E21C17"/>
    <w:rsid w:val="00E22EAF"/>
    <w:rsid w:val="00E24D9F"/>
    <w:rsid w:val="00E31085"/>
    <w:rsid w:val="00E3348A"/>
    <w:rsid w:val="00E36F2E"/>
    <w:rsid w:val="00E37388"/>
    <w:rsid w:val="00E42B29"/>
    <w:rsid w:val="00E44AD7"/>
    <w:rsid w:val="00E47EFF"/>
    <w:rsid w:val="00E52A2A"/>
    <w:rsid w:val="00E56FF7"/>
    <w:rsid w:val="00E57630"/>
    <w:rsid w:val="00E6052B"/>
    <w:rsid w:val="00E7080E"/>
    <w:rsid w:val="00E71E69"/>
    <w:rsid w:val="00E73551"/>
    <w:rsid w:val="00E74AB9"/>
    <w:rsid w:val="00E74F08"/>
    <w:rsid w:val="00E76051"/>
    <w:rsid w:val="00E763BB"/>
    <w:rsid w:val="00E764E8"/>
    <w:rsid w:val="00E80107"/>
    <w:rsid w:val="00E83A11"/>
    <w:rsid w:val="00E85BF2"/>
    <w:rsid w:val="00E9008B"/>
    <w:rsid w:val="00E96230"/>
    <w:rsid w:val="00E966C7"/>
    <w:rsid w:val="00E96B46"/>
    <w:rsid w:val="00E96CF5"/>
    <w:rsid w:val="00EA0982"/>
    <w:rsid w:val="00EA1536"/>
    <w:rsid w:val="00EA2943"/>
    <w:rsid w:val="00EA2F66"/>
    <w:rsid w:val="00EA6466"/>
    <w:rsid w:val="00EA69EC"/>
    <w:rsid w:val="00EA755A"/>
    <w:rsid w:val="00EA7E34"/>
    <w:rsid w:val="00EB0A82"/>
    <w:rsid w:val="00EB11E4"/>
    <w:rsid w:val="00EB16EE"/>
    <w:rsid w:val="00EB3571"/>
    <w:rsid w:val="00EB4298"/>
    <w:rsid w:val="00EB5BFD"/>
    <w:rsid w:val="00EB5F2F"/>
    <w:rsid w:val="00EB704A"/>
    <w:rsid w:val="00EC0091"/>
    <w:rsid w:val="00EC1535"/>
    <w:rsid w:val="00EC1D2E"/>
    <w:rsid w:val="00EC33BD"/>
    <w:rsid w:val="00EC51C0"/>
    <w:rsid w:val="00EC6744"/>
    <w:rsid w:val="00ED239A"/>
    <w:rsid w:val="00ED3D58"/>
    <w:rsid w:val="00EE06E0"/>
    <w:rsid w:val="00EE1443"/>
    <w:rsid w:val="00EE192B"/>
    <w:rsid w:val="00EE24DD"/>
    <w:rsid w:val="00EE3454"/>
    <w:rsid w:val="00EE3473"/>
    <w:rsid w:val="00EF061A"/>
    <w:rsid w:val="00EF109F"/>
    <w:rsid w:val="00EF13D1"/>
    <w:rsid w:val="00EF18C6"/>
    <w:rsid w:val="00EF2164"/>
    <w:rsid w:val="00EF3C49"/>
    <w:rsid w:val="00F00E03"/>
    <w:rsid w:val="00F0124D"/>
    <w:rsid w:val="00F04D1B"/>
    <w:rsid w:val="00F065CE"/>
    <w:rsid w:val="00F16416"/>
    <w:rsid w:val="00F17C5F"/>
    <w:rsid w:val="00F20298"/>
    <w:rsid w:val="00F203C1"/>
    <w:rsid w:val="00F211B4"/>
    <w:rsid w:val="00F215CD"/>
    <w:rsid w:val="00F22211"/>
    <w:rsid w:val="00F22A81"/>
    <w:rsid w:val="00F240AA"/>
    <w:rsid w:val="00F2512A"/>
    <w:rsid w:val="00F312ED"/>
    <w:rsid w:val="00F33CF3"/>
    <w:rsid w:val="00F3635E"/>
    <w:rsid w:val="00F36445"/>
    <w:rsid w:val="00F41DFC"/>
    <w:rsid w:val="00F42199"/>
    <w:rsid w:val="00F42A44"/>
    <w:rsid w:val="00F42D32"/>
    <w:rsid w:val="00F43AAB"/>
    <w:rsid w:val="00F4494C"/>
    <w:rsid w:val="00F44AF5"/>
    <w:rsid w:val="00F45CF5"/>
    <w:rsid w:val="00F463F3"/>
    <w:rsid w:val="00F50814"/>
    <w:rsid w:val="00F508CA"/>
    <w:rsid w:val="00F53664"/>
    <w:rsid w:val="00F54D12"/>
    <w:rsid w:val="00F55D7A"/>
    <w:rsid w:val="00F56573"/>
    <w:rsid w:val="00F56C5A"/>
    <w:rsid w:val="00F56F87"/>
    <w:rsid w:val="00F60CEA"/>
    <w:rsid w:val="00F619B9"/>
    <w:rsid w:val="00F62065"/>
    <w:rsid w:val="00F62BCB"/>
    <w:rsid w:val="00F62CED"/>
    <w:rsid w:val="00F62ED5"/>
    <w:rsid w:val="00F6464E"/>
    <w:rsid w:val="00F65DE7"/>
    <w:rsid w:val="00F7036E"/>
    <w:rsid w:val="00F745EB"/>
    <w:rsid w:val="00F77B09"/>
    <w:rsid w:val="00F84705"/>
    <w:rsid w:val="00F865BB"/>
    <w:rsid w:val="00F90153"/>
    <w:rsid w:val="00F9415B"/>
    <w:rsid w:val="00F9580F"/>
    <w:rsid w:val="00F97CCE"/>
    <w:rsid w:val="00FA03EB"/>
    <w:rsid w:val="00FA1292"/>
    <w:rsid w:val="00FA1CEA"/>
    <w:rsid w:val="00FA2711"/>
    <w:rsid w:val="00FA2FDA"/>
    <w:rsid w:val="00FA30F7"/>
    <w:rsid w:val="00FA32C8"/>
    <w:rsid w:val="00FA4735"/>
    <w:rsid w:val="00FA5442"/>
    <w:rsid w:val="00FA6B23"/>
    <w:rsid w:val="00FA78C2"/>
    <w:rsid w:val="00FB0244"/>
    <w:rsid w:val="00FB30BB"/>
    <w:rsid w:val="00FB4D85"/>
    <w:rsid w:val="00FB54D0"/>
    <w:rsid w:val="00FB56DD"/>
    <w:rsid w:val="00FB5D91"/>
    <w:rsid w:val="00FB6628"/>
    <w:rsid w:val="00FB6F54"/>
    <w:rsid w:val="00FC02C9"/>
    <w:rsid w:val="00FC075D"/>
    <w:rsid w:val="00FC0BCA"/>
    <w:rsid w:val="00FC26AF"/>
    <w:rsid w:val="00FC36F7"/>
    <w:rsid w:val="00FC3EEF"/>
    <w:rsid w:val="00FC5447"/>
    <w:rsid w:val="00FC60D4"/>
    <w:rsid w:val="00FD0287"/>
    <w:rsid w:val="00FD10FD"/>
    <w:rsid w:val="00FD1311"/>
    <w:rsid w:val="00FD2A7A"/>
    <w:rsid w:val="00FD6751"/>
    <w:rsid w:val="00FD750E"/>
    <w:rsid w:val="00FE2524"/>
    <w:rsid w:val="00FE292D"/>
    <w:rsid w:val="00FE5DCA"/>
    <w:rsid w:val="00FE6CB1"/>
    <w:rsid w:val="00FE79C3"/>
    <w:rsid w:val="00FE7EC1"/>
    <w:rsid w:val="00FF0C23"/>
    <w:rsid w:val="00FF0EE0"/>
    <w:rsid w:val="00FF61B7"/>
    <w:rsid w:val="00FF69A6"/>
    <w:rsid w:val="00FF7BA3"/>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o-RO" w:eastAsia="ro-R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9"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897182"/>
    <w:rPr>
      <w:sz w:val="24"/>
      <w:szCs w:val="24"/>
    </w:rPr>
  </w:style>
  <w:style w:type="paragraph" w:styleId="Heading1">
    <w:name w:val="heading 1"/>
    <w:basedOn w:val="Normal"/>
    <w:next w:val="Normal"/>
    <w:link w:val="Heading1Char"/>
    <w:autoRedefine/>
    <w:qFormat/>
    <w:rsid w:val="00652DE1"/>
    <w:pPr>
      <w:keepNext/>
      <w:pBdr>
        <w:top w:val="single" w:sz="4" w:space="1" w:color="auto"/>
        <w:left w:val="single" w:sz="4" w:space="4" w:color="auto"/>
        <w:bottom w:val="single" w:sz="4" w:space="1" w:color="auto"/>
        <w:right w:val="single" w:sz="4" w:space="4" w:color="auto"/>
      </w:pBdr>
      <w:shd w:val="pct20" w:color="auto" w:fill="31849B"/>
      <w:jc w:val="center"/>
      <w:outlineLvl w:val="0"/>
    </w:pPr>
    <w:rPr>
      <w:rFonts w:ascii="Arial" w:hAnsi="Arial" w:cs="Arial"/>
      <w:b/>
      <w:bCs/>
      <w:kern w:val="32"/>
      <w:sz w:val="32"/>
      <w:szCs w:val="32"/>
    </w:rPr>
  </w:style>
  <w:style w:type="paragraph" w:styleId="Heading2">
    <w:name w:val="heading 2"/>
    <w:basedOn w:val="Indentcorptext21"/>
    <w:next w:val="Normal"/>
    <w:link w:val="Heading2Char"/>
    <w:qFormat/>
    <w:rsid w:val="002E7F47"/>
    <w:pPr>
      <w:keepNext/>
      <w:pBdr>
        <w:top w:val="single" w:sz="4" w:space="1" w:color="auto"/>
        <w:left w:val="single" w:sz="4" w:space="4" w:color="auto"/>
        <w:bottom w:val="single" w:sz="4" w:space="1" w:color="auto"/>
        <w:right w:val="single" w:sz="4" w:space="4" w:color="auto"/>
      </w:pBdr>
      <w:shd w:val="clear" w:color="auto" w:fill="F3F9FB"/>
      <w:spacing w:before="240" w:after="60" w:line="240" w:lineRule="auto"/>
      <w:ind w:left="0"/>
      <w:jc w:val="both"/>
      <w:outlineLvl w:val="1"/>
    </w:pPr>
    <w:rPr>
      <w:rFonts w:ascii="Arial" w:hAnsi="Arial" w:cs="Arial"/>
      <w:b/>
      <w:bCs/>
      <w:i/>
      <w:iCs/>
      <w:sz w:val="28"/>
      <w:szCs w:val="28"/>
    </w:rPr>
  </w:style>
  <w:style w:type="paragraph" w:styleId="Heading3">
    <w:name w:val="heading 3"/>
    <w:basedOn w:val="Normal"/>
    <w:next w:val="Normal"/>
    <w:link w:val="Heading3Char"/>
    <w:autoRedefine/>
    <w:qFormat/>
    <w:rsid w:val="00FE79C3"/>
    <w:pPr>
      <w:keepNext/>
      <w:pBdr>
        <w:top w:val="single" w:sz="18" w:space="1" w:color="auto" w:shadow="1"/>
        <w:left w:val="single" w:sz="18" w:space="4" w:color="auto" w:shadow="1"/>
        <w:bottom w:val="single" w:sz="18" w:space="1" w:color="auto" w:shadow="1"/>
        <w:right w:val="single" w:sz="18" w:space="4" w:color="auto" w:shadow="1"/>
      </w:pBdr>
      <w:spacing w:before="240" w:after="60"/>
      <w:ind w:firstLine="567"/>
      <w:jc w:val="both"/>
      <w:outlineLvl w:val="2"/>
    </w:pPr>
    <w:rPr>
      <w:rFonts w:cs="Arial"/>
      <w:b/>
      <w:bCs/>
      <w:i/>
      <w:sz w:val="28"/>
      <w:szCs w:val="26"/>
      <w:lang w:val="en-US" w:eastAsia="en-US"/>
    </w:rPr>
  </w:style>
  <w:style w:type="paragraph" w:styleId="Heading4">
    <w:name w:val="heading 4"/>
    <w:basedOn w:val="Normal"/>
    <w:next w:val="Normal"/>
    <w:link w:val="Heading4Char"/>
    <w:qFormat/>
    <w:rsid w:val="00897182"/>
    <w:pPr>
      <w:keepNext/>
      <w:spacing w:before="240" w:after="60"/>
      <w:outlineLvl w:val="3"/>
    </w:pPr>
    <w:rPr>
      <w:b/>
      <w:bCs/>
      <w:sz w:val="28"/>
      <w:szCs w:val="28"/>
    </w:rPr>
  </w:style>
  <w:style w:type="paragraph" w:styleId="Heading6">
    <w:name w:val="heading 6"/>
    <w:basedOn w:val="Normal"/>
    <w:next w:val="Normal"/>
    <w:link w:val="Heading6Char"/>
    <w:qFormat/>
    <w:rsid w:val="00897182"/>
    <w:pPr>
      <w:spacing w:before="240" w:after="60"/>
      <w:outlineLvl w:val="5"/>
    </w:pPr>
    <w:rPr>
      <w:b/>
      <w:bCs/>
      <w:sz w:val="22"/>
      <w:szCs w:val="22"/>
      <w:lang w:val="en-US" w:eastAsia="en-US"/>
    </w:rPr>
  </w:style>
  <w:style w:type="paragraph" w:styleId="Heading7">
    <w:name w:val="heading 7"/>
    <w:basedOn w:val="Normal"/>
    <w:next w:val="Normal"/>
    <w:link w:val="Heading7Char"/>
    <w:qFormat/>
    <w:rsid w:val="00897182"/>
    <w:pPr>
      <w:spacing w:before="240" w:after="60"/>
      <w:outlineLvl w:val="6"/>
    </w:pPr>
  </w:style>
  <w:style w:type="paragraph" w:styleId="Heading8">
    <w:name w:val="heading 8"/>
    <w:basedOn w:val="Normal"/>
    <w:next w:val="Normal"/>
    <w:link w:val="Heading8Char"/>
    <w:qFormat/>
    <w:rsid w:val="00897182"/>
    <w:pPr>
      <w:spacing w:before="240" w:after="60"/>
      <w:outlineLvl w:val="7"/>
    </w:pPr>
    <w:rPr>
      <w:i/>
      <w:iCs/>
      <w:lang w:val="en-US" w:eastAsia="en-US"/>
    </w:rPr>
  </w:style>
  <w:style w:type="paragraph" w:styleId="Heading9">
    <w:name w:val="heading 9"/>
    <w:basedOn w:val="Normal"/>
    <w:next w:val="Normal"/>
    <w:link w:val="Heading9Char"/>
    <w:qFormat/>
    <w:rsid w:val="00EE3454"/>
    <w:pPr>
      <w:widowControl w:val="0"/>
      <w:suppressAutoHyphens/>
      <w:spacing w:before="240" w:after="60"/>
      <w:outlineLvl w:val="8"/>
    </w:pPr>
    <w:rPr>
      <w:rFonts w:ascii="Arial" w:eastAsia="Lucida Sans Unicode" w:hAnsi="Arial" w:cs="Arial"/>
      <w:sz w:val="22"/>
      <w:szCs w:val="22"/>
      <w:lang w:val="en-U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97182"/>
    <w:pPr>
      <w:autoSpaceDE w:val="0"/>
      <w:autoSpaceDN w:val="0"/>
      <w:adjustRightInd w:val="0"/>
    </w:pPr>
    <w:rPr>
      <w:rFonts w:ascii="Helvetica" w:hAnsi="Helvetica" w:cs="Helvetica"/>
      <w:color w:val="000000"/>
      <w:sz w:val="24"/>
      <w:szCs w:val="24"/>
    </w:rPr>
  </w:style>
  <w:style w:type="paragraph" w:customStyle="1" w:styleId="Indentcorptext31">
    <w:name w:val="Indent corp text 31"/>
    <w:basedOn w:val="Normal"/>
    <w:rsid w:val="00897182"/>
    <w:pPr>
      <w:widowControl w:val="0"/>
      <w:suppressAutoHyphens/>
      <w:spacing w:line="300" w:lineRule="auto"/>
      <w:ind w:firstLine="720"/>
      <w:jc w:val="both"/>
    </w:pPr>
    <w:rPr>
      <w:rFonts w:ascii="Times-Ro" w:eastAsia="Lucida Sans Unicode" w:hAnsi="Times-Ro"/>
      <w:color w:val="FF0000"/>
      <w:sz w:val="28"/>
      <w:lang w:val="en-US" w:eastAsia="ar-SA"/>
    </w:rPr>
  </w:style>
  <w:style w:type="paragraph" w:styleId="Footer">
    <w:name w:val="footer"/>
    <w:basedOn w:val="Normal"/>
    <w:link w:val="FooterChar"/>
    <w:uiPriority w:val="99"/>
    <w:rsid w:val="00897182"/>
    <w:pPr>
      <w:tabs>
        <w:tab w:val="center" w:pos="4320"/>
        <w:tab w:val="right" w:pos="8640"/>
      </w:tabs>
    </w:pPr>
    <w:rPr>
      <w:sz w:val="28"/>
      <w:lang w:val="en-US" w:eastAsia="en-US"/>
    </w:rPr>
  </w:style>
  <w:style w:type="paragraph" w:customStyle="1" w:styleId="Indentcorptext21">
    <w:name w:val="Indent corp text 21"/>
    <w:basedOn w:val="Normal"/>
    <w:rsid w:val="00897182"/>
    <w:pPr>
      <w:suppressAutoHyphens/>
      <w:spacing w:after="120" w:line="480" w:lineRule="auto"/>
      <w:ind w:left="360"/>
    </w:pPr>
    <w:rPr>
      <w:szCs w:val="20"/>
      <w:lang w:eastAsia="ar-SA"/>
    </w:rPr>
  </w:style>
  <w:style w:type="table" w:styleId="TableGrid">
    <w:name w:val="Table Grid"/>
    <w:basedOn w:val="TableNormal"/>
    <w:uiPriority w:val="59"/>
    <w:rsid w:val="008971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897182"/>
    <w:rPr>
      <w:color w:val="0000FF"/>
      <w:u w:val="single"/>
    </w:rPr>
  </w:style>
  <w:style w:type="paragraph" w:styleId="BodyTextIndent2">
    <w:name w:val="Body Text Indent 2"/>
    <w:basedOn w:val="Normal"/>
    <w:link w:val="BodyTextIndent2Char"/>
    <w:rsid w:val="00897182"/>
    <w:pPr>
      <w:spacing w:after="120" w:line="480" w:lineRule="auto"/>
      <w:ind w:left="283"/>
    </w:pPr>
    <w:rPr>
      <w:sz w:val="20"/>
      <w:szCs w:val="20"/>
      <w:lang w:eastAsia="en-US"/>
    </w:rPr>
  </w:style>
  <w:style w:type="paragraph" w:styleId="BodyText">
    <w:name w:val="Body Text"/>
    <w:basedOn w:val="Normal"/>
    <w:rsid w:val="00897182"/>
    <w:pPr>
      <w:spacing w:after="120"/>
    </w:pPr>
  </w:style>
  <w:style w:type="paragraph" w:styleId="BodyTextIndent">
    <w:name w:val="Body Text Indent"/>
    <w:basedOn w:val="Normal"/>
    <w:rsid w:val="00897182"/>
    <w:pPr>
      <w:spacing w:after="120"/>
      <w:ind w:left="283"/>
    </w:pPr>
  </w:style>
  <w:style w:type="paragraph" w:styleId="Header">
    <w:name w:val="header"/>
    <w:basedOn w:val="Normal"/>
    <w:link w:val="HeaderChar"/>
    <w:uiPriority w:val="99"/>
    <w:rsid w:val="00897182"/>
    <w:pPr>
      <w:tabs>
        <w:tab w:val="center" w:pos="4536"/>
        <w:tab w:val="right" w:pos="9072"/>
      </w:tabs>
    </w:pPr>
    <w:rPr>
      <w:rFonts w:ascii="Arial" w:hAnsi="Arial"/>
      <w:lang w:val="en-GB" w:eastAsia="en-US"/>
    </w:rPr>
  </w:style>
  <w:style w:type="character" w:styleId="PageNumber">
    <w:name w:val="page number"/>
    <w:basedOn w:val="DefaultParagraphFont"/>
    <w:rsid w:val="00897182"/>
  </w:style>
  <w:style w:type="character" w:styleId="Strong">
    <w:name w:val="Strong"/>
    <w:uiPriority w:val="22"/>
    <w:qFormat/>
    <w:rsid w:val="00897182"/>
    <w:rPr>
      <w:b/>
      <w:bCs/>
    </w:rPr>
  </w:style>
  <w:style w:type="paragraph" w:styleId="NormalWeb">
    <w:name w:val="Normal (Web)"/>
    <w:basedOn w:val="Normal"/>
    <w:uiPriority w:val="99"/>
    <w:rsid w:val="00897182"/>
    <w:pPr>
      <w:spacing w:before="200" w:after="200"/>
    </w:pPr>
    <w:rPr>
      <w:lang w:val="en-US" w:eastAsia="en-US"/>
    </w:rPr>
  </w:style>
  <w:style w:type="paragraph" w:styleId="HTMLAddress">
    <w:name w:val="HTML Address"/>
    <w:basedOn w:val="Normal"/>
    <w:rsid w:val="00897182"/>
    <w:rPr>
      <w:i/>
      <w:iCs/>
      <w:lang w:val="en-US" w:eastAsia="en-US"/>
    </w:rPr>
  </w:style>
  <w:style w:type="character" w:customStyle="1" w:styleId="apple-style-span">
    <w:name w:val="apple-style-span"/>
    <w:basedOn w:val="DefaultParagraphFont"/>
    <w:rsid w:val="00897182"/>
  </w:style>
  <w:style w:type="paragraph" w:customStyle="1" w:styleId="CharCharCharCharCharChar">
    <w:name w:val="Char Char Char Char Char Char"/>
    <w:basedOn w:val="Normal"/>
    <w:rsid w:val="00897182"/>
    <w:rPr>
      <w:lang w:val="pl-PL" w:eastAsia="pl-PL"/>
    </w:rPr>
  </w:style>
  <w:style w:type="character" w:styleId="Emphasis">
    <w:name w:val="Emphasis"/>
    <w:qFormat/>
    <w:rsid w:val="00897182"/>
    <w:rPr>
      <w:i/>
      <w:iCs/>
    </w:rPr>
  </w:style>
  <w:style w:type="character" w:customStyle="1" w:styleId="apple-converted-space">
    <w:name w:val="apple-converted-space"/>
    <w:basedOn w:val="DefaultParagraphFont"/>
    <w:rsid w:val="00897182"/>
  </w:style>
  <w:style w:type="paragraph" w:styleId="BalloonText">
    <w:name w:val="Balloon Text"/>
    <w:basedOn w:val="Normal"/>
    <w:semiHidden/>
    <w:rsid w:val="00897182"/>
    <w:rPr>
      <w:rFonts w:ascii="Tahoma" w:hAnsi="Tahoma" w:cs="Tahoma"/>
      <w:sz w:val="16"/>
      <w:szCs w:val="16"/>
    </w:rPr>
  </w:style>
  <w:style w:type="paragraph" w:customStyle="1" w:styleId="BodySingle">
    <w:name w:val="Body Single"/>
    <w:rsid w:val="00897182"/>
    <w:pPr>
      <w:widowControl w:val="0"/>
    </w:pPr>
    <w:rPr>
      <w:b/>
      <w:i/>
      <w:snapToGrid w:val="0"/>
      <w:color w:val="000000"/>
      <w:sz w:val="24"/>
      <w:lang w:val="en-US" w:eastAsia="en-US"/>
    </w:rPr>
  </w:style>
  <w:style w:type="paragraph" w:customStyle="1" w:styleId="xl30">
    <w:name w:val="xl30"/>
    <w:basedOn w:val="Normal"/>
    <w:rsid w:val="00897182"/>
    <w:pPr>
      <w:pBdr>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cs="Arial"/>
      <w:b/>
      <w:bCs/>
      <w:lang w:val="en-US" w:eastAsia="en-US"/>
    </w:rPr>
  </w:style>
  <w:style w:type="paragraph" w:customStyle="1" w:styleId="xl24">
    <w:name w:val="xl24"/>
    <w:basedOn w:val="Normal"/>
    <w:rsid w:val="00897182"/>
    <w:pPr>
      <w:pBdr>
        <w:bottom w:val="single" w:sz="4" w:space="0" w:color="auto"/>
        <w:right w:val="single" w:sz="4" w:space="0" w:color="auto"/>
      </w:pBdr>
      <w:spacing w:before="100" w:beforeAutospacing="1" w:after="100" w:afterAutospacing="1"/>
      <w:jc w:val="center"/>
    </w:pPr>
    <w:rPr>
      <w:rFonts w:ascii="Arial" w:eastAsia="Arial Unicode MS" w:hAnsi="Arial" w:cs="Arial"/>
      <w:lang w:val="en-US" w:eastAsia="en-US"/>
    </w:rPr>
  </w:style>
  <w:style w:type="paragraph" w:styleId="BodyText3">
    <w:name w:val="Body Text 3"/>
    <w:basedOn w:val="Normal"/>
    <w:link w:val="BodyText3Char"/>
    <w:rsid w:val="00897182"/>
    <w:pPr>
      <w:spacing w:after="120"/>
    </w:pPr>
    <w:rPr>
      <w:sz w:val="16"/>
      <w:szCs w:val="16"/>
    </w:rPr>
  </w:style>
  <w:style w:type="paragraph" w:customStyle="1" w:styleId="xl26">
    <w:name w:val="xl26"/>
    <w:basedOn w:val="Normal"/>
    <w:rsid w:val="00897182"/>
    <w:pPr>
      <w:spacing w:before="100" w:beforeAutospacing="1" w:after="100" w:afterAutospacing="1"/>
    </w:pPr>
    <w:rPr>
      <w:rFonts w:ascii="Arial" w:eastAsia="Arial Unicode MS" w:hAnsi="Arial" w:cs="Arial"/>
      <w:b/>
      <w:bCs/>
      <w:lang w:val="en-US" w:eastAsia="en-US"/>
    </w:rPr>
  </w:style>
  <w:style w:type="paragraph" w:customStyle="1" w:styleId="xl51">
    <w:name w:val="xl51"/>
    <w:basedOn w:val="Normal"/>
    <w:rsid w:val="00897182"/>
    <w:pPr>
      <w:pBdr>
        <w:left w:val="single" w:sz="8" w:space="0" w:color="auto"/>
        <w:bottom w:val="single" w:sz="8" w:space="0" w:color="auto"/>
        <w:right w:val="single" w:sz="4" w:space="0" w:color="auto"/>
      </w:pBdr>
      <w:spacing w:before="100" w:beforeAutospacing="1" w:after="100" w:afterAutospacing="1"/>
    </w:pPr>
    <w:rPr>
      <w:rFonts w:ascii="Arial" w:eastAsia="Arial Unicode MS" w:hAnsi="Arial" w:cs="Arial"/>
      <w:lang w:val="en-US" w:eastAsia="en-US"/>
    </w:rPr>
  </w:style>
  <w:style w:type="paragraph" w:styleId="BodyTextIndent3">
    <w:name w:val="Body Text Indent 3"/>
    <w:basedOn w:val="Normal"/>
    <w:rsid w:val="00897182"/>
    <w:pPr>
      <w:spacing w:after="120"/>
      <w:ind w:left="283"/>
    </w:pPr>
    <w:rPr>
      <w:sz w:val="16"/>
      <w:szCs w:val="16"/>
    </w:rPr>
  </w:style>
  <w:style w:type="paragraph" w:styleId="BodyText2">
    <w:name w:val="Body Text 2"/>
    <w:basedOn w:val="Normal"/>
    <w:rsid w:val="00897182"/>
    <w:pPr>
      <w:spacing w:after="120" w:line="480" w:lineRule="auto"/>
    </w:pPr>
  </w:style>
  <w:style w:type="paragraph" w:customStyle="1" w:styleId="H2">
    <w:name w:val="H 2"/>
    <w:basedOn w:val="Normal"/>
    <w:next w:val="ListContinue2"/>
    <w:autoRedefine/>
    <w:rsid w:val="00897182"/>
    <w:pPr>
      <w:widowControl w:val="0"/>
      <w:autoSpaceDE w:val="0"/>
      <w:autoSpaceDN w:val="0"/>
      <w:adjustRightInd w:val="0"/>
      <w:ind w:left="576" w:hanging="576"/>
    </w:pPr>
    <w:rPr>
      <w:rFonts w:ascii="Arial" w:hAnsi="Arial" w:cs="Arial"/>
      <w:lang w:eastAsia="en-US"/>
    </w:rPr>
  </w:style>
  <w:style w:type="paragraph" w:customStyle="1" w:styleId="H3">
    <w:name w:val="H 3"/>
    <w:basedOn w:val="H2"/>
    <w:next w:val="ListContinue3"/>
    <w:autoRedefine/>
    <w:rsid w:val="00897182"/>
    <w:pPr>
      <w:spacing w:before="120" w:after="120" w:line="360" w:lineRule="auto"/>
      <w:ind w:left="0" w:firstLine="720"/>
      <w:jc w:val="both"/>
    </w:pPr>
  </w:style>
  <w:style w:type="paragraph" w:customStyle="1" w:styleId="H4">
    <w:name w:val="H 4"/>
    <w:basedOn w:val="Normal"/>
    <w:link w:val="H4Char"/>
    <w:autoRedefine/>
    <w:rsid w:val="00897182"/>
    <w:pPr>
      <w:widowControl w:val="0"/>
      <w:autoSpaceDE w:val="0"/>
      <w:autoSpaceDN w:val="0"/>
      <w:adjustRightInd w:val="0"/>
      <w:spacing w:before="60" w:after="120" w:line="360" w:lineRule="auto"/>
      <w:ind w:left="540"/>
      <w:jc w:val="both"/>
    </w:pPr>
    <w:rPr>
      <w:rFonts w:ascii="Tahoma" w:hAnsi="Tahoma" w:cs="Tahoma"/>
      <w:lang w:val="en-US" w:eastAsia="en-US"/>
    </w:rPr>
  </w:style>
  <w:style w:type="paragraph" w:styleId="ListContinue3">
    <w:name w:val="List Continue 3"/>
    <w:basedOn w:val="Normal"/>
    <w:rsid w:val="00897182"/>
    <w:pPr>
      <w:spacing w:after="120"/>
      <w:ind w:left="1080"/>
    </w:pPr>
    <w:rPr>
      <w:sz w:val="20"/>
      <w:szCs w:val="20"/>
      <w:lang w:val="en-US" w:eastAsia="en-US"/>
    </w:rPr>
  </w:style>
  <w:style w:type="character" w:customStyle="1" w:styleId="Normal1">
    <w:name w:val="Normal1"/>
    <w:basedOn w:val="DefaultParagraphFont"/>
    <w:autoRedefine/>
    <w:rsid w:val="00897182"/>
  </w:style>
  <w:style w:type="paragraph" w:customStyle="1" w:styleId="idstandard">
    <w:name w:val="id standard"/>
    <w:basedOn w:val="Normal"/>
    <w:rsid w:val="00897182"/>
    <w:pPr>
      <w:suppressAutoHyphens/>
      <w:spacing w:before="240" w:line="300" w:lineRule="atLeast"/>
    </w:pPr>
    <w:rPr>
      <w:rFonts w:ascii="Arial" w:hAnsi="Arial"/>
      <w:color w:val="000000"/>
      <w:szCs w:val="20"/>
      <w:lang w:val="de-DE" w:eastAsia="ar-SA"/>
    </w:rPr>
  </w:style>
  <w:style w:type="paragraph" w:customStyle="1" w:styleId="bullet">
    <w:name w:val="bullet"/>
    <w:basedOn w:val="ListBullet"/>
    <w:link w:val="bulletChar"/>
    <w:rsid w:val="00897182"/>
    <w:pPr>
      <w:widowControl w:val="0"/>
      <w:tabs>
        <w:tab w:val="clear" w:pos="2160"/>
        <w:tab w:val="num" w:pos="1080"/>
      </w:tabs>
      <w:autoSpaceDE w:val="0"/>
      <w:autoSpaceDN w:val="0"/>
      <w:adjustRightInd w:val="0"/>
      <w:spacing w:line="360" w:lineRule="auto"/>
      <w:ind w:left="1080"/>
    </w:pPr>
    <w:rPr>
      <w:rFonts w:ascii="Arial" w:hAnsi="Arial" w:cs="Arial"/>
      <w:sz w:val="22"/>
      <w:szCs w:val="20"/>
      <w:lang w:val="en-US" w:eastAsia="en-US"/>
    </w:rPr>
  </w:style>
  <w:style w:type="character" w:customStyle="1" w:styleId="bulletChar">
    <w:name w:val="bullet Char"/>
    <w:link w:val="bullet"/>
    <w:rsid w:val="00897182"/>
    <w:rPr>
      <w:rFonts w:ascii="Arial" w:hAnsi="Arial" w:cs="Arial"/>
      <w:sz w:val="22"/>
      <w:lang w:val="en-US" w:eastAsia="en-US" w:bidi="ar-SA"/>
    </w:rPr>
  </w:style>
  <w:style w:type="paragraph" w:customStyle="1" w:styleId="Table">
    <w:name w:val="Table"/>
    <w:basedOn w:val="Normal"/>
    <w:link w:val="TableChar"/>
    <w:rsid w:val="00897182"/>
    <w:pPr>
      <w:widowControl w:val="0"/>
      <w:autoSpaceDE w:val="0"/>
      <w:autoSpaceDN w:val="0"/>
      <w:adjustRightInd w:val="0"/>
      <w:spacing w:before="60" w:after="120"/>
      <w:jc w:val="center"/>
    </w:pPr>
    <w:rPr>
      <w:rFonts w:ascii="Arial" w:hAnsi="Arial"/>
      <w:b/>
      <w:sz w:val="22"/>
      <w:szCs w:val="20"/>
      <w:lang w:val="en-US" w:eastAsia="en-US"/>
    </w:rPr>
  </w:style>
  <w:style w:type="character" w:customStyle="1" w:styleId="TableChar">
    <w:name w:val="Table Char"/>
    <w:link w:val="Table"/>
    <w:rsid w:val="00897182"/>
    <w:rPr>
      <w:rFonts w:ascii="Arial" w:hAnsi="Arial"/>
      <w:b/>
      <w:sz w:val="22"/>
      <w:lang w:val="en-US" w:eastAsia="en-US" w:bidi="ar-SA"/>
    </w:rPr>
  </w:style>
  <w:style w:type="character" w:customStyle="1" w:styleId="H4Char">
    <w:name w:val="H 4 Char"/>
    <w:link w:val="H4"/>
    <w:rsid w:val="00897182"/>
    <w:rPr>
      <w:rFonts w:ascii="Tahoma" w:hAnsi="Tahoma" w:cs="Tahoma"/>
      <w:sz w:val="24"/>
      <w:szCs w:val="24"/>
      <w:lang w:val="en-US" w:eastAsia="en-US" w:bidi="ar-SA"/>
    </w:rPr>
  </w:style>
  <w:style w:type="paragraph" w:styleId="ListContinue2">
    <w:name w:val="List Continue 2"/>
    <w:basedOn w:val="Normal"/>
    <w:rsid w:val="00897182"/>
    <w:pPr>
      <w:spacing w:after="120"/>
      <w:ind w:left="566"/>
    </w:pPr>
  </w:style>
  <w:style w:type="paragraph" w:styleId="ListBullet">
    <w:name w:val="List Bullet"/>
    <w:basedOn w:val="Normal"/>
    <w:rsid w:val="00897182"/>
    <w:pPr>
      <w:tabs>
        <w:tab w:val="num" w:pos="2160"/>
      </w:tabs>
      <w:ind w:left="2160" w:hanging="360"/>
    </w:pPr>
  </w:style>
  <w:style w:type="paragraph" w:customStyle="1" w:styleId="NormalWeb2">
    <w:name w:val="Normal (Web)2"/>
    <w:basedOn w:val="Normal"/>
    <w:rsid w:val="00897182"/>
    <w:pPr>
      <w:spacing w:before="140" w:after="140"/>
      <w:ind w:left="140" w:right="140"/>
    </w:pPr>
  </w:style>
  <w:style w:type="character" w:styleId="FollowedHyperlink">
    <w:name w:val="FollowedHyperlink"/>
    <w:rsid w:val="00897182"/>
    <w:rPr>
      <w:color w:val="800080"/>
      <w:u w:val="single"/>
    </w:rPr>
  </w:style>
  <w:style w:type="paragraph" w:customStyle="1" w:styleId="TEXTDETABELjusti">
    <w:name w:val="TEXT DE TABEL justi"/>
    <w:basedOn w:val="Normal"/>
    <w:rsid w:val="00A85694"/>
    <w:pPr>
      <w:spacing w:before="40" w:after="40"/>
      <w:jc w:val="both"/>
    </w:pPr>
    <w:rPr>
      <w:kern w:val="144"/>
      <w:sz w:val="22"/>
      <w:szCs w:val="22"/>
      <w:lang w:val="en-GB" w:eastAsia="en-US"/>
    </w:rPr>
  </w:style>
  <w:style w:type="paragraph" w:customStyle="1" w:styleId="CharCharCaracterCaracter">
    <w:name w:val="Char Char Caracter Caracter"/>
    <w:basedOn w:val="Normal"/>
    <w:rsid w:val="008D7E45"/>
    <w:rPr>
      <w:lang w:val="pl-PL" w:eastAsia="pl-PL"/>
    </w:rPr>
  </w:style>
  <w:style w:type="paragraph" w:customStyle="1" w:styleId="CharCharCharCharCharCharChar">
    <w:name w:val="Char Char Char Char Char Char Char"/>
    <w:basedOn w:val="Normal"/>
    <w:rsid w:val="001A14C6"/>
    <w:rPr>
      <w:lang w:val="pl-PL" w:eastAsia="pl-PL"/>
    </w:rPr>
  </w:style>
  <w:style w:type="paragraph" w:customStyle="1" w:styleId="TableContents">
    <w:name w:val="Table Contents"/>
    <w:basedOn w:val="Normal"/>
    <w:rsid w:val="00D54566"/>
    <w:pPr>
      <w:widowControl w:val="0"/>
      <w:suppressLineNumbers/>
      <w:suppressAutoHyphens/>
    </w:pPr>
    <w:rPr>
      <w:rFonts w:eastAsia="Lucida Sans Unicode"/>
      <w:kern w:val="1"/>
      <w:lang w:val="en-US" w:eastAsia="ar-SA"/>
    </w:rPr>
  </w:style>
  <w:style w:type="paragraph" w:customStyle="1" w:styleId="Corptext2">
    <w:name w:val="Corp text 2"/>
    <w:basedOn w:val="Normal"/>
    <w:rsid w:val="002D5292"/>
    <w:pPr>
      <w:widowControl w:val="0"/>
      <w:suppressAutoHyphens/>
      <w:jc w:val="both"/>
    </w:pPr>
    <w:rPr>
      <w:rFonts w:ascii="Arial" w:eastAsia="Lucida Sans Unicode" w:hAnsi="Arial" w:cs="Arial"/>
      <w:kern w:val="1"/>
      <w:lang w:val="fr-FR" w:eastAsia="ar-SA"/>
    </w:rPr>
  </w:style>
  <w:style w:type="paragraph" w:customStyle="1" w:styleId="Legend">
    <w:name w:val="Legendă"/>
    <w:basedOn w:val="Normal"/>
    <w:next w:val="Normal"/>
    <w:rsid w:val="002D5292"/>
    <w:pPr>
      <w:widowControl w:val="0"/>
      <w:suppressAutoHyphens/>
      <w:spacing w:before="120" w:after="120"/>
    </w:pPr>
    <w:rPr>
      <w:rFonts w:ascii="Arial" w:eastAsia="Lucida Sans Unicode" w:hAnsi="Arial"/>
      <w:b/>
      <w:bCs/>
      <w:kern w:val="1"/>
      <w:sz w:val="20"/>
      <w:szCs w:val="20"/>
      <w:lang w:val="en-US" w:eastAsia="ar-SA"/>
    </w:rPr>
  </w:style>
  <w:style w:type="table" w:styleId="TableList2">
    <w:name w:val="Table List 2"/>
    <w:basedOn w:val="TableNormal"/>
    <w:rsid w:val="00966E2A"/>
    <w:pPr>
      <w:widowControl w:val="0"/>
      <w:suppressAutoHyphens/>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List2">
    <w:name w:val="List 2"/>
    <w:basedOn w:val="Normal"/>
    <w:rsid w:val="00312462"/>
    <w:pPr>
      <w:ind w:left="566" w:hanging="283"/>
    </w:pPr>
  </w:style>
  <w:style w:type="paragraph" w:customStyle="1" w:styleId="CharCharCharCharCharCharCharCharCharCharCharCharCharCharChar">
    <w:name w:val="Char Char Char Char Char Char Char Char Char Char Char Char Char Char Char"/>
    <w:basedOn w:val="Normal"/>
    <w:rsid w:val="00055A89"/>
    <w:rPr>
      <w:lang w:val="pl-PL" w:eastAsia="pl-PL"/>
    </w:rPr>
  </w:style>
  <w:style w:type="table" w:customStyle="1" w:styleId="TableStyle1">
    <w:name w:val="Table Style1"/>
    <w:basedOn w:val="TableNormal"/>
    <w:rsid w:val="00725E5D"/>
    <w:tblPr/>
  </w:style>
  <w:style w:type="table" w:styleId="TableList4">
    <w:name w:val="Table List 4"/>
    <w:basedOn w:val="TableNormal"/>
    <w:rsid w:val="00725E5D"/>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styleId="Caption">
    <w:name w:val="caption"/>
    <w:basedOn w:val="Normal"/>
    <w:qFormat/>
    <w:rsid w:val="00090000"/>
    <w:pPr>
      <w:widowControl w:val="0"/>
      <w:suppressLineNumbers/>
      <w:suppressAutoHyphens/>
      <w:spacing w:before="120" w:after="120"/>
    </w:pPr>
    <w:rPr>
      <w:rFonts w:ascii="Arial" w:eastAsia="Lucida Sans Unicode" w:hAnsi="Arial" w:cs="Tahoma"/>
      <w:i/>
      <w:iCs/>
      <w:lang w:val="en-US" w:eastAsia="ar-SA"/>
    </w:rPr>
  </w:style>
  <w:style w:type="table" w:styleId="TableGrid5">
    <w:name w:val="Table Grid 5"/>
    <w:basedOn w:val="TableNormal"/>
    <w:rsid w:val="0009000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text">
    <w:name w:val="text"/>
    <w:basedOn w:val="DefaultParagraphFont"/>
    <w:rsid w:val="003A60F4"/>
  </w:style>
  <w:style w:type="paragraph" w:customStyle="1" w:styleId="StilTitlu2nainte12pctDup3pct">
    <w:name w:val="Stil Titlu 2 + Înainte:  12 pct. După:  3 pct."/>
    <w:basedOn w:val="Heading2"/>
    <w:rsid w:val="00B34B8E"/>
    <w:pPr>
      <w:widowControl w:val="0"/>
    </w:pPr>
    <w:rPr>
      <w:rFonts w:cs="Times New Roman"/>
      <w:szCs w:val="20"/>
      <w:lang w:val="en-US"/>
    </w:rPr>
  </w:style>
  <w:style w:type="paragraph" w:customStyle="1" w:styleId="TableHeading">
    <w:name w:val="Table Heading"/>
    <w:basedOn w:val="TableContents"/>
    <w:rsid w:val="00B34B8E"/>
    <w:pPr>
      <w:jc w:val="center"/>
    </w:pPr>
    <w:rPr>
      <w:rFonts w:ascii="Arial" w:hAnsi="Arial"/>
      <w:b/>
      <w:bCs/>
      <w:kern w:val="0"/>
    </w:rPr>
  </w:style>
  <w:style w:type="character" w:customStyle="1" w:styleId="WW8Num5z0">
    <w:name w:val="WW8Num5z0"/>
    <w:rsid w:val="008E39F5"/>
    <w:rPr>
      <w:rFonts w:ascii="StarSymbol" w:hAnsi="StarSymbol"/>
    </w:rPr>
  </w:style>
  <w:style w:type="character" w:customStyle="1" w:styleId="FooterChar">
    <w:name w:val="Footer Char"/>
    <w:link w:val="Footer"/>
    <w:uiPriority w:val="99"/>
    <w:rsid w:val="00033101"/>
    <w:rPr>
      <w:sz w:val="28"/>
      <w:szCs w:val="24"/>
    </w:rPr>
  </w:style>
  <w:style w:type="table" w:customStyle="1" w:styleId="Calendar2">
    <w:name w:val="Calendar 2"/>
    <w:basedOn w:val="TableNormal"/>
    <w:uiPriority w:val="99"/>
    <w:qFormat/>
    <w:rsid w:val="00403C71"/>
    <w:pPr>
      <w:jc w:val="center"/>
    </w:pPr>
    <w:rPr>
      <w:rFonts w:ascii="Calibri" w:hAnsi="Calibri"/>
      <w:sz w:val="28"/>
      <w:szCs w:val="28"/>
      <w:lang w:bidi="en-US"/>
    </w:rPr>
    <w:tblPr>
      <w:tblBorders>
        <w:insideV w:val="single" w:sz="4" w:space="0" w:color="95B3D7"/>
      </w:tblBorders>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table" w:customStyle="1" w:styleId="LightList1">
    <w:name w:val="Light List1"/>
    <w:basedOn w:val="TableNormal"/>
    <w:uiPriority w:val="61"/>
    <w:rsid w:val="00403C7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Corptext3">
    <w:name w:val="Corp text 3"/>
    <w:basedOn w:val="Normal"/>
    <w:rsid w:val="005943A4"/>
    <w:pPr>
      <w:tabs>
        <w:tab w:val="left" w:pos="1701"/>
      </w:tabs>
      <w:spacing w:before="40"/>
      <w:jc w:val="both"/>
    </w:pPr>
    <w:rPr>
      <w:rFonts w:ascii="Arial" w:eastAsia="Lucida Sans Unicode" w:hAnsi="Arial" w:cs="Arial"/>
      <w:b/>
      <w:bCs/>
      <w:lang w:val="en-US" w:eastAsia="ar-SA"/>
    </w:rPr>
  </w:style>
  <w:style w:type="character" w:customStyle="1" w:styleId="Heading9Char">
    <w:name w:val="Heading 9 Char"/>
    <w:link w:val="Heading9"/>
    <w:rsid w:val="00EE3454"/>
    <w:rPr>
      <w:rFonts w:ascii="Arial" w:eastAsia="Lucida Sans Unicode" w:hAnsi="Arial" w:cs="Arial"/>
      <w:sz w:val="22"/>
      <w:szCs w:val="22"/>
      <w:lang w:eastAsia="ar-SA"/>
    </w:rPr>
  </w:style>
  <w:style w:type="character" w:customStyle="1" w:styleId="Heading3Char">
    <w:name w:val="Heading 3 Char"/>
    <w:link w:val="Heading3"/>
    <w:rsid w:val="00FE79C3"/>
    <w:rPr>
      <w:rFonts w:cs="Arial"/>
      <w:b/>
      <w:bCs/>
      <w:i/>
      <w:sz w:val="28"/>
      <w:szCs w:val="26"/>
      <w:lang w:val="en-US" w:eastAsia="en-US"/>
    </w:rPr>
  </w:style>
  <w:style w:type="character" w:customStyle="1" w:styleId="BodyTextIndent2Char">
    <w:name w:val="Body Text Indent 2 Char"/>
    <w:link w:val="BodyTextIndent2"/>
    <w:rsid w:val="00C06AC8"/>
    <w:rPr>
      <w:lang w:val="ro-RO"/>
    </w:rPr>
  </w:style>
  <w:style w:type="character" w:styleId="LineNumber">
    <w:name w:val="line number"/>
    <w:basedOn w:val="DefaultParagraphFont"/>
    <w:uiPriority w:val="99"/>
    <w:semiHidden/>
    <w:unhideWhenUsed/>
    <w:rsid w:val="004B1029"/>
  </w:style>
  <w:style w:type="paragraph" w:customStyle="1" w:styleId="Char">
    <w:name w:val="Char"/>
    <w:basedOn w:val="Normal"/>
    <w:rsid w:val="00742B87"/>
    <w:rPr>
      <w:lang w:val="pl-PL" w:eastAsia="pl-PL"/>
    </w:rPr>
  </w:style>
  <w:style w:type="paragraph" w:styleId="ListParagraph">
    <w:name w:val="List Paragraph"/>
    <w:basedOn w:val="Normal"/>
    <w:uiPriority w:val="34"/>
    <w:qFormat/>
    <w:rsid w:val="00CE12B5"/>
    <w:pPr>
      <w:ind w:left="720"/>
      <w:contextualSpacing/>
    </w:pPr>
  </w:style>
  <w:style w:type="paragraph" w:styleId="NoSpacing">
    <w:name w:val="No Spacing"/>
    <w:link w:val="NoSpacingChar"/>
    <w:uiPriority w:val="1"/>
    <w:qFormat/>
    <w:rsid w:val="003D069B"/>
    <w:rPr>
      <w:sz w:val="22"/>
      <w:szCs w:val="22"/>
      <w:lang w:val="en-US" w:eastAsia="en-US"/>
    </w:rPr>
  </w:style>
  <w:style w:type="paragraph" w:styleId="TOCHeading">
    <w:name w:val="TOC Heading"/>
    <w:basedOn w:val="Heading1"/>
    <w:next w:val="Normal"/>
    <w:uiPriority w:val="39"/>
    <w:qFormat/>
    <w:rsid w:val="004E0D40"/>
    <w:pPr>
      <w:keepLines/>
      <w:pBdr>
        <w:top w:val="none" w:sz="0" w:space="0" w:color="auto"/>
        <w:bottom w:val="none" w:sz="0" w:space="0" w:color="auto"/>
      </w:pBdr>
      <w:shd w:val="clear" w:color="auto" w:fill="auto"/>
      <w:spacing w:before="480" w:line="276" w:lineRule="auto"/>
      <w:outlineLvl w:val="9"/>
    </w:pPr>
    <w:rPr>
      <w:rFonts w:ascii="Cambria" w:hAnsi="Cambria" w:cs="Times New Roman"/>
      <w:color w:val="365F91"/>
      <w:kern w:val="0"/>
      <w:sz w:val="28"/>
      <w:szCs w:val="28"/>
      <w:lang w:val="en-US" w:eastAsia="en-US"/>
    </w:rPr>
  </w:style>
  <w:style w:type="paragraph" w:styleId="TOC1">
    <w:name w:val="toc 1"/>
    <w:basedOn w:val="Normal"/>
    <w:next w:val="Normal"/>
    <w:autoRedefine/>
    <w:uiPriority w:val="39"/>
    <w:unhideWhenUsed/>
    <w:rsid w:val="00132B17"/>
    <w:pPr>
      <w:spacing w:after="100"/>
    </w:pPr>
    <w:rPr>
      <w:rFonts w:ascii="Arial" w:hAnsi="Arial" w:cs="Arial"/>
      <w:noProof/>
    </w:rPr>
  </w:style>
  <w:style w:type="paragraph" w:styleId="TOC2">
    <w:name w:val="toc 2"/>
    <w:basedOn w:val="Normal"/>
    <w:next w:val="Normal"/>
    <w:autoRedefine/>
    <w:uiPriority w:val="39"/>
    <w:unhideWhenUsed/>
    <w:rsid w:val="00EF2164"/>
    <w:pPr>
      <w:tabs>
        <w:tab w:val="right" w:leader="dot" w:pos="9911"/>
      </w:tabs>
      <w:ind w:left="238"/>
    </w:pPr>
  </w:style>
  <w:style w:type="paragraph" w:styleId="TOC3">
    <w:name w:val="toc 3"/>
    <w:basedOn w:val="Normal"/>
    <w:next w:val="Normal"/>
    <w:autoRedefine/>
    <w:uiPriority w:val="39"/>
    <w:unhideWhenUsed/>
    <w:rsid w:val="004E0D40"/>
    <w:pPr>
      <w:spacing w:after="100"/>
      <w:ind w:left="480"/>
    </w:pPr>
  </w:style>
  <w:style w:type="paragraph" w:customStyle="1" w:styleId="Style4">
    <w:name w:val="Style4"/>
    <w:basedOn w:val="Normal"/>
    <w:link w:val="Style4Char"/>
    <w:qFormat/>
    <w:rsid w:val="00BA4234"/>
    <w:pPr>
      <w:ind w:firstLine="720"/>
      <w:jc w:val="both"/>
    </w:pPr>
    <w:rPr>
      <w:rFonts w:ascii="Arial" w:hAnsi="Arial"/>
      <w:szCs w:val="20"/>
      <w:lang w:eastAsia="ar-SA"/>
    </w:rPr>
  </w:style>
  <w:style w:type="paragraph" w:customStyle="1" w:styleId="CaracterCaracterCaracterCharCharCaracter">
    <w:name w:val="Caracter Caracter Caracter Char Char Caracter"/>
    <w:basedOn w:val="Normal"/>
    <w:rsid w:val="002E48A0"/>
    <w:pPr>
      <w:widowControl w:val="0"/>
      <w:adjustRightInd w:val="0"/>
      <w:spacing w:line="360" w:lineRule="atLeast"/>
      <w:jc w:val="both"/>
      <w:textAlignment w:val="baseline"/>
    </w:pPr>
    <w:rPr>
      <w:lang w:val="pl-PL" w:eastAsia="pl-PL"/>
    </w:rPr>
  </w:style>
  <w:style w:type="paragraph" w:customStyle="1" w:styleId="CharCharCharCharCharCharChar0">
    <w:name w:val="Char Char Char Char Char Char Char"/>
    <w:basedOn w:val="Normal"/>
    <w:rsid w:val="00A74D3F"/>
    <w:pPr>
      <w:widowControl w:val="0"/>
      <w:adjustRightInd w:val="0"/>
      <w:spacing w:line="360" w:lineRule="atLeast"/>
      <w:jc w:val="both"/>
      <w:textAlignment w:val="baseline"/>
    </w:pPr>
    <w:rPr>
      <w:lang w:val="pl-PL" w:eastAsia="pl-PL"/>
    </w:rPr>
  </w:style>
  <w:style w:type="paragraph" w:customStyle="1" w:styleId="Style34">
    <w:name w:val="Style34"/>
    <w:basedOn w:val="Normal"/>
    <w:rsid w:val="00C17A02"/>
    <w:pPr>
      <w:widowControl w:val="0"/>
      <w:autoSpaceDE w:val="0"/>
      <w:autoSpaceDN w:val="0"/>
      <w:adjustRightInd w:val="0"/>
      <w:spacing w:line="240" w:lineRule="exact"/>
      <w:ind w:hanging="1637"/>
    </w:pPr>
    <w:rPr>
      <w:rFonts w:ascii="Garamond" w:hAnsi="Garamond"/>
      <w:lang w:val="en-US" w:eastAsia="en-US"/>
    </w:rPr>
  </w:style>
  <w:style w:type="paragraph" w:customStyle="1" w:styleId="Style6">
    <w:name w:val="Style6"/>
    <w:basedOn w:val="Normal"/>
    <w:rsid w:val="00C17A02"/>
    <w:pPr>
      <w:widowControl w:val="0"/>
      <w:autoSpaceDE w:val="0"/>
      <w:autoSpaceDN w:val="0"/>
      <w:adjustRightInd w:val="0"/>
      <w:spacing w:line="248" w:lineRule="exact"/>
      <w:jc w:val="both"/>
    </w:pPr>
    <w:rPr>
      <w:rFonts w:ascii="Garamond" w:hAnsi="Garamond"/>
      <w:lang w:val="en-US" w:eastAsia="en-US"/>
    </w:rPr>
  </w:style>
  <w:style w:type="character" w:customStyle="1" w:styleId="FontStyle70">
    <w:name w:val="Font Style70"/>
    <w:rsid w:val="00C17A02"/>
    <w:rPr>
      <w:rFonts w:ascii="Times New Roman" w:hAnsi="Times New Roman" w:cs="Times New Roman"/>
      <w:sz w:val="18"/>
      <w:szCs w:val="18"/>
    </w:rPr>
  </w:style>
  <w:style w:type="character" w:customStyle="1" w:styleId="FontStyle65">
    <w:name w:val="Font Style65"/>
    <w:rsid w:val="00C17A02"/>
    <w:rPr>
      <w:rFonts w:ascii="Arial" w:hAnsi="Arial" w:cs="Arial"/>
      <w:i/>
      <w:iCs/>
      <w:spacing w:val="10"/>
      <w:sz w:val="10"/>
      <w:szCs w:val="10"/>
    </w:rPr>
  </w:style>
  <w:style w:type="character" w:customStyle="1" w:styleId="FontStyle52">
    <w:name w:val="Font Style52"/>
    <w:rsid w:val="00664CCA"/>
    <w:rPr>
      <w:rFonts w:ascii="Times New Roman" w:hAnsi="Times New Roman" w:cs="Times New Roman"/>
      <w:sz w:val="20"/>
      <w:szCs w:val="20"/>
    </w:rPr>
  </w:style>
  <w:style w:type="character" w:customStyle="1" w:styleId="FontStyle43">
    <w:name w:val="Font Style43"/>
    <w:rsid w:val="00664CCA"/>
    <w:rPr>
      <w:rFonts w:ascii="Sylfaen" w:hAnsi="Sylfaen" w:cs="Sylfaen"/>
      <w:i/>
      <w:iCs/>
      <w:spacing w:val="50"/>
      <w:sz w:val="40"/>
      <w:szCs w:val="40"/>
    </w:rPr>
  </w:style>
  <w:style w:type="paragraph" w:customStyle="1" w:styleId="Style22">
    <w:name w:val="Style22"/>
    <w:basedOn w:val="Normal"/>
    <w:rsid w:val="00664CCA"/>
    <w:pPr>
      <w:widowControl w:val="0"/>
      <w:autoSpaceDE w:val="0"/>
      <w:autoSpaceDN w:val="0"/>
      <w:adjustRightInd w:val="0"/>
      <w:spacing w:line="206" w:lineRule="exact"/>
    </w:pPr>
    <w:rPr>
      <w:lang w:val="en-US" w:eastAsia="en-US"/>
    </w:rPr>
  </w:style>
  <w:style w:type="paragraph" w:customStyle="1" w:styleId="Style30">
    <w:name w:val="Style30"/>
    <w:basedOn w:val="Normal"/>
    <w:rsid w:val="00664CCA"/>
    <w:pPr>
      <w:widowControl w:val="0"/>
      <w:autoSpaceDE w:val="0"/>
      <w:autoSpaceDN w:val="0"/>
      <w:adjustRightInd w:val="0"/>
    </w:pPr>
    <w:rPr>
      <w:rFonts w:ascii="Garamond" w:hAnsi="Garamond"/>
      <w:lang w:val="en-US" w:eastAsia="en-US"/>
    </w:rPr>
  </w:style>
  <w:style w:type="paragraph" w:customStyle="1" w:styleId="Style31">
    <w:name w:val="Style31"/>
    <w:basedOn w:val="Normal"/>
    <w:rsid w:val="00664CCA"/>
    <w:pPr>
      <w:widowControl w:val="0"/>
      <w:autoSpaceDE w:val="0"/>
      <w:autoSpaceDN w:val="0"/>
      <w:adjustRightInd w:val="0"/>
      <w:spacing w:line="206" w:lineRule="exact"/>
      <w:jc w:val="center"/>
    </w:pPr>
    <w:rPr>
      <w:rFonts w:ascii="Garamond" w:hAnsi="Garamond"/>
      <w:lang w:val="en-US" w:eastAsia="en-US"/>
    </w:rPr>
  </w:style>
  <w:style w:type="paragraph" w:customStyle="1" w:styleId="Style8">
    <w:name w:val="Style8"/>
    <w:basedOn w:val="Normal"/>
    <w:rsid w:val="00664CCA"/>
    <w:pPr>
      <w:widowControl w:val="0"/>
      <w:autoSpaceDE w:val="0"/>
      <w:autoSpaceDN w:val="0"/>
      <w:adjustRightInd w:val="0"/>
    </w:pPr>
    <w:rPr>
      <w:rFonts w:ascii="Garamond" w:hAnsi="Garamond"/>
      <w:lang w:val="en-US" w:eastAsia="en-US"/>
    </w:rPr>
  </w:style>
  <w:style w:type="paragraph" w:customStyle="1" w:styleId="Style33">
    <w:name w:val="Style33"/>
    <w:basedOn w:val="Normal"/>
    <w:rsid w:val="00664CCA"/>
    <w:pPr>
      <w:widowControl w:val="0"/>
      <w:autoSpaceDE w:val="0"/>
      <w:autoSpaceDN w:val="0"/>
      <w:adjustRightInd w:val="0"/>
    </w:pPr>
    <w:rPr>
      <w:rFonts w:ascii="Garamond" w:hAnsi="Garamond"/>
      <w:lang w:val="en-US" w:eastAsia="en-US"/>
    </w:rPr>
  </w:style>
  <w:style w:type="character" w:customStyle="1" w:styleId="FontStyle44">
    <w:name w:val="Font Style44"/>
    <w:rsid w:val="00664CCA"/>
    <w:rPr>
      <w:rFonts w:ascii="Times New Roman" w:hAnsi="Times New Roman" w:cs="Times New Roman" w:hint="default"/>
      <w:sz w:val="16"/>
      <w:szCs w:val="16"/>
    </w:rPr>
  </w:style>
  <w:style w:type="character" w:customStyle="1" w:styleId="FontStyle46">
    <w:name w:val="Font Style46"/>
    <w:rsid w:val="00664CCA"/>
    <w:rPr>
      <w:rFonts w:ascii="Times New Roman" w:hAnsi="Times New Roman" w:cs="Times New Roman" w:hint="default"/>
      <w:b/>
      <w:bCs/>
      <w:spacing w:val="10"/>
      <w:sz w:val="16"/>
      <w:szCs w:val="16"/>
    </w:rPr>
  </w:style>
  <w:style w:type="character" w:customStyle="1" w:styleId="FontStyle54">
    <w:name w:val="Font Style54"/>
    <w:rsid w:val="00664CCA"/>
    <w:rPr>
      <w:rFonts w:ascii="Times New Roman" w:hAnsi="Times New Roman" w:cs="Times New Roman" w:hint="default"/>
      <w:b/>
      <w:bCs/>
      <w:spacing w:val="10"/>
      <w:sz w:val="14"/>
      <w:szCs w:val="14"/>
    </w:rPr>
  </w:style>
  <w:style w:type="character" w:customStyle="1" w:styleId="FontStyle20">
    <w:name w:val="Font Style20"/>
    <w:rsid w:val="00FC36F7"/>
    <w:rPr>
      <w:rFonts w:ascii="Times New Roman" w:hAnsi="Times New Roman" w:cs="Times New Roman" w:hint="default"/>
      <w:sz w:val="24"/>
      <w:szCs w:val="24"/>
    </w:rPr>
  </w:style>
  <w:style w:type="character" w:customStyle="1" w:styleId="FontStyle12">
    <w:name w:val="Font Style12"/>
    <w:rsid w:val="00C51C80"/>
    <w:rPr>
      <w:rFonts w:ascii="Times New Roman" w:hAnsi="Times New Roman" w:cs="Times New Roman"/>
      <w:sz w:val="22"/>
      <w:szCs w:val="22"/>
    </w:rPr>
  </w:style>
  <w:style w:type="paragraph" w:customStyle="1" w:styleId="Style1">
    <w:name w:val="Style1"/>
    <w:basedOn w:val="Normal"/>
    <w:rsid w:val="00C51C80"/>
    <w:pPr>
      <w:widowControl w:val="0"/>
      <w:autoSpaceDE w:val="0"/>
      <w:autoSpaceDN w:val="0"/>
      <w:adjustRightInd w:val="0"/>
    </w:pPr>
    <w:rPr>
      <w:rFonts w:ascii="Garamond" w:hAnsi="Garamond"/>
      <w:lang w:val="en-US" w:eastAsia="en-US"/>
    </w:rPr>
  </w:style>
  <w:style w:type="paragraph" w:customStyle="1" w:styleId="style40">
    <w:name w:val="style4"/>
    <w:basedOn w:val="Normal"/>
    <w:rsid w:val="00C93D7F"/>
    <w:pPr>
      <w:spacing w:before="75"/>
      <w:ind w:left="150" w:right="150"/>
    </w:pPr>
    <w:rPr>
      <w:rFonts w:ascii="Book Antiqua" w:hAnsi="Book Antiqua" w:cs="Tahoma"/>
      <w:color w:val="990000"/>
      <w:sz w:val="18"/>
      <w:szCs w:val="18"/>
      <w:lang w:val="en-US" w:eastAsia="en-US"/>
    </w:rPr>
  </w:style>
  <w:style w:type="paragraph" w:customStyle="1" w:styleId="Style10">
    <w:name w:val="Style10"/>
    <w:basedOn w:val="Normal"/>
    <w:rsid w:val="00785441"/>
    <w:pPr>
      <w:widowControl w:val="0"/>
      <w:autoSpaceDE w:val="0"/>
      <w:autoSpaceDN w:val="0"/>
      <w:adjustRightInd w:val="0"/>
    </w:pPr>
    <w:rPr>
      <w:rFonts w:ascii="Garamond" w:hAnsi="Garamond"/>
      <w:lang w:val="en-US" w:eastAsia="en-US"/>
    </w:rPr>
  </w:style>
  <w:style w:type="character" w:customStyle="1" w:styleId="Style4Char">
    <w:name w:val="Style4 Char"/>
    <w:link w:val="Style4"/>
    <w:rsid w:val="00BA4B5E"/>
    <w:rPr>
      <w:rFonts w:ascii="Arial" w:hAnsi="Arial"/>
      <w:sz w:val="24"/>
      <w:lang w:eastAsia="ar-SA"/>
    </w:rPr>
  </w:style>
  <w:style w:type="character" w:customStyle="1" w:styleId="BodyText3Char">
    <w:name w:val="Body Text 3 Char"/>
    <w:link w:val="BodyText3"/>
    <w:rsid w:val="00BA4B5E"/>
    <w:rPr>
      <w:sz w:val="16"/>
      <w:szCs w:val="16"/>
    </w:rPr>
  </w:style>
  <w:style w:type="character" w:customStyle="1" w:styleId="sttart">
    <w:name w:val="st_tart"/>
    <w:rsid w:val="00754E5F"/>
  </w:style>
  <w:style w:type="character" w:customStyle="1" w:styleId="FontStyle55">
    <w:name w:val="Font Style55"/>
    <w:rsid w:val="003F7EDE"/>
    <w:rPr>
      <w:rFonts w:ascii="Times New Roman" w:hAnsi="Times New Roman" w:cs="Times New Roman"/>
      <w:sz w:val="24"/>
      <w:szCs w:val="24"/>
    </w:rPr>
  </w:style>
  <w:style w:type="character" w:customStyle="1" w:styleId="do1">
    <w:name w:val="do1"/>
    <w:rsid w:val="005C04C1"/>
    <w:rPr>
      <w:b/>
      <w:bCs/>
      <w:sz w:val="26"/>
      <w:szCs w:val="26"/>
    </w:rPr>
  </w:style>
  <w:style w:type="character" w:customStyle="1" w:styleId="HeaderChar">
    <w:name w:val="Header Char"/>
    <w:link w:val="Header"/>
    <w:uiPriority w:val="99"/>
    <w:rsid w:val="001C296D"/>
    <w:rPr>
      <w:rFonts w:ascii="Arial" w:hAnsi="Arial"/>
      <w:sz w:val="24"/>
      <w:szCs w:val="24"/>
      <w:lang w:val="en-GB" w:eastAsia="en-US"/>
    </w:rPr>
  </w:style>
  <w:style w:type="paragraph" w:styleId="Quote">
    <w:name w:val="Quote"/>
    <w:basedOn w:val="Normal"/>
    <w:next w:val="Normal"/>
    <w:link w:val="QuoteChar"/>
    <w:uiPriority w:val="29"/>
    <w:qFormat/>
    <w:rsid w:val="002E7F47"/>
    <w:rPr>
      <w:i/>
      <w:iCs/>
      <w:color w:val="000000"/>
    </w:rPr>
  </w:style>
  <w:style w:type="character" w:customStyle="1" w:styleId="QuoteChar">
    <w:name w:val="Quote Char"/>
    <w:link w:val="Quote"/>
    <w:uiPriority w:val="29"/>
    <w:rsid w:val="002E7F47"/>
    <w:rPr>
      <w:i/>
      <w:iCs/>
      <w:color w:val="000000"/>
      <w:sz w:val="24"/>
      <w:szCs w:val="24"/>
    </w:rPr>
  </w:style>
  <w:style w:type="character" w:customStyle="1" w:styleId="Heading1Char">
    <w:name w:val="Heading 1 Char"/>
    <w:link w:val="Heading1"/>
    <w:rsid w:val="00652DE1"/>
    <w:rPr>
      <w:rFonts w:ascii="Arial" w:hAnsi="Arial" w:cs="Arial"/>
      <w:b/>
      <w:bCs/>
      <w:kern w:val="32"/>
      <w:sz w:val="32"/>
      <w:szCs w:val="32"/>
      <w:shd w:val="pct20" w:color="auto" w:fill="31849B"/>
    </w:rPr>
  </w:style>
  <w:style w:type="character" w:customStyle="1" w:styleId="Heading4Char">
    <w:name w:val="Heading 4 Char"/>
    <w:link w:val="Heading4"/>
    <w:rsid w:val="00CD7B3B"/>
    <w:rPr>
      <w:b/>
      <w:bCs/>
      <w:sz w:val="28"/>
      <w:szCs w:val="28"/>
    </w:rPr>
  </w:style>
  <w:style w:type="character" w:customStyle="1" w:styleId="Heading6Char">
    <w:name w:val="Heading 6 Char"/>
    <w:link w:val="Heading6"/>
    <w:rsid w:val="00CD7B3B"/>
    <w:rPr>
      <w:b/>
      <w:bCs/>
      <w:sz w:val="22"/>
      <w:szCs w:val="22"/>
      <w:lang w:val="en-US" w:eastAsia="en-US"/>
    </w:rPr>
  </w:style>
  <w:style w:type="character" w:customStyle="1" w:styleId="Heading7Char">
    <w:name w:val="Heading 7 Char"/>
    <w:link w:val="Heading7"/>
    <w:rsid w:val="00CD7B3B"/>
    <w:rPr>
      <w:sz w:val="24"/>
      <w:szCs w:val="24"/>
    </w:rPr>
  </w:style>
  <w:style w:type="character" w:customStyle="1" w:styleId="Heading8Char">
    <w:name w:val="Heading 8 Char"/>
    <w:link w:val="Heading8"/>
    <w:rsid w:val="00CD7B3B"/>
    <w:rPr>
      <w:i/>
      <w:iCs/>
      <w:sz w:val="24"/>
      <w:szCs w:val="24"/>
      <w:lang w:val="en-US" w:eastAsia="en-US"/>
    </w:rPr>
  </w:style>
  <w:style w:type="character" w:customStyle="1" w:styleId="Heading2Char">
    <w:name w:val="Heading 2 Char"/>
    <w:link w:val="Heading2"/>
    <w:rsid w:val="00CD7B3B"/>
    <w:rPr>
      <w:rFonts w:ascii="Arial" w:hAnsi="Arial" w:cs="Arial"/>
      <w:b/>
      <w:bCs/>
      <w:i/>
      <w:iCs/>
      <w:sz w:val="28"/>
      <w:szCs w:val="28"/>
      <w:shd w:val="clear" w:color="auto" w:fill="F3F9FB"/>
      <w:lang w:eastAsia="ar-SA"/>
    </w:rPr>
  </w:style>
  <w:style w:type="paragraph" w:customStyle="1" w:styleId="tabele">
    <w:name w:val="tabele"/>
    <w:basedOn w:val="Default"/>
    <w:next w:val="Default"/>
    <w:uiPriority w:val="99"/>
    <w:rsid w:val="003D3B13"/>
    <w:rPr>
      <w:rFonts w:ascii="Times New Roman" w:hAnsi="Times New Roman" w:cs="Times New Roman"/>
      <w:color w:val="auto"/>
    </w:rPr>
  </w:style>
  <w:style w:type="paragraph" w:customStyle="1" w:styleId="DefaultText">
    <w:name w:val="Default Text"/>
    <w:basedOn w:val="Default"/>
    <w:next w:val="Default"/>
    <w:uiPriority w:val="99"/>
    <w:rsid w:val="003D3B13"/>
    <w:rPr>
      <w:rFonts w:ascii="Times New Roman" w:hAnsi="Times New Roman" w:cs="Times New Roman"/>
      <w:color w:val="auto"/>
    </w:rPr>
  </w:style>
  <w:style w:type="character" w:customStyle="1" w:styleId="FontStyle15">
    <w:name w:val="Font Style15"/>
    <w:rsid w:val="00BB314D"/>
    <w:rPr>
      <w:rFonts w:ascii="Arial" w:hAnsi="Arial" w:cs="Arial"/>
      <w:b/>
      <w:bCs/>
      <w:spacing w:val="-10"/>
      <w:sz w:val="24"/>
      <w:szCs w:val="24"/>
    </w:rPr>
  </w:style>
  <w:style w:type="character" w:customStyle="1" w:styleId="FontStyle16">
    <w:name w:val="Font Style16"/>
    <w:rsid w:val="00BB314D"/>
    <w:rPr>
      <w:rFonts w:ascii="Arial" w:hAnsi="Arial" w:cs="Arial"/>
      <w:spacing w:val="-10"/>
      <w:sz w:val="24"/>
      <w:szCs w:val="24"/>
    </w:rPr>
  </w:style>
  <w:style w:type="character" w:customStyle="1" w:styleId="tpa1">
    <w:name w:val="tpa1"/>
    <w:basedOn w:val="DefaultParagraphFont"/>
    <w:rsid w:val="00BB314D"/>
  </w:style>
  <w:style w:type="character" w:customStyle="1" w:styleId="a">
    <w:name w:val="a"/>
    <w:rsid w:val="002A2EF4"/>
  </w:style>
  <w:style w:type="paragraph" w:customStyle="1" w:styleId="WW-Default">
    <w:name w:val="WW-Default"/>
    <w:rsid w:val="00A52C4E"/>
    <w:pPr>
      <w:suppressAutoHyphens/>
      <w:autoSpaceDE w:val="0"/>
    </w:pPr>
    <w:rPr>
      <w:rFonts w:eastAsia="Arial"/>
      <w:color w:val="000000"/>
      <w:sz w:val="24"/>
      <w:szCs w:val="24"/>
      <w:lang w:val="en-US" w:eastAsia="ar-SA"/>
    </w:rPr>
  </w:style>
  <w:style w:type="character" w:customStyle="1" w:styleId="NoSpacingChar">
    <w:name w:val="No Spacing Char"/>
    <w:basedOn w:val="DefaultParagraphFont"/>
    <w:link w:val="NoSpacing"/>
    <w:uiPriority w:val="1"/>
    <w:rsid w:val="00752EA0"/>
    <w:rPr>
      <w:sz w:val="22"/>
      <w:szCs w:val="22"/>
      <w:lang w:val="en-US" w:eastAsia="en-US"/>
    </w:rPr>
  </w:style>
  <w:style w:type="paragraph" w:customStyle="1" w:styleId="xl72">
    <w:name w:val="xl72"/>
    <w:basedOn w:val="Normal"/>
    <w:rsid w:val="00752EA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Frspaiere">
    <w:name w:val="Fără spațiere"/>
    <w:qFormat/>
    <w:rsid w:val="00296B60"/>
    <w:rPr>
      <w:rFonts w:ascii="Calibri" w:eastAsia="Calibri" w:hAnsi="Calibri"/>
      <w:sz w:val="22"/>
      <w:szCs w:val="22"/>
      <w:lang w:eastAsia="en-US"/>
    </w:rPr>
  </w:style>
  <w:style w:type="character" w:customStyle="1" w:styleId="FontStyle188">
    <w:name w:val="Font Style188"/>
    <w:rsid w:val="00287D3C"/>
    <w:rPr>
      <w:rFonts w:ascii="Times New Roman" w:hAnsi="Times New Roman" w:cs="Times New Roman"/>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o-RO" w:eastAsia="ro-R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9"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897182"/>
    <w:rPr>
      <w:sz w:val="24"/>
      <w:szCs w:val="24"/>
    </w:rPr>
  </w:style>
  <w:style w:type="paragraph" w:styleId="Heading1">
    <w:name w:val="heading 1"/>
    <w:basedOn w:val="Normal"/>
    <w:next w:val="Normal"/>
    <w:link w:val="Heading1Char"/>
    <w:autoRedefine/>
    <w:qFormat/>
    <w:rsid w:val="00652DE1"/>
    <w:pPr>
      <w:keepNext/>
      <w:pBdr>
        <w:top w:val="single" w:sz="4" w:space="1" w:color="auto"/>
        <w:left w:val="single" w:sz="4" w:space="4" w:color="auto"/>
        <w:bottom w:val="single" w:sz="4" w:space="1" w:color="auto"/>
        <w:right w:val="single" w:sz="4" w:space="4" w:color="auto"/>
      </w:pBdr>
      <w:shd w:val="pct20" w:color="auto" w:fill="31849B"/>
      <w:jc w:val="center"/>
      <w:outlineLvl w:val="0"/>
    </w:pPr>
    <w:rPr>
      <w:rFonts w:ascii="Arial" w:hAnsi="Arial" w:cs="Arial"/>
      <w:b/>
      <w:bCs/>
      <w:kern w:val="32"/>
      <w:sz w:val="32"/>
      <w:szCs w:val="32"/>
    </w:rPr>
  </w:style>
  <w:style w:type="paragraph" w:styleId="Heading2">
    <w:name w:val="heading 2"/>
    <w:basedOn w:val="Indentcorptext21"/>
    <w:next w:val="Normal"/>
    <w:link w:val="Heading2Char"/>
    <w:qFormat/>
    <w:rsid w:val="002E7F47"/>
    <w:pPr>
      <w:keepNext/>
      <w:pBdr>
        <w:top w:val="single" w:sz="4" w:space="1" w:color="auto"/>
        <w:left w:val="single" w:sz="4" w:space="4" w:color="auto"/>
        <w:bottom w:val="single" w:sz="4" w:space="1" w:color="auto"/>
        <w:right w:val="single" w:sz="4" w:space="4" w:color="auto"/>
      </w:pBdr>
      <w:shd w:val="clear" w:color="auto" w:fill="F3F9FB"/>
      <w:spacing w:before="240" w:after="60" w:line="240" w:lineRule="auto"/>
      <w:ind w:left="0"/>
      <w:jc w:val="both"/>
      <w:outlineLvl w:val="1"/>
    </w:pPr>
    <w:rPr>
      <w:rFonts w:ascii="Arial" w:hAnsi="Arial" w:cs="Arial"/>
      <w:b/>
      <w:bCs/>
      <w:i/>
      <w:iCs/>
      <w:sz w:val="28"/>
      <w:szCs w:val="28"/>
    </w:rPr>
  </w:style>
  <w:style w:type="paragraph" w:styleId="Heading3">
    <w:name w:val="heading 3"/>
    <w:basedOn w:val="Normal"/>
    <w:next w:val="Normal"/>
    <w:link w:val="Heading3Char"/>
    <w:autoRedefine/>
    <w:qFormat/>
    <w:rsid w:val="00FE79C3"/>
    <w:pPr>
      <w:keepNext/>
      <w:pBdr>
        <w:top w:val="single" w:sz="18" w:space="1" w:color="auto" w:shadow="1"/>
        <w:left w:val="single" w:sz="18" w:space="4" w:color="auto" w:shadow="1"/>
        <w:bottom w:val="single" w:sz="18" w:space="1" w:color="auto" w:shadow="1"/>
        <w:right w:val="single" w:sz="18" w:space="4" w:color="auto" w:shadow="1"/>
      </w:pBdr>
      <w:spacing w:before="240" w:after="60"/>
      <w:ind w:firstLine="567"/>
      <w:jc w:val="both"/>
      <w:outlineLvl w:val="2"/>
    </w:pPr>
    <w:rPr>
      <w:rFonts w:cs="Arial"/>
      <w:b/>
      <w:bCs/>
      <w:i/>
      <w:sz w:val="28"/>
      <w:szCs w:val="26"/>
      <w:lang w:val="en-US" w:eastAsia="en-US"/>
    </w:rPr>
  </w:style>
  <w:style w:type="paragraph" w:styleId="Heading4">
    <w:name w:val="heading 4"/>
    <w:basedOn w:val="Normal"/>
    <w:next w:val="Normal"/>
    <w:link w:val="Heading4Char"/>
    <w:qFormat/>
    <w:rsid w:val="00897182"/>
    <w:pPr>
      <w:keepNext/>
      <w:spacing w:before="240" w:after="60"/>
      <w:outlineLvl w:val="3"/>
    </w:pPr>
    <w:rPr>
      <w:b/>
      <w:bCs/>
      <w:sz w:val="28"/>
      <w:szCs w:val="28"/>
    </w:rPr>
  </w:style>
  <w:style w:type="paragraph" w:styleId="Heading6">
    <w:name w:val="heading 6"/>
    <w:basedOn w:val="Normal"/>
    <w:next w:val="Normal"/>
    <w:link w:val="Heading6Char"/>
    <w:qFormat/>
    <w:rsid w:val="00897182"/>
    <w:pPr>
      <w:spacing w:before="240" w:after="60"/>
      <w:outlineLvl w:val="5"/>
    </w:pPr>
    <w:rPr>
      <w:b/>
      <w:bCs/>
      <w:sz w:val="22"/>
      <w:szCs w:val="22"/>
      <w:lang w:val="en-US" w:eastAsia="en-US"/>
    </w:rPr>
  </w:style>
  <w:style w:type="paragraph" w:styleId="Heading7">
    <w:name w:val="heading 7"/>
    <w:basedOn w:val="Normal"/>
    <w:next w:val="Normal"/>
    <w:link w:val="Heading7Char"/>
    <w:qFormat/>
    <w:rsid w:val="00897182"/>
    <w:pPr>
      <w:spacing w:before="240" w:after="60"/>
      <w:outlineLvl w:val="6"/>
    </w:pPr>
  </w:style>
  <w:style w:type="paragraph" w:styleId="Heading8">
    <w:name w:val="heading 8"/>
    <w:basedOn w:val="Normal"/>
    <w:next w:val="Normal"/>
    <w:link w:val="Heading8Char"/>
    <w:qFormat/>
    <w:rsid w:val="00897182"/>
    <w:pPr>
      <w:spacing w:before="240" w:after="60"/>
      <w:outlineLvl w:val="7"/>
    </w:pPr>
    <w:rPr>
      <w:i/>
      <w:iCs/>
      <w:lang w:val="en-US" w:eastAsia="en-US"/>
    </w:rPr>
  </w:style>
  <w:style w:type="paragraph" w:styleId="Heading9">
    <w:name w:val="heading 9"/>
    <w:basedOn w:val="Normal"/>
    <w:next w:val="Normal"/>
    <w:link w:val="Heading9Char"/>
    <w:qFormat/>
    <w:rsid w:val="00EE3454"/>
    <w:pPr>
      <w:widowControl w:val="0"/>
      <w:suppressAutoHyphens/>
      <w:spacing w:before="240" w:after="60"/>
      <w:outlineLvl w:val="8"/>
    </w:pPr>
    <w:rPr>
      <w:rFonts w:ascii="Arial" w:eastAsia="Lucida Sans Unicode" w:hAnsi="Arial" w:cs="Arial"/>
      <w:sz w:val="22"/>
      <w:szCs w:val="22"/>
      <w:lang w:val="en-U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97182"/>
    <w:pPr>
      <w:autoSpaceDE w:val="0"/>
      <w:autoSpaceDN w:val="0"/>
      <w:adjustRightInd w:val="0"/>
    </w:pPr>
    <w:rPr>
      <w:rFonts w:ascii="Helvetica" w:hAnsi="Helvetica" w:cs="Helvetica"/>
      <w:color w:val="000000"/>
      <w:sz w:val="24"/>
      <w:szCs w:val="24"/>
    </w:rPr>
  </w:style>
  <w:style w:type="paragraph" w:customStyle="1" w:styleId="Indentcorptext31">
    <w:name w:val="Indent corp text 31"/>
    <w:basedOn w:val="Normal"/>
    <w:rsid w:val="00897182"/>
    <w:pPr>
      <w:widowControl w:val="0"/>
      <w:suppressAutoHyphens/>
      <w:spacing w:line="300" w:lineRule="auto"/>
      <w:ind w:firstLine="720"/>
      <w:jc w:val="both"/>
    </w:pPr>
    <w:rPr>
      <w:rFonts w:ascii="Times-Ro" w:eastAsia="Lucida Sans Unicode" w:hAnsi="Times-Ro"/>
      <w:color w:val="FF0000"/>
      <w:sz w:val="28"/>
      <w:lang w:val="en-US" w:eastAsia="ar-SA"/>
    </w:rPr>
  </w:style>
  <w:style w:type="paragraph" w:styleId="Footer">
    <w:name w:val="footer"/>
    <w:basedOn w:val="Normal"/>
    <w:link w:val="FooterChar"/>
    <w:uiPriority w:val="99"/>
    <w:rsid w:val="00897182"/>
    <w:pPr>
      <w:tabs>
        <w:tab w:val="center" w:pos="4320"/>
        <w:tab w:val="right" w:pos="8640"/>
      </w:tabs>
    </w:pPr>
    <w:rPr>
      <w:sz w:val="28"/>
      <w:lang w:val="en-US" w:eastAsia="en-US"/>
    </w:rPr>
  </w:style>
  <w:style w:type="paragraph" w:customStyle="1" w:styleId="Indentcorptext21">
    <w:name w:val="Indent corp text 21"/>
    <w:basedOn w:val="Normal"/>
    <w:rsid w:val="00897182"/>
    <w:pPr>
      <w:suppressAutoHyphens/>
      <w:spacing w:after="120" w:line="480" w:lineRule="auto"/>
      <w:ind w:left="360"/>
    </w:pPr>
    <w:rPr>
      <w:szCs w:val="20"/>
      <w:lang w:eastAsia="ar-SA"/>
    </w:rPr>
  </w:style>
  <w:style w:type="table" w:styleId="TableGrid">
    <w:name w:val="Table Grid"/>
    <w:basedOn w:val="TableNormal"/>
    <w:uiPriority w:val="59"/>
    <w:rsid w:val="008971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897182"/>
    <w:rPr>
      <w:color w:val="0000FF"/>
      <w:u w:val="single"/>
    </w:rPr>
  </w:style>
  <w:style w:type="paragraph" w:styleId="BodyTextIndent2">
    <w:name w:val="Body Text Indent 2"/>
    <w:basedOn w:val="Normal"/>
    <w:link w:val="BodyTextIndent2Char"/>
    <w:rsid w:val="00897182"/>
    <w:pPr>
      <w:spacing w:after="120" w:line="480" w:lineRule="auto"/>
      <w:ind w:left="283"/>
    </w:pPr>
    <w:rPr>
      <w:sz w:val="20"/>
      <w:szCs w:val="20"/>
      <w:lang w:eastAsia="en-US"/>
    </w:rPr>
  </w:style>
  <w:style w:type="paragraph" w:styleId="BodyText">
    <w:name w:val="Body Text"/>
    <w:basedOn w:val="Normal"/>
    <w:rsid w:val="00897182"/>
    <w:pPr>
      <w:spacing w:after="120"/>
    </w:pPr>
  </w:style>
  <w:style w:type="paragraph" w:styleId="BodyTextIndent">
    <w:name w:val="Body Text Indent"/>
    <w:basedOn w:val="Normal"/>
    <w:rsid w:val="00897182"/>
    <w:pPr>
      <w:spacing w:after="120"/>
      <w:ind w:left="283"/>
    </w:pPr>
  </w:style>
  <w:style w:type="paragraph" w:styleId="Header">
    <w:name w:val="header"/>
    <w:basedOn w:val="Normal"/>
    <w:link w:val="HeaderChar"/>
    <w:uiPriority w:val="99"/>
    <w:rsid w:val="00897182"/>
    <w:pPr>
      <w:tabs>
        <w:tab w:val="center" w:pos="4536"/>
        <w:tab w:val="right" w:pos="9072"/>
      </w:tabs>
    </w:pPr>
    <w:rPr>
      <w:rFonts w:ascii="Arial" w:hAnsi="Arial"/>
      <w:lang w:val="en-GB" w:eastAsia="en-US"/>
    </w:rPr>
  </w:style>
  <w:style w:type="character" w:styleId="PageNumber">
    <w:name w:val="page number"/>
    <w:basedOn w:val="DefaultParagraphFont"/>
    <w:rsid w:val="00897182"/>
  </w:style>
  <w:style w:type="character" w:styleId="Strong">
    <w:name w:val="Strong"/>
    <w:uiPriority w:val="22"/>
    <w:qFormat/>
    <w:rsid w:val="00897182"/>
    <w:rPr>
      <w:b/>
      <w:bCs/>
    </w:rPr>
  </w:style>
  <w:style w:type="paragraph" w:styleId="NormalWeb">
    <w:name w:val="Normal (Web)"/>
    <w:basedOn w:val="Normal"/>
    <w:uiPriority w:val="99"/>
    <w:rsid w:val="00897182"/>
    <w:pPr>
      <w:spacing w:before="200" w:after="200"/>
    </w:pPr>
    <w:rPr>
      <w:lang w:val="en-US" w:eastAsia="en-US"/>
    </w:rPr>
  </w:style>
  <w:style w:type="paragraph" w:styleId="HTMLAddress">
    <w:name w:val="HTML Address"/>
    <w:basedOn w:val="Normal"/>
    <w:rsid w:val="00897182"/>
    <w:rPr>
      <w:i/>
      <w:iCs/>
      <w:lang w:val="en-US" w:eastAsia="en-US"/>
    </w:rPr>
  </w:style>
  <w:style w:type="character" w:customStyle="1" w:styleId="apple-style-span">
    <w:name w:val="apple-style-span"/>
    <w:basedOn w:val="DefaultParagraphFont"/>
    <w:rsid w:val="00897182"/>
  </w:style>
  <w:style w:type="paragraph" w:customStyle="1" w:styleId="CharCharCharCharCharChar">
    <w:name w:val="Char Char Char Char Char Char"/>
    <w:basedOn w:val="Normal"/>
    <w:rsid w:val="00897182"/>
    <w:rPr>
      <w:lang w:val="pl-PL" w:eastAsia="pl-PL"/>
    </w:rPr>
  </w:style>
  <w:style w:type="character" w:styleId="Emphasis">
    <w:name w:val="Emphasis"/>
    <w:qFormat/>
    <w:rsid w:val="00897182"/>
    <w:rPr>
      <w:i/>
      <w:iCs/>
    </w:rPr>
  </w:style>
  <w:style w:type="character" w:customStyle="1" w:styleId="apple-converted-space">
    <w:name w:val="apple-converted-space"/>
    <w:basedOn w:val="DefaultParagraphFont"/>
    <w:rsid w:val="00897182"/>
  </w:style>
  <w:style w:type="paragraph" w:styleId="BalloonText">
    <w:name w:val="Balloon Text"/>
    <w:basedOn w:val="Normal"/>
    <w:semiHidden/>
    <w:rsid w:val="00897182"/>
    <w:rPr>
      <w:rFonts w:ascii="Tahoma" w:hAnsi="Tahoma" w:cs="Tahoma"/>
      <w:sz w:val="16"/>
      <w:szCs w:val="16"/>
    </w:rPr>
  </w:style>
  <w:style w:type="paragraph" w:customStyle="1" w:styleId="BodySingle">
    <w:name w:val="Body Single"/>
    <w:rsid w:val="00897182"/>
    <w:pPr>
      <w:widowControl w:val="0"/>
    </w:pPr>
    <w:rPr>
      <w:b/>
      <w:i/>
      <w:snapToGrid w:val="0"/>
      <w:color w:val="000000"/>
      <w:sz w:val="24"/>
      <w:lang w:val="en-US" w:eastAsia="en-US"/>
    </w:rPr>
  </w:style>
  <w:style w:type="paragraph" w:customStyle="1" w:styleId="xl30">
    <w:name w:val="xl30"/>
    <w:basedOn w:val="Normal"/>
    <w:rsid w:val="00897182"/>
    <w:pPr>
      <w:pBdr>
        <w:left w:val="single" w:sz="4" w:space="0" w:color="auto"/>
        <w:bottom w:val="single" w:sz="4" w:space="0" w:color="auto"/>
        <w:right w:val="single" w:sz="4" w:space="0" w:color="auto"/>
      </w:pBdr>
      <w:spacing w:before="100" w:beforeAutospacing="1" w:after="100" w:afterAutospacing="1"/>
      <w:jc w:val="right"/>
    </w:pPr>
    <w:rPr>
      <w:rFonts w:ascii="Arial" w:eastAsia="Arial Unicode MS" w:hAnsi="Arial" w:cs="Arial"/>
      <w:b/>
      <w:bCs/>
      <w:lang w:val="en-US" w:eastAsia="en-US"/>
    </w:rPr>
  </w:style>
  <w:style w:type="paragraph" w:customStyle="1" w:styleId="xl24">
    <w:name w:val="xl24"/>
    <w:basedOn w:val="Normal"/>
    <w:rsid w:val="00897182"/>
    <w:pPr>
      <w:pBdr>
        <w:bottom w:val="single" w:sz="4" w:space="0" w:color="auto"/>
        <w:right w:val="single" w:sz="4" w:space="0" w:color="auto"/>
      </w:pBdr>
      <w:spacing w:before="100" w:beforeAutospacing="1" w:after="100" w:afterAutospacing="1"/>
      <w:jc w:val="center"/>
    </w:pPr>
    <w:rPr>
      <w:rFonts w:ascii="Arial" w:eastAsia="Arial Unicode MS" w:hAnsi="Arial" w:cs="Arial"/>
      <w:lang w:val="en-US" w:eastAsia="en-US"/>
    </w:rPr>
  </w:style>
  <w:style w:type="paragraph" w:styleId="BodyText3">
    <w:name w:val="Body Text 3"/>
    <w:basedOn w:val="Normal"/>
    <w:link w:val="BodyText3Char"/>
    <w:rsid w:val="00897182"/>
    <w:pPr>
      <w:spacing w:after="120"/>
    </w:pPr>
    <w:rPr>
      <w:sz w:val="16"/>
      <w:szCs w:val="16"/>
    </w:rPr>
  </w:style>
  <w:style w:type="paragraph" w:customStyle="1" w:styleId="xl26">
    <w:name w:val="xl26"/>
    <w:basedOn w:val="Normal"/>
    <w:rsid w:val="00897182"/>
    <w:pPr>
      <w:spacing w:before="100" w:beforeAutospacing="1" w:after="100" w:afterAutospacing="1"/>
    </w:pPr>
    <w:rPr>
      <w:rFonts w:ascii="Arial" w:eastAsia="Arial Unicode MS" w:hAnsi="Arial" w:cs="Arial"/>
      <w:b/>
      <w:bCs/>
      <w:lang w:val="en-US" w:eastAsia="en-US"/>
    </w:rPr>
  </w:style>
  <w:style w:type="paragraph" w:customStyle="1" w:styleId="xl51">
    <w:name w:val="xl51"/>
    <w:basedOn w:val="Normal"/>
    <w:rsid w:val="00897182"/>
    <w:pPr>
      <w:pBdr>
        <w:left w:val="single" w:sz="8" w:space="0" w:color="auto"/>
        <w:bottom w:val="single" w:sz="8" w:space="0" w:color="auto"/>
        <w:right w:val="single" w:sz="4" w:space="0" w:color="auto"/>
      </w:pBdr>
      <w:spacing w:before="100" w:beforeAutospacing="1" w:after="100" w:afterAutospacing="1"/>
    </w:pPr>
    <w:rPr>
      <w:rFonts w:ascii="Arial" w:eastAsia="Arial Unicode MS" w:hAnsi="Arial" w:cs="Arial"/>
      <w:lang w:val="en-US" w:eastAsia="en-US"/>
    </w:rPr>
  </w:style>
  <w:style w:type="paragraph" w:styleId="BodyTextIndent3">
    <w:name w:val="Body Text Indent 3"/>
    <w:basedOn w:val="Normal"/>
    <w:rsid w:val="00897182"/>
    <w:pPr>
      <w:spacing w:after="120"/>
      <w:ind w:left="283"/>
    </w:pPr>
    <w:rPr>
      <w:sz w:val="16"/>
      <w:szCs w:val="16"/>
    </w:rPr>
  </w:style>
  <w:style w:type="paragraph" w:styleId="BodyText2">
    <w:name w:val="Body Text 2"/>
    <w:basedOn w:val="Normal"/>
    <w:rsid w:val="00897182"/>
    <w:pPr>
      <w:spacing w:after="120" w:line="480" w:lineRule="auto"/>
    </w:pPr>
  </w:style>
  <w:style w:type="paragraph" w:customStyle="1" w:styleId="H2">
    <w:name w:val="H 2"/>
    <w:basedOn w:val="Normal"/>
    <w:next w:val="ListContinue2"/>
    <w:autoRedefine/>
    <w:rsid w:val="00897182"/>
    <w:pPr>
      <w:widowControl w:val="0"/>
      <w:autoSpaceDE w:val="0"/>
      <w:autoSpaceDN w:val="0"/>
      <w:adjustRightInd w:val="0"/>
      <w:ind w:left="576" w:hanging="576"/>
    </w:pPr>
    <w:rPr>
      <w:rFonts w:ascii="Arial" w:hAnsi="Arial" w:cs="Arial"/>
      <w:lang w:eastAsia="en-US"/>
    </w:rPr>
  </w:style>
  <w:style w:type="paragraph" w:customStyle="1" w:styleId="H3">
    <w:name w:val="H 3"/>
    <w:basedOn w:val="H2"/>
    <w:next w:val="ListContinue3"/>
    <w:autoRedefine/>
    <w:rsid w:val="00897182"/>
    <w:pPr>
      <w:spacing w:before="120" w:after="120" w:line="360" w:lineRule="auto"/>
      <w:ind w:left="0" w:firstLine="720"/>
      <w:jc w:val="both"/>
    </w:pPr>
  </w:style>
  <w:style w:type="paragraph" w:customStyle="1" w:styleId="H4">
    <w:name w:val="H 4"/>
    <w:basedOn w:val="Normal"/>
    <w:link w:val="H4Char"/>
    <w:autoRedefine/>
    <w:rsid w:val="00897182"/>
    <w:pPr>
      <w:widowControl w:val="0"/>
      <w:autoSpaceDE w:val="0"/>
      <w:autoSpaceDN w:val="0"/>
      <w:adjustRightInd w:val="0"/>
      <w:spacing w:before="60" w:after="120" w:line="360" w:lineRule="auto"/>
      <w:ind w:left="540"/>
      <w:jc w:val="both"/>
    </w:pPr>
    <w:rPr>
      <w:rFonts w:ascii="Tahoma" w:hAnsi="Tahoma" w:cs="Tahoma"/>
      <w:lang w:val="en-US" w:eastAsia="en-US"/>
    </w:rPr>
  </w:style>
  <w:style w:type="paragraph" w:styleId="ListContinue3">
    <w:name w:val="List Continue 3"/>
    <w:basedOn w:val="Normal"/>
    <w:rsid w:val="00897182"/>
    <w:pPr>
      <w:spacing w:after="120"/>
      <w:ind w:left="1080"/>
    </w:pPr>
    <w:rPr>
      <w:sz w:val="20"/>
      <w:szCs w:val="20"/>
      <w:lang w:val="en-US" w:eastAsia="en-US"/>
    </w:rPr>
  </w:style>
  <w:style w:type="character" w:customStyle="1" w:styleId="Normal1">
    <w:name w:val="Normal1"/>
    <w:basedOn w:val="DefaultParagraphFont"/>
    <w:autoRedefine/>
    <w:rsid w:val="00897182"/>
  </w:style>
  <w:style w:type="paragraph" w:customStyle="1" w:styleId="idstandard">
    <w:name w:val="id standard"/>
    <w:basedOn w:val="Normal"/>
    <w:rsid w:val="00897182"/>
    <w:pPr>
      <w:suppressAutoHyphens/>
      <w:spacing w:before="240" w:line="300" w:lineRule="atLeast"/>
    </w:pPr>
    <w:rPr>
      <w:rFonts w:ascii="Arial" w:hAnsi="Arial"/>
      <w:color w:val="000000"/>
      <w:szCs w:val="20"/>
      <w:lang w:val="de-DE" w:eastAsia="ar-SA"/>
    </w:rPr>
  </w:style>
  <w:style w:type="paragraph" w:customStyle="1" w:styleId="bullet">
    <w:name w:val="bullet"/>
    <w:basedOn w:val="ListBullet"/>
    <w:link w:val="bulletChar"/>
    <w:rsid w:val="00897182"/>
    <w:pPr>
      <w:widowControl w:val="0"/>
      <w:tabs>
        <w:tab w:val="clear" w:pos="2160"/>
        <w:tab w:val="num" w:pos="1080"/>
      </w:tabs>
      <w:autoSpaceDE w:val="0"/>
      <w:autoSpaceDN w:val="0"/>
      <w:adjustRightInd w:val="0"/>
      <w:spacing w:line="360" w:lineRule="auto"/>
      <w:ind w:left="1080"/>
    </w:pPr>
    <w:rPr>
      <w:rFonts w:ascii="Arial" w:hAnsi="Arial" w:cs="Arial"/>
      <w:sz w:val="22"/>
      <w:szCs w:val="20"/>
      <w:lang w:val="en-US" w:eastAsia="en-US"/>
    </w:rPr>
  </w:style>
  <w:style w:type="character" w:customStyle="1" w:styleId="bulletChar">
    <w:name w:val="bullet Char"/>
    <w:link w:val="bullet"/>
    <w:rsid w:val="00897182"/>
    <w:rPr>
      <w:rFonts w:ascii="Arial" w:hAnsi="Arial" w:cs="Arial"/>
      <w:sz w:val="22"/>
      <w:lang w:val="en-US" w:eastAsia="en-US" w:bidi="ar-SA"/>
    </w:rPr>
  </w:style>
  <w:style w:type="paragraph" w:customStyle="1" w:styleId="Table">
    <w:name w:val="Table"/>
    <w:basedOn w:val="Normal"/>
    <w:link w:val="TableChar"/>
    <w:rsid w:val="00897182"/>
    <w:pPr>
      <w:widowControl w:val="0"/>
      <w:autoSpaceDE w:val="0"/>
      <w:autoSpaceDN w:val="0"/>
      <w:adjustRightInd w:val="0"/>
      <w:spacing w:before="60" w:after="120"/>
      <w:jc w:val="center"/>
    </w:pPr>
    <w:rPr>
      <w:rFonts w:ascii="Arial" w:hAnsi="Arial"/>
      <w:b/>
      <w:sz w:val="22"/>
      <w:szCs w:val="20"/>
      <w:lang w:val="en-US" w:eastAsia="en-US"/>
    </w:rPr>
  </w:style>
  <w:style w:type="character" w:customStyle="1" w:styleId="TableChar">
    <w:name w:val="Table Char"/>
    <w:link w:val="Table"/>
    <w:rsid w:val="00897182"/>
    <w:rPr>
      <w:rFonts w:ascii="Arial" w:hAnsi="Arial"/>
      <w:b/>
      <w:sz w:val="22"/>
      <w:lang w:val="en-US" w:eastAsia="en-US" w:bidi="ar-SA"/>
    </w:rPr>
  </w:style>
  <w:style w:type="character" w:customStyle="1" w:styleId="H4Char">
    <w:name w:val="H 4 Char"/>
    <w:link w:val="H4"/>
    <w:rsid w:val="00897182"/>
    <w:rPr>
      <w:rFonts w:ascii="Tahoma" w:hAnsi="Tahoma" w:cs="Tahoma"/>
      <w:sz w:val="24"/>
      <w:szCs w:val="24"/>
      <w:lang w:val="en-US" w:eastAsia="en-US" w:bidi="ar-SA"/>
    </w:rPr>
  </w:style>
  <w:style w:type="paragraph" w:styleId="ListContinue2">
    <w:name w:val="List Continue 2"/>
    <w:basedOn w:val="Normal"/>
    <w:rsid w:val="00897182"/>
    <w:pPr>
      <w:spacing w:after="120"/>
      <w:ind w:left="566"/>
    </w:pPr>
  </w:style>
  <w:style w:type="paragraph" w:styleId="ListBullet">
    <w:name w:val="List Bullet"/>
    <w:basedOn w:val="Normal"/>
    <w:rsid w:val="00897182"/>
    <w:pPr>
      <w:tabs>
        <w:tab w:val="num" w:pos="2160"/>
      </w:tabs>
      <w:ind w:left="2160" w:hanging="360"/>
    </w:pPr>
  </w:style>
  <w:style w:type="paragraph" w:customStyle="1" w:styleId="NormalWeb2">
    <w:name w:val="Normal (Web)2"/>
    <w:basedOn w:val="Normal"/>
    <w:rsid w:val="00897182"/>
    <w:pPr>
      <w:spacing w:before="140" w:after="140"/>
      <w:ind w:left="140" w:right="140"/>
    </w:pPr>
  </w:style>
  <w:style w:type="character" w:styleId="FollowedHyperlink">
    <w:name w:val="FollowedHyperlink"/>
    <w:rsid w:val="00897182"/>
    <w:rPr>
      <w:color w:val="800080"/>
      <w:u w:val="single"/>
    </w:rPr>
  </w:style>
  <w:style w:type="paragraph" w:customStyle="1" w:styleId="TEXTDETABELjusti">
    <w:name w:val="TEXT DE TABEL justi"/>
    <w:basedOn w:val="Normal"/>
    <w:rsid w:val="00A85694"/>
    <w:pPr>
      <w:spacing w:before="40" w:after="40"/>
      <w:jc w:val="both"/>
    </w:pPr>
    <w:rPr>
      <w:kern w:val="144"/>
      <w:sz w:val="22"/>
      <w:szCs w:val="22"/>
      <w:lang w:val="en-GB" w:eastAsia="en-US"/>
    </w:rPr>
  </w:style>
  <w:style w:type="paragraph" w:customStyle="1" w:styleId="CharCharCaracterCaracter">
    <w:name w:val="Char Char Caracter Caracter"/>
    <w:basedOn w:val="Normal"/>
    <w:rsid w:val="008D7E45"/>
    <w:rPr>
      <w:lang w:val="pl-PL" w:eastAsia="pl-PL"/>
    </w:rPr>
  </w:style>
  <w:style w:type="paragraph" w:customStyle="1" w:styleId="CharCharCharCharCharCharChar">
    <w:name w:val="Char Char Char Char Char Char Char"/>
    <w:basedOn w:val="Normal"/>
    <w:rsid w:val="001A14C6"/>
    <w:rPr>
      <w:lang w:val="pl-PL" w:eastAsia="pl-PL"/>
    </w:rPr>
  </w:style>
  <w:style w:type="paragraph" w:customStyle="1" w:styleId="TableContents">
    <w:name w:val="Table Contents"/>
    <w:basedOn w:val="Normal"/>
    <w:rsid w:val="00D54566"/>
    <w:pPr>
      <w:widowControl w:val="0"/>
      <w:suppressLineNumbers/>
      <w:suppressAutoHyphens/>
    </w:pPr>
    <w:rPr>
      <w:rFonts w:eastAsia="Lucida Sans Unicode"/>
      <w:kern w:val="1"/>
      <w:lang w:val="en-US" w:eastAsia="ar-SA"/>
    </w:rPr>
  </w:style>
  <w:style w:type="paragraph" w:customStyle="1" w:styleId="Corptext2">
    <w:name w:val="Corp text 2"/>
    <w:basedOn w:val="Normal"/>
    <w:rsid w:val="002D5292"/>
    <w:pPr>
      <w:widowControl w:val="0"/>
      <w:suppressAutoHyphens/>
      <w:jc w:val="both"/>
    </w:pPr>
    <w:rPr>
      <w:rFonts w:ascii="Arial" w:eastAsia="Lucida Sans Unicode" w:hAnsi="Arial" w:cs="Arial"/>
      <w:kern w:val="1"/>
      <w:lang w:val="fr-FR" w:eastAsia="ar-SA"/>
    </w:rPr>
  </w:style>
  <w:style w:type="paragraph" w:customStyle="1" w:styleId="Legend">
    <w:name w:val="Legendă"/>
    <w:basedOn w:val="Normal"/>
    <w:next w:val="Normal"/>
    <w:rsid w:val="002D5292"/>
    <w:pPr>
      <w:widowControl w:val="0"/>
      <w:suppressAutoHyphens/>
      <w:spacing w:before="120" w:after="120"/>
    </w:pPr>
    <w:rPr>
      <w:rFonts w:ascii="Arial" w:eastAsia="Lucida Sans Unicode" w:hAnsi="Arial"/>
      <w:b/>
      <w:bCs/>
      <w:kern w:val="1"/>
      <w:sz w:val="20"/>
      <w:szCs w:val="20"/>
      <w:lang w:val="en-US" w:eastAsia="ar-SA"/>
    </w:rPr>
  </w:style>
  <w:style w:type="table" w:styleId="TableList2">
    <w:name w:val="Table List 2"/>
    <w:basedOn w:val="TableNormal"/>
    <w:rsid w:val="00966E2A"/>
    <w:pPr>
      <w:widowControl w:val="0"/>
      <w:suppressAutoHyphens/>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List2">
    <w:name w:val="List 2"/>
    <w:basedOn w:val="Normal"/>
    <w:rsid w:val="00312462"/>
    <w:pPr>
      <w:ind w:left="566" w:hanging="283"/>
    </w:pPr>
  </w:style>
  <w:style w:type="paragraph" w:customStyle="1" w:styleId="CharCharCharCharCharCharCharCharCharCharCharCharCharCharChar">
    <w:name w:val="Char Char Char Char Char Char Char Char Char Char Char Char Char Char Char"/>
    <w:basedOn w:val="Normal"/>
    <w:rsid w:val="00055A89"/>
    <w:rPr>
      <w:lang w:val="pl-PL" w:eastAsia="pl-PL"/>
    </w:rPr>
  </w:style>
  <w:style w:type="table" w:customStyle="1" w:styleId="TableStyle1">
    <w:name w:val="Table Style1"/>
    <w:basedOn w:val="TableNormal"/>
    <w:rsid w:val="00725E5D"/>
    <w:tblPr/>
  </w:style>
  <w:style w:type="table" w:styleId="TableList4">
    <w:name w:val="Table List 4"/>
    <w:basedOn w:val="TableNormal"/>
    <w:rsid w:val="00725E5D"/>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styleId="Caption">
    <w:name w:val="caption"/>
    <w:basedOn w:val="Normal"/>
    <w:qFormat/>
    <w:rsid w:val="00090000"/>
    <w:pPr>
      <w:widowControl w:val="0"/>
      <w:suppressLineNumbers/>
      <w:suppressAutoHyphens/>
      <w:spacing w:before="120" w:after="120"/>
    </w:pPr>
    <w:rPr>
      <w:rFonts w:ascii="Arial" w:eastAsia="Lucida Sans Unicode" w:hAnsi="Arial" w:cs="Tahoma"/>
      <w:i/>
      <w:iCs/>
      <w:lang w:val="en-US" w:eastAsia="ar-SA"/>
    </w:rPr>
  </w:style>
  <w:style w:type="table" w:styleId="TableGrid5">
    <w:name w:val="Table Grid 5"/>
    <w:basedOn w:val="TableNormal"/>
    <w:rsid w:val="0009000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text">
    <w:name w:val="text"/>
    <w:basedOn w:val="DefaultParagraphFont"/>
    <w:rsid w:val="003A60F4"/>
  </w:style>
  <w:style w:type="paragraph" w:customStyle="1" w:styleId="StilTitlu2nainte12pctDup3pct">
    <w:name w:val="Stil Titlu 2 + Înainte:  12 pct. După:  3 pct."/>
    <w:basedOn w:val="Heading2"/>
    <w:rsid w:val="00B34B8E"/>
    <w:pPr>
      <w:widowControl w:val="0"/>
    </w:pPr>
    <w:rPr>
      <w:rFonts w:cs="Times New Roman"/>
      <w:szCs w:val="20"/>
      <w:lang w:val="en-US"/>
    </w:rPr>
  </w:style>
  <w:style w:type="paragraph" w:customStyle="1" w:styleId="TableHeading">
    <w:name w:val="Table Heading"/>
    <w:basedOn w:val="TableContents"/>
    <w:rsid w:val="00B34B8E"/>
    <w:pPr>
      <w:jc w:val="center"/>
    </w:pPr>
    <w:rPr>
      <w:rFonts w:ascii="Arial" w:hAnsi="Arial"/>
      <w:b/>
      <w:bCs/>
      <w:kern w:val="0"/>
    </w:rPr>
  </w:style>
  <w:style w:type="character" w:customStyle="1" w:styleId="WW8Num5z0">
    <w:name w:val="WW8Num5z0"/>
    <w:rsid w:val="008E39F5"/>
    <w:rPr>
      <w:rFonts w:ascii="StarSymbol" w:hAnsi="StarSymbol"/>
    </w:rPr>
  </w:style>
  <w:style w:type="character" w:customStyle="1" w:styleId="FooterChar">
    <w:name w:val="Footer Char"/>
    <w:link w:val="Footer"/>
    <w:uiPriority w:val="99"/>
    <w:rsid w:val="00033101"/>
    <w:rPr>
      <w:sz w:val="28"/>
      <w:szCs w:val="24"/>
    </w:rPr>
  </w:style>
  <w:style w:type="table" w:customStyle="1" w:styleId="Calendar2">
    <w:name w:val="Calendar 2"/>
    <w:basedOn w:val="TableNormal"/>
    <w:uiPriority w:val="99"/>
    <w:qFormat/>
    <w:rsid w:val="00403C71"/>
    <w:pPr>
      <w:jc w:val="center"/>
    </w:pPr>
    <w:rPr>
      <w:rFonts w:ascii="Calibri" w:hAnsi="Calibri"/>
      <w:sz w:val="28"/>
      <w:szCs w:val="28"/>
      <w:lang w:bidi="en-US"/>
    </w:rPr>
    <w:tblPr>
      <w:tblBorders>
        <w:insideV w:val="single" w:sz="4" w:space="0" w:color="95B3D7"/>
      </w:tblBorders>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table" w:customStyle="1" w:styleId="LightList1">
    <w:name w:val="Light List1"/>
    <w:basedOn w:val="TableNormal"/>
    <w:uiPriority w:val="61"/>
    <w:rsid w:val="00403C7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Corptext3">
    <w:name w:val="Corp text 3"/>
    <w:basedOn w:val="Normal"/>
    <w:rsid w:val="005943A4"/>
    <w:pPr>
      <w:tabs>
        <w:tab w:val="left" w:pos="1701"/>
      </w:tabs>
      <w:spacing w:before="40"/>
      <w:jc w:val="both"/>
    </w:pPr>
    <w:rPr>
      <w:rFonts w:ascii="Arial" w:eastAsia="Lucida Sans Unicode" w:hAnsi="Arial" w:cs="Arial"/>
      <w:b/>
      <w:bCs/>
      <w:lang w:val="en-US" w:eastAsia="ar-SA"/>
    </w:rPr>
  </w:style>
  <w:style w:type="character" w:customStyle="1" w:styleId="Heading9Char">
    <w:name w:val="Heading 9 Char"/>
    <w:link w:val="Heading9"/>
    <w:rsid w:val="00EE3454"/>
    <w:rPr>
      <w:rFonts w:ascii="Arial" w:eastAsia="Lucida Sans Unicode" w:hAnsi="Arial" w:cs="Arial"/>
      <w:sz w:val="22"/>
      <w:szCs w:val="22"/>
      <w:lang w:eastAsia="ar-SA"/>
    </w:rPr>
  </w:style>
  <w:style w:type="character" w:customStyle="1" w:styleId="Heading3Char">
    <w:name w:val="Heading 3 Char"/>
    <w:link w:val="Heading3"/>
    <w:rsid w:val="00FE79C3"/>
    <w:rPr>
      <w:rFonts w:cs="Arial"/>
      <w:b/>
      <w:bCs/>
      <w:i/>
      <w:sz w:val="28"/>
      <w:szCs w:val="26"/>
      <w:lang w:val="en-US" w:eastAsia="en-US"/>
    </w:rPr>
  </w:style>
  <w:style w:type="character" w:customStyle="1" w:styleId="BodyTextIndent2Char">
    <w:name w:val="Body Text Indent 2 Char"/>
    <w:link w:val="BodyTextIndent2"/>
    <w:rsid w:val="00C06AC8"/>
    <w:rPr>
      <w:lang w:val="ro-RO"/>
    </w:rPr>
  </w:style>
  <w:style w:type="character" w:styleId="LineNumber">
    <w:name w:val="line number"/>
    <w:basedOn w:val="DefaultParagraphFont"/>
    <w:uiPriority w:val="99"/>
    <w:semiHidden/>
    <w:unhideWhenUsed/>
    <w:rsid w:val="004B1029"/>
  </w:style>
  <w:style w:type="paragraph" w:customStyle="1" w:styleId="Char">
    <w:name w:val="Char"/>
    <w:basedOn w:val="Normal"/>
    <w:rsid w:val="00742B87"/>
    <w:rPr>
      <w:lang w:val="pl-PL" w:eastAsia="pl-PL"/>
    </w:rPr>
  </w:style>
  <w:style w:type="paragraph" w:styleId="ListParagraph">
    <w:name w:val="List Paragraph"/>
    <w:basedOn w:val="Normal"/>
    <w:uiPriority w:val="34"/>
    <w:qFormat/>
    <w:rsid w:val="00CE12B5"/>
    <w:pPr>
      <w:ind w:left="720"/>
      <w:contextualSpacing/>
    </w:pPr>
  </w:style>
  <w:style w:type="paragraph" w:styleId="NoSpacing">
    <w:name w:val="No Spacing"/>
    <w:link w:val="NoSpacingChar"/>
    <w:uiPriority w:val="1"/>
    <w:qFormat/>
    <w:rsid w:val="003D069B"/>
    <w:rPr>
      <w:sz w:val="22"/>
      <w:szCs w:val="22"/>
      <w:lang w:val="en-US" w:eastAsia="en-US"/>
    </w:rPr>
  </w:style>
  <w:style w:type="paragraph" w:styleId="TOCHeading">
    <w:name w:val="TOC Heading"/>
    <w:basedOn w:val="Heading1"/>
    <w:next w:val="Normal"/>
    <w:uiPriority w:val="39"/>
    <w:qFormat/>
    <w:rsid w:val="004E0D40"/>
    <w:pPr>
      <w:keepLines/>
      <w:pBdr>
        <w:top w:val="none" w:sz="0" w:space="0" w:color="auto"/>
        <w:bottom w:val="none" w:sz="0" w:space="0" w:color="auto"/>
      </w:pBdr>
      <w:shd w:val="clear" w:color="auto" w:fill="auto"/>
      <w:spacing w:before="480" w:line="276" w:lineRule="auto"/>
      <w:outlineLvl w:val="9"/>
    </w:pPr>
    <w:rPr>
      <w:rFonts w:ascii="Cambria" w:hAnsi="Cambria" w:cs="Times New Roman"/>
      <w:color w:val="365F91"/>
      <w:kern w:val="0"/>
      <w:sz w:val="28"/>
      <w:szCs w:val="28"/>
      <w:lang w:val="en-US" w:eastAsia="en-US"/>
    </w:rPr>
  </w:style>
  <w:style w:type="paragraph" w:styleId="TOC1">
    <w:name w:val="toc 1"/>
    <w:basedOn w:val="Normal"/>
    <w:next w:val="Normal"/>
    <w:autoRedefine/>
    <w:uiPriority w:val="39"/>
    <w:unhideWhenUsed/>
    <w:rsid w:val="00132B17"/>
    <w:pPr>
      <w:spacing w:after="100"/>
    </w:pPr>
    <w:rPr>
      <w:rFonts w:ascii="Arial" w:hAnsi="Arial" w:cs="Arial"/>
      <w:noProof/>
    </w:rPr>
  </w:style>
  <w:style w:type="paragraph" w:styleId="TOC2">
    <w:name w:val="toc 2"/>
    <w:basedOn w:val="Normal"/>
    <w:next w:val="Normal"/>
    <w:autoRedefine/>
    <w:uiPriority w:val="39"/>
    <w:unhideWhenUsed/>
    <w:rsid w:val="00EF2164"/>
    <w:pPr>
      <w:tabs>
        <w:tab w:val="right" w:leader="dot" w:pos="9911"/>
      </w:tabs>
      <w:ind w:left="238"/>
    </w:pPr>
  </w:style>
  <w:style w:type="paragraph" w:styleId="TOC3">
    <w:name w:val="toc 3"/>
    <w:basedOn w:val="Normal"/>
    <w:next w:val="Normal"/>
    <w:autoRedefine/>
    <w:uiPriority w:val="39"/>
    <w:unhideWhenUsed/>
    <w:rsid w:val="004E0D40"/>
    <w:pPr>
      <w:spacing w:after="100"/>
      <w:ind w:left="480"/>
    </w:pPr>
  </w:style>
  <w:style w:type="paragraph" w:customStyle="1" w:styleId="Style4">
    <w:name w:val="Style4"/>
    <w:basedOn w:val="Normal"/>
    <w:link w:val="Style4Char"/>
    <w:qFormat/>
    <w:rsid w:val="00BA4234"/>
    <w:pPr>
      <w:ind w:firstLine="720"/>
      <w:jc w:val="both"/>
    </w:pPr>
    <w:rPr>
      <w:rFonts w:ascii="Arial" w:hAnsi="Arial"/>
      <w:szCs w:val="20"/>
      <w:lang w:eastAsia="ar-SA"/>
    </w:rPr>
  </w:style>
  <w:style w:type="paragraph" w:customStyle="1" w:styleId="CaracterCaracterCaracterCharCharCaracter">
    <w:name w:val="Caracter Caracter Caracter Char Char Caracter"/>
    <w:basedOn w:val="Normal"/>
    <w:rsid w:val="002E48A0"/>
    <w:pPr>
      <w:widowControl w:val="0"/>
      <w:adjustRightInd w:val="0"/>
      <w:spacing w:line="360" w:lineRule="atLeast"/>
      <w:jc w:val="both"/>
      <w:textAlignment w:val="baseline"/>
    </w:pPr>
    <w:rPr>
      <w:lang w:val="pl-PL" w:eastAsia="pl-PL"/>
    </w:rPr>
  </w:style>
  <w:style w:type="paragraph" w:customStyle="1" w:styleId="CharCharCharCharCharCharChar0">
    <w:name w:val="Char Char Char Char Char Char Char"/>
    <w:basedOn w:val="Normal"/>
    <w:rsid w:val="00A74D3F"/>
    <w:pPr>
      <w:widowControl w:val="0"/>
      <w:adjustRightInd w:val="0"/>
      <w:spacing w:line="360" w:lineRule="atLeast"/>
      <w:jc w:val="both"/>
      <w:textAlignment w:val="baseline"/>
    </w:pPr>
    <w:rPr>
      <w:lang w:val="pl-PL" w:eastAsia="pl-PL"/>
    </w:rPr>
  </w:style>
  <w:style w:type="paragraph" w:customStyle="1" w:styleId="Style34">
    <w:name w:val="Style34"/>
    <w:basedOn w:val="Normal"/>
    <w:rsid w:val="00C17A02"/>
    <w:pPr>
      <w:widowControl w:val="0"/>
      <w:autoSpaceDE w:val="0"/>
      <w:autoSpaceDN w:val="0"/>
      <w:adjustRightInd w:val="0"/>
      <w:spacing w:line="240" w:lineRule="exact"/>
      <w:ind w:hanging="1637"/>
    </w:pPr>
    <w:rPr>
      <w:rFonts w:ascii="Garamond" w:hAnsi="Garamond"/>
      <w:lang w:val="en-US" w:eastAsia="en-US"/>
    </w:rPr>
  </w:style>
  <w:style w:type="paragraph" w:customStyle="1" w:styleId="Style6">
    <w:name w:val="Style6"/>
    <w:basedOn w:val="Normal"/>
    <w:rsid w:val="00C17A02"/>
    <w:pPr>
      <w:widowControl w:val="0"/>
      <w:autoSpaceDE w:val="0"/>
      <w:autoSpaceDN w:val="0"/>
      <w:adjustRightInd w:val="0"/>
      <w:spacing w:line="248" w:lineRule="exact"/>
      <w:jc w:val="both"/>
    </w:pPr>
    <w:rPr>
      <w:rFonts w:ascii="Garamond" w:hAnsi="Garamond"/>
      <w:lang w:val="en-US" w:eastAsia="en-US"/>
    </w:rPr>
  </w:style>
  <w:style w:type="character" w:customStyle="1" w:styleId="FontStyle70">
    <w:name w:val="Font Style70"/>
    <w:rsid w:val="00C17A02"/>
    <w:rPr>
      <w:rFonts w:ascii="Times New Roman" w:hAnsi="Times New Roman" w:cs="Times New Roman"/>
      <w:sz w:val="18"/>
      <w:szCs w:val="18"/>
    </w:rPr>
  </w:style>
  <w:style w:type="character" w:customStyle="1" w:styleId="FontStyle65">
    <w:name w:val="Font Style65"/>
    <w:rsid w:val="00C17A02"/>
    <w:rPr>
      <w:rFonts w:ascii="Arial" w:hAnsi="Arial" w:cs="Arial"/>
      <w:i/>
      <w:iCs/>
      <w:spacing w:val="10"/>
      <w:sz w:val="10"/>
      <w:szCs w:val="10"/>
    </w:rPr>
  </w:style>
  <w:style w:type="character" w:customStyle="1" w:styleId="FontStyle52">
    <w:name w:val="Font Style52"/>
    <w:rsid w:val="00664CCA"/>
    <w:rPr>
      <w:rFonts w:ascii="Times New Roman" w:hAnsi="Times New Roman" w:cs="Times New Roman"/>
      <w:sz w:val="20"/>
      <w:szCs w:val="20"/>
    </w:rPr>
  </w:style>
  <w:style w:type="character" w:customStyle="1" w:styleId="FontStyle43">
    <w:name w:val="Font Style43"/>
    <w:rsid w:val="00664CCA"/>
    <w:rPr>
      <w:rFonts w:ascii="Sylfaen" w:hAnsi="Sylfaen" w:cs="Sylfaen"/>
      <w:i/>
      <w:iCs/>
      <w:spacing w:val="50"/>
      <w:sz w:val="40"/>
      <w:szCs w:val="40"/>
    </w:rPr>
  </w:style>
  <w:style w:type="paragraph" w:customStyle="1" w:styleId="Style22">
    <w:name w:val="Style22"/>
    <w:basedOn w:val="Normal"/>
    <w:rsid w:val="00664CCA"/>
    <w:pPr>
      <w:widowControl w:val="0"/>
      <w:autoSpaceDE w:val="0"/>
      <w:autoSpaceDN w:val="0"/>
      <w:adjustRightInd w:val="0"/>
      <w:spacing w:line="206" w:lineRule="exact"/>
    </w:pPr>
    <w:rPr>
      <w:lang w:val="en-US" w:eastAsia="en-US"/>
    </w:rPr>
  </w:style>
  <w:style w:type="paragraph" w:customStyle="1" w:styleId="Style30">
    <w:name w:val="Style30"/>
    <w:basedOn w:val="Normal"/>
    <w:rsid w:val="00664CCA"/>
    <w:pPr>
      <w:widowControl w:val="0"/>
      <w:autoSpaceDE w:val="0"/>
      <w:autoSpaceDN w:val="0"/>
      <w:adjustRightInd w:val="0"/>
    </w:pPr>
    <w:rPr>
      <w:rFonts w:ascii="Garamond" w:hAnsi="Garamond"/>
      <w:lang w:val="en-US" w:eastAsia="en-US"/>
    </w:rPr>
  </w:style>
  <w:style w:type="paragraph" w:customStyle="1" w:styleId="Style31">
    <w:name w:val="Style31"/>
    <w:basedOn w:val="Normal"/>
    <w:rsid w:val="00664CCA"/>
    <w:pPr>
      <w:widowControl w:val="0"/>
      <w:autoSpaceDE w:val="0"/>
      <w:autoSpaceDN w:val="0"/>
      <w:adjustRightInd w:val="0"/>
      <w:spacing w:line="206" w:lineRule="exact"/>
      <w:jc w:val="center"/>
    </w:pPr>
    <w:rPr>
      <w:rFonts w:ascii="Garamond" w:hAnsi="Garamond"/>
      <w:lang w:val="en-US" w:eastAsia="en-US"/>
    </w:rPr>
  </w:style>
  <w:style w:type="paragraph" w:customStyle="1" w:styleId="Style8">
    <w:name w:val="Style8"/>
    <w:basedOn w:val="Normal"/>
    <w:rsid w:val="00664CCA"/>
    <w:pPr>
      <w:widowControl w:val="0"/>
      <w:autoSpaceDE w:val="0"/>
      <w:autoSpaceDN w:val="0"/>
      <w:adjustRightInd w:val="0"/>
    </w:pPr>
    <w:rPr>
      <w:rFonts w:ascii="Garamond" w:hAnsi="Garamond"/>
      <w:lang w:val="en-US" w:eastAsia="en-US"/>
    </w:rPr>
  </w:style>
  <w:style w:type="paragraph" w:customStyle="1" w:styleId="Style33">
    <w:name w:val="Style33"/>
    <w:basedOn w:val="Normal"/>
    <w:rsid w:val="00664CCA"/>
    <w:pPr>
      <w:widowControl w:val="0"/>
      <w:autoSpaceDE w:val="0"/>
      <w:autoSpaceDN w:val="0"/>
      <w:adjustRightInd w:val="0"/>
    </w:pPr>
    <w:rPr>
      <w:rFonts w:ascii="Garamond" w:hAnsi="Garamond"/>
      <w:lang w:val="en-US" w:eastAsia="en-US"/>
    </w:rPr>
  </w:style>
  <w:style w:type="character" w:customStyle="1" w:styleId="FontStyle44">
    <w:name w:val="Font Style44"/>
    <w:rsid w:val="00664CCA"/>
    <w:rPr>
      <w:rFonts w:ascii="Times New Roman" w:hAnsi="Times New Roman" w:cs="Times New Roman" w:hint="default"/>
      <w:sz w:val="16"/>
      <w:szCs w:val="16"/>
    </w:rPr>
  </w:style>
  <w:style w:type="character" w:customStyle="1" w:styleId="FontStyle46">
    <w:name w:val="Font Style46"/>
    <w:rsid w:val="00664CCA"/>
    <w:rPr>
      <w:rFonts w:ascii="Times New Roman" w:hAnsi="Times New Roman" w:cs="Times New Roman" w:hint="default"/>
      <w:b/>
      <w:bCs/>
      <w:spacing w:val="10"/>
      <w:sz w:val="16"/>
      <w:szCs w:val="16"/>
    </w:rPr>
  </w:style>
  <w:style w:type="character" w:customStyle="1" w:styleId="FontStyle54">
    <w:name w:val="Font Style54"/>
    <w:rsid w:val="00664CCA"/>
    <w:rPr>
      <w:rFonts w:ascii="Times New Roman" w:hAnsi="Times New Roman" w:cs="Times New Roman" w:hint="default"/>
      <w:b/>
      <w:bCs/>
      <w:spacing w:val="10"/>
      <w:sz w:val="14"/>
      <w:szCs w:val="14"/>
    </w:rPr>
  </w:style>
  <w:style w:type="character" w:customStyle="1" w:styleId="FontStyle20">
    <w:name w:val="Font Style20"/>
    <w:rsid w:val="00FC36F7"/>
    <w:rPr>
      <w:rFonts w:ascii="Times New Roman" w:hAnsi="Times New Roman" w:cs="Times New Roman" w:hint="default"/>
      <w:sz w:val="24"/>
      <w:szCs w:val="24"/>
    </w:rPr>
  </w:style>
  <w:style w:type="character" w:customStyle="1" w:styleId="FontStyle12">
    <w:name w:val="Font Style12"/>
    <w:rsid w:val="00C51C80"/>
    <w:rPr>
      <w:rFonts w:ascii="Times New Roman" w:hAnsi="Times New Roman" w:cs="Times New Roman"/>
      <w:sz w:val="22"/>
      <w:szCs w:val="22"/>
    </w:rPr>
  </w:style>
  <w:style w:type="paragraph" w:customStyle="1" w:styleId="Style1">
    <w:name w:val="Style1"/>
    <w:basedOn w:val="Normal"/>
    <w:rsid w:val="00C51C80"/>
    <w:pPr>
      <w:widowControl w:val="0"/>
      <w:autoSpaceDE w:val="0"/>
      <w:autoSpaceDN w:val="0"/>
      <w:adjustRightInd w:val="0"/>
    </w:pPr>
    <w:rPr>
      <w:rFonts w:ascii="Garamond" w:hAnsi="Garamond"/>
      <w:lang w:val="en-US" w:eastAsia="en-US"/>
    </w:rPr>
  </w:style>
  <w:style w:type="paragraph" w:customStyle="1" w:styleId="style40">
    <w:name w:val="style4"/>
    <w:basedOn w:val="Normal"/>
    <w:rsid w:val="00C93D7F"/>
    <w:pPr>
      <w:spacing w:before="75"/>
      <w:ind w:left="150" w:right="150"/>
    </w:pPr>
    <w:rPr>
      <w:rFonts w:ascii="Book Antiqua" w:hAnsi="Book Antiqua" w:cs="Tahoma"/>
      <w:color w:val="990000"/>
      <w:sz w:val="18"/>
      <w:szCs w:val="18"/>
      <w:lang w:val="en-US" w:eastAsia="en-US"/>
    </w:rPr>
  </w:style>
  <w:style w:type="paragraph" w:customStyle="1" w:styleId="Style10">
    <w:name w:val="Style10"/>
    <w:basedOn w:val="Normal"/>
    <w:rsid w:val="00785441"/>
    <w:pPr>
      <w:widowControl w:val="0"/>
      <w:autoSpaceDE w:val="0"/>
      <w:autoSpaceDN w:val="0"/>
      <w:adjustRightInd w:val="0"/>
    </w:pPr>
    <w:rPr>
      <w:rFonts w:ascii="Garamond" w:hAnsi="Garamond"/>
      <w:lang w:val="en-US" w:eastAsia="en-US"/>
    </w:rPr>
  </w:style>
  <w:style w:type="character" w:customStyle="1" w:styleId="Style4Char">
    <w:name w:val="Style4 Char"/>
    <w:link w:val="Style4"/>
    <w:rsid w:val="00BA4B5E"/>
    <w:rPr>
      <w:rFonts w:ascii="Arial" w:hAnsi="Arial"/>
      <w:sz w:val="24"/>
      <w:lang w:eastAsia="ar-SA"/>
    </w:rPr>
  </w:style>
  <w:style w:type="character" w:customStyle="1" w:styleId="BodyText3Char">
    <w:name w:val="Body Text 3 Char"/>
    <w:link w:val="BodyText3"/>
    <w:rsid w:val="00BA4B5E"/>
    <w:rPr>
      <w:sz w:val="16"/>
      <w:szCs w:val="16"/>
    </w:rPr>
  </w:style>
  <w:style w:type="character" w:customStyle="1" w:styleId="sttart">
    <w:name w:val="st_tart"/>
    <w:rsid w:val="00754E5F"/>
  </w:style>
  <w:style w:type="character" w:customStyle="1" w:styleId="FontStyle55">
    <w:name w:val="Font Style55"/>
    <w:rsid w:val="003F7EDE"/>
    <w:rPr>
      <w:rFonts w:ascii="Times New Roman" w:hAnsi="Times New Roman" w:cs="Times New Roman"/>
      <w:sz w:val="24"/>
      <w:szCs w:val="24"/>
    </w:rPr>
  </w:style>
  <w:style w:type="character" w:customStyle="1" w:styleId="do1">
    <w:name w:val="do1"/>
    <w:rsid w:val="005C04C1"/>
    <w:rPr>
      <w:b/>
      <w:bCs/>
      <w:sz w:val="26"/>
      <w:szCs w:val="26"/>
    </w:rPr>
  </w:style>
  <w:style w:type="character" w:customStyle="1" w:styleId="HeaderChar">
    <w:name w:val="Header Char"/>
    <w:link w:val="Header"/>
    <w:uiPriority w:val="99"/>
    <w:rsid w:val="001C296D"/>
    <w:rPr>
      <w:rFonts w:ascii="Arial" w:hAnsi="Arial"/>
      <w:sz w:val="24"/>
      <w:szCs w:val="24"/>
      <w:lang w:val="en-GB" w:eastAsia="en-US"/>
    </w:rPr>
  </w:style>
  <w:style w:type="paragraph" w:styleId="Quote">
    <w:name w:val="Quote"/>
    <w:basedOn w:val="Normal"/>
    <w:next w:val="Normal"/>
    <w:link w:val="QuoteChar"/>
    <w:uiPriority w:val="29"/>
    <w:qFormat/>
    <w:rsid w:val="002E7F47"/>
    <w:rPr>
      <w:i/>
      <w:iCs/>
      <w:color w:val="000000"/>
    </w:rPr>
  </w:style>
  <w:style w:type="character" w:customStyle="1" w:styleId="QuoteChar">
    <w:name w:val="Quote Char"/>
    <w:link w:val="Quote"/>
    <w:uiPriority w:val="29"/>
    <w:rsid w:val="002E7F47"/>
    <w:rPr>
      <w:i/>
      <w:iCs/>
      <w:color w:val="000000"/>
      <w:sz w:val="24"/>
      <w:szCs w:val="24"/>
    </w:rPr>
  </w:style>
  <w:style w:type="character" w:customStyle="1" w:styleId="Heading1Char">
    <w:name w:val="Heading 1 Char"/>
    <w:link w:val="Heading1"/>
    <w:rsid w:val="00652DE1"/>
    <w:rPr>
      <w:rFonts w:ascii="Arial" w:hAnsi="Arial" w:cs="Arial"/>
      <w:b/>
      <w:bCs/>
      <w:kern w:val="32"/>
      <w:sz w:val="32"/>
      <w:szCs w:val="32"/>
      <w:shd w:val="pct20" w:color="auto" w:fill="31849B"/>
    </w:rPr>
  </w:style>
  <w:style w:type="character" w:customStyle="1" w:styleId="Heading4Char">
    <w:name w:val="Heading 4 Char"/>
    <w:link w:val="Heading4"/>
    <w:rsid w:val="00CD7B3B"/>
    <w:rPr>
      <w:b/>
      <w:bCs/>
      <w:sz w:val="28"/>
      <w:szCs w:val="28"/>
    </w:rPr>
  </w:style>
  <w:style w:type="character" w:customStyle="1" w:styleId="Heading6Char">
    <w:name w:val="Heading 6 Char"/>
    <w:link w:val="Heading6"/>
    <w:rsid w:val="00CD7B3B"/>
    <w:rPr>
      <w:b/>
      <w:bCs/>
      <w:sz w:val="22"/>
      <w:szCs w:val="22"/>
      <w:lang w:val="en-US" w:eastAsia="en-US"/>
    </w:rPr>
  </w:style>
  <w:style w:type="character" w:customStyle="1" w:styleId="Heading7Char">
    <w:name w:val="Heading 7 Char"/>
    <w:link w:val="Heading7"/>
    <w:rsid w:val="00CD7B3B"/>
    <w:rPr>
      <w:sz w:val="24"/>
      <w:szCs w:val="24"/>
    </w:rPr>
  </w:style>
  <w:style w:type="character" w:customStyle="1" w:styleId="Heading8Char">
    <w:name w:val="Heading 8 Char"/>
    <w:link w:val="Heading8"/>
    <w:rsid w:val="00CD7B3B"/>
    <w:rPr>
      <w:i/>
      <w:iCs/>
      <w:sz w:val="24"/>
      <w:szCs w:val="24"/>
      <w:lang w:val="en-US" w:eastAsia="en-US"/>
    </w:rPr>
  </w:style>
  <w:style w:type="character" w:customStyle="1" w:styleId="Heading2Char">
    <w:name w:val="Heading 2 Char"/>
    <w:link w:val="Heading2"/>
    <w:rsid w:val="00CD7B3B"/>
    <w:rPr>
      <w:rFonts w:ascii="Arial" w:hAnsi="Arial" w:cs="Arial"/>
      <w:b/>
      <w:bCs/>
      <w:i/>
      <w:iCs/>
      <w:sz w:val="28"/>
      <w:szCs w:val="28"/>
      <w:shd w:val="clear" w:color="auto" w:fill="F3F9FB"/>
      <w:lang w:eastAsia="ar-SA"/>
    </w:rPr>
  </w:style>
  <w:style w:type="paragraph" w:customStyle="1" w:styleId="tabele">
    <w:name w:val="tabele"/>
    <w:basedOn w:val="Default"/>
    <w:next w:val="Default"/>
    <w:uiPriority w:val="99"/>
    <w:rsid w:val="003D3B13"/>
    <w:rPr>
      <w:rFonts w:ascii="Times New Roman" w:hAnsi="Times New Roman" w:cs="Times New Roman"/>
      <w:color w:val="auto"/>
    </w:rPr>
  </w:style>
  <w:style w:type="paragraph" w:customStyle="1" w:styleId="DefaultText">
    <w:name w:val="Default Text"/>
    <w:basedOn w:val="Default"/>
    <w:next w:val="Default"/>
    <w:uiPriority w:val="99"/>
    <w:rsid w:val="003D3B13"/>
    <w:rPr>
      <w:rFonts w:ascii="Times New Roman" w:hAnsi="Times New Roman" w:cs="Times New Roman"/>
      <w:color w:val="auto"/>
    </w:rPr>
  </w:style>
  <w:style w:type="character" w:customStyle="1" w:styleId="FontStyle15">
    <w:name w:val="Font Style15"/>
    <w:rsid w:val="00BB314D"/>
    <w:rPr>
      <w:rFonts w:ascii="Arial" w:hAnsi="Arial" w:cs="Arial"/>
      <w:b/>
      <w:bCs/>
      <w:spacing w:val="-10"/>
      <w:sz w:val="24"/>
      <w:szCs w:val="24"/>
    </w:rPr>
  </w:style>
  <w:style w:type="character" w:customStyle="1" w:styleId="FontStyle16">
    <w:name w:val="Font Style16"/>
    <w:rsid w:val="00BB314D"/>
    <w:rPr>
      <w:rFonts w:ascii="Arial" w:hAnsi="Arial" w:cs="Arial"/>
      <w:spacing w:val="-10"/>
      <w:sz w:val="24"/>
      <w:szCs w:val="24"/>
    </w:rPr>
  </w:style>
  <w:style w:type="character" w:customStyle="1" w:styleId="tpa1">
    <w:name w:val="tpa1"/>
    <w:basedOn w:val="DefaultParagraphFont"/>
    <w:rsid w:val="00BB314D"/>
  </w:style>
  <w:style w:type="character" w:customStyle="1" w:styleId="a">
    <w:name w:val="a"/>
    <w:rsid w:val="002A2EF4"/>
  </w:style>
  <w:style w:type="paragraph" w:customStyle="1" w:styleId="WW-Default">
    <w:name w:val="WW-Default"/>
    <w:rsid w:val="00A52C4E"/>
    <w:pPr>
      <w:suppressAutoHyphens/>
      <w:autoSpaceDE w:val="0"/>
    </w:pPr>
    <w:rPr>
      <w:rFonts w:eastAsia="Arial"/>
      <w:color w:val="000000"/>
      <w:sz w:val="24"/>
      <w:szCs w:val="24"/>
      <w:lang w:val="en-US" w:eastAsia="ar-SA"/>
    </w:rPr>
  </w:style>
  <w:style w:type="character" w:customStyle="1" w:styleId="NoSpacingChar">
    <w:name w:val="No Spacing Char"/>
    <w:basedOn w:val="DefaultParagraphFont"/>
    <w:link w:val="NoSpacing"/>
    <w:uiPriority w:val="1"/>
    <w:rsid w:val="00752EA0"/>
    <w:rPr>
      <w:sz w:val="22"/>
      <w:szCs w:val="22"/>
      <w:lang w:val="en-US" w:eastAsia="en-US"/>
    </w:rPr>
  </w:style>
  <w:style w:type="paragraph" w:customStyle="1" w:styleId="xl72">
    <w:name w:val="xl72"/>
    <w:basedOn w:val="Normal"/>
    <w:rsid w:val="00752EA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Frspaiere">
    <w:name w:val="Fără spațiere"/>
    <w:qFormat/>
    <w:rsid w:val="00296B60"/>
    <w:rPr>
      <w:rFonts w:ascii="Calibri" w:eastAsia="Calibri" w:hAnsi="Calibri"/>
      <w:sz w:val="22"/>
      <w:szCs w:val="22"/>
      <w:lang w:eastAsia="en-US"/>
    </w:rPr>
  </w:style>
  <w:style w:type="character" w:customStyle="1" w:styleId="FontStyle188">
    <w:name w:val="Font Style188"/>
    <w:rsid w:val="00287D3C"/>
    <w:rPr>
      <w:rFonts w:ascii="Times New Roman" w:hAnsi="Times New Roman" w:cs="Times New Roman"/>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26689">
      <w:bodyDiv w:val="1"/>
      <w:marLeft w:val="0"/>
      <w:marRight w:val="0"/>
      <w:marTop w:val="0"/>
      <w:marBottom w:val="0"/>
      <w:divBdr>
        <w:top w:val="none" w:sz="0" w:space="0" w:color="auto"/>
        <w:left w:val="none" w:sz="0" w:space="0" w:color="auto"/>
        <w:bottom w:val="none" w:sz="0" w:space="0" w:color="auto"/>
        <w:right w:val="none" w:sz="0" w:space="0" w:color="auto"/>
      </w:divBdr>
    </w:div>
    <w:div w:id="101918091">
      <w:bodyDiv w:val="1"/>
      <w:marLeft w:val="0"/>
      <w:marRight w:val="0"/>
      <w:marTop w:val="0"/>
      <w:marBottom w:val="0"/>
      <w:divBdr>
        <w:top w:val="none" w:sz="0" w:space="0" w:color="auto"/>
        <w:left w:val="none" w:sz="0" w:space="0" w:color="auto"/>
        <w:bottom w:val="none" w:sz="0" w:space="0" w:color="auto"/>
        <w:right w:val="none" w:sz="0" w:space="0" w:color="auto"/>
      </w:divBdr>
    </w:div>
    <w:div w:id="158423570">
      <w:bodyDiv w:val="1"/>
      <w:marLeft w:val="0"/>
      <w:marRight w:val="0"/>
      <w:marTop w:val="0"/>
      <w:marBottom w:val="0"/>
      <w:divBdr>
        <w:top w:val="none" w:sz="0" w:space="0" w:color="auto"/>
        <w:left w:val="none" w:sz="0" w:space="0" w:color="auto"/>
        <w:bottom w:val="none" w:sz="0" w:space="0" w:color="auto"/>
        <w:right w:val="none" w:sz="0" w:space="0" w:color="auto"/>
      </w:divBdr>
    </w:div>
    <w:div w:id="178281544">
      <w:bodyDiv w:val="1"/>
      <w:marLeft w:val="0"/>
      <w:marRight w:val="0"/>
      <w:marTop w:val="0"/>
      <w:marBottom w:val="0"/>
      <w:divBdr>
        <w:top w:val="none" w:sz="0" w:space="0" w:color="auto"/>
        <w:left w:val="none" w:sz="0" w:space="0" w:color="auto"/>
        <w:bottom w:val="none" w:sz="0" w:space="0" w:color="auto"/>
        <w:right w:val="none" w:sz="0" w:space="0" w:color="auto"/>
      </w:divBdr>
    </w:div>
    <w:div w:id="242884578">
      <w:bodyDiv w:val="1"/>
      <w:marLeft w:val="0"/>
      <w:marRight w:val="0"/>
      <w:marTop w:val="0"/>
      <w:marBottom w:val="0"/>
      <w:divBdr>
        <w:top w:val="none" w:sz="0" w:space="0" w:color="auto"/>
        <w:left w:val="none" w:sz="0" w:space="0" w:color="auto"/>
        <w:bottom w:val="none" w:sz="0" w:space="0" w:color="auto"/>
        <w:right w:val="none" w:sz="0" w:space="0" w:color="auto"/>
      </w:divBdr>
      <w:divsChild>
        <w:div w:id="544103878">
          <w:marLeft w:val="0"/>
          <w:marRight w:val="0"/>
          <w:marTop w:val="0"/>
          <w:marBottom w:val="0"/>
          <w:divBdr>
            <w:top w:val="none" w:sz="0" w:space="0" w:color="auto"/>
            <w:left w:val="none" w:sz="0" w:space="0" w:color="auto"/>
            <w:bottom w:val="none" w:sz="0" w:space="0" w:color="auto"/>
            <w:right w:val="none" w:sz="0" w:space="0" w:color="auto"/>
          </w:divBdr>
          <w:divsChild>
            <w:div w:id="1503160188">
              <w:marLeft w:val="0"/>
              <w:marRight w:val="0"/>
              <w:marTop w:val="0"/>
              <w:marBottom w:val="0"/>
              <w:divBdr>
                <w:top w:val="none" w:sz="0" w:space="0" w:color="auto"/>
                <w:left w:val="none" w:sz="0" w:space="0" w:color="auto"/>
                <w:bottom w:val="none" w:sz="0" w:space="0" w:color="auto"/>
                <w:right w:val="none" w:sz="0" w:space="0" w:color="auto"/>
              </w:divBdr>
            </w:div>
            <w:div w:id="656425243">
              <w:marLeft w:val="0"/>
              <w:marRight w:val="0"/>
              <w:marTop w:val="0"/>
              <w:marBottom w:val="0"/>
              <w:divBdr>
                <w:top w:val="none" w:sz="0" w:space="0" w:color="auto"/>
                <w:left w:val="none" w:sz="0" w:space="0" w:color="auto"/>
                <w:bottom w:val="none" w:sz="0" w:space="0" w:color="auto"/>
                <w:right w:val="none" w:sz="0" w:space="0" w:color="auto"/>
              </w:divBdr>
            </w:div>
            <w:div w:id="1389063871">
              <w:marLeft w:val="0"/>
              <w:marRight w:val="0"/>
              <w:marTop w:val="0"/>
              <w:marBottom w:val="0"/>
              <w:divBdr>
                <w:top w:val="none" w:sz="0" w:space="0" w:color="auto"/>
                <w:left w:val="none" w:sz="0" w:space="0" w:color="auto"/>
                <w:bottom w:val="none" w:sz="0" w:space="0" w:color="auto"/>
                <w:right w:val="none" w:sz="0" w:space="0" w:color="auto"/>
              </w:divBdr>
            </w:div>
            <w:div w:id="1318025460">
              <w:marLeft w:val="0"/>
              <w:marRight w:val="0"/>
              <w:marTop w:val="0"/>
              <w:marBottom w:val="0"/>
              <w:divBdr>
                <w:top w:val="none" w:sz="0" w:space="0" w:color="auto"/>
                <w:left w:val="none" w:sz="0" w:space="0" w:color="auto"/>
                <w:bottom w:val="none" w:sz="0" w:space="0" w:color="auto"/>
                <w:right w:val="none" w:sz="0" w:space="0" w:color="auto"/>
              </w:divBdr>
            </w:div>
            <w:div w:id="1164977538">
              <w:marLeft w:val="0"/>
              <w:marRight w:val="0"/>
              <w:marTop w:val="0"/>
              <w:marBottom w:val="0"/>
              <w:divBdr>
                <w:top w:val="none" w:sz="0" w:space="0" w:color="auto"/>
                <w:left w:val="none" w:sz="0" w:space="0" w:color="auto"/>
                <w:bottom w:val="none" w:sz="0" w:space="0" w:color="auto"/>
                <w:right w:val="none" w:sz="0" w:space="0" w:color="auto"/>
              </w:divBdr>
            </w:div>
            <w:div w:id="2123920164">
              <w:marLeft w:val="0"/>
              <w:marRight w:val="0"/>
              <w:marTop w:val="0"/>
              <w:marBottom w:val="0"/>
              <w:divBdr>
                <w:top w:val="none" w:sz="0" w:space="0" w:color="auto"/>
                <w:left w:val="none" w:sz="0" w:space="0" w:color="auto"/>
                <w:bottom w:val="none" w:sz="0" w:space="0" w:color="auto"/>
                <w:right w:val="none" w:sz="0" w:space="0" w:color="auto"/>
              </w:divBdr>
            </w:div>
            <w:div w:id="1680422567">
              <w:marLeft w:val="0"/>
              <w:marRight w:val="0"/>
              <w:marTop w:val="0"/>
              <w:marBottom w:val="0"/>
              <w:divBdr>
                <w:top w:val="none" w:sz="0" w:space="0" w:color="auto"/>
                <w:left w:val="none" w:sz="0" w:space="0" w:color="auto"/>
                <w:bottom w:val="none" w:sz="0" w:space="0" w:color="auto"/>
                <w:right w:val="none" w:sz="0" w:space="0" w:color="auto"/>
              </w:divBdr>
            </w:div>
            <w:div w:id="878788139">
              <w:marLeft w:val="0"/>
              <w:marRight w:val="0"/>
              <w:marTop w:val="0"/>
              <w:marBottom w:val="0"/>
              <w:divBdr>
                <w:top w:val="none" w:sz="0" w:space="0" w:color="auto"/>
                <w:left w:val="none" w:sz="0" w:space="0" w:color="auto"/>
                <w:bottom w:val="none" w:sz="0" w:space="0" w:color="auto"/>
                <w:right w:val="none" w:sz="0" w:space="0" w:color="auto"/>
              </w:divBdr>
            </w:div>
            <w:div w:id="395780108">
              <w:marLeft w:val="0"/>
              <w:marRight w:val="0"/>
              <w:marTop w:val="0"/>
              <w:marBottom w:val="0"/>
              <w:divBdr>
                <w:top w:val="none" w:sz="0" w:space="0" w:color="auto"/>
                <w:left w:val="none" w:sz="0" w:space="0" w:color="auto"/>
                <w:bottom w:val="none" w:sz="0" w:space="0" w:color="auto"/>
                <w:right w:val="none" w:sz="0" w:space="0" w:color="auto"/>
              </w:divBdr>
            </w:div>
            <w:div w:id="1820341578">
              <w:marLeft w:val="0"/>
              <w:marRight w:val="0"/>
              <w:marTop w:val="0"/>
              <w:marBottom w:val="0"/>
              <w:divBdr>
                <w:top w:val="none" w:sz="0" w:space="0" w:color="auto"/>
                <w:left w:val="none" w:sz="0" w:space="0" w:color="auto"/>
                <w:bottom w:val="none" w:sz="0" w:space="0" w:color="auto"/>
                <w:right w:val="none" w:sz="0" w:space="0" w:color="auto"/>
              </w:divBdr>
            </w:div>
            <w:div w:id="1749157995">
              <w:marLeft w:val="0"/>
              <w:marRight w:val="0"/>
              <w:marTop w:val="0"/>
              <w:marBottom w:val="0"/>
              <w:divBdr>
                <w:top w:val="none" w:sz="0" w:space="0" w:color="auto"/>
                <w:left w:val="none" w:sz="0" w:space="0" w:color="auto"/>
                <w:bottom w:val="none" w:sz="0" w:space="0" w:color="auto"/>
                <w:right w:val="none" w:sz="0" w:space="0" w:color="auto"/>
              </w:divBdr>
            </w:div>
            <w:div w:id="1907303683">
              <w:marLeft w:val="0"/>
              <w:marRight w:val="0"/>
              <w:marTop w:val="0"/>
              <w:marBottom w:val="0"/>
              <w:divBdr>
                <w:top w:val="none" w:sz="0" w:space="0" w:color="auto"/>
                <w:left w:val="none" w:sz="0" w:space="0" w:color="auto"/>
                <w:bottom w:val="none" w:sz="0" w:space="0" w:color="auto"/>
                <w:right w:val="none" w:sz="0" w:space="0" w:color="auto"/>
              </w:divBdr>
            </w:div>
            <w:div w:id="170933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904223">
      <w:bodyDiv w:val="1"/>
      <w:marLeft w:val="0"/>
      <w:marRight w:val="0"/>
      <w:marTop w:val="0"/>
      <w:marBottom w:val="0"/>
      <w:divBdr>
        <w:top w:val="none" w:sz="0" w:space="0" w:color="auto"/>
        <w:left w:val="none" w:sz="0" w:space="0" w:color="auto"/>
        <w:bottom w:val="none" w:sz="0" w:space="0" w:color="auto"/>
        <w:right w:val="none" w:sz="0" w:space="0" w:color="auto"/>
      </w:divBdr>
    </w:div>
    <w:div w:id="347297709">
      <w:bodyDiv w:val="1"/>
      <w:marLeft w:val="0"/>
      <w:marRight w:val="0"/>
      <w:marTop w:val="0"/>
      <w:marBottom w:val="0"/>
      <w:divBdr>
        <w:top w:val="none" w:sz="0" w:space="0" w:color="auto"/>
        <w:left w:val="none" w:sz="0" w:space="0" w:color="auto"/>
        <w:bottom w:val="none" w:sz="0" w:space="0" w:color="auto"/>
        <w:right w:val="none" w:sz="0" w:space="0" w:color="auto"/>
      </w:divBdr>
    </w:div>
    <w:div w:id="392849471">
      <w:bodyDiv w:val="1"/>
      <w:marLeft w:val="0"/>
      <w:marRight w:val="0"/>
      <w:marTop w:val="0"/>
      <w:marBottom w:val="0"/>
      <w:divBdr>
        <w:top w:val="none" w:sz="0" w:space="0" w:color="auto"/>
        <w:left w:val="none" w:sz="0" w:space="0" w:color="auto"/>
        <w:bottom w:val="none" w:sz="0" w:space="0" w:color="auto"/>
        <w:right w:val="none" w:sz="0" w:space="0" w:color="auto"/>
      </w:divBdr>
      <w:divsChild>
        <w:div w:id="1568177258">
          <w:marLeft w:val="0"/>
          <w:marRight w:val="0"/>
          <w:marTop w:val="0"/>
          <w:marBottom w:val="0"/>
          <w:divBdr>
            <w:top w:val="none" w:sz="0" w:space="0" w:color="auto"/>
            <w:left w:val="none" w:sz="0" w:space="0" w:color="auto"/>
            <w:bottom w:val="none" w:sz="0" w:space="0" w:color="auto"/>
            <w:right w:val="none" w:sz="0" w:space="0" w:color="auto"/>
          </w:divBdr>
        </w:div>
      </w:divsChild>
    </w:div>
    <w:div w:id="460346310">
      <w:bodyDiv w:val="1"/>
      <w:marLeft w:val="0"/>
      <w:marRight w:val="0"/>
      <w:marTop w:val="0"/>
      <w:marBottom w:val="0"/>
      <w:divBdr>
        <w:top w:val="none" w:sz="0" w:space="0" w:color="auto"/>
        <w:left w:val="none" w:sz="0" w:space="0" w:color="auto"/>
        <w:bottom w:val="none" w:sz="0" w:space="0" w:color="auto"/>
        <w:right w:val="none" w:sz="0" w:space="0" w:color="auto"/>
      </w:divBdr>
      <w:divsChild>
        <w:div w:id="260724192">
          <w:marLeft w:val="0"/>
          <w:marRight w:val="0"/>
          <w:marTop w:val="0"/>
          <w:marBottom w:val="0"/>
          <w:divBdr>
            <w:top w:val="none" w:sz="0" w:space="0" w:color="auto"/>
            <w:left w:val="none" w:sz="0" w:space="0" w:color="auto"/>
            <w:bottom w:val="none" w:sz="0" w:space="0" w:color="auto"/>
            <w:right w:val="none" w:sz="0" w:space="0" w:color="auto"/>
          </w:divBdr>
          <w:divsChild>
            <w:div w:id="402603954">
              <w:marLeft w:val="0"/>
              <w:marRight w:val="0"/>
              <w:marTop w:val="0"/>
              <w:marBottom w:val="0"/>
              <w:divBdr>
                <w:top w:val="none" w:sz="0" w:space="0" w:color="auto"/>
                <w:left w:val="none" w:sz="0" w:space="0" w:color="auto"/>
                <w:bottom w:val="none" w:sz="0" w:space="0" w:color="auto"/>
                <w:right w:val="none" w:sz="0" w:space="0" w:color="auto"/>
              </w:divBdr>
            </w:div>
            <w:div w:id="664093405">
              <w:marLeft w:val="0"/>
              <w:marRight w:val="0"/>
              <w:marTop w:val="0"/>
              <w:marBottom w:val="0"/>
              <w:divBdr>
                <w:top w:val="none" w:sz="0" w:space="0" w:color="auto"/>
                <w:left w:val="none" w:sz="0" w:space="0" w:color="auto"/>
                <w:bottom w:val="none" w:sz="0" w:space="0" w:color="auto"/>
                <w:right w:val="none" w:sz="0" w:space="0" w:color="auto"/>
              </w:divBdr>
            </w:div>
            <w:div w:id="639727231">
              <w:marLeft w:val="0"/>
              <w:marRight w:val="0"/>
              <w:marTop w:val="0"/>
              <w:marBottom w:val="0"/>
              <w:divBdr>
                <w:top w:val="none" w:sz="0" w:space="0" w:color="auto"/>
                <w:left w:val="none" w:sz="0" w:space="0" w:color="auto"/>
                <w:bottom w:val="none" w:sz="0" w:space="0" w:color="auto"/>
                <w:right w:val="none" w:sz="0" w:space="0" w:color="auto"/>
              </w:divBdr>
            </w:div>
            <w:div w:id="240451872">
              <w:marLeft w:val="0"/>
              <w:marRight w:val="0"/>
              <w:marTop w:val="0"/>
              <w:marBottom w:val="0"/>
              <w:divBdr>
                <w:top w:val="none" w:sz="0" w:space="0" w:color="auto"/>
                <w:left w:val="none" w:sz="0" w:space="0" w:color="auto"/>
                <w:bottom w:val="none" w:sz="0" w:space="0" w:color="auto"/>
                <w:right w:val="none" w:sz="0" w:space="0" w:color="auto"/>
              </w:divBdr>
            </w:div>
            <w:div w:id="1071392173">
              <w:marLeft w:val="0"/>
              <w:marRight w:val="0"/>
              <w:marTop w:val="0"/>
              <w:marBottom w:val="0"/>
              <w:divBdr>
                <w:top w:val="none" w:sz="0" w:space="0" w:color="auto"/>
                <w:left w:val="none" w:sz="0" w:space="0" w:color="auto"/>
                <w:bottom w:val="none" w:sz="0" w:space="0" w:color="auto"/>
                <w:right w:val="none" w:sz="0" w:space="0" w:color="auto"/>
              </w:divBdr>
            </w:div>
            <w:div w:id="1635140754">
              <w:marLeft w:val="0"/>
              <w:marRight w:val="0"/>
              <w:marTop w:val="0"/>
              <w:marBottom w:val="0"/>
              <w:divBdr>
                <w:top w:val="none" w:sz="0" w:space="0" w:color="auto"/>
                <w:left w:val="none" w:sz="0" w:space="0" w:color="auto"/>
                <w:bottom w:val="none" w:sz="0" w:space="0" w:color="auto"/>
                <w:right w:val="none" w:sz="0" w:space="0" w:color="auto"/>
              </w:divBdr>
            </w:div>
            <w:div w:id="846020853">
              <w:marLeft w:val="0"/>
              <w:marRight w:val="0"/>
              <w:marTop w:val="0"/>
              <w:marBottom w:val="0"/>
              <w:divBdr>
                <w:top w:val="none" w:sz="0" w:space="0" w:color="auto"/>
                <w:left w:val="none" w:sz="0" w:space="0" w:color="auto"/>
                <w:bottom w:val="none" w:sz="0" w:space="0" w:color="auto"/>
                <w:right w:val="none" w:sz="0" w:space="0" w:color="auto"/>
              </w:divBdr>
            </w:div>
            <w:div w:id="138233744">
              <w:marLeft w:val="0"/>
              <w:marRight w:val="0"/>
              <w:marTop w:val="0"/>
              <w:marBottom w:val="0"/>
              <w:divBdr>
                <w:top w:val="none" w:sz="0" w:space="0" w:color="auto"/>
                <w:left w:val="none" w:sz="0" w:space="0" w:color="auto"/>
                <w:bottom w:val="none" w:sz="0" w:space="0" w:color="auto"/>
                <w:right w:val="none" w:sz="0" w:space="0" w:color="auto"/>
              </w:divBdr>
            </w:div>
            <w:div w:id="120078378">
              <w:marLeft w:val="0"/>
              <w:marRight w:val="0"/>
              <w:marTop w:val="0"/>
              <w:marBottom w:val="0"/>
              <w:divBdr>
                <w:top w:val="none" w:sz="0" w:space="0" w:color="auto"/>
                <w:left w:val="none" w:sz="0" w:space="0" w:color="auto"/>
                <w:bottom w:val="none" w:sz="0" w:space="0" w:color="auto"/>
                <w:right w:val="none" w:sz="0" w:space="0" w:color="auto"/>
              </w:divBdr>
            </w:div>
            <w:div w:id="795372823">
              <w:marLeft w:val="0"/>
              <w:marRight w:val="0"/>
              <w:marTop w:val="0"/>
              <w:marBottom w:val="0"/>
              <w:divBdr>
                <w:top w:val="none" w:sz="0" w:space="0" w:color="auto"/>
                <w:left w:val="none" w:sz="0" w:space="0" w:color="auto"/>
                <w:bottom w:val="none" w:sz="0" w:space="0" w:color="auto"/>
                <w:right w:val="none" w:sz="0" w:space="0" w:color="auto"/>
              </w:divBdr>
            </w:div>
            <w:div w:id="749548438">
              <w:marLeft w:val="0"/>
              <w:marRight w:val="0"/>
              <w:marTop w:val="0"/>
              <w:marBottom w:val="0"/>
              <w:divBdr>
                <w:top w:val="none" w:sz="0" w:space="0" w:color="auto"/>
                <w:left w:val="none" w:sz="0" w:space="0" w:color="auto"/>
                <w:bottom w:val="none" w:sz="0" w:space="0" w:color="auto"/>
                <w:right w:val="none" w:sz="0" w:space="0" w:color="auto"/>
              </w:divBdr>
            </w:div>
            <w:div w:id="636644432">
              <w:marLeft w:val="0"/>
              <w:marRight w:val="0"/>
              <w:marTop w:val="0"/>
              <w:marBottom w:val="0"/>
              <w:divBdr>
                <w:top w:val="none" w:sz="0" w:space="0" w:color="auto"/>
                <w:left w:val="none" w:sz="0" w:space="0" w:color="auto"/>
                <w:bottom w:val="none" w:sz="0" w:space="0" w:color="auto"/>
                <w:right w:val="none" w:sz="0" w:space="0" w:color="auto"/>
              </w:divBdr>
            </w:div>
            <w:div w:id="140583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558120">
      <w:bodyDiv w:val="1"/>
      <w:marLeft w:val="0"/>
      <w:marRight w:val="0"/>
      <w:marTop w:val="0"/>
      <w:marBottom w:val="0"/>
      <w:divBdr>
        <w:top w:val="none" w:sz="0" w:space="0" w:color="auto"/>
        <w:left w:val="none" w:sz="0" w:space="0" w:color="auto"/>
        <w:bottom w:val="none" w:sz="0" w:space="0" w:color="auto"/>
        <w:right w:val="none" w:sz="0" w:space="0" w:color="auto"/>
      </w:divBdr>
    </w:div>
    <w:div w:id="535192521">
      <w:bodyDiv w:val="1"/>
      <w:marLeft w:val="0"/>
      <w:marRight w:val="0"/>
      <w:marTop w:val="0"/>
      <w:marBottom w:val="0"/>
      <w:divBdr>
        <w:top w:val="none" w:sz="0" w:space="0" w:color="auto"/>
        <w:left w:val="none" w:sz="0" w:space="0" w:color="auto"/>
        <w:bottom w:val="none" w:sz="0" w:space="0" w:color="auto"/>
        <w:right w:val="none" w:sz="0" w:space="0" w:color="auto"/>
      </w:divBdr>
    </w:div>
    <w:div w:id="545333518">
      <w:bodyDiv w:val="1"/>
      <w:marLeft w:val="0"/>
      <w:marRight w:val="0"/>
      <w:marTop w:val="0"/>
      <w:marBottom w:val="0"/>
      <w:divBdr>
        <w:top w:val="none" w:sz="0" w:space="0" w:color="auto"/>
        <w:left w:val="none" w:sz="0" w:space="0" w:color="auto"/>
        <w:bottom w:val="none" w:sz="0" w:space="0" w:color="auto"/>
        <w:right w:val="none" w:sz="0" w:space="0" w:color="auto"/>
      </w:divBdr>
    </w:div>
    <w:div w:id="562758063">
      <w:bodyDiv w:val="1"/>
      <w:marLeft w:val="0"/>
      <w:marRight w:val="0"/>
      <w:marTop w:val="0"/>
      <w:marBottom w:val="0"/>
      <w:divBdr>
        <w:top w:val="none" w:sz="0" w:space="0" w:color="auto"/>
        <w:left w:val="none" w:sz="0" w:space="0" w:color="auto"/>
        <w:bottom w:val="none" w:sz="0" w:space="0" w:color="auto"/>
        <w:right w:val="none" w:sz="0" w:space="0" w:color="auto"/>
      </w:divBdr>
    </w:div>
    <w:div w:id="594635570">
      <w:bodyDiv w:val="1"/>
      <w:marLeft w:val="0"/>
      <w:marRight w:val="0"/>
      <w:marTop w:val="0"/>
      <w:marBottom w:val="0"/>
      <w:divBdr>
        <w:top w:val="none" w:sz="0" w:space="0" w:color="auto"/>
        <w:left w:val="none" w:sz="0" w:space="0" w:color="auto"/>
        <w:bottom w:val="none" w:sz="0" w:space="0" w:color="auto"/>
        <w:right w:val="none" w:sz="0" w:space="0" w:color="auto"/>
      </w:divBdr>
      <w:divsChild>
        <w:div w:id="1265923539">
          <w:marLeft w:val="0"/>
          <w:marRight w:val="0"/>
          <w:marTop w:val="0"/>
          <w:marBottom w:val="0"/>
          <w:divBdr>
            <w:top w:val="none" w:sz="0" w:space="0" w:color="auto"/>
            <w:left w:val="none" w:sz="0" w:space="0" w:color="auto"/>
            <w:bottom w:val="none" w:sz="0" w:space="0" w:color="auto"/>
            <w:right w:val="none" w:sz="0" w:space="0" w:color="auto"/>
          </w:divBdr>
        </w:div>
        <w:div w:id="1462574959">
          <w:marLeft w:val="0"/>
          <w:marRight w:val="0"/>
          <w:marTop w:val="0"/>
          <w:marBottom w:val="0"/>
          <w:divBdr>
            <w:top w:val="none" w:sz="0" w:space="0" w:color="auto"/>
            <w:left w:val="none" w:sz="0" w:space="0" w:color="auto"/>
            <w:bottom w:val="none" w:sz="0" w:space="0" w:color="auto"/>
            <w:right w:val="none" w:sz="0" w:space="0" w:color="auto"/>
          </w:divBdr>
        </w:div>
        <w:div w:id="100925929">
          <w:marLeft w:val="0"/>
          <w:marRight w:val="0"/>
          <w:marTop w:val="0"/>
          <w:marBottom w:val="0"/>
          <w:divBdr>
            <w:top w:val="none" w:sz="0" w:space="0" w:color="auto"/>
            <w:left w:val="none" w:sz="0" w:space="0" w:color="auto"/>
            <w:bottom w:val="none" w:sz="0" w:space="0" w:color="auto"/>
            <w:right w:val="none" w:sz="0" w:space="0" w:color="auto"/>
          </w:divBdr>
        </w:div>
        <w:div w:id="1165172362">
          <w:marLeft w:val="0"/>
          <w:marRight w:val="0"/>
          <w:marTop w:val="0"/>
          <w:marBottom w:val="0"/>
          <w:divBdr>
            <w:top w:val="none" w:sz="0" w:space="0" w:color="auto"/>
            <w:left w:val="none" w:sz="0" w:space="0" w:color="auto"/>
            <w:bottom w:val="none" w:sz="0" w:space="0" w:color="auto"/>
            <w:right w:val="none" w:sz="0" w:space="0" w:color="auto"/>
          </w:divBdr>
        </w:div>
        <w:div w:id="665016754">
          <w:marLeft w:val="0"/>
          <w:marRight w:val="0"/>
          <w:marTop w:val="0"/>
          <w:marBottom w:val="0"/>
          <w:divBdr>
            <w:top w:val="none" w:sz="0" w:space="0" w:color="auto"/>
            <w:left w:val="none" w:sz="0" w:space="0" w:color="auto"/>
            <w:bottom w:val="none" w:sz="0" w:space="0" w:color="auto"/>
            <w:right w:val="none" w:sz="0" w:space="0" w:color="auto"/>
          </w:divBdr>
        </w:div>
        <w:div w:id="486165659">
          <w:marLeft w:val="0"/>
          <w:marRight w:val="0"/>
          <w:marTop w:val="0"/>
          <w:marBottom w:val="0"/>
          <w:divBdr>
            <w:top w:val="none" w:sz="0" w:space="0" w:color="auto"/>
            <w:left w:val="none" w:sz="0" w:space="0" w:color="auto"/>
            <w:bottom w:val="none" w:sz="0" w:space="0" w:color="auto"/>
            <w:right w:val="none" w:sz="0" w:space="0" w:color="auto"/>
          </w:divBdr>
        </w:div>
        <w:div w:id="113670059">
          <w:marLeft w:val="0"/>
          <w:marRight w:val="0"/>
          <w:marTop w:val="0"/>
          <w:marBottom w:val="0"/>
          <w:divBdr>
            <w:top w:val="none" w:sz="0" w:space="0" w:color="auto"/>
            <w:left w:val="none" w:sz="0" w:space="0" w:color="auto"/>
            <w:bottom w:val="none" w:sz="0" w:space="0" w:color="auto"/>
            <w:right w:val="none" w:sz="0" w:space="0" w:color="auto"/>
          </w:divBdr>
        </w:div>
        <w:div w:id="211966562">
          <w:marLeft w:val="0"/>
          <w:marRight w:val="0"/>
          <w:marTop w:val="0"/>
          <w:marBottom w:val="0"/>
          <w:divBdr>
            <w:top w:val="none" w:sz="0" w:space="0" w:color="auto"/>
            <w:left w:val="none" w:sz="0" w:space="0" w:color="auto"/>
            <w:bottom w:val="none" w:sz="0" w:space="0" w:color="auto"/>
            <w:right w:val="none" w:sz="0" w:space="0" w:color="auto"/>
          </w:divBdr>
        </w:div>
        <w:div w:id="335574354">
          <w:marLeft w:val="0"/>
          <w:marRight w:val="0"/>
          <w:marTop w:val="0"/>
          <w:marBottom w:val="0"/>
          <w:divBdr>
            <w:top w:val="none" w:sz="0" w:space="0" w:color="auto"/>
            <w:left w:val="none" w:sz="0" w:space="0" w:color="auto"/>
            <w:bottom w:val="none" w:sz="0" w:space="0" w:color="auto"/>
            <w:right w:val="none" w:sz="0" w:space="0" w:color="auto"/>
          </w:divBdr>
        </w:div>
        <w:div w:id="1844931453">
          <w:marLeft w:val="0"/>
          <w:marRight w:val="0"/>
          <w:marTop w:val="0"/>
          <w:marBottom w:val="0"/>
          <w:divBdr>
            <w:top w:val="none" w:sz="0" w:space="0" w:color="auto"/>
            <w:left w:val="none" w:sz="0" w:space="0" w:color="auto"/>
            <w:bottom w:val="none" w:sz="0" w:space="0" w:color="auto"/>
            <w:right w:val="none" w:sz="0" w:space="0" w:color="auto"/>
          </w:divBdr>
        </w:div>
        <w:div w:id="795172749">
          <w:marLeft w:val="0"/>
          <w:marRight w:val="0"/>
          <w:marTop w:val="0"/>
          <w:marBottom w:val="0"/>
          <w:divBdr>
            <w:top w:val="none" w:sz="0" w:space="0" w:color="auto"/>
            <w:left w:val="none" w:sz="0" w:space="0" w:color="auto"/>
            <w:bottom w:val="none" w:sz="0" w:space="0" w:color="auto"/>
            <w:right w:val="none" w:sz="0" w:space="0" w:color="auto"/>
          </w:divBdr>
        </w:div>
        <w:div w:id="1330254034">
          <w:marLeft w:val="0"/>
          <w:marRight w:val="0"/>
          <w:marTop w:val="0"/>
          <w:marBottom w:val="0"/>
          <w:divBdr>
            <w:top w:val="none" w:sz="0" w:space="0" w:color="auto"/>
            <w:left w:val="none" w:sz="0" w:space="0" w:color="auto"/>
            <w:bottom w:val="none" w:sz="0" w:space="0" w:color="auto"/>
            <w:right w:val="none" w:sz="0" w:space="0" w:color="auto"/>
          </w:divBdr>
        </w:div>
        <w:div w:id="1140609298">
          <w:marLeft w:val="0"/>
          <w:marRight w:val="0"/>
          <w:marTop w:val="0"/>
          <w:marBottom w:val="0"/>
          <w:divBdr>
            <w:top w:val="none" w:sz="0" w:space="0" w:color="auto"/>
            <w:left w:val="none" w:sz="0" w:space="0" w:color="auto"/>
            <w:bottom w:val="none" w:sz="0" w:space="0" w:color="auto"/>
            <w:right w:val="none" w:sz="0" w:space="0" w:color="auto"/>
          </w:divBdr>
        </w:div>
        <w:div w:id="864712379">
          <w:marLeft w:val="0"/>
          <w:marRight w:val="0"/>
          <w:marTop w:val="0"/>
          <w:marBottom w:val="0"/>
          <w:divBdr>
            <w:top w:val="none" w:sz="0" w:space="0" w:color="auto"/>
            <w:left w:val="none" w:sz="0" w:space="0" w:color="auto"/>
            <w:bottom w:val="none" w:sz="0" w:space="0" w:color="auto"/>
            <w:right w:val="none" w:sz="0" w:space="0" w:color="auto"/>
          </w:divBdr>
        </w:div>
        <w:div w:id="578292063">
          <w:marLeft w:val="0"/>
          <w:marRight w:val="0"/>
          <w:marTop w:val="0"/>
          <w:marBottom w:val="0"/>
          <w:divBdr>
            <w:top w:val="none" w:sz="0" w:space="0" w:color="auto"/>
            <w:left w:val="none" w:sz="0" w:space="0" w:color="auto"/>
            <w:bottom w:val="none" w:sz="0" w:space="0" w:color="auto"/>
            <w:right w:val="none" w:sz="0" w:space="0" w:color="auto"/>
          </w:divBdr>
        </w:div>
        <w:div w:id="436679564">
          <w:marLeft w:val="0"/>
          <w:marRight w:val="0"/>
          <w:marTop w:val="0"/>
          <w:marBottom w:val="0"/>
          <w:divBdr>
            <w:top w:val="none" w:sz="0" w:space="0" w:color="auto"/>
            <w:left w:val="none" w:sz="0" w:space="0" w:color="auto"/>
            <w:bottom w:val="none" w:sz="0" w:space="0" w:color="auto"/>
            <w:right w:val="none" w:sz="0" w:space="0" w:color="auto"/>
          </w:divBdr>
        </w:div>
        <w:div w:id="318464203">
          <w:marLeft w:val="0"/>
          <w:marRight w:val="0"/>
          <w:marTop w:val="0"/>
          <w:marBottom w:val="0"/>
          <w:divBdr>
            <w:top w:val="none" w:sz="0" w:space="0" w:color="auto"/>
            <w:left w:val="none" w:sz="0" w:space="0" w:color="auto"/>
            <w:bottom w:val="none" w:sz="0" w:space="0" w:color="auto"/>
            <w:right w:val="none" w:sz="0" w:space="0" w:color="auto"/>
          </w:divBdr>
        </w:div>
        <w:div w:id="2106262482">
          <w:marLeft w:val="0"/>
          <w:marRight w:val="0"/>
          <w:marTop w:val="0"/>
          <w:marBottom w:val="0"/>
          <w:divBdr>
            <w:top w:val="none" w:sz="0" w:space="0" w:color="auto"/>
            <w:left w:val="none" w:sz="0" w:space="0" w:color="auto"/>
            <w:bottom w:val="none" w:sz="0" w:space="0" w:color="auto"/>
            <w:right w:val="none" w:sz="0" w:space="0" w:color="auto"/>
          </w:divBdr>
        </w:div>
      </w:divsChild>
    </w:div>
    <w:div w:id="619334601">
      <w:bodyDiv w:val="1"/>
      <w:marLeft w:val="0"/>
      <w:marRight w:val="0"/>
      <w:marTop w:val="0"/>
      <w:marBottom w:val="0"/>
      <w:divBdr>
        <w:top w:val="none" w:sz="0" w:space="0" w:color="auto"/>
        <w:left w:val="none" w:sz="0" w:space="0" w:color="auto"/>
        <w:bottom w:val="none" w:sz="0" w:space="0" w:color="auto"/>
        <w:right w:val="none" w:sz="0" w:space="0" w:color="auto"/>
      </w:divBdr>
      <w:divsChild>
        <w:div w:id="2047948591">
          <w:marLeft w:val="0"/>
          <w:marRight w:val="0"/>
          <w:marTop w:val="0"/>
          <w:marBottom w:val="0"/>
          <w:divBdr>
            <w:top w:val="none" w:sz="0" w:space="0" w:color="auto"/>
            <w:left w:val="none" w:sz="0" w:space="0" w:color="auto"/>
            <w:bottom w:val="none" w:sz="0" w:space="0" w:color="auto"/>
            <w:right w:val="none" w:sz="0" w:space="0" w:color="auto"/>
          </w:divBdr>
        </w:div>
      </w:divsChild>
    </w:div>
    <w:div w:id="634264493">
      <w:bodyDiv w:val="1"/>
      <w:marLeft w:val="0"/>
      <w:marRight w:val="0"/>
      <w:marTop w:val="0"/>
      <w:marBottom w:val="0"/>
      <w:divBdr>
        <w:top w:val="none" w:sz="0" w:space="0" w:color="auto"/>
        <w:left w:val="none" w:sz="0" w:space="0" w:color="auto"/>
        <w:bottom w:val="none" w:sz="0" w:space="0" w:color="auto"/>
        <w:right w:val="none" w:sz="0" w:space="0" w:color="auto"/>
      </w:divBdr>
    </w:div>
    <w:div w:id="749738041">
      <w:bodyDiv w:val="1"/>
      <w:marLeft w:val="0"/>
      <w:marRight w:val="0"/>
      <w:marTop w:val="0"/>
      <w:marBottom w:val="0"/>
      <w:divBdr>
        <w:top w:val="none" w:sz="0" w:space="0" w:color="auto"/>
        <w:left w:val="none" w:sz="0" w:space="0" w:color="auto"/>
        <w:bottom w:val="none" w:sz="0" w:space="0" w:color="auto"/>
        <w:right w:val="none" w:sz="0" w:space="0" w:color="auto"/>
      </w:divBdr>
      <w:divsChild>
        <w:div w:id="1078021000">
          <w:marLeft w:val="0"/>
          <w:marRight w:val="0"/>
          <w:marTop w:val="0"/>
          <w:marBottom w:val="0"/>
          <w:divBdr>
            <w:top w:val="none" w:sz="0" w:space="0" w:color="auto"/>
            <w:left w:val="none" w:sz="0" w:space="0" w:color="auto"/>
            <w:bottom w:val="none" w:sz="0" w:space="0" w:color="auto"/>
            <w:right w:val="none" w:sz="0" w:space="0" w:color="auto"/>
          </w:divBdr>
          <w:divsChild>
            <w:div w:id="1529640229">
              <w:marLeft w:val="0"/>
              <w:marRight w:val="0"/>
              <w:marTop w:val="0"/>
              <w:marBottom w:val="0"/>
              <w:divBdr>
                <w:top w:val="none" w:sz="0" w:space="0" w:color="auto"/>
                <w:left w:val="none" w:sz="0" w:space="0" w:color="auto"/>
                <w:bottom w:val="none" w:sz="0" w:space="0" w:color="auto"/>
                <w:right w:val="none" w:sz="0" w:space="0" w:color="auto"/>
              </w:divBdr>
              <w:divsChild>
                <w:div w:id="1761102438">
                  <w:marLeft w:val="0"/>
                  <w:marRight w:val="0"/>
                  <w:marTop w:val="0"/>
                  <w:marBottom w:val="0"/>
                  <w:divBdr>
                    <w:top w:val="none" w:sz="0" w:space="0" w:color="auto"/>
                    <w:left w:val="none" w:sz="0" w:space="0" w:color="auto"/>
                    <w:bottom w:val="none" w:sz="0" w:space="0" w:color="auto"/>
                    <w:right w:val="none" w:sz="0" w:space="0" w:color="auto"/>
                  </w:divBdr>
                  <w:divsChild>
                    <w:div w:id="1604221870">
                      <w:marLeft w:val="0"/>
                      <w:marRight w:val="0"/>
                      <w:marTop w:val="0"/>
                      <w:marBottom w:val="540"/>
                      <w:divBdr>
                        <w:top w:val="none" w:sz="0" w:space="0" w:color="auto"/>
                        <w:left w:val="none" w:sz="0" w:space="0" w:color="auto"/>
                        <w:bottom w:val="none" w:sz="0" w:space="0" w:color="auto"/>
                        <w:right w:val="none" w:sz="0" w:space="0" w:color="auto"/>
                      </w:divBdr>
                      <w:divsChild>
                        <w:div w:id="1966229478">
                          <w:marLeft w:val="0"/>
                          <w:marRight w:val="0"/>
                          <w:marTop w:val="0"/>
                          <w:marBottom w:val="0"/>
                          <w:divBdr>
                            <w:top w:val="none" w:sz="0" w:space="0" w:color="auto"/>
                            <w:left w:val="none" w:sz="0" w:space="0" w:color="auto"/>
                            <w:bottom w:val="none" w:sz="0" w:space="0" w:color="auto"/>
                            <w:right w:val="none" w:sz="0" w:space="0" w:color="auto"/>
                          </w:divBdr>
                          <w:divsChild>
                            <w:div w:id="1666519735">
                              <w:marLeft w:val="0"/>
                              <w:marRight w:val="0"/>
                              <w:marTop w:val="0"/>
                              <w:marBottom w:val="0"/>
                              <w:divBdr>
                                <w:top w:val="none" w:sz="0" w:space="0" w:color="auto"/>
                                <w:left w:val="single" w:sz="24" w:space="0" w:color="93AF3D"/>
                                <w:bottom w:val="single" w:sz="24" w:space="0" w:color="93AF3D"/>
                                <w:right w:val="none" w:sz="0" w:space="0" w:color="auto"/>
                              </w:divBdr>
                              <w:divsChild>
                                <w:div w:id="64061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6778425">
      <w:bodyDiv w:val="1"/>
      <w:marLeft w:val="0"/>
      <w:marRight w:val="0"/>
      <w:marTop w:val="0"/>
      <w:marBottom w:val="0"/>
      <w:divBdr>
        <w:top w:val="none" w:sz="0" w:space="0" w:color="auto"/>
        <w:left w:val="none" w:sz="0" w:space="0" w:color="auto"/>
        <w:bottom w:val="none" w:sz="0" w:space="0" w:color="auto"/>
        <w:right w:val="none" w:sz="0" w:space="0" w:color="auto"/>
      </w:divBdr>
    </w:div>
    <w:div w:id="775171517">
      <w:bodyDiv w:val="1"/>
      <w:marLeft w:val="0"/>
      <w:marRight w:val="0"/>
      <w:marTop w:val="0"/>
      <w:marBottom w:val="0"/>
      <w:divBdr>
        <w:top w:val="none" w:sz="0" w:space="0" w:color="auto"/>
        <w:left w:val="none" w:sz="0" w:space="0" w:color="auto"/>
        <w:bottom w:val="none" w:sz="0" w:space="0" w:color="auto"/>
        <w:right w:val="none" w:sz="0" w:space="0" w:color="auto"/>
      </w:divBdr>
    </w:div>
    <w:div w:id="776868201">
      <w:bodyDiv w:val="1"/>
      <w:marLeft w:val="0"/>
      <w:marRight w:val="0"/>
      <w:marTop w:val="0"/>
      <w:marBottom w:val="0"/>
      <w:divBdr>
        <w:top w:val="none" w:sz="0" w:space="0" w:color="auto"/>
        <w:left w:val="none" w:sz="0" w:space="0" w:color="auto"/>
        <w:bottom w:val="none" w:sz="0" w:space="0" w:color="auto"/>
        <w:right w:val="none" w:sz="0" w:space="0" w:color="auto"/>
      </w:divBdr>
    </w:div>
    <w:div w:id="808783847">
      <w:bodyDiv w:val="1"/>
      <w:marLeft w:val="0"/>
      <w:marRight w:val="0"/>
      <w:marTop w:val="0"/>
      <w:marBottom w:val="0"/>
      <w:divBdr>
        <w:top w:val="none" w:sz="0" w:space="0" w:color="auto"/>
        <w:left w:val="none" w:sz="0" w:space="0" w:color="auto"/>
        <w:bottom w:val="none" w:sz="0" w:space="0" w:color="auto"/>
        <w:right w:val="none" w:sz="0" w:space="0" w:color="auto"/>
      </w:divBdr>
      <w:divsChild>
        <w:div w:id="712660148">
          <w:marLeft w:val="0"/>
          <w:marRight w:val="0"/>
          <w:marTop w:val="0"/>
          <w:marBottom w:val="0"/>
          <w:divBdr>
            <w:top w:val="none" w:sz="0" w:space="0" w:color="auto"/>
            <w:left w:val="none" w:sz="0" w:space="0" w:color="auto"/>
            <w:bottom w:val="none" w:sz="0" w:space="0" w:color="auto"/>
            <w:right w:val="none" w:sz="0" w:space="0" w:color="auto"/>
          </w:divBdr>
        </w:div>
        <w:div w:id="256400785">
          <w:marLeft w:val="0"/>
          <w:marRight w:val="0"/>
          <w:marTop w:val="0"/>
          <w:marBottom w:val="0"/>
          <w:divBdr>
            <w:top w:val="none" w:sz="0" w:space="0" w:color="auto"/>
            <w:left w:val="none" w:sz="0" w:space="0" w:color="auto"/>
            <w:bottom w:val="none" w:sz="0" w:space="0" w:color="auto"/>
            <w:right w:val="none" w:sz="0" w:space="0" w:color="auto"/>
          </w:divBdr>
        </w:div>
      </w:divsChild>
    </w:div>
    <w:div w:id="900166515">
      <w:bodyDiv w:val="1"/>
      <w:marLeft w:val="0"/>
      <w:marRight w:val="0"/>
      <w:marTop w:val="0"/>
      <w:marBottom w:val="0"/>
      <w:divBdr>
        <w:top w:val="none" w:sz="0" w:space="0" w:color="auto"/>
        <w:left w:val="none" w:sz="0" w:space="0" w:color="auto"/>
        <w:bottom w:val="none" w:sz="0" w:space="0" w:color="auto"/>
        <w:right w:val="none" w:sz="0" w:space="0" w:color="auto"/>
      </w:divBdr>
    </w:div>
    <w:div w:id="906916225">
      <w:bodyDiv w:val="1"/>
      <w:marLeft w:val="0"/>
      <w:marRight w:val="0"/>
      <w:marTop w:val="0"/>
      <w:marBottom w:val="0"/>
      <w:divBdr>
        <w:top w:val="none" w:sz="0" w:space="0" w:color="auto"/>
        <w:left w:val="none" w:sz="0" w:space="0" w:color="auto"/>
        <w:bottom w:val="none" w:sz="0" w:space="0" w:color="auto"/>
        <w:right w:val="none" w:sz="0" w:space="0" w:color="auto"/>
      </w:divBdr>
    </w:div>
    <w:div w:id="998270137">
      <w:bodyDiv w:val="1"/>
      <w:marLeft w:val="0"/>
      <w:marRight w:val="0"/>
      <w:marTop w:val="0"/>
      <w:marBottom w:val="0"/>
      <w:divBdr>
        <w:top w:val="none" w:sz="0" w:space="0" w:color="auto"/>
        <w:left w:val="none" w:sz="0" w:space="0" w:color="auto"/>
        <w:bottom w:val="none" w:sz="0" w:space="0" w:color="auto"/>
        <w:right w:val="none" w:sz="0" w:space="0" w:color="auto"/>
      </w:divBdr>
      <w:divsChild>
        <w:div w:id="484979347">
          <w:marLeft w:val="0"/>
          <w:marRight w:val="0"/>
          <w:marTop w:val="0"/>
          <w:marBottom w:val="0"/>
          <w:divBdr>
            <w:top w:val="none" w:sz="0" w:space="0" w:color="auto"/>
            <w:left w:val="none" w:sz="0" w:space="0" w:color="auto"/>
            <w:bottom w:val="none" w:sz="0" w:space="0" w:color="auto"/>
            <w:right w:val="none" w:sz="0" w:space="0" w:color="auto"/>
          </w:divBdr>
        </w:div>
      </w:divsChild>
    </w:div>
    <w:div w:id="1017198160">
      <w:bodyDiv w:val="1"/>
      <w:marLeft w:val="0"/>
      <w:marRight w:val="0"/>
      <w:marTop w:val="0"/>
      <w:marBottom w:val="0"/>
      <w:divBdr>
        <w:top w:val="none" w:sz="0" w:space="0" w:color="auto"/>
        <w:left w:val="none" w:sz="0" w:space="0" w:color="auto"/>
        <w:bottom w:val="none" w:sz="0" w:space="0" w:color="auto"/>
        <w:right w:val="none" w:sz="0" w:space="0" w:color="auto"/>
      </w:divBdr>
    </w:div>
    <w:div w:id="1025902732">
      <w:bodyDiv w:val="1"/>
      <w:marLeft w:val="0"/>
      <w:marRight w:val="0"/>
      <w:marTop w:val="0"/>
      <w:marBottom w:val="0"/>
      <w:divBdr>
        <w:top w:val="none" w:sz="0" w:space="0" w:color="auto"/>
        <w:left w:val="none" w:sz="0" w:space="0" w:color="auto"/>
        <w:bottom w:val="none" w:sz="0" w:space="0" w:color="auto"/>
        <w:right w:val="none" w:sz="0" w:space="0" w:color="auto"/>
      </w:divBdr>
    </w:div>
    <w:div w:id="1082070108">
      <w:bodyDiv w:val="1"/>
      <w:marLeft w:val="0"/>
      <w:marRight w:val="0"/>
      <w:marTop w:val="0"/>
      <w:marBottom w:val="0"/>
      <w:divBdr>
        <w:top w:val="none" w:sz="0" w:space="0" w:color="auto"/>
        <w:left w:val="none" w:sz="0" w:space="0" w:color="auto"/>
        <w:bottom w:val="none" w:sz="0" w:space="0" w:color="auto"/>
        <w:right w:val="none" w:sz="0" w:space="0" w:color="auto"/>
      </w:divBdr>
      <w:divsChild>
        <w:div w:id="4520228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56148856">
      <w:bodyDiv w:val="1"/>
      <w:marLeft w:val="0"/>
      <w:marRight w:val="0"/>
      <w:marTop w:val="0"/>
      <w:marBottom w:val="0"/>
      <w:divBdr>
        <w:top w:val="none" w:sz="0" w:space="0" w:color="auto"/>
        <w:left w:val="none" w:sz="0" w:space="0" w:color="auto"/>
        <w:bottom w:val="none" w:sz="0" w:space="0" w:color="auto"/>
        <w:right w:val="none" w:sz="0" w:space="0" w:color="auto"/>
      </w:divBdr>
    </w:div>
    <w:div w:id="1212108899">
      <w:bodyDiv w:val="1"/>
      <w:marLeft w:val="0"/>
      <w:marRight w:val="0"/>
      <w:marTop w:val="0"/>
      <w:marBottom w:val="0"/>
      <w:divBdr>
        <w:top w:val="none" w:sz="0" w:space="0" w:color="auto"/>
        <w:left w:val="none" w:sz="0" w:space="0" w:color="auto"/>
        <w:bottom w:val="none" w:sz="0" w:space="0" w:color="auto"/>
        <w:right w:val="none" w:sz="0" w:space="0" w:color="auto"/>
      </w:divBdr>
    </w:div>
    <w:div w:id="1234437333">
      <w:bodyDiv w:val="1"/>
      <w:marLeft w:val="0"/>
      <w:marRight w:val="0"/>
      <w:marTop w:val="0"/>
      <w:marBottom w:val="0"/>
      <w:divBdr>
        <w:top w:val="none" w:sz="0" w:space="0" w:color="auto"/>
        <w:left w:val="none" w:sz="0" w:space="0" w:color="auto"/>
        <w:bottom w:val="none" w:sz="0" w:space="0" w:color="auto"/>
        <w:right w:val="none" w:sz="0" w:space="0" w:color="auto"/>
      </w:divBdr>
    </w:div>
    <w:div w:id="1282414249">
      <w:bodyDiv w:val="1"/>
      <w:marLeft w:val="0"/>
      <w:marRight w:val="0"/>
      <w:marTop w:val="0"/>
      <w:marBottom w:val="0"/>
      <w:divBdr>
        <w:top w:val="none" w:sz="0" w:space="0" w:color="auto"/>
        <w:left w:val="none" w:sz="0" w:space="0" w:color="auto"/>
        <w:bottom w:val="none" w:sz="0" w:space="0" w:color="auto"/>
        <w:right w:val="none" w:sz="0" w:space="0" w:color="auto"/>
      </w:divBdr>
      <w:divsChild>
        <w:div w:id="387073808">
          <w:marLeft w:val="0"/>
          <w:marRight w:val="0"/>
          <w:marTop w:val="0"/>
          <w:marBottom w:val="0"/>
          <w:divBdr>
            <w:top w:val="none" w:sz="0" w:space="0" w:color="auto"/>
            <w:left w:val="none" w:sz="0" w:space="0" w:color="auto"/>
            <w:bottom w:val="none" w:sz="0" w:space="0" w:color="auto"/>
            <w:right w:val="none" w:sz="0" w:space="0" w:color="auto"/>
          </w:divBdr>
        </w:div>
      </w:divsChild>
    </w:div>
    <w:div w:id="1283657741">
      <w:bodyDiv w:val="1"/>
      <w:marLeft w:val="0"/>
      <w:marRight w:val="0"/>
      <w:marTop w:val="0"/>
      <w:marBottom w:val="0"/>
      <w:divBdr>
        <w:top w:val="none" w:sz="0" w:space="0" w:color="auto"/>
        <w:left w:val="none" w:sz="0" w:space="0" w:color="auto"/>
        <w:bottom w:val="none" w:sz="0" w:space="0" w:color="auto"/>
        <w:right w:val="none" w:sz="0" w:space="0" w:color="auto"/>
      </w:divBdr>
      <w:divsChild>
        <w:div w:id="1835991746">
          <w:marLeft w:val="0"/>
          <w:marRight w:val="0"/>
          <w:marTop w:val="0"/>
          <w:marBottom w:val="0"/>
          <w:divBdr>
            <w:top w:val="none" w:sz="0" w:space="0" w:color="auto"/>
            <w:left w:val="none" w:sz="0" w:space="0" w:color="auto"/>
            <w:bottom w:val="none" w:sz="0" w:space="0" w:color="auto"/>
            <w:right w:val="none" w:sz="0" w:space="0" w:color="auto"/>
          </w:divBdr>
          <w:divsChild>
            <w:div w:id="1784110756">
              <w:marLeft w:val="0"/>
              <w:marRight w:val="0"/>
              <w:marTop w:val="0"/>
              <w:marBottom w:val="0"/>
              <w:divBdr>
                <w:top w:val="none" w:sz="0" w:space="0" w:color="auto"/>
                <w:left w:val="none" w:sz="0" w:space="0" w:color="auto"/>
                <w:bottom w:val="none" w:sz="0" w:space="0" w:color="auto"/>
                <w:right w:val="none" w:sz="0" w:space="0" w:color="auto"/>
              </w:divBdr>
              <w:divsChild>
                <w:div w:id="1850943957">
                  <w:marLeft w:val="0"/>
                  <w:marRight w:val="0"/>
                  <w:marTop w:val="210"/>
                  <w:marBottom w:val="0"/>
                  <w:divBdr>
                    <w:top w:val="none" w:sz="0" w:space="0" w:color="auto"/>
                    <w:left w:val="none" w:sz="0" w:space="0" w:color="auto"/>
                    <w:bottom w:val="none" w:sz="0" w:space="0" w:color="auto"/>
                    <w:right w:val="none" w:sz="0" w:space="0" w:color="auto"/>
                  </w:divBdr>
                  <w:divsChild>
                    <w:div w:id="312412894">
                      <w:marLeft w:val="0"/>
                      <w:marRight w:val="0"/>
                      <w:marTop w:val="0"/>
                      <w:marBottom w:val="0"/>
                      <w:divBdr>
                        <w:top w:val="none" w:sz="0" w:space="0" w:color="auto"/>
                        <w:left w:val="none" w:sz="0" w:space="0" w:color="auto"/>
                        <w:bottom w:val="single" w:sz="6" w:space="11" w:color="DDDDDD"/>
                        <w:right w:val="dashed" w:sz="6" w:space="11" w:color="DDDDDD"/>
                      </w:divBdr>
                    </w:div>
                  </w:divsChild>
                </w:div>
              </w:divsChild>
            </w:div>
          </w:divsChild>
        </w:div>
      </w:divsChild>
    </w:div>
    <w:div w:id="1312053450">
      <w:bodyDiv w:val="1"/>
      <w:marLeft w:val="0"/>
      <w:marRight w:val="0"/>
      <w:marTop w:val="0"/>
      <w:marBottom w:val="0"/>
      <w:divBdr>
        <w:top w:val="none" w:sz="0" w:space="0" w:color="auto"/>
        <w:left w:val="none" w:sz="0" w:space="0" w:color="auto"/>
        <w:bottom w:val="none" w:sz="0" w:space="0" w:color="auto"/>
        <w:right w:val="none" w:sz="0" w:space="0" w:color="auto"/>
      </w:divBdr>
      <w:divsChild>
        <w:div w:id="208957206">
          <w:marLeft w:val="0"/>
          <w:marRight w:val="0"/>
          <w:marTop w:val="0"/>
          <w:marBottom w:val="0"/>
          <w:divBdr>
            <w:top w:val="none" w:sz="0" w:space="0" w:color="auto"/>
            <w:left w:val="none" w:sz="0" w:space="0" w:color="auto"/>
            <w:bottom w:val="none" w:sz="0" w:space="0" w:color="auto"/>
            <w:right w:val="none" w:sz="0" w:space="0" w:color="auto"/>
          </w:divBdr>
          <w:divsChild>
            <w:div w:id="1592471275">
              <w:marLeft w:val="0"/>
              <w:marRight w:val="0"/>
              <w:marTop w:val="0"/>
              <w:marBottom w:val="0"/>
              <w:divBdr>
                <w:top w:val="none" w:sz="0" w:space="0" w:color="auto"/>
                <w:left w:val="none" w:sz="0" w:space="0" w:color="auto"/>
                <w:bottom w:val="none" w:sz="0" w:space="0" w:color="auto"/>
                <w:right w:val="none" w:sz="0" w:space="0" w:color="auto"/>
              </w:divBdr>
              <w:divsChild>
                <w:div w:id="496114275">
                  <w:marLeft w:val="0"/>
                  <w:marRight w:val="0"/>
                  <w:marTop w:val="210"/>
                  <w:marBottom w:val="0"/>
                  <w:divBdr>
                    <w:top w:val="none" w:sz="0" w:space="0" w:color="auto"/>
                    <w:left w:val="none" w:sz="0" w:space="0" w:color="auto"/>
                    <w:bottom w:val="none" w:sz="0" w:space="0" w:color="auto"/>
                    <w:right w:val="none" w:sz="0" w:space="0" w:color="auto"/>
                  </w:divBdr>
                  <w:divsChild>
                    <w:div w:id="1684627173">
                      <w:marLeft w:val="0"/>
                      <w:marRight w:val="0"/>
                      <w:marTop w:val="0"/>
                      <w:marBottom w:val="0"/>
                      <w:divBdr>
                        <w:top w:val="none" w:sz="0" w:space="0" w:color="auto"/>
                        <w:left w:val="none" w:sz="0" w:space="0" w:color="auto"/>
                        <w:bottom w:val="single" w:sz="6" w:space="11" w:color="DDDDDD"/>
                        <w:right w:val="dashed" w:sz="6" w:space="11" w:color="DDDDDD"/>
                      </w:divBdr>
                    </w:div>
                  </w:divsChild>
                </w:div>
              </w:divsChild>
            </w:div>
          </w:divsChild>
        </w:div>
      </w:divsChild>
    </w:div>
    <w:div w:id="1380209524">
      <w:bodyDiv w:val="1"/>
      <w:marLeft w:val="0"/>
      <w:marRight w:val="0"/>
      <w:marTop w:val="0"/>
      <w:marBottom w:val="0"/>
      <w:divBdr>
        <w:top w:val="none" w:sz="0" w:space="0" w:color="auto"/>
        <w:left w:val="none" w:sz="0" w:space="0" w:color="auto"/>
        <w:bottom w:val="none" w:sz="0" w:space="0" w:color="auto"/>
        <w:right w:val="none" w:sz="0" w:space="0" w:color="auto"/>
      </w:divBdr>
      <w:divsChild>
        <w:div w:id="1131481192">
          <w:marLeft w:val="0"/>
          <w:marRight w:val="0"/>
          <w:marTop w:val="0"/>
          <w:marBottom w:val="0"/>
          <w:divBdr>
            <w:top w:val="none" w:sz="0" w:space="0" w:color="auto"/>
            <w:left w:val="none" w:sz="0" w:space="0" w:color="auto"/>
            <w:bottom w:val="none" w:sz="0" w:space="0" w:color="auto"/>
            <w:right w:val="none" w:sz="0" w:space="0" w:color="auto"/>
          </w:divBdr>
        </w:div>
        <w:div w:id="31539279">
          <w:marLeft w:val="0"/>
          <w:marRight w:val="0"/>
          <w:marTop w:val="0"/>
          <w:marBottom w:val="0"/>
          <w:divBdr>
            <w:top w:val="none" w:sz="0" w:space="0" w:color="auto"/>
            <w:left w:val="none" w:sz="0" w:space="0" w:color="auto"/>
            <w:bottom w:val="none" w:sz="0" w:space="0" w:color="auto"/>
            <w:right w:val="none" w:sz="0" w:space="0" w:color="auto"/>
          </w:divBdr>
        </w:div>
        <w:div w:id="958948225">
          <w:marLeft w:val="0"/>
          <w:marRight w:val="0"/>
          <w:marTop w:val="0"/>
          <w:marBottom w:val="0"/>
          <w:divBdr>
            <w:top w:val="none" w:sz="0" w:space="0" w:color="auto"/>
            <w:left w:val="none" w:sz="0" w:space="0" w:color="auto"/>
            <w:bottom w:val="none" w:sz="0" w:space="0" w:color="auto"/>
            <w:right w:val="none" w:sz="0" w:space="0" w:color="auto"/>
          </w:divBdr>
        </w:div>
        <w:div w:id="1983536792">
          <w:marLeft w:val="0"/>
          <w:marRight w:val="0"/>
          <w:marTop w:val="0"/>
          <w:marBottom w:val="0"/>
          <w:divBdr>
            <w:top w:val="none" w:sz="0" w:space="0" w:color="auto"/>
            <w:left w:val="none" w:sz="0" w:space="0" w:color="auto"/>
            <w:bottom w:val="none" w:sz="0" w:space="0" w:color="auto"/>
            <w:right w:val="none" w:sz="0" w:space="0" w:color="auto"/>
          </w:divBdr>
        </w:div>
        <w:div w:id="364252969">
          <w:marLeft w:val="0"/>
          <w:marRight w:val="0"/>
          <w:marTop w:val="0"/>
          <w:marBottom w:val="0"/>
          <w:divBdr>
            <w:top w:val="none" w:sz="0" w:space="0" w:color="auto"/>
            <w:left w:val="none" w:sz="0" w:space="0" w:color="auto"/>
            <w:bottom w:val="none" w:sz="0" w:space="0" w:color="auto"/>
            <w:right w:val="none" w:sz="0" w:space="0" w:color="auto"/>
          </w:divBdr>
        </w:div>
        <w:div w:id="454720413">
          <w:marLeft w:val="0"/>
          <w:marRight w:val="0"/>
          <w:marTop w:val="0"/>
          <w:marBottom w:val="0"/>
          <w:divBdr>
            <w:top w:val="none" w:sz="0" w:space="0" w:color="auto"/>
            <w:left w:val="none" w:sz="0" w:space="0" w:color="auto"/>
            <w:bottom w:val="none" w:sz="0" w:space="0" w:color="auto"/>
            <w:right w:val="none" w:sz="0" w:space="0" w:color="auto"/>
          </w:divBdr>
        </w:div>
        <w:div w:id="1587767118">
          <w:marLeft w:val="0"/>
          <w:marRight w:val="0"/>
          <w:marTop w:val="0"/>
          <w:marBottom w:val="0"/>
          <w:divBdr>
            <w:top w:val="none" w:sz="0" w:space="0" w:color="auto"/>
            <w:left w:val="none" w:sz="0" w:space="0" w:color="auto"/>
            <w:bottom w:val="none" w:sz="0" w:space="0" w:color="auto"/>
            <w:right w:val="none" w:sz="0" w:space="0" w:color="auto"/>
          </w:divBdr>
        </w:div>
        <w:div w:id="1278681353">
          <w:marLeft w:val="0"/>
          <w:marRight w:val="0"/>
          <w:marTop w:val="0"/>
          <w:marBottom w:val="0"/>
          <w:divBdr>
            <w:top w:val="none" w:sz="0" w:space="0" w:color="auto"/>
            <w:left w:val="none" w:sz="0" w:space="0" w:color="auto"/>
            <w:bottom w:val="none" w:sz="0" w:space="0" w:color="auto"/>
            <w:right w:val="none" w:sz="0" w:space="0" w:color="auto"/>
          </w:divBdr>
        </w:div>
        <w:div w:id="1834375344">
          <w:marLeft w:val="0"/>
          <w:marRight w:val="0"/>
          <w:marTop w:val="0"/>
          <w:marBottom w:val="0"/>
          <w:divBdr>
            <w:top w:val="none" w:sz="0" w:space="0" w:color="auto"/>
            <w:left w:val="none" w:sz="0" w:space="0" w:color="auto"/>
            <w:bottom w:val="none" w:sz="0" w:space="0" w:color="auto"/>
            <w:right w:val="none" w:sz="0" w:space="0" w:color="auto"/>
          </w:divBdr>
        </w:div>
        <w:div w:id="1968317441">
          <w:marLeft w:val="0"/>
          <w:marRight w:val="0"/>
          <w:marTop w:val="0"/>
          <w:marBottom w:val="0"/>
          <w:divBdr>
            <w:top w:val="none" w:sz="0" w:space="0" w:color="auto"/>
            <w:left w:val="none" w:sz="0" w:space="0" w:color="auto"/>
            <w:bottom w:val="none" w:sz="0" w:space="0" w:color="auto"/>
            <w:right w:val="none" w:sz="0" w:space="0" w:color="auto"/>
          </w:divBdr>
        </w:div>
        <w:div w:id="1366565104">
          <w:marLeft w:val="0"/>
          <w:marRight w:val="0"/>
          <w:marTop w:val="0"/>
          <w:marBottom w:val="0"/>
          <w:divBdr>
            <w:top w:val="none" w:sz="0" w:space="0" w:color="auto"/>
            <w:left w:val="none" w:sz="0" w:space="0" w:color="auto"/>
            <w:bottom w:val="none" w:sz="0" w:space="0" w:color="auto"/>
            <w:right w:val="none" w:sz="0" w:space="0" w:color="auto"/>
          </w:divBdr>
        </w:div>
        <w:div w:id="398211479">
          <w:marLeft w:val="0"/>
          <w:marRight w:val="0"/>
          <w:marTop w:val="0"/>
          <w:marBottom w:val="0"/>
          <w:divBdr>
            <w:top w:val="none" w:sz="0" w:space="0" w:color="auto"/>
            <w:left w:val="none" w:sz="0" w:space="0" w:color="auto"/>
            <w:bottom w:val="none" w:sz="0" w:space="0" w:color="auto"/>
            <w:right w:val="none" w:sz="0" w:space="0" w:color="auto"/>
          </w:divBdr>
        </w:div>
        <w:div w:id="2019959205">
          <w:marLeft w:val="0"/>
          <w:marRight w:val="0"/>
          <w:marTop w:val="0"/>
          <w:marBottom w:val="0"/>
          <w:divBdr>
            <w:top w:val="none" w:sz="0" w:space="0" w:color="auto"/>
            <w:left w:val="none" w:sz="0" w:space="0" w:color="auto"/>
            <w:bottom w:val="none" w:sz="0" w:space="0" w:color="auto"/>
            <w:right w:val="none" w:sz="0" w:space="0" w:color="auto"/>
          </w:divBdr>
        </w:div>
        <w:div w:id="1352993470">
          <w:marLeft w:val="0"/>
          <w:marRight w:val="0"/>
          <w:marTop w:val="0"/>
          <w:marBottom w:val="0"/>
          <w:divBdr>
            <w:top w:val="none" w:sz="0" w:space="0" w:color="auto"/>
            <w:left w:val="none" w:sz="0" w:space="0" w:color="auto"/>
            <w:bottom w:val="none" w:sz="0" w:space="0" w:color="auto"/>
            <w:right w:val="none" w:sz="0" w:space="0" w:color="auto"/>
          </w:divBdr>
        </w:div>
        <w:div w:id="510098270">
          <w:marLeft w:val="0"/>
          <w:marRight w:val="0"/>
          <w:marTop w:val="0"/>
          <w:marBottom w:val="0"/>
          <w:divBdr>
            <w:top w:val="none" w:sz="0" w:space="0" w:color="auto"/>
            <w:left w:val="none" w:sz="0" w:space="0" w:color="auto"/>
            <w:bottom w:val="none" w:sz="0" w:space="0" w:color="auto"/>
            <w:right w:val="none" w:sz="0" w:space="0" w:color="auto"/>
          </w:divBdr>
        </w:div>
        <w:div w:id="1873960542">
          <w:marLeft w:val="0"/>
          <w:marRight w:val="0"/>
          <w:marTop w:val="0"/>
          <w:marBottom w:val="0"/>
          <w:divBdr>
            <w:top w:val="none" w:sz="0" w:space="0" w:color="auto"/>
            <w:left w:val="none" w:sz="0" w:space="0" w:color="auto"/>
            <w:bottom w:val="none" w:sz="0" w:space="0" w:color="auto"/>
            <w:right w:val="none" w:sz="0" w:space="0" w:color="auto"/>
          </w:divBdr>
        </w:div>
        <w:div w:id="1492522901">
          <w:marLeft w:val="0"/>
          <w:marRight w:val="0"/>
          <w:marTop w:val="0"/>
          <w:marBottom w:val="0"/>
          <w:divBdr>
            <w:top w:val="none" w:sz="0" w:space="0" w:color="auto"/>
            <w:left w:val="none" w:sz="0" w:space="0" w:color="auto"/>
            <w:bottom w:val="none" w:sz="0" w:space="0" w:color="auto"/>
            <w:right w:val="none" w:sz="0" w:space="0" w:color="auto"/>
          </w:divBdr>
        </w:div>
        <w:div w:id="1197502624">
          <w:marLeft w:val="0"/>
          <w:marRight w:val="0"/>
          <w:marTop w:val="0"/>
          <w:marBottom w:val="0"/>
          <w:divBdr>
            <w:top w:val="none" w:sz="0" w:space="0" w:color="auto"/>
            <w:left w:val="none" w:sz="0" w:space="0" w:color="auto"/>
            <w:bottom w:val="none" w:sz="0" w:space="0" w:color="auto"/>
            <w:right w:val="none" w:sz="0" w:space="0" w:color="auto"/>
          </w:divBdr>
        </w:div>
      </w:divsChild>
    </w:div>
    <w:div w:id="1422489547">
      <w:bodyDiv w:val="1"/>
      <w:marLeft w:val="0"/>
      <w:marRight w:val="0"/>
      <w:marTop w:val="0"/>
      <w:marBottom w:val="0"/>
      <w:divBdr>
        <w:top w:val="none" w:sz="0" w:space="0" w:color="auto"/>
        <w:left w:val="none" w:sz="0" w:space="0" w:color="auto"/>
        <w:bottom w:val="none" w:sz="0" w:space="0" w:color="auto"/>
        <w:right w:val="none" w:sz="0" w:space="0" w:color="auto"/>
      </w:divBdr>
    </w:div>
    <w:div w:id="1445614810">
      <w:bodyDiv w:val="1"/>
      <w:marLeft w:val="0"/>
      <w:marRight w:val="0"/>
      <w:marTop w:val="0"/>
      <w:marBottom w:val="0"/>
      <w:divBdr>
        <w:top w:val="none" w:sz="0" w:space="0" w:color="auto"/>
        <w:left w:val="none" w:sz="0" w:space="0" w:color="auto"/>
        <w:bottom w:val="none" w:sz="0" w:space="0" w:color="auto"/>
        <w:right w:val="none" w:sz="0" w:space="0" w:color="auto"/>
      </w:divBdr>
    </w:div>
    <w:div w:id="1479572466">
      <w:bodyDiv w:val="1"/>
      <w:marLeft w:val="0"/>
      <w:marRight w:val="0"/>
      <w:marTop w:val="0"/>
      <w:marBottom w:val="0"/>
      <w:divBdr>
        <w:top w:val="none" w:sz="0" w:space="0" w:color="auto"/>
        <w:left w:val="none" w:sz="0" w:space="0" w:color="auto"/>
        <w:bottom w:val="none" w:sz="0" w:space="0" w:color="auto"/>
        <w:right w:val="none" w:sz="0" w:space="0" w:color="auto"/>
      </w:divBdr>
    </w:div>
    <w:div w:id="1496653288">
      <w:bodyDiv w:val="1"/>
      <w:marLeft w:val="0"/>
      <w:marRight w:val="0"/>
      <w:marTop w:val="0"/>
      <w:marBottom w:val="0"/>
      <w:divBdr>
        <w:top w:val="none" w:sz="0" w:space="0" w:color="auto"/>
        <w:left w:val="none" w:sz="0" w:space="0" w:color="auto"/>
        <w:bottom w:val="none" w:sz="0" w:space="0" w:color="auto"/>
        <w:right w:val="none" w:sz="0" w:space="0" w:color="auto"/>
      </w:divBdr>
    </w:div>
    <w:div w:id="1662855695">
      <w:bodyDiv w:val="1"/>
      <w:marLeft w:val="0"/>
      <w:marRight w:val="0"/>
      <w:marTop w:val="0"/>
      <w:marBottom w:val="0"/>
      <w:divBdr>
        <w:top w:val="none" w:sz="0" w:space="0" w:color="auto"/>
        <w:left w:val="none" w:sz="0" w:space="0" w:color="auto"/>
        <w:bottom w:val="none" w:sz="0" w:space="0" w:color="auto"/>
        <w:right w:val="none" w:sz="0" w:space="0" w:color="auto"/>
      </w:divBdr>
    </w:div>
    <w:div w:id="1682275708">
      <w:bodyDiv w:val="1"/>
      <w:marLeft w:val="0"/>
      <w:marRight w:val="0"/>
      <w:marTop w:val="0"/>
      <w:marBottom w:val="0"/>
      <w:divBdr>
        <w:top w:val="none" w:sz="0" w:space="0" w:color="auto"/>
        <w:left w:val="none" w:sz="0" w:space="0" w:color="auto"/>
        <w:bottom w:val="none" w:sz="0" w:space="0" w:color="auto"/>
        <w:right w:val="none" w:sz="0" w:space="0" w:color="auto"/>
      </w:divBdr>
      <w:divsChild>
        <w:div w:id="1158885969">
          <w:marLeft w:val="0"/>
          <w:marRight w:val="0"/>
          <w:marTop w:val="0"/>
          <w:marBottom w:val="0"/>
          <w:divBdr>
            <w:top w:val="none" w:sz="0" w:space="0" w:color="auto"/>
            <w:left w:val="none" w:sz="0" w:space="0" w:color="auto"/>
            <w:bottom w:val="none" w:sz="0" w:space="0" w:color="auto"/>
            <w:right w:val="none" w:sz="0" w:space="0" w:color="auto"/>
          </w:divBdr>
        </w:div>
      </w:divsChild>
    </w:div>
    <w:div w:id="1909151220">
      <w:bodyDiv w:val="1"/>
      <w:marLeft w:val="0"/>
      <w:marRight w:val="0"/>
      <w:marTop w:val="0"/>
      <w:marBottom w:val="0"/>
      <w:divBdr>
        <w:top w:val="none" w:sz="0" w:space="0" w:color="auto"/>
        <w:left w:val="none" w:sz="0" w:space="0" w:color="auto"/>
        <w:bottom w:val="none" w:sz="0" w:space="0" w:color="auto"/>
        <w:right w:val="none" w:sz="0" w:space="0" w:color="auto"/>
      </w:divBdr>
    </w:div>
    <w:div w:id="1920214972">
      <w:bodyDiv w:val="1"/>
      <w:marLeft w:val="0"/>
      <w:marRight w:val="0"/>
      <w:marTop w:val="0"/>
      <w:marBottom w:val="0"/>
      <w:divBdr>
        <w:top w:val="none" w:sz="0" w:space="0" w:color="auto"/>
        <w:left w:val="none" w:sz="0" w:space="0" w:color="auto"/>
        <w:bottom w:val="none" w:sz="0" w:space="0" w:color="auto"/>
        <w:right w:val="none" w:sz="0" w:space="0" w:color="auto"/>
      </w:divBdr>
    </w:div>
    <w:div w:id="2057191809">
      <w:bodyDiv w:val="1"/>
      <w:marLeft w:val="0"/>
      <w:marRight w:val="0"/>
      <w:marTop w:val="0"/>
      <w:marBottom w:val="0"/>
      <w:divBdr>
        <w:top w:val="none" w:sz="0" w:space="0" w:color="auto"/>
        <w:left w:val="none" w:sz="0" w:space="0" w:color="auto"/>
        <w:bottom w:val="none" w:sz="0" w:space="0" w:color="auto"/>
        <w:right w:val="none" w:sz="0" w:space="0" w:color="auto"/>
      </w:divBdr>
      <w:divsChild>
        <w:div w:id="978728813">
          <w:marLeft w:val="0"/>
          <w:marRight w:val="0"/>
          <w:marTop w:val="0"/>
          <w:marBottom w:val="0"/>
          <w:divBdr>
            <w:top w:val="none" w:sz="0" w:space="0" w:color="auto"/>
            <w:left w:val="none" w:sz="0" w:space="0" w:color="auto"/>
            <w:bottom w:val="none" w:sz="0" w:space="0" w:color="auto"/>
            <w:right w:val="none" w:sz="0" w:space="0" w:color="auto"/>
          </w:divBdr>
        </w:div>
        <w:div w:id="1966156296">
          <w:marLeft w:val="0"/>
          <w:marRight w:val="0"/>
          <w:marTop w:val="0"/>
          <w:marBottom w:val="0"/>
          <w:divBdr>
            <w:top w:val="none" w:sz="0" w:space="0" w:color="auto"/>
            <w:left w:val="none" w:sz="0" w:space="0" w:color="auto"/>
            <w:bottom w:val="none" w:sz="0" w:space="0" w:color="auto"/>
            <w:right w:val="none" w:sz="0" w:space="0" w:color="auto"/>
          </w:divBdr>
        </w:div>
      </w:divsChild>
    </w:div>
    <w:div w:id="2136635737">
      <w:bodyDiv w:val="1"/>
      <w:marLeft w:val="0"/>
      <w:marRight w:val="0"/>
      <w:marTop w:val="0"/>
      <w:marBottom w:val="0"/>
      <w:divBdr>
        <w:top w:val="none" w:sz="0" w:space="0" w:color="auto"/>
        <w:left w:val="none" w:sz="0" w:space="0" w:color="auto"/>
        <w:bottom w:val="none" w:sz="0" w:space="0" w:color="auto"/>
        <w:right w:val="none" w:sz="0" w:space="0" w:color="auto"/>
      </w:divBdr>
      <w:divsChild>
        <w:div w:id="1991667556">
          <w:marLeft w:val="0"/>
          <w:marRight w:val="0"/>
          <w:marTop w:val="0"/>
          <w:marBottom w:val="0"/>
          <w:divBdr>
            <w:top w:val="none" w:sz="0" w:space="0" w:color="auto"/>
            <w:left w:val="none" w:sz="0" w:space="0" w:color="auto"/>
            <w:bottom w:val="none" w:sz="0" w:space="0" w:color="auto"/>
            <w:right w:val="none" w:sz="0" w:space="0" w:color="auto"/>
          </w:divBdr>
          <w:divsChild>
            <w:div w:id="49425988">
              <w:marLeft w:val="0"/>
              <w:marRight w:val="0"/>
              <w:marTop w:val="0"/>
              <w:marBottom w:val="0"/>
              <w:divBdr>
                <w:top w:val="none" w:sz="0" w:space="0" w:color="auto"/>
                <w:left w:val="none" w:sz="0" w:space="0" w:color="auto"/>
                <w:bottom w:val="none" w:sz="0" w:space="0" w:color="auto"/>
                <w:right w:val="none" w:sz="0" w:space="0" w:color="auto"/>
              </w:divBdr>
              <w:divsChild>
                <w:div w:id="1591547949">
                  <w:marLeft w:val="0"/>
                  <w:marRight w:val="0"/>
                  <w:marTop w:val="210"/>
                  <w:marBottom w:val="0"/>
                  <w:divBdr>
                    <w:top w:val="none" w:sz="0" w:space="0" w:color="auto"/>
                    <w:left w:val="none" w:sz="0" w:space="0" w:color="auto"/>
                    <w:bottom w:val="none" w:sz="0" w:space="0" w:color="auto"/>
                    <w:right w:val="none" w:sz="0" w:space="0" w:color="auto"/>
                  </w:divBdr>
                  <w:divsChild>
                    <w:div w:id="499007898">
                      <w:marLeft w:val="0"/>
                      <w:marRight w:val="0"/>
                      <w:marTop w:val="0"/>
                      <w:marBottom w:val="0"/>
                      <w:divBdr>
                        <w:top w:val="none" w:sz="0" w:space="0" w:color="auto"/>
                        <w:left w:val="none" w:sz="0" w:space="0" w:color="auto"/>
                        <w:bottom w:val="single" w:sz="6" w:space="11" w:color="DDDDDD"/>
                        <w:right w:val="dashed" w:sz="6" w:space="11" w:color="DDDDDD"/>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oleObject" Target="embeddings/oleObject1.bin"/><Relationship Id="rId26" Type="http://schemas.openxmlformats.org/officeDocument/2006/relationships/hyperlink" Target="http://www.mmediu.ro/beta/wp-content/uploads/2012/05/2012-05-17_hg_349_2005.pdf" TargetMode="External"/><Relationship Id="rId39" Type="http://schemas.openxmlformats.org/officeDocument/2006/relationships/header" Target="header3.xml"/><Relationship Id="rId21" Type="http://schemas.openxmlformats.org/officeDocument/2006/relationships/hyperlink" Target="http://www.mmediu.ro/legislatie/acte_normative/protectia_atmosferei/calitate_aer/legislatie_nationala/2011-12-29_legislatie_calitate_aer_legea271din2003conventiaaarhus.pdf" TargetMode="External"/><Relationship Id="rId34" Type="http://schemas.openxmlformats.org/officeDocument/2006/relationships/hyperlink" Target="http://www.mmediu.ro/beta/wp-content/uploads/2012/06/2012-06-01_OM_344_2004.pdf" TargetMode="External"/><Relationship Id="rId42" Type="http://schemas.openxmlformats.org/officeDocument/2006/relationships/footer" Target="footer4.xml"/><Relationship Id="rId47" Type="http://schemas.openxmlformats.org/officeDocument/2006/relationships/header" Target="header7.xml"/><Relationship Id="rId50" Type="http://schemas.openxmlformats.org/officeDocument/2006/relationships/image" Target="media/image8.emf"/><Relationship Id="rId55" Type="http://schemas.openxmlformats.org/officeDocument/2006/relationships/footer" Target="footer10.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7.emf"/><Relationship Id="rId25" Type="http://schemas.openxmlformats.org/officeDocument/2006/relationships/hyperlink" Target="http://www.mmediu.ro/beta/wp-content/uploads/2012/05/2012-05-17_Directiva_1999_31.pdf" TargetMode="External"/><Relationship Id="rId33" Type="http://schemas.openxmlformats.org/officeDocument/2006/relationships/hyperlink" Target="http://www.mmediu.ro/beta/wp-content/uploads/2012/05/Directiva_1986_278_CEE.pdf" TargetMode="External"/><Relationship Id="rId38" Type="http://schemas.openxmlformats.org/officeDocument/2006/relationships/hyperlink" Target="http://www.legestart.ro/Legea-24-2007-reglementarea-administrarea-spatiilor-verzi-intravilanul-localitatilor-(MzQxNjY3).htm" TargetMode="External"/><Relationship Id="rId46"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hyperlink" Target="http://www.mmediu.ro/legislatie/acte_normative/protectia_atmosferei/calitate_aer/legislatie_nationala/2011-12-29_legislatie_calitate_aer_legea104din2011calitate%20aer.pdf" TargetMode="External"/><Relationship Id="rId29" Type="http://schemas.openxmlformats.org/officeDocument/2006/relationships/hyperlink" Target="http://www.mmediu.ro/beta/wp-content/uploads/2012/05/2012-05-17_ordin_757_2004.pdf" TargetMode="External"/><Relationship Id="rId41" Type="http://schemas.openxmlformats.org/officeDocument/2006/relationships/footer" Target="footer3.xml"/><Relationship Id="rId54"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www.mmediu.ro/beta/wp-content/uploads/2012/05/2012-05-17_hg_856_20021.pdf" TargetMode="External"/><Relationship Id="rId32" Type="http://schemas.openxmlformats.org/officeDocument/2006/relationships/hyperlink" Target="http://www.mmediu.ro/beta/wp-content/uploads/2012/05/2012-05-17_ordin_775_2006.pdf" TargetMode="External"/><Relationship Id="rId37" Type="http://schemas.openxmlformats.org/officeDocument/2006/relationships/hyperlink" Target="http://www.dreptonline.ro/legislatie/lege_modificare_administrarea_spatiilor_verzi_zonele_urbane_313_2009.php" TargetMode="External"/><Relationship Id="rId40" Type="http://schemas.openxmlformats.org/officeDocument/2006/relationships/header" Target="header4.xml"/><Relationship Id="rId45" Type="http://schemas.openxmlformats.org/officeDocument/2006/relationships/footer" Target="footer6.xml"/><Relationship Id="rId53" Type="http://schemas.openxmlformats.org/officeDocument/2006/relationships/header" Target="header9.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hyperlink" Target="http://www.mmediu.ro/beta/wp-content/uploads/2012/05/2012-05-17_hg_1470_2004.pdf" TargetMode="External"/><Relationship Id="rId28" Type="http://schemas.openxmlformats.org/officeDocument/2006/relationships/hyperlink" Target="http://www.mmediu.ro/beta/wp-content/uploads/2012/05/2012-05-21_HG_1292_2010.pdf" TargetMode="External"/><Relationship Id="rId36" Type="http://schemas.openxmlformats.org/officeDocument/2006/relationships/hyperlink" Target="http://www.dreptonline.ro/monitorul_oficial/monitor_oficial.php?id_monitor=6784" TargetMode="External"/><Relationship Id="rId49" Type="http://schemas.openxmlformats.org/officeDocument/2006/relationships/footer" Target="footer8.xml"/><Relationship Id="rId57"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hyperlink" Target="http://www.mmediu.ro/legislatie/acte_normative/protectia_atmosferei/calitate_aer/directive/Directiva%202008_50_CE.pdf" TargetMode="External"/><Relationship Id="rId31" Type="http://schemas.openxmlformats.org/officeDocument/2006/relationships/hyperlink" Target="http://www.mmediu.ro/beta/wp-content/uploads/2012/05/2012-05-17_ordin_95_2005.pdf" TargetMode="External"/><Relationship Id="rId44" Type="http://schemas.openxmlformats.org/officeDocument/2006/relationships/footer" Target="footer5.xml"/><Relationship Id="rId52" Type="http://schemas.openxmlformats.org/officeDocument/2006/relationships/header" Target="header8.xml"/><Relationship Id="rId4" Type="http://schemas.microsoft.com/office/2007/relationships/stylesWithEffects" Target="stylesWithEffects.xml"/><Relationship Id="rId9" Type="http://schemas.openxmlformats.org/officeDocument/2006/relationships/hyperlink" Target="mailto:mediuresearch@yahoo.com" TargetMode="External"/><Relationship Id="rId14" Type="http://schemas.openxmlformats.org/officeDocument/2006/relationships/image" Target="media/image4.emf"/><Relationship Id="rId22" Type="http://schemas.openxmlformats.org/officeDocument/2006/relationships/hyperlink" Target="http://www.mmediu.ro/beta/wp-content/uploads/2012/05/2012-05-17_LEGE_211_2011.pdf" TargetMode="External"/><Relationship Id="rId27" Type="http://schemas.openxmlformats.org/officeDocument/2006/relationships/hyperlink" Target="http://www.mmediu.ro/beta/wp-content/uploads/2012/05/2012-05-21_HG_210_2007.pdf" TargetMode="External"/><Relationship Id="rId30" Type="http://schemas.openxmlformats.org/officeDocument/2006/relationships/hyperlink" Target="http://www.mmediu.ro/beta/wp-content/uploads/2012/06/2012-06-01_OM_1230_2005.pdf" TargetMode="External"/><Relationship Id="rId35" Type="http://schemas.openxmlformats.org/officeDocument/2006/relationships/hyperlink" Target="http://www.mmediu.ro/beta/wp-content/uploads/2012/06/2012-06-01_OM_27_2007.pdf" TargetMode="External"/><Relationship Id="rId43" Type="http://schemas.openxmlformats.org/officeDocument/2006/relationships/header" Target="header5.xml"/><Relationship Id="rId48" Type="http://schemas.openxmlformats.org/officeDocument/2006/relationships/footer" Target="footer7.xml"/><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9.emf"/><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80737F-4BB0-4F5A-ADAA-6A87B342A5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TotalTime>
  <Pages>146</Pages>
  <Words>49545</Words>
  <Characters>287367</Characters>
  <Application>Microsoft Office Word</Application>
  <DocSecurity>0</DocSecurity>
  <Lines>2394</Lines>
  <Paragraphs>672</Paragraphs>
  <ScaleCrop>false</ScaleCrop>
  <HeadingPairs>
    <vt:vector size="2" baseType="variant">
      <vt:variant>
        <vt:lpstr>Title</vt:lpstr>
      </vt:variant>
      <vt:variant>
        <vt:i4>1</vt:i4>
      </vt:variant>
    </vt:vector>
  </HeadingPairs>
  <TitlesOfParts>
    <vt:vector size="1" baseType="lpstr">
      <vt:lpstr>RAPORT DE MEDIU PENTRU PLAN URBANISTIC GENERAL</vt:lpstr>
    </vt:vector>
  </TitlesOfParts>
  <Company/>
  <LinksUpToDate>false</LinksUpToDate>
  <CharactersWithSpaces>336240</CharactersWithSpaces>
  <SharedDoc>false</SharedDoc>
  <HLinks>
    <vt:vector size="750" baseType="variant">
      <vt:variant>
        <vt:i4>1769501</vt:i4>
      </vt:variant>
      <vt:variant>
        <vt:i4>546</vt:i4>
      </vt:variant>
      <vt:variant>
        <vt:i4>0</vt:i4>
      </vt:variant>
      <vt:variant>
        <vt:i4>5</vt:i4>
      </vt:variant>
      <vt:variant>
        <vt:lpwstr>http://www.cimec.ro/</vt:lpwstr>
      </vt:variant>
      <vt:variant>
        <vt:lpwstr/>
      </vt:variant>
      <vt:variant>
        <vt:i4>8192037</vt:i4>
      </vt:variant>
      <vt:variant>
        <vt:i4>543</vt:i4>
      </vt:variant>
      <vt:variant>
        <vt:i4>0</vt:i4>
      </vt:variant>
      <vt:variant>
        <vt:i4>5</vt:i4>
      </vt:variant>
      <vt:variant>
        <vt:lpwstr>http://www.edrc.ro/</vt:lpwstr>
      </vt:variant>
      <vt:variant>
        <vt:lpwstr/>
      </vt:variant>
      <vt:variant>
        <vt:i4>1835024</vt:i4>
      </vt:variant>
      <vt:variant>
        <vt:i4>540</vt:i4>
      </vt:variant>
      <vt:variant>
        <vt:i4>0</vt:i4>
      </vt:variant>
      <vt:variant>
        <vt:i4>5</vt:i4>
      </vt:variant>
      <vt:variant>
        <vt:lpwstr>http://www.culte.ro/</vt:lpwstr>
      </vt:variant>
      <vt:variant>
        <vt:lpwstr/>
      </vt:variant>
      <vt:variant>
        <vt:i4>7536672</vt:i4>
      </vt:variant>
      <vt:variant>
        <vt:i4>537</vt:i4>
      </vt:variant>
      <vt:variant>
        <vt:i4>0</vt:i4>
      </vt:variant>
      <vt:variant>
        <vt:i4>5</vt:i4>
      </vt:variant>
      <vt:variant>
        <vt:lpwstr>http://www.icpa.ro/</vt:lpwstr>
      </vt:variant>
      <vt:variant>
        <vt:lpwstr/>
      </vt:variant>
      <vt:variant>
        <vt:i4>7143522</vt:i4>
      </vt:variant>
      <vt:variant>
        <vt:i4>534</vt:i4>
      </vt:variant>
      <vt:variant>
        <vt:i4>0</vt:i4>
      </vt:variant>
      <vt:variant>
        <vt:i4>5</vt:i4>
      </vt:variant>
      <vt:variant>
        <vt:lpwstr>http://www.cultura.ro/</vt:lpwstr>
      </vt:variant>
      <vt:variant>
        <vt:lpwstr/>
      </vt:variant>
      <vt:variant>
        <vt:i4>7995428</vt:i4>
      </vt:variant>
      <vt:variant>
        <vt:i4>531</vt:i4>
      </vt:variant>
      <vt:variant>
        <vt:i4>0</vt:i4>
      </vt:variant>
      <vt:variant>
        <vt:i4>5</vt:i4>
      </vt:variant>
      <vt:variant>
        <vt:lpwstr>http://www.legestart.ro/Legea-24-2007-reglementarea-administrarea-spatiilor-verzi-intravilanul-localitatilor-(MzQxNjY3).htm</vt:lpwstr>
      </vt:variant>
      <vt:variant>
        <vt:lpwstr/>
      </vt:variant>
      <vt:variant>
        <vt:i4>4325384</vt:i4>
      </vt:variant>
      <vt:variant>
        <vt:i4>528</vt:i4>
      </vt:variant>
      <vt:variant>
        <vt:i4>0</vt:i4>
      </vt:variant>
      <vt:variant>
        <vt:i4>5</vt:i4>
      </vt:variant>
      <vt:variant>
        <vt:lpwstr>http://www.dreptonline.ro/legislatie/lege_modificare_administrarea_spatiilor_verzi_zonele_urbane_313_2009.php</vt:lpwstr>
      </vt:variant>
      <vt:variant>
        <vt:lpwstr/>
      </vt:variant>
      <vt:variant>
        <vt:i4>2949191</vt:i4>
      </vt:variant>
      <vt:variant>
        <vt:i4>525</vt:i4>
      </vt:variant>
      <vt:variant>
        <vt:i4>0</vt:i4>
      </vt:variant>
      <vt:variant>
        <vt:i4>5</vt:i4>
      </vt:variant>
      <vt:variant>
        <vt:lpwstr>http://www.dreptonline.ro/monitorul_oficial/monitor_oficial.php?id_monitor=6784</vt:lpwstr>
      </vt:variant>
      <vt:variant>
        <vt:lpwstr/>
      </vt:variant>
      <vt:variant>
        <vt:i4>2687069</vt:i4>
      </vt:variant>
      <vt:variant>
        <vt:i4>522</vt:i4>
      </vt:variant>
      <vt:variant>
        <vt:i4>0</vt:i4>
      </vt:variant>
      <vt:variant>
        <vt:i4>5</vt:i4>
      </vt:variant>
      <vt:variant>
        <vt:lpwstr>http://www.mmediu.ro/beta/wp-content/uploads/2012/06/2012-06-01_OM_27_2007.pdf</vt:lpwstr>
      </vt:variant>
      <vt:variant>
        <vt:lpwstr/>
      </vt:variant>
      <vt:variant>
        <vt:i4>1703997</vt:i4>
      </vt:variant>
      <vt:variant>
        <vt:i4>519</vt:i4>
      </vt:variant>
      <vt:variant>
        <vt:i4>0</vt:i4>
      </vt:variant>
      <vt:variant>
        <vt:i4>5</vt:i4>
      </vt:variant>
      <vt:variant>
        <vt:lpwstr>http://www.mmediu.ro/beta/wp-content/uploads/2012/06/2012-06-01_OM_344_2004.pdf</vt:lpwstr>
      </vt:variant>
      <vt:variant>
        <vt:lpwstr/>
      </vt:variant>
      <vt:variant>
        <vt:i4>2097182</vt:i4>
      </vt:variant>
      <vt:variant>
        <vt:i4>516</vt:i4>
      </vt:variant>
      <vt:variant>
        <vt:i4>0</vt:i4>
      </vt:variant>
      <vt:variant>
        <vt:i4>5</vt:i4>
      </vt:variant>
      <vt:variant>
        <vt:lpwstr>http://www.mmediu.ro/beta/wp-content/uploads/2012/05/Directiva_1986_278_CEE.pdf</vt:lpwstr>
      </vt:variant>
      <vt:variant>
        <vt:lpwstr/>
      </vt:variant>
      <vt:variant>
        <vt:i4>327739</vt:i4>
      </vt:variant>
      <vt:variant>
        <vt:i4>513</vt:i4>
      </vt:variant>
      <vt:variant>
        <vt:i4>0</vt:i4>
      </vt:variant>
      <vt:variant>
        <vt:i4>5</vt:i4>
      </vt:variant>
      <vt:variant>
        <vt:lpwstr>http://www.mmediu.ro/beta/wp-content/uploads/2012/05/2012-05-17_ordin_775_2006.pdf</vt:lpwstr>
      </vt:variant>
      <vt:variant>
        <vt:lpwstr/>
      </vt:variant>
      <vt:variant>
        <vt:i4>98</vt:i4>
      </vt:variant>
      <vt:variant>
        <vt:i4>510</vt:i4>
      </vt:variant>
      <vt:variant>
        <vt:i4>0</vt:i4>
      </vt:variant>
      <vt:variant>
        <vt:i4>5</vt:i4>
      </vt:variant>
      <vt:variant>
        <vt:lpwstr>http://www.mmediu.ro/beta/wp-content/uploads/2012/05/2012-05-17_ordin_95_2005.pdf</vt:lpwstr>
      </vt:variant>
      <vt:variant>
        <vt:lpwstr/>
      </vt:variant>
      <vt:variant>
        <vt:i4>1769576</vt:i4>
      </vt:variant>
      <vt:variant>
        <vt:i4>507</vt:i4>
      </vt:variant>
      <vt:variant>
        <vt:i4>0</vt:i4>
      </vt:variant>
      <vt:variant>
        <vt:i4>5</vt:i4>
      </vt:variant>
      <vt:variant>
        <vt:lpwstr>http://www.mmediu.ro/beta/wp-content/uploads/2012/06/2012-06-01_OM_1230_2005.pdf</vt:lpwstr>
      </vt:variant>
      <vt:variant>
        <vt:lpwstr/>
      </vt:variant>
      <vt:variant>
        <vt:i4>327737</vt:i4>
      </vt:variant>
      <vt:variant>
        <vt:i4>504</vt:i4>
      </vt:variant>
      <vt:variant>
        <vt:i4>0</vt:i4>
      </vt:variant>
      <vt:variant>
        <vt:i4>5</vt:i4>
      </vt:variant>
      <vt:variant>
        <vt:lpwstr>http://www.mmediu.ro/beta/wp-content/uploads/2012/05/2012-05-17_ordin_757_2004.pdf</vt:lpwstr>
      </vt:variant>
      <vt:variant>
        <vt:lpwstr/>
      </vt:variant>
      <vt:variant>
        <vt:i4>1835116</vt:i4>
      </vt:variant>
      <vt:variant>
        <vt:i4>501</vt:i4>
      </vt:variant>
      <vt:variant>
        <vt:i4>0</vt:i4>
      </vt:variant>
      <vt:variant>
        <vt:i4>5</vt:i4>
      </vt:variant>
      <vt:variant>
        <vt:lpwstr>http://www.mmediu.ro/beta/wp-content/uploads/2012/05/2012-05-21_HG_1292_2010.pdf</vt:lpwstr>
      </vt:variant>
      <vt:variant>
        <vt:lpwstr/>
      </vt:variant>
      <vt:variant>
        <vt:i4>1507388</vt:i4>
      </vt:variant>
      <vt:variant>
        <vt:i4>498</vt:i4>
      </vt:variant>
      <vt:variant>
        <vt:i4>0</vt:i4>
      </vt:variant>
      <vt:variant>
        <vt:i4>5</vt:i4>
      </vt:variant>
      <vt:variant>
        <vt:lpwstr>http://www.mmediu.ro/beta/wp-content/uploads/2012/05/2012-05-21_HG_210_2007.pdf</vt:lpwstr>
      </vt:variant>
      <vt:variant>
        <vt:lpwstr/>
      </vt:variant>
      <vt:variant>
        <vt:i4>1835069</vt:i4>
      </vt:variant>
      <vt:variant>
        <vt:i4>495</vt:i4>
      </vt:variant>
      <vt:variant>
        <vt:i4>0</vt:i4>
      </vt:variant>
      <vt:variant>
        <vt:i4>5</vt:i4>
      </vt:variant>
      <vt:variant>
        <vt:lpwstr>http://www.mmediu.ro/beta/wp-content/uploads/2012/05/2012-05-17_hg_349_2005.pdf</vt:lpwstr>
      </vt:variant>
      <vt:variant>
        <vt:lpwstr/>
      </vt:variant>
      <vt:variant>
        <vt:i4>1114239</vt:i4>
      </vt:variant>
      <vt:variant>
        <vt:i4>492</vt:i4>
      </vt:variant>
      <vt:variant>
        <vt:i4>0</vt:i4>
      </vt:variant>
      <vt:variant>
        <vt:i4>5</vt:i4>
      </vt:variant>
      <vt:variant>
        <vt:lpwstr>http://www.mmediu.ro/beta/wp-content/uploads/2012/05/2012-05-17_Directiva_1999_31.pdf</vt:lpwstr>
      </vt:variant>
      <vt:variant>
        <vt:lpwstr/>
      </vt:variant>
      <vt:variant>
        <vt:i4>7667713</vt:i4>
      </vt:variant>
      <vt:variant>
        <vt:i4>489</vt:i4>
      </vt:variant>
      <vt:variant>
        <vt:i4>0</vt:i4>
      </vt:variant>
      <vt:variant>
        <vt:i4>5</vt:i4>
      </vt:variant>
      <vt:variant>
        <vt:lpwstr>http://www.mmediu.ro/beta/wp-content/uploads/2012/05/2012-05-17_hg_856_20021.pdf</vt:lpwstr>
      </vt:variant>
      <vt:variant>
        <vt:lpwstr/>
      </vt:variant>
      <vt:variant>
        <vt:i4>1376367</vt:i4>
      </vt:variant>
      <vt:variant>
        <vt:i4>486</vt:i4>
      </vt:variant>
      <vt:variant>
        <vt:i4>0</vt:i4>
      </vt:variant>
      <vt:variant>
        <vt:i4>5</vt:i4>
      </vt:variant>
      <vt:variant>
        <vt:lpwstr>http://www.mmediu.ro/beta/wp-content/uploads/2012/05/2012-05-17_hg_1470_2004.pdf</vt:lpwstr>
      </vt:variant>
      <vt:variant>
        <vt:lpwstr/>
      </vt:variant>
      <vt:variant>
        <vt:i4>7536735</vt:i4>
      </vt:variant>
      <vt:variant>
        <vt:i4>483</vt:i4>
      </vt:variant>
      <vt:variant>
        <vt:i4>0</vt:i4>
      </vt:variant>
      <vt:variant>
        <vt:i4>5</vt:i4>
      </vt:variant>
      <vt:variant>
        <vt:lpwstr>http://www.mmediu.ro/beta/wp-content/uploads/2012/05/2012-05-17_LEGE_211_2011.pdf</vt:lpwstr>
      </vt:variant>
      <vt:variant>
        <vt:lpwstr/>
      </vt:variant>
      <vt:variant>
        <vt:i4>8060987</vt:i4>
      </vt:variant>
      <vt:variant>
        <vt:i4>480</vt:i4>
      </vt:variant>
      <vt:variant>
        <vt:i4>0</vt:i4>
      </vt:variant>
      <vt:variant>
        <vt:i4>5</vt:i4>
      </vt:variant>
      <vt:variant>
        <vt:lpwstr>http://www.mmediu.ro/legislatie/acte_normative/protectia_atmosferei/calitate_aer/legislatie_nationala/2011-12-29_legislatie_calitate_aer_legea271din2003conventiaaarhus.pdf</vt:lpwstr>
      </vt:variant>
      <vt:variant>
        <vt:lpwstr/>
      </vt:variant>
      <vt:variant>
        <vt:i4>4522059</vt:i4>
      </vt:variant>
      <vt:variant>
        <vt:i4>477</vt:i4>
      </vt:variant>
      <vt:variant>
        <vt:i4>0</vt:i4>
      </vt:variant>
      <vt:variant>
        <vt:i4>5</vt:i4>
      </vt:variant>
      <vt:variant>
        <vt:lpwstr>http://www.mmediu.ro/legislatie/acte_normative/protectia_atmosferei/calitate_aer/legislatie_nationala/2011-12-29_legislatie_calitate_aer_legea104din2011calitate aer.pdf</vt:lpwstr>
      </vt:variant>
      <vt:variant>
        <vt:lpwstr/>
      </vt:variant>
      <vt:variant>
        <vt:i4>4390962</vt:i4>
      </vt:variant>
      <vt:variant>
        <vt:i4>474</vt:i4>
      </vt:variant>
      <vt:variant>
        <vt:i4>0</vt:i4>
      </vt:variant>
      <vt:variant>
        <vt:i4>5</vt:i4>
      </vt:variant>
      <vt:variant>
        <vt:lpwstr>http://www.mmediu.ro/legislatie/acte_normative/protectia_atmosferei/calitate_aer/directive/Directiva 2008_50_CE.pdf</vt:lpwstr>
      </vt:variant>
      <vt:variant>
        <vt:lpwstr/>
      </vt:variant>
      <vt:variant>
        <vt:i4>4325393</vt:i4>
      </vt:variant>
      <vt:variant>
        <vt:i4>471</vt:i4>
      </vt:variant>
      <vt:variant>
        <vt:i4>0</vt:i4>
      </vt:variant>
      <vt:variant>
        <vt:i4>5</vt:i4>
      </vt:variant>
      <vt:variant>
        <vt:lpwstr>http://ran.cimec.ro/sel.asp?descript=horia-mitoc-botosani-situl-arheologic-de-la-horia-coada-stancii-cod-sit-ran-38394.01</vt:lpwstr>
      </vt:variant>
      <vt:variant>
        <vt:lpwstr/>
      </vt:variant>
      <vt:variant>
        <vt:i4>6750330</vt:i4>
      </vt:variant>
      <vt:variant>
        <vt:i4>468</vt:i4>
      </vt:variant>
      <vt:variant>
        <vt:i4>0</vt:i4>
      </vt:variant>
      <vt:variant>
        <vt:i4>5</vt:i4>
      </vt:variant>
      <vt:variant>
        <vt:lpwstr>http://ran.cimec.ro/sel.asp?descript=horia-mitoc-botosani-situl-arheologic-de-la-horia-la-lutarie-cod-sit-ran-38394.02</vt:lpwstr>
      </vt:variant>
      <vt:variant>
        <vt:lpwstr/>
      </vt:variant>
      <vt:variant>
        <vt:i4>7929903</vt:i4>
      </vt:variant>
      <vt:variant>
        <vt:i4>465</vt:i4>
      </vt:variant>
      <vt:variant>
        <vt:i4>0</vt:i4>
      </vt:variant>
      <vt:variant>
        <vt:i4>5</vt:i4>
      </vt:variant>
      <vt:variant>
        <vt:lpwstr>http://ran.cimec.ro/sel.asp?descript=horia-mitoc-botosani-movila-coasta-odaii-de-la-mitoc-cod-sit-ran-38394.03</vt:lpwstr>
      </vt:variant>
      <vt:variant>
        <vt:lpwstr/>
      </vt:variant>
      <vt:variant>
        <vt:i4>6488187</vt:i4>
      </vt:variant>
      <vt:variant>
        <vt:i4>462</vt:i4>
      </vt:variant>
      <vt:variant>
        <vt:i4>0</vt:i4>
      </vt:variant>
      <vt:variant>
        <vt:i4>5</vt:i4>
      </vt:variant>
      <vt:variant>
        <vt:lpwstr>http://ran.cimec.ro/sel.asp?descript=horia-mitoc-botosani-movila-din-dealul-saraturii-de-la-horia-cod-sit-ran-38394.04</vt:lpwstr>
      </vt:variant>
      <vt:variant>
        <vt:lpwstr/>
      </vt:variant>
      <vt:variant>
        <vt:i4>7274542</vt:i4>
      </vt:variant>
      <vt:variant>
        <vt:i4>459</vt:i4>
      </vt:variant>
      <vt:variant>
        <vt:i4>0</vt:i4>
      </vt:variant>
      <vt:variant>
        <vt:i4>5</vt:i4>
      </vt:variant>
      <vt:variant>
        <vt:lpwstr>http://ran.cimec.ro/sel.asp?descript=horia-mitoc-botosani-movila-bodron-i-de-la-horia-cod-sit-ran-38394.07</vt:lpwstr>
      </vt:variant>
      <vt:variant>
        <vt:lpwstr/>
      </vt:variant>
      <vt:variant>
        <vt:i4>3997730</vt:i4>
      </vt:variant>
      <vt:variant>
        <vt:i4>456</vt:i4>
      </vt:variant>
      <vt:variant>
        <vt:i4>0</vt:i4>
      </vt:variant>
      <vt:variant>
        <vt:i4>5</vt:i4>
      </vt:variant>
      <vt:variant>
        <vt:lpwstr>http://ran.cimec.ro/sel.asp?descript=horia-mitoc-botosani-movila-bodron-ii-de-la-horia-cod-sit-ran-38394.08</vt:lpwstr>
      </vt:variant>
      <vt:variant>
        <vt:lpwstr/>
      </vt:variant>
      <vt:variant>
        <vt:i4>524359</vt:i4>
      </vt:variant>
      <vt:variant>
        <vt:i4>453</vt:i4>
      </vt:variant>
      <vt:variant>
        <vt:i4>0</vt:i4>
      </vt:variant>
      <vt:variant>
        <vt:i4>5</vt:i4>
      </vt:variant>
      <vt:variant>
        <vt:lpwstr>http://ran.cimec.ro/sel.asp?descript=horia-mitoc-botosani-movila-bodron-iii-de-la-horia-cod-sit-ran-38394.09</vt:lpwstr>
      </vt:variant>
      <vt:variant>
        <vt:lpwstr/>
      </vt:variant>
      <vt:variant>
        <vt:i4>6357095</vt:i4>
      </vt:variant>
      <vt:variant>
        <vt:i4>450</vt:i4>
      </vt:variant>
      <vt:variant>
        <vt:i4>0</vt:i4>
      </vt:variant>
      <vt:variant>
        <vt:i4>5</vt:i4>
      </vt:variant>
      <vt:variant>
        <vt:lpwstr>http://ran.cimec.ro/sel.asp?descript=mitoc-mitoc-botosani-movila-saraturilor-i-de-la-mitoc-cod-sit-ran-38385.05</vt:lpwstr>
      </vt:variant>
      <vt:variant>
        <vt:lpwstr/>
      </vt:variant>
      <vt:variant>
        <vt:i4>6619243</vt:i4>
      </vt:variant>
      <vt:variant>
        <vt:i4>447</vt:i4>
      </vt:variant>
      <vt:variant>
        <vt:i4>0</vt:i4>
      </vt:variant>
      <vt:variant>
        <vt:i4>5</vt:i4>
      </vt:variant>
      <vt:variant>
        <vt:lpwstr>http://ran.cimec.ro/sel.asp?descript=mitoc-mitoc-botosani-asezarea-de-epoca-paleolitica-de-la-mitoc-la-pichet-cod-sit-ran-38385.06</vt:lpwstr>
      </vt:variant>
      <vt:variant>
        <vt:lpwstr/>
      </vt:variant>
      <vt:variant>
        <vt:i4>6619244</vt:i4>
      </vt:variant>
      <vt:variant>
        <vt:i4>444</vt:i4>
      </vt:variant>
      <vt:variant>
        <vt:i4>0</vt:i4>
      </vt:variant>
      <vt:variant>
        <vt:i4>5</vt:i4>
      </vt:variant>
      <vt:variant>
        <vt:lpwstr>http://ran.cimec.ro/sel.asp?descript=mitoc-mitoc-botosani-movila-din-valea-izvor-i-de-la-mitoc-cod-sit-ran-38385.11</vt:lpwstr>
      </vt:variant>
      <vt:variant>
        <vt:lpwstr/>
      </vt:variant>
      <vt:variant>
        <vt:i4>5963785</vt:i4>
      </vt:variant>
      <vt:variant>
        <vt:i4>441</vt:i4>
      </vt:variant>
      <vt:variant>
        <vt:i4>0</vt:i4>
      </vt:variant>
      <vt:variant>
        <vt:i4>5</vt:i4>
      </vt:variant>
      <vt:variant>
        <vt:lpwstr>http://ran.cimec.ro/sel.asp?descript=mitoc-mitoc-botosani-movila-din-valea-izvor-ii-de-la-mitoc-cod-sit-ran-38385.12</vt:lpwstr>
      </vt:variant>
      <vt:variant>
        <vt:lpwstr/>
      </vt:variant>
      <vt:variant>
        <vt:i4>786437</vt:i4>
      </vt:variant>
      <vt:variant>
        <vt:i4>438</vt:i4>
      </vt:variant>
      <vt:variant>
        <vt:i4>0</vt:i4>
      </vt:variant>
      <vt:variant>
        <vt:i4>5</vt:i4>
      </vt:variant>
      <vt:variant>
        <vt:lpwstr>http://ran.cimec.ro/sel.asp?descript=mitoc-mitoc-botosani-movila-din-valea-izvor-iii-de-la-mitoc-cod-sit-ran-38385.13</vt:lpwstr>
      </vt:variant>
      <vt:variant>
        <vt:lpwstr/>
      </vt:variant>
      <vt:variant>
        <vt:i4>6094870</vt:i4>
      </vt:variant>
      <vt:variant>
        <vt:i4>435</vt:i4>
      </vt:variant>
      <vt:variant>
        <vt:i4>0</vt:i4>
      </vt:variant>
      <vt:variant>
        <vt:i4>5</vt:i4>
      </vt:variant>
      <vt:variant>
        <vt:lpwstr>http://ran.cimec.ro/sel.asp?descript=mitoc-mitoc-botosani-movila-din-valea-izvor-iv-de-la-mitoc-cod-sit-ran-38385.14</vt:lpwstr>
      </vt:variant>
      <vt:variant>
        <vt:lpwstr/>
      </vt:variant>
      <vt:variant>
        <vt:i4>1900556</vt:i4>
      </vt:variant>
      <vt:variant>
        <vt:i4>432</vt:i4>
      </vt:variant>
      <vt:variant>
        <vt:i4>0</vt:i4>
      </vt:variant>
      <vt:variant>
        <vt:i4>5</vt:i4>
      </vt:variant>
      <vt:variant>
        <vt:lpwstr>http://ran.cimec.ro/sel.asp?descript=mitoc-mitoc-botosani-movila-din-valea-istrati-i-de-la-mitoc-cod-sit-ran-38385.15</vt:lpwstr>
      </vt:variant>
      <vt:variant>
        <vt:lpwstr/>
      </vt:variant>
      <vt:variant>
        <vt:i4>2556009</vt:i4>
      </vt:variant>
      <vt:variant>
        <vt:i4>429</vt:i4>
      </vt:variant>
      <vt:variant>
        <vt:i4>0</vt:i4>
      </vt:variant>
      <vt:variant>
        <vt:i4>5</vt:i4>
      </vt:variant>
      <vt:variant>
        <vt:lpwstr>http://ran.cimec.ro/sel.asp?descript=mitoc-mitoc-botosani-movila-din-valea-istrati-ii-de-la-mitoc-cod-sit-ran-38385.16</vt:lpwstr>
      </vt:variant>
      <vt:variant>
        <vt:lpwstr/>
      </vt:variant>
      <vt:variant>
        <vt:i4>1835018</vt:i4>
      </vt:variant>
      <vt:variant>
        <vt:i4>426</vt:i4>
      </vt:variant>
      <vt:variant>
        <vt:i4>0</vt:i4>
      </vt:variant>
      <vt:variant>
        <vt:i4>5</vt:i4>
      </vt:variant>
      <vt:variant>
        <vt:lpwstr>http://ran.cimec.ro/sel.asp?descript=mitoc-mitoc-botosani-situl-arheologic-de-la-mitoc-la-batci-cod-sit-ran-38385.17</vt:lpwstr>
      </vt:variant>
      <vt:variant>
        <vt:lpwstr/>
      </vt:variant>
      <vt:variant>
        <vt:i4>5505026</vt:i4>
      </vt:variant>
      <vt:variant>
        <vt:i4>423</vt:i4>
      </vt:variant>
      <vt:variant>
        <vt:i4>0</vt:i4>
      </vt:variant>
      <vt:variant>
        <vt:i4>5</vt:i4>
      </vt:variant>
      <vt:variant>
        <vt:lpwstr>http://ran.cimec.ro/sel.asp?descript=mitoc-mitoc-botosani-movila-saraturilor-ii-de-la-mitoc-cod-sit-ran-38385.18</vt:lpwstr>
      </vt:variant>
      <vt:variant>
        <vt:lpwstr/>
      </vt:variant>
      <vt:variant>
        <vt:i4>4915294</vt:i4>
      </vt:variant>
      <vt:variant>
        <vt:i4>420</vt:i4>
      </vt:variant>
      <vt:variant>
        <vt:i4>0</vt:i4>
      </vt:variant>
      <vt:variant>
        <vt:i4>5</vt:i4>
      </vt:variant>
      <vt:variant>
        <vt:lpwstr>http://ran.cimec.ro/sel.asp?descript=mitoc-mitoc-botosani-movila-din-dealul-sefan-cel-mare-i-de-la-mitoc-cod-sit-ran-38385.19</vt:lpwstr>
      </vt:variant>
      <vt:variant>
        <vt:lpwstr/>
      </vt:variant>
      <vt:variant>
        <vt:i4>7864426</vt:i4>
      </vt:variant>
      <vt:variant>
        <vt:i4>417</vt:i4>
      </vt:variant>
      <vt:variant>
        <vt:i4>0</vt:i4>
      </vt:variant>
      <vt:variant>
        <vt:i4>5</vt:i4>
      </vt:variant>
      <vt:variant>
        <vt:lpwstr>http://ran.cimec.ro/sel.asp?descript=mitoc-mitoc-botosani-movila-din-dealul-sefan-cel-mare-ii-cod-sit-ran-38385.20</vt:lpwstr>
      </vt:variant>
      <vt:variant>
        <vt:lpwstr/>
      </vt:variant>
      <vt:variant>
        <vt:i4>2162743</vt:i4>
      </vt:variant>
      <vt:variant>
        <vt:i4>414</vt:i4>
      </vt:variant>
      <vt:variant>
        <vt:i4>0</vt:i4>
      </vt:variant>
      <vt:variant>
        <vt:i4>5</vt:i4>
      </vt:variant>
      <vt:variant>
        <vt:lpwstr>http://ran.cimec.ro/sel.asp?descript=mitoc-mitoc-botosani-movila-din-dealul-sefan-cel-mare-iii-de-la-mitoc-cod-sit-ran-38385.21</vt:lpwstr>
      </vt:variant>
      <vt:variant>
        <vt:lpwstr/>
      </vt:variant>
      <vt:variant>
        <vt:i4>3735650</vt:i4>
      </vt:variant>
      <vt:variant>
        <vt:i4>411</vt:i4>
      </vt:variant>
      <vt:variant>
        <vt:i4>0</vt:i4>
      </vt:variant>
      <vt:variant>
        <vt:i4>5</vt:i4>
      </vt:variant>
      <vt:variant>
        <vt:lpwstr>http://ran.cimec.ro/sel.asp?descript=mitoc-mitoc-botosani-asezarea-paleolitica-de-la-mitoc-la-mori-cod-sit-ran-38385.07</vt:lpwstr>
      </vt:variant>
      <vt:variant>
        <vt:lpwstr/>
      </vt:variant>
      <vt:variant>
        <vt:i4>7667751</vt:i4>
      </vt:variant>
      <vt:variant>
        <vt:i4>408</vt:i4>
      </vt:variant>
      <vt:variant>
        <vt:i4>0</vt:i4>
      </vt:variant>
      <vt:variant>
        <vt:i4>5</vt:i4>
      </vt:variant>
      <vt:variant>
        <vt:lpwstr>http://ran.cimec.ro/sel.asp?descript=mitoc-mitoc-botosani-movila-din-dealul-sefan-cel-mare-iv-de-la-mitoc-cod-sit-ran-38385.22</vt:lpwstr>
      </vt:variant>
      <vt:variant>
        <vt:lpwstr/>
      </vt:variant>
      <vt:variant>
        <vt:i4>3145830</vt:i4>
      </vt:variant>
      <vt:variant>
        <vt:i4>405</vt:i4>
      </vt:variant>
      <vt:variant>
        <vt:i4>0</vt:i4>
      </vt:variant>
      <vt:variant>
        <vt:i4>5</vt:i4>
      </vt:variant>
      <vt:variant>
        <vt:lpwstr>http://ran.cimec.ro/sel.asp?descript=horia-mitoc-botosani-situl-arheologic-de-la-horia-bodron-cod-sit-ran-38394.10</vt:lpwstr>
      </vt:variant>
      <vt:variant>
        <vt:lpwstr/>
      </vt:variant>
      <vt:variant>
        <vt:i4>5701726</vt:i4>
      </vt:variant>
      <vt:variant>
        <vt:i4>402</vt:i4>
      </vt:variant>
      <vt:variant>
        <vt:i4>0</vt:i4>
      </vt:variant>
      <vt:variant>
        <vt:i4>5</vt:i4>
      </vt:variant>
      <vt:variant>
        <vt:lpwstr>http://ran.cimec.ro/sel.asp?descript=mitoc-mitoc-botosani-movila-din-dealul-sefan-cel-mare-v-de-la-mitoc-cod-sit-ran-38385.23</vt:lpwstr>
      </vt:variant>
      <vt:variant>
        <vt:lpwstr/>
      </vt:variant>
      <vt:variant>
        <vt:i4>7077944</vt:i4>
      </vt:variant>
      <vt:variant>
        <vt:i4>399</vt:i4>
      </vt:variant>
      <vt:variant>
        <vt:i4>0</vt:i4>
      </vt:variant>
      <vt:variant>
        <vt:i4>5</vt:i4>
      </vt:variant>
      <vt:variant>
        <vt:lpwstr>http://ran.cimec.ro/sel.asp?descript=mitoc-mitoc-botosani-movila-din-dealul-sefan-cel-mare-vi-de-la-mitoc-cod-sit-ran-38385.24</vt:lpwstr>
      </vt:variant>
      <vt:variant>
        <vt:lpwstr/>
      </vt:variant>
      <vt:variant>
        <vt:i4>7012461</vt:i4>
      </vt:variant>
      <vt:variant>
        <vt:i4>396</vt:i4>
      </vt:variant>
      <vt:variant>
        <vt:i4>0</vt:i4>
      </vt:variant>
      <vt:variant>
        <vt:i4>5</vt:i4>
      </vt:variant>
      <vt:variant>
        <vt:lpwstr>http://ran.cimec.ro/sel.asp?descript=horia-mitoc-botosani-movila-de-la-horia-coada-stancii-cod-sit-ran-38394.05</vt:lpwstr>
      </vt:variant>
      <vt:variant>
        <vt:lpwstr/>
      </vt:variant>
      <vt:variant>
        <vt:i4>7536679</vt:i4>
      </vt:variant>
      <vt:variant>
        <vt:i4>393</vt:i4>
      </vt:variant>
      <vt:variant>
        <vt:i4>0</vt:i4>
      </vt:variant>
      <vt:variant>
        <vt:i4>5</vt:i4>
      </vt:variant>
      <vt:variant>
        <vt:lpwstr>http://ran.cimec.ro/sel.asp?descript=mitoc-mitoc-botosani-situl-arheologic-de-la-mitoc-la-pisc-cod-sit-ran-38385.08</vt:lpwstr>
      </vt:variant>
      <vt:variant>
        <vt:lpwstr/>
      </vt:variant>
      <vt:variant>
        <vt:i4>6225949</vt:i4>
      </vt:variant>
      <vt:variant>
        <vt:i4>390</vt:i4>
      </vt:variant>
      <vt:variant>
        <vt:i4>0</vt:i4>
      </vt:variant>
      <vt:variant>
        <vt:i4>5</vt:i4>
      </vt:variant>
      <vt:variant>
        <vt:lpwstr>http://ran.cimec.ro/sel.asp?descript=mitoc-mitoc-botosani-situl-arheologic-de-la-mitoc-intre-vii-cod-sit-ran-38385.09</vt:lpwstr>
      </vt:variant>
      <vt:variant>
        <vt:lpwstr/>
      </vt:variant>
      <vt:variant>
        <vt:i4>5046299</vt:i4>
      </vt:variant>
      <vt:variant>
        <vt:i4>387</vt:i4>
      </vt:variant>
      <vt:variant>
        <vt:i4>0</vt:i4>
      </vt:variant>
      <vt:variant>
        <vt:i4>5</vt:i4>
      </vt:variant>
      <vt:variant>
        <vt:lpwstr>http://ran.cimec.ro/sel.asp?descript=mitoc-mitoc-botosani-situl-arheologic-de-la-mitoc-cotul-mic-cod-sit-ran-38385.04</vt:lpwstr>
      </vt:variant>
      <vt:variant>
        <vt:lpwstr/>
      </vt:variant>
      <vt:variant>
        <vt:i4>6750271</vt:i4>
      </vt:variant>
      <vt:variant>
        <vt:i4>384</vt:i4>
      </vt:variant>
      <vt:variant>
        <vt:i4>0</vt:i4>
      </vt:variant>
      <vt:variant>
        <vt:i4>5</vt:i4>
      </vt:variant>
      <vt:variant>
        <vt:lpwstr>http://ran.cimec.ro/sel.asp?descript=mitoc-mitoc-botosani-asezarea-paleolitica-de-la-mitoc-la-moara-neamtului-cod-sit-ran-38385.10</vt:lpwstr>
      </vt:variant>
      <vt:variant>
        <vt:lpwstr/>
      </vt:variant>
      <vt:variant>
        <vt:i4>2818169</vt:i4>
      </vt:variant>
      <vt:variant>
        <vt:i4>381</vt:i4>
      </vt:variant>
      <vt:variant>
        <vt:i4>0</vt:i4>
      </vt:variant>
      <vt:variant>
        <vt:i4>5</vt:i4>
      </vt:variant>
      <vt:variant>
        <vt:lpwstr>http://ran.cimec.ro/sel.asp?descript=mitoc-mitoc-botosani-situl-arheologic-de-la-mitoc-valea-izvorului-cod-sit-ran-38385.01</vt:lpwstr>
      </vt:variant>
      <vt:variant>
        <vt:lpwstr/>
      </vt:variant>
      <vt:variant>
        <vt:i4>7929919</vt:i4>
      </vt:variant>
      <vt:variant>
        <vt:i4>378</vt:i4>
      </vt:variant>
      <vt:variant>
        <vt:i4>0</vt:i4>
      </vt:variant>
      <vt:variant>
        <vt:i4>5</vt:i4>
      </vt:variant>
      <vt:variant>
        <vt:lpwstr>http://ran.cimec.ro/sel.asp?descript=mitoc-mitoc-botosani-situl-arheologic-de-la-mitoc-malu-galben-cod-sit-ran-38385.02</vt:lpwstr>
      </vt:variant>
      <vt:variant>
        <vt:lpwstr/>
      </vt:variant>
      <vt:variant>
        <vt:i4>2883685</vt:i4>
      </vt:variant>
      <vt:variant>
        <vt:i4>375</vt:i4>
      </vt:variant>
      <vt:variant>
        <vt:i4>0</vt:i4>
      </vt:variant>
      <vt:variant>
        <vt:i4>5</vt:i4>
      </vt:variant>
      <vt:variant>
        <vt:lpwstr>http://ran.cimec.ro/sel.asp?descript=mitoc-mitoc-botosani-situl-arheologic-de-la-mitoc-paraul-lui-istrate-cod-sit-ran-38385.03</vt:lpwstr>
      </vt:variant>
      <vt:variant>
        <vt:lpwstr/>
      </vt:variant>
      <vt:variant>
        <vt:i4>7929968</vt:i4>
      </vt:variant>
      <vt:variant>
        <vt:i4>372</vt:i4>
      </vt:variant>
      <vt:variant>
        <vt:i4>0</vt:i4>
      </vt:variant>
      <vt:variant>
        <vt:i4>5</vt:i4>
      </vt:variant>
      <vt:variant>
        <vt:lpwstr>http://ran.cimec.ro/sel.asp?descript=horia-mitoc-botosani-movila-de-la-horia-in-hotar-cu-horia-cod-sit-ran-38394.06</vt:lpwstr>
      </vt:variant>
      <vt:variant>
        <vt:lpwstr/>
      </vt:variant>
      <vt:variant>
        <vt:i4>3211388</vt:i4>
      </vt:variant>
      <vt:variant>
        <vt:i4>369</vt:i4>
      </vt:variant>
      <vt:variant>
        <vt:i4>0</vt:i4>
      </vt:variant>
      <vt:variant>
        <vt:i4>5</vt:i4>
      </vt:variant>
      <vt:variant>
        <vt:lpwstr>http://ran.cimec.ro/sel.asp?descript=mitoc-mitoc-botosani-situl-arheologic-de-la-mitoc-valea-lui-stan-cod-sit-ran-38385.25</vt:lpwstr>
      </vt:variant>
      <vt:variant>
        <vt:lpwstr/>
      </vt:variant>
      <vt:variant>
        <vt:i4>1769542</vt:i4>
      </vt:variant>
      <vt:variant>
        <vt:i4>366</vt:i4>
      </vt:variant>
      <vt:variant>
        <vt:i4>0</vt:i4>
      </vt:variant>
      <vt:variant>
        <vt:i4>5</vt:i4>
      </vt:variant>
      <vt:variant>
        <vt:lpwstr>http://ran.cimec.ro/sel.asp?com=1029&amp;Lang=RO&amp;crsl=2&amp;csel=2&amp;clst=1&amp;lpag=20&amp;campsel=com&amp;Oloc=1</vt:lpwstr>
      </vt:variant>
      <vt:variant>
        <vt:lpwstr/>
      </vt:variant>
      <vt:variant>
        <vt:i4>1048640</vt:i4>
      </vt:variant>
      <vt:variant>
        <vt:i4>363</vt:i4>
      </vt:variant>
      <vt:variant>
        <vt:i4>0</vt:i4>
      </vt:variant>
      <vt:variant>
        <vt:i4>5</vt:i4>
      </vt:variant>
      <vt:variant>
        <vt:lpwstr>http://ran.cimec.ro/sel.asp?com=1029&amp;Lang=RO&amp;crsl=2&amp;csel=2&amp;clst=1&amp;lpag=20&amp;campsel=com&amp;Otip=1</vt:lpwstr>
      </vt:variant>
      <vt:variant>
        <vt:lpwstr/>
      </vt:variant>
      <vt:variant>
        <vt:i4>196680</vt:i4>
      </vt:variant>
      <vt:variant>
        <vt:i4>360</vt:i4>
      </vt:variant>
      <vt:variant>
        <vt:i4>0</vt:i4>
      </vt:variant>
      <vt:variant>
        <vt:i4>5</vt:i4>
      </vt:variant>
      <vt:variant>
        <vt:lpwstr>http://ran.cimec.ro/sel.asp?com=1029&amp;Lang=RO&amp;crsl=2&amp;csel=2&amp;clst=1&amp;lpag=20&amp;campsel=com&amp;Ocat=1</vt:lpwstr>
      </vt:variant>
      <vt:variant>
        <vt:lpwstr/>
      </vt:variant>
      <vt:variant>
        <vt:i4>1769501</vt:i4>
      </vt:variant>
      <vt:variant>
        <vt:i4>354</vt:i4>
      </vt:variant>
      <vt:variant>
        <vt:i4>0</vt:i4>
      </vt:variant>
      <vt:variant>
        <vt:i4>5</vt:i4>
      </vt:variant>
      <vt:variant>
        <vt:lpwstr>http://www.cimec.ro/</vt:lpwstr>
      </vt:variant>
      <vt:variant>
        <vt:lpwstr/>
      </vt:variant>
      <vt:variant>
        <vt:i4>8192037</vt:i4>
      </vt:variant>
      <vt:variant>
        <vt:i4>351</vt:i4>
      </vt:variant>
      <vt:variant>
        <vt:i4>0</vt:i4>
      </vt:variant>
      <vt:variant>
        <vt:i4>5</vt:i4>
      </vt:variant>
      <vt:variant>
        <vt:lpwstr>http://www.edrc.ro/</vt:lpwstr>
      </vt:variant>
      <vt:variant>
        <vt:lpwstr/>
      </vt:variant>
      <vt:variant>
        <vt:i4>1835024</vt:i4>
      </vt:variant>
      <vt:variant>
        <vt:i4>348</vt:i4>
      </vt:variant>
      <vt:variant>
        <vt:i4>0</vt:i4>
      </vt:variant>
      <vt:variant>
        <vt:i4>5</vt:i4>
      </vt:variant>
      <vt:variant>
        <vt:lpwstr>http://www.culte.ro/</vt:lpwstr>
      </vt:variant>
      <vt:variant>
        <vt:lpwstr/>
      </vt:variant>
      <vt:variant>
        <vt:i4>7536672</vt:i4>
      </vt:variant>
      <vt:variant>
        <vt:i4>345</vt:i4>
      </vt:variant>
      <vt:variant>
        <vt:i4>0</vt:i4>
      </vt:variant>
      <vt:variant>
        <vt:i4>5</vt:i4>
      </vt:variant>
      <vt:variant>
        <vt:lpwstr>http://www.icpa.ro/</vt:lpwstr>
      </vt:variant>
      <vt:variant>
        <vt:lpwstr/>
      </vt:variant>
      <vt:variant>
        <vt:i4>7143522</vt:i4>
      </vt:variant>
      <vt:variant>
        <vt:i4>342</vt:i4>
      </vt:variant>
      <vt:variant>
        <vt:i4>0</vt:i4>
      </vt:variant>
      <vt:variant>
        <vt:i4>5</vt:i4>
      </vt:variant>
      <vt:variant>
        <vt:lpwstr>http://www.cultura.ro/</vt:lpwstr>
      </vt:variant>
      <vt:variant>
        <vt:lpwstr/>
      </vt:variant>
      <vt:variant>
        <vt:i4>7602250</vt:i4>
      </vt:variant>
      <vt:variant>
        <vt:i4>339</vt:i4>
      </vt:variant>
      <vt:variant>
        <vt:i4>0</vt:i4>
      </vt:variant>
      <vt:variant>
        <vt:i4>5</vt:i4>
      </vt:variant>
      <vt:variant>
        <vt:lpwstr>mailto:mediuresearch@yahoo.com</vt:lpwstr>
      </vt:variant>
      <vt:variant>
        <vt:lpwstr/>
      </vt:variant>
      <vt:variant>
        <vt:i4>1245236</vt:i4>
      </vt:variant>
      <vt:variant>
        <vt:i4>332</vt:i4>
      </vt:variant>
      <vt:variant>
        <vt:i4>0</vt:i4>
      </vt:variant>
      <vt:variant>
        <vt:i4>5</vt:i4>
      </vt:variant>
      <vt:variant>
        <vt:lpwstr/>
      </vt:variant>
      <vt:variant>
        <vt:lpwstr>_Toc418593139</vt:lpwstr>
      </vt:variant>
      <vt:variant>
        <vt:i4>1245236</vt:i4>
      </vt:variant>
      <vt:variant>
        <vt:i4>326</vt:i4>
      </vt:variant>
      <vt:variant>
        <vt:i4>0</vt:i4>
      </vt:variant>
      <vt:variant>
        <vt:i4>5</vt:i4>
      </vt:variant>
      <vt:variant>
        <vt:lpwstr/>
      </vt:variant>
      <vt:variant>
        <vt:lpwstr>_Toc418593138</vt:lpwstr>
      </vt:variant>
      <vt:variant>
        <vt:i4>1245236</vt:i4>
      </vt:variant>
      <vt:variant>
        <vt:i4>320</vt:i4>
      </vt:variant>
      <vt:variant>
        <vt:i4>0</vt:i4>
      </vt:variant>
      <vt:variant>
        <vt:i4>5</vt:i4>
      </vt:variant>
      <vt:variant>
        <vt:lpwstr/>
      </vt:variant>
      <vt:variant>
        <vt:lpwstr>_Toc418593137</vt:lpwstr>
      </vt:variant>
      <vt:variant>
        <vt:i4>1245236</vt:i4>
      </vt:variant>
      <vt:variant>
        <vt:i4>314</vt:i4>
      </vt:variant>
      <vt:variant>
        <vt:i4>0</vt:i4>
      </vt:variant>
      <vt:variant>
        <vt:i4>5</vt:i4>
      </vt:variant>
      <vt:variant>
        <vt:lpwstr/>
      </vt:variant>
      <vt:variant>
        <vt:lpwstr>_Toc418593136</vt:lpwstr>
      </vt:variant>
      <vt:variant>
        <vt:i4>1245236</vt:i4>
      </vt:variant>
      <vt:variant>
        <vt:i4>308</vt:i4>
      </vt:variant>
      <vt:variant>
        <vt:i4>0</vt:i4>
      </vt:variant>
      <vt:variant>
        <vt:i4>5</vt:i4>
      </vt:variant>
      <vt:variant>
        <vt:lpwstr/>
      </vt:variant>
      <vt:variant>
        <vt:lpwstr>_Toc418593135</vt:lpwstr>
      </vt:variant>
      <vt:variant>
        <vt:i4>1245236</vt:i4>
      </vt:variant>
      <vt:variant>
        <vt:i4>302</vt:i4>
      </vt:variant>
      <vt:variant>
        <vt:i4>0</vt:i4>
      </vt:variant>
      <vt:variant>
        <vt:i4>5</vt:i4>
      </vt:variant>
      <vt:variant>
        <vt:lpwstr/>
      </vt:variant>
      <vt:variant>
        <vt:lpwstr>_Toc418593134</vt:lpwstr>
      </vt:variant>
      <vt:variant>
        <vt:i4>1245236</vt:i4>
      </vt:variant>
      <vt:variant>
        <vt:i4>296</vt:i4>
      </vt:variant>
      <vt:variant>
        <vt:i4>0</vt:i4>
      </vt:variant>
      <vt:variant>
        <vt:i4>5</vt:i4>
      </vt:variant>
      <vt:variant>
        <vt:lpwstr/>
      </vt:variant>
      <vt:variant>
        <vt:lpwstr>_Toc418593133</vt:lpwstr>
      </vt:variant>
      <vt:variant>
        <vt:i4>1245236</vt:i4>
      </vt:variant>
      <vt:variant>
        <vt:i4>290</vt:i4>
      </vt:variant>
      <vt:variant>
        <vt:i4>0</vt:i4>
      </vt:variant>
      <vt:variant>
        <vt:i4>5</vt:i4>
      </vt:variant>
      <vt:variant>
        <vt:lpwstr/>
      </vt:variant>
      <vt:variant>
        <vt:lpwstr>_Toc418593132</vt:lpwstr>
      </vt:variant>
      <vt:variant>
        <vt:i4>1245236</vt:i4>
      </vt:variant>
      <vt:variant>
        <vt:i4>284</vt:i4>
      </vt:variant>
      <vt:variant>
        <vt:i4>0</vt:i4>
      </vt:variant>
      <vt:variant>
        <vt:i4>5</vt:i4>
      </vt:variant>
      <vt:variant>
        <vt:lpwstr/>
      </vt:variant>
      <vt:variant>
        <vt:lpwstr>_Toc418593131</vt:lpwstr>
      </vt:variant>
      <vt:variant>
        <vt:i4>1245236</vt:i4>
      </vt:variant>
      <vt:variant>
        <vt:i4>278</vt:i4>
      </vt:variant>
      <vt:variant>
        <vt:i4>0</vt:i4>
      </vt:variant>
      <vt:variant>
        <vt:i4>5</vt:i4>
      </vt:variant>
      <vt:variant>
        <vt:lpwstr/>
      </vt:variant>
      <vt:variant>
        <vt:lpwstr>_Toc418593130</vt:lpwstr>
      </vt:variant>
      <vt:variant>
        <vt:i4>1179700</vt:i4>
      </vt:variant>
      <vt:variant>
        <vt:i4>272</vt:i4>
      </vt:variant>
      <vt:variant>
        <vt:i4>0</vt:i4>
      </vt:variant>
      <vt:variant>
        <vt:i4>5</vt:i4>
      </vt:variant>
      <vt:variant>
        <vt:lpwstr/>
      </vt:variant>
      <vt:variant>
        <vt:lpwstr>_Toc418593129</vt:lpwstr>
      </vt:variant>
      <vt:variant>
        <vt:i4>1179700</vt:i4>
      </vt:variant>
      <vt:variant>
        <vt:i4>266</vt:i4>
      </vt:variant>
      <vt:variant>
        <vt:i4>0</vt:i4>
      </vt:variant>
      <vt:variant>
        <vt:i4>5</vt:i4>
      </vt:variant>
      <vt:variant>
        <vt:lpwstr/>
      </vt:variant>
      <vt:variant>
        <vt:lpwstr>_Toc418593128</vt:lpwstr>
      </vt:variant>
      <vt:variant>
        <vt:i4>1179700</vt:i4>
      </vt:variant>
      <vt:variant>
        <vt:i4>260</vt:i4>
      </vt:variant>
      <vt:variant>
        <vt:i4>0</vt:i4>
      </vt:variant>
      <vt:variant>
        <vt:i4>5</vt:i4>
      </vt:variant>
      <vt:variant>
        <vt:lpwstr/>
      </vt:variant>
      <vt:variant>
        <vt:lpwstr>_Toc418593127</vt:lpwstr>
      </vt:variant>
      <vt:variant>
        <vt:i4>1179700</vt:i4>
      </vt:variant>
      <vt:variant>
        <vt:i4>254</vt:i4>
      </vt:variant>
      <vt:variant>
        <vt:i4>0</vt:i4>
      </vt:variant>
      <vt:variant>
        <vt:i4>5</vt:i4>
      </vt:variant>
      <vt:variant>
        <vt:lpwstr/>
      </vt:variant>
      <vt:variant>
        <vt:lpwstr>_Toc418593126</vt:lpwstr>
      </vt:variant>
      <vt:variant>
        <vt:i4>1179700</vt:i4>
      </vt:variant>
      <vt:variant>
        <vt:i4>248</vt:i4>
      </vt:variant>
      <vt:variant>
        <vt:i4>0</vt:i4>
      </vt:variant>
      <vt:variant>
        <vt:i4>5</vt:i4>
      </vt:variant>
      <vt:variant>
        <vt:lpwstr/>
      </vt:variant>
      <vt:variant>
        <vt:lpwstr>_Toc418593125</vt:lpwstr>
      </vt:variant>
      <vt:variant>
        <vt:i4>1179700</vt:i4>
      </vt:variant>
      <vt:variant>
        <vt:i4>242</vt:i4>
      </vt:variant>
      <vt:variant>
        <vt:i4>0</vt:i4>
      </vt:variant>
      <vt:variant>
        <vt:i4>5</vt:i4>
      </vt:variant>
      <vt:variant>
        <vt:lpwstr/>
      </vt:variant>
      <vt:variant>
        <vt:lpwstr>_Toc418593124</vt:lpwstr>
      </vt:variant>
      <vt:variant>
        <vt:i4>1179700</vt:i4>
      </vt:variant>
      <vt:variant>
        <vt:i4>236</vt:i4>
      </vt:variant>
      <vt:variant>
        <vt:i4>0</vt:i4>
      </vt:variant>
      <vt:variant>
        <vt:i4>5</vt:i4>
      </vt:variant>
      <vt:variant>
        <vt:lpwstr/>
      </vt:variant>
      <vt:variant>
        <vt:lpwstr>_Toc418593123</vt:lpwstr>
      </vt:variant>
      <vt:variant>
        <vt:i4>1179700</vt:i4>
      </vt:variant>
      <vt:variant>
        <vt:i4>230</vt:i4>
      </vt:variant>
      <vt:variant>
        <vt:i4>0</vt:i4>
      </vt:variant>
      <vt:variant>
        <vt:i4>5</vt:i4>
      </vt:variant>
      <vt:variant>
        <vt:lpwstr/>
      </vt:variant>
      <vt:variant>
        <vt:lpwstr>_Toc418593122</vt:lpwstr>
      </vt:variant>
      <vt:variant>
        <vt:i4>1179700</vt:i4>
      </vt:variant>
      <vt:variant>
        <vt:i4>224</vt:i4>
      </vt:variant>
      <vt:variant>
        <vt:i4>0</vt:i4>
      </vt:variant>
      <vt:variant>
        <vt:i4>5</vt:i4>
      </vt:variant>
      <vt:variant>
        <vt:lpwstr/>
      </vt:variant>
      <vt:variant>
        <vt:lpwstr>_Toc418593121</vt:lpwstr>
      </vt:variant>
      <vt:variant>
        <vt:i4>1179700</vt:i4>
      </vt:variant>
      <vt:variant>
        <vt:i4>218</vt:i4>
      </vt:variant>
      <vt:variant>
        <vt:i4>0</vt:i4>
      </vt:variant>
      <vt:variant>
        <vt:i4>5</vt:i4>
      </vt:variant>
      <vt:variant>
        <vt:lpwstr/>
      </vt:variant>
      <vt:variant>
        <vt:lpwstr>_Toc418593120</vt:lpwstr>
      </vt:variant>
      <vt:variant>
        <vt:i4>1114164</vt:i4>
      </vt:variant>
      <vt:variant>
        <vt:i4>212</vt:i4>
      </vt:variant>
      <vt:variant>
        <vt:i4>0</vt:i4>
      </vt:variant>
      <vt:variant>
        <vt:i4>5</vt:i4>
      </vt:variant>
      <vt:variant>
        <vt:lpwstr/>
      </vt:variant>
      <vt:variant>
        <vt:lpwstr>_Toc418593119</vt:lpwstr>
      </vt:variant>
      <vt:variant>
        <vt:i4>1114164</vt:i4>
      </vt:variant>
      <vt:variant>
        <vt:i4>206</vt:i4>
      </vt:variant>
      <vt:variant>
        <vt:i4>0</vt:i4>
      </vt:variant>
      <vt:variant>
        <vt:i4>5</vt:i4>
      </vt:variant>
      <vt:variant>
        <vt:lpwstr/>
      </vt:variant>
      <vt:variant>
        <vt:lpwstr>_Toc418593118</vt:lpwstr>
      </vt:variant>
      <vt:variant>
        <vt:i4>1114164</vt:i4>
      </vt:variant>
      <vt:variant>
        <vt:i4>200</vt:i4>
      </vt:variant>
      <vt:variant>
        <vt:i4>0</vt:i4>
      </vt:variant>
      <vt:variant>
        <vt:i4>5</vt:i4>
      </vt:variant>
      <vt:variant>
        <vt:lpwstr/>
      </vt:variant>
      <vt:variant>
        <vt:lpwstr>_Toc418593117</vt:lpwstr>
      </vt:variant>
      <vt:variant>
        <vt:i4>1114164</vt:i4>
      </vt:variant>
      <vt:variant>
        <vt:i4>194</vt:i4>
      </vt:variant>
      <vt:variant>
        <vt:i4>0</vt:i4>
      </vt:variant>
      <vt:variant>
        <vt:i4>5</vt:i4>
      </vt:variant>
      <vt:variant>
        <vt:lpwstr/>
      </vt:variant>
      <vt:variant>
        <vt:lpwstr>_Toc418593116</vt:lpwstr>
      </vt:variant>
      <vt:variant>
        <vt:i4>1114164</vt:i4>
      </vt:variant>
      <vt:variant>
        <vt:i4>188</vt:i4>
      </vt:variant>
      <vt:variant>
        <vt:i4>0</vt:i4>
      </vt:variant>
      <vt:variant>
        <vt:i4>5</vt:i4>
      </vt:variant>
      <vt:variant>
        <vt:lpwstr/>
      </vt:variant>
      <vt:variant>
        <vt:lpwstr>_Toc418593115</vt:lpwstr>
      </vt:variant>
      <vt:variant>
        <vt:i4>1114164</vt:i4>
      </vt:variant>
      <vt:variant>
        <vt:i4>182</vt:i4>
      </vt:variant>
      <vt:variant>
        <vt:i4>0</vt:i4>
      </vt:variant>
      <vt:variant>
        <vt:i4>5</vt:i4>
      </vt:variant>
      <vt:variant>
        <vt:lpwstr/>
      </vt:variant>
      <vt:variant>
        <vt:lpwstr>_Toc418593114</vt:lpwstr>
      </vt:variant>
      <vt:variant>
        <vt:i4>1114164</vt:i4>
      </vt:variant>
      <vt:variant>
        <vt:i4>176</vt:i4>
      </vt:variant>
      <vt:variant>
        <vt:i4>0</vt:i4>
      </vt:variant>
      <vt:variant>
        <vt:i4>5</vt:i4>
      </vt:variant>
      <vt:variant>
        <vt:lpwstr/>
      </vt:variant>
      <vt:variant>
        <vt:lpwstr>_Toc418593113</vt:lpwstr>
      </vt:variant>
      <vt:variant>
        <vt:i4>1114164</vt:i4>
      </vt:variant>
      <vt:variant>
        <vt:i4>170</vt:i4>
      </vt:variant>
      <vt:variant>
        <vt:i4>0</vt:i4>
      </vt:variant>
      <vt:variant>
        <vt:i4>5</vt:i4>
      </vt:variant>
      <vt:variant>
        <vt:lpwstr/>
      </vt:variant>
      <vt:variant>
        <vt:lpwstr>_Toc418593112</vt:lpwstr>
      </vt:variant>
      <vt:variant>
        <vt:i4>1114164</vt:i4>
      </vt:variant>
      <vt:variant>
        <vt:i4>164</vt:i4>
      </vt:variant>
      <vt:variant>
        <vt:i4>0</vt:i4>
      </vt:variant>
      <vt:variant>
        <vt:i4>5</vt:i4>
      </vt:variant>
      <vt:variant>
        <vt:lpwstr/>
      </vt:variant>
      <vt:variant>
        <vt:lpwstr>_Toc418593111</vt:lpwstr>
      </vt:variant>
      <vt:variant>
        <vt:i4>1114164</vt:i4>
      </vt:variant>
      <vt:variant>
        <vt:i4>158</vt:i4>
      </vt:variant>
      <vt:variant>
        <vt:i4>0</vt:i4>
      </vt:variant>
      <vt:variant>
        <vt:i4>5</vt:i4>
      </vt:variant>
      <vt:variant>
        <vt:lpwstr/>
      </vt:variant>
      <vt:variant>
        <vt:lpwstr>_Toc418593110</vt:lpwstr>
      </vt:variant>
      <vt:variant>
        <vt:i4>1048628</vt:i4>
      </vt:variant>
      <vt:variant>
        <vt:i4>152</vt:i4>
      </vt:variant>
      <vt:variant>
        <vt:i4>0</vt:i4>
      </vt:variant>
      <vt:variant>
        <vt:i4>5</vt:i4>
      </vt:variant>
      <vt:variant>
        <vt:lpwstr/>
      </vt:variant>
      <vt:variant>
        <vt:lpwstr>_Toc418593109</vt:lpwstr>
      </vt:variant>
      <vt:variant>
        <vt:i4>1048628</vt:i4>
      </vt:variant>
      <vt:variant>
        <vt:i4>146</vt:i4>
      </vt:variant>
      <vt:variant>
        <vt:i4>0</vt:i4>
      </vt:variant>
      <vt:variant>
        <vt:i4>5</vt:i4>
      </vt:variant>
      <vt:variant>
        <vt:lpwstr/>
      </vt:variant>
      <vt:variant>
        <vt:lpwstr>_Toc418593108</vt:lpwstr>
      </vt:variant>
      <vt:variant>
        <vt:i4>1048628</vt:i4>
      </vt:variant>
      <vt:variant>
        <vt:i4>140</vt:i4>
      </vt:variant>
      <vt:variant>
        <vt:i4>0</vt:i4>
      </vt:variant>
      <vt:variant>
        <vt:i4>5</vt:i4>
      </vt:variant>
      <vt:variant>
        <vt:lpwstr/>
      </vt:variant>
      <vt:variant>
        <vt:lpwstr>_Toc418593107</vt:lpwstr>
      </vt:variant>
      <vt:variant>
        <vt:i4>1048628</vt:i4>
      </vt:variant>
      <vt:variant>
        <vt:i4>134</vt:i4>
      </vt:variant>
      <vt:variant>
        <vt:i4>0</vt:i4>
      </vt:variant>
      <vt:variant>
        <vt:i4>5</vt:i4>
      </vt:variant>
      <vt:variant>
        <vt:lpwstr/>
      </vt:variant>
      <vt:variant>
        <vt:lpwstr>_Toc418593106</vt:lpwstr>
      </vt:variant>
      <vt:variant>
        <vt:i4>1048628</vt:i4>
      </vt:variant>
      <vt:variant>
        <vt:i4>128</vt:i4>
      </vt:variant>
      <vt:variant>
        <vt:i4>0</vt:i4>
      </vt:variant>
      <vt:variant>
        <vt:i4>5</vt:i4>
      </vt:variant>
      <vt:variant>
        <vt:lpwstr/>
      </vt:variant>
      <vt:variant>
        <vt:lpwstr>_Toc418593105</vt:lpwstr>
      </vt:variant>
      <vt:variant>
        <vt:i4>1048628</vt:i4>
      </vt:variant>
      <vt:variant>
        <vt:i4>122</vt:i4>
      </vt:variant>
      <vt:variant>
        <vt:i4>0</vt:i4>
      </vt:variant>
      <vt:variant>
        <vt:i4>5</vt:i4>
      </vt:variant>
      <vt:variant>
        <vt:lpwstr/>
      </vt:variant>
      <vt:variant>
        <vt:lpwstr>_Toc418593104</vt:lpwstr>
      </vt:variant>
      <vt:variant>
        <vt:i4>1048628</vt:i4>
      </vt:variant>
      <vt:variant>
        <vt:i4>116</vt:i4>
      </vt:variant>
      <vt:variant>
        <vt:i4>0</vt:i4>
      </vt:variant>
      <vt:variant>
        <vt:i4>5</vt:i4>
      </vt:variant>
      <vt:variant>
        <vt:lpwstr/>
      </vt:variant>
      <vt:variant>
        <vt:lpwstr>_Toc418593103</vt:lpwstr>
      </vt:variant>
      <vt:variant>
        <vt:i4>1048628</vt:i4>
      </vt:variant>
      <vt:variant>
        <vt:i4>110</vt:i4>
      </vt:variant>
      <vt:variant>
        <vt:i4>0</vt:i4>
      </vt:variant>
      <vt:variant>
        <vt:i4>5</vt:i4>
      </vt:variant>
      <vt:variant>
        <vt:lpwstr/>
      </vt:variant>
      <vt:variant>
        <vt:lpwstr>_Toc418593102</vt:lpwstr>
      </vt:variant>
      <vt:variant>
        <vt:i4>1048628</vt:i4>
      </vt:variant>
      <vt:variant>
        <vt:i4>104</vt:i4>
      </vt:variant>
      <vt:variant>
        <vt:i4>0</vt:i4>
      </vt:variant>
      <vt:variant>
        <vt:i4>5</vt:i4>
      </vt:variant>
      <vt:variant>
        <vt:lpwstr/>
      </vt:variant>
      <vt:variant>
        <vt:lpwstr>_Toc418593101</vt:lpwstr>
      </vt:variant>
      <vt:variant>
        <vt:i4>1048628</vt:i4>
      </vt:variant>
      <vt:variant>
        <vt:i4>98</vt:i4>
      </vt:variant>
      <vt:variant>
        <vt:i4>0</vt:i4>
      </vt:variant>
      <vt:variant>
        <vt:i4>5</vt:i4>
      </vt:variant>
      <vt:variant>
        <vt:lpwstr/>
      </vt:variant>
      <vt:variant>
        <vt:lpwstr>_Toc418593100</vt:lpwstr>
      </vt:variant>
      <vt:variant>
        <vt:i4>1638453</vt:i4>
      </vt:variant>
      <vt:variant>
        <vt:i4>92</vt:i4>
      </vt:variant>
      <vt:variant>
        <vt:i4>0</vt:i4>
      </vt:variant>
      <vt:variant>
        <vt:i4>5</vt:i4>
      </vt:variant>
      <vt:variant>
        <vt:lpwstr/>
      </vt:variant>
      <vt:variant>
        <vt:lpwstr>_Toc418593099</vt:lpwstr>
      </vt:variant>
      <vt:variant>
        <vt:i4>1638453</vt:i4>
      </vt:variant>
      <vt:variant>
        <vt:i4>86</vt:i4>
      </vt:variant>
      <vt:variant>
        <vt:i4>0</vt:i4>
      </vt:variant>
      <vt:variant>
        <vt:i4>5</vt:i4>
      </vt:variant>
      <vt:variant>
        <vt:lpwstr/>
      </vt:variant>
      <vt:variant>
        <vt:lpwstr>_Toc418593098</vt:lpwstr>
      </vt:variant>
      <vt:variant>
        <vt:i4>1638453</vt:i4>
      </vt:variant>
      <vt:variant>
        <vt:i4>80</vt:i4>
      </vt:variant>
      <vt:variant>
        <vt:i4>0</vt:i4>
      </vt:variant>
      <vt:variant>
        <vt:i4>5</vt:i4>
      </vt:variant>
      <vt:variant>
        <vt:lpwstr/>
      </vt:variant>
      <vt:variant>
        <vt:lpwstr>_Toc418593097</vt:lpwstr>
      </vt:variant>
      <vt:variant>
        <vt:i4>1638453</vt:i4>
      </vt:variant>
      <vt:variant>
        <vt:i4>74</vt:i4>
      </vt:variant>
      <vt:variant>
        <vt:i4>0</vt:i4>
      </vt:variant>
      <vt:variant>
        <vt:i4>5</vt:i4>
      </vt:variant>
      <vt:variant>
        <vt:lpwstr/>
      </vt:variant>
      <vt:variant>
        <vt:lpwstr>_Toc418593096</vt:lpwstr>
      </vt:variant>
      <vt:variant>
        <vt:i4>1638453</vt:i4>
      </vt:variant>
      <vt:variant>
        <vt:i4>68</vt:i4>
      </vt:variant>
      <vt:variant>
        <vt:i4>0</vt:i4>
      </vt:variant>
      <vt:variant>
        <vt:i4>5</vt:i4>
      </vt:variant>
      <vt:variant>
        <vt:lpwstr/>
      </vt:variant>
      <vt:variant>
        <vt:lpwstr>_Toc418593095</vt:lpwstr>
      </vt:variant>
      <vt:variant>
        <vt:i4>1638453</vt:i4>
      </vt:variant>
      <vt:variant>
        <vt:i4>62</vt:i4>
      </vt:variant>
      <vt:variant>
        <vt:i4>0</vt:i4>
      </vt:variant>
      <vt:variant>
        <vt:i4>5</vt:i4>
      </vt:variant>
      <vt:variant>
        <vt:lpwstr/>
      </vt:variant>
      <vt:variant>
        <vt:lpwstr>_Toc418593094</vt:lpwstr>
      </vt:variant>
      <vt:variant>
        <vt:i4>1638453</vt:i4>
      </vt:variant>
      <vt:variant>
        <vt:i4>56</vt:i4>
      </vt:variant>
      <vt:variant>
        <vt:i4>0</vt:i4>
      </vt:variant>
      <vt:variant>
        <vt:i4>5</vt:i4>
      </vt:variant>
      <vt:variant>
        <vt:lpwstr/>
      </vt:variant>
      <vt:variant>
        <vt:lpwstr>_Toc418593093</vt:lpwstr>
      </vt:variant>
      <vt:variant>
        <vt:i4>1638453</vt:i4>
      </vt:variant>
      <vt:variant>
        <vt:i4>50</vt:i4>
      </vt:variant>
      <vt:variant>
        <vt:i4>0</vt:i4>
      </vt:variant>
      <vt:variant>
        <vt:i4>5</vt:i4>
      </vt:variant>
      <vt:variant>
        <vt:lpwstr/>
      </vt:variant>
      <vt:variant>
        <vt:lpwstr>_Toc418593092</vt:lpwstr>
      </vt:variant>
      <vt:variant>
        <vt:i4>1638453</vt:i4>
      </vt:variant>
      <vt:variant>
        <vt:i4>44</vt:i4>
      </vt:variant>
      <vt:variant>
        <vt:i4>0</vt:i4>
      </vt:variant>
      <vt:variant>
        <vt:i4>5</vt:i4>
      </vt:variant>
      <vt:variant>
        <vt:lpwstr/>
      </vt:variant>
      <vt:variant>
        <vt:lpwstr>_Toc418593091</vt:lpwstr>
      </vt:variant>
      <vt:variant>
        <vt:i4>1638453</vt:i4>
      </vt:variant>
      <vt:variant>
        <vt:i4>38</vt:i4>
      </vt:variant>
      <vt:variant>
        <vt:i4>0</vt:i4>
      </vt:variant>
      <vt:variant>
        <vt:i4>5</vt:i4>
      </vt:variant>
      <vt:variant>
        <vt:lpwstr/>
      </vt:variant>
      <vt:variant>
        <vt:lpwstr>_Toc418593090</vt:lpwstr>
      </vt:variant>
      <vt:variant>
        <vt:i4>1572917</vt:i4>
      </vt:variant>
      <vt:variant>
        <vt:i4>32</vt:i4>
      </vt:variant>
      <vt:variant>
        <vt:i4>0</vt:i4>
      </vt:variant>
      <vt:variant>
        <vt:i4>5</vt:i4>
      </vt:variant>
      <vt:variant>
        <vt:lpwstr/>
      </vt:variant>
      <vt:variant>
        <vt:lpwstr>_Toc418593089</vt:lpwstr>
      </vt:variant>
      <vt:variant>
        <vt:i4>1572917</vt:i4>
      </vt:variant>
      <vt:variant>
        <vt:i4>26</vt:i4>
      </vt:variant>
      <vt:variant>
        <vt:i4>0</vt:i4>
      </vt:variant>
      <vt:variant>
        <vt:i4>5</vt:i4>
      </vt:variant>
      <vt:variant>
        <vt:lpwstr/>
      </vt:variant>
      <vt:variant>
        <vt:lpwstr>_Toc418593088</vt:lpwstr>
      </vt:variant>
      <vt:variant>
        <vt:i4>1572917</vt:i4>
      </vt:variant>
      <vt:variant>
        <vt:i4>20</vt:i4>
      </vt:variant>
      <vt:variant>
        <vt:i4>0</vt:i4>
      </vt:variant>
      <vt:variant>
        <vt:i4>5</vt:i4>
      </vt:variant>
      <vt:variant>
        <vt:lpwstr/>
      </vt:variant>
      <vt:variant>
        <vt:lpwstr>_Toc418593087</vt:lpwstr>
      </vt:variant>
      <vt:variant>
        <vt:i4>1572917</vt:i4>
      </vt:variant>
      <vt:variant>
        <vt:i4>14</vt:i4>
      </vt:variant>
      <vt:variant>
        <vt:i4>0</vt:i4>
      </vt:variant>
      <vt:variant>
        <vt:i4>5</vt:i4>
      </vt:variant>
      <vt:variant>
        <vt:lpwstr/>
      </vt:variant>
      <vt:variant>
        <vt:lpwstr>_Toc418593086</vt:lpwstr>
      </vt:variant>
      <vt:variant>
        <vt:i4>1572917</vt:i4>
      </vt:variant>
      <vt:variant>
        <vt:i4>8</vt:i4>
      </vt:variant>
      <vt:variant>
        <vt:i4>0</vt:i4>
      </vt:variant>
      <vt:variant>
        <vt:i4>5</vt:i4>
      </vt:variant>
      <vt:variant>
        <vt:lpwstr/>
      </vt:variant>
      <vt:variant>
        <vt:lpwstr>_Toc418593085</vt:lpwstr>
      </vt:variant>
      <vt:variant>
        <vt:i4>1572917</vt:i4>
      </vt:variant>
      <vt:variant>
        <vt:i4>2</vt:i4>
      </vt:variant>
      <vt:variant>
        <vt:i4>0</vt:i4>
      </vt:variant>
      <vt:variant>
        <vt:i4>5</vt:i4>
      </vt:variant>
      <vt:variant>
        <vt:lpwstr/>
      </vt:variant>
      <vt:variant>
        <vt:lpwstr>_Toc418593084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DE MEDIU PENTRU PLAN URBANISTIC GENERAL</dc:title>
  <dc:creator>-</dc:creator>
  <cp:lastModifiedBy>Delia</cp:lastModifiedBy>
  <cp:revision>27</cp:revision>
  <cp:lastPrinted>2017-01-17T07:25:00Z</cp:lastPrinted>
  <dcterms:created xsi:type="dcterms:W3CDTF">2016-12-23T06:13:00Z</dcterms:created>
  <dcterms:modified xsi:type="dcterms:W3CDTF">2017-01-17T07:25:00Z</dcterms:modified>
</cp:coreProperties>
</file>