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8D526" w14:textId="2EA107FD" w:rsidR="00046952" w:rsidRPr="00DC6AE0" w:rsidRDefault="00046952" w:rsidP="005B7AD8">
      <w:pPr>
        <w:pStyle w:val="TableParagraph"/>
        <w:rPr>
          <w:rFonts w:ascii="Times New Roman" w:hAnsi="Times New Roman" w:cs="Times New Roman"/>
          <w:sz w:val="24"/>
          <w:szCs w:val="24"/>
          <w:lang w:val="fr-FR"/>
        </w:rPr>
      </w:pPr>
      <w:bookmarkStart w:id="0" w:name="_Toc22321239"/>
      <w:proofErr w:type="spellStart"/>
      <w:r w:rsidRPr="00DC6AE0">
        <w:rPr>
          <w:rFonts w:ascii="Times New Roman" w:hAnsi="Times New Roman" w:cs="Times New Roman"/>
          <w:sz w:val="24"/>
          <w:szCs w:val="24"/>
          <w:lang w:val="fr-FR"/>
        </w:rPr>
        <w:t>Indicatori</w:t>
      </w:r>
      <w:proofErr w:type="spellEnd"/>
      <w:r w:rsidRPr="00DC6AE0">
        <w:rPr>
          <w:rFonts w:ascii="Times New Roman" w:hAnsi="Times New Roman" w:cs="Times New Roman"/>
          <w:sz w:val="24"/>
          <w:szCs w:val="24"/>
          <w:lang w:val="fr-FR"/>
        </w:rPr>
        <w:t xml:space="preserve"> de </w:t>
      </w:r>
      <w:proofErr w:type="spellStart"/>
      <w:r w:rsidRPr="00DC6AE0">
        <w:rPr>
          <w:rFonts w:ascii="Times New Roman" w:hAnsi="Times New Roman" w:cs="Times New Roman"/>
          <w:sz w:val="24"/>
          <w:szCs w:val="24"/>
          <w:lang w:val="fr-FR"/>
        </w:rPr>
        <w:t>monitorizare</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pentru</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implementarea</w:t>
      </w:r>
      <w:proofErr w:type="spellEnd"/>
      <w:r w:rsidRPr="00DC6AE0">
        <w:rPr>
          <w:rFonts w:ascii="Times New Roman" w:hAnsi="Times New Roman" w:cs="Times New Roman"/>
          <w:sz w:val="24"/>
          <w:szCs w:val="24"/>
          <w:lang w:val="fr-FR"/>
        </w:rPr>
        <w:t xml:space="preserve"> PJGD </w:t>
      </w:r>
      <w:proofErr w:type="spellStart"/>
      <w:r w:rsidRPr="00DC6AE0">
        <w:rPr>
          <w:rFonts w:ascii="Times New Roman" w:hAnsi="Times New Roman" w:cs="Times New Roman"/>
          <w:sz w:val="24"/>
          <w:szCs w:val="24"/>
          <w:lang w:val="fr-FR"/>
        </w:rPr>
        <w:t>Neamț</w:t>
      </w:r>
      <w:proofErr w:type="spellEnd"/>
      <w:r w:rsidRPr="00DC6AE0">
        <w:rPr>
          <w:rFonts w:ascii="Times New Roman" w:hAnsi="Times New Roman" w:cs="Times New Roman"/>
          <w:sz w:val="24"/>
          <w:szCs w:val="24"/>
          <w:lang w:val="fr-FR"/>
        </w:rPr>
        <w:t xml:space="preserve"> – </w:t>
      </w:r>
      <w:proofErr w:type="spellStart"/>
      <w:r w:rsidRPr="00DC6AE0">
        <w:rPr>
          <w:rFonts w:ascii="Times New Roman" w:hAnsi="Times New Roman" w:cs="Times New Roman"/>
          <w:sz w:val="24"/>
          <w:szCs w:val="24"/>
          <w:lang w:val="fr-FR"/>
        </w:rPr>
        <w:t>măsuri</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cuprinse</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în</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planul</w:t>
      </w:r>
      <w:proofErr w:type="spellEnd"/>
      <w:r w:rsidRPr="00DC6AE0">
        <w:rPr>
          <w:rFonts w:ascii="Times New Roman" w:hAnsi="Times New Roman" w:cs="Times New Roman"/>
          <w:sz w:val="24"/>
          <w:szCs w:val="24"/>
          <w:lang w:val="fr-FR"/>
        </w:rPr>
        <w:t xml:space="preserve"> de </w:t>
      </w:r>
      <w:proofErr w:type="spellStart"/>
      <w:r w:rsidRPr="00DC6AE0">
        <w:rPr>
          <w:rFonts w:ascii="Times New Roman" w:hAnsi="Times New Roman" w:cs="Times New Roman"/>
          <w:sz w:val="24"/>
          <w:szCs w:val="24"/>
          <w:lang w:val="fr-FR"/>
        </w:rPr>
        <w:t>acțiune</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pentru</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gestionarea</w:t>
      </w:r>
      <w:proofErr w:type="spellEnd"/>
      <w:r w:rsidRPr="00DC6AE0">
        <w:rPr>
          <w:rFonts w:ascii="Times New Roman" w:hAnsi="Times New Roman" w:cs="Times New Roman"/>
          <w:sz w:val="24"/>
          <w:szCs w:val="24"/>
          <w:lang w:val="fr-FR"/>
        </w:rPr>
        <w:t xml:space="preserve"> </w:t>
      </w:r>
      <w:proofErr w:type="spellStart"/>
      <w:r w:rsidRPr="00DC6AE0">
        <w:rPr>
          <w:rFonts w:ascii="Times New Roman" w:hAnsi="Times New Roman" w:cs="Times New Roman"/>
          <w:sz w:val="24"/>
          <w:szCs w:val="24"/>
          <w:lang w:val="fr-FR"/>
        </w:rPr>
        <w:t>deșeurilor</w:t>
      </w:r>
      <w:proofErr w:type="spellEnd"/>
      <w:r w:rsidRPr="00DC6AE0">
        <w:rPr>
          <w:rFonts w:ascii="Times New Roman" w:hAnsi="Times New Roman" w:cs="Times New Roman"/>
          <w:sz w:val="24"/>
          <w:szCs w:val="24"/>
          <w:lang w:val="fr-FR"/>
        </w:rPr>
        <w:t xml:space="preserve"> municipale</w:t>
      </w:r>
      <w:bookmarkEnd w:id="0"/>
      <w:r w:rsidR="00F513F2">
        <w:rPr>
          <w:rFonts w:ascii="Times New Roman" w:hAnsi="Times New Roman" w:cs="Times New Roman"/>
          <w:sz w:val="24"/>
          <w:szCs w:val="24"/>
          <w:lang w:val="fr-FR"/>
        </w:rPr>
        <w:t xml:space="preserve"> – </w:t>
      </w:r>
      <w:proofErr w:type="spellStart"/>
      <w:proofErr w:type="gramStart"/>
      <w:r w:rsidR="00F513F2">
        <w:rPr>
          <w:rFonts w:ascii="Times New Roman" w:hAnsi="Times New Roman" w:cs="Times New Roman"/>
          <w:sz w:val="24"/>
          <w:szCs w:val="24"/>
          <w:lang w:val="fr-FR"/>
        </w:rPr>
        <w:t>anul</w:t>
      </w:r>
      <w:proofErr w:type="spellEnd"/>
      <w:r w:rsidR="00F513F2">
        <w:rPr>
          <w:rFonts w:ascii="Times New Roman" w:hAnsi="Times New Roman" w:cs="Times New Roman"/>
          <w:sz w:val="24"/>
          <w:szCs w:val="24"/>
          <w:lang w:val="fr-FR"/>
        </w:rPr>
        <w:t xml:space="preserve"> </w:t>
      </w:r>
      <w:r w:rsidR="00EE002D">
        <w:rPr>
          <w:rFonts w:ascii="Times New Roman" w:hAnsi="Times New Roman" w:cs="Times New Roman"/>
          <w:sz w:val="24"/>
          <w:szCs w:val="24"/>
          <w:lang w:val="fr-FR"/>
        </w:rPr>
        <w:t xml:space="preserve"> 2022</w:t>
      </w:r>
      <w:proofErr w:type="gramEnd"/>
    </w:p>
    <w:tbl>
      <w:tblPr>
        <w:tblStyle w:val="TableGrid"/>
        <w:tblW w:w="5291" w:type="pct"/>
        <w:tblLook w:val="04A0" w:firstRow="1" w:lastRow="0" w:firstColumn="1" w:lastColumn="0" w:noHBand="0" w:noVBand="1"/>
      </w:tblPr>
      <w:tblGrid>
        <w:gridCol w:w="690"/>
        <w:gridCol w:w="3334"/>
        <w:gridCol w:w="1530"/>
        <w:gridCol w:w="4340"/>
      </w:tblGrid>
      <w:tr w:rsidR="00046952" w:rsidRPr="000B1631" w14:paraId="0F827B36" w14:textId="77777777" w:rsidTr="00F7602B">
        <w:trPr>
          <w:trHeight w:val="1295"/>
        </w:trPr>
        <w:tc>
          <w:tcPr>
            <w:tcW w:w="349" w:type="pct"/>
            <w:shd w:val="clear" w:color="auto" w:fill="00B0F0"/>
            <w:vAlign w:val="center"/>
          </w:tcPr>
          <w:p w14:paraId="4E25F556"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Nr. crt.*</w:t>
            </w:r>
          </w:p>
        </w:tc>
        <w:tc>
          <w:tcPr>
            <w:tcW w:w="1685" w:type="pct"/>
            <w:shd w:val="clear" w:color="auto" w:fill="00B0F0"/>
            <w:vAlign w:val="center"/>
          </w:tcPr>
          <w:p w14:paraId="2141B89D"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Obiectiv/Indicatori de monitorizare</w:t>
            </w:r>
          </w:p>
        </w:tc>
        <w:tc>
          <w:tcPr>
            <w:tcW w:w="773" w:type="pct"/>
            <w:shd w:val="clear" w:color="auto" w:fill="00B0F0"/>
            <w:vAlign w:val="center"/>
          </w:tcPr>
          <w:p w14:paraId="715426BD"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Instituții responsabile cu furnizarea de date</w:t>
            </w:r>
          </w:p>
        </w:tc>
        <w:tc>
          <w:tcPr>
            <w:tcW w:w="2193" w:type="pct"/>
            <w:shd w:val="clear" w:color="auto" w:fill="00B0F0"/>
            <w:vAlign w:val="center"/>
          </w:tcPr>
          <w:p w14:paraId="445F1A58" w14:textId="77777777" w:rsidR="00046952" w:rsidRPr="00305132" w:rsidRDefault="00046952" w:rsidP="001F4E59">
            <w:pPr>
              <w:jc w:val="center"/>
              <w:rPr>
                <w:rFonts w:ascii="Times New Roman" w:hAnsi="Times New Roman"/>
                <w:b/>
                <w:sz w:val="24"/>
                <w:szCs w:val="24"/>
                <w:lang w:val="ro-RO"/>
              </w:rPr>
            </w:pPr>
            <w:r w:rsidRPr="00305132">
              <w:rPr>
                <w:rFonts w:ascii="Times New Roman" w:hAnsi="Times New Roman"/>
                <w:b/>
                <w:sz w:val="24"/>
                <w:szCs w:val="24"/>
                <w:lang w:val="ro-RO"/>
              </w:rPr>
              <w:t>Modul de calcul a indicatorului</w:t>
            </w:r>
          </w:p>
        </w:tc>
      </w:tr>
      <w:tr w:rsidR="00046952" w:rsidRPr="000B1631" w14:paraId="39ADDD06" w14:textId="77777777" w:rsidTr="00F7602B">
        <w:tc>
          <w:tcPr>
            <w:tcW w:w="349" w:type="pct"/>
            <w:shd w:val="clear" w:color="auto" w:fill="00B0F0"/>
            <w:vAlign w:val="center"/>
          </w:tcPr>
          <w:p w14:paraId="1BBD86E9" w14:textId="77777777" w:rsidR="00046952" w:rsidRPr="00305132" w:rsidRDefault="00046952" w:rsidP="001F4E59">
            <w:pPr>
              <w:jc w:val="center"/>
              <w:rPr>
                <w:rFonts w:ascii="Times New Roman" w:hAnsi="Times New Roman"/>
                <w:b/>
                <w:iCs/>
                <w:sz w:val="24"/>
                <w:szCs w:val="24"/>
                <w:lang w:val="ro-RO"/>
              </w:rPr>
            </w:pPr>
            <w:r w:rsidRPr="00305132">
              <w:rPr>
                <w:rFonts w:ascii="Times New Roman" w:hAnsi="Times New Roman"/>
                <w:b/>
                <w:iCs/>
                <w:sz w:val="24"/>
                <w:szCs w:val="24"/>
                <w:lang w:val="ro-RO"/>
              </w:rPr>
              <w:t>1</w:t>
            </w:r>
          </w:p>
        </w:tc>
        <w:tc>
          <w:tcPr>
            <w:tcW w:w="4651" w:type="pct"/>
            <w:gridSpan w:val="3"/>
            <w:shd w:val="clear" w:color="auto" w:fill="00B0F0"/>
            <w:vAlign w:val="center"/>
          </w:tcPr>
          <w:p w14:paraId="50ED4646" w14:textId="77777777" w:rsidR="00046952" w:rsidRPr="00305132" w:rsidRDefault="00046952" w:rsidP="001F4E59">
            <w:pPr>
              <w:rPr>
                <w:rFonts w:ascii="Times New Roman" w:hAnsi="Times New Roman"/>
                <w:b/>
                <w:sz w:val="24"/>
                <w:szCs w:val="24"/>
                <w:lang w:val="ro-RO"/>
              </w:rPr>
            </w:pPr>
            <w:r w:rsidRPr="00305132">
              <w:rPr>
                <w:rFonts w:ascii="Times New Roman" w:hAnsi="Times New Roman"/>
                <w:b/>
                <w:sz w:val="24"/>
                <w:szCs w:val="24"/>
                <w:lang w:val="ro-RO"/>
              </w:rPr>
              <w:t xml:space="preserve">Toată populația județului atât din mediul urban cât și din mediul rural, este conectată la serviciu de salubrizare </w:t>
            </w:r>
          </w:p>
        </w:tc>
      </w:tr>
      <w:tr w:rsidR="001B440E" w:rsidRPr="000B1631" w14:paraId="4DE4B6D6" w14:textId="77777777" w:rsidTr="00F7602B">
        <w:trPr>
          <w:trHeight w:val="1322"/>
        </w:trPr>
        <w:tc>
          <w:tcPr>
            <w:tcW w:w="349" w:type="pct"/>
            <w:vAlign w:val="center"/>
          </w:tcPr>
          <w:p w14:paraId="5E04F0BE" w14:textId="77777777" w:rsidR="001B440E" w:rsidRPr="00975B04" w:rsidRDefault="001B440E" w:rsidP="001B440E">
            <w:pPr>
              <w:jc w:val="center"/>
              <w:rPr>
                <w:rFonts w:cstheme="minorHAnsi"/>
                <w:iCs/>
                <w:lang w:val="ro-RO"/>
              </w:rPr>
            </w:pPr>
            <w:r>
              <w:rPr>
                <w:rFonts w:cstheme="minorHAnsi"/>
                <w:iCs/>
                <w:lang w:val="ro-RO"/>
              </w:rPr>
              <w:t>1.1</w:t>
            </w:r>
          </w:p>
        </w:tc>
        <w:tc>
          <w:tcPr>
            <w:tcW w:w="1685" w:type="pct"/>
            <w:vAlign w:val="center"/>
          </w:tcPr>
          <w:p w14:paraId="7E948063" w14:textId="77777777" w:rsidR="001B440E" w:rsidRPr="00305132" w:rsidRDefault="001B440E" w:rsidP="001B440E">
            <w:pPr>
              <w:rPr>
                <w:rFonts w:ascii="Times New Roman" w:hAnsi="Times New Roman"/>
                <w:sz w:val="24"/>
                <w:szCs w:val="24"/>
                <w:lang w:val="ro-RO"/>
              </w:rPr>
            </w:pPr>
            <w:r w:rsidRPr="00305132">
              <w:rPr>
                <w:rFonts w:ascii="Times New Roman" w:hAnsi="Times New Roman"/>
                <w:sz w:val="24"/>
                <w:szCs w:val="24"/>
                <w:lang w:val="ro-RO"/>
              </w:rPr>
              <w:t xml:space="preserve">Gradul de contractare și încasare a contravalorii prestării serviciului de salubrizare </w:t>
            </w:r>
          </w:p>
        </w:tc>
        <w:tc>
          <w:tcPr>
            <w:tcW w:w="773" w:type="pct"/>
            <w:vAlign w:val="center"/>
          </w:tcPr>
          <w:p w14:paraId="220E4E3A" w14:textId="77777777" w:rsidR="001B440E" w:rsidRPr="00305132" w:rsidRDefault="001B440E" w:rsidP="001B440E">
            <w:pPr>
              <w:jc w:val="center"/>
              <w:rPr>
                <w:rFonts w:ascii="Times New Roman" w:hAnsi="Times New Roman"/>
                <w:sz w:val="24"/>
                <w:szCs w:val="24"/>
                <w:lang w:val="ro-RO"/>
              </w:rPr>
            </w:pPr>
            <w:r w:rsidRPr="00305132">
              <w:rPr>
                <w:rFonts w:ascii="Times New Roman" w:hAnsi="Times New Roman"/>
                <w:sz w:val="24"/>
                <w:szCs w:val="24"/>
                <w:lang w:val="ro-RO"/>
              </w:rPr>
              <w:t>APL</w:t>
            </w:r>
          </w:p>
          <w:p w14:paraId="19DBCF14" w14:textId="77777777" w:rsidR="001B440E" w:rsidRPr="00975B04" w:rsidRDefault="001B440E" w:rsidP="001B440E">
            <w:pPr>
              <w:jc w:val="center"/>
              <w:rPr>
                <w:rFonts w:cstheme="minorHAnsi"/>
                <w:iCs/>
                <w:lang w:val="ro-RO"/>
              </w:rPr>
            </w:pPr>
            <w:r w:rsidRPr="00305132">
              <w:rPr>
                <w:rFonts w:ascii="Times New Roman" w:hAnsi="Times New Roman"/>
                <w:sz w:val="24"/>
                <w:szCs w:val="24"/>
                <w:lang w:val="ro-RO"/>
              </w:rPr>
              <w:t>ADI</w:t>
            </w:r>
          </w:p>
        </w:tc>
        <w:tc>
          <w:tcPr>
            <w:tcW w:w="2193" w:type="pct"/>
            <w:vAlign w:val="center"/>
          </w:tcPr>
          <w:p w14:paraId="738B080A" w14:textId="77777777" w:rsidR="001B440E" w:rsidRPr="005B7AD8" w:rsidRDefault="001B440E" w:rsidP="001B440E">
            <w:pPr>
              <w:spacing w:line="276" w:lineRule="auto"/>
              <w:rPr>
                <w:rFonts w:ascii="Times New Roman" w:hAnsi="Times New Roman"/>
                <w:bCs/>
                <w:sz w:val="24"/>
                <w:szCs w:val="24"/>
                <w:lang w:val="ro-RO"/>
              </w:rPr>
            </w:pPr>
            <w:r w:rsidRPr="005B7AD8">
              <w:rPr>
                <w:rFonts w:ascii="Times New Roman" w:hAnsi="Times New Roman"/>
                <w:bCs/>
                <w:sz w:val="24"/>
                <w:szCs w:val="24"/>
                <w:lang w:val="ro-RO"/>
              </w:rPr>
              <w:t>Gradul de contractare este de 100%</w:t>
            </w:r>
          </w:p>
          <w:p w14:paraId="37C064D7" w14:textId="77777777" w:rsidR="001B440E" w:rsidRDefault="001B440E" w:rsidP="001B440E">
            <w:pPr>
              <w:spacing w:line="276" w:lineRule="auto"/>
              <w:rPr>
                <w:rFonts w:ascii="Times New Roman" w:hAnsi="Times New Roman"/>
                <w:bCs/>
                <w:sz w:val="24"/>
                <w:szCs w:val="24"/>
                <w:lang w:val="it-IT"/>
              </w:rPr>
            </w:pPr>
            <w:r>
              <w:rPr>
                <w:rFonts w:ascii="Times New Roman" w:hAnsi="Times New Roman"/>
                <w:bCs/>
                <w:sz w:val="24"/>
                <w:szCs w:val="24"/>
                <w:lang w:val="ro-RO"/>
              </w:rPr>
              <w:t>Zona 2 -  81%</w:t>
            </w:r>
            <w:r w:rsidRPr="00731E31">
              <w:rPr>
                <w:rFonts w:ascii="Times New Roman" w:hAnsi="Times New Roman"/>
                <w:bCs/>
                <w:sz w:val="24"/>
                <w:szCs w:val="24"/>
                <w:lang w:val="it-IT"/>
              </w:rPr>
              <w:t xml:space="preserve"> grad de încasare </w:t>
            </w:r>
          </w:p>
          <w:p w14:paraId="6AE953A9" w14:textId="77777777" w:rsidR="001B440E" w:rsidRPr="00731E31" w:rsidRDefault="001B440E" w:rsidP="001B440E">
            <w:pPr>
              <w:spacing w:line="276" w:lineRule="auto"/>
              <w:rPr>
                <w:rFonts w:ascii="Times New Roman" w:hAnsi="Times New Roman"/>
                <w:bCs/>
                <w:sz w:val="24"/>
                <w:szCs w:val="24"/>
                <w:lang w:val="it-IT"/>
              </w:rPr>
            </w:pPr>
            <w:r>
              <w:rPr>
                <w:rFonts w:ascii="Times New Roman" w:hAnsi="Times New Roman"/>
                <w:bCs/>
                <w:sz w:val="24"/>
                <w:szCs w:val="24"/>
                <w:lang w:val="it-IT"/>
              </w:rPr>
              <w:t xml:space="preserve">Zona 3 - 84 % grad de încasare </w:t>
            </w:r>
          </w:p>
          <w:p w14:paraId="143B6625" w14:textId="77777777" w:rsidR="001B440E" w:rsidRPr="00731E31" w:rsidRDefault="001B440E" w:rsidP="001B440E">
            <w:pPr>
              <w:spacing w:line="276" w:lineRule="auto"/>
              <w:rPr>
                <w:rFonts w:ascii="Times New Roman" w:hAnsi="Times New Roman"/>
                <w:bCs/>
                <w:sz w:val="24"/>
                <w:szCs w:val="24"/>
                <w:lang w:val="it-IT"/>
              </w:rPr>
            </w:pPr>
            <w:r w:rsidRPr="00731E31">
              <w:rPr>
                <w:rFonts w:ascii="Times New Roman" w:hAnsi="Times New Roman"/>
                <w:bCs/>
                <w:sz w:val="24"/>
                <w:szCs w:val="24"/>
                <w:lang w:val="it-IT"/>
              </w:rPr>
              <w:t xml:space="preserve">Zona 4 </w:t>
            </w:r>
            <w:r>
              <w:rPr>
                <w:rFonts w:ascii="Times New Roman" w:hAnsi="Times New Roman"/>
                <w:bCs/>
                <w:sz w:val="24"/>
                <w:szCs w:val="24"/>
                <w:lang w:val="it-IT"/>
              </w:rPr>
              <w:t xml:space="preserve">- 64 % </w:t>
            </w:r>
            <w:r w:rsidRPr="00731E31">
              <w:rPr>
                <w:rFonts w:ascii="Times New Roman" w:hAnsi="Times New Roman"/>
                <w:bCs/>
                <w:sz w:val="24"/>
                <w:szCs w:val="24"/>
                <w:lang w:val="it-IT"/>
              </w:rPr>
              <w:t xml:space="preserve">grad de încasare </w:t>
            </w:r>
          </w:p>
          <w:p w14:paraId="20A3FB19" w14:textId="34B990CE" w:rsidR="001B440E" w:rsidRPr="00975B04" w:rsidRDefault="001B440E" w:rsidP="001B440E">
            <w:pPr>
              <w:spacing w:line="276" w:lineRule="auto"/>
              <w:rPr>
                <w:lang w:val="ro-RO"/>
              </w:rPr>
            </w:pPr>
          </w:p>
        </w:tc>
      </w:tr>
      <w:tr w:rsidR="001B440E" w:rsidRPr="000B1631" w14:paraId="7F6214FA" w14:textId="77777777" w:rsidTr="00F7602B">
        <w:tc>
          <w:tcPr>
            <w:tcW w:w="349" w:type="pct"/>
            <w:shd w:val="clear" w:color="auto" w:fill="00B0F0"/>
            <w:vAlign w:val="center"/>
          </w:tcPr>
          <w:p w14:paraId="5A4717E4" w14:textId="77777777" w:rsidR="001B440E" w:rsidRPr="00975B04" w:rsidRDefault="001B440E" w:rsidP="001B440E">
            <w:pPr>
              <w:jc w:val="center"/>
              <w:rPr>
                <w:rFonts w:cstheme="minorHAnsi"/>
                <w:b/>
                <w:iCs/>
                <w:lang w:val="ro-RO"/>
              </w:rPr>
            </w:pPr>
            <w:r w:rsidRPr="00975B04">
              <w:rPr>
                <w:rFonts w:cstheme="minorHAnsi"/>
                <w:b/>
                <w:iCs/>
                <w:lang w:val="ro-RO"/>
              </w:rPr>
              <w:t>2</w:t>
            </w:r>
          </w:p>
        </w:tc>
        <w:tc>
          <w:tcPr>
            <w:tcW w:w="4651" w:type="pct"/>
            <w:gridSpan w:val="3"/>
            <w:shd w:val="clear" w:color="auto" w:fill="00B0F0"/>
            <w:vAlign w:val="center"/>
          </w:tcPr>
          <w:p w14:paraId="746C7219" w14:textId="77777777" w:rsidR="001B440E" w:rsidRPr="00305132" w:rsidRDefault="001B440E" w:rsidP="001B440E">
            <w:pPr>
              <w:rPr>
                <w:rFonts w:ascii="Times New Roman" w:hAnsi="Times New Roman"/>
                <w:b/>
                <w:sz w:val="24"/>
                <w:szCs w:val="24"/>
                <w:lang w:val="ro-RO"/>
              </w:rPr>
            </w:pPr>
            <w:r w:rsidRPr="00305132">
              <w:rPr>
                <w:rFonts w:ascii="Times New Roman" w:hAnsi="Times New Roman"/>
                <w:b/>
                <w:sz w:val="24"/>
                <w:szCs w:val="24"/>
                <w:lang w:val="ro-RO"/>
              </w:rPr>
              <w:t xml:space="preserve">Creșterea etapizată a gradului de pregătire pentru reutilizare și reciclare prin aplicarea ierarhiei de gestionare a deșeurilor </w:t>
            </w:r>
          </w:p>
        </w:tc>
      </w:tr>
      <w:tr w:rsidR="001B440E" w:rsidRPr="000B1631" w14:paraId="2336F74B" w14:textId="77777777" w:rsidTr="00F7602B">
        <w:trPr>
          <w:trHeight w:val="926"/>
        </w:trPr>
        <w:tc>
          <w:tcPr>
            <w:tcW w:w="349" w:type="pct"/>
            <w:vAlign w:val="center"/>
          </w:tcPr>
          <w:p w14:paraId="70CBAA3C" w14:textId="77777777" w:rsidR="001B440E" w:rsidRPr="00975B04" w:rsidRDefault="001B440E" w:rsidP="001B440E">
            <w:pPr>
              <w:jc w:val="center"/>
              <w:rPr>
                <w:rFonts w:cstheme="minorHAnsi"/>
                <w:iCs/>
                <w:lang w:val="ro-RO"/>
              </w:rPr>
            </w:pPr>
            <w:r>
              <w:rPr>
                <w:rFonts w:cstheme="minorHAnsi"/>
                <w:iCs/>
                <w:lang w:val="ro-RO"/>
              </w:rPr>
              <w:t>2.1</w:t>
            </w:r>
          </w:p>
        </w:tc>
        <w:tc>
          <w:tcPr>
            <w:tcW w:w="1685" w:type="pct"/>
            <w:vAlign w:val="center"/>
          </w:tcPr>
          <w:p w14:paraId="504EC3E5" w14:textId="77777777" w:rsidR="001B440E" w:rsidRPr="00305132" w:rsidRDefault="001B440E" w:rsidP="001B440E">
            <w:pPr>
              <w:rPr>
                <w:rFonts w:ascii="Times New Roman" w:hAnsi="Times New Roman"/>
                <w:sz w:val="24"/>
                <w:szCs w:val="24"/>
                <w:lang w:val="ro-RO"/>
              </w:rPr>
            </w:pPr>
            <w:r w:rsidRPr="00305132">
              <w:rPr>
                <w:rFonts w:ascii="Times New Roman" w:hAnsi="Times New Roman"/>
                <w:sz w:val="24"/>
                <w:szCs w:val="24"/>
                <w:lang w:val="ro-RO"/>
              </w:rPr>
              <w:t>Număr de centre nou create pentru pregătirea pentru reutilizare a deșeurilor municipale</w:t>
            </w:r>
          </w:p>
        </w:tc>
        <w:tc>
          <w:tcPr>
            <w:tcW w:w="773" w:type="pct"/>
            <w:vAlign w:val="center"/>
          </w:tcPr>
          <w:p w14:paraId="78BE0B05" w14:textId="77777777" w:rsidR="001B440E" w:rsidRPr="00305132" w:rsidRDefault="001B440E" w:rsidP="001B440E">
            <w:pPr>
              <w:jc w:val="center"/>
              <w:rPr>
                <w:rFonts w:ascii="Times New Roman" w:hAnsi="Times New Roman"/>
                <w:sz w:val="24"/>
                <w:szCs w:val="24"/>
                <w:lang w:val="ro-RO"/>
              </w:rPr>
            </w:pPr>
            <w:r w:rsidRPr="00305132">
              <w:rPr>
                <w:rFonts w:ascii="Times New Roman" w:hAnsi="Times New Roman"/>
                <w:sz w:val="24"/>
                <w:szCs w:val="24"/>
                <w:lang w:val="ro-RO"/>
              </w:rPr>
              <w:t>APL</w:t>
            </w:r>
          </w:p>
          <w:p w14:paraId="2DB9AF0F" w14:textId="77777777" w:rsidR="001B440E" w:rsidRPr="00305132" w:rsidRDefault="001B440E" w:rsidP="001B440E">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93" w:type="pct"/>
            <w:vAlign w:val="center"/>
          </w:tcPr>
          <w:p w14:paraId="3BDCDDD5" w14:textId="30C4BA29" w:rsidR="001B440E" w:rsidRPr="00305132" w:rsidRDefault="007103C0" w:rsidP="001B440E">
            <w:pPr>
              <w:jc w:val="center"/>
              <w:rPr>
                <w:rFonts w:ascii="Times New Roman" w:hAnsi="Times New Roman"/>
                <w:iCs/>
                <w:sz w:val="24"/>
                <w:szCs w:val="24"/>
                <w:lang w:val="ro-RO"/>
              </w:rPr>
            </w:pPr>
            <w:r>
              <w:rPr>
                <w:rFonts w:ascii="Times New Roman" w:hAnsi="Times New Roman"/>
                <w:iCs/>
                <w:sz w:val="24"/>
                <w:szCs w:val="24"/>
                <w:lang w:val="ro-RO"/>
              </w:rPr>
              <w:t>A se vedea pct 5.1</w:t>
            </w:r>
          </w:p>
        </w:tc>
      </w:tr>
      <w:tr w:rsidR="00637FE8" w:rsidRPr="000B1631" w14:paraId="256397B6" w14:textId="77777777" w:rsidTr="00F7602B">
        <w:tc>
          <w:tcPr>
            <w:tcW w:w="349" w:type="pct"/>
            <w:vAlign w:val="center"/>
          </w:tcPr>
          <w:p w14:paraId="0EB9B398" w14:textId="77777777" w:rsidR="00637FE8" w:rsidRPr="00975B04" w:rsidRDefault="00637FE8" w:rsidP="00637FE8">
            <w:pPr>
              <w:jc w:val="center"/>
              <w:rPr>
                <w:rFonts w:cstheme="minorHAnsi"/>
                <w:iCs/>
                <w:lang w:val="ro-RO"/>
              </w:rPr>
            </w:pPr>
            <w:r>
              <w:rPr>
                <w:rFonts w:cstheme="minorHAnsi"/>
                <w:iCs/>
                <w:lang w:val="ro-RO"/>
              </w:rPr>
              <w:t>2.2</w:t>
            </w:r>
          </w:p>
        </w:tc>
        <w:tc>
          <w:tcPr>
            <w:tcW w:w="1685" w:type="pct"/>
            <w:vAlign w:val="center"/>
          </w:tcPr>
          <w:p w14:paraId="052B7C4E" w14:textId="77777777" w:rsidR="00637FE8" w:rsidRPr="000943C5" w:rsidRDefault="00637FE8" w:rsidP="00637FE8">
            <w:pPr>
              <w:rPr>
                <w:rFonts w:ascii="Times New Roman" w:hAnsi="Times New Roman"/>
                <w:sz w:val="24"/>
                <w:szCs w:val="24"/>
                <w:highlight w:val="yellow"/>
                <w:lang w:val="ro-RO"/>
              </w:rPr>
            </w:pPr>
            <w:r w:rsidRPr="007F57E1">
              <w:rPr>
                <w:rFonts w:ascii="Times New Roman" w:hAnsi="Times New Roman"/>
                <w:sz w:val="24"/>
                <w:szCs w:val="24"/>
                <w:lang w:val="ro-RO"/>
              </w:rPr>
              <w:t>Rata de capturare a deșeurilor reciclabile prin colectare separată</w:t>
            </w:r>
          </w:p>
        </w:tc>
        <w:tc>
          <w:tcPr>
            <w:tcW w:w="773" w:type="pct"/>
            <w:vAlign w:val="center"/>
          </w:tcPr>
          <w:p w14:paraId="704C64A5" w14:textId="77777777" w:rsidR="00637FE8" w:rsidRPr="007F57E1" w:rsidRDefault="00637FE8" w:rsidP="00637FE8">
            <w:pPr>
              <w:jc w:val="center"/>
              <w:rPr>
                <w:rFonts w:ascii="Times New Roman" w:hAnsi="Times New Roman"/>
                <w:sz w:val="24"/>
                <w:szCs w:val="24"/>
                <w:lang w:val="ro-RO"/>
              </w:rPr>
            </w:pPr>
            <w:r w:rsidRPr="007F57E1">
              <w:rPr>
                <w:rFonts w:ascii="Times New Roman" w:hAnsi="Times New Roman"/>
                <w:sz w:val="24"/>
                <w:szCs w:val="24"/>
                <w:lang w:val="ro-RO"/>
              </w:rPr>
              <w:t>APL</w:t>
            </w:r>
          </w:p>
          <w:p w14:paraId="3DBE0381" w14:textId="77777777" w:rsidR="00637FE8" w:rsidRPr="007F57E1" w:rsidRDefault="00637FE8" w:rsidP="00637FE8">
            <w:pPr>
              <w:jc w:val="center"/>
              <w:rPr>
                <w:rFonts w:ascii="Times New Roman" w:hAnsi="Times New Roman"/>
                <w:sz w:val="24"/>
                <w:szCs w:val="24"/>
                <w:lang w:val="ro-RO"/>
              </w:rPr>
            </w:pPr>
            <w:r w:rsidRPr="007F57E1">
              <w:rPr>
                <w:rFonts w:ascii="Times New Roman" w:hAnsi="Times New Roman"/>
                <w:sz w:val="24"/>
                <w:szCs w:val="24"/>
                <w:lang w:val="ro-RO"/>
              </w:rPr>
              <w:t>ADI</w:t>
            </w:r>
          </w:p>
          <w:p w14:paraId="3D99458E" w14:textId="77777777" w:rsidR="00637FE8" w:rsidRPr="000943C5" w:rsidRDefault="00637FE8" w:rsidP="00637FE8">
            <w:pPr>
              <w:jc w:val="center"/>
              <w:rPr>
                <w:rFonts w:ascii="Times New Roman" w:hAnsi="Times New Roman"/>
                <w:iCs/>
                <w:sz w:val="24"/>
                <w:szCs w:val="24"/>
                <w:highlight w:val="yellow"/>
                <w:lang w:val="ro-RO"/>
              </w:rPr>
            </w:pPr>
            <w:r w:rsidRPr="007F57E1">
              <w:rPr>
                <w:rFonts w:ascii="Times New Roman" w:hAnsi="Times New Roman"/>
                <w:sz w:val="24"/>
                <w:szCs w:val="24"/>
                <w:lang w:val="ro-RO"/>
              </w:rPr>
              <w:t>APM</w:t>
            </w:r>
          </w:p>
        </w:tc>
        <w:tc>
          <w:tcPr>
            <w:tcW w:w="2193" w:type="pct"/>
            <w:vAlign w:val="center"/>
          </w:tcPr>
          <w:p w14:paraId="02FFCC07" w14:textId="72C937FD" w:rsidR="00737485" w:rsidRDefault="00637FE8" w:rsidP="00637FE8">
            <w:pPr>
              <w:rPr>
                <w:rFonts w:ascii="Times New Roman" w:hAnsi="Times New Roman"/>
                <w:b/>
                <w:iCs/>
                <w:sz w:val="24"/>
                <w:szCs w:val="24"/>
                <w:lang w:val="ro-RO"/>
              </w:rPr>
            </w:pPr>
            <w:r w:rsidRPr="0022373D">
              <w:rPr>
                <w:rFonts w:ascii="Times New Roman" w:hAnsi="Times New Roman"/>
                <w:b/>
                <w:iCs/>
                <w:sz w:val="24"/>
                <w:szCs w:val="24"/>
                <w:lang w:val="ro-RO"/>
              </w:rPr>
              <w:t>Determina</w:t>
            </w:r>
            <w:r w:rsidR="00664468">
              <w:rPr>
                <w:rFonts w:ascii="Times New Roman" w:hAnsi="Times New Roman"/>
                <w:b/>
                <w:iCs/>
                <w:sz w:val="24"/>
                <w:szCs w:val="24"/>
                <w:lang w:val="ro-RO"/>
              </w:rPr>
              <w:t>ri de compozitie  realizata de  Consiliul Județean Neamț</w:t>
            </w:r>
            <w:r w:rsidRPr="0022373D">
              <w:rPr>
                <w:rFonts w:ascii="Times New Roman" w:hAnsi="Times New Roman"/>
                <w:b/>
                <w:iCs/>
                <w:sz w:val="24"/>
                <w:szCs w:val="24"/>
                <w:lang w:val="ro-RO"/>
              </w:rPr>
              <w:t xml:space="preserve"> </w:t>
            </w:r>
            <w:r w:rsidR="009D5CCE">
              <w:rPr>
                <w:rFonts w:ascii="Times New Roman" w:hAnsi="Times New Roman"/>
                <w:b/>
                <w:iCs/>
                <w:sz w:val="24"/>
                <w:szCs w:val="24"/>
                <w:lang w:val="ro-RO"/>
              </w:rPr>
              <w:t xml:space="preserve"> </w:t>
            </w:r>
            <w:r w:rsidR="00737485">
              <w:rPr>
                <w:rFonts w:ascii="Times New Roman" w:hAnsi="Times New Roman"/>
                <w:b/>
                <w:iCs/>
                <w:sz w:val="24"/>
                <w:szCs w:val="24"/>
                <w:lang w:val="ro-RO"/>
              </w:rPr>
              <w:t>media</w:t>
            </w:r>
          </w:p>
          <w:p w14:paraId="4B16D1F1" w14:textId="084966F7" w:rsidR="00637FE8" w:rsidRDefault="00637FE8" w:rsidP="00637FE8">
            <w:pPr>
              <w:rPr>
                <w:rFonts w:ascii="Times New Roman" w:hAnsi="Times New Roman"/>
                <w:iCs/>
                <w:sz w:val="24"/>
                <w:szCs w:val="24"/>
                <w:lang w:val="ro-RO"/>
              </w:rPr>
            </w:pPr>
            <w:r>
              <w:rPr>
                <w:rFonts w:ascii="Times New Roman" w:hAnsi="Times New Roman"/>
                <w:iCs/>
                <w:sz w:val="24"/>
                <w:szCs w:val="24"/>
                <w:lang w:val="ro-RO"/>
              </w:rPr>
              <w:t>Rata de capturare de deșeuri reciclabile</w:t>
            </w:r>
            <w:r w:rsidR="009D5CCE">
              <w:rPr>
                <w:rFonts w:ascii="Times New Roman" w:hAnsi="Times New Roman"/>
                <w:iCs/>
                <w:sz w:val="24"/>
                <w:szCs w:val="24"/>
                <w:lang w:val="ro-RO"/>
              </w:rPr>
              <w:t xml:space="preserve"> 2</w:t>
            </w:r>
            <w:r w:rsidR="00737485">
              <w:rPr>
                <w:rFonts w:ascii="Times New Roman" w:hAnsi="Times New Roman"/>
                <w:iCs/>
                <w:sz w:val="24"/>
                <w:szCs w:val="24"/>
                <w:lang w:val="ro-RO"/>
              </w:rPr>
              <w:t>3</w:t>
            </w:r>
            <w:r w:rsidR="009D5CCE">
              <w:rPr>
                <w:rFonts w:ascii="Times New Roman" w:hAnsi="Times New Roman"/>
                <w:iCs/>
                <w:sz w:val="24"/>
                <w:szCs w:val="24"/>
                <w:lang w:val="ro-RO"/>
              </w:rPr>
              <w:t>.</w:t>
            </w:r>
            <w:r w:rsidR="00737485">
              <w:rPr>
                <w:rFonts w:ascii="Times New Roman" w:hAnsi="Times New Roman"/>
                <w:iCs/>
                <w:sz w:val="24"/>
                <w:szCs w:val="24"/>
                <w:lang w:val="ro-RO"/>
              </w:rPr>
              <w:t>4</w:t>
            </w:r>
            <w:r w:rsidR="009D5CCE">
              <w:rPr>
                <w:rFonts w:ascii="Times New Roman" w:hAnsi="Times New Roman"/>
                <w:iCs/>
                <w:sz w:val="24"/>
                <w:szCs w:val="24"/>
                <w:lang w:val="ro-RO"/>
              </w:rPr>
              <w:t>2 %</w:t>
            </w:r>
          </w:p>
          <w:p w14:paraId="7A6DDD07" w14:textId="508DCFBA" w:rsidR="00637FE8" w:rsidRDefault="00737485" w:rsidP="00637FE8">
            <w:pPr>
              <w:rPr>
                <w:rFonts w:ascii="Times New Roman" w:hAnsi="Times New Roman"/>
                <w:iCs/>
                <w:sz w:val="24"/>
                <w:szCs w:val="24"/>
                <w:lang w:val="ro-RO"/>
              </w:rPr>
            </w:pPr>
            <w:r>
              <w:rPr>
                <w:rFonts w:ascii="Times New Roman" w:hAnsi="Times New Roman"/>
                <w:iCs/>
                <w:sz w:val="24"/>
                <w:szCs w:val="24"/>
                <w:lang w:val="ro-RO"/>
              </w:rPr>
              <w:t>Hârtie și carton (15.01.01)- 6.22</w:t>
            </w:r>
            <w:r w:rsidR="00637FE8">
              <w:rPr>
                <w:rFonts w:ascii="Times New Roman" w:hAnsi="Times New Roman"/>
                <w:iCs/>
                <w:sz w:val="24"/>
                <w:szCs w:val="24"/>
                <w:lang w:val="ro-RO"/>
              </w:rPr>
              <w:t xml:space="preserve"> %</w:t>
            </w:r>
          </w:p>
          <w:p w14:paraId="63C5403D" w14:textId="09A27670" w:rsidR="00637FE8" w:rsidRDefault="00637FE8" w:rsidP="00637FE8">
            <w:pPr>
              <w:rPr>
                <w:rFonts w:ascii="Times New Roman" w:hAnsi="Times New Roman"/>
                <w:iCs/>
                <w:sz w:val="24"/>
                <w:szCs w:val="24"/>
                <w:lang w:val="ro-RO"/>
              </w:rPr>
            </w:pPr>
            <w:r>
              <w:rPr>
                <w:rFonts w:ascii="Times New Roman" w:hAnsi="Times New Roman"/>
                <w:iCs/>
                <w:sz w:val="24"/>
                <w:szCs w:val="24"/>
                <w:lang w:val="ro-RO"/>
              </w:rPr>
              <w:t xml:space="preserve">Plastic (15.01.02) </w:t>
            </w:r>
            <w:r w:rsidR="009D5CCE">
              <w:rPr>
                <w:rFonts w:ascii="Times New Roman" w:hAnsi="Times New Roman"/>
                <w:iCs/>
                <w:sz w:val="24"/>
                <w:szCs w:val="24"/>
                <w:lang w:val="ro-RO"/>
              </w:rPr>
              <w:t>–</w:t>
            </w:r>
            <w:r>
              <w:rPr>
                <w:rFonts w:ascii="Times New Roman" w:hAnsi="Times New Roman"/>
                <w:iCs/>
                <w:sz w:val="24"/>
                <w:szCs w:val="24"/>
                <w:lang w:val="ro-RO"/>
              </w:rPr>
              <w:t xml:space="preserve"> 1</w:t>
            </w:r>
            <w:r w:rsidR="00737485">
              <w:rPr>
                <w:rFonts w:ascii="Times New Roman" w:hAnsi="Times New Roman"/>
                <w:iCs/>
                <w:sz w:val="24"/>
                <w:szCs w:val="24"/>
                <w:lang w:val="ro-RO"/>
              </w:rPr>
              <w:t>0</w:t>
            </w:r>
            <w:r w:rsidR="009D5CCE">
              <w:rPr>
                <w:rFonts w:ascii="Times New Roman" w:hAnsi="Times New Roman"/>
                <w:iCs/>
                <w:sz w:val="24"/>
                <w:szCs w:val="24"/>
                <w:lang w:val="ro-RO"/>
              </w:rPr>
              <w:t>.</w:t>
            </w:r>
            <w:r w:rsidR="00737485">
              <w:rPr>
                <w:rFonts w:ascii="Times New Roman" w:hAnsi="Times New Roman"/>
                <w:iCs/>
                <w:sz w:val="24"/>
                <w:szCs w:val="24"/>
                <w:lang w:val="ro-RO"/>
              </w:rPr>
              <w:t>83</w:t>
            </w:r>
            <w:r>
              <w:rPr>
                <w:rFonts w:ascii="Times New Roman" w:hAnsi="Times New Roman"/>
                <w:iCs/>
                <w:sz w:val="24"/>
                <w:szCs w:val="24"/>
                <w:lang w:val="ro-RO"/>
              </w:rPr>
              <w:t xml:space="preserve"> %</w:t>
            </w:r>
          </w:p>
          <w:p w14:paraId="213E572D" w14:textId="0295179F" w:rsidR="00637FE8" w:rsidRDefault="00637FE8" w:rsidP="00637FE8">
            <w:pPr>
              <w:rPr>
                <w:rFonts w:ascii="Times New Roman" w:hAnsi="Times New Roman"/>
                <w:iCs/>
                <w:sz w:val="24"/>
                <w:szCs w:val="24"/>
                <w:lang w:val="ro-RO"/>
              </w:rPr>
            </w:pPr>
            <w:r>
              <w:rPr>
                <w:rFonts w:ascii="Times New Roman" w:hAnsi="Times New Roman"/>
                <w:iCs/>
                <w:sz w:val="24"/>
                <w:szCs w:val="24"/>
                <w:lang w:val="ro-RO"/>
              </w:rPr>
              <w:t>Metal (15.01.04) -1</w:t>
            </w:r>
            <w:r w:rsidR="009D5CCE">
              <w:rPr>
                <w:rFonts w:ascii="Times New Roman" w:hAnsi="Times New Roman"/>
                <w:iCs/>
                <w:sz w:val="24"/>
                <w:szCs w:val="24"/>
                <w:lang w:val="ro-RO"/>
              </w:rPr>
              <w:t>.</w:t>
            </w:r>
            <w:r w:rsidR="00737485">
              <w:rPr>
                <w:rFonts w:ascii="Times New Roman" w:hAnsi="Times New Roman"/>
                <w:iCs/>
                <w:sz w:val="24"/>
                <w:szCs w:val="24"/>
                <w:lang w:val="ro-RO"/>
              </w:rPr>
              <w:t>26</w:t>
            </w:r>
            <w:r>
              <w:rPr>
                <w:rFonts w:ascii="Times New Roman" w:hAnsi="Times New Roman"/>
                <w:iCs/>
                <w:sz w:val="24"/>
                <w:szCs w:val="24"/>
                <w:lang w:val="ro-RO"/>
              </w:rPr>
              <w:t xml:space="preserve"> %</w:t>
            </w:r>
          </w:p>
          <w:p w14:paraId="6FA32C37" w14:textId="5FB2DC61" w:rsidR="00637FE8" w:rsidRDefault="00637FE8" w:rsidP="00637FE8">
            <w:pPr>
              <w:rPr>
                <w:rFonts w:ascii="Times New Roman" w:hAnsi="Times New Roman"/>
                <w:iCs/>
                <w:sz w:val="24"/>
                <w:szCs w:val="24"/>
                <w:lang w:val="ro-RO"/>
              </w:rPr>
            </w:pPr>
            <w:r>
              <w:rPr>
                <w:rFonts w:ascii="Times New Roman" w:hAnsi="Times New Roman"/>
                <w:iCs/>
                <w:sz w:val="24"/>
                <w:szCs w:val="24"/>
                <w:lang w:val="ro-RO"/>
              </w:rPr>
              <w:t xml:space="preserve">Sticlă (15.01.07) – </w:t>
            </w:r>
            <w:r w:rsidR="009D5CCE">
              <w:rPr>
                <w:rFonts w:ascii="Times New Roman" w:hAnsi="Times New Roman"/>
                <w:iCs/>
                <w:sz w:val="24"/>
                <w:szCs w:val="24"/>
                <w:lang w:val="ro-RO"/>
              </w:rPr>
              <w:t>4.2</w:t>
            </w:r>
            <w:r w:rsidR="00737485">
              <w:rPr>
                <w:rFonts w:ascii="Times New Roman" w:hAnsi="Times New Roman"/>
                <w:iCs/>
                <w:sz w:val="24"/>
                <w:szCs w:val="24"/>
                <w:lang w:val="ro-RO"/>
              </w:rPr>
              <w:t>9</w:t>
            </w:r>
            <w:r>
              <w:rPr>
                <w:rFonts w:ascii="Times New Roman" w:hAnsi="Times New Roman"/>
                <w:iCs/>
                <w:sz w:val="24"/>
                <w:szCs w:val="24"/>
                <w:lang w:val="ro-RO"/>
              </w:rPr>
              <w:t xml:space="preserve"> %  </w:t>
            </w:r>
          </w:p>
          <w:p w14:paraId="0461576D" w14:textId="40A093AE" w:rsidR="00637FE8" w:rsidRPr="007F57E1" w:rsidRDefault="00637FE8" w:rsidP="00737485">
            <w:pPr>
              <w:rPr>
                <w:rFonts w:ascii="Times New Roman" w:hAnsi="Times New Roman"/>
                <w:iCs/>
                <w:sz w:val="24"/>
                <w:szCs w:val="24"/>
                <w:lang w:val="ro-RO"/>
              </w:rPr>
            </w:pPr>
          </w:p>
        </w:tc>
      </w:tr>
      <w:tr w:rsidR="00637FE8" w:rsidRPr="000B1631" w14:paraId="43A30E82" w14:textId="77777777" w:rsidTr="00F7602B">
        <w:trPr>
          <w:trHeight w:val="1700"/>
        </w:trPr>
        <w:tc>
          <w:tcPr>
            <w:tcW w:w="349" w:type="pct"/>
            <w:vAlign w:val="center"/>
          </w:tcPr>
          <w:p w14:paraId="78BFF3E9" w14:textId="77777777" w:rsidR="00637FE8" w:rsidRPr="00975B04" w:rsidRDefault="00637FE8" w:rsidP="00637FE8">
            <w:pPr>
              <w:jc w:val="center"/>
              <w:rPr>
                <w:rFonts w:cstheme="minorHAnsi"/>
                <w:iCs/>
                <w:lang w:val="ro-RO"/>
              </w:rPr>
            </w:pPr>
            <w:r>
              <w:rPr>
                <w:rFonts w:cstheme="minorHAnsi"/>
                <w:iCs/>
                <w:lang w:val="ro-RO"/>
              </w:rPr>
              <w:t>2.3</w:t>
            </w:r>
          </w:p>
        </w:tc>
        <w:tc>
          <w:tcPr>
            <w:tcW w:w="1685" w:type="pct"/>
            <w:vAlign w:val="center"/>
          </w:tcPr>
          <w:p w14:paraId="76FD26D4"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Număr UAT-uri care au implementată colectarea separată a deșeurilor reciclabile din poartă în poartă pentru cel puțin un tip de material</w:t>
            </w:r>
          </w:p>
        </w:tc>
        <w:tc>
          <w:tcPr>
            <w:tcW w:w="773" w:type="pct"/>
            <w:vAlign w:val="center"/>
          </w:tcPr>
          <w:p w14:paraId="68C79683"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4BE61766"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93" w:type="pct"/>
            <w:vAlign w:val="center"/>
          </w:tcPr>
          <w:p w14:paraId="77D5C91F" w14:textId="77777777" w:rsidR="00637FE8" w:rsidRPr="00CF23B9" w:rsidRDefault="00637FE8" w:rsidP="00637FE8">
            <w:pPr>
              <w:rPr>
                <w:rFonts w:ascii="Times New Roman" w:eastAsiaTheme="minorHAnsi" w:hAnsi="Times New Roman"/>
                <w:bCs/>
                <w:sz w:val="24"/>
                <w:szCs w:val="24"/>
                <w:lang w:val="it-IT"/>
              </w:rPr>
            </w:pPr>
            <w:r w:rsidRPr="008F1D42">
              <w:rPr>
                <w:rFonts w:ascii="Times New Roman" w:hAnsi="Times New Roman"/>
                <w:bCs/>
                <w:sz w:val="24"/>
                <w:szCs w:val="24"/>
                <w:lang w:val="it-IT"/>
              </w:rPr>
              <w:t>56 UAT-uri din 56 UAT-uri delegate în cadrul SMID</w:t>
            </w:r>
          </w:p>
          <w:p w14:paraId="551C8EE7" w14:textId="5F9190B0" w:rsidR="00637FE8" w:rsidRPr="00305132" w:rsidRDefault="00637FE8" w:rsidP="00637FE8">
            <w:pPr>
              <w:rPr>
                <w:rFonts w:ascii="Times New Roman" w:hAnsi="Times New Roman"/>
                <w:sz w:val="24"/>
                <w:szCs w:val="24"/>
                <w:lang w:val="ro-RO"/>
              </w:rPr>
            </w:pPr>
            <w:r w:rsidRPr="007C1A2C">
              <w:rPr>
                <w:rFonts w:ascii="Times New Roman" w:hAnsi="Times New Roman"/>
                <w:b/>
                <w:sz w:val="24"/>
                <w:szCs w:val="24"/>
                <w:lang w:val="it-IT"/>
              </w:rPr>
              <w:t>OBS.</w:t>
            </w:r>
            <w:r w:rsidRPr="008F1D42">
              <w:rPr>
                <w:rFonts w:ascii="Times New Roman" w:hAnsi="Times New Roman"/>
                <w:bCs/>
                <w:sz w:val="24"/>
                <w:szCs w:val="24"/>
                <w:lang w:val="it-IT"/>
              </w:rPr>
              <w:t xml:space="preserve"> În unele UAT-uri, sistemul de colectare este mixt.</w:t>
            </w:r>
          </w:p>
        </w:tc>
      </w:tr>
      <w:tr w:rsidR="00637FE8" w:rsidRPr="000B1631" w14:paraId="192BED8E" w14:textId="77777777" w:rsidTr="00F7602B">
        <w:tc>
          <w:tcPr>
            <w:tcW w:w="349" w:type="pct"/>
            <w:vAlign w:val="center"/>
          </w:tcPr>
          <w:p w14:paraId="61705BDA" w14:textId="77777777" w:rsidR="00637FE8" w:rsidRPr="00975B04" w:rsidRDefault="00637FE8" w:rsidP="00637FE8">
            <w:pPr>
              <w:jc w:val="center"/>
              <w:rPr>
                <w:rFonts w:cstheme="minorHAnsi"/>
                <w:iCs/>
                <w:lang w:val="ro-RO"/>
              </w:rPr>
            </w:pPr>
            <w:r>
              <w:rPr>
                <w:rFonts w:cstheme="minorHAnsi"/>
                <w:iCs/>
                <w:lang w:val="ro-RO"/>
              </w:rPr>
              <w:t>2.4</w:t>
            </w:r>
          </w:p>
        </w:tc>
        <w:tc>
          <w:tcPr>
            <w:tcW w:w="1685" w:type="pct"/>
            <w:vAlign w:val="center"/>
          </w:tcPr>
          <w:p w14:paraId="2E80B71A"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 xml:space="preserve">Rata de capturare a biodeșeurilor menajere și similare prin colectare separată </w:t>
            </w:r>
          </w:p>
        </w:tc>
        <w:tc>
          <w:tcPr>
            <w:tcW w:w="773" w:type="pct"/>
            <w:vAlign w:val="center"/>
          </w:tcPr>
          <w:p w14:paraId="1AFD326B"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7E8401C4"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2944C6AC"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4E8681BC" w14:textId="6046938E" w:rsidR="00637FE8" w:rsidRPr="00305132" w:rsidRDefault="009C7598" w:rsidP="00637FE8">
            <w:pPr>
              <w:jc w:val="center"/>
              <w:rPr>
                <w:rFonts w:ascii="Times New Roman" w:hAnsi="Times New Roman"/>
                <w:sz w:val="24"/>
                <w:szCs w:val="24"/>
                <w:lang w:val="ro-RO"/>
              </w:rPr>
            </w:pPr>
            <w:r>
              <w:rPr>
                <w:rFonts w:ascii="Times New Roman" w:hAnsi="Times New Roman"/>
                <w:sz w:val="24"/>
                <w:szCs w:val="24"/>
                <w:lang w:val="ro-RO"/>
              </w:rPr>
              <w:t>Nu este cazul</w:t>
            </w:r>
          </w:p>
        </w:tc>
      </w:tr>
      <w:tr w:rsidR="00637FE8" w:rsidRPr="000B1631" w14:paraId="63A48096" w14:textId="77777777" w:rsidTr="00F7602B">
        <w:trPr>
          <w:trHeight w:val="1340"/>
        </w:trPr>
        <w:tc>
          <w:tcPr>
            <w:tcW w:w="349" w:type="pct"/>
            <w:vAlign w:val="center"/>
          </w:tcPr>
          <w:p w14:paraId="45451569"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2.5</w:t>
            </w:r>
          </w:p>
        </w:tc>
        <w:tc>
          <w:tcPr>
            <w:tcW w:w="1685" w:type="pct"/>
            <w:vAlign w:val="center"/>
          </w:tcPr>
          <w:p w14:paraId="06533929" w14:textId="1F42EFD1"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 xml:space="preserve">Rata de capturare a deșeurilor verzi din parcuri și grădini prin colectare separată în vederea reciclării </w:t>
            </w:r>
          </w:p>
        </w:tc>
        <w:tc>
          <w:tcPr>
            <w:tcW w:w="773" w:type="pct"/>
            <w:vAlign w:val="center"/>
          </w:tcPr>
          <w:p w14:paraId="41C48F78"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2CC0C390"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7A1B4466"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031BFC23" w14:textId="1FA1FC9A" w:rsidR="00637FE8" w:rsidRPr="00305132" w:rsidRDefault="00BB31B1" w:rsidP="00637FE8">
            <w:pPr>
              <w:pStyle w:val="Default"/>
              <w:rPr>
                <w:rFonts w:ascii="Times New Roman" w:hAnsi="Times New Roman"/>
                <w:lang w:val="ro-RO"/>
              </w:rPr>
            </w:pPr>
            <w:r>
              <w:rPr>
                <w:rFonts w:ascii="Times New Roman" w:hAnsi="Times New Roman"/>
                <w:lang w:val="ro-RO"/>
              </w:rPr>
              <w:t xml:space="preserve">           97%</w:t>
            </w:r>
          </w:p>
        </w:tc>
      </w:tr>
      <w:tr w:rsidR="00637FE8" w:rsidRPr="000B1631" w14:paraId="6F77803D" w14:textId="77777777" w:rsidTr="00F7602B">
        <w:tc>
          <w:tcPr>
            <w:tcW w:w="349" w:type="pct"/>
            <w:vAlign w:val="center"/>
          </w:tcPr>
          <w:p w14:paraId="38E5EB56"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lastRenderedPageBreak/>
              <w:t>2.6</w:t>
            </w:r>
          </w:p>
        </w:tc>
        <w:tc>
          <w:tcPr>
            <w:tcW w:w="1685" w:type="pct"/>
            <w:vAlign w:val="center"/>
          </w:tcPr>
          <w:p w14:paraId="678221D9"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Capacități noi de sortare a deșeurilor colectate separat prin transformarea instalațiilor de sortare a deșeurilor municipale în amestec în instalații de sortare a deșeurilor reciclabile colectate</w:t>
            </w:r>
          </w:p>
        </w:tc>
        <w:tc>
          <w:tcPr>
            <w:tcW w:w="773" w:type="pct"/>
            <w:vAlign w:val="center"/>
          </w:tcPr>
          <w:p w14:paraId="06597959"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3190F3F2"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20EB4FA0"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7E5A7640" w14:textId="6D6F6C13" w:rsidR="00637FE8" w:rsidRPr="00305132" w:rsidRDefault="007103C0" w:rsidP="007103C0">
            <w:pPr>
              <w:jc w:val="center"/>
              <w:rPr>
                <w:rFonts w:ascii="Times New Roman" w:hAnsi="Times New Roman"/>
                <w:sz w:val="24"/>
                <w:szCs w:val="24"/>
                <w:lang w:val="ro-RO"/>
              </w:rPr>
            </w:pPr>
            <w:r>
              <w:rPr>
                <w:rFonts w:ascii="Times New Roman" w:hAnsi="Times New Roman"/>
                <w:sz w:val="24"/>
                <w:szCs w:val="24"/>
                <w:lang w:val="ro-RO"/>
              </w:rPr>
              <w:t xml:space="preserve">A se vedea pct </w:t>
            </w:r>
            <w:r w:rsidR="00D35292">
              <w:rPr>
                <w:rFonts w:ascii="Times New Roman" w:hAnsi="Times New Roman"/>
                <w:sz w:val="24"/>
                <w:szCs w:val="24"/>
                <w:lang w:val="ro-RO"/>
              </w:rPr>
              <w:t xml:space="preserve"> 5.1</w:t>
            </w:r>
          </w:p>
        </w:tc>
      </w:tr>
      <w:tr w:rsidR="00637FE8" w:rsidRPr="000B1631" w14:paraId="2CE08451" w14:textId="77777777" w:rsidTr="00F7602B">
        <w:tc>
          <w:tcPr>
            <w:tcW w:w="349" w:type="pct"/>
            <w:vAlign w:val="center"/>
          </w:tcPr>
          <w:p w14:paraId="567FA243"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2.7</w:t>
            </w:r>
          </w:p>
        </w:tc>
        <w:tc>
          <w:tcPr>
            <w:tcW w:w="1685" w:type="pct"/>
            <w:vAlign w:val="center"/>
          </w:tcPr>
          <w:p w14:paraId="7980D926"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Capacități noi de compostare pentru deșeurile verzi din parcurile și grădinile publice</w:t>
            </w:r>
          </w:p>
        </w:tc>
        <w:tc>
          <w:tcPr>
            <w:tcW w:w="773" w:type="pct"/>
            <w:vAlign w:val="center"/>
          </w:tcPr>
          <w:p w14:paraId="5F178DD3"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25A8BDC8" w14:textId="743A09B6" w:rsidR="00637FE8" w:rsidRPr="00305132" w:rsidRDefault="00637FE8" w:rsidP="00637FE8">
            <w:pPr>
              <w:rPr>
                <w:rFonts w:ascii="Times New Roman" w:hAnsi="Times New Roman"/>
                <w:sz w:val="24"/>
                <w:szCs w:val="24"/>
                <w:lang w:val="ro-RO"/>
              </w:rPr>
            </w:pPr>
            <w:r>
              <w:rPr>
                <w:rFonts w:ascii="Times New Roman" w:hAnsi="Times New Roman"/>
                <w:sz w:val="24"/>
                <w:szCs w:val="24"/>
                <w:lang w:val="ro-RO"/>
              </w:rPr>
              <w:t xml:space="preserve">       </w:t>
            </w:r>
            <w:r w:rsidRPr="00305132">
              <w:rPr>
                <w:rFonts w:ascii="Times New Roman" w:hAnsi="Times New Roman"/>
                <w:sz w:val="24"/>
                <w:szCs w:val="24"/>
                <w:lang w:val="ro-RO"/>
              </w:rPr>
              <w:t>ADI</w:t>
            </w:r>
          </w:p>
          <w:p w14:paraId="55856B3C"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7A6FC4DE" w14:textId="2949A0C2" w:rsidR="00637FE8" w:rsidRPr="00305132" w:rsidRDefault="009C7598" w:rsidP="00637FE8">
            <w:pPr>
              <w:jc w:val="center"/>
              <w:rPr>
                <w:rFonts w:ascii="Times New Roman" w:hAnsi="Times New Roman"/>
                <w:sz w:val="24"/>
                <w:szCs w:val="24"/>
                <w:lang w:val="ro-RO"/>
              </w:rPr>
            </w:pPr>
            <w:r>
              <w:rPr>
                <w:rFonts w:ascii="Times New Roman" w:hAnsi="Times New Roman"/>
                <w:sz w:val="24"/>
                <w:szCs w:val="24"/>
                <w:lang w:val="ro-RO"/>
              </w:rPr>
              <w:t>Nu este cazul</w:t>
            </w:r>
          </w:p>
        </w:tc>
      </w:tr>
      <w:tr w:rsidR="00637FE8" w:rsidRPr="000B1631" w14:paraId="09F028E9" w14:textId="77777777" w:rsidTr="00F7602B">
        <w:tc>
          <w:tcPr>
            <w:tcW w:w="349" w:type="pct"/>
            <w:vAlign w:val="center"/>
          </w:tcPr>
          <w:p w14:paraId="3C40E115"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2.8</w:t>
            </w:r>
          </w:p>
        </w:tc>
        <w:tc>
          <w:tcPr>
            <w:tcW w:w="1685" w:type="pct"/>
            <w:vAlign w:val="center"/>
          </w:tcPr>
          <w:p w14:paraId="2007AB50"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Capacități noi de instalații TMB cu digestie anaerobă, inclusiv reciclare</w:t>
            </w:r>
          </w:p>
        </w:tc>
        <w:tc>
          <w:tcPr>
            <w:tcW w:w="773" w:type="pct"/>
            <w:vAlign w:val="center"/>
          </w:tcPr>
          <w:p w14:paraId="6143D6E1"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02976623"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0535EB84"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0103CD85" w14:textId="37D8A81F" w:rsidR="00637FE8" w:rsidRPr="00305132" w:rsidRDefault="007103C0" w:rsidP="007103C0">
            <w:pPr>
              <w:jc w:val="center"/>
              <w:rPr>
                <w:rFonts w:ascii="Times New Roman" w:hAnsi="Times New Roman"/>
                <w:iCs/>
                <w:sz w:val="24"/>
                <w:szCs w:val="24"/>
                <w:lang w:val="ro-RO"/>
              </w:rPr>
            </w:pPr>
            <w:r>
              <w:rPr>
                <w:rFonts w:ascii="Times New Roman" w:hAnsi="Times New Roman"/>
                <w:iCs/>
                <w:sz w:val="24"/>
                <w:szCs w:val="24"/>
                <w:lang w:val="ro-RO"/>
              </w:rPr>
              <w:t xml:space="preserve">A se vedea pct </w:t>
            </w:r>
            <w:r w:rsidR="00D35292">
              <w:rPr>
                <w:rFonts w:ascii="Times New Roman" w:hAnsi="Times New Roman"/>
                <w:iCs/>
                <w:sz w:val="24"/>
                <w:szCs w:val="24"/>
                <w:lang w:val="ro-RO"/>
              </w:rPr>
              <w:t xml:space="preserve"> 5.1</w:t>
            </w:r>
          </w:p>
        </w:tc>
      </w:tr>
      <w:tr w:rsidR="00637FE8" w:rsidRPr="000B1631" w14:paraId="18DCA3AE" w14:textId="77777777" w:rsidTr="00F7602B">
        <w:trPr>
          <w:trHeight w:val="701"/>
        </w:trPr>
        <w:tc>
          <w:tcPr>
            <w:tcW w:w="349" w:type="pct"/>
            <w:vAlign w:val="center"/>
          </w:tcPr>
          <w:p w14:paraId="5D5E368E"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2.9</w:t>
            </w:r>
          </w:p>
        </w:tc>
        <w:tc>
          <w:tcPr>
            <w:tcW w:w="1685" w:type="pct"/>
            <w:vAlign w:val="center"/>
          </w:tcPr>
          <w:p w14:paraId="025FC593"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 xml:space="preserve">Capacități compostare individuală </w:t>
            </w:r>
          </w:p>
          <w:p w14:paraId="2F2B3FAB" w14:textId="77777777" w:rsidR="00637FE8" w:rsidRPr="00305132" w:rsidRDefault="00637FE8" w:rsidP="00637FE8">
            <w:pPr>
              <w:rPr>
                <w:rFonts w:ascii="Times New Roman" w:hAnsi="Times New Roman"/>
                <w:iCs/>
                <w:sz w:val="24"/>
                <w:szCs w:val="24"/>
                <w:lang w:val="ro-RO"/>
              </w:rPr>
            </w:pPr>
          </w:p>
        </w:tc>
        <w:tc>
          <w:tcPr>
            <w:tcW w:w="773" w:type="pct"/>
            <w:vAlign w:val="center"/>
          </w:tcPr>
          <w:p w14:paraId="29363D7F"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20E1E85C"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93" w:type="pct"/>
            <w:vAlign w:val="center"/>
          </w:tcPr>
          <w:p w14:paraId="159BE63E" w14:textId="15022C37" w:rsidR="00637FE8" w:rsidRPr="00305132" w:rsidRDefault="00637FE8" w:rsidP="00637FE8">
            <w:pPr>
              <w:rPr>
                <w:rFonts w:ascii="Times New Roman" w:hAnsi="Times New Roman"/>
                <w:sz w:val="24"/>
                <w:szCs w:val="24"/>
                <w:lang w:val="ro-RO"/>
              </w:rPr>
            </w:pPr>
            <w:r>
              <w:rPr>
                <w:rFonts w:ascii="Times New Roman" w:hAnsi="Times New Roman"/>
                <w:sz w:val="24"/>
                <w:szCs w:val="24"/>
                <w:lang w:val="ro-RO"/>
              </w:rPr>
              <w:t>52.000 de unități compostare individuală distribuite în mediu rural în cadrul SMID</w:t>
            </w:r>
          </w:p>
        </w:tc>
      </w:tr>
      <w:tr w:rsidR="00637FE8" w:rsidRPr="00D34C69" w14:paraId="160EF7AD" w14:textId="77777777" w:rsidTr="00F7602B">
        <w:tc>
          <w:tcPr>
            <w:tcW w:w="349" w:type="pct"/>
            <w:shd w:val="clear" w:color="auto" w:fill="00B0F0"/>
            <w:vAlign w:val="center"/>
          </w:tcPr>
          <w:p w14:paraId="638004CE" w14:textId="77777777" w:rsidR="00637FE8" w:rsidRPr="00305132" w:rsidRDefault="00637FE8" w:rsidP="00637FE8">
            <w:pPr>
              <w:jc w:val="center"/>
              <w:rPr>
                <w:rFonts w:ascii="Times New Roman" w:hAnsi="Times New Roman"/>
                <w:b/>
                <w:iCs/>
                <w:sz w:val="24"/>
                <w:szCs w:val="24"/>
                <w:lang w:val="ro-RO"/>
              </w:rPr>
            </w:pPr>
            <w:r w:rsidRPr="00305132">
              <w:rPr>
                <w:rFonts w:ascii="Times New Roman" w:hAnsi="Times New Roman"/>
                <w:b/>
                <w:iCs/>
                <w:sz w:val="24"/>
                <w:szCs w:val="24"/>
                <w:lang w:val="ro-RO"/>
              </w:rPr>
              <w:t>3</w:t>
            </w:r>
          </w:p>
        </w:tc>
        <w:tc>
          <w:tcPr>
            <w:tcW w:w="4651" w:type="pct"/>
            <w:gridSpan w:val="3"/>
            <w:shd w:val="clear" w:color="auto" w:fill="00B0F0"/>
            <w:vAlign w:val="center"/>
          </w:tcPr>
          <w:p w14:paraId="41452E53" w14:textId="77777777" w:rsidR="00637FE8" w:rsidRPr="00305132" w:rsidRDefault="00637FE8" w:rsidP="00637FE8">
            <w:pPr>
              <w:rPr>
                <w:rFonts w:ascii="Times New Roman" w:hAnsi="Times New Roman"/>
                <w:b/>
                <w:sz w:val="24"/>
                <w:szCs w:val="24"/>
                <w:lang w:val="ro-RO"/>
              </w:rPr>
            </w:pPr>
            <w:r w:rsidRPr="00305132">
              <w:rPr>
                <w:rFonts w:ascii="Times New Roman" w:hAnsi="Times New Roman"/>
                <w:b/>
                <w:sz w:val="24"/>
                <w:szCs w:val="24"/>
                <w:lang w:val="ro-RO"/>
              </w:rPr>
              <w:t>Colectarea separată a biodeșeurilor</w:t>
            </w:r>
          </w:p>
        </w:tc>
      </w:tr>
      <w:tr w:rsidR="00637FE8" w:rsidRPr="000B1631" w14:paraId="6B5E94C6" w14:textId="77777777" w:rsidTr="00F7602B">
        <w:tc>
          <w:tcPr>
            <w:tcW w:w="349" w:type="pct"/>
            <w:vAlign w:val="center"/>
          </w:tcPr>
          <w:p w14:paraId="5740734D"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3.1</w:t>
            </w:r>
          </w:p>
        </w:tc>
        <w:tc>
          <w:tcPr>
            <w:tcW w:w="1685" w:type="pct"/>
            <w:vAlign w:val="center"/>
          </w:tcPr>
          <w:p w14:paraId="5E942770"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Rata de capturare a biodeșeurilor menajere și similare prin colectare separată</w:t>
            </w:r>
          </w:p>
        </w:tc>
        <w:tc>
          <w:tcPr>
            <w:tcW w:w="773" w:type="pct"/>
            <w:vAlign w:val="center"/>
          </w:tcPr>
          <w:p w14:paraId="74B9E50D"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1A951D1C"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658A7889" w14:textId="77777777" w:rsidR="00637FE8" w:rsidRPr="00305132" w:rsidRDefault="00637FE8" w:rsidP="00637FE8">
            <w:pPr>
              <w:jc w:val="center"/>
              <w:rPr>
                <w:rFonts w:ascii="Times New Roman" w:hAnsi="Times New Roman"/>
                <w:i/>
                <w:iCs/>
                <w:sz w:val="24"/>
                <w:szCs w:val="24"/>
                <w:lang w:val="ro-RO"/>
              </w:rPr>
            </w:pPr>
            <w:r w:rsidRPr="00305132">
              <w:rPr>
                <w:rFonts w:ascii="Times New Roman" w:hAnsi="Times New Roman"/>
                <w:sz w:val="24"/>
                <w:szCs w:val="24"/>
                <w:lang w:val="ro-RO"/>
              </w:rPr>
              <w:t>APM</w:t>
            </w:r>
          </w:p>
        </w:tc>
        <w:tc>
          <w:tcPr>
            <w:tcW w:w="2193" w:type="pct"/>
            <w:vAlign w:val="center"/>
          </w:tcPr>
          <w:p w14:paraId="0C3F16E9" w14:textId="065824DA" w:rsidR="00637FE8" w:rsidRPr="00305132" w:rsidRDefault="009C7598" w:rsidP="00637FE8">
            <w:pPr>
              <w:jc w:val="center"/>
              <w:rPr>
                <w:rFonts w:ascii="Times New Roman" w:hAnsi="Times New Roman"/>
                <w:sz w:val="24"/>
                <w:szCs w:val="24"/>
                <w:lang w:val="ro-RO"/>
              </w:rPr>
            </w:pPr>
            <w:r>
              <w:rPr>
                <w:rFonts w:ascii="Times New Roman" w:hAnsi="Times New Roman"/>
                <w:sz w:val="24"/>
                <w:szCs w:val="24"/>
                <w:lang w:val="ro-RO"/>
              </w:rPr>
              <w:t>Nu este cazul</w:t>
            </w:r>
          </w:p>
        </w:tc>
      </w:tr>
      <w:tr w:rsidR="00637FE8" w:rsidRPr="000B1631" w14:paraId="3754CC56" w14:textId="77777777" w:rsidTr="00F7602B">
        <w:tc>
          <w:tcPr>
            <w:tcW w:w="349" w:type="pct"/>
            <w:shd w:val="clear" w:color="auto" w:fill="00B0F0"/>
            <w:vAlign w:val="center"/>
          </w:tcPr>
          <w:p w14:paraId="267E6F9C" w14:textId="77777777" w:rsidR="00637FE8" w:rsidRPr="00305132" w:rsidRDefault="00637FE8" w:rsidP="00637FE8">
            <w:pPr>
              <w:jc w:val="center"/>
              <w:rPr>
                <w:rFonts w:ascii="Times New Roman" w:hAnsi="Times New Roman"/>
                <w:b/>
                <w:iCs/>
                <w:sz w:val="24"/>
                <w:szCs w:val="24"/>
                <w:lang w:val="ro-RO"/>
              </w:rPr>
            </w:pPr>
            <w:r w:rsidRPr="00305132">
              <w:rPr>
                <w:rFonts w:ascii="Times New Roman" w:hAnsi="Times New Roman"/>
                <w:b/>
                <w:iCs/>
                <w:sz w:val="24"/>
                <w:szCs w:val="24"/>
                <w:lang w:val="ro-RO"/>
              </w:rPr>
              <w:t>4</w:t>
            </w:r>
          </w:p>
        </w:tc>
        <w:tc>
          <w:tcPr>
            <w:tcW w:w="4651" w:type="pct"/>
            <w:gridSpan w:val="3"/>
            <w:shd w:val="clear" w:color="auto" w:fill="00B0F0"/>
            <w:vAlign w:val="center"/>
          </w:tcPr>
          <w:p w14:paraId="5B8C7AED" w14:textId="77777777" w:rsidR="00637FE8" w:rsidRPr="00305132" w:rsidRDefault="00637FE8" w:rsidP="00637FE8">
            <w:pPr>
              <w:rPr>
                <w:rFonts w:ascii="Times New Roman" w:hAnsi="Times New Roman"/>
                <w:b/>
                <w:sz w:val="24"/>
                <w:szCs w:val="24"/>
                <w:lang w:val="ro-RO"/>
              </w:rPr>
            </w:pPr>
            <w:r w:rsidRPr="00305132">
              <w:rPr>
                <w:rFonts w:ascii="Times New Roman" w:hAnsi="Times New Roman"/>
                <w:b/>
                <w:sz w:val="24"/>
                <w:szCs w:val="24"/>
                <w:lang w:val="ro-RO"/>
              </w:rPr>
              <w:t>Reducerea cantității depozitate de deșeuri biodegradabile municipale</w:t>
            </w:r>
          </w:p>
        </w:tc>
      </w:tr>
      <w:tr w:rsidR="00637FE8" w:rsidRPr="000B1631" w14:paraId="7AB81FBC" w14:textId="77777777" w:rsidTr="00F7602B">
        <w:trPr>
          <w:trHeight w:val="1772"/>
        </w:trPr>
        <w:tc>
          <w:tcPr>
            <w:tcW w:w="349" w:type="pct"/>
            <w:vAlign w:val="center"/>
          </w:tcPr>
          <w:p w14:paraId="4B2FCAD8"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4.1</w:t>
            </w:r>
          </w:p>
        </w:tc>
        <w:tc>
          <w:tcPr>
            <w:tcW w:w="1685" w:type="pct"/>
            <w:vAlign w:val="center"/>
          </w:tcPr>
          <w:p w14:paraId="0385A4E0"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Reducerea cantității de deșeuri biodegradabile municipale depozitate raportat la cantitatea de deșeuri biodegrabile municipale depozitate în anul 1999</w:t>
            </w:r>
          </w:p>
        </w:tc>
        <w:tc>
          <w:tcPr>
            <w:tcW w:w="773" w:type="pct"/>
            <w:vAlign w:val="center"/>
          </w:tcPr>
          <w:p w14:paraId="3912E823"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25605A7D"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7C7C23BB"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0E62ADF4" w14:textId="1544A552" w:rsidR="00637FE8" w:rsidRPr="00305132" w:rsidRDefault="00637FE8" w:rsidP="00637FE8">
            <w:pPr>
              <w:jc w:val="center"/>
              <w:rPr>
                <w:rFonts w:ascii="Times New Roman" w:hAnsi="Times New Roman"/>
                <w:iCs/>
                <w:sz w:val="24"/>
                <w:szCs w:val="24"/>
                <w:lang w:val="en-GB"/>
              </w:rPr>
            </w:pPr>
          </w:p>
        </w:tc>
      </w:tr>
      <w:tr w:rsidR="00637FE8" w:rsidRPr="00474324" w14:paraId="6DB11427" w14:textId="77777777" w:rsidTr="00F7602B">
        <w:tc>
          <w:tcPr>
            <w:tcW w:w="349" w:type="pct"/>
            <w:shd w:val="clear" w:color="auto" w:fill="00B0F0"/>
            <w:vAlign w:val="center"/>
          </w:tcPr>
          <w:p w14:paraId="04A6750C" w14:textId="77777777" w:rsidR="00637FE8" w:rsidRPr="00305132" w:rsidRDefault="00637FE8" w:rsidP="00637FE8">
            <w:pPr>
              <w:jc w:val="center"/>
              <w:rPr>
                <w:rFonts w:ascii="Times New Roman" w:hAnsi="Times New Roman"/>
                <w:b/>
                <w:iCs/>
                <w:sz w:val="24"/>
                <w:szCs w:val="24"/>
                <w:lang w:val="ro-RO"/>
              </w:rPr>
            </w:pPr>
            <w:r w:rsidRPr="00305132">
              <w:rPr>
                <w:rFonts w:ascii="Times New Roman" w:hAnsi="Times New Roman"/>
                <w:b/>
                <w:iCs/>
                <w:sz w:val="24"/>
                <w:szCs w:val="24"/>
                <w:lang w:val="ro-RO"/>
              </w:rPr>
              <w:t>5</w:t>
            </w:r>
          </w:p>
        </w:tc>
        <w:tc>
          <w:tcPr>
            <w:tcW w:w="4651" w:type="pct"/>
            <w:gridSpan w:val="3"/>
            <w:shd w:val="clear" w:color="auto" w:fill="00B0F0"/>
          </w:tcPr>
          <w:p w14:paraId="00E509AE" w14:textId="77777777" w:rsidR="00637FE8" w:rsidRPr="00305132" w:rsidRDefault="00637FE8" w:rsidP="00637FE8">
            <w:pPr>
              <w:rPr>
                <w:rFonts w:ascii="Times New Roman" w:hAnsi="Times New Roman"/>
                <w:b/>
                <w:sz w:val="24"/>
                <w:szCs w:val="24"/>
                <w:lang w:val="ro-RO"/>
              </w:rPr>
            </w:pPr>
            <w:r w:rsidRPr="00305132">
              <w:rPr>
                <w:rFonts w:ascii="Times New Roman" w:hAnsi="Times New Roman"/>
                <w:b/>
                <w:sz w:val="24"/>
                <w:szCs w:val="24"/>
                <w:lang w:val="ro-RO"/>
              </w:rPr>
              <w:t>Depozitarea numai a deșeurilor supuse în prealabil unor operații de tratare</w:t>
            </w:r>
          </w:p>
        </w:tc>
      </w:tr>
      <w:tr w:rsidR="00637FE8" w:rsidRPr="000B1631" w14:paraId="1B1E57F0" w14:textId="77777777" w:rsidTr="00F7602B">
        <w:trPr>
          <w:trHeight w:val="881"/>
        </w:trPr>
        <w:tc>
          <w:tcPr>
            <w:tcW w:w="349" w:type="pct"/>
            <w:vAlign w:val="center"/>
          </w:tcPr>
          <w:p w14:paraId="3D5F01FF"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5.1</w:t>
            </w:r>
          </w:p>
        </w:tc>
        <w:tc>
          <w:tcPr>
            <w:tcW w:w="1685" w:type="pct"/>
            <w:vAlign w:val="center"/>
          </w:tcPr>
          <w:p w14:paraId="00DC7353"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 xml:space="preserve">Capacități noi de instalații TMB cu biostabilizare, inclusiv reciclare </w:t>
            </w:r>
          </w:p>
        </w:tc>
        <w:tc>
          <w:tcPr>
            <w:tcW w:w="773" w:type="pct"/>
            <w:vAlign w:val="center"/>
          </w:tcPr>
          <w:p w14:paraId="2440E8E8"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6933D722"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04D12A4E"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26EE4479" w14:textId="77777777" w:rsidR="009C7598" w:rsidRPr="009C7598" w:rsidRDefault="009C7598" w:rsidP="009C7598">
            <w:pPr>
              <w:pStyle w:val="ydp859135ecyiv0301671558msonormal"/>
              <w:spacing w:before="0" w:beforeAutospacing="0" w:after="0" w:afterAutospacing="0" w:line="360" w:lineRule="auto"/>
              <w:jc w:val="both"/>
              <w:rPr>
                <w:rFonts w:ascii="New serif" w:hAnsi="New serif"/>
                <w:color w:val="26282A"/>
                <w:lang w:val="ro-RO"/>
              </w:rPr>
            </w:pPr>
            <w:r w:rsidRPr="009C7598">
              <w:rPr>
                <w:rFonts w:ascii="New serif" w:hAnsi="New serif"/>
                <w:color w:val="26282A"/>
                <w:lang w:val="ro-RO"/>
              </w:rPr>
              <w:t>Proiect: Sprijin pentru pregătirea aplicației de finanțare și a documentelor suport în vederea obținerii finanțării aferente proiectului Investiții complementare Sistemului de management integrat al deșeurilor în județul Neamț (cod SMIS 155817)</w:t>
            </w:r>
          </w:p>
          <w:p w14:paraId="1DC58DEE" w14:textId="77777777" w:rsidR="009C7598" w:rsidRPr="009C7598" w:rsidRDefault="009C7598" w:rsidP="009C7598">
            <w:pPr>
              <w:pStyle w:val="ydp859135ecyiv0301671558msonormal"/>
              <w:spacing w:before="0" w:beforeAutospacing="0" w:after="0" w:afterAutospacing="0" w:line="360" w:lineRule="auto"/>
              <w:jc w:val="both"/>
              <w:rPr>
                <w:rFonts w:ascii="New serif" w:hAnsi="New serif"/>
                <w:color w:val="26282A"/>
                <w:lang w:val="ro-RO"/>
              </w:rPr>
            </w:pPr>
            <w:r>
              <w:rPr>
                <w:rFonts w:ascii="New serif" w:hAnsi="New serif"/>
                <w:color w:val="26282A"/>
                <w:lang w:val="ro-RO"/>
              </w:rPr>
              <w:t xml:space="preserve">Proiectul a fost acceptat la finanțare prin Programul Operațional Infrastructură Mare 2014-2020, Axa Prioritară 3 -  Dezvoltarea infrastructurii de mediu în condiții de management eficient al resurselor, 3.1 </w:t>
            </w:r>
            <w:r>
              <w:rPr>
                <w:rFonts w:ascii="New serif" w:hAnsi="New serif"/>
                <w:color w:val="26282A"/>
                <w:lang w:val="ro-RO"/>
              </w:rPr>
              <w:lastRenderedPageBreak/>
              <w:t>Reducerea numărului depozitelor neconforme şi creşterea gradului de pregătire pentru reciclare a deşeurilor în România, fiind semnat contractul de finanțare nr. 1668/01.09.2022.</w:t>
            </w:r>
          </w:p>
          <w:p w14:paraId="6750A031" w14:textId="75CF25E9" w:rsidR="00637FE8" w:rsidRPr="009C7598" w:rsidRDefault="00637FE8" w:rsidP="00637FE8">
            <w:pPr>
              <w:jc w:val="center"/>
              <w:rPr>
                <w:rFonts w:ascii="New serif" w:eastAsiaTheme="minorHAnsi" w:hAnsi="New serif"/>
                <w:color w:val="26282A"/>
                <w:sz w:val="24"/>
                <w:szCs w:val="24"/>
                <w:lang w:val="ro-RO"/>
              </w:rPr>
            </w:pPr>
          </w:p>
        </w:tc>
      </w:tr>
      <w:tr w:rsidR="00637FE8" w:rsidRPr="000B1631" w14:paraId="746D9E6F" w14:textId="77777777" w:rsidTr="00F7602B">
        <w:tc>
          <w:tcPr>
            <w:tcW w:w="349" w:type="pct"/>
            <w:vAlign w:val="center"/>
          </w:tcPr>
          <w:p w14:paraId="76204762"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lastRenderedPageBreak/>
              <w:t>5.2</w:t>
            </w:r>
          </w:p>
        </w:tc>
        <w:tc>
          <w:tcPr>
            <w:tcW w:w="1685" w:type="pct"/>
            <w:vAlign w:val="center"/>
          </w:tcPr>
          <w:p w14:paraId="4F5F7974" w14:textId="77777777" w:rsidR="00637FE8" w:rsidRPr="00305132" w:rsidRDefault="00637FE8" w:rsidP="00637FE8">
            <w:pPr>
              <w:rPr>
                <w:rFonts w:ascii="Times New Roman" w:hAnsi="Times New Roman"/>
                <w:i/>
                <w:iCs/>
                <w:sz w:val="24"/>
                <w:szCs w:val="24"/>
                <w:lang w:val="ro-RO"/>
              </w:rPr>
            </w:pPr>
            <w:r w:rsidRPr="00305132">
              <w:rPr>
                <w:rFonts w:ascii="Times New Roman" w:hAnsi="Times New Roman"/>
                <w:sz w:val="24"/>
                <w:szCs w:val="24"/>
                <w:lang w:val="ro-RO"/>
              </w:rPr>
              <w:t>Număr contracte cu operatorii economici care asigură gestionarea deșeurilor stradale modificate astfel încât deșeurile din coșurile de gunoi stradale să fie predate spre tratare la instalații autorizate (ex. stații de sortare)</w:t>
            </w:r>
          </w:p>
        </w:tc>
        <w:tc>
          <w:tcPr>
            <w:tcW w:w="773" w:type="pct"/>
            <w:vAlign w:val="center"/>
          </w:tcPr>
          <w:p w14:paraId="1CC344EA"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0A377C75"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93" w:type="pct"/>
            <w:vAlign w:val="center"/>
          </w:tcPr>
          <w:p w14:paraId="1A43F384"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1 (unu)</w:t>
            </w:r>
          </w:p>
          <w:p w14:paraId="0DAE57DE" w14:textId="3BE1C98C"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ZONA 2 ROMAN</w:t>
            </w:r>
          </w:p>
        </w:tc>
      </w:tr>
      <w:tr w:rsidR="00637FE8" w:rsidRPr="000B1631" w14:paraId="6CA849B6" w14:textId="77777777" w:rsidTr="00F7602B">
        <w:tc>
          <w:tcPr>
            <w:tcW w:w="349" w:type="pct"/>
            <w:shd w:val="clear" w:color="auto" w:fill="00B0F0"/>
            <w:vAlign w:val="center"/>
          </w:tcPr>
          <w:p w14:paraId="2C6410C5" w14:textId="77777777" w:rsidR="00637FE8" w:rsidRPr="00305132" w:rsidRDefault="00637FE8" w:rsidP="00637FE8">
            <w:pPr>
              <w:jc w:val="center"/>
              <w:rPr>
                <w:rFonts w:ascii="Times New Roman" w:hAnsi="Times New Roman"/>
                <w:b/>
                <w:iCs/>
                <w:sz w:val="24"/>
                <w:szCs w:val="24"/>
                <w:lang w:val="ro-RO"/>
              </w:rPr>
            </w:pPr>
            <w:r w:rsidRPr="00305132">
              <w:rPr>
                <w:rFonts w:ascii="Times New Roman" w:hAnsi="Times New Roman"/>
                <w:b/>
                <w:iCs/>
                <w:sz w:val="24"/>
                <w:szCs w:val="24"/>
                <w:lang w:val="ro-RO"/>
              </w:rPr>
              <w:t>6</w:t>
            </w:r>
          </w:p>
        </w:tc>
        <w:tc>
          <w:tcPr>
            <w:tcW w:w="4651" w:type="pct"/>
            <w:gridSpan w:val="3"/>
            <w:shd w:val="clear" w:color="auto" w:fill="00B0F0"/>
          </w:tcPr>
          <w:p w14:paraId="15E42691" w14:textId="77777777" w:rsidR="00637FE8" w:rsidRPr="00305132" w:rsidRDefault="00637FE8" w:rsidP="00637FE8">
            <w:pPr>
              <w:rPr>
                <w:rFonts w:ascii="Times New Roman" w:hAnsi="Times New Roman"/>
                <w:b/>
                <w:sz w:val="24"/>
                <w:szCs w:val="24"/>
                <w:lang w:val="ro-RO"/>
              </w:rPr>
            </w:pPr>
            <w:r w:rsidRPr="00305132">
              <w:rPr>
                <w:rFonts w:ascii="Times New Roman" w:hAnsi="Times New Roman"/>
                <w:b/>
                <w:sz w:val="24"/>
                <w:szCs w:val="24"/>
                <w:lang w:val="ro-RO"/>
              </w:rPr>
              <w:t>Creșterea gradului de valorificare energetică a deșeurilor municipale</w:t>
            </w:r>
          </w:p>
        </w:tc>
      </w:tr>
      <w:tr w:rsidR="00637FE8" w:rsidRPr="000B1631" w14:paraId="1B304920" w14:textId="77777777" w:rsidTr="00F7602B">
        <w:tc>
          <w:tcPr>
            <w:tcW w:w="349" w:type="pct"/>
            <w:vAlign w:val="center"/>
          </w:tcPr>
          <w:p w14:paraId="0F20BE6F"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6.1</w:t>
            </w:r>
          </w:p>
        </w:tc>
        <w:tc>
          <w:tcPr>
            <w:tcW w:w="1685" w:type="pct"/>
            <w:vAlign w:val="center"/>
          </w:tcPr>
          <w:p w14:paraId="763670C7"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Ponderea cantității de RFD coincinerată, rezultat de la sortarea deșeurilor în amestec (până în anul 2024) și de la tratarea mecano-</w:t>
            </w:r>
          </w:p>
          <w:p w14:paraId="219174EF"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 xml:space="preserve">biologică cu biostabilizare, inclusiv reciclare </w:t>
            </w:r>
          </w:p>
        </w:tc>
        <w:tc>
          <w:tcPr>
            <w:tcW w:w="773" w:type="pct"/>
            <w:vAlign w:val="center"/>
          </w:tcPr>
          <w:p w14:paraId="643FCB5D"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7E69A71E"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363D1F2A"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61E14C12" w14:textId="5F44B630" w:rsidR="00637FE8" w:rsidRPr="00305132" w:rsidRDefault="0082387C" w:rsidP="00637FE8">
            <w:pPr>
              <w:jc w:val="center"/>
              <w:rPr>
                <w:rFonts w:ascii="Times New Roman" w:hAnsi="Times New Roman"/>
                <w:sz w:val="24"/>
                <w:szCs w:val="24"/>
                <w:lang w:val="ro-RO"/>
              </w:rPr>
            </w:pPr>
            <w:r>
              <w:rPr>
                <w:rFonts w:ascii="Times New Roman" w:hAnsi="Times New Roman"/>
                <w:sz w:val="24"/>
                <w:szCs w:val="24"/>
                <w:lang w:val="ro-RO"/>
              </w:rPr>
              <w:t xml:space="preserve">  3.9% </w:t>
            </w:r>
          </w:p>
        </w:tc>
      </w:tr>
      <w:tr w:rsidR="00637FE8" w:rsidRPr="00474324" w14:paraId="72E1B61A" w14:textId="77777777" w:rsidTr="00F7602B">
        <w:tc>
          <w:tcPr>
            <w:tcW w:w="349" w:type="pct"/>
            <w:shd w:val="clear" w:color="auto" w:fill="00B0F0"/>
            <w:vAlign w:val="center"/>
          </w:tcPr>
          <w:p w14:paraId="26720A66" w14:textId="77777777" w:rsidR="00637FE8" w:rsidRPr="00305132" w:rsidRDefault="00637FE8" w:rsidP="00637FE8">
            <w:pPr>
              <w:jc w:val="center"/>
              <w:rPr>
                <w:rFonts w:ascii="Times New Roman" w:hAnsi="Times New Roman"/>
                <w:b/>
                <w:iCs/>
                <w:sz w:val="24"/>
                <w:szCs w:val="24"/>
                <w:lang w:val="ro-RO"/>
              </w:rPr>
            </w:pPr>
            <w:r w:rsidRPr="00305132">
              <w:rPr>
                <w:rFonts w:ascii="Times New Roman" w:hAnsi="Times New Roman"/>
                <w:b/>
                <w:iCs/>
                <w:sz w:val="24"/>
                <w:szCs w:val="24"/>
                <w:lang w:val="ro-RO"/>
              </w:rPr>
              <w:t>7</w:t>
            </w:r>
          </w:p>
        </w:tc>
        <w:tc>
          <w:tcPr>
            <w:tcW w:w="4651" w:type="pct"/>
            <w:gridSpan w:val="3"/>
            <w:shd w:val="clear" w:color="auto" w:fill="00B0F0"/>
            <w:vAlign w:val="center"/>
          </w:tcPr>
          <w:p w14:paraId="0005A042" w14:textId="77777777" w:rsidR="00637FE8" w:rsidRPr="00305132" w:rsidRDefault="00637FE8" w:rsidP="00637FE8">
            <w:pPr>
              <w:rPr>
                <w:rFonts w:ascii="Times New Roman" w:hAnsi="Times New Roman"/>
                <w:b/>
                <w:sz w:val="24"/>
                <w:szCs w:val="24"/>
                <w:lang w:val="ro-RO"/>
              </w:rPr>
            </w:pPr>
            <w:r w:rsidRPr="00305132">
              <w:rPr>
                <w:rFonts w:ascii="Times New Roman" w:hAnsi="Times New Roman"/>
                <w:b/>
                <w:sz w:val="24"/>
                <w:szCs w:val="24"/>
                <w:lang w:val="ro-RO"/>
              </w:rPr>
              <w:t>Depozitarea deșeurilor numai în depozite conforme</w:t>
            </w:r>
          </w:p>
        </w:tc>
      </w:tr>
      <w:tr w:rsidR="00637FE8" w:rsidRPr="000B1631" w14:paraId="0F4939B9" w14:textId="77777777" w:rsidTr="00F7602B">
        <w:tc>
          <w:tcPr>
            <w:tcW w:w="349" w:type="pct"/>
            <w:vAlign w:val="center"/>
          </w:tcPr>
          <w:p w14:paraId="5813F124"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7.1</w:t>
            </w:r>
          </w:p>
        </w:tc>
        <w:tc>
          <w:tcPr>
            <w:tcW w:w="1685" w:type="pct"/>
            <w:vAlign w:val="center"/>
          </w:tcPr>
          <w:p w14:paraId="1016D6DC"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Cantitatea de deșeuri depozitată</w:t>
            </w:r>
          </w:p>
        </w:tc>
        <w:tc>
          <w:tcPr>
            <w:tcW w:w="773" w:type="pct"/>
            <w:vAlign w:val="center"/>
          </w:tcPr>
          <w:p w14:paraId="573D7529"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6BC48B6C"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6E258CCB"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1CC997F6" w14:textId="466D50D6" w:rsidR="00637FE8" w:rsidRDefault="00F7602B" w:rsidP="00637FE8">
            <w:pPr>
              <w:rPr>
                <w:rFonts w:ascii="Times New Roman" w:hAnsi="Times New Roman"/>
                <w:sz w:val="24"/>
                <w:szCs w:val="24"/>
                <w:lang w:val="ro-RO"/>
              </w:rPr>
            </w:pPr>
            <w:r>
              <w:rPr>
                <w:rFonts w:ascii="Times New Roman" w:hAnsi="Times New Roman"/>
                <w:sz w:val="24"/>
                <w:szCs w:val="24"/>
                <w:lang w:val="ro-RO"/>
              </w:rPr>
              <w:t xml:space="preserve">Depozit Ecosud                     81 281.56 t         </w:t>
            </w:r>
          </w:p>
          <w:p w14:paraId="2869FB11" w14:textId="54F27808" w:rsidR="00F7602B" w:rsidRDefault="00F7602B" w:rsidP="00637FE8">
            <w:pPr>
              <w:rPr>
                <w:rFonts w:ascii="Times New Roman" w:hAnsi="Times New Roman"/>
                <w:sz w:val="24"/>
                <w:szCs w:val="24"/>
                <w:lang w:val="ro-RO"/>
              </w:rPr>
            </w:pPr>
            <w:r>
              <w:rPr>
                <w:rFonts w:ascii="Times New Roman" w:hAnsi="Times New Roman"/>
                <w:sz w:val="24"/>
                <w:szCs w:val="24"/>
                <w:lang w:val="ro-RO"/>
              </w:rPr>
              <w:t>Depozit Ecologic P Neamt   28 447.86 t</w:t>
            </w:r>
          </w:p>
          <w:p w14:paraId="7CF01D65" w14:textId="33443BC3" w:rsidR="00637FE8" w:rsidRPr="00BB31B1" w:rsidRDefault="00F7602B" w:rsidP="00637FE8">
            <w:pPr>
              <w:rPr>
                <w:rFonts w:ascii="Times New Roman" w:hAnsi="Times New Roman"/>
                <w:b/>
                <w:sz w:val="24"/>
                <w:szCs w:val="24"/>
                <w:lang w:val="ro-RO"/>
              </w:rPr>
            </w:pPr>
            <w:r w:rsidRPr="00BB31B1">
              <w:rPr>
                <w:rFonts w:ascii="Times New Roman" w:hAnsi="Times New Roman"/>
                <w:b/>
                <w:sz w:val="24"/>
                <w:szCs w:val="24"/>
                <w:lang w:val="ro-RO"/>
              </w:rPr>
              <w:t>TOTAL                                109729.42 t</w:t>
            </w:r>
          </w:p>
          <w:p w14:paraId="31972A94" w14:textId="6CB40FA1" w:rsidR="00637FE8" w:rsidRPr="00305132" w:rsidRDefault="00637FE8" w:rsidP="00637FE8">
            <w:pPr>
              <w:rPr>
                <w:rFonts w:ascii="Times New Roman" w:hAnsi="Times New Roman"/>
                <w:sz w:val="24"/>
                <w:szCs w:val="24"/>
                <w:lang w:val="ro-RO"/>
              </w:rPr>
            </w:pPr>
          </w:p>
        </w:tc>
      </w:tr>
      <w:tr w:rsidR="00637FE8" w:rsidRPr="000B1631" w14:paraId="302ED86D" w14:textId="77777777" w:rsidTr="00F7602B">
        <w:tc>
          <w:tcPr>
            <w:tcW w:w="349" w:type="pct"/>
            <w:vAlign w:val="center"/>
          </w:tcPr>
          <w:p w14:paraId="07382C67"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7.2</w:t>
            </w:r>
          </w:p>
        </w:tc>
        <w:tc>
          <w:tcPr>
            <w:tcW w:w="1685" w:type="pct"/>
            <w:vAlign w:val="center"/>
          </w:tcPr>
          <w:p w14:paraId="110C15C1"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Număr celulele de depozitare închise pe măsura epuizării capacității</w:t>
            </w:r>
          </w:p>
        </w:tc>
        <w:tc>
          <w:tcPr>
            <w:tcW w:w="773" w:type="pct"/>
            <w:vAlign w:val="center"/>
          </w:tcPr>
          <w:p w14:paraId="17AB58A5"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23746904"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43ED8556"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0A2107A4" w14:textId="0CD030D3" w:rsidR="00637FE8" w:rsidRPr="00305132" w:rsidRDefault="007103C0" w:rsidP="00637FE8">
            <w:pPr>
              <w:jc w:val="center"/>
              <w:rPr>
                <w:rFonts w:ascii="Times New Roman" w:hAnsi="Times New Roman"/>
                <w:sz w:val="24"/>
                <w:szCs w:val="24"/>
                <w:lang w:val="ro-RO"/>
              </w:rPr>
            </w:pPr>
            <w:r>
              <w:rPr>
                <w:rFonts w:ascii="Times New Roman" w:hAnsi="Times New Roman"/>
                <w:sz w:val="24"/>
                <w:szCs w:val="24"/>
                <w:lang w:val="ro-RO"/>
              </w:rPr>
              <w:t>Nu ete cazul</w:t>
            </w:r>
          </w:p>
        </w:tc>
      </w:tr>
      <w:tr w:rsidR="00637FE8" w:rsidRPr="000B1631" w14:paraId="3D12E71C" w14:textId="77777777" w:rsidTr="00F7602B">
        <w:tc>
          <w:tcPr>
            <w:tcW w:w="349" w:type="pct"/>
            <w:shd w:val="clear" w:color="auto" w:fill="00B0F0"/>
            <w:vAlign w:val="center"/>
          </w:tcPr>
          <w:p w14:paraId="103189C5" w14:textId="77777777" w:rsidR="00637FE8" w:rsidRPr="00305132" w:rsidRDefault="00637FE8" w:rsidP="00637FE8">
            <w:pPr>
              <w:jc w:val="center"/>
              <w:rPr>
                <w:rFonts w:ascii="Times New Roman" w:hAnsi="Times New Roman"/>
                <w:b/>
                <w:iCs/>
                <w:sz w:val="24"/>
                <w:szCs w:val="24"/>
                <w:lang w:val="ro-RO"/>
              </w:rPr>
            </w:pPr>
            <w:r w:rsidRPr="00305132">
              <w:rPr>
                <w:rFonts w:ascii="Times New Roman" w:hAnsi="Times New Roman"/>
                <w:b/>
                <w:iCs/>
                <w:sz w:val="24"/>
                <w:szCs w:val="24"/>
                <w:lang w:val="ro-RO"/>
              </w:rPr>
              <w:t>8</w:t>
            </w:r>
          </w:p>
        </w:tc>
        <w:tc>
          <w:tcPr>
            <w:tcW w:w="4651" w:type="pct"/>
            <w:gridSpan w:val="3"/>
            <w:shd w:val="clear" w:color="auto" w:fill="00B0F0"/>
            <w:vAlign w:val="center"/>
          </w:tcPr>
          <w:p w14:paraId="577EF892" w14:textId="77777777" w:rsidR="00637FE8" w:rsidRPr="00305132" w:rsidRDefault="00637FE8" w:rsidP="00637FE8">
            <w:pPr>
              <w:rPr>
                <w:rFonts w:ascii="Times New Roman" w:hAnsi="Times New Roman"/>
                <w:b/>
                <w:sz w:val="24"/>
                <w:szCs w:val="24"/>
                <w:lang w:val="ro-RO"/>
              </w:rPr>
            </w:pPr>
            <w:r w:rsidRPr="00305132">
              <w:rPr>
                <w:rFonts w:ascii="Times New Roman" w:hAnsi="Times New Roman"/>
                <w:b/>
                <w:sz w:val="24"/>
                <w:szCs w:val="24"/>
                <w:lang w:val="ro-RO"/>
              </w:rPr>
              <w:t>Reducerea cantității de deșeuri municipale depozitate</w:t>
            </w:r>
          </w:p>
        </w:tc>
      </w:tr>
      <w:tr w:rsidR="00637FE8" w:rsidRPr="000B1631" w14:paraId="6E832D80" w14:textId="77777777" w:rsidTr="00F7602B">
        <w:trPr>
          <w:trHeight w:val="1160"/>
        </w:trPr>
        <w:tc>
          <w:tcPr>
            <w:tcW w:w="349" w:type="pct"/>
            <w:vAlign w:val="center"/>
          </w:tcPr>
          <w:p w14:paraId="1938F07F"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8.1</w:t>
            </w:r>
          </w:p>
        </w:tc>
        <w:tc>
          <w:tcPr>
            <w:tcW w:w="1685" w:type="pct"/>
            <w:vAlign w:val="center"/>
          </w:tcPr>
          <w:p w14:paraId="386EEB04"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Cantitate de deșeuri municipale depozitată raportată la cantitatea de deșeuri municipale colectată</w:t>
            </w:r>
          </w:p>
        </w:tc>
        <w:tc>
          <w:tcPr>
            <w:tcW w:w="773" w:type="pct"/>
            <w:vAlign w:val="center"/>
          </w:tcPr>
          <w:p w14:paraId="123AB8BF"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71CE2504"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0C6EFC0C"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16EC4F0B" w14:textId="60EB0317" w:rsidR="00637FE8" w:rsidRDefault="00F7602B" w:rsidP="00637FE8">
            <w:pPr>
              <w:rPr>
                <w:rFonts w:ascii="Times New Roman" w:hAnsi="Times New Roman"/>
                <w:iCs/>
                <w:sz w:val="24"/>
                <w:szCs w:val="24"/>
                <w:lang w:val="ro-RO"/>
              </w:rPr>
            </w:pPr>
            <w:r>
              <w:rPr>
                <w:rFonts w:ascii="Times New Roman" w:hAnsi="Times New Roman"/>
                <w:iCs/>
                <w:sz w:val="24"/>
                <w:szCs w:val="24"/>
                <w:lang w:val="ro-RO"/>
              </w:rPr>
              <w:t>Deș</w:t>
            </w:r>
            <w:r w:rsidR="00ED49FE">
              <w:rPr>
                <w:rFonts w:ascii="Times New Roman" w:hAnsi="Times New Roman"/>
                <w:iCs/>
                <w:sz w:val="24"/>
                <w:szCs w:val="24"/>
                <w:lang w:val="ro-RO"/>
              </w:rPr>
              <w:t>euri municip</w:t>
            </w:r>
            <w:r>
              <w:rPr>
                <w:rFonts w:ascii="Times New Roman" w:hAnsi="Times New Roman"/>
                <w:iCs/>
                <w:sz w:val="24"/>
                <w:szCs w:val="24"/>
                <w:lang w:val="ro-RO"/>
              </w:rPr>
              <w:t>a</w:t>
            </w:r>
            <w:r w:rsidR="00ED49FE">
              <w:rPr>
                <w:rFonts w:ascii="Times New Roman" w:hAnsi="Times New Roman"/>
                <w:iCs/>
                <w:sz w:val="24"/>
                <w:szCs w:val="24"/>
                <w:lang w:val="ro-RO"/>
              </w:rPr>
              <w:t xml:space="preserve">le colectate </w:t>
            </w:r>
            <w:r>
              <w:rPr>
                <w:rFonts w:ascii="Times New Roman" w:hAnsi="Times New Roman"/>
                <w:iCs/>
                <w:sz w:val="24"/>
                <w:szCs w:val="24"/>
                <w:lang w:val="ro-RO"/>
              </w:rPr>
              <w:t xml:space="preserve"> </w:t>
            </w:r>
            <w:r w:rsidR="00ED49FE">
              <w:rPr>
                <w:rFonts w:ascii="Times New Roman" w:hAnsi="Times New Roman"/>
                <w:iCs/>
                <w:sz w:val="24"/>
                <w:szCs w:val="24"/>
                <w:lang w:val="ro-RO"/>
              </w:rPr>
              <w:t>116</w:t>
            </w:r>
            <w:r>
              <w:rPr>
                <w:rFonts w:ascii="Times New Roman" w:hAnsi="Times New Roman"/>
                <w:iCs/>
                <w:sz w:val="24"/>
                <w:szCs w:val="24"/>
                <w:lang w:val="ro-RO"/>
              </w:rPr>
              <w:t xml:space="preserve"> </w:t>
            </w:r>
            <w:r w:rsidR="00ED49FE">
              <w:rPr>
                <w:rFonts w:ascii="Times New Roman" w:hAnsi="Times New Roman"/>
                <w:iCs/>
                <w:sz w:val="24"/>
                <w:szCs w:val="24"/>
                <w:lang w:val="ro-RO"/>
              </w:rPr>
              <w:t>857 t</w:t>
            </w:r>
          </w:p>
          <w:p w14:paraId="059490E1" w14:textId="77777777" w:rsidR="00ED49FE" w:rsidRDefault="00F7602B" w:rsidP="00F7602B">
            <w:pPr>
              <w:rPr>
                <w:rFonts w:ascii="Times New Roman" w:hAnsi="Times New Roman"/>
                <w:iCs/>
                <w:sz w:val="24"/>
                <w:szCs w:val="24"/>
                <w:lang w:val="ro-RO"/>
              </w:rPr>
            </w:pPr>
            <w:r>
              <w:rPr>
                <w:rFonts w:ascii="Times New Roman" w:hAnsi="Times New Roman"/>
                <w:iCs/>
                <w:sz w:val="24"/>
                <w:szCs w:val="24"/>
                <w:lang w:val="ro-RO"/>
              </w:rPr>
              <w:t>Deș</w:t>
            </w:r>
            <w:r w:rsidR="00ED49FE">
              <w:rPr>
                <w:rFonts w:ascii="Times New Roman" w:hAnsi="Times New Roman"/>
                <w:iCs/>
                <w:sz w:val="24"/>
                <w:szCs w:val="24"/>
                <w:lang w:val="ro-RO"/>
              </w:rPr>
              <w:t>euri municipale depozitate 7</w:t>
            </w:r>
            <w:r>
              <w:rPr>
                <w:rFonts w:ascii="Times New Roman" w:hAnsi="Times New Roman"/>
                <w:iCs/>
                <w:sz w:val="24"/>
                <w:szCs w:val="24"/>
                <w:lang w:val="ro-RO"/>
              </w:rPr>
              <w:t>9 610.46 t</w:t>
            </w:r>
          </w:p>
          <w:p w14:paraId="32652D2F" w14:textId="08218DE4" w:rsidR="00F7602B" w:rsidRPr="00305132" w:rsidRDefault="00F7602B" w:rsidP="00F7602B">
            <w:pPr>
              <w:rPr>
                <w:rFonts w:ascii="Times New Roman" w:hAnsi="Times New Roman"/>
                <w:iCs/>
                <w:sz w:val="24"/>
                <w:szCs w:val="24"/>
                <w:lang w:val="ro-RO"/>
              </w:rPr>
            </w:pPr>
            <w:r>
              <w:rPr>
                <w:rFonts w:ascii="Times New Roman" w:hAnsi="Times New Roman"/>
                <w:iCs/>
                <w:sz w:val="24"/>
                <w:szCs w:val="24"/>
                <w:lang w:val="ro-RO"/>
              </w:rPr>
              <w:t xml:space="preserve">68% </w:t>
            </w:r>
          </w:p>
        </w:tc>
      </w:tr>
      <w:tr w:rsidR="00637FE8" w:rsidRPr="00AE06D2" w14:paraId="34B484A3" w14:textId="77777777" w:rsidTr="00F7602B">
        <w:tc>
          <w:tcPr>
            <w:tcW w:w="349" w:type="pct"/>
            <w:shd w:val="clear" w:color="auto" w:fill="00B0F0"/>
            <w:vAlign w:val="center"/>
          </w:tcPr>
          <w:p w14:paraId="39758801" w14:textId="77777777" w:rsidR="00637FE8" w:rsidRPr="00305132" w:rsidRDefault="00637FE8" w:rsidP="00637FE8">
            <w:pPr>
              <w:jc w:val="center"/>
              <w:rPr>
                <w:rFonts w:ascii="Times New Roman" w:hAnsi="Times New Roman"/>
                <w:b/>
                <w:iCs/>
                <w:sz w:val="24"/>
                <w:szCs w:val="24"/>
                <w:lang w:val="ro-RO"/>
              </w:rPr>
            </w:pPr>
            <w:r w:rsidRPr="00305132">
              <w:rPr>
                <w:rFonts w:ascii="Times New Roman" w:hAnsi="Times New Roman"/>
                <w:b/>
                <w:iCs/>
                <w:sz w:val="24"/>
                <w:szCs w:val="24"/>
                <w:lang w:val="ro-RO"/>
              </w:rPr>
              <w:t>9</w:t>
            </w:r>
          </w:p>
        </w:tc>
        <w:tc>
          <w:tcPr>
            <w:tcW w:w="4651" w:type="pct"/>
            <w:gridSpan w:val="3"/>
            <w:shd w:val="clear" w:color="auto" w:fill="00B0F0"/>
            <w:vAlign w:val="center"/>
          </w:tcPr>
          <w:p w14:paraId="6CEF559E" w14:textId="77777777" w:rsidR="00637FE8" w:rsidRPr="00305132" w:rsidRDefault="00637FE8" w:rsidP="00637FE8">
            <w:pPr>
              <w:rPr>
                <w:rFonts w:ascii="Times New Roman" w:hAnsi="Times New Roman"/>
                <w:b/>
                <w:sz w:val="24"/>
                <w:szCs w:val="24"/>
                <w:lang w:val="ro-RO"/>
              </w:rPr>
            </w:pPr>
            <w:r w:rsidRPr="00305132">
              <w:rPr>
                <w:rFonts w:ascii="Times New Roman" w:hAnsi="Times New Roman"/>
                <w:b/>
                <w:sz w:val="24"/>
                <w:szCs w:val="24"/>
                <w:lang w:val="ro-RO"/>
              </w:rPr>
              <w:t>Colectarea separată și tratarea corespunzătoare a deșeurilor periculoase menajere</w:t>
            </w:r>
          </w:p>
        </w:tc>
      </w:tr>
      <w:tr w:rsidR="00637FE8" w:rsidRPr="000B1631" w14:paraId="7258C6A0" w14:textId="77777777" w:rsidTr="00F7602B">
        <w:tc>
          <w:tcPr>
            <w:tcW w:w="349" w:type="pct"/>
            <w:vAlign w:val="center"/>
          </w:tcPr>
          <w:p w14:paraId="0C512CF9"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iCs/>
                <w:sz w:val="24"/>
                <w:szCs w:val="24"/>
                <w:lang w:val="ro-RO"/>
              </w:rPr>
              <w:t>9.1</w:t>
            </w:r>
          </w:p>
        </w:tc>
        <w:tc>
          <w:tcPr>
            <w:tcW w:w="1685" w:type="pct"/>
            <w:vAlign w:val="center"/>
          </w:tcPr>
          <w:p w14:paraId="2136F213"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Număr de contracte de delegare a activității de colectare și transport care cuprind obligații privind colectarea separată, stocarea temporară și asigurarea eliminării deșeurilor periculoase menajere</w:t>
            </w:r>
          </w:p>
        </w:tc>
        <w:tc>
          <w:tcPr>
            <w:tcW w:w="773" w:type="pct"/>
            <w:vAlign w:val="center"/>
          </w:tcPr>
          <w:p w14:paraId="53F17D6C"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72656CC0"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ADI</w:t>
            </w:r>
          </w:p>
        </w:tc>
        <w:tc>
          <w:tcPr>
            <w:tcW w:w="2193" w:type="pct"/>
            <w:vAlign w:val="center"/>
          </w:tcPr>
          <w:p w14:paraId="3809FDC2" w14:textId="0377BB04"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3/</w:t>
            </w:r>
            <w:r>
              <w:rPr>
                <w:rFonts w:ascii="Times New Roman" w:hAnsi="Times New Roman"/>
                <w:sz w:val="24"/>
                <w:szCs w:val="24"/>
                <w:lang w:val="ro-RO"/>
              </w:rPr>
              <w:t>4</w:t>
            </w:r>
          </w:p>
        </w:tc>
      </w:tr>
      <w:tr w:rsidR="00637FE8" w:rsidRPr="000B1631" w14:paraId="7E93BB15" w14:textId="77777777" w:rsidTr="00F7602B">
        <w:tc>
          <w:tcPr>
            <w:tcW w:w="349" w:type="pct"/>
            <w:vAlign w:val="center"/>
          </w:tcPr>
          <w:p w14:paraId="52C8EF72" w14:textId="77777777" w:rsidR="00637FE8" w:rsidRPr="00975B04" w:rsidRDefault="00637FE8" w:rsidP="00637FE8">
            <w:pPr>
              <w:jc w:val="center"/>
              <w:rPr>
                <w:rFonts w:cstheme="minorHAnsi"/>
                <w:iCs/>
                <w:lang w:val="ro-RO"/>
              </w:rPr>
            </w:pPr>
            <w:r>
              <w:rPr>
                <w:rFonts w:cstheme="minorHAnsi"/>
                <w:iCs/>
                <w:lang w:val="ro-RO"/>
              </w:rPr>
              <w:lastRenderedPageBreak/>
              <w:t>9.2</w:t>
            </w:r>
          </w:p>
        </w:tc>
        <w:tc>
          <w:tcPr>
            <w:tcW w:w="1685" w:type="pct"/>
            <w:vAlign w:val="center"/>
          </w:tcPr>
          <w:p w14:paraId="0196C40E" w14:textId="77777777" w:rsidR="00637FE8" w:rsidRPr="00305132" w:rsidRDefault="00637FE8" w:rsidP="00637FE8">
            <w:pPr>
              <w:rPr>
                <w:rFonts w:ascii="Times New Roman" w:hAnsi="Times New Roman"/>
                <w:sz w:val="24"/>
                <w:szCs w:val="24"/>
                <w:lang w:val="ro-RO"/>
              </w:rPr>
            </w:pPr>
            <w:r w:rsidRPr="00305132">
              <w:rPr>
                <w:rFonts w:ascii="Times New Roman" w:hAnsi="Times New Roman"/>
                <w:sz w:val="24"/>
                <w:szCs w:val="24"/>
                <w:lang w:val="ro-RO"/>
              </w:rPr>
              <w:t>Cantitatea de deșeuri periculoase menajere colectată separat și tratată</w:t>
            </w:r>
          </w:p>
        </w:tc>
        <w:tc>
          <w:tcPr>
            <w:tcW w:w="773" w:type="pct"/>
            <w:vAlign w:val="center"/>
          </w:tcPr>
          <w:p w14:paraId="0FEC062F"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APL</w:t>
            </w:r>
          </w:p>
          <w:p w14:paraId="6CB5FC49" w14:textId="77777777" w:rsidR="00637FE8" w:rsidRPr="00305132" w:rsidRDefault="00637FE8" w:rsidP="00637FE8">
            <w:pPr>
              <w:jc w:val="center"/>
              <w:rPr>
                <w:rFonts w:ascii="Times New Roman" w:hAnsi="Times New Roman"/>
                <w:sz w:val="24"/>
                <w:szCs w:val="24"/>
                <w:lang w:val="ro-RO"/>
              </w:rPr>
            </w:pPr>
            <w:r w:rsidRPr="00305132">
              <w:rPr>
                <w:rFonts w:ascii="Times New Roman" w:hAnsi="Times New Roman"/>
                <w:sz w:val="24"/>
                <w:szCs w:val="24"/>
                <w:lang w:val="ro-RO"/>
              </w:rPr>
              <w:t>ADI</w:t>
            </w:r>
          </w:p>
          <w:p w14:paraId="1C9C5F3D" w14:textId="77777777" w:rsidR="00637FE8" w:rsidRPr="00305132" w:rsidRDefault="00637FE8" w:rsidP="00637FE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35FE79CF" w14:textId="358D9BC8" w:rsidR="00637FE8" w:rsidRPr="00305132" w:rsidRDefault="009C7598" w:rsidP="00637FE8">
            <w:pPr>
              <w:jc w:val="center"/>
              <w:rPr>
                <w:rFonts w:ascii="Times New Roman" w:hAnsi="Times New Roman"/>
                <w:sz w:val="24"/>
                <w:szCs w:val="24"/>
                <w:lang w:val="ro-RO"/>
              </w:rPr>
            </w:pPr>
            <w:r>
              <w:rPr>
                <w:rFonts w:ascii="Times New Roman" w:hAnsi="Times New Roman"/>
                <w:sz w:val="24"/>
                <w:szCs w:val="24"/>
                <w:lang w:val="ro-RO"/>
              </w:rPr>
              <w:t>Nu este cazul</w:t>
            </w:r>
          </w:p>
        </w:tc>
      </w:tr>
      <w:tr w:rsidR="009C7598" w:rsidRPr="00975B04" w14:paraId="1E81FBBE" w14:textId="77777777" w:rsidTr="00F7602B">
        <w:tc>
          <w:tcPr>
            <w:tcW w:w="349" w:type="pct"/>
            <w:vAlign w:val="center"/>
          </w:tcPr>
          <w:p w14:paraId="047D2060" w14:textId="77777777" w:rsidR="009C7598" w:rsidRPr="00975B04" w:rsidRDefault="009C7598" w:rsidP="009C7598">
            <w:pPr>
              <w:jc w:val="center"/>
              <w:rPr>
                <w:rFonts w:cstheme="minorHAnsi"/>
                <w:iCs/>
                <w:lang w:val="ro-RO"/>
              </w:rPr>
            </w:pPr>
            <w:r>
              <w:rPr>
                <w:rFonts w:cstheme="minorHAnsi"/>
                <w:iCs/>
                <w:lang w:val="ro-RO"/>
              </w:rPr>
              <w:t>9.3</w:t>
            </w:r>
          </w:p>
        </w:tc>
        <w:tc>
          <w:tcPr>
            <w:tcW w:w="1685" w:type="pct"/>
            <w:vAlign w:val="center"/>
          </w:tcPr>
          <w:p w14:paraId="4F4FAD35" w14:textId="77777777" w:rsidR="009C7598" w:rsidRPr="00305132" w:rsidRDefault="009C7598" w:rsidP="009C7598">
            <w:pPr>
              <w:rPr>
                <w:rFonts w:ascii="Times New Roman" w:hAnsi="Times New Roman"/>
                <w:iCs/>
                <w:sz w:val="24"/>
                <w:szCs w:val="24"/>
                <w:lang w:val="ro-RO"/>
              </w:rPr>
            </w:pPr>
            <w:r w:rsidRPr="00305132">
              <w:rPr>
                <w:rFonts w:ascii="Times New Roman" w:hAnsi="Times New Roman"/>
                <w:sz w:val="24"/>
                <w:szCs w:val="24"/>
                <w:lang w:val="ro-RO"/>
              </w:rPr>
              <w:t>Număr centre noi de colectare pentru fluxurile speciale de deșeuri (deșeuri periculoase menajere, deșeuri voluminoase, deșeuri din construcții și desființări de la populație, deșeuri verzi etc.), cel puțin câte unul în fiecare oraș</w:t>
            </w:r>
          </w:p>
        </w:tc>
        <w:tc>
          <w:tcPr>
            <w:tcW w:w="773" w:type="pct"/>
            <w:vAlign w:val="center"/>
          </w:tcPr>
          <w:p w14:paraId="3EB4BC25" w14:textId="77777777" w:rsidR="009C7598" w:rsidRPr="00305132" w:rsidRDefault="009C7598" w:rsidP="009C7598">
            <w:pPr>
              <w:jc w:val="center"/>
              <w:rPr>
                <w:rFonts w:ascii="Times New Roman" w:hAnsi="Times New Roman"/>
                <w:sz w:val="24"/>
                <w:szCs w:val="24"/>
                <w:lang w:val="ro-RO"/>
              </w:rPr>
            </w:pPr>
            <w:r w:rsidRPr="00305132">
              <w:rPr>
                <w:rFonts w:ascii="Times New Roman" w:hAnsi="Times New Roman"/>
                <w:sz w:val="24"/>
                <w:szCs w:val="24"/>
                <w:lang w:val="ro-RO"/>
              </w:rPr>
              <w:t>APL</w:t>
            </w:r>
          </w:p>
          <w:p w14:paraId="36A2B4E1" w14:textId="77777777" w:rsidR="009C7598" w:rsidRPr="00305132" w:rsidRDefault="009C7598" w:rsidP="009C7598">
            <w:pPr>
              <w:jc w:val="center"/>
              <w:rPr>
                <w:rFonts w:ascii="Times New Roman" w:hAnsi="Times New Roman"/>
                <w:sz w:val="24"/>
                <w:szCs w:val="24"/>
                <w:lang w:val="ro-RO"/>
              </w:rPr>
            </w:pPr>
            <w:r w:rsidRPr="00305132">
              <w:rPr>
                <w:rFonts w:ascii="Times New Roman" w:hAnsi="Times New Roman"/>
                <w:sz w:val="24"/>
                <w:szCs w:val="24"/>
                <w:lang w:val="ro-RO"/>
              </w:rPr>
              <w:t>ADI</w:t>
            </w:r>
          </w:p>
          <w:p w14:paraId="1B01E29F" w14:textId="77777777" w:rsidR="009C7598" w:rsidRPr="00305132" w:rsidRDefault="009C7598" w:rsidP="009C7598">
            <w:pPr>
              <w:jc w:val="center"/>
              <w:rPr>
                <w:rFonts w:ascii="Times New Roman" w:hAnsi="Times New Roman"/>
                <w:iCs/>
                <w:sz w:val="24"/>
                <w:szCs w:val="24"/>
                <w:lang w:val="ro-RO"/>
              </w:rPr>
            </w:pPr>
            <w:r w:rsidRPr="00305132">
              <w:rPr>
                <w:rFonts w:ascii="Times New Roman" w:hAnsi="Times New Roman"/>
                <w:sz w:val="24"/>
                <w:szCs w:val="24"/>
                <w:lang w:val="ro-RO"/>
              </w:rPr>
              <w:t>APM</w:t>
            </w:r>
          </w:p>
        </w:tc>
        <w:tc>
          <w:tcPr>
            <w:tcW w:w="2193" w:type="pct"/>
            <w:vAlign w:val="center"/>
          </w:tcPr>
          <w:p w14:paraId="3AF4876A" w14:textId="77777777" w:rsidR="009C7598" w:rsidRPr="009C7598" w:rsidRDefault="009C7598" w:rsidP="009C7598">
            <w:pPr>
              <w:rPr>
                <w:rFonts w:ascii="Times New Roman" w:eastAsiaTheme="minorHAnsi" w:hAnsi="Times New Roman"/>
                <w:color w:val="000000"/>
                <w:sz w:val="24"/>
                <w:szCs w:val="24"/>
                <w:lang w:val="ro-RO"/>
              </w:rPr>
            </w:pPr>
            <w:r w:rsidRPr="009C7598">
              <w:rPr>
                <w:rFonts w:ascii="Times New Roman" w:eastAsiaTheme="minorHAnsi" w:hAnsi="Times New Roman"/>
                <w:color w:val="000000"/>
                <w:sz w:val="24"/>
                <w:szCs w:val="24"/>
                <w:lang w:val="ro-RO"/>
              </w:rPr>
              <w:t>PUZ pentru introducere in intravilan teren in vederea realizarii ,,Centru de colectare selectiva a deșeurilor prin aport voluntar în comuna Tazlau, judetul Neamt”</w:t>
            </w:r>
          </w:p>
          <w:p w14:paraId="51FBC8C5" w14:textId="77777777" w:rsidR="009C7598" w:rsidRPr="009C7598" w:rsidRDefault="009C7598" w:rsidP="009C7598">
            <w:pPr>
              <w:rPr>
                <w:rFonts w:ascii="Times New Roman" w:eastAsiaTheme="minorHAnsi" w:hAnsi="Times New Roman"/>
                <w:color w:val="000000"/>
                <w:sz w:val="24"/>
                <w:szCs w:val="24"/>
                <w:lang w:val="ro-RO"/>
              </w:rPr>
            </w:pPr>
            <w:r w:rsidRPr="009C7598">
              <w:rPr>
                <w:rFonts w:ascii="Times New Roman" w:eastAsiaTheme="minorHAnsi" w:hAnsi="Times New Roman"/>
                <w:color w:val="000000"/>
                <w:sz w:val="24"/>
                <w:szCs w:val="24"/>
                <w:lang w:val="ro-RO"/>
              </w:rPr>
              <w:t>Înfiintarea și dotarea unui centru de colectare prin aport voluntar (CAV) în comuna Cordun</w:t>
            </w:r>
          </w:p>
          <w:p w14:paraId="4352108C" w14:textId="77777777" w:rsidR="009C7598" w:rsidRPr="009C7598" w:rsidRDefault="009C7598" w:rsidP="009C7598">
            <w:pPr>
              <w:rPr>
                <w:rFonts w:ascii="Times New Roman" w:eastAsiaTheme="minorHAnsi" w:hAnsi="Times New Roman"/>
                <w:color w:val="000000"/>
                <w:sz w:val="24"/>
                <w:szCs w:val="24"/>
                <w:lang w:val="ro-RO"/>
              </w:rPr>
            </w:pPr>
            <w:r w:rsidRPr="009C7598">
              <w:rPr>
                <w:rFonts w:ascii="Times New Roman" w:eastAsiaTheme="minorHAnsi" w:hAnsi="Times New Roman"/>
                <w:color w:val="000000"/>
                <w:sz w:val="24"/>
                <w:szCs w:val="24"/>
                <w:lang w:val="ro-RO"/>
              </w:rPr>
              <w:t>Înființare centru de colectare deșeuri prin aport voluntar Tg Neamț</w:t>
            </w:r>
          </w:p>
          <w:p w14:paraId="325FC128" w14:textId="3E51A2AD" w:rsidR="009C7598" w:rsidRPr="00305132" w:rsidRDefault="009C7598" w:rsidP="009C7598">
            <w:pPr>
              <w:jc w:val="center"/>
              <w:rPr>
                <w:rFonts w:ascii="Times New Roman" w:hAnsi="Times New Roman"/>
                <w:iCs/>
                <w:sz w:val="24"/>
                <w:szCs w:val="24"/>
                <w:lang w:val="ro-RO"/>
              </w:rPr>
            </w:pPr>
            <w:r w:rsidRPr="009C7598">
              <w:rPr>
                <w:rFonts w:ascii="Times New Roman" w:eastAsiaTheme="minorHAnsi" w:hAnsi="Times New Roman"/>
                <w:color w:val="000000"/>
                <w:sz w:val="24"/>
                <w:szCs w:val="24"/>
                <w:lang w:val="ro-RO"/>
              </w:rPr>
              <w:t>înfiintare centru de colectare deșeuri prin aport voluntar Borlești</w:t>
            </w:r>
          </w:p>
        </w:tc>
      </w:tr>
      <w:tr w:rsidR="009C7598" w:rsidRPr="00AE06D2" w14:paraId="400CDFD7" w14:textId="77777777" w:rsidTr="00F7602B">
        <w:tc>
          <w:tcPr>
            <w:tcW w:w="349" w:type="pct"/>
            <w:shd w:val="clear" w:color="auto" w:fill="00B0F0"/>
            <w:vAlign w:val="center"/>
          </w:tcPr>
          <w:p w14:paraId="7BA36430" w14:textId="77777777" w:rsidR="009C7598" w:rsidRPr="00AE06D2" w:rsidRDefault="009C7598" w:rsidP="009C7598">
            <w:pPr>
              <w:jc w:val="center"/>
              <w:rPr>
                <w:rFonts w:cstheme="minorHAnsi"/>
                <w:b/>
                <w:iCs/>
                <w:lang w:val="ro-RO"/>
              </w:rPr>
            </w:pPr>
            <w:r w:rsidRPr="00AE06D2">
              <w:rPr>
                <w:rFonts w:cstheme="minorHAnsi"/>
                <w:b/>
                <w:iCs/>
                <w:lang w:val="ro-RO"/>
              </w:rPr>
              <w:t>10</w:t>
            </w:r>
          </w:p>
        </w:tc>
        <w:tc>
          <w:tcPr>
            <w:tcW w:w="4651" w:type="pct"/>
            <w:gridSpan w:val="3"/>
            <w:shd w:val="clear" w:color="auto" w:fill="00B0F0"/>
            <w:vAlign w:val="center"/>
          </w:tcPr>
          <w:p w14:paraId="4647802C" w14:textId="77777777" w:rsidR="009C7598" w:rsidRPr="00305132" w:rsidRDefault="009C7598" w:rsidP="009C7598">
            <w:pPr>
              <w:rPr>
                <w:rFonts w:ascii="Times New Roman" w:hAnsi="Times New Roman"/>
                <w:b/>
                <w:sz w:val="24"/>
                <w:szCs w:val="24"/>
                <w:lang w:val="ro-RO"/>
              </w:rPr>
            </w:pPr>
            <w:r w:rsidRPr="00305132">
              <w:rPr>
                <w:rFonts w:ascii="Times New Roman" w:hAnsi="Times New Roman"/>
                <w:b/>
                <w:sz w:val="24"/>
                <w:szCs w:val="24"/>
                <w:lang w:val="ro-RO"/>
              </w:rPr>
              <w:t xml:space="preserve">Colectarea separată și tratarea corespunzătoare a Deșeurilor voluminoase </w:t>
            </w:r>
          </w:p>
        </w:tc>
      </w:tr>
      <w:tr w:rsidR="009C7598" w:rsidRPr="000B1631" w14:paraId="54BCF0C8" w14:textId="77777777" w:rsidTr="00F7602B">
        <w:tc>
          <w:tcPr>
            <w:tcW w:w="349" w:type="pct"/>
            <w:vAlign w:val="center"/>
          </w:tcPr>
          <w:p w14:paraId="48F41C5D"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10.1</w:t>
            </w:r>
          </w:p>
        </w:tc>
        <w:tc>
          <w:tcPr>
            <w:tcW w:w="1685" w:type="pct"/>
            <w:vAlign w:val="center"/>
          </w:tcPr>
          <w:p w14:paraId="57F0ECC8" w14:textId="33117D0A"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Număr de contracte de delegare a activității de colectare și transport care cuprind obligații privind colectarea separată, stocarea temporară și asigurarea valorificării deșeurilor voluminoase</w:t>
            </w:r>
          </w:p>
        </w:tc>
        <w:tc>
          <w:tcPr>
            <w:tcW w:w="773" w:type="pct"/>
            <w:vAlign w:val="center"/>
          </w:tcPr>
          <w:p w14:paraId="50B89C0E"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APL</w:t>
            </w:r>
          </w:p>
          <w:p w14:paraId="5547B866"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ADI</w:t>
            </w:r>
          </w:p>
        </w:tc>
        <w:tc>
          <w:tcPr>
            <w:tcW w:w="2193" w:type="pct"/>
            <w:vAlign w:val="center"/>
          </w:tcPr>
          <w:p w14:paraId="3B7A0FCD" w14:textId="4AB1B3A9" w:rsidR="009C7598" w:rsidRPr="00116AD0" w:rsidRDefault="009C7598" w:rsidP="009C7598">
            <w:pPr>
              <w:jc w:val="center"/>
              <w:rPr>
                <w:rFonts w:ascii="Times New Roman" w:hAnsi="Times New Roman"/>
                <w:sz w:val="24"/>
                <w:szCs w:val="24"/>
                <w:lang w:val="ro-RO"/>
              </w:rPr>
            </w:pPr>
            <w:r>
              <w:rPr>
                <w:rFonts w:ascii="Times New Roman" w:hAnsi="Times New Roman"/>
                <w:sz w:val="24"/>
                <w:szCs w:val="24"/>
                <w:lang w:val="ro-RO"/>
              </w:rPr>
              <w:t>3/4</w:t>
            </w:r>
          </w:p>
        </w:tc>
      </w:tr>
      <w:tr w:rsidR="009C7598" w:rsidRPr="000B1631" w14:paraId="4346FEAE" w14:textId="77777777" w:rsidTr="00F7602B">
        <w:tc>
          <w:tcPr>
            <w:tcW w:w="349" w:type="pct"/>
            <w:shd w:val="clear" w:color="auto" w:fill="00B0F0"/>
            <w:vAlign w:val="center"/>
          </w:tcPr>
          <w:p w14:paraId="6F6E032B" w14:textId="77777777" w:rsidR="009C7598" w:rsidRPr="00116AD0" w:rsidRDefault="009C7598" w:rsidP="009C7598">
            <w:pPr>
              <w:jc w:val="center"/>
              <w:rPr>
                <w:rFonts w:ascii="Times New Roman" w:hAnsi="Times New Roman"/>
                <w:b/>
                <w:iCs/>
                <w:sz w:val="24"/>
                <w:szCs w:val="24"/>
                <w:lang w:val="ro-RO"/>
              </w:rPr>
            </w:pPr>
            <w:r w:rsidRPr="00116AD0">
              <w:rPr>
                <w:rFonts w:ascii="Times New Roman" w:hAnsi="Times New Roman"/>
                <w:b/>
                <w:iCs/>
                <w:sz w:val="24"/>
                <w:szCs w:val="24"/>
                <w:lang w:val="ro-RO"/>
              </w:rPr>
              <w:t>11</w:t>
            </w:r>
          </w:p>
        </w:tc>
        <w:tc>
          <w:tcPr>
            <w:tcW w:w="4651" w:type="pct"/>
            <w:gridSpan w:val="3"/>
            <w:shd w:val="clear" w:color="auto" w:fill="00B0F0"/>
          </w:tcPr>
          <w:p w14:paraId="6A7C72A4" w14:textId="77777777" w:rsidR="009C7598" w:rsidRPr="00116AD0" w:rsidRDefault="009C7598" w:rsidP="009C7598">
            <w:pPr>
              <w:rPr>
                <w:rFonts w:ascii="Times New Roman" w:hAnsi="Times New Roman"/>
                <w:b/>
                <w:sz w:val="24"/>
                <w:szCs w:val="24"/>
                <w:lang w:val="ro-RO"/>
              </w:rPr>
            </w:pPr>
            <w:r w:rsidRPr="00116AD0">
              <w:rPr>
                <w:rFonts w:ascii="Times New Roman" w:hAnsi="Times New Roman"/>
                <w:b/>
                <w:sz w:val="24"/>
                <w:szCs w:val="24"/>
                <w:lang w:val="ro-RO"/>
              </w:rPr>
              <w:t>Încurajarea utilizării în agricultură a materialelor rezultate de la tratarea biodeșeurilor (compostare și digestie anaerobă)</w:t>
            </w:r>
          </w:p>
        </w:tc>
      </w:tr>
      <w:tr w:rsidR="009C7598" w:rsidRPr="00975B04" w14:paraId="3AB6C4A7" w14:textId="77777777" w:rsidTr="00F7602B">
        <w:trPr>
          <w:trHeight w:val="3050"/>
        </w:trPr>
        <w:tc>
          <w:tcPr>
            <w:tcW w:w="349" w:type="pct"/>
            <w:vAlign w:val="center"/>
          </w:tcPr>
          <w:p w14:paraId="15A531C7"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11.1</w:t>
            </w:r>
          </w:p>
        </w:tc>
        <w:tc>
          <w:tcPr>
            <w:tcW w:w="1685" w:type="pct"/>
            <w:vAlign w:val="center"/>
          </w:tcPr>
          <w:p w14:paraId="7D736D97" w14:textId="77777777"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Număr campanii de informare și conștientizare la nivelul județului prin difuzarea de mesaje de interes public privind încurajarea utilizării în agricultură a compostului</w:t>
            </w:r>
          </w:p>
        </w:tc>
        <w:tc>
          <w:tcPr>
            <w:tcW w:w="773" w:type="pct"/>
            <w:vAlign w:val="center"/>
          </w:tcPr>
          <w:p w14:paraId="504032F0"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APM</w:t>
            </w:r>
          </w:p>
          <w:p w14:paraId="49EF0F68"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Direcția agricolă județeană</w:t>
            </w:r>
          </w:p>
          <w:p w14:paraId="732EEA09"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APL</w:t>
            </w:r>
          </w:p>
          <w:p w14:paraId="69D552A1"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ADI</w:t>
            </w:r>
          </w:p>
        </w:tc>
        <w:tc>
          <w:tcPr>
            <w:tcW w:w="2193" w:type="pct"/>
            <w:vAlign w:val="center"/>
          </w:tcPr>
          <w:p w14:paraId="09207022" w14:textId="77777777" w:rsidR="009C7598" w:rsidRDefault="009C7598" w:rsidP="009C7598">
            <w:pPr>
              <w:pStyle w:val="Default"/>
              <w:rPr>
                <w:rFonts w:ascii="Times New Roman" w:hAnsi="Times New Roman" w:cs="Times New Roman"/>
                <w:lang w:val="ro-RO"/>
              </w:rPr>
            </w:pPr>
            <w:r w:rsidRPr="00116AD0">
              <w:rPr>
                <w:rFonts w:ascii="Times New Roman" w:hAnsi="Times New Roman" w:cs="Times New Roman"/>
                <w:lang w:val="ro-RO"/>
              </w:rPr>
              <w:t>În cadrul fiecărui contract de delegare, constituie obligație de organizare periodică a unei campanii de informare și conștientizare a utilizatorilor privind colectarea selectivă a deșeurilor. Valoarea alocată anual pentru activități de informare și conștientizare a publicului nu trebuie să fie mai mică de 1% din valoarea nominală a Serviciului delegat</w:t>
            </w:r>
            <w:r>
              <w:rPr>
                <w:rFonts w:ascii="Times New Roman" w:hAnsi="Times New Roman" w:cs="Times New Roman"/>
                <w:lang w:val="ro-RO"/>
              </w:rPr>
              <w:t xml:space="preserve">. </w:t>
            </w:r>
          </w:p>
          <w:p w14:paraId="3C7A6BCB" w14:textId="77777777" w:rsidR="009C7598" w:rsidRPr="00116AD0" w:rsidRDefault="009C7598" w:rsidP="009C7598">
            <w:pPr>
              <w:pStyle w:val="Default"/>
              <w:rPr>
                <w:rFonts w:ascii="Times New Roman" w:hAnsi="Times New Roman" w:cs="Times New Roman"/>
                <w:lang w:val="ro-RO"/>
              </w:rPr>
            </w:pPr>
            <w:r>
              <w:rPr>
                <w:rFonts w:ascii="Times New Roman" w:hAnsi="Times New Roman" w:cs="Times New Roman"/>
                <w:lang w:val="ro-RO"/>
              </w:rPr>
              <w:t>1 campanie/trimestru/contract</w:t>
            </w:r>
          </w:p>
          <w:p w14:paraId="37CFD1F7" w14:textId="2E61E293" w:rsidR="009C7598" w:rsidRPr="00116AD0" w:rsidRDefault="009C7598" w:rsidP="009C7598">
            <w:pPr>
              <w:pStyle w:val="Default"/>
              <w:rPr>
                <w:rFonts w:ascii="Times New Roman" w:hAnsi="Times New Roman"/>
                <w:iCs/>
                <w:lang w:val="ro-RO"/>
              </w:rPr>
            </w:pPr>
          </w:p>
        </w:tc>
      </w:tr>
      <w:tr w:rsidR="009C7598" w:rsidRPr="000B1631" w14:paraId="13CA8070" w14:textId="77777777" w:rsidTr="00F7602B">
        <w:tc>
          <w:tcPr>
            <w:tcW w:w="349" w:type="pct"/>
            <w:shd w:val="clear" w:color="auto" w:fill="00B0F0"/>
            <w:vAlign w:val="center"/>
          </w:tcPr>
          <w:p w14:paraId="10A2FEEE" w14:textId="77777777" w:rsidR="009C7598" w:rsidRPr="00116AD0" w:rsidRDefault="009C7598" w:rsidP="009C7598">
            <w:pPr>
              <w:jc w:val="center"/>
              <w:rPr>
                <w:rFonts w:ascii="Times New Roman" w:hAnsi="Times New Roman"/>
                <w:b/>
                <w:iCs/>
                <w:sz w:val="24"/>
                <w:szCs w:val="24"/>
                <w:lang w:val="ro-RO"/>
              </w:rPr>
            </w:pPr>
            <w:r w:rsidRPr="00116AD0">
              <w:rPr>
                <w:rFonts w:ascii="Times New Roman" w:hAnsi="Times New Roman"/>
                <w:b/>
                <w:iCs/>
                <w:sz w:val="24"/>
                <w:szCs w:val="24"/>
                <w:lang w:val="ro-RO"/>
              </w:rPr>
              <w:t>12</w:t>
            </w:r>
          </w:p>
        </w:tc>
        <w:tc>
          <w:tcPr>
            <w:tcW w:w="4651" w:type="pct"/>
            <w:gridSpan w:val="3"/>
            <w:shd w:val="clear" w:color="auto" w:fill="00B0F0"/>
          </w:tcPr>
          <w:p w14:paraId="581AB625" w14:textId="77777777" w:rsidR="009C7598" w:rsidRPr="00116AD0" w:rsidRDefault="009C7598" w:rsidP="009C7598">
            <w:pPr>
              <w:rPr>
                <w:rFonts w:ascii="Times New Roman" w:hAnsi="Times New Roman"/>
                <w:b/>
                <w:sz w:val="24"/>
                <w:szCs w:val="24"/>
                <w:lang w:val="ro-RO"/>
              </w:rPr>
            </w:pPr>
            <w:r w:rsidRPr="00116AD0">
              <w:rPr>
                <w:rFonts w:ascii="Times New Roman" w:hAnsi="Times New Roman"/>
                <w:b/>
                <w:sz w:val="24"/>
                <w:szCs w:val="24"/>
                <w:lang w:val="ro-RO"/>
              </w:rPr>
              <w:t>Colectarea separată a Deșeurilor textile de la populație</w:t>
            </w:r>
          </w:p>
        </w:tc>
      </w:tr>
      <w:tr w:rsidR="009C7598" w:rsidRPr="000B1631" w14:paraId="7FBC7F3B" w14:textId="77777777" w:rsidTr="00F7602B">
        <w:trPr>
          <w:trHeight w:val="907"/>
        </w:trPr>
        <w:tc>
          <w:tcPr>
            <w:tcW w:w="349" w:type="pct"/>
            <w:vAlign w:val="center"/>
          </w:tcPr>
          <w:p w14:paraId="5AADF7BE"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12.1</w:t>
            </w:r>
          </w:p>
        </w:tc>
        <w:tc>
          <w:tcPr>
            <w:tcW w:w="1685" w:type="pct"/>
            <w:vAlign w:val="center"/>
          </w:tcPr>
          <w:p w14:paraId="5F06108F" w14:textId="77777777"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Cantitatea de deșeuri textile de la populație colectată separat și reciclată</w:t>
            </w:r>
          </w:p>
        </w:tc>
        <w:tc>
          <w:tcPr>
            <w:tcW w:w="773" w:type="pct"/>
            <w:vAlign w:val="center"/>
          </w:tcPr>
          <w:p w14:paraId="06B6244E"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APL</w:t>
            </w:r>
          </w:p>
          <w:p w14:paraId="149B7C76"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ADI</w:t>
            </w:r>
          </w:p>
          <w:p w14:paraId="2C027038"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APM</w:t>
            </w:r>
          </w:p>
        </w:tc>
        <w:tc>
          <w:tcPr>
            <w:tcW w:w="2193" w:type="pct"/>
            <w:vAlign w:val="center"/>
          </w:tcPr>
          <w:p w14:paraId="7497D468" w14:textId="66F7320C" w:rsidR="009C7598" w:rsidRPr="00116AD0" w:rsidRDefault="009C7598" w:rsidP="009C7598">
            <w:pPr>
              <w:jc w:val="center"/>
              <w:rPr>
                <w:rFonts w:ascii="Times New Roman" w:hAnsi="Times New Roman"/>
                <w:sz w:val="24"/>
                <w:szCs w:val="24"/>
                <w:lang w:val="ro-RO"/>
              </w:rPr>
            </w:pPr>
            <w:r>
              <w:rPr>
                <w:rFonts w:ascii="Times New Roman" w:hAnsi="Times New Roman"/>
                <w:sz w:val="24"/>
                <w:szCs w:val="24"/>
                <w:lang w:val="ro-RO"/>
              </w:rPr>
              <w:t>Nu este cazul</w:t>
            </w:r>
          </w:p>
        </w:tc>
      </w:tr>
      <w:tr w:rsidR="009C7598" w:rsidRPr="00975B04" w14:paraId="7A42081C" w14:textId="77777777" w:rsidTr="00F7602B">
        <w:trPr>
          <w:trHeight w:val="1928"/>
        </w:trPr>
        <w:tc>
          <w:tcPr>
            <w:tcW w:w="349" w:type="pct"/>
            <w:vAlign w:val="center"/>
          </w:tcPr>
          <w:p w14:paraId="7D69F889"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12.2</w:t>
            </w:r>
          </w:p>
        </w:tc>
        <w:tc>
          <w:tcPr>
            <w:tcW w:w="1685" w:type="pct"/>
            <w:vAlign w:val="center"/>
          </w:tcPr>
          <w:p w14:paraId="65709495" w14:textId="77777777"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 xml:space="preserve">Număr centre noi de colectare pentru fluxurile speciale de deșeuri (deșeuri textile, deșeuri periculoase menajere, deșeuri voluminoase, deșeuri din construcții și desființări de la populație, deșeuri verzi etc.), </w:t>
            </w:r>
            <w:r w:rsidRPr="00116AD0">
              <w:rPr>
                <w:rFonts w:ascii="Times New Roman" w:hAnsi="Times New Roman"/>
                <w:sz w:val="24"/>
                <w:szCs w:val="24"/>
                <w:lang w:val="ro-RO"/>
              </w:rPr>
              <w:lastRenderedPageBreak/>
              <w:t>cel puțin câte unul în fiecare oraș</w:t>
            </w:r>
          </w:p>
        </w:tc>
        <w:tc>
          <w:tcPr>
            <w:tcW w:w="773" w:type="pct"/>
            <w:vAlign w:val="center"/>
          </w:tcPr>
          <w:p w14:paraId="2B00F8DD"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lastRenderedPageBreak/>
              <w:t>APL</w:t>
            </w:r>
          </w:p>
          <w:p w14:paraId="5F57FCDE"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ADI</w:t>
            </w:r>
          </w:p>
          <w:p w14:paraId="4D8CAE88"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APM</w:t>
            </w:r>
          </w:p>
        </w:tc>
        <w:tc>
          <w:tcPr>
            <w:tcW w:w="2193" w:type="pct"/>
            <w:vAlign w:val="center"/>
          </w:tcPr>
          <w:p w14:paraId="16191627" w14:textId="40180D35" w:rsidR="009C7598" w:rsidRPr="009C7598" w:rsidRDefault="009C7598" w:rsidP="009C7598">
            <w:pPr>
              <w:rPr>
                <w:rFonts w:ascii="Times New Roman" w:eastAsiaTheme="minorHAnsi" w:hAnsi="Times New Roman"/>
                <w:color w:val="000000"/>
                <w:sz w:val="24"/>
                <w:szCs w:val="24"/>
                <w:lang w:val="ro-RO"/>
              </w:rPr>
            </w:pPr>
            <w:r w:rsidRPr="009C7598">
              <w:rPr>
                <w:rFonts w:ascii="Times New Roman" w:eastAsiaTheme="minorHAnsi" w:hAnsi="Times New Roman"/>
                <w:color w:val="000000"/>
                <w:sz w:val="24"/>
                <w:szCs w:val="24"/>
                <w:lang w:val="ro-RO"/>
              </w:rPr>
              <w:t>PUZ pentru introducere in intravilan teren in vederea realizarii ,,Centru de colectare selectiva a deșeurilor prin aport voluntar în comuna Tazlau, judetul Neamt”</w:t>
            </w:r>
          </w:p>
          <w:p w14:paraId="3CE23D87" w14:textId="26451B19" w:rsidR="009C7598" w:rsidRPr="009C7598" w:rsidRDefault="009C7598" w:rsidP="009C7598">
            <w:pPr>
              <w:rPr>
                <w:rFonts w:ascii="Times New Roman" w:eastAsiaTheme="minorHAnsi" w:hAnsi="Times New Roman"/>
                <w:color w:val="000000"/>
                <w:sz w:val="24"/>
                <w:szCs w:val="24"/>
                <w:lang w:val="ro-RO"/>
              </w:rPr>
            </w:pPr>
            <w:r w:rsidRPr="009C7598">
              <w:rPr>
                <w:rFonts w:ascii="Times New Roman" w:eastAsiaTheme="minorHAnsi" w:hAnsi="Times New Roman"/>
                <w:color w:val="000000"/>
                <w:sz w:val="24"/>
                <w:szCs w:val="24"/>
                <w:lang w:val="ro-RO"/>
              </w:rPr>
              <w:t>Înfiintarea și dotarea unui centru de colectare prin aport voluntar (CAV) în comuna Cordun</w:t>
            </w:r>
          </w:p>
          <w:p w14:paraId="6E2B42B8" w14:textId="52C5DAAF" w:rsidR="009C7598" w:rsidRPr="009C7598" w:rsidRDefault="009C7598" w:rsidP="009C7598">
            <w:pPr>
              <w:rPr>
                <w:rFonts w:ascii="Times New Roman" w:eastAsiaTheme="minorHAnsi" w:hAnsi="Times New Roman"/>
                <w:color w:val="000000"/>
                <w:sz w:val="24"/>
                <w:szCs w:val="24"/>
                <w:lang w:val="ro-RO"/>
              </w:rPr>
            </w:pPr>
            <w:r w:rsidRPr="009C7598">
              <w:rPr>
                <w:rFonts w:ascii="Times New Roman" w:eastAsiaTheme="minorHAnsi" w:hAnsi="Times New Roman"/>
                <w:color w:val="000000"/>
                <w:sz w:val="24"/>
                <w:szCs w:val="24"/>
                <w:lang w:val="ro-RO"/>
              </w:rPr>
              <w:lastRenderedPageBreak/>
              <w:t>Înființare centru de colectare deșeuri prin aport voluntar Tg Neamț</w:t>
            </w:r>
          </w:p>
          <w:p w14:paraId="2910881A" w14:textId="2376D6D2" w:rsidR="009C7598" w:rsidRPr="00116AD0" w:rsidRDefault="009C7598" w:rsidP="009C7598">
            <w:pPr>
              <w:rPr>
                <w:rFonts w:ascii="Times New Roman" w:hAnsi="Times New Roman"/>
                <w:iCs/>
                <w:sz w:val="24"/>
                <w:szCs w:val="24"/>
                <w:lang w:val="ro-RO"/>
              </w:rPr>
            </w:pPr>
            <w:r w:rsidRPr="009C7598">
              <w:rPr>
                <w:rFonts w:ascii="Times New Roman" w:eastAsiaTheme="minorHAnsi" w:hAnsi="Times New Roman"/>
                <w:color w:val="000000"/>
                <w:sz w:val="24"/>
                <w:szCs w:val="24"/>
                <w:lang w:val="ro-RO"/>
              </w:rPr>
              <w:t>înfiintare centru de colectare deșeuri prin aport voluntar Borlești</w:t>
            </w:r>
          </w:p>
        </w:tc>
      </w:tr>
      <w:tr w:rsidR="009C7598" w:rsidRPr="000B1631" w14:paraId="38507332" w14:textId="77777777" w:rsidTr="00F7602B">
        <w:trPr>
          <w:trHeight w:val="1417"/>
        </w:trPr>
        <w:tc>
          <w:tcPr>
            <w:tcW w:w="349" w:type="pct"/>
            <w:vAlign w:val="center"/>
          </w:tcPr>
          <w:p w14:paraId="523E22FD"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lastRenderedPageBreak/>
              <w:t>12.3</w:t>
            </w:r>
          </w:p>
        </w:tc>
        <w:tc>
          <w:tcPr>
            <w:tcW w:w="1685" w:type="pct"/>
            <w:vAlign w:val="center"/>
          </w:tcPr>
          <w:p w14:paraId="34D137D3" w14:textId="77777777" w:rsidR="009C7598" w:rsidRPr="00116AD0" w:rsidRDefault="009C7598" w:rsidP="009C7598">
            <w:pPr>
              <w:rPr>
                <w:rFonts w:ascii="Times New Roman" w:hAnsi="Times New Roman"/>
                <w:iCs/>
                <w:sz w:val="24"/>
                <w:szCs w:val="24"/>
                <w:lang w:val="ro-RO"/>
              </w:rPr>
            </w:pPr>
            <w:r w:rsidRPr="00116AD0">
              <w:rPr>
                <w:rFonts w:ascii="Times New Roman" w:hAnsi="Times New Roman"/>
                <w:sz w:val="24"/>
                <w:szCs w:val="24"/>
                <w:lang w:val="ro-RO"/>
              </w:rPr>
              <w:t>Număr persoane care au beneficiat de campanii de conștientizare la nivelul județului privind colectarea separată a Deșeurilor textile</w:t>
            </w:r>
          </w:p>
        </w:tc>
        <w:tc>
          <w:tcPr>
            <w:tcW w:w="773" w:type="pct"/>
            <w:vAlign w:val="center"/>
          </w:tcPr>
          <w:p w14:paraId="5957736A"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APL</w:t>
            </w:r>
          </w:p>
          <w:p w14:paraId="0AF39A94"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ADI</w:t>
            </w:r>
          </w:p>
          <w:p w14:paraId="3E7DD6EA"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Operator salubrizare</w:t>
            </w:r>
          </w:p>
        </w:tc>
        <w:tc>
          <w:tcPr>
            <w:tcW w:w="2193" w:type="pct"/>
            <w:vAlign w:val="center"/>
          </w:tcPr>
          <w:p w14:paraId="7CAA9CDB" w14:textId="3FA1364B" w:rsidR="009C7598" w:rsidRPr="00116AD0" w:rsidRDefault="009C7598" w:rsidP="009C7598">
            <w:pPr>
              <w:jc w:val="center"/>
              <w:rPr>
                <w:rFonts w:ascii="Times New Roman" w:hAnsi="Times New Roman"/>
                <w:sz w:val="24"/>
                <w:szCs w:val="24"/>
                <w:lang w:val="ro-RO"/>
              </w:rPr>
            </w:pPr>
          </w:p>
        </w:tc>
      </w:tr>
      <w:tr w:rsidR="009C7598" w:rsidRPr="000B1631" w14:paraId="293DAF9A" w14:textId="77777777" w:rsidTr="00F7602B">
        <w:tc>
          <w:tcPr>
            <w:tcW w:w="349" w:type="pct"/>
            <w:shd w:val="clear" w:color="auto" w:fill="00B0F0"/>
            <w:vAlign w:val="center"/>
          </w:tcPr>
          <w:p w14:paraId="016025E7" w14:textId="77777777" w:rsidR="009C7598" w:rsidRPr="00116AD0" w:rsidRDefault="009C7598" w:rsidP="009C7598">
            <w:pPr>
              <w:jc w:val="center"/>
              <w:rPr>
                <w:rFonts w:ascii="Times New Roman" w:hAnsi="Times New Roman"/>
                <w:b/>
                <w:iCs/>
                <w:sz w:val="24"/>
                <w:szCs w:val="24"/>
                <w:lang w:val="ro-RO"/>
              </w:rPr>
            </w:pPr>
            <w:r w:rsidRPr="00116AD0">
              <w:rPr>
                <w:rFonts w:ascii="Times New Roman" w:hAnsi="Times New Roman"/>
                <w:b/>
                <w:iCs/>
                <w:sz w:val="24"/>
                <w:szCs w:val="24"/>
                <w:lang w:val="ro-RO"/>
              </w:rPr>
              <w:t>13</w:t>
            </w:r>
          </w:p>
        </w:tc>
        <w:tc>
          <w:tcPr>
            <w:tcW w:w="4651" w:type="pct"/>
            <w:gridSpan w:val="3"/>
            <w:shd w:val="clear" w:color="auto" w:fill="00B0F0"/>
            <w:vAlign w:val="center"/>
          </w:tcPr>
          <w:p w14:paraId="609AAF23" w14:textId="77777777" w:rsidR="009C7598" w:rsidRPr="00116AD0" w:rsidRDefault="009C7598" w:rsidP="009C7598">
            <w:pPr>
              <w:rPr>
                <w:rFonts w:ascii="Times New Roman" w:hAnsi="Times New Roman"/>
                <w:b/>
                <w:sz w:val="24"/>
                <w:szCs w:val="24"/>
                <w:lang w:val="ro-RO"/>
              </w:rPr>
            </w:pPr>
            <w:r w:rsidRPr="00116AD0">
              <w:rPr>
                <w:rFonts w:ascii="Times New Roman" w:hAnsi="Times New Roman"/>
                <w:b/>
                <w:sz w:val="24"/>
                <w:szCs w:val="24"/>
                <w:lang w:val="ro-RO"/>
              </w:rPr>
              <w:t>Colectarea separată a medicamentelor expirate provenite de la populație</w:t>
            </w:r>
          </w:p>
        </w:tc>
      </w:tr>
      <w:tr w:rsidR="009C7598" w:rsidRPr="000B1631" w14:paraId="52866DE2" w14:textId="77777777" w:rsidTr="00F7602B">
        <w:trPr>
          <w:trHeight w:val="620"/>
        </w:trPr>
        <w:tc>
          <w:tcPr>
            <w:tcW w:w="349" w:type="pct"/>
            <w:vAlign w:val="center"/>
          </w:tcPr>
          <w:p w14:paraId="3E867CBD"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13.1</w:t>
            </w:r>
          </w:p>
        </w:tc>
        <w:tc>
          <w:tcPr>
            <w:tcW w:w="1685" w:type="pct"/>
            <w:vAlign w:val="center"/>
          </w:tcPr>
          <w:p w14:paraId="486C37AD" w14:textId="77777777" w:rsidR="009C7598" w:rsidRPr="00116AD0" w:rsidRDefault="009C7598" w:rsidP="009C7598">
            <w:pPr>
              <w:rPr>
                <w:rFonts w:ascii="Times New Roman" w:hAnsi="Times New Roman"/>
                <w:iCs/>
                <w:sz w:val="24"/>
                <w:szCs w:val="24"/>
                <w:lang w:val="ro-RO"/>
              </w:rPr>
            </w:pPr>
            <w:r w:rsidRPr="00116AD0">
              <w:rPr>
                <w:rFonts w:ascii="Times New Roman" w:hAnsi="Times New Roman"/>
                <w:sz w:val="24"/>
                <w:szCs w:val="24"/>
                <w:lang w:val="ro-RO"/>
              </w:rPr>
              <w:t>Număr persoane (populație și personalul angajat al farmaciilor) care au beneficiat de campanii de conștientizare la nivelul județului privind colectarea separată a medicamentelor expirate provenite de la populație</w:t>
            </w:r>
          </w:p>
        </w:tc>
        <w:tc>
          <w:tcPr>
            <w:tcW w:w="773" w:type="pct"/>
            <w:vAlign w:val="center"/>
          </w:tcPr>
          <w:p w14:paraId="7AA0B997" w14:textId="143738A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APL</w:t>
            </w:r>
          </w:p>
          <w:p w14:paraId="02FCDC95" w14:textId="25851CEF"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ADI</w:t>
            </w:r>
          </w:p>
        </w:tc>
        <w:tc>
          <w:tcPr>
            <w:tcW w:w="2193" w:type="pct"/>
            <w:vAlign w:val="center"/>
          </w:tcPr>
          <w:p w14:paraId="39A6E405" w14:textId="3DD50CF1" w:rsidR="009C7598" w:rsidRPr="00116AD0" w:rsidRDefault="009C7598" w:rsidP="009C7598">
            <w:pPr>
              <w:jc w:val="center"/>
              <w:rPr>
                <w:rFonts w:ascii="Times New Roman" w:hAnsi="Times New Roman"/>
                <w:sz w:val="24"/>
                <w:szCs w:val="24"/>
                <w:lang w:val="ro-RO"/>
              </w:rPr>
            </w:pPr>
          </w:p>
        </w:tc>
      </w:tr>
      <w:tr w:rsidR="009C7598" w:rsidRPr="000B1631" w14:paraId="02468CED" w14:textId="77777777" w:rsidTr="00F7602B">
        <w:tc>
          <w:tcPr>
            <w:tcW w:w="349" w:type="pct"/>
            <w:shd w:val="clear" w:color="auto" w:fill="00B0F0"/>
            <w:vAlign w:val="center"/>
          </w:tcPr>
          <w:p w14:paraId="0A324E52" w14:textId="77777777" w:rsidR="009C7598" w:rsidRPr="00116AD0" w:rsidRDefault="009C7598" w:rsidP="009C7598">
            <w:pPr>
              <w:jc w:val="center"/>
              <w:rPr>
                <w:rFonts w:ascii="Times New Roman" w:hAnsi="Times New Roman"/>
                <w:b/>
                <w:iCs/>
                <w:sz w:val="24"/>
                <w:szCs w:val="24"/>
                <w:lang w:val="ro-RO"/>
              </w:rPr>
            </w:pPr>
            <w:r w:rsidRPr="00116AD0">
              <w:rPr>
                <w:rFonts w:ascii="Times New Roman" w:hAnsi="Times New Roman"/>
                <w:b/>
                <w:iCs/>
                <w:sz w:val="24"/>
                <w:szCs w:val="24"/>
                <w:lang w:val="ro-RO"/>
              </w:rPr>
              <w:t>14</w:t>
            </w:r>
          </w:p>
        </w:tc>
        <w:tc>
          <w:tcPr>
            <w:tcW w:w="4651" w:type="pct"/>
            <w:gridSpan w:val="3"/>
            <w:shd w:val="clear" w:color="auto" w:fill="00B0F0"/>
            <w:vAlign w:val="center"/>
          </w:tcPr>
          <w:p w14:paraId="46F363C0" w14:textId="77777777" w:rsidR="009C7598" w:rsidRPr="00116AD0" w:rsidRDefault="009C7598" w:rsidP="009C7598">
            <w:pPr>
              <w:rPr>
                <w:rFonts w:ascii="Times New Roman" w:hAnsi="Times New Roman"/>
                <w:b/>
                <w:sz w:val="24"/>
                <w:szCs w:val="24"/>
                <w:lang w:val="ro-RO"/>
              </w:rPr>
            </w:pPr>
            <w:r w:rsidRPr="00116AD0">
              <w:rPr>
                <w:rFonts w:ascii="Times New Roman" w:hAnsi="Times New Roman"/>
                <w:b/>
                <w:sz w:val="24"/>
                <w:szCs w:val="24"/>
                <w:lang w:val="ro-RO"/>
              </w:rPr>
              <w:t>Creșterea capacității instituționale atât a autorităților de mediu, cât și a autorităților locale și ADI din domeniul Deșeurilor</w:t>
            </w:r>
          </w:p>
        </w:tc>
      </w:tr>
      <w:tr w:rsidR="009C7598" w:rsidRPr="000B1631" w14:paraId="55A97062" w14:textId="77777777" w:rsidTr="00F7602B">
        <w:tc>
          <w:tcPr>
            <w:tcW w:w="349" w:type="pct"/>
            <w:vAlign w:val="center"/>
          </w:tcPr>
          <w:p w14:paraId="67992135"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14.1</w:t>
            </w:r>
          </w:p>
        </w:tc>
        <w:tc>
          <w:tcPr>
            <w:tcW w:w="1685" w:type="pct"/>
            <w:vAlign w:val="center"/>
          </w:tcPr>
          <w:p w14:paraId="789BE889" w14:textId="77777777"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Număr de cursuri/seminarii la care au participat angajații instituțiilor menționate, numărul de cursanți și tematicile abordate</w:t>
            </w:r>
          </w:p>
        </w:tc>
        <w:tc>
          <w:tcPr>
            <w:tcW w:w="773" w:type="pct"/>
            <w:vAlign w:val="center"/>
          </w:tcPr>
          <w:p w14:paraId="1034D166"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APM</w:t>
            </w:r>
          </w:p>
          <w:p w14:paraId="5551F2D2"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p w14:paraId="43DD480B"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UAT</w:t>
            </w:r>
          </w:p>
          <w:p w14:paraId="1B219B1A"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ADI</w:t>
            </w:r>
          </w:p>
          <w:p w14:paraId="7347E466"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CJ</w:t>
            </w:r>
          </w:p>
        </w:tc>
        <w:tc>
          <w:tcPr>
            <w:tcW w:w="2193" w:type="pct"/>
            <w:vAlign w:val="center"/>
          </w:tcPr>
          <w:p w14:paraId="54D52E69" w14:textId="77777777" w:rsidR="009C7598" w:rsidRDefault="009C7598" w:rsidP="009C7598">
            <w:pPr>
              <w:rPr>
                <w:rFonts w:ascii="Times New Roman" w:hAnsi="Times New Roman"/>
                <w:sz w:val="24"/>
                <w:szCs w:val="24"/>
                <w:lang w:val="ro-RO"/>
              </w:rPr>
            </w:pPr>
            <w:r>
              <w:rPr>
                <w:rFonts w:ascii="Times New Roman" w:hAnsi="Times New Roman"/>
                <w:sz w:val="24"/>
                <w:szCs w:val="24"/>
                <w:lang w:val="ro-RO"/>
              </w:rPr>
              <w:t>1.</w:t>
            </w:r>
            <w:r w:rsidRPr="003257F6">
              <w:rPr>
                <w:rFonts w:ascii="Times New Roman" w:hAnsi="Times New Roman"/>
                <w:sz w:val="24"/>
                <w:szCs w:val="24"/>
                <w:lang w:val="ro-RO"/>
              </w:rPr>
              <w:t>Sesiune de instruire Task 3</w:t>
            </w:r>
          </w:p>
          <w:p w14:paraId="116261F1" w14:textId="77777777" w:rsidR="009C7598" w:rsidRDefault="009C7598" w:rsidP="009C7598">
            <w:pPr>
              <w:rPr>
                <w:rFonts w:ascii="Times New Roman" w:hAnsi="Times New Roman"/>
                <w:sz w:val="24"/>
                <w:szCs w:val="24"/>
                <w:lang w:val="ro-RO"/>
              </w:rPr>
            </w:pPr>
            <w:r>
              <w:rPr>
                <w:rFonts w:ascii="Times New Roman" w:hAnsi="Times New Roman"/>
                <w:sz w:val="24"/>
                <w:szCs w:val="24"/>
                <w:lang w:val="ro-RO"/>
              </w:rPr>
              <w:t>Ghiduri de instrucțiuni de lucru privind aspectele financiare și de performanță specifice proiectelor SMID</w:t>
            </w:r>
          </w:p>
          <w:p w14:paraId="2812007C" w14:textId="06540E55" w:rsidR="009C7598" w:rsidRPr="00116AD0" w:rsidRDefault="009C7598" w:rsidP="009C7598">
            <w:pPr>
              <w:jc w:val="center"/>
              <w:rPr>
                <w:rFonts w:ascii="Times New Roman" w:hAnsi="Times New Roman"/>
                <w:sz w:val="24"/>
                <w:szCs w:val="24"/>
                <w:lang w:val="ro-RO"/>
              </w:rPr>
            </w:pPr>
            <w:r>
              <w:rPr>
                <w:rFonts w:ascii="Times New Roman" w:hAnsi="Times New Roman"/>
                <w:sz w:val="24"/>
                <w:szCs w:val="24"/>
                <w:lang w:val="ro-RO"/>
              </w:rPr>
              <w:t xml:space="preserve">2. </w:t>
            </w:r>
            <w:r w:rsidRPr="00116AD0">
              <w:rPr>
                <w:rFonts w:ascii="Times New Roman" w:hAnsi="Times New Roman"/>
                <w:sz w:val="24"/>
                <w:szCs w:val="24"/>
                <w:lang w:val="ro-RO"/>
              </w:rPr>
              <w:t xml:space="preserve">Conferința Națională </w:t>
            </w:r>
            <w:r w:rsidRPr="00731E31">
              <w:rPr>
                <w:rStyle w:val="Strong"/>
                <w:rFonts w:ascii="Times New Roman" w:hAnsi="Times New Roman"/>
                <w:b w:val="0"/>
                <w:bCs w:val="0"/>
                <w:color w:val="222222"/>
                <w:sz w:val="24"/>
                <w:szCs w:val="24"/>
                <w:shd w:val="clear" w:color="auto" w:fill="FFFFFF"/>
                <w:lang w:val="it-IT"/>
              </w:rPr>
              <w:t>Managementul deșeurilor în economia circulară”</w:t>
            </w:r>
          </w:p>
        </w:tc>
      </w:tr>
      <w:tr w:rsidR="009C7598" w:rsidRPr="000B1631" w14:paraId="2C2D0217" w14:textId="77777777" w:rsidTr="00F7602B">
        <w:tc>
          <w:tcPr>
            <w:tcW w:w="349" w:type="pct"/>
            <w:shd w:val="clear" w:color="auto" w:fill="00B0F0"/>
            <w:vAlign w:val="center"/>
          </w:tcPr>
          <w:p w14:paraId="6049498C" w14:textId="77777777" w:rsidR="009C7598" w:rsidRPr="00116AD0" w:rsidRDefault="009C7598" w:rsidP="009C7598">
            <w:pPr>
              <w:jc w:val="center"/>
              <w:rPr>
                <w:rFonts w:ascii="Times New Roman" w:hAnsi="Times New Roman"/>
                <w:b/>
                <w:iCs/>
                <w:sz w:val="24"/>
                <w:szCs w:val="24"/>
                <w:lang w:val="ro-RO"/>
              </w:rPr>
            </w:pPr>
            <w:r w:rsidRPr="00116AD0">
              <w:rPr>
                <w:rFonts w:ascii="Times New Roman" w:hAnsi="Times New Roman"/>
                <w:b/>
                <w:iCs/>
                <w:sz w:val="24"/>
                <w:szCs w:val="24"/>
                <w:lang w:val="ro-RO"/>
              </w:rPr>
              <w:t>15</w:t>
            </w:r>
          </w:p>
        </w:tc>
        <w:tc>
          <w:tcPr>
            <w:tcW w:w="4651" w:type="pct"/>
            <w:gridSpan w:val="3"/>
            <w:shd w:val="clear" w:color="auto" w:fill="00B0F0"/>
          </w:tcPr>
          <w:p w14:paraId="769779EA" w14:textId="77777777" w:rsidR="009C7598" w:rsidRPr="00116AD0" w:rsidRDefault="009C7598" w:rsidP="009C7598">
            <w:pPr>
              <w:rPr>
                <w:rFonts w:ascii="Times New Roman" w:hAnsi="Times New Roman"/>
                <w:b/>
                <w:sz w:val="24"/>
                <w:szCs w:val="24"/>
                <w:lang w:val="ro-RO"/>
              </w:rPr>
            </w:pPr>
            <w:r w:rsidRPr="00116AD0">
              <w:rPr>
                <w:rFonts w:ascii="Times New Roman" w:hAnsi="Times New Roman"/>
                <w:b/>
                <w:sz w:val="24"/>
                <w:szCs w:val="24"/>
                <w:lang w:val="ro-RO"/>
              </w:rPr>
              <w:t>Intensificarea controlului privind modul de desfășurare a activităților de gestionare a Deșeurilor municipale atât din punct de vedere al respectării prevederilor legale, cât și din punct de vedere al respectării prevederilor din autorizația de mediu</w:t>
            </w:r>
          </w:p>
        </w:tc>
      </w:tr>
      <w:tr w:rsidR="009C7598" w:rsidRPr="00975B04" w14:paraId="3455FD25" w14:textId="77777777" w:rsidTr="00F7602B">
        <w:trPr>
          <w:trHeight w:val="1538"/>
        </w:trPr>
        <w:tc>
          <w:tcPr>
            <w:tcW w:w="349" w:type="pct"/>
            <w:vAlign w:val="center"/>
          </w:tcPr>
          <w:p w14:paraId="55B5FE67"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15.1</w:t>
            </w:r>
          </w:p>
        </w:tc>
        <w:tc>
          <w:tcPr>
            <w:tcW w:w="1685" w:type="pct"/>
            <w:vAlign w:val="center"/>
          </w:tcPr>
          <w:p w14:paraId="41ED8B49" w14:textId="77777777"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Număr controale realizate, aspectele controlate</w:t>
            </w:r>
          </w:p>
        </w:tc>
        <w:tc>
          <w:tcPr>
            <w:tcW w:w="773" w:type="pct"/>
            <w:vAlign w:val="center"/>
          </w:tcPr>
          <w:p w14:paraId="51054F81"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tc>
        <w:tc>
          <w:tcPr>
            <w:tcW w:w="2193" w:type="pct"/>
            <w:vAlign w:val="center"/>
          </w:tcPr>
          <w:p w14:paraId="5C9A7397" w14:textId="77777777" w:rsidR="009C7598" w:rsidRDefault="009C7598" w:rsidP="009C7598">
            <w:pPr>
              <w:rPr>
                <w:rFonts w:ascii="Times New Roman" w:hAnsi="Times New Roman"/>
                <w:sz w:val="24"/>
                <w:szCs w:val="24"/>
                <w:lang w:val="ro-RO"/>
              </w:rPr>
            </w:pPr>
          </w:p>
          <w:p w14:paraId="46D5FE5E" w14:textId="77777777" w:rsidR="009C7598" w:rsidRDefault="009C7598" w:rsidP="009C7598">
            <w:pPr>
              <w:rPr>
                <w:rFonts w:ascii="Times New Roman" w:hAnsi="Times New Roman"/>
                <w:sz w:val="24"/>
                <w:szCs w:val="24"/>
                <w:lang w:val="ro-RO"/>
              </w:rPr>
            </w:pPr>
          </w:p>
          <w:p w14:paraId="53C7D57D" w14:textId="2C51527B" w:rsidR="009C7598" w:rsidRPr="00116AD0" w:rsidRDefault="009C7598" w:rsidP="009C7598">
            <w:pPr>
              <w:rPr>
                <w:rFonts w:ascii="Times New Roman" w:hAnsi="Times New Roman"/>
                <w:sz w:val="24"/>
                <w:szCs w:val="24"/>
                <w:lang w:val="ro-RO"/>
              </w:rPr>
            </w:pPr>
          </w:p>
        </w:tc>
      </w:tr>
      <w:tr w:rsidR="009C7598" w:rsidRPr="00975B04" w14:paraId="75C1173D" w14:textId="77777777" w:rsidTr="00F7602B">
        <w:tc>
          <w:tcPr>
            <w:tcW w:w="349" w:type="pct"/>
            <w:vAlign w:val="center"/>
          </w:tcPr>
          <w:p w14:paraId="40EA90AA" w14:textId="77777777" w:rsidR="009C7598" w:rsidRPr="00116AD0" w:rsidRDefault="009C7598" w:rsidP="009C7598">
            <w:pPr>
              <w:jc w:val="center"/>
              <w:rPr>
                <w:rFonts w:ascii="Times New Roman" w:hAnsi="Times New Roman"/>
                <w:iCs/>
                <w:sz w:val="24"/>
                <w:szCs w:val="24"/>
                <w:lang w:val="ro-RO"/>
              </w:rPr>
            </w:pPr>
          </w:p>
        </w:tc>
        <w:tc>
          <w:tcPr>
            <w:tcW w:w="1685" w:type="pct"/>
            <w:vAlign w:val="center"/>
          </w:tcPr>
          <w:p w14:paraId="01BC989F" w14:textId="77777777" w:rsidR="009C7598" w:rsidRPr="00116AD0" w:rsidRDefault="009C7598" w:rsidP="009C7598">
            <w:pPr>
              <w:rPr>
                <w:rFonts w:ascii="Times New Roman" w:hAnsi="Times New Roman"/>
                <w:sz w:val="24"/>
                <w:szCs w:val="24"/>
                <w:lang w:val="ro-RO"/>
              </w:rPr>
            </w:pPr>
          </w:p>
        </w:tc>
        <w:tc>
          <w:tcPr>
            <w:tcW w:w="773" w:type="pct"/>
            <w:vAlign w:val="center"/>
          </w:tcPr>
          <w:p w14:paraId="3B37C515" w14:textId="77777777" w:rsidR="009C7598" w:rsidRPr="00116AD0" w:rsidRDefault="009C7598" w:rsidP="009C7598">
            <w:pPr>
              <w:jc w:val="center"/>
              <w:rPr>
                <w:rFonts w:ascii="Times New Roman" w:hAnsi="Times New Roman"/>
                <w:sz w:val="24"/>
                <w:szCs w:val="24"/>
                <w:lang w:val="ro-RO"/>
              </w:rPr>
            </w:pPr>
          </w:p>
        </w:tc>
        <w:tc>
          <w:tcPr>
            <w:tcW w:w="2193" w:type="pct"/>
          </w:tcPr>
          <w:p w14:paraId="65908EBF" w14:textId="109A1064" w:rsidR="009C7598" w:rsidRPr="00116AD0" w:rsidRDefault="009C7598" w:rsidP="009C7598">
            <w:pPr>
              <w:rPr>
                <w:rFonts w:ascii="Times New Roman" w:hAnsi="Times New Roman"/>
                <w:sz w:val="24"/>
                <w:szCs w:val="24"/>
                <w:lang w:val="ro-RO"/>
              </w:rPr>
            </w:pPr>
          </w:p>
        </w:tc>
      </w:tr>
      <w:tr w:rsidR="009C7598" w:rsidRPr="00E26454" w14:paraId="2A69DD82" w14:textId="77777777" w:rsidTr="00F7602B">
        <w:tc>
          <w:tcPr>
            <w:tcW w:w="349" w:type="pct"/>
            <w:shd w:val="clear" w:color="auto" w:fill="00B0F0"/>
            <w:vAlign w:val="center"/>
          </w:tcPr>
          <w:p w14:paraId="61DD3B06" w14:textId="77777777" w:rsidR="009C7598" w:rsidRPr="00116AD0" w:rsidRDefault="009C7598" w:rsidP="009C7598">
            <w:pPr>
              <w:jc w:val="center"/>
              <w:rPr>
                <w:rFonts w:ascii="Times New Roman" w:hAnsi="Times New Roman"/>
                <w:b/>
                <w:iCs/>
                <w:sz w:val="24"/>
                <w:szCs w:val="24"/>
                <w:lang w:val="ro-RO"/>
              </w:rPr>
            </w:pPr>
            <w:r w:rsidRPr="00116AD0">
              <w:rPr>
                <w:rFonts w:ascii="Times New Roman" w:hAnsi="Times New Roman"/>
                <w:b/>
                <w:iCs/>
                <w:sz w:val="24"/>
                <w:szCs w:val="24"/>
                <w:lang w:val="ro-RO"/>
              </w:rPr>
              <w:t>16</w:t>
            </w:r>
          </w:p>
        </w:tc>
        <w:tc>
          <w:tcPr>
            <w:tcW w:w="4651" w:type="pct"/>
            <w:gridSpan w:val="3"/>
            <w:shd w:val="clear" w:color="auto" w:fill="00B0F0"/>
          </w:tcPr>
          <w:p w14:paraId="7F2E3310" w14:textId="77777777" w:rsidR="009C7598" w:rsidRPr="00116AD0" w:rsidRDefault="009C7598" w:rsidP="009C7598">
            <w:pPr>
              <w:rPr>
                <w:rFonts w:ascii="Times New Roman" w:hAnsi="Times New Roman"/>
                <w:b/>
                <w:sz w:val="24"/>
                <w:szCs w:val="24"/>
                <w:lang w:val="ro-RO"/>
              </w:rPr>
            </w:pPr>
            <w:r w:rsidRPr="00116AD0">
              <w:rPr>
                <w:rFonts w:ascii="Times New Roman" w:hAnsi="Times New Roman"/>
                <w:b/>
                <w:sz w:val="24"/>
                <w:szCs w:val="24"/>
                <w:lang w:val="ro-RO"/>
              </w:rPr>
              <w:t>Informarea și conștientizarea populației în legătură cu gestionarea Deșeurilor</w:t>
            </w:r>
          </w:p>
        </w:tc>
      </w:tr>
      <w:tr w:rsidR="009C7598" w:rsidRPr="000B1631" w14:paraId="2E0B0DAA" w14:textId="77777777" w:rsidTr="00F7602B">
        <w:tc>
          <w:tcPr>
            <w:tcW w:w="349" w:type="pct"/>
            <w:vAlign w:val="center"/>
          </w:tcPr>
          <w:p w14:paraId="3A637EE5"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16.1</w:t>
            </w:r>
          </w:p>
        </w:tc>
        <w:tc>
          <w:tcPr>
            <w:tcW w:w="1685" w:type="pct"/>
            <w:vAlign w:val="center"/>
          </w:tcPr>
          <w:p w14:paraId="1607F9A6" w14:textId="77777777"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Număr de postări pe paginile web ale APL de informări privind sistemul de gestionare a Deșeurilor implementat în localitate</w:t>
            </w:r>
          </w:p>
        </w:tc>
        <w:tc>
          <w:tcPr>
            <w:tcW w:w="773" w:type="pct"/>
            <w:vAlign w:val="center"/>
          </w:tcPr>
          <w:p w14:paraId="4B0122B5"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APL</w:t>
            </w:r>
          </w:p>
          <w:p w14:paraId="059D4596"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sz w:val="24"/>
                <w:szCs w:val="24"/>
                <w:lang w:val="ro-RO"/>
              </w:rPr>
              <w:t>CJ</w:t>
            </w:r>
          </w:p>
        </w:tc>
        <w:tc>
          <w:tcPr>
            <w:tcW w:w="2193" w:type="pct"/>
            <w:vAlign w:val="center"/>
          </w:tcPr>
          <w:p w14:paraId="7D833812" w14:textId="01738DF8" w:rsidR="009C7598" w:rsidRPr="00116AD0" w:rsidRDefault="009C7598" w:rsidP="009C7598">
            <w:pPr>
              <w:rPr>
                <w:rFonts w:ascii="Times New Roman" w:hAnsi="Times New Roman"/>
                <w:sz w:val="24"/>
                <w:szCs w:val="24"/>
                <w:lang w:val="ro-RO"/>
              </w:rPr>
            </w:pPr>
          </w:p>
        </w:tc>
      </w:tr>
      <w:tr w:rsidR="009C7598" w:rsidRPr="000B1631" w14:paraId="7C8FED26" w14:textId="77777777" w:rsidTr="00F7602B">
        <w:tc>
          <w:tcPr>
            <w:tcW w:w="349" w:type="pct"/>
            <w:shd w:val="clear" w:color="auto" w:fill="00B0F0"/>
            <w:vAlign w:val="center"/>
          </w:tcPr>
          <w:p w14:paraId="791807CC" w14:textId="77777777" w:rsidR="009C7598" w:rsidRPr="00116AD0" w:rsidRDefault="009C7598" w:rsidP="009C7598">
            <w:pPr>
              <w:jc w:val="center"/>
              <w:rPr>
                <w:rFonts w:ascii="Times New Roman" w:hAnsi="Times New Roman"/>
                <w:b/>
                <w:iCs/>
                <w:sz w:val="24"/>
                <w:szCs w:val="24"/>
                <w:lang w:val="ro-RO"/>
              </w:rPr>
            </w:pPr>
            <w:r w:rsidRPr="00116AD0">
              <w:rPr>
                <w:rFonts w:ascii="Times New Roman" w:hAnsi="Times New Roman"/>
                <w:b/>
                <w:iCs/>
                <w:sz w:val="24"/>
                <w:szCs w:val="24"/>
                <w:lang w:val="ro-RO"/>
              </w:rPr>
              <w:lastRenderedPageBreak/>
              <w:t>17</w:t>
            </w:r>
          </w:p>
        </w:tc>
        <w:tc>
          <w:tcPr>
            <w:tcW w:w="4651" w:type="pct"/>
            <w:gridSpan w:val="3"/>
            <w:shd w:val="clear" w:color="auto" w:fill="00B0F0"/>
          </w:tcPr>
          <w:p w14:paraId="29F02388" w14:textId="77777777" w:rsidR="009C7598" w:rsidRPr="00116AD0" w:rsidRDefault="009C7598" w:rsidP="009C7598">
            <w:pPr>
              <w:rPr>
                <w:rFonts w:ascii="Times New Roman" w:hAnsi="Times New Roman"/>
                <w:b/>
                <w:sz w:val="24"/>
                <w:szCs w:val="24"/>
                <w:lang w:val="ro-RO"/>
              </w:rPr>
            </w:pPr>
            <w:r w:rsidRPr="00116AD0">
              <w:rPr>
                <w:rFonts w:ascii="Times New Roman" w:hAnsi="Times New Roman"/>
                <w:b/>
                <w:sz w:val="24"/>
                <w:szCs w:val="24"/>
                <w:lang w:val="ro-RO"/>
              </w:rPr>
              <w:t>Determinarea prin analize a principalilor indicatori privind deșeurile municipale (indici de generare și compoziție pentru fiecare tip de deșeuri municipale)</w:t>
            </w:r>
          </w:p>
        </w:tc>
      </w:tr>
      <w:tr w:rsidR="009C7598" w:rsidRPr="00975B04" w14:paraId="55C6582C" w14:textId="77777777" w:rsidTr="00F7602B">
        <w:tc>
          <w:tcPr>
            <w:tcW w:w="349" w:type="pct"/>
            <w:vAlign w:val="center"/>
          </w:tcPr>
          <w:p w14:paraId="3889B55A" w14:textId="77777777" w:rsidR="009C7598" w:rsidRPr="00116AD0" w:rsidRDefault="009C7598" w:rsidP="009C7598">
            <w:pPr>
              <w:jc w:val="center"/>
              <w:rPr>
                <w:rFonts w:ascii="Times New Roman" w:hAnsi="Times New Roman"/>
                <w:iCs/>
                <w:sz w:val="24"/>
                <w:szCs w:val="24"/>
                <w:lang w:val="ro-RO"/>
              </w:rPr>
            </w:pPr>
            <w:r w:rsidRPr="00116AD0">
              <w:rPr>
                <w:rFonts w:ascii="Times New Roman" w:hAnsi="Times New Roman"/>
                <w:iCs/>
                <w:sz w:val="24"/>
                <w:szCs w:val="24"/>
                <w:lang w:val="ro-RO"/>
              </w:rPr>
              <w:t>17.1</w:t>
            </w:r>
          </w:p>
        </w:tc>
        <w:tc>
          <w:tcPr>
            <w:tcW w:w="1685" w:type="pct"/>
            <w:vAlign w:val="center"/>
          </w:tcPr>
          <w:p w14:paraId="15FF22ED" w14:textId="77777777" w:rsidR="009C7598" w:rsidRPr="00116AD0" w:rsidRDefault="009C7598" w:rsidP="009C7598">
            <w:pPr>
              <w:rPr>
                <w:rFonts w:ascii="Times New Roman" w:hAnsi="Times New Roman"/>
                <w:sz w:val="24"/>
                <w:szCs w:val="24"/>
                <w:lang w:val="ro-RO"/>
              </w:rPr>
            </w:pPr>
            <w:r w:rsidRPr="00116AD0">
              <w:rPr>
                <w:rFonts w:ascii="Times New Roman" w:hAnsi="Times New Roman"/>
                <w:sz w:val="24"/>
                <w:szCs w:val="24"/>
                <w:lang w:val="ro-RO"/>
              </w:rPr>
              <w:t xml:space="preserve">Număr de operatori de salubrizare care au derulat campanii de determinare și măsurare a indicilor de generare și a compoziției pentru fiecare tip de deșeuri municipale utilizând standardele în vigoare </w:t>
            </w:r>
          </w:p>
        </w:tc>
        <w:tc>
          <w:tcPr>
            <w:tcW w:w="773" w:type="pct"/>
            <w:vAlign w:val="center"/>
          </w:tcPr>
          <w:p w14:paraId="77EBA0C8" w14:textId="77777777" w:rsidR="009C7598" w:rsidRPr="00116AD0" w:rsidRDefault="009C7598" w:rsidP="009C7598">
            <w:pPr>
              <w:jc w:val="center"/>
              <w:rPr>
                <w:rFonts w:ascii="Times New Roman" w:hAnsi="Times New Roman"/>
                <w:sz w:val="24"/>
                <w:szCs w:val="24"/>
                <w:lang w:val="ro-RO"/>
              </w:rPr>
            </w:pPr>
            <w:r w:rsidRPr="00116AD0">
              <w:rPr>
                <w:rFonts w:ascii="Times New Roman" w:hAnsi="Times New Roman"/>
                <w:sz w:val="24"/>
                <w:szCs w:val="24"/>
                <w:lang w:val="ro-RO"/>
              </w:rPr>
              <w:t>APL</w:t>
            </w:r>
          </w:p>
        </w:tc>
        <w:tc>
          <w:tcPr>
            <w:tcW w:w="2193" w:type="pct"/>
            <w:vAlign w:val="center"/>
          </w:tcPr>
          <w:p w14:paraId="25840BD3" w14:textId="49603B05" w:rsidR="009C7598" w:rsidRPr="00116AD0" w:rsidRDefault="007103C0" w:rsidP="009C7598">
            <w:pPr>
              <w:rPr>
                <w:rFonts w:ascii="Times New Roman" w:hAnsi="Times New Roman"/>
                <w:sz w:val="24"/>
                <w:szCs w:val="24"/>
                <w:lang w:val="ro-RO"/>
              </w:rPr>
            </w:pPr>
            <w:r>
              <w:rPr>
                <w:rFonts w:ascii="Times New Roman" w:hAnsi="Times New Roman"/>
                <w:sz w:val="24"/>
                <w:szCs w:val="24"/>
                <w:lang w:val="ro-RO"/>
              </w:rPr>
              <w:t>3</w:t>
            </w:r>
          </w:p>
        </w:tc>
      </w:tr>
    </w:tbl>
    <w:p w14:paraId="35316481" w14:textId="77777777" w:rsidR="00F801A1" w:rsidRDefault="00F801A1"/>
    <w:p w14:paraId="42E97E82" w14:textId="77777777" w:rsidR="00046952" w:rsidRPr="00116AD0" w:rsidRDefault="00046952" w:rsidP="00046952">
      <w:pPr>
        <w:pStyle w:val="TableParagraph"/>
        <w:rPr>
          <w:rFonts w:ascii="Times New Roman" w:hAnsi="Times New Roman" w:cs="Times New Roman"/>
          <w:sz w:val="24"/>
          <w:szCs w:val="24"/>
          <w:lang w:val="ro-RO"/>
        </w:rPr>
      </w:pPr>
      <w:bookmarkStart w:id="1" w:name="_Toc22321240"/>
      <w:r w:rsidRPr="00116AD0">
        <w:rPr>
          <w:rFonts w:ascii="Times New Roman" w:hAnsi="Times New Roman" w:cs="Times New Roman"/>
          <w:sz w:val="24"/>
          <w:szCs w:val="24"/>
          <w:lang w:val="ro-RO"/>
        </w:rPr>
        <w:t>Indicatori de monitorizare pentru implementarea PJGD Neamț – măsuri cuprinse în planul de acțiune pentru gestionarea deșeurilor de ambalaje</w:t>
      </w:r>
      <w:bookmarkEnd w:id="1"/>
    </w:p>
    <w:tbl>
      <w:tblPr>
        <w:tblStyle w:val="TableGrid"/>
        <w:tblW w:w="5001" w:type="pct"/>
        <w:tblLook w:val="04A0" w:firstRow="1" w:lastRow="0" w:firstColumn="1" w:lastColumn="0" w:noHBand="0" w:noVBand="1"/>
      </w:tblPr>
      <w:tblGrid>
        <w:gridCol w:w="689"/>
        <w:gridCol w:w="3315"/>
        <w:gridCol w:w="1663"/>
        <w:gridCol w:w="3685"/>
      </w:tblGrid>
      <w:tr w:rsidR="00046952" w:rsidRPr="00116AD0" w14:paraId="7F7F82E2" w14:textId="77777777" w:rsidTr="007103C0">
        <w:tc>
          <w:tcPr>
            <w:tcW w:w="368" w:type="pct"/>
            <w:shd w:val="clear" w:color="auto" w:fill="00B0F0"/>
            <w:vAlign w:val="center"/>
          </w:tcPr>
          <w:p w14:paraId="12A70C4F"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Nr. crt.*</w:t>
            </w:r>
          </w:p>
        </w:tc>
        <w:tc>
          <w:tcPr>
            <w:tcW w:w="1773" w:type="pct"/>
            <w:shd w:val="clear" w:color="auto" w:fill="00B0F0"/>
            <w:vAlign w:val="center"/>
          </w:tcPr>
          <w:p w14:paraId="2D8FE654"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Obiectiv/Indicatori de monitorizare</w:t>
            </w:r>
          </w:p>
        </w:tc>
        <w:tc>
          <w:tcPr>
            <w:tcW w:w="889" w:type="pct"/>
            <w:shd w:val="clear" w:color="auto" w:fill="00B0F0"/>
            <w:vAlign w:val="center"/>
          </w:tcPr>
          <w:p w14:paraId="0483DDC4"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Instituții responsabile cu furnizarea de date</w:t>
            </w:r>
          </w:p>
        </w:tc>
        <w:tc>
          <w:tcPr>
            <w:tcW w:w="1970" w:type="pct"/>
            <w:shd w:val="clear" w:color="auto" w:fill="00B0F0"/>
            <w:vAlign w:val="center"/>
          </w:tcPr>
          <w:p w14:paraId="51DF52FD"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Modul de calcul a indicatorului</w:t>
            </w:r>
          </w:p>
        </w:tc>
      </w:tr>
      <w:tr w:rsidR="00046952" w:rsidRPr="00116AD0" w14:paraId="717272D1" w14:textId="77777777" w:rsidTr="007103C0">
        <w:tc>
          <w:tcPr>
            <w:tcW w:w="368" w:type="pct"/>
            <w:shd w:val="clear" w:color="auto" w:fill="00B0F0"/>
            <w:vAlign w:val="center"/>
          </w:tcPr>
          <w:p w14:paraId="59CD032C"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iCs/>
                <w:sz w:val="24"/>
                <w:szCs w:val="24"/>
                <w:lang w:val="ro-RO"/>
              </w:rPr>
              <w:t>1</w:t>
            </w:r>
          </w:p>
        </w:tc>
        <w:tc>
          <w:tcPr>
            <w:tcW w:w="4632" w:type="pct"/>
            <w:gridSpan w:val="3"/>
            <w:shd w:val="clear" w:color="auto" w:fill="00B0F0"/>
            <w:vAlign w:val="center"/>
          </w:tcPr>
          <w:p w14:paraId="28FF9E8E" w14:textId="77777777" w:rsidR="00046952" w:rsidRPr="00116AD0" w:rsidRDefault="00046952" w:rsidP="001F4E59">
            <w:pPr>
              <w:rPr>
                <w:rFonts w:ascii="Times New Roman" w:hAnsi="Times New Roman"/>
                <w:b/>
                <w:sz w:val="24"/>
                <w:szCs w:val="24"/>
                <w:lang w:val="ro-RO"/>
              </w:rPr>
            </w:pPr>
            <w:r w:rsidRPr="00116AD0">
              <w:rPr>
                <w:rFonts w:ascii="Times New Roman" w:hAnsi="Times New Roman"/>
                <w:b/>
                <w:sz w:val="24"/>
                <w:szCs w:val="24"/>
                <w:lang w:val="ro-RO"/>
              </w:rPr>
              <w:t xml:space="preserve">Creșterea gradului de valorificare/reciclare a Deșeurilor de ambalaje </w:t>
            </w:r>
          </w:p>
        </w:tc>
      </w:tr>
      <w:tr w:rsidR="007103C0" w:rsidRPr="00116AD0" w14:paraId="765FD1D8" w14:textId="77777777" w:rsidTr="007103C0">
        <w:tc>
          <w:tcPr>
            <w:tcW w:w="368" w:type="pct"/>
            <w:vAlign w:val="center"/>
          </w:tcPr>
          <w:p w14:paraId="4EABB5D5" w14:textId="77777777" w:rsidR="007103C0" w:rsidRPr="00116AD0" w:rsidRDefault="007103C0" w:rsidP="007103C0">
            <w:pPr>
              <w:jc w:val="center"/>
              <w:rPr>
                <w:rFonts w:ascii="Times New Roman" w:hAnsi="Times New Roman"/>
                <w:iCs/>
                <w:sz w:val="24"/>
                <w:szCs w:val="24"/>
                <w:lang w:val="ro-RO"/>
              </w:rPr>
            </w:pPr>
            <w:r w:rsidRPr="00116AD0">
              <w:rPr>
                <w:rFonts w:ascii="Times New Roman" w:hAnsi="Times New Roman"/>
                <w:iCs/>
                <w:sz w:val="24"/>
                <w:szCs w:val="24"/>
                <w:lang w:val="ro-RO"/>
              </w:rPr>
              <w:t>1.1</w:t>
            </w:r>
          </w:p>
        </w:tc>
        <w:tc>
          <w:tcPr>
            <w:tcW w:w="1773" w:type="pct"/>
            <w:vAlign w:val="center"/>
          </w:tcPr>
          <w:p w14:paraId="2C6B9A9A" w14:textId="77777777" w:rsidR="007103C0" w:rsidRPr="00116AD0" w:rsidRDefault="007103C0" w:rsidP="007103C0">
            <w:pPr>
              <w:rPr>
                <w:rFonts w:ascii="Times New Roman" w:hAnsi="Times New Roman"/>
                <w:sz w:val="24"/>
                <w:szCs w:val="24"/>
                <w:lang w:val="ro-RO"/>
              </w:rPr>
            </w:pPr>
            <w:r w:rsidRPr="00116AD0">
              <w:rPr>
                <w:rFonts w:ascii="Times New Roman" w:hAnsi="Times New Roman"/>
                <w:sz w:val="24"/>
                <w:szCs w:val="24"/>
                <w:lang w:val="ro-RO"/>
              </w:rPr>
              <w:t>Capacități de reciclare noi pentru ambalajele de lemn, sticla și plastic astfel încât să se asigure atingerea țintelor de reciclare pentru anul 2025</w:t>
            </w:r>
          </w:p>
        </w:tc>
        <w:tc>
          <w:tcPr>
            <w:tcW w:w="889" w:type="pct"/>
            <w:vAlign w:val="center"/>
          </w:tcPr>
          <w:p w14:paraId="3716C0D7" w14:textId="77777777" w:rsidR="007103C0" w:rsidRPr="00116AD0" w:rsidRDefault="007103C0" w:rsidP="007103C0">
            <w:pPr>
              <w:jc w:val="center"/>
              <w:rPr>
                <w:rFonts w:ascii="Times New Roman" w:hAnsi="Times New Roman"/>
                <w:sz w:val="24"/>
                <w:szCs w:val="24"/>
                <w:lang w:val="ro-RO"/>
              </w:rPr>
            </w:pPr>
            <w:r w:rsidRPr="00116AD0">
              <w:rPr>
                <w:rFonts w:ascii="Times New Roman" w:hAnsi="Times New Roman"/>
                <w:sz w:val="24"/>
                <w:szCs w:val="24"/>
                <w:lang w:val="ro-RO"/>
              </w:rPr>
              <w:t>APM</w:t>
            </w:r>
          </w:p>
        </w:tc>
        <w:tc>
          <w:tcPr>
            <w:tcW w:w="1970" w:type="pct"/>
            <w:vAlign w:val="center"/>
          </w:tcPr>
          <w:p w14:paraId="243CB1C5" w14:textId="77777777" w:rsidR="007103C0" w:rsidRPr="009C7598" w:rsidRDefault="007103C0" w:rsidP="007103C0">
            <w:pPr>
              <w:pStyle w:val="ydp859135ecyiv0301671558msonormal"/>
              <w:spacing w:before="0" w:beforeAutospacing="0" w:after="0" w:afterAutospacing="0" w:line="360" w:lineRule="auto"/>
              <w:jc w:val="both"/>
              <w:rPr>
                <w:rFonts w:ascii="New serif" w:hAnsi="New serif"/>
                <w:color w:val="26282A"/>
                <w:lang w:val="ro-RO"/>
              </w:rPr>
            </w:pPr>
            <w:r w:rsidRPr="009C7598">
              <w:rPr>
                <w:rFonts w:ascii="New serif" w:hAnsi="New serif"/>
                <w:color w:val="26282A"/>
                <w:lang w:val="ro-RO"/>
              </w:rPr>
              <w:t>Proiect: Sprijin pentru pregătirea aplicației de finanțare și a documentelor suport în vederea obținerii finanțării aferente proiectului Investiții complementare Sistemului de management integrat al deșeurilor în județul Neamț (cod SMIS 155817)</w:t>
            </w:r>
          </w:p>
          <w:p w14:paraId="477CA690" w14:textId="77777777" w:rsidR="007103C0" w:rsidRPr="009C7598" w:rsidRDefault="007103C0" w:rsidP="007103C0">
            <w:pPr>
              <w:pStyle w:val="ydp859135ecyiv0301671558msonormal"/>
              <w:spacing w:before="0" w:beforeAutospacing="0" w:after="0" w:afterAutospacing="0" w:line="360" w:lineRule="auto"/>
              <w:jc w:val="both"/>
              <w:rPr>
                <w:rFonts w:ascii="New serif" w:hAnsi="New serif"/>
                <w:color w:val="26282A"/>
                <w:lang w:val="ro-RO"/>
              </w:rPr>
            </w:pPr>
            <w:r>
              <w:rPr>
                <w:rFonts w:ascii="New serif" w:hAnsi="New serif"/>
                <w:color w:val="26282A"/>
                <w:lang w:val="ro-RO"/>
              </w:rPr>
              <w:t xml:space="preserve">Proiectul a fost acceptat la finanțare prin Programul Operațional Infrastructură Mare 2014-2020, Axa Prioritară 3 -  Dezvoltarea infrastructurii de mediu în condiții de management eficient al resurselor, 3.1 Reducerea numărului depozitelor neconforme şi creşterea gradului de pregătire pentru reciclare a deşeurilor în România, </w:t>
            </w:r>
            <w:r>
              <w:rPr>
                <w:rFonts w:ascii="New serif" w:hAnsi="New serif"/>
                <w:color w:val="26282A"/>
                <w:lang w:val="ro-RO"/>
              </w:rPr>
              <w:lastRenderedPageBreak/>
              <w:t>fiind semnat contractul de finanțare nr. 1668/01.09.2022.</w:t>
            </w:r>
          </w:p>
          <w:p w14:paraId="7EF0C919" w14:textId="4C7449B6" w:rsidR="007103C0" w:rsidRPr="00116AD0" w:rsidRDefault="007103C0" w:rsidP="007103C0">
            <w:pPr>
              <w:rPr>
                <w:rFonts w:ascii="Times New Roman" w:hAnsi="Times New Roman"/>
                <w:sz w:val="24"/>
                <w:szCs w:val="24"/>
                <w:lang w:val="ro-RO"/>
              </w:rPr>
            </w:pPr>
          </w:p>
        </w:tc>
      </w:tr>
      <w:tr w:rsidR="007103C0" w:rsidRPr="00116AD0" w14:paraId="0087AD9A" w14:textId="77777777" w:rsidTr="007103C0">
        <w:tc>
          <w:tcPr>
            <w:tcW w:w="368" w:type="pct"/>
            <w:shd w:val="clear" w:color="auto" w:fill="00B0F0"/>
            <w:vAlign w:val="center"/>
          </w:tcPr>
          <w:p w14:paraId="55023EC8" w14:textId="77777777" w:rsidR="007103C0" w:rsidRPr="00116AD0" w:rsidRDefault="007103C0" w:rsidP="007103C0">
            <w:pPr>
              <w:jc w:val="center"/>
              <w:rPr>
                <w:rFonts w:ascii="Times New Roman" w:hAnsi="Times New Roman"/>
                <w:b/>
                <w:iCs/>
                <w:sz w:val="24"/>
                <w:szCs w:val="24"/>
                <w:lang w:val="ro-RO"/>
              </w:rPr>
            </w:pPr>
            <w:r w:rsidRPr="00116AD0">
              <w:rPr>
                <w:rFonts w:ascii="Times New Roman" w:hAnsi="Times New Roman"/>
                <w:b/>
                <w:iCs/>
                <w:sz w:val="24"/>
                <w:szCs w:val="24"/>
                <w:lang w:val="ro-RO"/>
              </w:rPr>
              <w:lastRenderedPageBreak/>
              <w:t>2</w:t>
            </w:r>
          </w:p>
        </w:tc>
        <w:tc>
          <w:tcPr>
            <w:tcW w:w="4632" w:type="pct"/>
            <w:gridSpan w:val="3"/>
            <w:shd w:val="clear" w:color="auto" w:fill="00B0F0"/>
            <w:vAlign w:val="center"/>
          </w:tcPr>
          <w:p w14:paraId="522F6D79" w14:textId="77777777" w:rsidR="007103C0" w:rsidRPr="00116AD0" w:rsidRDefault="007103C0" w:rsidP="007103C0">
            <w:pPr>
              <w:rPr>
                <w:rFonts w:ascii="Times New Roman" w:hAnsi="Times New Roman"/>
                <w:b/>
                <w:sz w:val="24"/>
                <w:szCs w:val="24"/>
                <w:lang w:val="ro-RO"/>
              </w:rPr>
            </w:pPr>
            <w:r w:rsidRPr="00116AD0">
              <w:rPr>
                <w:rFonts w:ascii="Times New Roman" w:hAnsi="Times New Roman"/>
                <w:b/>
                <w:sz w:val="24"/>
                <w:szCs w:val="24"/>
                <w:lang w:val="ro-RO"/>
              </w:rPr>
              <w:t xml:space="preserve">Funcționarea eficientă a schemei de responsabilitate extinsă a producătorului </w:t>
            </w:r>
          </w:p>
        </w:tc>
      </w:tr>
      <w:tr w:rsidR="007103C0" w:rsidRPr="00116AD0" w14:paraId="4DF56C69" w14:textId="77777777" w:rsidTr="007103C0">
        <w:tc>
          <w:tcPr>
            <w:tcW w:w="368" w:type="pct"/>
            <w:vAlign w:val="center"/>
          </w:tcPr>
          <w:p w14:paraId="701B9CF9" w14:textId="77777777" w:rsidR="007103C0" w:rsidRPr="00116AD0" w:rsidRDefault="007103C0" w:rsidP="007103C0">
            <w:pPr>
              <w:jc w:val="center"/>
              <w:rPr>
                <w:rFonts w:ascii="Times New Roman" w:hAnsi="Times New Roman"/>
                <w:iCs/>
                <w:sz w:val="24"/>
                <w:szCs w:val="24"/>
                <w:lang w:val="ro-RO"/>
              </w:rPr>
            </w:pPr>
            <w:r w:rsidRPr="00116AD0">
              <w:rPr>
                <w:rFonts w:ascii="Times New Roman" w:hAnsi="Times New Roman"/>
                <w:iCs/>
                <w:sz w:val="24"/>
                <w:szCs w:val="24"/>
                <w:lang w:val="ro-RO"/>
              </w:rPr>
              <w:t>2.1</w:t>
            </w:r>
          </w:p>
        </w:tc>
        <w:tc>
          <w:tcPr>
            <w:tcW w:w="1773" w:type="pct"/>
            <w:vAlign w:val="center"/>
          </w:tcPr>
          <w:p w14:paraId="6E61E6DB" w14:textId="68D06B35" w:rsidR="007103C0" w:rsidRPr="00116AD0" w:rsidRDefault="007103C0" w:rsidP="007103C0">
            <w:pPr>
              <w:rPr>
                <w:rFonts w:ascii="Times New Roman" w:hAnsi="Times New Roman"/>
                <w:sz w:val="24"/>
                <w:szCs w:val="24"/>
                <w:lang w:val="ro-RO"/>
              </w:rPr>
            </w:pPr>
            <w:r w:rsidRPr="00116AD0">
              <w:rPr>
                <w:rFonts w:ascii="Times New Roman" w:hAnsi="Times New Roman"/>
                <w:sz w:val="24"/>
                <w:szCs w:val="24"/>
                <w:lang w:val="ro-RO"/>
              </w:rPr>
              <w:t>Număr de contracte, parteneriate sau alte forme de colaborare între organizațiile responsabile și UAT/ADI în conformitate cu prevederile legislației în vigoare</w:t>
            </w:r>
          </w:p>
        </w:tc>
        <w:tc>
          <w:tcPr>
            <w:tcW w:w="889" w:type="pct"/>
            <w:vAlign w:val="center"/>
          </w:tcPr>
          <w:p w14:paraId="3CE2423D" w14:textId="77777777" w:rsidR="007103C0" w:rsidRPr="00116AD0" w:rsidRDefault="007103C0" w:rsidP="007103C0">
            <w:pPr>
              <w:jc w:val="center"/>
              <w:rPr>
                <w:rFonts w:ascii="Times New Roman" w:hAnsi="Times New Roman"/>
                <w:sz w:val="24"/>
                <w:szCs w:val="24"/>
                <w:lang w:val="ro-RO"/>
              </w:rPr>
            </w:pPr>
            <w:r w:rsidRPr="00116AD0">
              <w:rPr>
                <w:rFonts w:ascii="Times New Roman" w:hAnsi="Times New Roman"/>
                <w:sz w:val="24"/>
                <w:szCs w:val="24"/>
                <w:lang w:val="ro-RO"/>
              </w:rPr>
              <w:t>UAT</w:t>
            </w:r>
          </w:p>
          <w:p w14:paraId="4F14008A" w14:textId="77777777" w:rsidR="007103C0" w:rsidRPr="00116AD0" w:rsidRDefault="007103C0" w:rsidP="007103C0">
            <w:pPr>
              <w:jc w:val="center"/>
              <w:rPr>
                <w:rFonts w:ascii="Times New Roman" w:hAnsi="Times New Roman"/>
                <w:iCs/>
                <w:sz w:val="24"/>
                <w:szCs w:val="24"/>
                <w:lang w:val="ro-RO"/>
              </w:rPr>
            </w:pPr>
            <w:r w:rsidRPr="00116AD0">
              <w:rPr>
                <w:rFonts w:ascii="Times New Roman" w:hAnsi="Times New Roman"/>
                <w:sz w:val="24"/>
                <w:szCs w:val="24"/>
                <w:lang w:val="ro-RO"/>
              </w:rPr>
              <w:t>organizații responsabile ambalaje</w:t>
            </w:r>
          </w:p>
        </w:tc>
        <w:tc>
          <w:tcPr>
            <w:tcW w:w="1970" w:type="pct"/>
            <w:vAlign w:val="center"/>
          </w:tcPr>
          <w:p w14:paraId="4D659AEE" w14:textId="2431443B" w:rsidR="007103C0" w:rsidRPr="00116AD0" w:rsidRDefault="007103C0" w:rsidP="007103C0">
            <w:pPr>
              <w:rPr>
                <w:rFonts w:ascii="Times New Roman" w:hAnsi="Times New Roman"/>
                <w:sz w:val="24"/>
                <w:szCs w:val="24"/>
                <w:lang w:val="ro-RO"/>
              </w:rPr>
            </w:pPr>
            <w:r>
              <w:rPr>
                <w:rFonts w:ascii="Times New Roman" w:hAnsi="Times New Roman"/>
                <w:sz w:val="24"/>
                <w:szCs w:val="24"/>
                <w:lang w:val="ro-RO"/>
              </w:rPr>
              <w:t>7 contracte 2022</w:t>
            </w:r>
          </w:p>
        </w:tc>
      </w:tr>
      <w:tr w:rsidR="007103C0" w:rsidRPr="00116AD0" w14:paraId="14381161" w14:textId="77777777" w:rsidTr="007103C0">
        <w:tc>
          <w:tcPr>
            <w:tcW w:w="368" w:type="pct"/>
            <w:vAlign w:val="center"/>
          </w:tcPr>
          <w:p w14:paraId="5B4CCAB7" w14:textId="77777777" w:rsidR="007103C0" w:rsidRPr="00116AD0" w:rsidRDefault="007103C0" w:rsidP="007103C0">
            <w:pPr>
              <w:jc w:val="center"/>
              <w:rPr>
                <w:rFonts w:ascii="Times New Roman" w:hAnsi="Times New Roman"/>
                <w:iCs/>
                <w:sz w:val="24"/>
                <w:szCs w:val="24"/>
                <w:lang w:val="ro-RO"/>
              </w:rPr>
            </w:pPr>
            <w:r w:rsidRPr="00116AD0">
              <w:rPr>
                <w:rFonts w:ascii="Times New Roman" w:hAnsi="Times New Roman"/>
                <w:iCs/>
                <w:sz w:val="24"/>
                <w:szCs w:val="24"/>
                <w:lang w:val="ro-RO"/>
              </w:rPr>
              <w:t>2.2</w:t>
            </w:r>
          </w:p>
        </w:tc>
        <w:tc>
          <w:tcPr>
            <w:tcW w:w="1773" w:type="pct"/>
            <w:vAlign w:val="center"/>
          </w:tcPr>
          <w:p w14:paraId="2C09AEC4" w14:textId="77777777" w:rsidR="007103C0" w:rsidRPr="00116AD0" w:rsidRDefault="007103C0" w:rsidP="007103C0">
            <w:pPr>
              <w:rPr>
                <w:rFonts w:ascii="Times New Roman" w:hAnsi="Times New Roman"/>
                <w:sz w:val="24"/>
                <w:szCs w:val="24"/>
                <w:lang w:val="ro-RO"/>
              </w:rPr>
            </w:pPr>
            <w:r w:rsidRPr="00116AD0">
              <w:rPr>
                <w:rFonts w:ascii="Times New Roman" w:hAnsi="Times New Roman"/>
                <w:sz w:val="24"/>
                <w:szCs w:val="24"/>
                <w:lang w:val="ro-RO"/>
              </w:rPr>
              <w:t>Număr campanii de informare și conștientizare care au fost finanțate și de către organizațiile responsabile</w:t>
            </w:r>
          </w:p>
        </w:tc>
        <w:tc>
          <w:tcPr>
            <w:tcW w:w="889" w:type="pct"/>
            <w:vAlign w:val="center"/>
          </w:tcPr>
          <w:p w14:paraId="0A825858" w14:textId="77777777" w:rsidR="007103C0" w:rsidRPr="00116AD0" w:rsidRDefault="007103C0" w:rsidP="007103C0">
            <w:pPr>
              <w:jc w:val="center"/>
              <w:rPr>
                <w:rFonts w:ascii="Times New Roman" w:hAnsi="Times New Roman"/>
                <w:sz w:val="24"/>
                <w:szCs w:val="24"/>
                <w:lang w:val="ro-RO"/>
              </w:rPr>
            </w:pPr>
            <w:r w:rsidRPr="00116AD0">
              <w:rPr>
                <w:rFonts w:ascii="Times New Roman" w:hAnsi="Times New Roman"/>
                <w:sz w:val="24"/>
                <w:szCs w:val="24"/>
                <w:lang w:val="ro-RO"/>
              </w:rPr>
              <w:t>organizații responsabile ambalaje</w:t>
            </w:r>
          </w:p>
          <w:p w14:paraId="4583D1DB" w14:textId="77777777" w:rsidR="007103C0" w:rsidRPr="00116AD0" w:rsidRDefault="007103C0" w:rsidP="007103C0">
            <w:pPr>
              <w:jc w:val="center"/>
              <w:rPr>
                <w:rFonts w:ascii="Times New Roman" w:hAnsi="Times New Roman"/>
                <w:iCs/>
                <w:sz w:val="24"/>
                <w:szCs w:val="24"/>
                <w:lang w:val="ro-RO"/>
              </w:rPr>
            </w:pPr>
            <w:r w:rsidRPr="00116AD0">
              <w:rPr>
                <w:rFonts w:ascii="Times New Roman" w:hAnsi="Times New Roman"/>
                <w:sz w:val="24"/>
                <w:szCs w:val="24"/>
                <w:lang w:val="ro-RO"/>
              </w:rPr>
              <w:t>UAT</w:t>
            </w:r>
          </w:p>
        </w:tc>
        <w:tc>
          <w:tcPr>
            <w:tcW w:w="1970" w:type="pct"/>
            <w:vAlign w:val="center"/>
          </w:tcPr>
          <w:p w14:paraId="6D1686A3" w14:textId="098D28F5" w:rsidR="007103C0" w:rsidRPr="00116AD0" w:rsidRDefault="007103C0" w:rsidP="007103C0">
            <w:pPr>
              <w:rPr>
                <w:rFonts w:ascii="Times New Roman" w:hAnsi="Times New Roman"/>
                <w:sz w:val="24"/>
                <w:szCs w:val="24"/>
                <w:lang w:val="ro-RO"/>
              </w:rPr>
            </w:pPr>
          </w:p>
        </w:tc>
      </w:tr>
    </w:tbl>
    <w:p w14:paraId="45FF7AF3" w14:textId="12EC487F" w:rsidR="00046952" w:rsidRDefault="00046952" w:rsidP="00046952">
      <w:pPr>
        <w:pStyle w:val="Caption"/>
        <w:jc w:val="center"/>
        <w:rPr>
          <w:rStyle w:val="SubtleEmphasis"/>
          <w:lang w:val="ro-RO"/>
        </w:rPr>
      </w:pPr>
      <w:bookmarkStart w:id="2" w:name="_Toc22555078"/>
      <w:bookmarkStart w:id="3" w:name="_Toc24737349"/>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2</w:t>
      </w:r>
      <w:r>
        <w:rPr>
          <w:rStyle w:val="SubtleEmphasis"/>
          <w:lang w:val="ro-RO"/>
        </w:rPr>
        <w:fldChar w:fldCharType="end"/>
      </w:r>
      <w:r w:rsidRPr="00FD49CC">
        <w:rPr>
          <w:rStyle w:val="SubtleEmphasis"/>
          <w:lang w:val="ro-RO"/>
        </w:rPr>
        <w:t xml:space="preserve">: </w:t>
      </w:r>
      <w:r w:rsidRPr="00132452">
        <w:rPr>
          <w:rStyle w:val="SubtleEmphasis"/>
          <w:lang w:val="ro-RO"/>
        </w:rPr>
        <w:t>Indicatori de monitorizare pentru implementarea PJGD Neamț – măsuri cuprinse în planul de acțiune pentru gestionarea deșeurilor de ambalaje</w:t>
      </w:r>
      <w:bookmarkEnd w:id="2"/>
      <w:bookmarkEnd w:id="3"/>
    </w:p>
    <w:p w14:paraId="0DA5F4ED" w14:textId="77777777" w:rsidR="00913484" w:rsidRPr="00913484" w:rsidRDefault="00913484" w:rsidP="00913484">
      <w:pPr>
        <w:rPr>
          <w:lang w:val="ro-RO"/>
        </w:rPr>
      </w:pPr>
    </w:p>
    <w:p w14:paraId="6236CB68" w14:textId="4799D810" w:rsidR="00046952" w:rsidRPr="00375482" w:rsidRDefault="00046952" w:rsidP="00375482">
      <w:pPr>
        <w:spacing w:after="0" w:line="240" w:lineRule="auto"/>
        <w:rPr>
          <w:rFonts w:asciiTheme="majorHAnsi" w:eastAsiaTheme="minorHAnsi" w:hAnsiTheme="majorHAnsi" w:cstheme="minorBidi"/>
          <w:sz w:val="22"/>
          <w:lang w:val="fr-FR"/>
        </w:rPr>
      </w:pPr>
      <w:bookmarkStart w:id="4" w:name="_Toc22321241"/>
      <w:proofErr w:type="spellStart"/>
      <w:r w:rsidRPr="00116AD0">
        <w:rPr>
          <w:rFonts w:ascii="Times New Roman" w:hAnsi="Times New Roman"/>
          <w:sz w:val="24"/>
          <w:szCs w:val="24"/>
          <w:lang w:val="fr-FR"/>
        </w:rPr>
        <w:t>Indicatori</w:t>
      </w:r>
      <w:proofErr w:type="spellEnd"/>
      <w:r w:rsidRPr="00116AD0">
        <w:rPr>
          <w:rFonts w:ascii="Times New Roman" w:hAnsi="Times New Roman"/>
          <w:sz w:val="24"/>
          <w:szCs w:val="24"/>
          <w:lang w:val="fr-FR"/>
        </w:rPr>
        <w:t xml:space="preserve"> de </w:t>
      </w:r>
      <w:proofErr w:type="spellStart"/>
      <w:r w:rsidRPr="00116AD0">
        <w:rPr>
          <w:rFonts w:ascii="Times New Roman" w:hAnsi="Times New Roman"/>
          <w:sz w:val="24"/>
          <w:szCs w:val="24"/>
          <w:lang w:val="fr-FR"/>
        </w:rPr>
        <w:t>monitorizare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pentru</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implementarea</w:t>
      </w:r>
      <w:proofErr w:type="spellEnd"/>
      <w:r w:rsidRPr="00116AD0">
        <w:rPr>
          <w:rFonts w:ascii="Times New Roman" w:hAnsi="Times New Roman"/>
          <w:sz w:val="24"/>
          <w:szCs w:val="24"/>
          <w:lang w:val="fr-FR"/>
        </w:rPr>
        <w:t xml:space="preserve"> PJGD </w:t>
      </w:r>
      <w:proofErr w:type="spellStart"/>
      <w:r w:rsidRPr="00116AD0">
        <w:rPr>
          <w:rFonts w:ascii="Times New Roman" w:hAnsi="Times New Roman"/>
          <w:sz w:val="24"/>
          <w:szCs w:val="24"/>
          <w:lang w:val="fr-FR"/>
        </w:rPr>
        <w:t>Neamț</w:t>
      </w:r>
      <w:proofErr w:type="spellEnd"/>
      <w:r w:rsidRPr="00116AD0">
        <w:rPr>
          <w:rFonts w:ascii="Times New Roman" w:hAnsi="Times New Roman"/>
          <w:sz w:val="24"/>
          <w:szCs w:val="24"/>
          <w:lang w:val="fr-FR"/>
        </w:rPr>
        <w:t xml:space="preserve"> – </w:t>
      </w:r>
      <w:proofErr w:type="spellStart"/>
      <w:r w:rsidRPr="00116AD0">
        <w:rPr>
          <w:rFonts w:ascii="Times New Roman" w:hAnsi="Times New Roman"/>
          <w:sz w:val="24"/>
          <w:szCs w:val="24"/>
          <w:lang w:val="fr-FR"/>
        </w:rPr>
        <w:t>măsuri</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cuprinse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în</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planul</w:t>
      </w:r>
      <w:proofErr w:type="spellEnd"/>
      <w:r w:rsidRPr="00116AD0">
        <w:rPr>
          <w:rFonts w:ascii="Times New Roman" w:hAnsi="Times New Roman"/>
          <w:sz w:val="24"/>
          <w:szCs w:val="24"/>
          <w:lang w:val="fr-FR"/>
        </w:rPr>
        <w:t xml:space="preserve"> de </w:t>
      </w:r>
      <w:proofErr w:type="spellStart"/>
      <w:r w:rsidRPr="00116AD0">
        <w:rPr>
          <w:rFonts w:ascii="Times New Roman" w:hAnsi="Times New Roman"/>
          <w:sz w:val="24"/>
          <w:szCs w:val="24"/>
          <w:lang w:val="fr-FR"/>
        </w:rPr>
        <w:t>acțiune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pentru</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gestionarea</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Deșeurilor</w:t>
      </w:r>
      <w:proofErr w:type="spellEnd"/>
      <w:r w:rsidRPr="00116AD0">
        <w:rPr>
          <w:rFonts w:ascii="Times New Roman" w:hAnsi="Times New Roman"/>
          <w:sz w:val="24"/>
          <w:szCs w:val="24"/>
          <w:lang w:val="fr-FR"/>
        </w:rPr>
        <w:t xml:space="preserve"> de </w:t>
      </w:r>
      <w:proofErr w:type="spellStart"/>
      <w:r w:rsidRPr="00116AD0">
        <w:rPr>
          <w:rFonts w:ascii="Times New Roman" w:hAnsi="Times New Roman"/>
          <w:sz w:val="24"/>
          <w:szCs w:val="24"/>
          <w:lang w:val="fr-FR"/>
        </w:rPr>
        <w:t>echipamente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electrice</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și</w:t>
      </w:r>
      <w:proofErr w:type="spellEnd"/>
      <w:r w:rsidRPr="00116AD0">
        <w:rPr>
          <w:rFonts w:ascii="Times New Roman" w:hAnsi="Times New Roman"/>
          <w:sz w:val="24"/>
          <w:szCs w:val="24"/>
          <w:lang w:val="fr-FR"/>
        </w:rPr>
        <w:t xml:space="preserve"> </w:t>
      </w:r>
      <w:proofErr w:type="spellStart"/>
      <w:r w:rsidRPr="00116AD0">
        <w:rPr>
          <w:rFonts w:ascii="Times New Roman" w:hAnsi="Times New Roman"/>
          <w:sz w:val="24"/>
          <w:szCs w:val="24"/>
          <w:lang w:val="fr-FR"/>
        </w:rPr>
        <w:t>electronice</w:t>
      </w:r>
      <w:bookmarkEnd w:id="4"/>
      <w:proofErr w:type="spellEnd"/>
    </w:p>
    <w:tbl>
      <w:tblPr>
        <w:tblStyle w:val="TableGrid"/>
        <w:tblW w:w="4984" w:type="pct"/>
        <w:tblLook w:val="04A0" w:firstRow="1" w:lastRow="0" w:firstColumn="1" w:lastColumn="0" w:noHBand="0" w:noVBand="1"/>
      </w:tblPr>
      <w:tblGrid>
        <w:gridCol w:w="689"/>
        <w:gridCol w:w="3421"/>
        <w:gridCol w:w="1557"/>
        <w:gridCol w:w="3653"/>
      </w:tblGrid>
      <w:tr w:rsidR="00046952" w:rsidRPr="000B1631" w14:paraId="674659E1" w14:textId="77777777" w:rsidTr="001F4E59">
        <w:tc>
          <w:tcPr>
            <w:tcW w:w="365" w:type="pct"/>
            <w:shd w:val="clear" w:color="auto" w:fill="00B0F0"/>
            <w:vAlign w:val="center"/>
          </w:tcPr>
          <w:p w14:paraId="6B2652E2"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Nr. crt.*</w:t>
            </w:r>
          </w:p>
        </w:tc>
        <w:tc>
          <w:tcPr>
            <w:tcW w:w="1837" w:type="pct"/>
            <w:shd w:val="clear" w:color="auto" w:fill="00B0F0"/>
            <w:vAlign w:val="center"/>
          </w:tcPr>
          <w:p w14:paraId="38469CD7"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Obiectiv/Indicatori de monitorizare</w:t>
            </w:r>
          </w:p>
        </w:tc>
        <w:tc>
          <w:tcPr>
            <w:tcW w:w="837" w:type="pct"/>
            <w:shd w:val="clear" w:color="auto" w:fill="00B0F0"/>
            <w:vAlign w:val="center"/>
          </w:tcPr>
          <w:p w14:paraId="07FBBDF3"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Instituții responsabile cu furnizarea de date</w:t>
            </w:r>
          </w:p>
        </w:tc>
        <w:tc>
          <w:tcPr>
            <w:tcW w:w="1961" w:type="pct"/>
            <w:shd w:val="clear" w:color="auto" w:fill="00B0F0"/>
            <w:vAlign w:val="center"/>
          </w:tcPr>
          <w:p w14:paraId="5FB2BE96"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Modul de calcul a indicatorului</w:t>
            </w:r>
          </w:p>
        </w:tc>
      </w:tr>
      <w:tr w:rsidR="00046952" w:rsidRPr="00D116B2" w14:paraId="2D64860C" w14:textId="77777777" w:rsidTr="001F4E59">
        <w:tc>
          <w:tcPr>
            <w:tcW w:w="365" w:type="pct"/>
            <w:shd w:val="clear" w:color="auto" w:fill="00B0F0"/>
            <w:vAlign w:val="center"/>
          </w:tcPr>
          <w:p w14:paraId="10F30154"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iCs/>
                <w:sz w:val="24"/>
                <w:szCs w:val="24"/>
                <w:lang w:val="ro-RO"/>
              </w:rPr>
              <w:t>1</w:t>
            </w:r>
          </w:p>
        </w:tc>
        <w:tc>
          <w:tcPr>
            <w:tcW w:w="4635" w:type="pct"/>
            <w:gridSpan w:val="3"/>
            <w:shd w:val="clear" w:color="auto" w:fill="00B0F0"/>
            <w:vAlign w:val="center"/>
          </w:tcPr>
          <w:p w14:paraId="5586BF44" w14:textId="77777777" w:rsidR="00046952" w:rsidRPr="00116AD0" w:rsidRDefault="00046952" w:rsidP="001F4E59">
            <w:pPr>
              <w:rPr>
                <w:rFonts w:ascii="Times New Roman" w:hAnsi="Times New Roman"/>
                <w:b/>
                <w:sz w:val="24"/>
                <w:szCs w:val="24"/>
                <w:lang w:val="ro-RO"/>
              </w:rPr>
            </w:pPr>
            <w:r w:rsidRPr="00116AD0">
              <w:rPr>
                <w:rFonts w:ascii="Times New Roman" w:hAnsi="Times New Roman"/>
                <w:b/>
                <w:sz w:val="24"/>
                <w:szCs w:val="24"/>
                <w:lang w:val="ro-RO"/>
              </w:rPr>
              <w:t xml:space="preserve">Creșterea ratei de colectare separată a DEEE </w:t>
            </w:r>
          </w:p>
        </w:tc>
      </w:tr>
      <w:tr w:rsidR="00046952" w:rsidRPr="000B1631" w14:paraId="06A18739" w14:textId="77777777" w:rsidTr="001F4E59">
        <w:tc>
          <w:tcPr>
            <w:tcW w:w="365" w:type="pct"/>
            <w:vAlign w:val="center"/>
          </w:tcPr>
          <w:p w14:paraId="047734E2"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1.1</w:t>
            </w:r>
          </w:p>
        </w:tc>
        <w:tc>
          <w:tcPr>
            <w:tcW w:w="1837" w:type="pct"/>
            <w:vAlign w:val="center"/>
          </w:tcPr>
          <w:p w14:paraId="6C347041"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puncte noi pentru colectarea DEEE (și a altor fluxuri de deșeuri)</w:t>
            </w:r>
          </w:p>
        </w:tc>
        <w:tc>
          <w:tcPr>
            <w:tcW w:w="837" w:type="pct"/>
            <w:vAlign w:val="center"/>
          </w:tcPr>
          <w:p w14:paraId="32C3699F"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APL</w:t>
            </w:r>
          </w:p>
          <w:p w14:paraId="0DB7C3EB"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sz w:val="24"/>
                <w:szCs w:val="24"/>
                <w:lang w:val="ro-RO"/>
              </w:rPr>
              <w:t>organizații responsabile DEEE</w:t>
            </w:r>
          </w:p>
        </w:tc>
        <w:tc>
          <w:tcPr>
            <w:tcW w:w="1961" w:type="pct"/>
            <w:vAlign w:val="center"/>
          </w:tcPr>
          <w:p w14:paraId="5DE3C8F7" w14:textId="4EB654E6" w:rsidR="00046952" w:rsidRPr="00116AD0" w:rsidRDefault="00DE640A" w:rsidP="001F4E59">
            <w:pPr>
              <w:rPr>
                <w:rFonts w:ascii="Times New Roman" w:hAnsi="Times New Roman"/>
                <w:sz w:val="24"/>
                <w:szCs w:val="24"/>
                <w:lang w:val="ro-RO"/>
              </w:rPr>
            </w:pPr>
            <w:r>
              <w:rPr>
                <w:rFonts w:ascii="Times New Roman" w:hAnsi="Times New Roman"/>
                <w:sz w:val="24"/>
                <w:szCs w:val="24"/>
                <w:lang w:val="ro-RO"/>
              </w:rPr>
              <w:t>Colectare directa de la populatie</w:t>
            </w:r>
            <w:bookmarkStart w:id="5" w:name="_GoBack"/>
            <w:bookmarkEnd w:id="5"/>
          </w:p>
        </w:tc>
      </w:tr>
      <w:tr w:rsidR="00046952" w:rsidRPr="000B1631" w14:paraId="2147FF01" w14:textId="77777777" w:rsidTr="001F4E59">
        <w:tc>
          <w:tcPr>
            <w:tcW w:w="365" w:type="pct"/>
            <w:vAlign w:val="center"/>
          </w:tcPr>
          <w:p w14:paraId="7DCD40DD"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1.2</w:t>
            </w:r>
          </w:p>
        </w:tc>
        <w:tc>
          <w:tcPr>
            <w:tcW w:w="1837" w:type="pct"/>
            <w:vAlign w:val="center"/>
          </w:tcPr>
          <w:p w14:paraId="463E501A"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campanii de conștientizare a populației privind importanța colectării separate a DEEE</w:t>
            </w:r>
          </w:p>
        </w:tc>
        <w:tc>
          <w:tcPr>
            <w:tcW w:w="837" w:type="pct"/>
            <w:vAlign w:val="center"/>
          </w:tcPr>
          <w:p w14:paraId="5F93CBFC"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OIREP</w:t>
            </w:r>
          </w:p>
        </w:tc>
        <w:tc>
          <w:tcPr>
            <w:tcW w:w="1961" w:type="pct"/>
            <w:vAlign w:val="center"/>
          </w:tcPr>
          <w:p w14:paraId="35B2D5B8" w14:textId="77777777" w:rsidR="00046952" w:rsidRDefault="008652DB" w:rsidP="008652DB">
            <w:pPr>
              <w:rPr>
                <w:rFonts w:ascii="Times New Roman" w:hAnsi="Times New Roman"/>
                <w:sz w:val="24"/>
                <w:szCs w:val="24"/>
                <w:lang w:val="ro-RO"/>
              </w:rPr>
            </w:pPr>
            <w:r>
              <w:rPr>
                <w:rFonts w:ascii="Times New Roman" w:hAnsi="Times New Roman"/>
                <w:sz w:val="24"/>
                <w:szCs w:val="24"/>
                <w:lang w:val="ro-RO"/>
              </w:rPr>
              <w:t>50 campanii conștientizare cu Asociatia Ecotic</w:t>
            </w:r>
          </w:p>
          <w:p w14:paraId="257B95C5" w14:textId="10496E78" w:rsidR="00717D55" w:rsidRPr="00717D55" w:rsidRDefault="00717D55" w:rsidP="00717D55">
            <w:pPr>
              <w:rPr>
                <w:rFonts w:ascii="Times New Roman" w:hAnsi="Times New Roman"/>
                <w:sz w:val="24"/>
                <w:szCs w:val="24"/>
                <w:lang w:val="ro-RO"/>
              </w:rPr>
            </w:pPr>
            <w:r w:rsidRPr="00717D55">
              <w:rPr>
                <w:rFonts w:ascii="Times New Roman" w:hAnsi="Times New Roman"/>
                <w:sz w:val="24"/>
                <w:szCs w:val="24"/>
                <w:lang w:val="ro-RO"/>
              </w:rPr>
              <w:t xml:space="preserve">RLG WASTE MANAGEMENT au fost facute  4 campanii cu Primaria Gheraiesti , Primaria Roman , Primaria Ion Creanga , Kaufland Roman </w:t>
            </w:r>
          </w:p>
          <w:p w14:paraId="112D6D9A" w14:textId="77777777" w:rsidR="00717D55" w:rsidRPr="00717D55" w:rsidRDefault="00717D55" w:rsidP="00717D55">
            <w:pPr>
              <w:rPr>
                <w:rFonts w:ascii="Times New Roman" w:hAnsi="Times New Roman"/>
                <w:sz w:val="24"/>
                <w:szCs w:val="24"/>
                <w:lang w:val="ro-RO"/>
              </w:rPr>
            </w:pPr>
          </w:p>
          <w:p w14:paraId="44057AE2" w14:textId="085B6809" w:rsidR="00717D55" w:rsidRPr="00116AD0" w:rsidRDefault="00717D55" w:rsidP="008652DB">
            <w:pPr>
              <w:rPr>
                <w:rFonts w:ascii="Times New Roman" w:hAnsi="Times New Roman"/>
                <w:sz w:val="24"/>
                <w:szCs w:val="24"/>
                <w:lang w:val="ro-RO"/>
              </w:rPr>
            </w:pPr>
          </w:p>
        </w:tc>
      </w:tr>
    </w:tbl>
    <w:p w14:paraId="620E871A" w14:textId="77777777" w:rsidR="00046952" w:rsidRPr="005B0024" w:rsidRDefault="00046952" w:rsidP="00046952">
      <w:pPr>
        <w:pStyle w:val="Caption"/>
        <w:jc w:val="center"/>
        <w:rPr>
          <w:lang w:val="fr-FR"/>
        </w:rPr>
      </w:pPr>
      <w:bookmarkStart w:id="6" w:name="_Toc22555079"/>
      <w:bookmarkStart w:id="7" w:name="_Toc24737350"/>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3</w:t>
      </w:r>
      <w:r>
        <w:rPr>
          <w:rStyle w:val="SubtleEmphasis"/>
          <w:lang w:val="ro-RO"/>
        </w:rPr>
        <w:fldChar w:fldCharType="end"/>
      </w:r>
      <w:r w:rsidRPr="00FD49CC">
        <w:rPr>
          <w:rStyle w:val="SubtleEmphasis"/>
          <w:lang w:val="ro-RO"/>
        </w:rPr>
        <w:t xml:space="preserve">: </w:t>
      </w:r>
      <w:r w:rsidRPr="00D116B2">
        <w:rPr>
          <w:rStyle w:val="SubtleEmphasis"/>
          <w:lang w:val="ro-RO"/>
        </w:rPr>
        <w:t>Indicatori de monitorizare pentru implementarea PJGD Neamț – măsuri cuprinse în planul de acțiune pentru gestionarea Deșeurilor de echipamente electrice și electronice</w:t>
      </w:r>
      <w:bookmarkEnd w:id="6"/>
      <w:bookmarkEnd w:id="7"/>
    </w:p>
    <w:p w14:paraId="6261E40F" w14:textId="7402BCBE" w:rsidR="00046952" w:rsidRPr="00116AD0" w:rsidRDefault="00046952" w:rsidP="00046952">
      <w:pPr>
        <w:pStyle w:val="TableParagraph"/>
        <w:rPr>
          <w:rFonts w:ascii="Times New Roman" w:hAnsi="Times New Roman" w:cs="Times New Roman"/>
          <w:sz w:val="24"/>
          <w:szCs w:val="24"/>
          <w:lang w:val="fr-FR"/>
        </w:rPr>
      </w:pPr>
      <w:bookmarkStart w:id="8" w:name="_Toc22321242"/>
      <w:proofErr w:type="spellStart"/>
      <w:r w:rsidRPr="00116AD0">
        <w:rPr>
          <w:rFonts w:ascii="Times New Roman" w:hAnsi="Times New Roman" w:cs="Times New Roman"/>
          <w:sz w:val="24"/>
          <w:szCs w:val="24"/>
          <w:lang w:val="fr-FR"/>
        </w:rPr>
        <w:t>Indicatori</w:t>
      </w:r>
      <w:proofErr w:type="spellEnd"/>
      <w:r w:rsidRPr="00116AD0">
        <w:rPr>
          <w:rFonts w:ascii="Times New Roman" w:hAnsi="Times New Roman" w:cs="Times New Roman"/>
          <w:sz w:val="24"/>
          <w:szCs w:val="24"/>
          <w:lang w:val="fr-FR"/>
        </w:rPr>
        <w:t xml:space="preserve"> de </w:t>
      </w:r>
      <w:proofErr w:type="spellStart"/>
      <w:r w:rsidRPr="00116AD0">
        <w:rPr>
          <w:rFonts w:ascii="Times New Roman" w:hAnsi="Times New Roman" w:cs="Times New Roman"/>
          <w:sz w:val="24"/>
          <w:szCs w:val="24"/>
          <w:lang w:val="fr-FR"/>
        </w:rPr>
        <w:t>monitorizare</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pentru</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implementarea</w:t>
      </w:r>
      <w:proofErr w:type="spellEnd"/>
      <w:r w:rsidRPr="00116AD0">
        <w:rPr>
          <w:rFonts w:ascii="Times New Roman" w:hAnsi="Times New Roman" w:cs="Times New Roman"/>
          <w:sz w:val="24"/>
          <w:szCs w:val="24"/>
          <w:lang w:val="fr-FR"/>
        </w:rPr>
        <w:t xml:space="preserve"> PJGD </w:t>
      </w:r>
      <w:proofErr w:type="spellStart"/>
      <w:r w:rsidRPr="00116AD0">
        <w:rPr>
          <w:rFonts w:ascii="Times New Roman" w:hAnsi="Times New Roman" w:cs="Times New Roman"/>
          <w:sz w:val="24"/>
          <w:szCs w:val="24"/>
          <w:lang w:val="fr-FR"/>
        </w:rPr>
        <w:t>Neamț</w:t>
      </w:r>
      <w:proofErr w:type="spellEnd"/>
      <w:r w:rsidRPr="00116AD0">
        <w:rPr>
          <w:rFonts w:ascii="Times New Roman" w:hAnsi="Times New Roman" w:cs="Times New Roman"/>
          <w:sz w:val="24"/>
          <w:szCs w:val="24"/>
          <w:lang w:val="fr-FR"/>
        </w:rPr>
        <w:t xml:space="preserve"> – </w:t>
      </w:r>
      <w:proofErr w:type="spellStart"/>
      <w:r w:rsidRPr="00116AD0">
        <w:rPr>
          <w:rFonts w:ascii="Times New Roman" w:hAnsi="Times New Roman" w:cs="Times New Roman"/>
          <w:sz w:val="24"/>
          <w:szCs w:val="24"/>
          <w:lang w:val="fr-FR"/>
        </w:rPr>
        <w:t>măsuri</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cuprinse</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în</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planul</w:t>
      </w:r>
      <w:proofErr w:type="spellEnd"/>
      <w:r w:rsidRPr="00116AD0">
        <w:rPr>
          <w:rFonts w:ascii="Times New Roman" w:hAnsi="Times New Roman" w:cs="Times New Roman"/>
          <w:sz w:val="24"/>
          <w:szCs w:val="24"/>
          <w:lang w:val="fr-FR"/>
        </w:rPr>
        <w:t xml:space="preserve"> de </w:t>
      </w:r>
      <w:proofErr w:type="spellStart"/>
      <w:r w:rsidRPr="00116AD0">
        <w:rPr>
          <w:rFonts w:ascii="Times New Roman" w:hAnsi="Times New Roman" w:cs="Times New Roman"/>
          <w:sz w:val="24"/>
          <w:szCs w:val="24"/>
          <w:lang w:val="fr-FR"/>
        </w:rPr>
        <w:t>acțiune</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pentru</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gestionarea</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Deșeurilor</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din</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construcții</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și</w:t>
      </w:r>
      <w:proofErr w:type="spellEnd"/>
      <w:r w:rsidRPr="00116AD0">
        <w:rPr>
          <w:rFonts w:ascii="Times New Roman" w:hAnsi="Times New Roman" w:cs="Times New Roman"/>
          <w:sz w:val="24"/>
          <w:szCs w:val="24"/>
          <w:lang w:val="fr-FR"/>
        </w:rPr>
        <w:t xml:space="preserve"> </w:t>
      </w:r>
      <w:proofErr w:type="spellStart"/>
      <w:r w:rsidRPr="00116AD0">
        <w:rPr>
          <w:rFonts w:ascii="Times New Roman" w:hAnsi="Times New Roman" w:cs="Times New Roman"/>
          <w:sz w:val="24"/>
          <w:szCs w:val="24"/>
          <w:lang w:val="fr-FR"/>
        </w:rPr>
        <w:t>desființări</w:t>
      </w:r>
      <w:bookmarkEnd w:id="8"/>
      <w:proofErr w:type="spellEnd"/>
    </w:p>
    <w:tbl>
      <w:tblPr>
        <w:tblStyle w:val="TableGrid"/>
        <w:tblW w:w="4986" w:type="pct"/>
        <w:tblLook w:val="04A0" w:firstRow="1" w:lastRow="0" w:firstColumn="1" w:lastColumn="0" w:noHBand="0" w:noVBand="1"/>
      </w:tblPr>
      <w:tblGrid>
        <w:gridCol w:w="689"/>
        <w:gridCol w:w="3356"/>
        <w:gridCol w:w="1566"/>
        <w:gridCol w:w="3713"/>
      </w:tblGrid>
      <w:tr w:rsidR="00046952" w:rsidRPr="00116AD0" w14:paraId="1279BE68" w14:textId="77777777" w:rsidTr="008651E8">
        <w:trPr>
          <w:trHeight w:val="1034"/>
        </w:trPr>
        <w:tc>
          <w:tcPr>
            <w:tcW w:w="369" w:type="pct"/>
            <w:shd w:val="clear" w:color="auto" w:fill="00B0F0"/>
            <w:vAlign w:val="center"/>
          </w:tcPr>
          <w:p w14:paraId="6076F7B4"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sz w:val="24"/>
                <w:szCs w:val="24"/>
                <w:lang w:val="ro-RO"/>
              </w:rPr>
              <w:lastRenderedPageBreak/>
              <w:t>Nr. crt.*</w:t>
            </w:r>
          </w:p>
        </w:tc>
        <w:tc>
          <w:tcPr>
            <w:tcW w:w="1800" w:type="pct"/>
            <w:shd w:val="clear" w:color="auto" w:fill="00B0F0"/>
            <w:vAlign w:val="center"/>
          </w:tcPr>
          <w:p w14:paraId="4F098F94"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Obiectiv/Indicatori de monitorizare</w:t>
            </w:r>
          </w:p>
        </w:tc>
        <w:tc>
          <w:tcPr>
            <w:tcW w:w="840" w:type="pct"/>
            <w:shd w:val="clear" w:color="auto" w:fill="00B0F0"/>
            <w:vAlign w:val="center"/>
          </w:tcPr>
          <w:p w14:paraId="3CD5FCC7"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Instituții responsabile cu furnizarea de date</w:t>
            </w:r>
          </w:p>
        </w:tc>
        <w:tc>
          <w:tcPr>
            <w:tcW w:w="1991" w:type="pct"/>
            <w:shd w:val="clear" w:color="auto" w:fill="00B0F0"/>
            <w:vAlign w:val="center"/>
          </w:tcPr>
          <w:p w14:paraId="784F3A3A" w14:textId="77777777" w:rsidR="00046952" w:rsidRPr="00116AD0" w:rsidRDefault="00046952" w:rsidP="001F4E59">
            <w:pPr>
              <w:jc w:val="center"/>
              <w:rPr>
                <w:rFonts w:ascii="Times New Roman" w:hAnsi="Times New Roman"/>
                <w:b/>
                <w:sz w:val="24"/>
                <w:szCs w:val="24"/>
                <w:lang w:val="ro-RO"/>
              </w:rPr>
            </w:pPr>
            <w:r w:rsidRPr="00116AD0">
              <w:rPr>
                <w:rFonts w:ascii="Times New Roman" w:hAnsi="Times New Roman"/>
                <w:b/>
                <w:sz w:val="24"/>
                <w:szCs w:val="24"/>
                <w:lang w:val="ro-RO"/>
              </w:rPr>
              <w:t>Modul de calcul a indicatorului</w:t>
            </w:r>
          </w:p>
        </w:tc>
      </w:tr>
      <w:tr w:rsidR="00046952" w:rsidRPr="00116AD0" w14:paraId="13FB3292" w14:textId="77777777" w:rsidTr="008651E8">
        <w:trPr>
          <w:trHeight w:val="517"/>
        </w:trPr>
        <w:tc>
          <w:tcPr>
            <w:tcW w:w="369" w:type="pct"/>
            <w:shd w:val="clear" w:color="auto" w:fill="00B0F0"/>
            <w:vAlign w:val="center"/>
          </w:tcPr>
          <w:p w14:paraId="638A4EA8" w14:textId="77777777" w:rsidR="00046952" w:rsidRPr="00116AD0" w:rsidRDefault="00046952" w:rsidP="001F4E59">
            <w:pPr>
              <w:jc w:val="center"/>
              <w:rPr>
                <w:rFonts w:ascii="Times New Roman" w:hAnsi="Times New Roman"/>
                <w:b/>
                <w:iCs/>
                <w:sz w:val="24"/>
                <w:szCs w:val="24"/>
                <w:lang w:val="ro-RO"/>
              </w:rPr>
            </w:pPr>
            <w:r w:rsidRPr="00116AD0">
              <w:rPr>
                <w:rFonts w:ascii="Times New Roman" w:hAnsi="Times New Roman"/>
                <w:b/>
                <w:iCs/>
                <w:sz w:val="24"/>
                <w:szCs w:val="24"/>
                <w:lang w:val="ro-RO"/>
              </w:rPr>
              <w:t>1</w:t>
            </w:r>
          </w:p>
        </w:tc>
        <w:tc>
          <w:tcPr>
            <w:tcW w:w="4631" w:type="pct"/>
            <w:gridSpan w:val="3"/>
            <w:shd w:val="clear" w:color="auto" w:fill="00B0F0"/>
            <w:vAlign w:val="center"/>
          </w:tcPr>
          <w:p w14:paraId="4BF869AF" w14:textId="77777777" w:rsidR="00046952" w:rsidRPr="00116AD0" w:rsidRDefault="00046952" w:rsidP="001F4E59">
            <w:pPr>
              <w:rPr>
                <w:rFonts w:ascii="Times New Roman" w:hAnsi="Times New Roman"/>
                <w:b/>
                <w:sz w:val="24"/>
                <w:szCs w:val="24"/>
                <w:lang w:val="ro-RO"/>
              </w:rPr>
            </w:pPr>
            <w:r w:rsidRPr="00116AD0">
              <w:rPr>
                <w:rFonts w:ascii="Times New Roman" w:hAnsi="Times New Roman"/>
                <w:b/>
                <w:sz w:val="24"/>
                <w:szCs w:val="24"/>
                <w:lang w:val="ro-RO"/>
              </w:rPr>
              <w:t xml:space="preserve">Creșterea gradului de reutilizare și reciclare a Deșeurilor din construcții și desființări </w:t>
            </w:r>
          </w:p>
        </w:tc>
      </w:tr>
      <w:tr w:rsidR="00046952" w:rsidRPr="00116AD0" w14:paraId="0D40A483" w14:textId="77777777" w:rsidTr="008651E8">
        <w:trPr>
          <w:trHeight w:val="1023"/>
        </w:trPr>
        <w:tc>
          <w:tcPr>
            <w:tcW w:w="369" w:type="pct"/>
            <w:vAlign w:val="center"/>
          </w:tcPr>
          <w:p w14:paraId="26CFD645"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1.1</w:t>
            </w:r>
          </w:p>
        </w:tc>
        <w:tc>
          <w:tcPr>
            <w:tcW w:w="1800" w:type="pct"/>
            <w:vAlign w:val="center"/>
          </w:tcPr>
          <w:p w14:paraId="0E5BD6A2"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controale privind interzicerea la depozitele de deșeuri municipale a DCD valorificabile</w:t>
            </w:r>
          </w:p>
        </w:tc>
        <w:tc>
          <w:tcPr>
            <w:tcW w:w="840" w:type="pct"/>
            <w:vAlign w:val="center"/>
          </w:tcPr>
          <w:p w14:paraId="7445B5DA"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tc>
        <w:tc>
          <w:tcPr>
            <w:tcW w:w="1991" w:type="pct"/>
            <w:vAlign w:val="center"/>
          </w:tcPr>
          <w:p w14:paraId="315E6475" w14:textId="696E98F1" w:rsidR="00046952" w:rsidRPr="00116AD0" w:rsidRDefault="00842D60" w:rsidP="001F4E59">
            <w:pPr>
              <w:rPr>
                <w:rFonts w:ascii="Times New Roman" w:hAnsi="Times New Roman"/>
                <w:sz w:val="24"/>
                <w:szCs w:val="24"/>
                <w:lang w:val="ro-RO"/>
              </w:rPr>
            </w:pPr>
            <w:r>
              <w:rPr>
                <w:rFonts w:ascii="Times New Roman" w:hAnsi="Times New Roman"/>
                <w:sz w:val="24"/>
                <w:szCs w:val="24"/>
                <w:lang w:val="ro-RO"/>
              </w:rPr>
              <w:t xml:space="preserve">               0</w:t>
            </w:r>
          </w:p>
        </w:tc>
      </w:tr>
      <w:tr w:rsidR="00046952" w:rsidRPr="00116AD0" w14:paraId="20EB30BE" w14:textId="77777777" w:rsidTr="008651E8">
        <w:trPr>
          <w:trHeight w:val="776"/>
        </w:trPr>
        <w:tc>
          <w:tcPr>
            <w:tcW w:w="369" w:type="pct"/>
            <w:vAlign w:val="center"/>
          </w:tcPr>
          <w:p w14:paraId="03F3FE6D" w14:textId="77777777" w:rsidR="00046952" w:rsidRPr="00116AD0" w:rsidRDefault="00046952" w:rsidP="001F4E59">
            <w:pPr>
              <w:jc w:val="center"/>
              <w:rPr>
                <w:rFonts w:ascii="Times New Roman" w:hAnsi="Times New Roman"/>
                <w:iCs/>
                <w:sz w:val="24"/>
                <w:szCs w:val="24"/>
                <w:lang w:val="ro-RO"/>
              </w:rPr>
            </w:pPr>
            <w:r w:rsidRPr="00116AD0">
              <w:rPr>
                <w:rFonts w:ascii="Times New Roman" w:hAnsi="Times New Roman"/>
                <w:iCs/>
                <w:sz w:val="24"/>
                <w:szCs w:val="24"/>
                <w:lang w:val="ro-RO"/>
              </w:rPr>
              <w:t>1.2</w:t>
            </w:r>
          </w:p>
        </w:tc>
        <w:tc>
          <w:tcPr>
            <w:tcW w:w="1800" w:type="pct"/>
            <w:vAlign w:val="center"/>
          </w:tcPr>
          <w:p w14:paraId="42743DFD" w14:textId="77777777" w:rsidR="00046952" w:rsidRPr="00116AD0" w:rsidRDefault="00046952" w:rsidP="001F4E59">
            <w:pPr>
              <w:rPr>
                <w:rFonts w:ascii="Times New Roman" w:hAnsi="Times New Roman"/>
                <w:sz w:val="24"/>
                <w:szCs w:val="24"/>
                <w:lang w:val="ro-RO"/>
              </w:rPr>
            </w:pPr>
            <w:r w:rsidRPr="00116AD0">
              <w:rPr>
                <w:rFonts w:ascii="Times New Roman" w:hAnsi="Times New Roman"/>
                <w:sz w:val="24"/>
                <w:szCs w:val="24"/>
                <w:lang w:val="ro-RO"/>
              </w:rPr>
              <w:t>Număr controale din partea autorităților privind abandonarea DCD</w:t>
            </w:r>
          </w:p>
        </w:tc>
        <w:tc>
          <w:tcPr>
            <w:tcW w:w="840" w:type="pct"/>
            <w:vAlign w:val="center"/>
          </w:tcPr>
          <w:p w14:paraId="007AFB11" w14:textId="77777777" w:rsidR="00046952" w:rsidRPr="00116AD0" w:rsidRDefault="00046952" w:rsidP="001F4E59">
            <w:pPr>
              <w:jc w:val="center"/>
              <w:rPr>
                <w:rFonts w:ascii="Times New Roman" w:hAnsi="Times New Roman"/>
                <w:sz w:val="24"/>
                <w:szCs w:val="24"/>
                <w:lang w:val="ro-RO"/>
              </w:rPr>
            </w:pPr>
            <w:r w:rsidRPr="00116AD0">
              <w:rPr>
                <w:rFonts w:ascii="Times New Roman" w:hAnsi="Times New Roman"/>
                <w:sz w:val="24"/>
                <w:szCs w:val="24"/>
                <w:lang w:val="ro-RO"/>
              </w:rPr>
              <w:t>Comisariatul județean al GNM</w:t>
            </w:r>
          </w:p>
        </w:tc>
        <w:tc>
          <w:tcPr>
            <w:tcW w:w="1991" w:type="pct"/>
            <w:vAlign w:val="center"/>
          </w:tcPr>
          <w:p w14:paraId="08FE5AB9" w14:textId="6A07AAC6" w:rsidR="00046952" w:rsidRPr="00116AD0" w:rsidRDefault="00842D60" w:rsidP="001F4E59">
            <w:pPr>
              <w:rPr>
                <w:rFonts w:ascii="Times New Roman" w:hAnsi="Times New Roman"/>
                <w:sz w:val="24"/>
                <w:szCs w:val="24"/>
                <w:lang w:val="ro-RO"/>
              </w:rPr>
            </w:pPr>
            <w:r>
              <w:rPr>
                <w:rFonts w:ascii="Times New Roman" w:hAnsi="Times New Roman"/>
                <w:sz w:val="24"/>
                <w:szCs w:val="24"/>
                <w:lang w:val="ro-RO"/>
              </w:rPr>
              <w:t xml:space="preserve">                 83</w:t>
            </w:r>
          </w:p>
        </w:tc>
      </w:tr>
      <w:tr w:rsidR="008651E8" w:rsidRPr="00116AD0" w14:paraId="630A8C23" w14:textId="77777777" w:rsidTr="008651E8">
        <w:trPr>
          <w:trHeight w:val="258"/>
        </w:trPr>
        <w:tc>
          <w:tcPr>
            <w:tcW w:w="369" w:type="pct"/>
            <w:shd w:val="clear" w:color="auto" w:fill="00B0F0"/>
            <w:vAlign w:val="center"/>
          </w:tcPr>
          <w:p w14:paraId="79B9BD94" w14:textId="77777777" w:rsidR="008651E8" w:rsidRPr="00116AD0" w:rsidRDefault="008651E8" w:rsidP="008651E8">
            <w:pPr>
              <w:jc w:val="center"/>
              <w:rPr>
                <w:rFonts w:ascii="Times New Roman" w:hAnsi="Times New Roman"/>
                <w:b/>
                <w:iCs/>
                <w:sz w:val="24"/>
                <w:szCs w:val="24"/>
                <w:lang w:val="ro-RO"/>
              </w:rPr>
            </w:pPr>
            <w:r w:rsidRPr="00116AD0">
              <w:rPr>
                <w:rFonts w:ascii="Times New Roman" w:hAnsi="Times New Roman"/>
                <w:b/>
                <w:iCs/>
                <w:sz w:val="24"/>
                <w:szCs w:val="24"/>
                <w:lang w:val="ro-RO"/>
              </w:rPr>
              <w:t>2</w:t>
            </w:r>
          </w:p>
        </w:tc>
        <w:tc>
          <w:tcPr>
            <w:tcW w:w="4631" w:type="pct"/>
            <w:gridSpan w:val="3"/>
            <w:shd w:val="clear" w:color="auto" w:fill="00B0F0"/>
            <w:vAlign w:val="center"/>
          </w:tcPr>
          <w:p w14:paraId="65AAC313" w14:textId="77777777" w:rsidR="008651E8" w:rsidRPr="00116AD0" w:rsidRDefault="008651E8" w:rsidP="008651E8">
            <w:pPr>
              <w:rPr>
                <w:rFonts w:ascii="Times New Roman" w:hAnsi="Times New Roman"/>
                <w:b/>
                <w:sz w:val="24"/>
                <w:szCs w:val="24"/>
                <w:lang w:val="ro-RO"/>
              </w:rPr>
            </w:pPr>
            <w:r w:rsidRPr="00116AD0">
              <w:rPr>
                <w:rFonts w:ascii="Times New Roman" w:hAnsi="Times New Roman"/>
                <w:b/>
                <w:sz w:val="24"/>
                <w:szCs w:val="24"/>
                <w:lang w:val="ro-RO"/>
              </w:rPr>
              <w:t xml:space="preserve">Asigurarea capacităților de eliminare pentru DCD care nu pot fi valorificate </w:t>
            </w:r>
          </w:p>
        </w:tc>
      </w:tr>
      <w:tr w:rsidR="008651E8" w:rsidRPr="00116AD0" w14:paraId="35315EE9" w14:textId="77777777" w:rsidTr="008651E8">
        <w:trPr>
          <w:trHeight w:val="776"/>
        </w:trPr>
        <w:tc>
          <w:tcPr>
            <w:tcW w:w="369" w:type="pct"/>
            <w:vAlign w:val="center"/>
          </w:tcPr>
          <w:p w14:paraId="26AF0B8F" w14:textId="77777777" w:rsidR="008651E8" w:rsidRPr="00116AD0" w:rsidRDefault="008651E8" w:rsidP="008651E8">
            <w:pPr>
              <w:jc w:val="center"/>
              <w:rPr>
                <w:rFonts w:ascii="Times New Roman" w:hAnsi="Times New Roman"/>
                <w:iCs/>
                <w:sz w:val="24"/>
                <w:szCs w:val="24"/>
                <w:lang w:val="ro-RO"/>
              </w:rPr>
            </w:pPr>
            <w:r w:rsidRPr="00116AD0">
              <w:rPr>
                <w:rFonts w:ascii="Times New Roman" w:hAnsi="Times New Roman"/>
                <w:iCs/>
                <w:sz w:val="24"/>
                <w:szCs w:val="24"/>
                <w:lang w:val="ro-RO"/>
              </w:rPr>
              <w:t>2.1</w:t>
            </w:r>
          </w:p>
        </w:tc>
        <w:tc>
          <w:tcPr>
            <w:tcW w:w="1800" w:type="pct"/>
            <w:vAlign w:val="center"/>
          </w:tcPr>
          <w:p w14:paraId="245B358F" w14:textId="77777777" w:rsidR="008651E8" w:rsidRPr="00116AD0" w:rsidRDefault="008651E8" w:rsidP="008651E8">
            <w:pPr>
              <w:rPr>
                <w:rFonts w:ascii="Times New Roman" w:hAnsi="Times New Roman"/>
                <w:sz w:val="24"/>
                <w:szCs w:val="24"/>
                <w:lang w:val="ro-RO"/>
              </w:rPr>
            </w:pPr>
            <w:r w:rsidRPr="00116AD0">
              <w:rPr>
                <w:rFonts w:ascii="Times New Roman" w:hAnsi="Times New Roman"/>
                <w:sz w:val="24"/>
                <w:szCs w:val="24"/>
                <w:lang w:val="ro-RO"/>
              </w:rPr>
              <w:t>Număr de depozite noi pentru deșeuri inerte</w:t>
            </w:r>
          </w:p>
        </w:tc>
        <w:tc>
          <w:tcPr>
            <w:tcW w:w="840" w:type="pct"/>
            <w:vAlign w:val="center"/>
          </w:tcPr>
          <w:p w14:paraId="5A2262CC" w14:textId="77777777" w:rsidR="008651E8" w:rsidRPr="00116AD0" w:rsidRDefault="008651E8" w:rsidP="008651E8">
            <w:pPr>
              <w:jc w:val="center"/>
              <w:rPr>
                <w:rFonts w:ascii="Times New Roman" w:hAnsi="Times New Roman"/>
                <w:sz w:val="24"/>
                <w:szCs w:val="24"/>
                <w:lang w:val="ro-RO"/>
              </w:rPr>
            </w:pPr>
            <w:r w:rsidRPr="00116AD0">
              <w:rPr>
                <w:rFonts w:ascii="Times New Roman" w:hAnsi="Times New Roman"/>
                <w:sz w:val="24"/>
                <w:szCs w:val="24"/>
                <w:lang w:val="ro-RO"/>
              </w:rPr>
              <w:t>APM</w:t>
            </w:r>
          </w:p>
        </w:tc>
        <w:tc>
          <w:tcPr>
            <w:tcW w:w="1991" w:type="pct"/>
            <w:vAlign w:val="center"/>
          </w:tcPr>
          <w:p w14:paraId="7435209F" w14:textId="6622F081" w:rsidR="008651E8" w:rsidRPr="00116AD0" w:rsidRDefault="008651E8" w:rsidP="008651E8">
            <w:pPr>
              <w:rPr>
                <w:rFonts w:ascii="Times New Roman" w:hAnsi="Times New Roman"/>
                <w:sz w:val="24"/>
                <w:szCs w:val="24"/>
                <w:lang w:val="ro-RO"/>
              </w:rPr>
            </w:pPr>
          </w:p>
        </w:tc>
      </w:tr>
      <w:tr w:rsidR="008651E8" w:rsidRPr="00116AD0" w14:paraId="691B423A" w14:textId="77777777" w:rsidTr="008651E8">
        <w:trPr>
          <w:trHeight w:val="258"/>
        </w:trPr>
        <w:tc>
          <w:tcPr>
            <w:tcW w:w="369" w:type="pct"/>
            <w:shd w:val="clear" w:color="auto" w:fill="00B0F0"/>
            <w:vAlign w:val="center"/>
          </w:tcPr>
          <w:p w14:paraId="4212E0E5" w14:textId="77777777" w:rsidR="008651E8" w:rsidRPr="00116AD0" w:rsidRDefault="008651E8" w:rsidP="008651E8">
            <w:pPr>
              <w:jc w:val="center"/>
              <w:rPr>
                <w:rFonts w:ascii="Times New Roman" w:hAnsi="Times New Roman"/>
                <w:b/>
                <w:iCs/>
                <w:sz w:val="24"/>
                <w:szCs w:val="24"/>
                <w:lang w:val="ro-RO"/>
              </w:rPr>
            </w:pPr>
            <w:r w:rsidRPr="00116AD0">
              <w:rPr>
                <w:rFonts w:ascii="Times New Roman" w:hAnsi="Times New Roman"/>
                <w:b/>
                <w:iCs/>
                <w:sz w:val="24"/>
                <w:szCs w:val="24"/>
                <w:lang w:val="ro-RO"/>
              </w:rPr>
              <w:t>3</w:t>
            </w:r>
          </w:p>
        </w:tc>
        <w:tc>
          <w:tcPr>
            <w:tcW w:w="4631" w:type="pct"/>
            <w:gridSpan w:val="3"/>
            <w:shd w:val="clear" w:color="auto" w:fill="00B0F0"/>
            <w:vAlign w:val="center"/>
          </w:tcPr>
          <w:p w14:paraId="694A7945" w14:textId="77777777" w:rsidR="008651E8" w:rsidRPr="00116AD0" w:rsidRDefault="008651E8" w:rsidP="008651E8">
            <w:pPr>
              <w:rPr>
                <w:rFonts w:ascii="Times New Roman" w:hAnsi="Times New Roman"/>
                <w:b/>
                <w:sz w:val="24"/>
                <w:szCs w:val="24"/>
                <w:lang w:val="ro-RO"/>
              </w:rPr>
            </w:pPr>
            <w:r w:rsidRPr="00116AD0">
              <w:rPr>
                <w:rFonts w:ascii="Times New Roman" w:hAnsi="Times New Roman"/>
                <w:b/>
                <w:sz w:val="24"/>
                <w:szCs w:val="24"/>
                <w:lang w:val="ro-RO"/>
              </w:rPr>
              <w:t>Îmbunătățirea sistemului de raportare a datelor privind DCD</w:t>
            </w:r>
          </w:p>
        </w:tc>
      </w:tr>
      <w:tr w:rsidR="008651E8" w:rsidRPr="00116AD0" w14:paraId="2E03376C" w14:textId="77777777" w:rsidTr="008651E8">
        <w:trPr>
          <w:trHeight w:val="1232"/>
        </w:trPr>
        <w:tc>
          <w:tcPr>
            <w:tcW w:w="369" w:type="pct"/>
            <w:vAlign w:val="center"/>
          </w:tcPr>
          <w:p w14:paraId="55C89611" w14:textId="77777777" w:rsidR="008651E8" w:rsidRPr="00116AD0" w:rsidRDefault="008651E8" w:rsidP="008651E8">
            <w:pPr>
              <w:jc w:val="center"/>
              <w:rPr>
                <w:rFonts w:ascii="Times New Roman" w:hAnsi="Times New Roman"/>
                <w:iCs/>
                <w:sz w:val="24"/>
                <w:szCs w:val="24"/>
                <w:lang w:val="ro-RO"/>
              </w:rPr>
            </w:pPr>
            <w:r w:rsidRPr="00116AD0">
              <w:rPr>
                <w:rFonts w:ascii="Times New Roman" w:hAnsi="Times New Roman"/>
                <w:iCs/>
                <w:sz w:val="24"/>
                <w:szCs w:val="24"/>
                <w:lang w:val="ro-RO"/>
              </w:rPr>
              <w:t>3.1</w:t>
            </w:r>
          </w:p>
        </w:tc>
        <w:tc>
          <w:tcPr>
            <w:tcW w:w="1800" w:type="pct"/>
            <w:vAlign w:val="center"/>
          </w:tcPr>
          <w:p w14:paraId="0B31F2B4" w14:textId="77777777" w:rsidR="008651E8" w:rsidRPr="00116AD0" w:rsidRDefault="008651E8" w:rsidP="008651E8">
            <w:pPr>
              <w:rPr>
                <w:rFonts w:ascii="Times New Roman" w:hAnsi="Times New Roman"/>
                <w:sz w:val="24"/>
                <w:szCs w:val="24"/>
                <w:lang w:val="ro-RO"/>
              </w:rPr>
            </w:pPr>
            <w:r w:rsidRPr="00116AD0">
              <w:rPr>
                <w:rFonts w:ascii="Times New Roman" w:hAnsi="Times New Roman"/>
                <w:sz w:val="24"/>
                <w:szCs w:val="24"/>
                <w:lang w:val="ro-RO"/>
              </w:rPr>
              <w:t>Procedură de raportare, verificare și validare a datelor privind DCD corelat cu responsabilitățile stabilite prin legislația specifică elaborate și aprobate</w:t>
            </w:r>
          </w:p>
        </w:tc>
        <w:tc>
          <w:tcPr>
            <w:tcW w:w="840" w:type="pct"/>
            <w:vAlign w:val="center"/>
          </w:tcPr>
          <w:p w14:paraId="1638A5C8" w14:textId="77777777" w:rsidR="008651E8" w:rsidRPr="00116AD0" w:rsidRDefault="008651E8" w:rsidP="008651E8">
            <w:pPr>
              <w:jc w:val="center"/>
              <w:rPr>
                <w:rFonts w:ascii="Times New Roman" w:hAnsi="Times New Roman"/>
                <w:sz w:val="24"/>
                <w:szCs w:val="24"/>
                <w:lang w:val="ro-RO"/>
              </w:rPr>
            </w:pPr>
            <w:r w:rsidRPr="00116AD0">
              <w:rPr>
                <w:rFonts w:ascii="Times New Roman" w:hAnsi="Times New Roman"/>
                <w:sz w:val="24"/>
                <w:szCs w:val="24"/>
                <w:lang w:val="ro-RO"/>
              </w:rPr>
              <w:t>CJ</w:t>
            </w:r>
          </w:p>
        </w:tc>
        <w:tc>
          <w:tcPr>
            <w:tcW w:w="1991" w:type="pct"/>
            <w:vAlign w:val="center"/>
          </w:tcPr>
          <w:p w14:paraId="163C9A96" w14:textId="657162BF" w:rsidR="008651E8" w:rsidRPr="00116AD0" w:rsidRDefault="008651E8" w:rsidP="008651E8">
            <w:pPr>
              <w:rPr>
                <w:rFonts w:ascii="Times New Roman" w:hAnsi="Times New Roman"/>
                <w:iCs/>
                <w:sz w:val="24"/>
                <w:szCs w:val="24"/>
                <w:lang w:val="ro-RO"/>
              </w:rPr>
            </w:pPr>
          </w:p>
        </w:tc>
      </w:tr>
    </w:tbl>
    <w:p w14:paraId="167D0FEE" w14:textId="6ACBB8E2" w:rsidR="00375482" w:rsidRDefault="00046952" w:rsidP="00913484">
      <w:pPr>
        <w:pStyle w:val="Caption"/>
        <w:rPr>
          <w:rStyle w:val="SubtleEmphasis"/>
          <w:lang w:val="ro-RO"/>
        </w:rPr>
      </w:pPr>
      <w:bookmarkStart w:id="9" w:name="_Toc22555080"/>
      <w:bookmarkStart w:id="10" w:name="_Toc24737351"/>
      <w:bookmarkStart w:id="11" w:name="_Toc22321243"/>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4</w:t>
      </w:r>
      <w:r>
        <w:rPr>
          <w:rStyle w:val="SubtleEmphasis"/>
          <w:lang w:val="ro-RO"/>
        </w:rPr>
        <w:fldChar w:fldCharType="end"/>
      </w:r>
      <w:r w:rsidRPr="00FD49CC">
        <w:rPr>
          <w:rStyle w:val="SubtleEmphasis"/>
          <w:lang w:val="ro-RO"/>
        </w:rPr>
        <w:t xml:space="preserve">: </w:t>
      </w:r>
      <w:r w:rsidRPr="001A4805">
        <w:rPr>
          <w:rStyle w:val="SubtleEmphasis"/>
          <w:lang w:val="ro-RO"/>
        </w:rPr>
        <w:t>Indicatori de monitorizare pentru implementarea PJGD Neamț – măsuri cuprinse în planul de acțiune pentru gestionarea Deșeurilor din construcții și desființări</w:t>
      </w:r>
      <w:bookmarkEnd w:id="9"/>
      <w:bookmarkEnd w:id="10"/>
    </w:p>
    <w:p w14:paraId="2EECAAE9" w14:textId="738E2D15" w:rsidR="00046952" w:rsidRPr="00375482" w:rsidRDefault="00046952" w:rsidP="00375482">
      <w:pPr>
        <w:spacing w:after="0" w:line="240" w:lineRule="auto"/>
        <w:rPr>
          <w:rFonts w:ascii="Times New Roman" w:eastAsiaTheme="minorHAnsi" w:hAnsi="Times New Roman"/>
          <w:b/>
          <w:sz w:val="24"/>
          <w:szCs w:val="24"/>
          <w:lang w:val="ro-RO"/>
        </w:rPr>
      </w:pPr>
      <w:r w:rsidRPr="00375482">
        <w:rPr>
          <w:rFonts w:ascii="Times New Roman" w:hAnsi="Times New Roman"/>
          <w:sz w:val="24"/>
          <w:szCs w:val="24"/>
          <w:lang w:val="ro-RO"/>
        </w:rPr>
        <w:t>Indicatori de monitorizare pentru implementarea PJGD Neamț – măsuri aferente instrumentelor economice</w:t>
      </w:r>
      <w:bookmarkEnd w:id="11"/>
    </w:p>
    <w:tbl>
      <w:tblPr>
        <w:tblStyle w:val="TableGrid"/>
        <w:tblW w:w="5000" w:type="pct"/>
        <w:tblLook w:val="04A0" w:firstRow="1" w:lastRow="0" w:firstColumn="1" w:lastColumn="0" w:noHBand="0" w:noVBand="1"/>
      </w:tblPr>
      <w:tblGrid>
        <w:gridCol w:w="689"/>
        <w:gridCol w:w="3667"/>
        <w:gridCol w:w="1497"/>
        <w:gridCol w:w="3497"/>
      </w:tblGrid>
      <w:tr w:rsidR="00046952" w:rsidRPr="00375482" w14:paraId="6FCDD5ED" w14:textId="77777777" w:rsidTr="001F4E59">
        <w:tc>
          <w:tcPr>
            <w:tcW w:w="363" w:type="pct"/>
            <w:shd w:val="clear" w:color="auto" w:fill="00B0F0"/>
            <w:vAlign w:val="center"/>
          </w:tcPr>
          <w:p w14:paraId="486582A9"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Nr. crt.*</w:t>
            </w:r>
          </w:p>
        </w:tc>
        <w:tc>
          <w:tcPr>
            <w:tcW w:w="1985" w:type="pct"/>
            <w:shd w:val="clear" w:color="auto" w:fill="00B0F0"/>
            <w:vAlign w:val="center"/>
          </w:tcPr>
          <w:p w14:paraId="79527B50"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Obiectiv/Indicatori de monitorizare</w:t>
            </w:r>
          </w:p>
        </w:tc>
        <w:tc>
          <w:tcPr>
            <w:tcW w:w="758" w:type="pct"/>
            <w:shd w:val="clear" w:color="auto" w:fill="00B0F0"/>
            <w:vAlign w:val="center"/>
          </w:tcPr>
          <w:p w14:paraId="6C5197CF"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Instituții responsabile cu furnizarea de date</w:t>
            </w:r>
          </w:p>
        </w:tc>
        <w:tc>
          <w:tcPr>
            <w:tcW w:w="1894" w:type="pct"/>
            <w:shd w:val="clear" w:color="auto" w:fill="00B0F0"/>
            <w:vAlign w:val="center"/>
          </w:tcPr>
          <w:p w14:paraId="1139C1D5"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Modul de calcul a indicatorului</w:t>
            </w:r>
          </w:p>
        </w:tc>
      </w:tr>
      <w:tr w:rsidR="00046952" w:rsidRPr="00375482" w14:paraId="5538C52E" w14:textId="77777777" w:rsidTr="001F4E59">
        <w:tc>
          <w:tcPr>
            <w:tcW w:w="363" w:type="pct"/>
            <w:shd w:val="clear" w:color="auto" w:fill="00B0F0"/>
            <w:vAlign w:val="center"/>
          </w:tcPr>
          <w:p w14:paraId="4694E53A" w14:textId="77777777" w:rsidR="00046952" w:rsidRPr="00375482" w:rsidRDefault="00046952" w:rsidP="001F4E59">
            <w:pPr>
              <w:jc w:val="center"/>
              <w:rPr>
                <w:rFonts w:ascii="Times New Roman" w:hAnsi="Times New Roman"/>
                <w:b/>
                <w:iCs/>
                <w:sz w:val="24"/>
                <w:szCs w:val="24"/>
                <w:lang w:val="ro-RO"/>
              </w:rPr>
            </w:pPr>
            <w:r w:rsidRPr="00375482">
              <w:rPr>
                <w:rFonts w:ascii="Times New Roman" w:hAnsi="Times New Roman"/>
                <w:b/>
                <w:iCs/>
                <w:sz w:val="24"/>
                <w:szCs w:val="24"/>
                <w:lang w:val="ro-RO"/>
              </w:rPr>
              <w:t>1</w:t>
            </w:r>
          </w:p>
        </w:tc>
        <w:tc>
          <w:tcPr>
            <w:tcW w:w="4637" w:type="pct"/>
            <w:gridSpan w:val="3"/>
            <w:shd w:val="clear" w:color="auto" w:fill="00B0F0"/>
            <w:vAlign w:val="center"/>
          </w:tcPr>
          <w:p w14:paraId="592AACEC" w14:textId="77777777" w:rsidR="00046952" w:rsidRPr="00375482" w:rsidRDefault="00046952" w:rsidP="001F4E59">
            <w:pPr>
              <w:rPr>
                <w:rFonts w:ascii="Times New Roman" w:hAnsi="Times New Roman"/>
                <w:b/>
                <w:sz w:val="24"/>
                <w:szCs w:val="24"/>
                <w:lang w:val="ro-RO"/>
              </w:rPr>
            </w:pPr>
            <w:r w:rsidRPr="00375482">
              <w:rPr>
                <w:rFonts w:ascii="Times New Roman" w:hAnsi="Times New Roman"/>
                <w:b/>
                <w:sz w:val="24"/>
                <w:szCs w:val="24"/>
                <w:lang w:val="ro-RO"/>
              </w:rPr>
              <w:t>Implementarea eficace a instrumentului „plătește pentru cât arunci”</w:t>
            </w:r>
          </w:p>
        </w:tc>
      </w:tr>
      <w:tr w:rsidR="00046952" w:rsidRPr="00375482" w14:paraId="7BAF65E5" w14:textId="77777777" w:rsidTr="001F4E59">
        <w:trPr>
          <w:trHeight w:val="1510"/>
        </w:trPr>
        <w:tc>
          <w:tcPr>
            <w:tcW w:w="363" w:type="pct"/>
            <w:vAlign w:val="center"/>
          </w:tcPr>
          <w:p w14:paraId="7DF161AE"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1.1</w:t>
            </w:r>
          </w:p>
        </w:tc>
        <w:tc>
          <w:tcPr>
            <w:tcW w:w="1985" w:type="pct"/>
            <w:vAlign w:val="center"/>
          </w:tcPr>
          <w:p w14:paraId="303D4699"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contracte de salubrizare existente modificate în sensul introducerii prevederilor legate de implementarea instrumentului „plătește pentru cât arunci”, în conformitate cu prevederile legale în vigoare</w:t>
            </w:r>
          </w:p>
        </w:tc>
        <w:tc>
          <w:tcPr>
            <w:tcW w:w="758" w:type="pct"/>
            <w:vAlign w:val="center"/>
          </w:tcPr>
          <w:p w14:paraId="39CA351F"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1D64C26D"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3D83931C" w14:textId="216C4F08" w:rsidR="00046952" w:rsidRPr="00375482" w:rsidRDefault="00046952" w:rsidP="001F4E59">
            <w:pPr>
              <w:rPr>
                <w:rFonts w:ascii="Times New Roman" w:hAnsi="Times New Roman"/>
                <w:sz w:val="24"/>
                <w:szCs w:val="24"/>
                <w:lang w:val="ro-RO"/>
              </w:rPr>
            </w:pPr>
          </w:p>
        </w:tc>
      </w:tr>
      <w:tr w:rsidR="00046952" w:rsidRPr="00375482" w14:paraId="31F50F20" w14:textId="77777777" w:rsidTr="001F4E59">
        <w:trPr>
          <w:trHeight w:val="979"/>
        </w:trPr>
        <w:tc>
          <w:tcPr>
            <w:tcW w:w="363" w:type="pct"/>
            <w:vAlign w:val="center"/>
          </w:tcPr>
          <w:p w14:paraId="12E50266"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1.2</w:t>
            </w:r>
          </w:p>
        </w:tc>
        <w:tc>
          <w:tcPr>
            <w:tcW w:w="1985" w:type="pct"/>
            <w:vAlign w:val="center"/>
          </w:tcPr>
          <w:p w14:paraId="7699AE6F"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 xml:space="preserve">Număr de campanii de informare și conștientizare a generatorilor privind implementarea </w:t>
            </w:r>
            <w:r w:rsidRPr="00375482">
              <w:rPr>
                <w:rFonts w:ascii="Times New Roman" w:hAnsi="Times New Roman"/>
                <w:sz w:val="24"/>
                <w:szCs w:val="24"/>
                <w:lang w:val="ro-RO"/>
              </w:rPr>
              <w:lastRenderedPageBreak/>
              <w:t>instrumentului „plătește pentru cât arunci”</w:t>
            </w:r>
          </w:p>
        </w:tc>
        <w:tc>
          <w:tcPr>
            <w:tcW w:w="758" w:type="pct"/>
            <w:vAlign w:val="center"/>
          </w:tcPr>
          <w:p w14:paraId="00C5DF0D"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lastRenderedPageBreak/>
              <w:t>APL</w:t>
            </w:r>
          </w:p>
          <w:p w14:paraId="420A999D"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2BB3F61A" w14:textId="5320A30C" w:rsidR="00046952" w:rsidRPr="00375482" w:rsidRDefault="00046952" w:rsidP="001F4E59">
            <w:pPr>
              <w:rPr>
                <w:rFonts w:ascii="Times New Roman" w:hAnsi="Times New Roman"/>
                <w:sz w:val="24"/>
                <w:szCs w:val="24"/>
                <w:lang w:val="ro-RO"/>
              </w:rPr>
            </w:pPr>
          </w:p>
        </w:tc>
      </w:tr>
      <w:tr w:rsidR="00046952" w:rsidRPr="00375482" w14:paraId="392F16ED" w14:textId="77777777" w:rsidTr="001F4E59">
        <w:trPr>
          <w:trHeight w:val="979"/>
        </w:trPr>
        <w:tc>
          <w:tcPr>
            <w:tcW w:w="363" w:type="pct"/>
            <w:vAlign w:val="center"/>
          </w:tcPr>
          <w:p w14:paraId="215203A3"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1.3</w:t>
            </w:r>
          </w:p>
        </w:tc>
        <w:tc>
          <w:tcPr>
            <w:tcW w:w="1985" w:type="pct"/>
            <w:vAlign w:val="center"/>
          </w:tcPr>
          <w:p w14:paraId="626242DA"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Numărul anual de controale privind verificarea implementării de către UAT și operatori de salubrizare a instrumentului „plătește pentru cât arunci”</w:t>
            </w:r>
          </w:p>
        </w:tc>
        <w:tc>
          <w:tcPr>
            <w:tcW w:w="758" w:type="pct"/>
            <w:vAlign w:val="center"/>
          </w:tcPr>
          <w:p w14:paraId="6EAB9FB3"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491A958E"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1BE8486C" w14:textId="261BE598" w:rsidR="00046952" w:rsidRPr="00375482" w:rsidRDefault="00046952" w:rsidP="001F4E59">
            <w:pPr>
              <w:rPr>
                <w:rFonts w:ascii="Times New Roman" w:hAnsi="Times New Roman"/>
                <w:sz w:val="24"/>
                <w:szCs w:val="24"/>
                <w:lang w:val="ro-RO"/>
              </w:rPr>
            </w:pPr>
          </w:p>
        </w:tc>
      </w:tr>
      <w:tr w:rsidR="001F4E59" w:rsidRPr="00375482" w14:paraId="7097213E" w14:textId="77777777" w:rsidTr="008077BC">
        <w:trPr>
          <w:trHeight w:val="979"/>
        </w:trPr>
        <w:tc>
          <w:tcPr>
            <w:tcW w:w="363" w:type="pct"/>
            <w:shd w:val="clear" w:color="auto" w:fill="00B0F0"/>
            <w:vAlign w:val="center"/>
          </w:tcPr>
          <w:p w14:paraId="5E8F44B5" w14:textId="77777777" w:rsidR="001F4E59" w:rsidRPr="00375482" w:rsidRDefault="001F4E59" w:rsidP="001F4E59">
            <w:pPr>
              <w:jc w:val="center"/>
              <w:rPr>
                <w:rFonts w:ascii="Times New Roman" w:hAnsi="Times New Roman"/>
                <w:b/>
                <w:sz w:val="24"/>
                <w:szCs w:val="24"/>
                <w:lang w:val="ro-RO"/>
              </w:rPr>
            </w:pPr>
            <w:r w:rsidRPr="00375482">
              <w:rPr>
                <w:rFonts w:ascii="Times New Roman" w:hAnsi="Times New Roman"/>
                <w:b/>
                <w:sz w:val="24"/>
                <w:szCs w:val="24"/>
                <w:lang w:val="ro-RO"/>
              </w:rPr>
              <w:t xml:space="preserve">2 </w:t>
            </w:r>
          </w:p>
        </w:tc>
        <w:tc>
          <w:tcPr>
            <w:tcW w:w="1985" w:type="pct"/>
            <w:shd w:val="clear" w:color="auto" w:fill="00B0F0"/>
            <w:vAlign w:val="center"/>
          </w:tcPr>
          <w:p w14:paraId="394BBFF3" w14:textId="77777777" w:rsidR="001F4E59" w:rsidRPr="00375482" w:rsidRDefault="001F4E59" w:rsidP="001F4E59">
            <w:pPr>
              <w:rPr>
                <w:rFonts w:ascii="Times New Roman" w:hAnsi="Times New Roman"/>
                <w:b/>
                <w:sz w:val="24"/>
                <w:szCs w:val="24"/>
                <w:lang w:val="ro-RO"/>
              </w:rPr>
            </w:pPr>
            <w:r w:rsidRPr="00375482">
              <w:rPr>
                <w:rFonts w:ascii="Times New Roman" w:hAnsi="Times New Roman"/>
                <w:b/>
                <w:sz w:val="24"/>
                <w:szCs w:val="24"/>
                <w:lang w:val="ro-RO"/>
              </w:rPr>
              <w:t>Implementarea contribuției pentru economia circulară</w:t>
            </w:r>
          </w:p>
        </w:tc>
        <w:tc>
          <w:tcPr>
            <w:tcW w:w="758" w:type="pct"/>
            <w:shd w:val="clear" w:color="auto" w:fill="00B0F0"/>
            <w:vAlign w:val="center"/>
          </w:tcPr>
          <w:p w14:paraId="2A0FB235" w14:textId="77777777" w:rsidR="001F4E59" w:rsidRPr="00375482" w:rsidRDefault="001F4E59" w:rsidP="001F4E59">
            <w:pPr>
              <w:jc w:val="center"/>
              <w:rPr>
                <w:rFonts w:ascii="Times New Roman" w:hAnsi="Times New Roman"/>
                <w:b/>
                <w:iCs/>
                <w:sz w:val="24"/>
                <w:szCs w:val="24"/>
                <w:lang w:val="ro-RO"/>
              </w:rPr>
            </w:pPr>
          </w:p>
        </w:tc>
        <w:tc>
          <w:tcPr>
            <w:tcW w:w="1894" w:type="pct"/>
            <w:shd w:val="clear" w:color="auto" w:fill="00B0F0"/>
            <w:vAlign w:val="center"/>
          </w:tcPr>
          <w:p w14:paraId="3734686E" w14:textId="77777777" w:rsidR="001F4E59" w:rsidRPr="00375482" w:rsidRDefault="001F4E59" w:rsidP="001F4E59">
            <w:pPr>
              <w:rPr>
                <w:rFonts w:ascii="Times New Roman" w:hAnsi="Times New Roman"/>
                <w:b/>
                <w:iCs/>
                <w:sz w:val="24"/>
                <w:szCs w:val="24"/>
                <w:lang w:val="ro-RO"/>
              </w:rPr>
            </w:pPr>
          </w:p>
        </w:tc>
      </w:tr>
      <w:tr w:rsidR="001F4E59" w:rsidRPr="00375482" w14:paraId="64F3ABFA" w14:textId="77777777" w:rsidTr="001F4E59">
        <w:trPr>
          <w:trHeight w:val="979"/>
        </w:trPr>
        <w:tc>
          <w:tcPr>
            <w:tcW w:w="363" w:type="pct"/>
            <w:vAlign w:val="center"/>
          </w:tcPr>
          <w:p w14:paraId="70E34D31" w14:textId="77777777" w:rsidR="001F4E59" w:rsidRPr="00375482" w:rsidRDefault="001F4E59" w:rsidP="001F4E59">
            <w:pPr>
              <w:jc w:val="center"/>
              <w:rPr>
                <w:rFonts w:ascii="Times New Roman" w:hAnsi="Times New Roman"/>
                <w:iCs/>
                <w:sz w:val="24"/>
                <w:szCs w:val="24"/>
                <w:lang w:val="ro-RO"/>
              </w:rPr>
            </w:pPr>
            <w:r w:rsidRPr="00375482">
              <w:rPr>
                <w:rFonts w:ascii="Times New Roman" w:eastAsiaTheme="minorHAnsi" w:hAnsi="Times New Roman"/>
                <w:sz w:val="24"/>
                <w:szCs w:val="24"/>
              </w:rPr>
              <w:t>2.1</w:t>
            </w:r>
          </w:p>
        </w:tc>
        <w:tc>
          <w:tcPr>
            <w:tcW w:w="1985" w:type="pct"/>
            <w:vAlign w:val="center"/>
          </w:tcPr>
          <w:p w14:paraId="5B1552CD"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Număr de UAT-uri care au modificat</w:t>
            </w:r>
          </w:p>
          <w:p w14:paraId="5C166201"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tarifele activităților de tratate a deșeurilor</w:t>
            </w:r>
          </w:p>
          <w:p w14:paraId="61BAB0E7"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prin includerea contravalorii taxei de</w:t>
            </w:r>
          </w:p>
          <w:p w14:paraId="52218760" w14:textId="77777777" w:rsidR="001F4E59" w:rsidRPr="00375482" w:rsidRDefault="001F4E59" w:rsidP="001F4E59">
            <w:pPr>
              <w:autoSpaceDE w:val="0"/>
              <w:autoSpaceDN w:val="0"/>
              <w:adjustRightInd w:val="0"/>
              <w:rPr>
                <w:rFonts w:ascii="Times New Roman" w:hAnsi="Times New Roman"/>
                <w:sz w:val="24"/>
                <w:szCs w:val="24"/>
                <w:lang w:val="ro-RO"/>
              </w:rPr>
            </w:pPr>
            <w:r w:rsidRPr="00375482">
              <w:rPr>
                <w:rFonts w:ascii="Times New Roman" w:hAnsi="Times New Roman"/>
                <w:sz w:val="24"/>
                <w:szCs w:val="24"/>
                <w:lang w:val="ro-RO"/>
              </w:rPr>
              <w:t>depozitare, calculată pe baza indicatorilor</w:t>
            </w:r>
          </w:p>
          <w:p w14:paraId="6B535892" w14:textId="77777777" w:rsidR="001F4E59" w:rsidRPr="00375482" w:rsidRDefault="001F4E59" w:rsidP="001F4E59">
            <w:pPr>
              <w:rPr>
                <w:rFonts w:ascii="Times New Roman" w:hAnsi="Times New Roman"/>
                <w:sz w:val="24"/>
                <w:szCs w:val="24"/>
                <w:lang w:val="ro-RO"/>
              </w:rPr>
            </w:pPr>
            <w:r w:rsidRPr="00375482">
              <w:rPr>
                <w:rFonts w:ascii="Times New Roman" w:hAnsi="Times New Roman"/>
                <w:sz w:val="24"/>
                <w:szCs w:val="24"/>
                <w:lang w:val="ro-RO"/>
              </w:rPr>
              <w:t>de performanță minimi</w:t>
            </w:r>
          </w:p>
        </w:tc>
        <w:tc>
          <w:tcPr>
            <w:tcW w:w="758" w:type="pct"/>
            <w:vAlign w:val="center"/>
          </w:tcPr>
          <w:p w14:paraId="7779CC0D" w14:textId="20C136F2"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t xml:space="preserve">       UAT</w:t>
            </w:r>
          </w:p>
          <w:p w14:paraId="16960809" w14:textId="77777777" w:rsidR="001F4E59" w:rsidRPr="00375482" w:rsidRDefault="001F4E59" w:rsidP="001F4E59">
            <w:pPr>
              <w:jc w:val="center"/>
              <w:rPr>
                <w:rFonts w:ascii="Times New Roman" w:hAnsi="Times New Roman"/>
                <w:sz w:val="24"/>
                <w:szCs w:val="24"/>
                <w:lang w:val="ro-RO"/>
              </w:rPr>
            </w:pPr>
            <w:r w:rsidRPr="00375482">
              <w:rPr>
                <w:rFonts w:ascii="Times New Roman" w:eastAsiaTheme="minorHAnsi" w:hAnsi="Times New Roman"/>
                <w:sz w:val="24"/>
                <w:szCs w:val="24"/>
              </w:rPr>
              <w:t>ADI</w:t>
            </w:r>
          </w:p>
        </w:tc>
        <w:tc>
          <w:tcPr>
            <w:tcW w:w="1894" w:type="pct"/>
            <w:vAlign w:val="center"/>
          </w:tcPr>
          <w:p w14:paraId="00190967" w14:textId="77777777" w:rsidR="004559B8" w:rsidRDefault="004559B8" w:rsidP="004559B8">
            <w:pPr>
              <w:jc w:val="center"/>
              <w:rPr>
                <w:rFonts w:ascii="Times New Roman" w:hAnsi="Times New Roman"/>
                <w:sz w:val="24"/>
                <w:szCs w:val="24"/>
                <w:lang w:val="ro-RO"/>
              </w:rPr>
            </w:pPr>
            <w:r>
              <w:rPr>
                <w:rFonts w:ascii="Times New Roman" w:hAnsi="Times New Roman"/>
                <w:sz w:val="24"/>
                <w:szCs w:val="24"/>
                <w:lang w:val="ro-RO"/>
              </w:rPr>
              <w:t>3/3 contracte reprezentând</w:t>
            </w:r>
          </w:p>
          <w:p w14:paraId="4D377E43" w14:textId="5B8A5828" w:rsidR="001F4E59" w:rsidRPr="00375482" w:rsidRDefault="004559B8" w:rsidP="004559B8">
            <w:pPr>
              <w:rPr>
                <w:rFonts w:ascii="Times New Roman" w:hAnsi="Times New Roman"/>
                <w:sz w:val="24"/>
                <w:szCs w:val="24"/>
                <w:lang w:val="ro-RO"/>
              </w:rPr>
            </w:pPr>
            <w:r>
              <w:rPr>
                <w:rFonts w:ascii="Times New Roman" w:hAnsi="Times New Roman"/>
                <w:sz w:val="24"/>
                <w:szCs w:val="24"/>
                <w:lang w:val="ro-RO"/>
              </w:rPr>
              <w:t>56 uat-uri/ 56 uat-uri</w:t>
            </w:r>
          </w:p>
        </w:tc>
      </w:tr>
      <w:tr w:rsidR="001F4E59" w:rsidRPr="000B1631" w14:paraId="01C83560" w14:textId="77777777" w:rsidTr="001F4E59">
        <w:trPr>
          <w:trHeight w:val="979"/>
        </w:trPr>
        <w:tc>
          <w:tcPr>
            <w:tcW w:w="363" w:type="pct"/>
            <w:vAlign w:val="center"/>
          </w:tcPr>
          <w:p w14:paraId="73197547" w14:textId="77777777" w:rsidR="001F4E59" w:rsidRPr="00375482" w:rsidRDefault="001F4E59" w:rsidP="001F4E59">
            <w:pPr>
              <w:jc w:val="center"/>
              <w:rPr>
                <w:rFonts w:ascii="Times New Roman" w:hAnsi="Times New Roman"/>
                <w:iCs/>
                <w:sz w:val="24"/>
                <w:szCs w:val="24"/>
                <w:lang w:val="ro-RO"/>
              </w:rPr>
            </w:pPr>
            <w:r w:rsidRPr="00375482">
              <w:rPr>
                <w:rFonts w:ascii="Times New Roman" w:hAnsi="Times New Roman"/>
                <w:iCs/>
                <w:sz w:val="24"/>
                <w:szCs w:val="24"/>
                <w:lang w:val="ro-RO"/>
              </w:rPr>
              <w:t>2.2</w:t>
            </w:r>
          </w:p>
        </w:tc>
        <w:tc>
          <w:tcPr>
            <w:tcW w:w="1985" w:type="pct"/>
            <w:vAlign w:val="center"/>
          </w:tcPr>
          <w:p w14:paraId="32B50E5E"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Număr</w:t>
            </w:r>
            <w:proofErr w:type="spellEnd"/>
            <w:r w:rsidRPr="00375482">
              <w:rPr>
                <w:rFonts w:ascii="Times New Roman" w:eastAsiaTheme="minorHAnsi" w:hAnsi="Times New Roman"/>
                <w:sz w:val="24"/>
                <w:szCs w:val="24"/>
              </w:rPr>
              <w:t xml:space="preserve"> de UAT-</w:t>
            </w:r>
            <w:proofErr w:type="spellStart"/>
            <w:r w:rsidRPr="00375482">
              <w:rPr>
                <w:rFonts w:ascii="Times New Roman" w:eastAsiaTheme="minorHAnsi" w:hAnsi="Times New Roman"/>
                <w:sz w:val="24"/>
                <w:szCs w:val="24"/>
              </w:rPr>
              <w:t>uri</w:t>
            </w:r>
            <w:proofErr w:type="spellEnd"/>
            <w:r w:rsidRPr="00375482">
              <w:rPr>
                <w:rFonts w:ascii="Times New Roman" w:eastAsiaTheme="minorHAnsi" w:hAnsi="Times New Roman"/>
                <w:sz w:val="24"/>
                <w:szCs w:val="24"/>
              </w:rPr>
              <w:t xml:space="preserve"> care au </w:t>
            </w:r>
            <w:proofErr w:type="spellStart"/>
            <w:r w:rsidRPr="00375482">
              <w:rPr>
                <w:rFonts w:ascii="Times New Roman" w:eastAsiaTheme="minorHAnsi" w:hAnsi="Times New Roman"/>
                <w:sz w:val="24"/>
                <w:szCs w:val="24"/>
              </w:rPr>
              <w:t>modificat</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tariful</w:t>
            </w:r>
            <w:proofErr w:type="spellEnd"/>
          </w:p>
          <w:p w14:paraId="66F50370"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plătit</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către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utilizatorii</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serviciului</w:t>
            </w:r>
            <w:proofErr w:type="spellEnd"/>
            <w:r w:rsidRPr="00375482">
              <w:rPr>
                <w:rFonts w:ascii="Times New Roman" w:eastAsiaTheme="minorHAnsi" w:hAnsi="Times New Roman"/>
                <w:sz w:val="24"/>
                <w:szCs w:val="24"/>
              </w:rPr>
              <w:t xml:space="preserve"> de</w:t>
            </w:r>
          </w:p>
          <w:p w14:paraId="6091D0FA"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salubrizare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baza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tarifelor</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activităților</w:t>
            </w:r>
            <w:proofErr w:type="spellEnd"/>
          </w:p>
          <w:p w14:paraId="550AF93C"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serviciului</w:t>
            </w:r>
            <w:proofErr w:type="spellEnd"/>
            <w:r w:rsidRPr="00375482">
              <w:rPr>
                <w:rFonts w:ascii="Times New Roman" w:eastAsiaTheme="minorHAnsi" w:hAnsi="Times New Roman"/>
                <w:sz w:val="24"/>
                <w:szCs w:val="24"/>
              </w:rPr>
              <w:t xml:space="preserve">, care </w:t>
            </w:r>
            <w:proofErr w:type="spellStart"/>
            <w:r w:rsidRPr="00375482">
              <w:rPr>
                <w:rFonts w:ascii="Times New Roman" w:eastAsiaTheme="minorHAnsi" w:hAnsi="Times New Roman"/>
                <w:sz w:val="24"/>
                <w:szCs w:val="24"/>
              </w:rPr>
              <w:t>includ</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contravalorea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taxei</w:t>
            </w:r>
            <w:proofErr w:type="spellEnd"/>
          </w:p>
          <w:p w14:paraId="21085AA6" w14:textId="77777777"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t xml:space="preserve">de </w:t>
            </w:r>
            <w:proofErr w:type="spellStart"/>
            <w:r w:rsidRPr="00375482">
              <w:rPr>
                <w:rFonts w:ascii="Times New Roman" w:eastAsiaTheme="minorHAnsi" w:hAnsi="Times New Roman"/>
                <w:sz w:val="24"/>
                <w:szCs w:val="24"/>
              </w:rPr>
              <w:t>depozitare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calculată</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baza</w:t>
            </w:r>
            <w:proofErr w:type="spellEnd"/>
          </w:p>
          <w:p w14:paraId="588A62B4" w14:textId="77777777" w:rsidR="001F4E59" w:rsidRPr="00375482" w:rsidRDefault="001F4E59" w:rsidP="001F4E59">
            <w:pPr>
              <w:rPr>
                <w:rFonts w:ascii="Times New Roman" w:hAnsi="Times New Roman"/>
                <w:sz w:val="24"/>
                <w:szCs w:val="24"/>
                <w:lang w:val="ro-RO"/>
              </w:rPr>
            </w:pPr>
            <w:proofErr w:type="spellStart"/>
            <w:r w:rsidRPr="00375482">
              <w:rPr>
                <w:rFonts w:ascii="Times New Roman" w:eastAsiaTheme="minorHAnsi" w:hAnsi="Times New Roman"/>
                <w:sz w:val="24"/>
                <w:szCs w:val="24"/>
              </w:rPr>
              <w:t>indicatorilor</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performanță</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minimi</w:t>
            </w:r>
            <w:proofErr w:type="spellEnd"/>
          </w:p>
        </w:tc>
        <w:tc>
          <w:tcPr>
            <w:tcW w:w="758" w:type="pct"/>
            <w:vAlign w:val="center"/>
          </w:tcPr>
          <w:p w14:paraId="4FF96968" w14:textId="68FE1988"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t xml:space="preserve">       UAT</w:t>
            </w:r>
          </w:p>
          <w:p w14:paraId="2E4DA8B4" w14:textId="77777777" w:rsidR="001F4E59" w:rsidRPr="00375482" w:rsidRDefault="001F4E59" w:rsidP="001F4E59">
            <w:pPr>
              <w:jc w:val="center"/>
              <w:rPr>
                <w:rFonts w:ascii="Times New Roman" w:hAnsi="Times New Roman"/>
                <w:sz w:val="24"/>
                <w:szCs w:val="24"/>
                <w:lang w:val="ro-RO"/>
              </w:rPr>
            </w:pPr>
            <w:r w:rsidRPr="00375482">
              <w:rPr>
                <w:rFonts w:ascii="Times New Roman" w:eastAsiaTheme="minorHAnsi" w:hAnsi="Times New Roman"/>
                <w:sz w:val="24"/>
                <w:szCs w:val="24"/>
              </w:rPr>
              <w:t>ADI</w:t>
            </w:r>
          </w:p>
        </w:tc>
        <w:tc>
          <w:tcPr>
            <w:tcW w:w="1894" w:type="pct"/>
            <w:vAlign w:val="center"/>
          </w:tcPr>
          <w:p w14:paraId="695EE044" w14:textId="77777777" w:rsidR="004559B8" w:rsidRDefault="004559B8" w:rsidP="004559B8">
            <w:pPr>
              <w:autoSpaceDE w:val="0"/>
              <w:autoSpaceDN w:val="0"/>
              <w:adjustRightInd w:val="0"/>
              <w:jc w:val="center"/>
              <w:rPr>
                <w:rFonts w:ascii="Times New Roman" w:eastAsiaTheme="minorHAnsi" w:hAnsi="Times New Roman"/>
                <w:sz w:val="24"/>
                <w:szCs w:val="24"/>
                <w:lang w:val="it-IT"/>
              </w:rPr>
            </w:pPr>
            <w:r>
              <w:rPr>
                <w:rFonts w:ascii="Times New Roman" w:eastAsiaTheme="minorHAnsi" w:hAnsi="Times New Roman"/>
                <w:sz w:val="24"/>
                <w:szCs w:val="24"/>
                <w:lang w:val="it-IT"/>
              </w:rPr>
              <w:t>3/3 contracte reprezentând</w:t>
            </w:r>
          </w:p>
          <w:p w14:paraId="50B9C505" w14:textId="77CE72A2" w:rsidR="001F4E59" w:rsidRPr="00375482" w:rsidRDefault="004559B8" w:rsidP="004559B8">
            <w:pPr>
              <w:rPr>
                <w:rFonts w:ascii="Times New Roman" w:hAnsi="Times New Roman"/>
                <w:sz w:val="24"/>
                <w:szCs w:val="24"/>
                <w:lang w:val="ro-RO"/>
              </w:rPr>
            </w:pPr>
            <w:r>
              <w:rPr>
                <w:rFonts w:ascii="Times New Roman" w:eastAsiaTheme="minorHAnsi" w:hAnsi="Times New Roman"/>
                <w:sz w:val="24"/>
                <w:szCs w:val="24"/>
                <w:lang w:val="it-IT"/>
              </w:rPr>
              <w:t>56 uat-uri/ 56 uat-uri</w:t>
            </w:r>
          </w:p>
        </w:tc>
      </w:tr>
      <w:tr w:rsidR="001F4E59" w:rsidRPr="000B1631" w14:paraId="3E255044" w14:textId="77777777" w:rsidTr="001F4E59">
        <w:trPr>
          <w:trHeight w:val="979"/>
        </w:trPr>
        <w:tc>
          <w:tcPr>
            <w:tcW w:w="363" w:type="pct"/>
            <w:vAlign w:val="center"/>
          </w:tcPr>
          <w:p w14:paraId="78B44E35" w14:textId="77777777" w:rsidR="001F4E59" w:rsidRPr="00375482" w:rsidRDefault="001F4E59" w:rsidP="001F4E59">
            <w:pPr>
              <w:jc w:val="center"/>
              <w:rPr>
                <w:rFonts w:ascii="Times New Roman" w:hAnsi="Times New Roman"/>
                <w:iCs/>
                <w:sz w:val="24"/>
                <w:szCs w:val="24"/>
                <w:lang w:val="ro-RO"/>
              </w:rPr>
            </w:pPr>
            <w:r w:rsidRPr="00375482">
              <w:rPr>
                <w:rFonts w:ascii="Times New Roman" w:hAnsi="Times New Roman"/>
                <w:iCs/>
                <w:sz w:val="24"/>
                <w:szCs w:val="24"/>
                <w:lang w:val="ro-RO"/>
              </w:rPr>
              <w:t>2.3</w:t>
            </w:r>
          </w:p>
        </w:tc>
        <w:tc>
          <w:tcPr>
            <w:tcW w:w="1985" w:type="pct"/>
            <w:vAlign w:val="center"/>
          </w:tcPr>
          <w:p w14:paraId="38293926"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Numărul</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anual</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controale</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privind</w:t>
            </w:r>
            <w:proofErr w:type="spellEnd"/>
          </w:p>
          <w:p w14:paraId="208234F5" w14:textId="77777777" w:rsidR="001F4E59" w:rsidRPr="00375482" w:rsidRDefault="001F4E59" w:rsidP="001F4E59">
            <w:pPr>
              <w:autoSpaceDE w:val="0"/>
              <w:autoSpaceDN w:val="0"/>
              <w:adjustRightInd w:val="0"/>
              <w:rPr>
                <w:rFonts w:ascii="Times New Roman" w:eastAsiaTheme="minorHAnsi" w:hAnsi="Times New Roman"/>
                <w:sz w:val="24"/>
                <w:szCs w:val="24"/>
              </w:rPr>
            </w:pPr>
            <w:proofErr w:type="spellStart"/>
            <w:r w:rsidRPr="00375482">
              <w:rPr>
                <w:rFonts w:ascii="Times New Roman" w:eastAsiaTheme="minorHAnsi" w:hAnsi="Times New Roman"/>
                <w:sz w:val="24"/>
                <w:szCs w:val="24"/>
              </w:rPr>
              <w:t>verificarea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implementării</w:t>
            </w:r>
            <w:proofErr w:type="spellEnd"/>
            <w:r w:rsidRPr="00375482">
              <w:rPr>
                <w:rFonts w:ascii="Times New Roman" w:eastAsiaTheme="minorHAnsi" w:hAnsi="Times New Roman"/>
                <w:sz w:val="24"/>
                <w:szCs w:val="24"/>
              </w:rPr>
              <w:t xml:space="preserve"> de </w:t>
            </w:r>
            <w:proofErr w:type="spellStart"/>
            <w:r w:rsidRPr="00375482">
              <w:rPr>
                <w:rFonts w:ascii="Times New Roman" w:eastAsiaTheme="minorHAnsi" w:hAnsi="Times New Roman"/>
                <w:sz w:val="24"/>
                <w:szCs w:val="24"/>
              </w:rPr>
              <w:t>către</w:t>
            </w:r>
            <w:proofErr w:type="spellEnd"/>
            <w:r w:rsidRPr="00375482">
              <w:rPr>
                <w:rFonts w:ascii="Times New Roman" w:eastAsiaTheme="minorHAnsi" w:hAnsi="Times New Roman"/>
                <w:sz w:val="24"/>
                <w:szCs w:val="24"/>
              </w:rPr>
              <w:t xml:space="preserve"> UAT-</w:t>
            </w:r>
            <w:proofErr w:type="spellStart"/>
            <w:r w:rsidRPr="00375482">
              <w:rPr>
                <w:rFonts w:ascii="Times New Roman" w:eastAsiaTheme="minorHAnsi" w:hAnsi="Times New Roman"/>
                <w:sz w:val="24"/>
                <w:szCs w:val="24"/>
              </w:rPr>
              <w:t>uri</w:t>
            </w:r>
            <w:proofErr w:type="spellEnd"/>
          </w:p>
          <w:p w14:paraId="3E365FCA" w14:textId="77777777" w:rsidR="001F4E59" w:rsidRPr="00375482" w:rsidRDefault="001F4E59" w:rsidP="001F4E59">
            <w:pPr>
              <w:rPr>
                <w:rFonts w:ascii="Times New Roman" w:hAnsi="Times New Roman"/>
                <w:sz w:val="24"/>
                <w:szCs w:val="24"/>
                <w:lang w:val="ro-RO"/>
              </w:rPr>
            </w:pPr>
            <w:r w:rsidRPr="00375482">
              <w:rPr>
                <w:rFonts w:ascii="Times New Roman" w:eastAsiaTheme="minorHAnsi" w:hAnsi="Times New Roman"/>
                <w:sz w:val="24"/>
                <w:szCs w:val="24"/>
              </w:rPr>
              <w:t xml:space="preserve">a </w:t>
            </w:r>
            <w:proofErr w:type="spellStart"/>
            <w:r w:rsidRPr="00375482">
              <w:rPr>
                <w:rFonts w:ascii="Times New Roman" w:eastAsiaTheme="minorHAnsi" w:hAnsi="Times New Roman"/>
                <w:sz w:val="24"/>
                <w:szCs w:val="24"/>
              </w:rPr>
              <w:t>contribuției</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pentru</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economia</w:t>
            </w:r>
            <w:proofErr w:type="spellEnd"/>
            <w:r w:rsidRPr="00375482">
              <w:rPr>
                <w:rFonts w:ascii="Times New Roman" w:eastAsiaTheme="minorHAnsi" w:hAnsi="Times New Roman"/>
                <w:sz w:val="24"/>
                <w:szCs w:val="24"/>
              </w:rPr>
              <w:t xml:space="preserve"> </w:t>
            </w:r>
            <w:proofErr w:type="spellStart"/>
            <w:r w:rsidRPr="00375482">
              <w:rPr>
                <w:rFonts w:ascii="Times New Roman" w:eastAsiaTheme="minorHAnsi" w:hAnsi="Times New Roman"/>
                <w:sz w:val="24"/>
                <w:szCs w:val="24"/>
              </w:rPr>
              <w:t>circulară</w:t>
            </w:r>
            <w:proofErr w:type="spellEnd"/>
          </w:p>
        </w:tc>
        <w:tc>
          <w:tcPr>
            <w:tcW w:w="758" w:type="pct"/>
            <w:vAlign w:val="center"/>
          </w:tcPr>
          <w:p w14:paraId="4705987B" w14:textId="4AF3940D" w:rsidR="001F4E59" w:rsidRPr="00375482" w:rsidRDefault="001F4E59" w:rsidP="001F4E59">
            <w:pPr>
              <w:autoSpaceDE w:val="0"/>
              <w:autoSpaceDN w:val="0"/>
              <w:adjustRightInd w:val="0"/>
              <w:rPr>
                <w:rFonts w:ascii="Times New Roman" w:eastAsiaTheme="minorHAnsi" w:hAnsi="Times New Roman"/>
                <w:sz w:val="24"/>
                <w:szCs w:val="24"/>
              </w:rPr>
            </w:pPr>
            <w:r w:rsidRPr="00375482">
              <w:rPr>
                <w:rFonts w:ascii="Times New Roman" w:eastAsiaTheme="minorHAnsi" w:hAnsi="Times New Roman"/>
                <w:sz w:val="24"/>
                <w:szCs w:val="24"/>
              </w:rPr>
              <w:t xml:space="preserve">       UAT</w:t>
            </w:r>
          </w:p>
          <w:p w14:paraId="3CB78731" w14:textId="77777777" w:rsidR="001F4E59" w:rsidRPr="00375482" w:rsidRDefault="001F4E59" w:rsidP="001F4E59">
            <w:pPr>
              <w:jc w:val="center"/>
              <w:rPr>
                <w:rFonts w:ascii="Times New Roman" w:hAnsi="Times New Roman"/>
                <w:sz w:val="24"/>
                <w:szCs w:val="24"/>
                <w:lang w:val="ro-RO"/>
              </w:rPr>
            </w:pPr>
            <w:r w:rsidRPr="00375482">
              <w:rPr>
                <w:rFonts w:ascii="Times New Roman" w:eastAsiaTheme="minorHAnsi" w:hAnsi="Times New Roman"/>
                <w:sz w:val="24"/>
                <w:szCs w:val="24"/>
              </w:rPr>
              <w:t>ADI</w:t>
            </w:r>
          </w:p>
        </w:tc>
        <w:tc>
          <w:tcPr>
            <w:tcW w:w="1894" w:type="pct"/>
            <w:vAlign w:val="center"/>
          </w:tcPr>
          <w:p w14:paraId="5440345A" w14:textId="2AA8BA73" w:rsidR="001F4E59" w:rsidRPr="00375482" w:rsidRDefault="004559B8" w:rsidP="001F4E59">
            <w:pPr>
              <w:rPr>
                <w:rFonts w:ascii="Times New Roman" w:hAnsi="Times New Roman"/>
                <w:sz w:val="24"/>
                <w:szCs w:val="24"/>
                <w:lang w:val="ro-RO"/>
              </w:rPr>
            </w:pPr>
            <w:r>
              <w:rPr>
                <w:rFonts w:ascii="Times New Roman" w:eastAsiaTheme="minorHAnsi" w:hAnsi="Times New Roman"/>
                <w:sz w:val="24"/>
                <w:szCs w:val="24"/>
                <w:lang w:val="it-IT"/>
              </w:rPr>
              <w:t xml:space="preserve">             3/3</w:t>
            </w:r>
          </w:p>
        </w:tc>
      </w:tr>
      <w:tr w:rsidR="00046952" w:rsidRPr="000B1631" w14:paraId="0A004315" w14:textId="77777777" w:rsidTr="001F4E59">
        <w:tc>
          <w:tcPr>
            <w:tcW w:w="363" w:type="pct"/>
            <w:shd w:val="clear" w:color="auto" w:fill="00B0F0"/>
            <w:vAlign w:val="center"/>
          </w:tcPr>
          <w:p w14:paraId="388505F0" w14:textId="77777777" w:rsidR="00046952" w:rsidRPr="00375482" w:rsidRDefault="008077BC" w:rsidP="001F4E59">
            <w:pPr>
              <w:jc w:val="center"/>
              <w:rPr>
                <w:rFonts w:ascii="Times New Roman" w:hAnsi="Times New Roman"/>
                <w:b/>
                <w:iCs/>
                <w:sz w:val="24"/>
                <w:szCs w:val="24"/>
                <w:lang w:val="ro-RO"/>
              </w:rPr>
            </w:pPr>
            <w:r w:rsidRPr="00375482">
              <w:rPr>
                <w:rFonts w:ascii="Times New Roman" w:hAnsi="Times New Roman"/>
                <w:b/>
                <w:iCs/>
                <w:sz w:val="24"/>
                <w:szCs w:val="24"/>
                <w:lang w:val="ro-RO"/>
              </w:rPr>
              <w:t>3</w:t>
            </w:r>
          </w:p>
        </w:tc>
        <w:tc>
          <w:tcPr>
            <w:tcW w:w="4637" w:type="pct"/>
            <w:gridSpan w:val="3"/>
            <w:shd w:val="clear" w:color="auto" w:fill="00B0F0"/>
            <w:vAlign w:val="center"/>
          </w:tcPr>
          <w:p w14:paraId="62419BBB" w14:textId="77777777" w:rsidR="00046952" w:rsidRPr="00375482" w:rsidRDefault="00046952" w:rsidP="001F4E59">
            <w:pPr>
              <w:rPr>
                <w:rFonts w:ascii="Times New Roman" w:hAnsi="Times New Roman"/>
                <w:b/>
                <w:sz w:val="24"/>
                <w:szCs w:val="24"/>
                <w:lang w:val="ro-RO"/>
              </w:rPr>
            </w:pPr>
            <w:r w:rsidRPr="00375482">
              <w:rPr>
                <w:rFonts w:ascii="Times New Roman" w:hAnsi="Times New Roman"/>
                <w:b/>
                <w:sz w:val="24"/>
                <w:szCs w:val="24"/>
                <w:lang w:val="ro-RO"/>
              </w:rPr>
              <w:t>Implementarea contribuției plătită de organizațiile care implementează obligațiile privind răspunderea extinsă a producătorului în vederea îndeplinirii obiectivelor privind gestionarea Deșeurilor ambalaje</w:t>
            </w:r>
          </w:p>
        </w:tc>
      </w:tr>
      <w:tr w:rsidR="00046952" w:rsidRPr="000B1631" w14:paraId="2BB3A32F" w14:textId="77777777" w:rsidTr="001F4E59">
        <w:tc>
          <w:tcPr>
            <w:tcW w:w="363" w:type="pct"/>
            <w:vAlign w:val="center"/>
          </w:tcPr>
          <w:p w14:paraId="471A308E" w14:textId="77777777" w:rsidR="00046952" w:rsidRPr="00375482" w:rsidRDefault="008077BC" w:rsidP="001F4E59">
            <w:pPr>
              <w:jc w:val="center"/>
              <w:rPr>
                <w:rFonts w:ascii="Times New Roman" w:hAnsi="Times New Roman"/>
                <w:iCs/>
                <w:sz w:val="24"/>
                <w:szCs w:val="24"/>
                <w:lang w:val="ro-RO"/>
              </w:rPr>
            </w:pPr>
            <w:r w:rsidRPr="00375482">
              <w:rPr>
                <w:rFonts w:ascii="Times New Roman" w:hAnsi="Times New Roman"/>
                <w:iCs/>
                <w:sz w:val="24"/>
                <w:szCs w:val="24"/>
                <w:lang w:val="ro-RO"/>
              </w:rPr>
              <w:t>3</w:t>
            </w:r>
            <w:r w:rsidR="00046952" w:rsidRPr="00375482">
              <w:rPr>
                <w:rFonts w:ascii="Times New Roman" w:hAnsi="Times New Roman"/>
                <w:iCs/>
                <w:sz w:val="24"/>
                <w:szCs w:val="24"/>
                <w:lang w:val="ro-RO"/>
              </w:rPr>
              <w:t>.1</w:t>
            </w:r>
          </w:p>
        </w:tc>
        <w:tc>
          <w:tcPr>
            <w:tcW w:w="1985" w:type="pct"/>
            <w:vAlign w:val="center"/>
          </w:tcPr>
          <w:p w14:paraId="52C58CB4"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de UAT care au încheiat contracte/parteneriate sau altă formă de colaborare cu organizația care implementează obligațiile privind răspunderea extinsă a producătorului</w:t>
            </w:r>
          </w:p>
        </w:tc>
        <w:tc>
          <w:tcPr>
            <w:tcW w:w="758" w:type="pct"/>
            <w:vAlign w:val="center"/>
          </w:tcPr>
          <w:p w14:paraId="7FB3BC6A"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UAT</w:t>
            </w:r>
          </w:p>
          <w:p w14:paraId="2D502558"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76B57E1A" w14:textId="6151A3A9" w:rsidR="00046952" w:rsidRPr="00375482" w:rsidRDefault="00046952" w:rsidP="001F4E59">
            <w:pPr>
              <w:rPr>
                <w:rFonts w:ascii="Times New Roman" w:hAnsi="Times New Roman"/>
                <w:sz w:val="24"/>
                <w:szCs w:val="24"/>
                <w:lang w:val="ro-RO"/>
              </w:rPr>
            </w:pPr>
          </w:p>
        </w:tc>
      </w:tr>
      <w:tr w:rsidR="00046952" w:rsidRPr="000B1631" w14:paraId="2DB4CBDE" w14:textId="77777777" w:rsidTr="001F4E59">
        <w:tc>
          <w:tcPr>
            <w:tcW w:w="363" w:type="pct"/>
            <w:vAlign w:val="center"/>
          </w:tcPr>
          <w:p w14:paraId="2587FFBE" w14:textId="77777777" w:rsidR="00046952" w:rsidRPr="00673253" w:rsidRDefault="008077BC" w:rsidP="001F4E59">
            <w:pPr>
              <w:jc w:val="center"/>
              <w:rPr>
                <w:rFonts w:cstheme="minorHAnsi"/>
                <w:iCs/>
                <w:lang w:val="ro-RO"/>
              </w:rPr>
            </w:pPr>
            <w:r>
              <w:rPr>
                <w:rFonts w:cstheme="minorHAnsi"/>
                <w:iCs/>
                <w:lang w:val="ro-RO"/>
              </w:rPr>
              <w:lastRenderedPageBreak/>
              <w:t>3</w:t>
            </w:r>
            <w:r w:rsidR="00046952">
              <w:rPr>
                <w:rFonts w:cstheme="minorHAnsi"/>
                <w:iCs/>
                <w:lang w:val="ro-RO"/>
              </w:rPr>
              <w:t>.2</w:t>
            </w:r>
          </w:p>
        </w:tc>
        <w:tc>
          <w:tcPr>
            <w:tcW w:w="1985" w:type="pct"/>
            <w:vAlign w:val="center"/>
          </w:tcPr>
          <w:p w14:paraId="6D6AE24E"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UAT care au modificat contractele de delegare/contractele existente în vederea reducerii tarifelor/taxelor la beneficiarii serviciului în urma încasării costurilor nete pentru gestionarea Deșeurilor de ambalaje de la organizațiile implementează obligațiile privind răspunderea extinsă a producătorului</w:t>
            </w:r>
          </w:p>
        </w:tc>
        <w:tc>
          <w:tcPr>
            <w:tcW w:w="758" w:type="pct"/>
            <w:vAlign w:val="center"/>
          </w:tcPr>
          <w:p w14:paraId="6122E04B" w14:textId="77777777" w:rsidR="00EE002D" w:rsidRPr="00375482" w:rsidRDefault="00EE002D" w:rsidP="00EE002D">
            <w:pPr>
              <w:jc w:val="center"/>
              <w:rPr>
                <w:rFonts w:ascii="Times New Roman" w:hAnsi="Times New Roman"/>
                <w:sz w:val="24"/>
                <w:szCs w:val="24"/>
                <w:lang w:val="ro-RO"/>
              </w:rPr>
            </w:pPr>
            <w:r w:rsidRPr="00375482">
              <w:rPr>
                <w:rFonts w:ascii="Times New Roman" w:hAnsi="Times New Roman"/>
                <w:sz w:val="24"/>
                <w:szCs w:val="24"/>
                <w:lang w:val="ro-RO"/>
              </w:rPr>
              <w:t>UAT</w:t>
            </w:r>
          </w:p>
          <w:p w14:paraId="3878B2B6" w14:textId="12038639" w:rsidR="00046952" w:rsidRPr="00375482" w:rsidRDefault="00EE002D" w:rsidP="00EE002D">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096CCB02" w14:textId="552814AF" w:rsidR="00046952" w:rsidRPr="00375482" w:rsidRDefault="004559B8" w:rsidP="001F4E59">
            <w:pPr>
              <w:rPr>
                <w:rFonts w:ascii="Times New Roman" w:hAnsi="Times New Roman"/>
                <w:sz w:val="24"/>
                <w:szCs w:val="24"/>
                <w:lang w:val="ro-RO"/>
              </w:rPr>
            </w:pPr>
            <w:r w:rsidRPr="00375482">
              <w:rPr>
                <w:rFonts w:ascii="Times New Roman" w:hAnsi="Times New Roman"/>
                <w:sz w:val="24"/>
                <w:szCs w:val="24"/>
                <w:lang w:val="ro-RO"/>
              </w:rPr>
              <w:t>Se prezintă și un rezumat al modalităților de modificare</w:t>
            </w:r>
          </w:p>
        </w:tc>
      </w:tr>
      <w:tr w:rsidR="00046952" w:rsidRPr="000B1631" w14:paraId="048ACE6E" w14:textId="77777777" w:rsidTr="001F4E59">
        <w:tc>
          <w:tcPr>
            <w:tcW w:w="363" w:type="pct"/>
            <w:vAlign w:val="center"/>
          </w:tcPr>
          <w:p w14:paraId="0BFDC9B6" w14:textId="77777777" w:rsidR="00046952" w:rsidRPr="00673253" w:rsidRDefault="008077BC" w:rsidP="001F4E59">
            <w:pPr>
              <w:jc w:val="center"/>
              <w:rPr>
                <w:rFonts w:cstheme="minorHAnsi"/>
                <w:iCs/>
                <w:lang w:val="ro-RO"/>
              </w:rPr>
            </w:pPr>
            <w:r>
              <w:rPr>
                <w:rFonts w:cstheme="minorHAnsi"/>
                <w:iCs/>
                <w:lang w:val="ro-RO"/>
              </w:rPr>
              <w:t>3</w:t>
            </w:r>
            <w:r w:rsidR="00046952">
              <w:rPr>
                <w:rFonts w:cstheme="minorHAnsi"/>
                <w:iCs/>
                <w:lang w:val="ro-RO"/>
              </w:rPr>
              <w:t>.3</w:t>
            </w:r>
          </w:p>
        </w:tc>
        <w:tc>
          <w:tcPr>
            <w:tcW w:w="1985" w:type="pct"/>
            <w:vAlign w:val="center"/>
          </w:tcPr>
          <w:p w14:paraId="222FF83A"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Numărul anual de controale privind verificarea implementării de către UAT acestui instrument</w:t>
            </w:r>
          </w:p>
        </w:tc>
        <w:tc>
          <w:tcPr>
            <w:tcW w:w="758" w:type="pct"/>
            <w:vAlign w:val="center"/>
          </w:tcPr>
          <w:p w14:paraId="255289E3"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UAT</w:t>
            </w:r>
          </w:p>
          <w:p w14:paraId="6A808182"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94" w:type="pct"/>
            <w:vAlign w:val="center"/>
          </w:tcPr>
          <w:p w14:paraId="5EF55355" w14:textId="70DB0365" w:rsidR="00046952" w:rsidRPr="00375482" w:rsidRDefault="00046952" w:rsidP="001F4E59">
            <w:pPr>
              <w:rPr>
                <w:rFonts w:ascii="Times New Roman" w:hAnsi="Times New Roman"/>
                <w:sz w:val="24"/>
                <w:szCs w:val="24"/>
                <w:lang w:val="ro-RO"/>
              </w:rPr>
            </w:pPr>
          </w:p>
        </w:tc>
      </w:tr>
    </w:tbl>
    <w:p w14:paraId="5C1E10AD" w14:textId="77777777" w:rsidR="0044191E" w:rsidRDefault="00046952" w:rsidP="0044191E">
      <w:pPr>
        <w:pStyle w:val="Caption"/>
        <w:jc w:val="center"/>
        <w:rPr>
          <w:rStyle w:val="SubtleEmphasis"/>
          <w:lang w:val="ro-RO"/>
        </w:rPr>
      </w:pPr>
      <w:bookmarkStart w:id="12" w:name="_Toc22555081"/>
      <w:bookmarkStart w:id="13" w:name="_Toc24737352"/>
      <w:bookmarkStart w:id="14" w:name="_Toc22321244"/>
      <w:r w:rsidRPr="00FD49CC">
        <w:rPr>
          <w:rStyle w:val="SubtleEmphasis"/>
          <w:lang w:val="ro-RO"/>
        </w:rPr>
        <w:t xml:space="preserve">Tabel </w:t>
      </w:r>
      <w:r>
        <w:rPr>
          <w:rStyle w:val="SubtleEmphasis"/>
          <w:lang w:val="ro-RO"/>
        </w:rPr>
        <w:fldChar w:fldCharType="begin"/>
      </w:r>
      <w:r>
        <w:rPr>
          <w:rStyle w:val="SubtleEmphasis"/>
          <w:lang w:val="ro-RO"/>
        </w:rPr>
        <w:instrText xml:space="preserve"> STYLEREF 1 \s </w:instrText>
      </w:r>
      <w:r>
        <w:rPr>
          <w:rStyle w:val="SubtleEmphasis"/>
          <w:lang w:val="ro-RO"/>
        </w:rPr>
        <w:fldChar w:fldCharType="separate"/>
      </w:r>
      <w:r>
        <w:rPr>
          <w:rStyle w:val="SubtleEmphasis"/>
          <w:noProof/>
          <w:lang w:val="ro-RO"/>
        </w:rPr>
        <w:t>13</w:t>
      </w:r>
      <w:r>
        <w:rPr>
          <w:rStyle w:val="SubtleEmphasis"/>
          <w:lang w:val="ro-RO"/>
        </w:rPr>
        <w:fldChar w:fldCharType="end"/>
      </w:r>
      <w:r>
        <w:rPr>
          <w:rStyle w:val="SubtleEmphasis"/>
          <w:lang w:val="ro-RO"/>
        </w:rPr>
        <w:noBreakHyphen/>
      </w:r>
      <w:r>
        <w:rPr>
          <w:rStyle w:val="SubtleEmphasis"/>
          <w:lang w:val="ro-RO"/>
        </w:rPr>
        <w:fldChar w:fldCharType="begin"/>
      </w:r>
      <w:r>
        <w:rPr>
          <w:rStyle w:val="SubtleEmphasis"/>
          <w:lang w:val="ro-RO"/>
        </w:rPr>
        <w:instrText xml:space="preserve"> SEQ Tabel \* ARABIC \s 1 </w:instrText>
      </w:r>
      <w:r>
        <w:rPr>
          <w:rStyle w:val="SubtleEmphasis"/>
          <w:lang w:val="ro-RO"/>
        </w:rPr>
        <w:fldChar w:fldCharType="separate"/>
      </w:r>
      <w:r>
        <w:rPr>
          <w:rStyle w:val="SubtleEmphasis"/>
          <w:noProof/>
          <w:lang w:val="ro-RO"/>
        </w:rPr>
        <w:t>5</w:t>
      </w:r>
      <w:r>
        <w:rPr>
          <w:rStyle w:val="SubtleEmphasis"/>
          <w:lang w:val="ro-RO"/>
        </w:rPr>
        <w:fldChar w:fldCharType="end"/>
      </w:r>
      <w:r w:rsidRPr="00FD49CC">
        <w:rPr>
          <w:rStyle w:val="SubtleEmphasis"/>
          <w:lang w:val="ro-RO"/>
        </w:rPr>
        <w:t xml:space="preserve">: </w:t>
      </w:r>
      <w:r w:rsidRPr="00622A15">
        <w:rPr>
          <w:rStyle w:val="SubtleEmphasis"/>
          <w:lang w:val="ro-RO"/>
        </w:rPr>
        <w:t>Indicatori de monitorizare pentru implementarea PJGD Neamț – măsuri aferente instrumentelor economice</w:t>
      </w:r>
      <w:bookmarkEnd w:id="12"/>
      <w:bookmarkEnd w:id="13"/>
    </w:p>
    <w:p w14:paraId="087297F7" w14:textId="77777777" w:rsidR="00046952" w:rsidRPr="00375482" w:rsidRDefault="00046952" w:rsidP="0044191E">
      <w:pPr>
        <w:pStyle w:val="Caption"/>
        <w:jc w:val="center"/>
        <w:rPr>
          <w:rFonts w:ascii="Times New Roman" w:hAnsi="Times New Roman"/>
          <w:sz w:val="24"/>
          <w:szCs w:val="24"/>
          <w:lang w:val="fr-FR"/>
        </w:rPr>
      </w:pPr>
      <w:proofErr w:type="spellStart"/>
      <w:r w:rsidRPr="00375482">
        <w:rPr>
          <w:rFonts w:ascii="Times New Roman" w:hAnsi="Times New Roman"/>
          <w:sz w:val="24"/>
          <w:szCs w:val="24"/>
          <w:lang w:val="fr-FR"/>
        </w:rPr>
        <w:t>Indicatori</w:t>
      </w:r>
      <w:proofErr w:type="spellEnd"/>
      <w:r w:rsidRPr="00375482">
        <w:rPr>
          <w:rFonts w:ascii="Times New Roman" w:hAnsi="Times New Roman"/>
          <w:sz w:val="24"/>
          <w:szCs w:val="24"/>
          <w:lang w:val="fr-FR"/>
        </w:rPr>
        <w:t xml:space="preserve"> de </w:t>
      </w:r>
      <w:proofErr w:type="spellStart"/>
      <w:r w:rsidRPr="00375482">
        <w:rPr>
          <w:rFonts w:ascii="Times New Roman" w:hAnsi="Times New Roman"/>
          <w:sz w:val="24"/>
          <w:szCs w:val="24"/>
          <w:lang w:val="fr-FR"/>
        </w:rPr>
        <w:t>monitorizare</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pentru</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implementarea</w:t>
      </w:r>
      <w:proofErr w:type="spellEnd"/>
      <w:r w:rsidRPr="00375482">
        <w:rPr>
          <w:rFonts w:ascii="Times New Roman" w:hAnsi="Times New Roman"/>
          <w:sz w:val="24"/>
          <w:szCs w:val="24"/>
          <w:lang w:val="fr-FR"/>
        </w:rPr>
        <w:t xml:space="preserve"> PJGD </w:t>
      </w:r>
      <w:proofErr w:type="spellStart"/>
      <w:r w:rsidRPr="00375482">
        <w:rPr>
          <w:rFonts w:ascii="Times New Roman" w:hAnsi="Times New Roman"/>
          <w:sz w:val="24"/>
          <w:szCs w:val="24"/>
          <w:lang w:val="fr-FR"/>
        </w:rPr>
        <w:t>Neamț</w:t>
      </w:r>
      <w:proofErr w:type="spellEnd"/>
      <w:r w:rsidRPr="00375482">
        <w:rPr>
          <w:rFonts w:ascii="Times New Roman" w:hAnsi="Times New Roman"/>
          <w:sz w:val="24"/>
          <w:szCs w:val="24"/>
          <w:lang w:val="fr-FR"/>
        </w:rPr>
        <w:t xml:space="preserve"> – </w:t>
      </w:r>
      <w:proofErr w:type="spellStart"/>
      <w:r w:rsidRPr="00375482">
        <w:rPr>
          <w:rFonts w:ascii="Times New Roman" w:hAnsi="Times New Roman"/>
          <w:sz w:val="24"/>
          <w:szCs w:val="24"/>
          <w:lang w:val="fr-FR"/>
        </w:rPr>
        <w:t>măsuri</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cuprinse</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în</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programul</w:t>
      </w:r>
      <w:proofErr w:type="spellEnd"/>
      <w:r w:rsidRPr="00375482">
        <w:rPr>
          <w:rFonts w:ascii="Times New Roman" w:hAnsi="Times New Roman"/>
          <w:sz w:val="24"/>
          <w:szCs w:val="24"/>
          <w:lang w:val="fr-FR"/>
        </w:rPr>
        <w:t xml:space="preserve"> de </w:t>
      </w:r>
      <w:proofErr w:type="spellStart"/>
      <w:r w:rsidRPr="00375482">
        <w:rPr>
          <w:rFonts w:ascii="Times New Roman" w:hAnsi="Times New Roman"/>
          <w:sz w:val="24"/>
          <w:szCs w:val="24"/>
          <w:lang w:val="fr-FR"/>
        </w:rPr>
        <w:t>prevenire</w:t>
      </w:r>
      <w:proofErr w:type="spellEnd"/>
      <w:r w:rsidRPr="00375482">
        <w:rPr>
          <w:rFonts w:ascii="Times New Roman" w:hAnsi="Times New Roman"/>
          <w:sz w:val="24"/>
          <w:szCs w:val="24"/>
          <w:lang w:val="fr-FR"/>
        </w:rPr>
        <w:t xml:space="preserve"> a </w:t>
      </w:r>
      <w:proofErr w:type="spellStart"/>
      <w:r w:rsidRPr="00375482">
        <w:rPr>
          <w:rFonts w:ascii="Times New Roman" w:hAnsi="Times New Roman"/>
          <w:sz w:val="24"/>
          <w:szCs w:val="24"/>
          <w:lang w:val="fr-FR"/>
        </w:rPr>
        <w:t>generării</w:t>
      </w:r>
      <w:proofErr w:type="spellEnd"/>
      <w:r w:rsidRPr="00375482">
        <w:rPr>
          <w:rFonts w:ascii="Times New Roman" w:hAnsi="Times New Roman"/>
          <w:sz w:val="24"/>
          <w:szCs w:val="24"/>
          <w:lang w:val="fr-FR"/>
        </w:rPr>
        <w:t xml:space="preserve"> </w:t>
      </w:r>
      <w:proofErr w:type="spellStart"/>
      <w:r w:rsidRPr="00375482">
        <w:rPr>
          <w:rFonts w:ascii="Times New Roman" w:hAnsi="Times New Roman"/>
          <w:sz w:val="24"/>
          <w:szCs w:val="24"/>
          <w:lang w:val="fr-FR"/>
        </w:rPr>
        <w:t>deșeurilor</w:t>
      </w:r>
      <w:bookmarkEnd w:id="14"/>
      <w:proofErr w:type="spellEnd"/>
    </w:p>
    <w:tbl>
      <w:tblPr>
        <w:tblStyle w:val="TableGrid"/>
        <w:tblW w:w="4994" w:type="pct"/>
        <w:tblLook w:val="04A0" w:firstRow="1" w:lastRow="0" w:firstColumn="1" w:lastColumn="0" w:noHBand="0" w:noVBand="1"/>
      </w:tblPr>
      <w:tblGrid>
        <w:gridCol w:w="689"/>
        <w:gridCol w:w="3666"/>
        <w:gridCol w:w="1497"/>
        <w:gridCol w:w="3487"/>
      </w:tblGrid>
      <w:tr w:rsidR="00046952" w:rsidRPr="00375482" w14:paraId="4085275A" w14:textId="77777777" w:rsidTr="008453AF">
        <w:tc>
          <w:tcPr>
            <w:tcW w:w="369" w:type="pct"/>
            <w:shd w:val="clear" w:color="auto" w:fill="00B0F0"/>
            <w:vAlign w:val="center"/>
          </w:tcPr>
          <w:p w14:paraId="2F3C8D6A"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Nr. crt.*</w:t>
            </w:r>
          </w:p>
        </w:tc>
        <w:tc>
          <w:tcPr>
            <w:tcW w:w="1963" w:type="pct"/>
            <w:shd w:val="clear" w:color="auto" w:fill="00B0F0"/>
            <w:vAlign w:val="center"/>
          </w:tcPr>
          <w:p w14:paraId="4109D534"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Obiectiv/Indicatori de monitorizare</w:t>
            </w:r>
          </w:p>
        </w:tc>
        <w:tc>
          <w:tcPr>
            <w:tcW w:w="801" w:type="pct"/>
            <w:shd w:val="clear" w:color="auto" w:fill="00B0F0"/>
            <w:vAlign w:val="center"/>
          </w:tcPr>
          <w:p w14:paraId="3145007C"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Instituții responsabile cu furnizarea de date</w:t>
            </w:r>
          </w:p>
        </w:tc>
        <w:tc>
          <w:tcPr>
            <w:tcW w:w="1866" w:type="pct"/>
            <w:shd w:val="clear" w:color="auto" w:fill="00B0F0"/>
            <w:vAlign w:val="center"/>
          </w:tcPr>
          <w:p w14:paraId="3F3071A9" w14:textId="77777777" w:rsidR="00046952" w:rsidRPr="00375482" w:rsidRDefault="00046952" w:rsidP="001F4E59">
            <w:pPr>
              <w:jc w:val="center"/>
              <w:rPr>
                <w:rFonts w:ascii="Times New Roman" w:hAnsi="Times New Roman"/>
                <w:b/>
                <w:sz w:val="24"/>
                <w:szCs w:val="24"/>
                <w:lang w:val="ro-RO"/>
              </w:rPr>
            </w:pPr>
            <w:r w:rsidRPr="00375482">
              <w:rPr>
                <w:rFonts w:ascii="Times New Roman" w:hAnsi="Times New Roman"/>
                <w:b/>
                <w:sz w:val="24"/>
                <w:szCs w:val="24"/>
                <w:lang w:val="ro-RO"/>
              </w:rPr>
              <w:t>Modul de calcul a indicatorului</w:t>
            </w:r>
          </w:p>
        </w:tc>
      </w:tr>
      <w:tr w:rsidR="00046952" w:rsidRPr="00375482" w14:paraId="3E9B4BAD" w14:textId="77777777" w:rsidTr="008453AF">
        <w:tc>
          <w:tcPr>
            <w:tcW w:w="369" w:type="pct"/>
            <w:shd w:val="clear" w:color="auto" w:fill="00B0F0"/>
            <w:vAlign w:val="center"/>
          </w:tcPr>
          <w:p w14:paraId="4F43820F" w14:textId="77777777" w:rsidR="00046952" w:rsidRPr="00375482" w:rsidRDefault="00046952" w:rsidP="001F4E59">
            <w:pPr>
              <w:jc w:val="center"/>
              <w:rPr>
                <w:rFonts w:ascii="Times New Roman" w:hAnsi="Times New Roman"/>
                <w:b/>
                <w:iCs/>
                <w:sz w:val="24"/>
                <w:szCs w:val="24"/>
                <w:lang w:val="ro-RO"/>
              </w:rPr>
            </w:pPr>
            <w:r w:rsidRPr="00375482">
              <w:rPr>
                <w:rFonts w:ascii="Times New Roman" w:hAnsi="Times New Roman"/>
                <w:b/>
                <w:iCs/>
                <w:sz w:val="24"/>
                <w:szCs w:val="24"/>
                <w:lang w:val="ro-RO"/>
              </w:rPr>
              <w:t>1</w:t>
            </w:r>
          </w:p>
        </w:tc>
        <w:tc>
          <w:tcPr>
            <w:tcW w:w="4631" w:type="pct"/>
            <w:gridSpan w:val="3"/>
            <w:shd w:val="clear" w:color="auto" w:fill="00B0F0"/>
            <w:vAlign w:val="center"/>
          </w:tcPr>
          <w:p w14:paraId="6BE15589" w14:textId="77777777" w:rsidR="00046952" w:rsidRPr="00375482" w:rsidRDefault="00046952" w:rsidP="001F4E59">
            <w:pPr>
              <w:rPr>
                <w:rFonts w:ascii="Times New Roman" w:hAnsi="Times New Roman"/>
                <w:b/>
                <w:sz w:val="24"/>
                <w:szCs w:val="24"/>
                <w:lang w:val="ro-RO"/>
              </w:rPr>
            </w:pPr>
            <w:r w:rsidRPr="00375482">
              <w:rPr>
                <w:rFonts w:ascii="Times New Roman" w:hAnsi="Times New Roman"/>
                <w:b/>
                <w:sz w:val="24"/>
                <w:szCs w:val="24"/>
                <w:lang w:val="ro-RO"/>
              </w:rPr>
              <w:t>Reducerea cu 10% a Deșeurilor menajere și similare generate pe locuitor până în 2025, raportat la anul 2017</w:t>
            </w:r>
          </w:p>
        </w:tc>
      </w:tr>
      <w:tr w:rsidR="00046952" w:rsidRPr="00375482" w14:paraId="7263AEF9" w14:textId="77777777" w:rsidTr="008453AF">
        <w:tc>
          <w:tcPr>
            <w:tcW w:w="369" w:type="pct"/>
            <w:vAlign w:val="center"/>
          </w:tcPr>
          <w:p w14:paraId="66B2FCB1"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1.1</w:t>
            </w:r>
          </w:p>
        </w:tc>
        <w:tc>
          <w:tcPr>
            <w:tcW w:w="1963" w:type="pct"/>
            <w:vAlign w:val="center"/>
          </w:tcPr>
          <w:p w14:paraId="7B951220"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Rata de reducere a Deșeurilor menajere si similare raportat la anul 2017</w:t>
            </w:r>
          </w:p>
        </w:tc>
        <w:tc>
          <w:tcPr>
            <w:tcW w:w="801" w:type="pct"/>
            <w:vAlign w:val="center"/>
          </w:tcPr>
          <w:p w14:paraId="20E5512F"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APM</w:t>
            </w:r>
          </w:p>
        </w:tc>
        <w:tc>
          <w:tcPr>
            <w:tcW w:w="1866" w:type="pct"/>
            <w:vAlign w:val="center"/>
          </w:tcPr>
          <w:p w14:paraId="68F72EB6" w14:textId="3CA2435E" w:rsidR="00046952" w:rsidRDefault="007103C0" w:rsidP="001F4E59">
            <w:pPr>
              <w:rPr>
                <w:rFonts w:ascii="Times New Roman" w:hAnsi="Times New Roman"/>
                <w:sz w:val="24"/>
                <w:szCs w:val="24"/>
                <w:lang w:val="ro-RO"/>
              </w:rPr>
            </w:pPr>
            <w:r>
              <w:rPr>
                <w:rFonts w:ascii="Times New Roman" w:hAnsi="Times New Roman"/>
                <w:sz w:val="24"/>
                <w:szCs w:val="24"/>
                <w:lang w:val="ro-RO"/>
              </w:rPr>
              <w:t>Desuri menajere in mediul urban anul 2022  0.51 kg/loc/zi fata de  anul 2017 0.49 kg/loc/zi</w:t>
            </w:r>
          </w:p>
          <w:p w14:paraId="37FF32D5" w14:textId="77CBAD80" w:rsidR="007103C0" w:rsidRDefault="007103C0" w:rsidP="001F4E59">
            <w:pPr>
              <w:rPr>
                <w:rFonts w:ascii="Times New Roman" w:hAnsi="Times New Roman"/>
                <w:sz w:val="24"/>
                <w:szCs w:val="24"/>
                <w:lang w:val="ro-RO"/>
              </w:rPr>
            </w:pPr>
            <w:r>
              <w:rPr>
                <w:rFonts w:ascii="Times New Roman" w:hAnsi="Times New Roman"/>
                <w:sz w:val="24"/>
                <w:szCs w:val="24"/>
                <w:lang w:val="ro-RO"/>
              </w:rPr>
              <w:t xml:space="preserve">Deseuri menajere in mediul rural </w:t>
            </w:r>
          </w:p>
          <w:p w14:paraId="5BCC030E" w14:textId="66564A1C" w:rsidR="007103C0" w:rsidRDefault="007103C0" w:rsidP="001F4E59">
            <w:pPr>
              <w:rPr>
                <w:rFonts w:ascii="Times New Roman" w:hAnsi="Times New Roman"/>
                <w:sz w:val="24"/>
                <w:szCs w:val="24"/>
                <w:lang w:val="ro-RO"/>
              </w:rPr>
            </w:pPr>
            <w:r>
              <w:rPr>
                <w:rFonts w:ascii="Times New Roman" w:hAnsi="Times New Roman"/>
                <w:sz w:val="24"/>
                <w:szCs w:val="24"/>
                <w:lang w:val="ro-RO"/>
              </w:rPr>
              <w:t xml:space="preserve">anul 2022  0.37 kg/loc/zi fata de </w:t>
            </w:r>
          </w:p>
          <w:p w14:paraId="02E42DA2" w14:textId="3F347A8F" w:rsidR="007103C0" w:rsidRDefault="007103C0" w:rsidP="001F4E59">
            <w:pPr>
              <w:rPr>
                <w:rFonts w:ascii="Times New Roman" w:hAnsi="Times New Roman"/>
                <w:sz w:val="24"/>
                <w:szCs w:val="24"/>
                <w:lang w:val="ro-RO"/>
              </w:rPr>
            </w:pPr>
            <w:r>
              <w:rPr>
                <w:rFonts w:ascii="Times New Roman" w:hAnsi="Times New Roman"/>
                <w:sz w:val="24"/>
                <w:szCs w:val="24"/>
                <w:lang w:val="ro-RO"/>
              </w:rPr>
              <w:t>anul 2017  0.23 kg/loc/zi</w:t>
            </w:r>
          </w:p>
          <w:p w14:paraId="18683FC9" w14:textId="4D60C8C3" w:rsidR="007103C0" w:rsidRPr="00375482" w:rsidRDefault="007103C0" w:rsidP="001F4E59">
            <w:pPr>
              <w:rPr>
                <w:rFonts w:ascii="Times New Roman" w:hAnsi="Times New Roman"/>
                <w:sz w:val="24"/>
                <w:szCs w:val="24"/>
                <w:lang w:val="ro-RO"/>
              </w:rPr>
            </w:pPr>
          </w:p>
        </w:tc>
      </w:tr>
      <w:tr w:rsidR="00046952" w:rsidRPr="00375482" w14:paraId="0FE1CBC9" w14:textId="77777777" w:rsidTr="008453AF">
        <w:tc>
          <w:tcPr>
            <w:tcW w:w="369" w:type="pct"/>
            <w:vAlign w:val="center"/>
          </w:tcPr>
          <w:p w14:paraId="753C860F"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1.2</w:t>
            </w:r>
          </w:p>
        </w:tc>
        <w:tc>
          <w:tcPr>
            <w:tcW w:w="1963" w:type="pct"/>
            <w:vAlign w:val="center"/>
          </w:tcPr>
          <w:p w14:paraId="2DEFD42D"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 xml:space="preserve">Număr de personal instruit din cadrul APL-urilor/ADI privind compostarea individuală </w:t>
            </w:r>
          </w:p>
        </w:tc>
        <w:tc>
          <w:tcPr>
            <w:tcW w:w="801" w:type="pct"/>
            <w:vAlign w:val="center"/>
          </w:tcPr>
          <w:p w14:paraId="64AB9D62"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26C1AD0B"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66" w:type="pct"/>
            <w:vAlign w:val="center"/>
          </w:tcPr>
          <w:p w14:paraId="6F183CCF" w14:textId="1D1E20DF" w:rsidR="00046952" w:rsidRPr="00375482" w:rsidRDefault="00046952" w:rsidP="001F4E59">
            <w:pPr>
              <w:rPr>
                <w:rFonts w:ascii="Times New Roman" w:hAnsi="Times New Roman"/>
                <w:sz w:val="24"/>
                <w:szCs w:val="24"/>
                <w:lang w:val="ro-RO"/>
              </w:rPr>
            </w:pPr>
          </w:p>
        </w:tc>
      </w:tr>
      <w:tr w:rsidR="00046952" w:rsidRPr="000B1631" w14:paraId="70B9499C" w14:textId="77777777" w:rsidTr="008453AF">
        <w:tc>
          <w:tcPr>
            <w:tcW w:w="369" w:type="pct"/>
            <w:vAlign w:val="center"/>
          </w:tcPr>
          <w:p w14:paraId="645397CA"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1.3</w:t>
            </w:r>
          </w:p>
        </w:tc>
        <w:tc>
          <w:tcPr>
            <w:tcW w:w="1963" w:type="pct"/>
            <w:vAlign w:val="center"/>
          </w:tcPr>
          <w:p w14:paraId="75F2FBF1"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Număr de campanii de informare și conștientizare privind compostarea individuală</w:t>
            </w:r>
          </w:p>
        </w:tc>
        <w:tc>
          <w:tcPr>
            <w:tcW w:w="801" w:type="pct"/>
            <w:vAlign w:val="center"/>
          </w:tcPr>
          <w:p w14:paraId="05B84B69"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APL</w:t>
            </w:r>
          </w:p>
          <w:p w14:paraId="0A319C31"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ADI</w:t>
            </w:r>
          </w:p>
        </w:tc>
        <w:tc>
          <w:tcPr>
            <w:tcW w:w="1866" w:type="pct"/>
            <w:vAlign w:val="center"/>
          </w:tcPr>
          <w:p w14:paraId="2C41BB40" w14:textId="49E62A14" w:rsidR="00046952" w:rsidRPr="00375482" w:rsidRDefault="00046952" w:rsidP="001F4E59">
            <w:pPr>
              <w:rPr>
                <w:rFonts w:ascii="Times New Roman" w:hAnsi="Times New Roman"/>
                <w:sz w:val="24"/>
                <w:szCs w:val="24"/>
                <w:lang w:val="ro-RO"/>
              </w:rPr>
            </w:pPr>
          </w:p>
        </w:tc>
      </w:tr>
      <w:tr w:rsidR="00046952" w:rsidRPr="002E5D5A" w14:paraId="22BA092D" w14:textId="77777777" w:rsidTr="008453AF">
        <w:tc>
          <w:tcPr>
            <w:tcW w:w="369" w:type="pct"/>
            <w:vAlign w:val="center"/>
          </w:tcPr>
          <w:p w14:paraId="0F49CAD4"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1.4</w:t>
            </w:r>
          </w:p>
        </w:tc>
        <w:tc>
          <w:tcPr>
            <w:tcW w:w="1963" w:type="pct"/>
            <w:vAlign w:val="center"/>
          </w:tcPr>
          <w:p w14:paraId="1CF6E2E3"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 xml:space="preserve">Procedură de control împotriva risipei de alimente în sectorul serviciilor de </w:t>
            </w:r>
          </w:p>
          <w:p w14:paraId="466AD6F6"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catering pe care administrate de autoritățile publice</w:t>
            </w:r>
          </w:p>
        </w:tc>
        <w:tc>
          <w:tcPr>
            <w:tcW w:w="801" w:type="pct"/>
            <w:vAlign w:val="center"/>
          </w:tcPr>
          <w:p w14:paraId="0BC57390"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CJ</w:t>
            </w:r>
          </w:p>
          <w:p w14:paraId="30EF06C6"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sz w:val="24"/>
                <w:szCs w:val="24"/>
                <w:lang w:val="ro-RO"/>
              </w:rPr>
              <w:t>APL</w:t>
            </w:r>
          </w:p>
        </w:tc>
        <w:tc>
          <w:tcPr>
            <w:tcW w:w="1866" w:type="pct"/>
            <w:vAlign w:val="center"/>
          </w:tcPr>
          <w:p w14:paraId="5CE39AE4" w14:textId="1DE9224D" w:rsidR="00046952" w:rsidRPr="00375482" w:rsidRDefault="00046952" w:rsidP="001F4E59">
            <w:pPr>
              <w:rPr>
                <w:rFonts w:ascii="Times New Roman" w:hAnsi="Times New Roman"/>
                <w:sz w:val="24"/>
                <w:szCs w:val="24"/>
                <w:lang w:val="ro-RO"/>
              </w:rPr>
            </w:pPr>
          </w:p>
        </w:tc>
      </w:tr>
      <w:tr w:rsidR="00046952" w:rsidRPr="000B1631" w14:paraId="028F7335" w14:textId="77777777" w:rsidTr="008453AF">
        <w:tc>
          <w:tcPr>
            <w:tcW w:w="369" w:type="pct"/>
            <w:vAlign w:val="center"/>
          </w:tcPr>
          <w:p w14:paraId="55FECFD9"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1.5</w:t>
            </w:r>
          </w:p>
        </w:tc>
        <w:tc>
          <w:tcPr>
            <w:tcW w:w="1963" w:type="pct"/>
            <w:vAlign w:val="center"/>
          </w:tcPr>
          <w:p w14:paraId="2B78A322"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 xml:space="preserve">Număr de controale privind risipa de alimente în sectorul serviciilor de catering pe care le administrează și aplicarea principiului „prevenire </w:t>
            </w:r>
            <w:r w:rsidRPr="00375482">
              <w:rPr>
                <w:rFonts w:ascii="Times New Roman" w:hAnsi="Times New Roman"/>
                <w:sz w:val="24"/>
                <w:szCs w:val="24"/>
                <w:lang w:val="ro-RO"/>
              </w:rPr>
              <w:lastRenderedPageBreak/>
              <w:t>Deșeurilor alimentare” în achizițiile publice</w:t>
            </w:r>
          </w:p>
        </w:tc>
        <w:tc>
          <w:tcPr>
            <w:tcW w:w="801" w:type="pct"/>
            <w:vAlign w:val="center"/>
          </w:tcPr>
          <w:p w14:paraId="4E170706"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lastRenderedPageBreak/>
              <w:t>APL-uri</w:t>
            </w:r>
          </w:p>
        </w:tc>
        <w:tc>
          <w:tcPr>
            <w:tcW w:w="1866" w:type="pct"/>
            <w:vAlign w:val="center"/>
          </w:tcPr>
          <w:p w14:paraId="64754971" w14:textId="27DFC323" w:rsidR="00046952" w:rsidRPr="00375482" w:rsidRDefault="00046952" w:rsidP="001F4E59">
            <w:pPr>
              <w:rPr>
                <w:rFonts w:ascii="Times New Roman" w:hAnsi="Times New Roman"/>
                <w:sz w:val="24"/>
                <w:szCs w:val="24"/>
                <w:lang w:val="ro-RO"/>
              </w:rPr>
            </w:pPr>
          </w:p>
        </w:tc>
      </w:tr>
      <w:tr w:rsidR="00046952" w:rsidRPr="0016779D" w14:paraId="6391A4EC" w14:textId="77777777" w:rsidTr="008453AF">
        <w:tc>
          <w:tcPr>
            <w:tcW w:w="369" w:type="pct"/>
            <w:vAlign w:val="center"/>
          </w:tcPr>
          <w:p w14:paraId="54437518" w14:textId="77777777" w:rsidR="00046952" w:rsidRPr="00375482" w:rsidRDefault="00046952" w:rsidP="001F4E59">
            <w:pPr>
              <w:jc w:val="center"/>
              <w:rPr>
                <w:rFonts w:ascii="Times New Roman" w:hAnsi="Times New Roman"/>
                <w:iCs/>
                <w:sz w:val="24"/>
                <w:szCs w:val="24"/>
                <w:lang w:val="ro-RO"/>
              </w:rPr>
            </w:pPr>
            <w:r w:rsidRPr="00375482">
              <w:rPr>
                <w:rFonts w:ascii="Times New Roman" w:hAnsi="Times New Roman"/>
                <w:iCs/>
                <w:sz w:val="24"/>
                <w:szCs w:val="24"/>
                <w:lang w:val="ro-RO"/>
              </w:rPr>
              <w:t>1.6</w:t>
            </w:r>
          </w:p>
        </w:tc>
        <w:tc>
          <w:tcPr>
            <w:tcW w:w="1963" w:type="pct"/>
            <w:vAlign w:val="center"/>
          </w:tcPr>
          <w:p w14:paraId="3AF00671" w14:textId="77777777" w:rsidR="00046952" w:rsidRPr="00375482" w:rsidRDefault="00046952" w:rsidP="001F4E59">
            <w:pPr>
              <w:rPr>
                <w:rFonts w:ascii="Times New Roman" w:hAnsi="Times New Roman"/>
                <w:sz w:val="24"/>
                <w:szCs w:val="24"/>
                <w:lang w:val="ro-RO"/>
              </w:rPr>
            </w:pPr>
            <w:r w:rsidRPr="00375482">
              <w:rPr>
                <w:rFonts w:ascii="Times New Roman" w:hAnsi="Times New Roman"/>
                <w:sz w:val="24"/>
                <w:szCs w:val="24"/>
                <w:lang w:val="ro-RO"/>
              </w:rPr>
              <w:t>Politică promovată privind consumul eco-responsabil a hârtiei de birou în cadrul administrației publice (procedură elaborată)</w:t>
            </w:r>
          </w:p>
        </w:tc>
        <w:tc>
          <w:tcPr>
            <w:tcW w:w="801" w:type="pct"/>
            <w:vAlign w:val="center"/>
          </w:tcPr>
          <w:p w14:paraId="2533FD09" w14:textId="77777777" w:rsidR="00046952" w:rsidRPr="00375482" w:rsidRDefault="00046952" w:rsidP="001F4E59">
            <w:pPr>
              <w:jc w:val="center"/>
              <w:rPr>
                <w:rFonts w:ascii="Times New Roman" w:hAnsi="Times New Roman"/>
                <w:sz w:val="24"/>
                <w:szCs w:val="24"/>
                <w:lang w:val="ro-RO"/>
              </w:rPr>
            </w:pPr>
            <w:r w:rsidRPr="00375482">
              <w:rPr>
                <w:rFonts w:ascii="Times New Roman" w:hAnsi="Times New Roman"/>
                <w:sz w:val="24"/>
                <w:szCs w:val="24"/>
                <w:lang w:val="ro-RO"/>
              </w:rPr>
              <w:t>CJ</w:t>
            </w:r>
          </w:p>
        </w:tc>
        <w:tc>
          <w:tcPr>
            <w:tcW w:w="1866" w:type="pct"/>
            <w:vAlign w:val="center"/>
          </w:tcPr>
          <w:p w14:paraId="567F0FE5" w14:textId="13D5A011" w:rsidR="00046952" w:rsidRPr="0016779D" w:rsidRDefault="00046952" w:rsidP="001F4E59">
            <w:pPr>
              <w:rPr>
                <w:rFonts w:ascii="Times New Roman" w:hAnsi="Times New Roman"/>
                <w:sz w:val="24"/>
                <w:szCs w:val="24"/>
                <w:lang w:val="ro-RO"/>
              </w:rPr>
            </w:pPr>
          </w:p>
        </w:tc>
      </w:tr>
      <w:tr w:rsidR="00046952" w:rsidRPr="002E5D5A" w14:paraId="6B0F053C" w14:textId="77777777" w:rsidTr="008453AF">
        <w:tc>
          <w:tcPr>
            <w:tcW w:w="369" w:type="pct"/>
            <w:vAlign w:val="center"/>
          </w:tcPr>
          <w:p w14:paraId="6570DEAE"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iCs/>
                <w:sz w:val="24"/>
                <w:szCs w:val="24"/>
                <w:lang w:val="ro-RO"/>
              </w:rPr>
              <w:t>1.7</w:t>
            </w:r>
          </w:p>
        </w:tc>
        <w:tc>
          <w:tcPr>
            <w:tcW w:w="1963" w:type="pct"/>
            <w:vAlign w:val="center"/>
          </w:tcPr>
          <w:p w14:paraId="361B9719" w14:textId="77777777" w:rsidR="00046952" w:rsidRPr="00615C97" w:rsidRDefault="00046952" w:rsidP="001F4E59">
            <w:pPr>
              <w:rPr>
                <w:rFonts w:ascii="Times New Roman" w:hAnsi="Times New Roman"/>
                <w:sz w:val="24"/>
                <w:szCs w:val="24"/>
                <w:lang w:val="ro-RO"/>
              </w:rPr>
            </w:pPr>
            <w:r w:rsidRPr="00615C97">
              <w:rPr>
                <w:rFonts w:ascii="Times New Roman" w:hAnsi="Times New Roman"/>
                <w:sz w:val="24"/>
                <w:szCs w:val="24"/>
                <w:lang w:val="ro-RO"/>
              </w:rPr>
              <w:t>Număr de campanii de de sensibilizare în ceea ce privește consumul eco-responsabil al hârtiei de birou în cadrul administrației publice</w:t>
            </w:r>
          </w:p>
        </w:tc>
        <w:tc>
          <w:tcPr>
            <w:tcW w:w="801" w:type="pct"/>
            <w:vAlign w:val="center"/>
          </w:tcPr>
          <w:p w14:paraId="5B806469" w14:textId="77777777" w:rsidR="00046952" w:rsidRPr="00615C97" w:rsidRDefault="00046952" w:rsidP="001F4E59">
            <w:pPr>
              <w:jc w:val="center"/>
              <w:rPr>
                <w:rFonts w:ascii="Times New Roman" w:hAnsi="Times New Roman"/>
                <w:sz w:val="24"/>
                <w:szCs w:val="24"/>
                <w:lang w:val="ro-RO"/>
              </w:rPr>
            </w:pPr>
            <w:r w:rsidRPr="00615C97">
              <w:rPr>
                <w:rFonts w:ascii="Times New Roman" w:hAnsi="Times New Roman"/>
                <w:sz w:val="24"/>
                <w:szCs w:val="24"/>
                <w:lang w:val="ro-RO"/>
              </w:rPr>
              <w:t>CJ</w:t>
            </w:r>
          </w:p>
          <w:p w14:paraId="6798F12D"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sz w:val="24"/>
                <w:szCs w:val="24"/>
                <w:lang w:val="ro-RO"/>
              </w:rPr>
              <w:t>APL</w:t>
            </w:r>
          </w:p>
        </w:tc>
        <w:tc>
          <w:tcPr>
            <w:tcW w:w="1866" w:type="pct"/>
            <w:vAlign w:val="center"/>
          </w:tcPr>
          <w:p w14:paraId="71692DCD" w14:textId="056A7995" w:rsidR="00046952" w:rsidRPr="00615C97" w:rsidRDefault="00046952" w:rsidP="001F4E59">
            <w:pPr>
              <w:rPr>
                <w:rFonts w:ascii="Times New Roman" w:hAnsi="Times New Roman"/>
                <w:sz w:val="24"/>
                <w:szCs w:val="24"/>
                <w:lang w:val="ro-RO"/>
              </w:rPr>
            </w:pPr>
          </w:p>
        </w:tc>
      </w:tr>
      <w:tr w:rsidR="00046952" w:rsidRPr="000B1631" w14:paraId="691BD2C6" w14:textId="77777777" w:rsidTr="008453AF">
        <w:tc>
          <w:tcPr>
            <w:tcW w:w="369" w:type="pct"/>
            <w:vAlign w:val="center"/>
          </w:tcPr>
          <w:p w14:paraId="3A48C110"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iCs/>
                <w:sz w:val="24"/>
                <w:szCs w:val="24"/>
                <w:lang w:val="ro-RO"/>
              </w:rPr>
              <w:t>1.8</w:t>
            </w:r>
          </w:p>
        </w:tc>
        <w:tc>
          <w:tcPr>
            <w:tcW w:w="1963" w:type="pct"/>
            <w:vAlign w:val="center"/>
          </w:tcPr>
          <w:p w14:paraId="14235CCE" w14:textId="77777777" w:rsidR="00046952" w:rsidRPr="00615C97" w:rsidRDefault="00046952" w:rsidP="001F4E59">
            <w:pPr>
              <w:rPr>
                <w:rFonts w:ascii="Times New Roman" w:hAnsi="Times New Roman"/>
                <w:sz w:val="24"/>
                <w:szCs w:val="24"/>
                <w:lang w:val="ro-RO"/>
              </w:rPr>
            </w:pPr>
            <w:r w:rsidRPr="00615C97">
              <w:rPr>
                <w:rFonts w:ascii="Times New Roman" w:hAnsi="Times New Roman"/>
                <w:sz w:val="24"/>
                <w:szCs w:val="24"/>
                <w:lang w:val="ro-RO"/>
              </w:rPr>
              <w:t>Politică promovată privind dezvoltarea unui sistem de refuz a pliantelor publicitare printate (STOP PUBLICITATE)</w:t>
            </w:r>
          </w:p>
        </w:tc>
        <w:tc>
          <w:tcPr>
            <w:tcW w:w="801" w:type="pct"/>
            <w:vAlign w:val="center"/>
          </w:tcPr>
          <w:p w14:paraId="2BAC0415" w14:textId="77777777" w:rsidR="00046952" w:rsidRPr="00615C97" w:rsidRDefault="00046952" w:rsidP="001F4E59">
            <w:pPr>
              <w:jc w:val="center"/>
              <w:rPr>
                <w:rFonts w:ascii="Times New Roman" w:hAnsi="Times New Roman"/>
                <w:sz w:val="24"/>
                <w:szCs w:val="24"/>
                <w:lang w:val="ro-RO"/>
              </w:rPr>
            </w:pPr>
            <w:r w:rsidRPr="00615C97">
              <w:rPr>
                <w:rFonts w:ascii="Times New Roman" w:hAnsi="Times New Roman"/>
                <w:sz w:val="24"/>
                <w:szCs w:val="24"/>
                <w:lang w:val="ro-RO"/>
              </w:rPr>
              <w:t>CJ</w:t>
            </w:r>
          </w:p>
          <w:p w14:paraId="01256AC8" w14:textId="77777777" w:rsidR="00046952" w:rsidRPr="00615C97" w:rsidRDefault="00046952" w:rsidP="001F4E59">
            <w:pPr>
              <w:jc w:val="center"/>
              <w:rPr>
                <w:rFonts w:ascii="Times New Roman" w:hAnsi="Times New Roman"/>
                <w:iCs/>
                <w:sz w:val="24"/>
                <w:szCs w:val="24"/>
                <w:lang w:val="ro-RO"/>
              </w:rPr>
            </w:pPr>
            <w:r w:rsidRPr="00615C97">
              <w:rPr>
                <w:rFonts w:ascii="Times New Roman" w:hAnsi="Times New Roman"/>
                <w:sz w:val="24"/>
                <w:szCs w:val="24"/>
                <w:lang w:val="ro-RO"/>
              </w:rPr>
              <w:t>APL</w:t>
            </w:r>
          </w:p>
        </w:tc>
        <w:tc>
          <w:tcPr>
            <w:tcW w:w="1866" w:type="pct"/>
            <w:vAlign w:val="center"/>
          </w:tcPr>
          <w:p w14:paraId="137E2345" w14:textId="40BCC4FF" w:rsidR="00046952" w:rsidRPr="00615C97" w:rsidRDefault="00046952" w:rsidP="001F4E59">
            <w:pPr>
              <w:rPr>
                <w:rFonts w:ascii="Times New Roman" w:hAnsi="Times New Roman"/>
                <w:sz w:val="24"/>
                <w:szCs w:val="24"/>
                <w:lang w:val="ro-RO"/>
              </w:rPr>
            </w:pPr>
          </w:p>
        </w:tc>
      </w:tr>
    </w:tbl>
    <w:p w14:paraId="6B71F0EC" w14:textId="77777777" w:rsidR="00046952" w:rsidRPr="005B0024" w:rsidRDefault="0044191E" w:rsidP="0044191E">
      <w:pPr>
        <w:autoSpaceDE w:val="0"/>
        <w:autoSpaceDN w:val="0"/>
        <w:adjustRightInd w:val="0"/>
        <w:spacing w:after="0" w:line="240" w:lineRule="auto"/>
        <w:rPr>
          <w:lang w:val="fr-FR"/>
        </w:rPr>
      </w:pPr>
      <w:proofErr w:type="spellStart"/>
      <w:r>
        <w:rPr>
          <w:rFonts w:ascii="Calibri-LightItalic" w:eastAsiaTheme="minorHAnsi" w:hAnsi="Calibri-LightItalic" w:cs="Calibri-LightItalic"/>
          <w:i/>
          <w:iCs/>
          <w:sz w:val="18"/>
          <w:szCs w:val="18"/>
        </w:rPr>
        <w:t>Tabel</w:t>
      </w:r>
      <w:proofErr w:type="spellEnd"/>
      <w:r>
        <w:rPr>
          <w:rFonts w:ascii="Calibri-LightItalic" w:eastAsiaTheme="minorHAnsi" w:hAnsi="Calibri-LightItalic" w:cs="Calibri-LightItalic"/>
          <w:i/>
          <w:iCs/>
          <w:sz w:val="18"/>
          <w:szCs w:val="18"/>
        </w:rPr>
        <w:t xml:space="preserve"> 13-6: </w:t>
      </w:r>
      <w:proofErr w:type="spellStart"/>
      <w:r>
        <w:rPr>
          <w:rFonts w:ascii="Calibri-LightItalic" w:eastAsiaTheme="minorHAnsi" w:hAnsi="Calibri-LightItalic" w:cs="Calibri-LightItalic"/>
          <w:i/>
          <w:iCs/>
          <w:sz w:val="18"/>
          <w:szCs w:val="18"/>
        </w:rPr>
        <w:t>Indicatori</w:t>
      </w:r>
      <w:proofErr w:type="spellEnd"/>
      <w:r>
        <w:rPr>
          <w:rFonts w:ascii="Calibri-LightItalic" w:eastAsiaTheme="minorHAnsi" w:hAnsi="Calibri-LightItalic" w:cs="Calibri-LightItalic"/>
          <w:i/>
          <w:iCs/>
          <w:sz w:val="18"/>
          <w:szCs w:val="18"/>
        </w:rPr>
        <w:t xml:space="preserve"> de </w:t>
      </w:r>
      <w:proofErr w:type="spellStart"/>
      <w:r>
        <w:rPr>
          <w:rFonts w:ascii="Calibri-LightItalic" w:eastAsiaTheme="minorHAnsi" w:hAnsi="Calibri-LightItalic" w:cs="Calibri-LightItalic"/>
          <w:i/>
          <w:iCs/>
          <w:sz w:val="18"/>
          <w:szCs w:val="18"/>
        </w:rPr>
        <w:t>monitorizare</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pentru</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implementarea</w:t>
      </w:r>
      <w:proofErr w:type="spellEnd"/>
      <w:r>
        <w:rPr>
          <w:rFonts w:ascii="Calibri-LightItalic" w:eastAsiaTheme="minorHAnsi" w:hAnsi="Calibri-LightItalic" w:cs="Calibri-LightItalic"/>
          <w:i/>
          <w:iCs/>
          <w:sz w:val="18"/>
          <w:szCs w:val="18"/>
        </w:rPr>
        <w:t xml:space="preserve"> PJGD </w:t>
      </w:r>
      <w:proofErr w:type="spellStart"/>
      <w:r>
        <w:rPr>
          <w:rFonts w:ascii="Calibri-LightItalic" w:eastAsiaTheme="minorHAnsi" w:hAnsi="Calibri-LightItalic" w:cs="Calibri-LightItalic"/>
          <w:i/>
          <w:iCs/>
          <w:sz w:val="18"/>
          <w:szCs w:val="18"/>
        </w:rPr>
        <w:t>Neamț</w:t>
      </w:r>
      <w:proofErr w:type="spellEnd"/>
      <w:r>
        <w:rPr>
          <w:rFonts w:ascii="Calibri-LightItalic" w:eastAsiaTheme="minorHAnsi" w:hAnsi="Calibri-LightItalic" w:cs="Calibri-LightItalic"/>
          <w:i/>
          <w:iCs/>
          <w:sz w:val="18"/>
          <w:szCs w:val="18"/>
        </w:rPr>
        <w:t xml:space="preserve"> – </w:t>
      </w:r>
      <w:proofErr w:type="spellStart"/>
      <w:r>
        <w:rPr>
          <w:rFonts w:ascii="Calibri-LightItalic" w:eastAsiaTheme="minorHAnsi" w:hAnsi="Calibri-LightItalic" w:cs="Calibri-LightItalic"/>
          <w:i/>
          <w:iCs/>
          <w:sz w:val="18"/>
          <w:szCs w:val="18"/>
        </w:rPr>
        <w:t>măsuri</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cuprinse</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în</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programul</w:t>
      </w:r>
      <w:proofErr w:type="spellEnd"/>
      <w:r>
        <w:rPr>
          <w:rFonts w:ascii="Calibri-LightItalic" w:eastAsiaTheme="minorHAnsi" w:hAnsi="Calibri-LightItalic" w:cs="Calibri-LightItalic"/>
          <w:i/>
          <w:iCs/>
          <w:sz w:val="18"/>
          <w:szCs w:val="18"/>
        </w:rPr>
        <w:t xml:space="preserve"> de </w:t>
      </w:r>
      <w:proofErr w:type="spellStart"/>
      <w:r>
        <w:rPr>
          <w:rFonts w:ascii="Calibri-LightItalic" w:eastAsiaTheme="minorHAnsi" w:hAnsi="Calibri-LightItalic" w:cs="Calibri-LightItalic"/>
          <w:i/>
          <w:iCs/>
          <w:sz w:val="18"/>
          <w:szCs w:val="18"/>
        </w:rPr>
        <w:t>prevenire</w:t>
      </w:r>
      <w:proofErr w:type="spellEnd"/>
      <w:r>
        <w:rPr>
          <w:rFonts w:ascii="Calibri-LightItalic" w:eastAsiaTheme="minorHAnsi" w:hAnsi="Calibri-LightItalic" w:cs="Calibri-LightItalic"/>
          <w:i/>
          <w:iCs/>
          <w:sz w:val="18"/>
          <w:szCs w:val="18"/>
        </w:rPr>
        <w:t xml:space="preserve"> a </w:t>
      </w:r>
      <w:proofErr w:type="spellStart"/>
      <w:r>
        <w:rPr>
          <w:rFonts w:ascii="Calibri-LightItalic" w:eastAsiaTheme="minorHAnsi" w:hAnsi="Calibri-LightItalic" w:cs="Calibri-LightItalic"/>
          <w:i/>
          <w:iCs/>
          <w:sz w:val="18"/>
          <w:szCs w:val="18"/>
        </w:rPr>
        <w:t>generării</w:t>
      </w:r>
      <w:proofErr w:type="spellEnd"/>
      <w:r>
        <w:rPr>
          <w:rFonts w:ascii="Calibri-LightItalic" w:eastAsiaTheme="minorHAnsi" w:hAnsi="Calibri-LightItalic" w:cs="Calibri-LightItalic"/>
          <w:i/>
          <w:iCs/>
          <w:sz w:val="18"/>
          <w:szCs w:val="18"/>
        </w:rPr>
        <w:t xml:space="preserve"> </w:t>
      </w:r>
      <w:proofErr w:type="spellStart"/>
      <w:r>
        <w:rPr>
          <w:rFonts w:ascii="Calibri-LightItalic" w:eastAsiaTheme="minorHAnsi" w:hAnsi="Calibri-LightItalic" w:cs="Calibri-LightItalic"/>
          <w:i/>
          <w:iCs/>
          <w:sz w:val="18"/>
          <w:szCs w:val="18"/>
        </w:rPr>
        <w:t>deșeurilor</w:t>
      </w:r>
      <w:proofErr w:type="spellEnd"/>
    </w:p>
    <w:sectPr w:rsidR="00046952" w:rsidRPr="005B0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w serif">
    <w:altName w:val="Times New Roman"/>
    <w:charset w:val="00"/>
    <w:family w:val="auto"/>
    <w:pitch w:val="default"/>
  </w:font>
  <w:font w:name="Calibri-LightItalic">
    <w:altName w:val="Arial"/>
    <w:charset w:val="00"/>
    <w:family w:val="swiss"/>
    <w:pitch w:val="default"/>
    <w:sig w:usb0="00000000"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406E7"/>
    <w:multiLevelType w:val="hybridMultilevel"/>
    <w:tmpl w:val="F69C3FF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6140183"/>
    <w:multiLevelType w:val="hybridMultilevel"/>
    <w:tmpl w:val="5C720B26"/>
    <w:lvl w:ilvl="0" w:tplc="A7B08FBE">
      <w:start w:val="1"/>
      <w:numFmt w:val="bullet"/>
      <w:lvlText w:val="-"/>
      <w:lvlJc w:val="left"/>
      <w:pPr>
        <w:tabs>
          <w:tab w:val="num" w:pos="1004"/>
        </w:tabs>
        <w:ind w:left="1004" w:hanging="284"/>
      </w:pPr>
      <w:rPr>
        <w:rFonts w:ascii="Times New Roman" w:hAnsi="Times New Roman" w:cs="Times New Roman"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0D86C42"/>
    <w:multiLevelType w:val="hybridMultilevel"/>
    <w:tmpl w:val="9F7CF66A"/>
    <w:lvl w:ilvl="0" w:tplc="D2CC674E">
      <w:start w:val="1"/>
      <w:numFmt w:val="bullet"/>
      <w:lvlText w:val="-"/>
      <w:lvlJc w:val="left"/>
      <w:pPr>
        <w:tabs>
          <w:tab w:val="num" w:pos="567"/>
        </w:tabs>
        <w:ind w:left="567" w:hanging="28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52"/>
    <w:rsid w:val="0000231A"/>
    <w:rsid w:val="00003D4F"/>
    <w:rsid w:val="00013E14"/>
    <w:rsid w:val="00046952"/>
    <w:rsid w:val="000943C5"/>
    <w:rsid w:val="000A3F39"/>
    <w:rsid w:val="000A7E1D"/>
    <w:rsid w:val="000C2BB2"/>
    <w:rsid w:val="000E720B"/>
    <w:rsid w:val="001163E3"/>
    <w:rsid w:val="00116AD0"/>
    <w:rsid w:val="00140E00"/>
    <w:rsid w:val="00154CC5"/>
    <w:rsid w:val="0016779D"/>
    <w:rsid w:val="0019247D"/>
    <w:rsid w:val="001B440E"/>
    <w:rsid w:val="001F4E59"/>
    <w:rsid w:val="002051BD"/>
    <w:rsid w:val="00207939"/>
    <w:rsid w:val="0022373D"/>
    <w:rsid w:val="002332CF"/>
    <w:rsid w:val="0024314B"/>
    <w:rsid w:val="00245BB2"/>
    <w:rsid w:val="00267ACA"/>
    <w:rsid w:val="00304344"/>
    <w:rsid w:val="00305132"/>
    <w:rsid w:val="00307CA3"/>
    <w:rsid w:val="00314129"/>
    <w:rsid w:val="00317F31"/>
    <w:rsid w:val="00374C67"/>
    <w:rsid w:val="00375482"/>
    <w:rsid w:val="003C4F6D"/>
    <w:rsid w:val="0044191E"/>
    <w:rsid w:val="004559B8"/>
    <w:rsid w:val="004B07EE"/>
    <w:rsid w:val="004B3F16"/>
    <w:rsid w:val="004F2F20"/>
    <w:rsid w:val="00522939"/>
    <w:rsid w:val="005B431B"/>
    <w:rsid w:val="005B7AD8"/>
    <w:rsid w:val="00615C97"/>
    <w:rsid w:val="006348C7"/>
    <w:rsid w:val="00637FE8"/>
    <w:rsid w:val="00641A15"/>
    <w:rsid w:val="00651FCF"/>
    <w:rsid w:val="00654FD2"/>
    <w:rsid w:val="00664468"/>
    <w:rsid w:val="0068558C"/>
    <w:rsid w:val="006A483B"/>
    <w:rsid w:val="007103C0"/>
    <w:rsid w:val="00717D55"/>
    <w:rsid w:val="00737485"/>
    <w:rsid w:val="00752A78"/>
    <w:rsid w:val="00760613"/>
    <w:rsid w:val="007659B8"/>
    <w:rsid w:val="0079075F"/>
    <w:rsid w:val="007956DA"/>
    <w:rsid w:val="007C25C6"/>
    <w:rsid w:val="007F57E1"/>
    <w:rsid w:val="007F7DD6"/>
    <w:rsid w:val="008023FA"/>
    <w:rsid w:val="008077BC"/>
    <w:rsid w:val="0082387C"/>
    <w:rsid w:val="00842D60"/>
    <w:rsid w:val="008453AF"/>
    <w:rsid w:val="008651E8"/>
    <w:rsid w:val="008652DB"/>
    <w:rsid w:val="00865B34"/>
    <w:rsid w:val="008A19EE"/>
    <w:rsid w:val="008F18F8"/>
    <w:rsid w:val="0090168E"/>
    <w:rsid w:val="00912B94"/>
    <w:rsid w:val="00913484"/>
    <w:rsid w:val="0092421C"/>
    <w:rsid w:val="00964D2B"/>
    <w:rsid w:val="00982EFF"/>
    <w:rsid w:val="009850E1"/>
    <w:rsid w:val="00986855"/>
    <w:rsid w:val="0098742C"/>
    <w:rsid w:val="009C7598"/>
    <w:rsid w:val="009D4CE3"/>
    <w:rsid w:val="009D586A"/>
    <w:rsid w:val="009D5CCE"/>
    <w:rsid w:val="009E4DB2"/>
    <w:rsid w:val="00A37CD9"/>
    <w:rsid w:val="00A37F8E"/>
    <w:rsid w:val="00A53037"/>
    <w:rsid w:val="00A67273"/>
    <w:rsid w:val="00A804E3"/>
    <w:rsid w:val="00AD0F6A"/>
    <w:rsid w:val="00AF72AB"/>
    <w:rsid w:val="00B62165"/>
    <w:rsid w:val="00BB31B1"/>
    <w:rsid w:val="00BB3E66"/>
    <w:rsid w:val="00C6184F"/>
    <w:rsid w:val="00CB316A"/>
    <w:rsid w:val="00CC0C03"/>
    <w:rsid w:val="00CE5CA7"/>
    <w:rsid w:val="00D35292"/>
    <w:rsid w:val="00D43470"/>
    <w:rsid w:val="00D5650F"/>
    <w:rsid w:val="00DC6AE0"/>
    <w:rsid w:val="00DD128F"/>
    <w:rsid w:val="00DE640A"/>
    <w:rsid w:val="00E018F0"/>
    <w:rsid w:val="00E666D6"/>
    <w:rsid w:val="00E95E04"/>
    <w:rsid w:val="00EA68BF"/>
    <w:rsid w:val="00EB1D69"/>
    <w:rsid w:val="00ED49FE"/>
    <w:rsid w:val="00EE002D"/>
    <w:rsid w:val="00F00510"/>
    <w:rsid w:val="00F30698"/>
    <w:rsid w:val="00F46AB6"/>
    <w:rsid w:val="00F513F2"/>
    <w:rsid w:val="00F7602B"/>
    <w:rsid w:val="00F801A1"/>
    <w:rsid w:val="00FC01F7"/>
    <w:rsid w:val="00FD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862"/>
  <w15:chartTrackingRefBased/>
  <w15:docId w15:val="{48D244D1-327C-4B6B-BFBD-D56B443C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952"/>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4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46952"/>
    <w:pPr>
      <w:spacing w:after="240" w:line="240" w:lineRule="auto"/>
      <w:ind w:firstLine="720"/>
      <w:jc w:val="both"/>
    </w:pPr>
    <w:rPr>
      <w:rFonts w:asciiTheme="majorHAnsi" w:eastAsia="Times New Roman" w:hAnsiTheme="majorHAnsi" w:cs="Times New Roman"/>
      <w:szCs w:val="20"/>
      <w:lang w:val="en-GB"/>
    </w:rPr>
  </w:style>
  <w:style w:type="character" w:customStyle="1" w:styleId="NoSpacingChar">
    <w:name w:val="No Spacing Char"/>
    <w:link w:val="NoSpacing"/>
    <w:uiPriority w:val="1"/>
    <w:rsid w:val="00046952"/>
    <w:rPr>
      <w:rFonts w:asciiTheme="majorHAnsi" w:eastAsia="Times New Roman" w:hAnsiTheme="majorHAnsi" w:cs="Times New Roman"/>
      <w:szCs w:val="20"/>
      <w:lang w:val="en-GB"/>
    </w:rPr>
  </w:style>
  <w:style w:type="paragraph" w:styleId="Caption">
    <w:name w:val="caption"/>
    <w:aliases w:val="Map Char,Map,Map Char Char Char Char Char,Caption Char Char Car Car,Caption Char Char Car Car Car,Map Char Char Char Car Car,Caption Char Char,Map Char Char,Map Char Char Char,Caption Char1,Titlu Tabel,Caption Char1 Char Char,Map Char1 Char Char"/>
    <w:basedOn w:val="Normal"/>
    <w:next w:val="Normal"/>
    <w:link w:val="CaptionChar"/>
    <w:unhideWhenUsed/>
    <w:qFormat/>
    <w:rsid w:val="00046952"/>
    <w:pPr>
      <w:spacing w:after="0" w:line="240" w:lineRule="auto"/>
      <w:jc w:val="both"/>
    </w:pPr>
    <w:rPr>
      <w:rFonts w:asciiTheme="majorHAnsi" w:hAnsiTheme="majorHAnsi"/>
      <w:iCs/>
      <w:szCs w:val="18"/>
    </w:rPr>
  </w:style>
  <w:style w:type="paragraph" w:customStyle="1" w:styleId="TableParagraph">
    <w:name w:val="Table Paragraph"/>
    <w:basedOn w:val="Normal"/>
    <w:uiPriority w:val="1"/>
    <w:qFormat/>
    <w:rsid w:val="00046952"/>
    <w:pPr>
      <w:widowControl w:val="0"/>
      <w:spacing w:before="240" w:after="240" w:line="240" w:lineRule="auto"/>
      <w:jc w:val="both"/>
    </w:pPr>
    <w:rPr>
      <w:rFonts w:asciiTheme="majorHAnsi" w:eastAsiaTheme="minorHAnsi" w:hAnsiTheme="majorHAnsi" w:cstheme="minorBidi"/>
      <w:b/>
      <w:sz w:val="22"/>
    </w:rPr>
  </w:style>
  <w:style w:type="character" w:customStyle="1" w:styleId="CaptionChar">
    <w:name w:val="Caption Char"/>
    <w:aliases w:val="Map Char Char1,Map Char1,Map Char Char Char Char Char Char,Caption Char Char Car Car Char,Caption Char Char Car Car Car Char,Map Char Char Char Car Car Char,Caption Char Char Char,Map Char Char Char1,Map Char Char Char Char,Titlu Tabel Char"/>
    <w:link w:val="Caption"/>
    <w:locked/>
    <w:rsid w:val="00046952"/>
    <w:rPr>
      <w:rFonts w:asciiTheme="majorHAnsi" w:eastAsia="Calibri" w:hAnsiTheme="majorHAnsi" w:cs="Times New Roman"/>
      <w:iCs/>
      <w:sz w:val="20"/>
      <w:szCs w:val="18"/>
    </w:rPr>
  </w:style>
  <w:style w:type="character" w:styleId="SubtleEmphasis">
    <w:name w:val="Subtle Emphasis"/>
    <w:aliases w:val="Sous titre Tabel-Figura"/>
    <w:basedOn w:val="DefaultParagraphFont"/>
    <w:uiPriority w:val="19"/>
    <w:qFormat/>
    <w:rsid w:val="00046952"/>
    <w:rPr>
      <w:b/>
      <w:i/>
      <w:color w:val="767171" w:themeColor="background2" w:themeShade="80"/>
      <w:sz w:val="20"/>
    </w:rPr>
  </w:style>
  <w:style w:type="paragraph" w:customStyle="1" w:styleId="Default">
    <w:name w:val="Default"/>
    <w:rsid w:val="0068558C"/>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sid w:val="00EA68BF"/>
    <w:rPr>
      <w:b/>
      <w:bCs/>
    </w:rPr>
  </w:style>
  <w:style w:type="paragraph" w:customStyle="1" w:styleId="CaracterCaracterCharCharCaracterCaracter">
    <w:name w:val="Caracter Caracter Char Char Caracter Caracter"/>
    <w:basedOn w:val="Normal"/>
    <w:rsid w:val="004B07EE"/>
    <w:pPr>
      <w:spacing w:after="0" w:line="240" w:lineRule="auto"/>
    </w:pPr>
    <w:rPr>
      <w:rFonts w:ascii="Arial" w:eastAsia="Times New Roman" w:hAnsi="Arial"/>
      <w:sz w:val="24"/>
      <w:szCs w:val="24"/>
      <w:lang w:val="pl-PL" w:eastAsia="pl-PL"/>
    </w:rPr>
  </w:style>
  <w:style w:type="character" w:customStyle="1" w:styleId="do">
    <w:name w:val="do"/>
    <w:basedOn w:val="DefaultParagraphFont"/>
    <w:rsid w:val="008651E8"/>
  </w:style>
  <w:style w:type="character" w:customStyle="1" w:styleId="tal">
    <w:name w:val="tal"/>
    <w:basedOn w:val="DefaultParagraphFont"/>
    <w:rsid w:val="008651E8"/>
  </w:style>
  <w:style w:type="character" w:customStyle="1" w:styleId="tpa1">
    <w:name w:val="tpa1"/>
    <w:basedOn w:val="DefaultParagraphFont"/>
    <w:rsid w:val="008651E8"/>
  </w:style>
  <w:style w:type="character" w:customStyle="1" w:styleId="ar">
    <w:name w:val="ar"/>
    <w:basedOn w:val="DefaultParagraphFont"/>
    <w:rsid w:val="008651E8"/>
  </w:style>
  <w:style w:type="character" w:customStyle="1" w:styleId="tal1">
    <w:name w:val="tal1"/>
    <w:basedOn w:val="DefaultParagraphFont"/>
    <w:rsid w:val="008651E8"/>
  </w:style>
  <w:style w:type="paragraph" w:customStyle="1" w:styleId="CharCharCaracterCaracter">
    <w:name w:val="Char Char Caracter Caracter"/>
    <w:basedOn w:val="Normal"/>
    <w:rsid w:val="008651E8"/>
    <w:pPr>
      <w:spacing w:after="0" w:line="240" w:lineRule="auto"/>
    </w:pPr>
    <w:rPr>
      <w:rFonts w:ascii="Arial" w:eastAsia="Times New Roman" w:hAnsi="Arial"/>
      <w:sz w:val="24"/>
      <w:szCs w:val="24"/>
      <w:lang w:val="pl-PL" w:eastAsia="pl-PL"/>
    </w:rPr>
  </w:style>
  <w:style w:type="character" w:styleId="Hyperlink">
    <w:name w:val="Hyperlink"/>
    <w:basedOn w:val="DefaultParagraphFont"/>
    <w:uiPriority w:val="99"/>
    <w:unhideWhenUsed/>
    <w:rsid w:val="00FC01F7"/>
    <w:rPr>
      <w:color w:val="0563C1" w:themeColor="hyperlink"/>
      <w:u w:val="single"/>
    </w:rPr>
  </w:style>
  <w:style w:type="paragraph" w:customStyle="1" w:styleId="ydp859135ecyiv0301671558msonormal">
    <w:name w:val="ydp859135ecyiv0301671558msonormal"/>
    <w:basedOn w:val="Normal"/>
    <w:rsid w:val="009C7598"/>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39">
      <w:bodyDiv w:val="1"/>
      <w:marLeft w:val="0"/>
      <w:marRight w:val="0"/>
      <w:marTop w:val="0"/>
      <w:marBottom w:val="0"/>
      <w:divBdr>
        <w:top w:val="none" w:sz="0" w:space="0" w:color="auto"/>
        <w:left w:val="none" w:sz="0" w:space="0" w:color="auto"/>
        <w:bottom w:val="none" w:sz="0" w:space="0" w:color="auto"/>
        <w:right w:val="none" w:sz="0" w:space="0" w:color="auto"/>
      </w:divBdr>
    </w:div>
    <w:div w:id="871190813">
      <w:bodyDiv w:val="1"/>
      <w:marLeft w:val="0"/>
      <w:marRight w:val="0"/>
      <w:marTop w:val="0"/>
      <w:marBottom w:val="0"/>
      <w:divBdr>
        <w:top w:val="none" w:sz="0" w:space="0" w:color="auto"/>
        <w:left w:val="none" w:sz="0" w:space="0" w:color="auto"/>
        <w:bottom w:val="none" w:sz="0" w:space="0" w:color="auto"/>
        <w:right w:val="none" w:sz="0" w:space="0" w:color="auto"/>
      </w:divBdr>
    </w:div>
    <w:div w:id="874467786">
      <w:bodyDiv w:val="1"/>
      <w:marLeft w:val="0"/>
      <w:marRight w:val="0"/>
      <w:marTop w:val="0"/>
      <w:marBottom w:val="0"/>
      <w:divBdr>
        <w:top w:val="none" w:sz="0" w:space="0" w:color="auto"/>
        <w:left w:val="none" w:sz="0" w:space="0" w:color="auto"/>
        <w:bottom w:val="none" w:sz="0" w:space="0" w:color="auto"/>
        <w:right w:val="none" w:sz="0" w:space="0" w:color="auto"/>
      </w:divBdr>
    </w:div>
    <w:div w:id="875776639">
      <w:bodyDiv w:val="1"/>
      <w:marLeft w:val="0"/>
      <w:marRight w:val="0"/>
      <w:marTop w:val="0"/>
      <w:marBottom w:val="0"/>
      <w:divBdr>
        <w:top w:val="none" w:sz="0" w:space="0" w:color="auto"/>
        <w:left w:val="none" w:sz="0" w:space="0" w:color="auto"/>
        <w:bottom w:val="none" w:sz="0" w:space="0" w:color="auto"/>
        <w:right w:val="none" w:sz="0" w:space="0" w:color="auto"/>
      </w:divBdr>
    </w:div>
    <w:div w:id="1101531436">
      <w:bodyDiv w:val="1"/>
      <w:marLeft w:val="0"/>
      <w:marRight w:val="0"/>
      <w:marTop w:val="0"/>
      <w:marBottom w:val="0"/>
      <w:divBdr>
        <w:top w:val="none" w:sz="0" w:space="0" w:color="auto"/>
        <w:left w:val="none" w:sz="0" w:space="0" w:color="auto"/>
        <w:bottom w:val="none" w:sz="0" w:space="0" w:color="auto"/>
        <w:right w:val="none" w:sz="0" w:space="0" w:color="auto"/>
      </w:divBdr>
    </w:div>
    <w:div w:id="1300577736">
      <w:bodyDiv w:val="1"/>
      <w:marLeft w:val="0"/>
      <w:marRight w:val="0"/>
      <w:marTop w:val="0"/>
      <w:marBottom w:val="0"/>
      <w:divBdr>
        <w:top w:val="none" w:sz="0" w:space="0" w:color="auto"/>
        <w:left w:val="none" w:sz="0" w:space="0" w:color="auto"/>
        <w:bottom w:val="none" w:sz="0" w:space="0" w:color="auto"/>
        <w:right w:val="none" w:sz="0" w:space="0" w:color="auto"/>
      </w:divBdr>
    </w:div>
    <w:div w:id="1469594914">
      <w:bodyDiv w:val="1"/>
      <w:marLeft w:val="0"/>
      <w:marRight w:val="0"/>
      <w:marTop w:val="0"/>
      <w:marBottom w:val="0"/>
      <w:divBdr>
        <w:top w:val="none" w:sz="0" w:space="0" w:color="auto"/>
        <w:left w:val="none" w:sz="0" w:space="0" w:color="auto"/>
        <w:bottom w:val="none" w:sz="0" w:space="0" w:color="auto"/>
        <w:right w:val="none" w:sz="0" w:space="0" w:color="auto"/>
      </w:divBdr>
    </w:div>
    <w:div w:id="18124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11</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Geanina</dc:creator>
  <cp:keywords/>
  <dc:description/>
  <cp:lastModifiedBy>Stan Geanina</cp:lastModifiedBy>
  <cp:revision>61</cp:revision>
  <dcterms:created xsi:type="dcterms:W3CDTF">2022-06-22T13:05:00Z</dcterms:created>
  <dcterms:modified xsi:type="dcterms:W3CDTF">2023-09-26T05:46:00Z</dcterms:modified>
</cp:coreProperties>
</file>