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B378" w14:textId="77777777" w:rsidR="007636B3" w:rsidRDefault="00AE2170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</w:pPr>
      <w:r>
        <w:fldChar w:fldCharType="begin"/>
      </w:r>
      <w:r>
        <w:instrText>HYPERLINK "https://lege5.ro/Gratuit/gmytenbvhezq/continutul-cadru-al-memoriului-de-prezentare-lege-292-2018-anexa-nr-5-anexa-nr-5e-la-procedura?dp=gi3tkmjwha2tcmi" \t "_blank"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 xml:space="preserve"> MEMORIU DE PREZENTARE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fldChar w:fldCharType="end"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 conform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Anexa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5E</w:t>
      </w:r>
    </w:p>
    <w:p w14:paraId="4CCBBCE3" w14:textId="77777777" w:rsidR="007636B3" w:rsidRDefault="007636B3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3F1A3671" w14:textId="77777777" w:rsidR="007636B3" w:rsidRDefault="007636B3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BA76F0E" w14:textId="7F6EF055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Denumirea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DD1DF2" w:rsidRPr="00DD1DF2">
        <w:rPr>
          <w:rFonts w:ascii="Times New Roman" w:hAnsi="Times New Roman"/>
          <w:b/>
          <w:bCs/>
          <w:sz w:val="24"/>
          <w:szCs w:val="24"/>
          <w:lang w:val="fr-FR"/>
        </w:rPr>
        <w:t>CONSTRUIREA DE LOCUINȚE PENTRU TINERI ÎN COMUNA SĂBĂOANI, JUDETUL NEAMT</w:t>
      </w:r>
    </w:p>
    <w:p w14:paraId="115C5C68" w14:textId="5FAB3A40" w:rsidR="007636B3" w:rsidRPr="00DD1DF2" w:rsidRDefault="00AE2170" w:rsidP="00DD1DF2">
      <w:pPr>
        <w:snapToGrid w:val="0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Titular: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DF2" w:rsidRPr="00D769D0">
        <w:rPr>
          <w:rFonts w:ascii="Times New Roman" w:hAnsi="Times New Roman"/>
          <w:bCs/>
          <w:sz w:val="28"/>
          <w:szCs w:val="28"/>
        </w:rPr>
        <w:t>U.A.T. COMUNA S</w:t>
      </w:r>
      <w:r w:rsidR="00DD1DF2" w:rsidRPr="00D769D0">
        <w:rPr>
          <w:rFonts w:ascii="Times New Roman" w:hAnsi="Times New Roman"/>
          <w:bCs/>
          <w:sz w:val="28"/>
          <w:szCs w:val="28"/>
          <w:lang w:val="ro-RO"/>
        </w:rPr>
        <w:t>ĂBĂOANI</w:t>
      </w:r>
    </w:p>
    <w:p w14:paraId="66383CEB" w14:textId="4614FE5F" w:rsidR="006F53FC" w:rsidRPr="006F53FC" w:rsidRDefault="00AE2170" w:rsidP="006F53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</w:t>
      </w:r>
      <w:proofErr w:type="spellEnd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proofErr w:type="spellStart"/>
      <w:r w:rsidR="00DD1DF2"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V</w:t>
      </w:r>
      <w:r w:rsidR="00CC2A90"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DD1DF2"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rga</w:t>
      </w:r>
      <w:proofErr w:type="spellEnd"/>
      <w:r w:rsidR="00DD1DF2"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Florin</w:t>
      </w:r>
      <w:r w:rsidR="006F53FC"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 w:rsidR="006F53FC"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primar</w:t>
      </w:r>
      <w:proofErr w:type="spellEnd"/>
    </w:p>
    <w:p w14:paraId="713257C5" w14:textId="77777777" w:rsidR="006F53FC" w:rsidRPr="006F53FC" w:rsidRDefault="00AE2170" w:rsidP="006F5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- </w:t>
      </w:r>
      <w:proofErr w:type="spellStart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adresa</w:t>
      </w:r>
      <w:proofErr w:type="spellEnd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poștală</w:t>
      </w:r>
      <w:proofErr w:type="spellEnd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  <w:r w:rsidRPr="006F5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F2" w:rsidRPr="006F53FC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DD1DF2" w:rsidRPr="006F5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F2" w:rsidRPr="006F53FC">
        <w:rPr>
          <w:rFonts w:ascii="Times New Roman" w:hAnsi="Times New Roman" w:cs="Times New Roman"/>
          <w:sz w:val="24"/>
          <w:szCs w:val="24"/>
        </w:rPr>
        <w:t>Orizontului</w:t>
      </w:r>
      <w:proofErr w:type="spellEnd"/>
      <w:r w:rsidR="00DD1DF2" w:rsidRPr="006F5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DF2" w:rsidRPr="006F53F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DD1DF2" w:rsidRPr="006F53FC">
        <w:rPr>
          <w:rFonts w:ascii="Times New Roman" w:hAnsi="Times New Roman" w:cs="Times New Roman"/>
          <w:sz w:val="24"/>
          <w:szCs w:val="24"/>
        </w:rPr>
        <w:t xml:space="preserve"> 56, sat </w:t>
      </w:r>
      <w:proofErr w:type="spellStart"/>
      <w:r w:rsidR="00DD1DF2" w:rsidRPr="006F53FC">
        <w:rPr>
          <w:rFonts w:ascii="Times New Roman" w:hAnsi="Times New Roman" w:cs="Times New Roman"/>
          <w:sz w:val="24"/>
          <w:szCs w:val="24"/>
        </w:rPr>
        <w:t>Sabaoani</w:t>
      </w:r>
      <w:proofErr w:type="spellEnd"/>
      <w:r w:rsidR="00DD1DF2" w:rsidRPr="006F5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DF2" w:rsidRPr="006F53FC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DD1DF2" w:rsidRPr="006F5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DF2" w:rsidRPr="006F53FC">
        <w:rPr>
          <w:rFonts w:ascii="Times New Roman" w:hAnsi="Times New Roman" w:cs="Times New Roman"/>
          <w:sz w:val="24"/>
          <w:szCs w:val="24"/>
        </w:rPr>
        <w:t>Sabaoani</w:t>
      </w:r>
      <w:proofErr w:type="spellEnd"/>
      <w:r w:rsidR="00DD1DF2" w:rsidRPr="006F5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DF2" w:rsidRPr="006F53FC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DD1DF2" w:rsidRPr="006F53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1DF2" w:rsidRPr="006F53FC">
        <w:rPr>
          <w:rFonts w:ascii="Times New Roman" w:hAnsi="Times New Roman" w:cs="Times New Roman"/>
          <w:sz w:val="24"/>
          <w:szCs w:val="24"/>
        </w:rPr>
        <w:t>Nemt</w:t>
      </w:r>
      <w:proofErr w:type="spellEnd"/>
    </w:p>
    <w:p w14:paraId="005E2BC1" w14:textId="77777777" w:rsidR="004F1A6C" w:rsidRDefault="00AE2170" w:rsidP="006F5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3FC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-</w:t>
      </w:r>
      <w:r w:rsidRPr="006F53FC">
        <w:rPr>
          <w:rFonts w:ascii="Times New Roman" w:hAnsi="Times New Roman" w:cs="Times New Roman"/>
          <w:sz w:val="24"/>
          <w:szCs w:val="24"/>
          <w:lang w:eastAsia="ro-RO"/>
        </w:rPr>
        <w:t> </w:t>
      </w:r>
      <w:proofErr w:type="spellStart"/>
      <w:r w:rsidRPr="006F53FC">
        <w:rPr>
          <w:rFonts w:ascii="Times New Roman" w:hAnsi="Times New Roman" w:cs="Times New Roman"/>
          <w:sz w:val="24"/>
          <w:szCs w:val="24"/>
          <w:lang w:eastAsia="ro-RO"/>
        </w:rPr>
        <w:t>numărul</w:t>
      </w:r>
      <w:proofErr w:type="spellEnd"/>
      <w:r w:rsidRPr="006F53FC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6F53FC">
        <w:rPr>
          <w:rFonts w:ascii="Times New Roman" w:hAnsi="Times New Roman" w:cs="Times New Roman"/>
          <w:sz w:val="24"/>
          <w:szCs w:val="24"/>
          <w:lang w:eastAsia="ro-RO"/>
        </w:rPr>
        <w:t>telefon</w:t>
      </w:r>
      <w:proofErr w:type="spellEnd"/>
      <w:r w:rsidRPr="006F53FC">
        <w:rPr>
          <w:rFonts w:ascii="Times New Roman" w:hAnsi="Times New Roman" w:cs="Times New Roman"/>
          <w:sz w:val="24"/>
          <w:szCs w:val="24"/>
          <w:lang w:eastAsia="ro-RO"/>
        </w:rPr>
        <w:t xml:space="preserve">, de fax </w:t>
      </w:r>
      <w:proofErr w:type="spellStart"/>
      <w:r w:rsidRPr="006F53FC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6F53F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F53FC">
        <w:rPr>
          <w:rFonts w:ascii="Times New Roman" w:hAnsi="Times New Roman" w:cs="Times New Roman"/>
          <w:sz w:val="24"/>
          <w:szCs w:val="24"/>
          <w:lang w:eastAsia="ro-RO"/>
        </w:rPr>
        <w:t>adresa</w:t>
      </w:r>
      <w:proofErr w:type="spellEnd"/>
      <w:r w:rsidRPr="006F53FC">
        <w:rPr>
          <w:rFonts w:ascii="Times New Roman" w:hAnsi="Times New Roman" w:cs="Times New Roman"/>
          <w:sz w:val="24"/>
          <w:szCs w:val="24"/>
          <w:lang w:eastAsia="ro-RO"/>
        </w:rPr>
        <w:t xml:space="preserve"> de e-mail, </w:t>
      </w:r>
      <w:proofErr w:type="spellStart"/>
      <w:r w:rsidRPr="006F53FC">
        <w:rPr>
          <w:rFonts w:ascii="Times New Roman" w:hAnsi="Times New Roman" w:cs="Times New Roman"/>
          <w:sz w:val="24"/>
          <w:szCs w:val="24"/>
          <w:lang w:eastAsia="ro-RO"/>
        </w:rPr>
        <w:t>adresa</w:t>
      </w:r>
      <w:proofErr w:type="spellEnd"/>
      <w:r w:rsidRPr="006F53F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F53FC">
        <w:rPr>
          <w:rFonts w:ascii="Times New Roman" w:hAnsi="Times New Roman" w:cs="Times New Roman"/>
          <w:sz w:val="24"/>
          <w:szCs w:val="24"/>
          <w:lang w:eastAsia="ro-RO"/>
        </w:rPr>
        <w:t>paginii</w:t>
      </w:r>
      <w:proofErr w:type="spellEnd"/>
      <w:r w:rsidRPr="006F53FC">
        <w:rPr>
          <w:rFonts w:ascii="Times New Roman" w:hAnsi="Times New Roman" w:cs="Times New Roman"/>
          <w:sz w:val="24"/>
          <w:szCs w:val="24"/>
          <w:lang w:eastAsia="ro-RO"/>
        </w:rPr>
        <w:t xml:space="preserve"> de internet:</w:t>
      </w:r>
      <w:r w:rsidR="00DD1DF2" w:rsidRPr="006F53FC">
        <w:rPr>
          <w:rFonts w:ascii="Times New Roman" w:hAnsi="Times New Roman" w:cs="Times New Roman"/>
          <w:sz w:val="24"/>
          <w:szCs w:val="24"/>
        </w:rPr>
        <w:t xml:space="preserve"> 0233.735.009,</w:t>
      </w:r>
    </w:p>
    <w:p w14:paraId="68E62C20" w14:textId="0DAD1FF6" w:rsidR="006F53FC" w:rsidRPr="006F53FC" w:rsidRDefault="004F1A6C" w:rsidP="006F53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1DF2" w:rsidRPr="006F53FC">
        <w:rPr>
          <w:rFonts w:ascii="Times New Roman" w:hAnsi="Times New Roman" w:cs="Times New Roman"/>
          <w:sz w:val="24"/>
          <w:szCs w:val="24"/>
        </w:rPr>
        <w:t xml:space="preserve">fax: 0233735183, email: </w:t>
      </w:r>
      <w:hyperlink r:id="rId7" w:history="1">
        <w:r w:rsidR="00DD1DF2" w:rsidRPr="006F53FC">
          <w:rPr>
            <w:rStyle w:val="Hyperlink"/>
            <w:rFonts w:ascii="Times New Roman" w:hAnsi="Times New Roman" w:cs="Times New Roman"/>
            <w:sz w:val="24"/>
            <w:szCs w:val="24"/>
          </w:rPr>
          <w:t>office@primariasabaoani.ro</w:t>
        </w:r>
      </w:hyperlink>
    </w:p>
    <w:p w14:paraId="75B4A3E1" w14:textId="2E6F4FEA" w:rsidR="006F53FC" w:rsidRPr="006F53FC" w:rsidRDefault="00AE2170" w:rsidP="006F53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F53F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</w:t>
      </w:r>
      <w:proofErr w:type="spellEnd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persoanelor</w:t>
      </w:r>
      <w:proofErr w:type="spellEnd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contact: </w:t>
      </w:r>
      <w:r w:rsidR="00CC2A90"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Ciobanu Mihai-0784.317.639</w:t>
      </w:r>
    </w:p>
    <w:p w14:paraId="0B7EDDA3" w14:textId="53DFDAC3" w:rsidR="007636B3" w:rsidRPr="006F53FC" w:rsidRDefault="00AE2170" w:rsidP="006F53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- </w:t>
      </w:r>
      <w:proofErr w:type="spellStart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responsabil</w:t>
      </w:r>
      <w:proofErr w:type="spellEnd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protecția</w:t>
      </w:r>
      <w:proofErr w:type="spellEnd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 w:rsidR="00CC2A90" w:rsidRPr="006F53FC">
        <w:rPr>
          <w:rFonts w:ascii="Times New Roman" w:eastAsia="Times New Roman" w:hAnsi="Times New Roman" w:cs="Times New Roman"/>
          <w:sz w:val="24"/>
          <w:szCs w:val="24"/>
          <w:lang w:eastAsia="ro-RO"/>
        </w:rPr>
        <w:t>Ciobanu Mihai</w:t>
      </w:r>
    </w:p>
    <w:p w14:paraId="307EC9C8" w14:textId="77777777" w:rsidR="006F53FC" w:rsidRPr="006F53FC" w:rsidRDefault="006F53FC" w:rsidP="006F53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D0971EF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caracteristicilor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fizice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întregului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0E64AEC0" w14:textId="77777777" w:rsidR="007636B3" w:rsidRDefault="00AE217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rezumat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;</w:t>
      </w:r>
    </w:p>
    <w:p w14:paraId="15B17C9D" w14:textId="11F38B15" w:rsidR="00CC2A90" w:rsidRDefault="00DD1DF2" w:rsidP="004F1A6C">
      <w:pPr>
        <w:snapToGrid w:val="0"/>
        <w:ind w:firstLine="360"/>
        <w:jc w:val="both"/>
        <w:rPr>
          <w:rFonts w:ascii="Times New Roman" w:hAnsi="Times New Roman"/>
          <w:sz w:val="24"/>
          <w:szCs w:val="24"/>
          <w:lang w:val="fr-FR"/>
        </w:rPr>
      </w:pPr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proofErr w:type="spellStart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solicitarea</w:t>
      </w:r>
      <w:proofErr w:type="spellEnd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beneficiarului</w:t>
      </w:r>
      <w:proofErr w:type="spellEnd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CC2A90"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4F1A6C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CC2A90"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4F1A6C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CC2A90"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4F1A6C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CC2A90"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CC2A90"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Sabaoani</w:t>
      </w:r>
      <w:proofErr w:type="spellEnd"/>
      <w:r w:rsidR="00CC2A90"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propune</w:t>
      </w:r>
      <w:proofErr w:type="spellEnd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</w:t>
      </w:r>
      <w:proofErr w:type="spellEnd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”</w:t>
      </w:r>
      <w:proofErr w:type="spellStart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Construire</w:t>
      </w:r>
      <w:proofErr w:type="spellEnd"/>
      <w:proofErr w:type="gramEnd"/>
      <w:r w:rsidR="004F1A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</w:t>
      </w:r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locuinte</w:t>
      </w:r>
      <w:proofErr w:type="spellEnd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tineri</w:t>
      </w:r>
      <w:proofErr w:type="spellEnd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comuna</w:t>
      </w:r>
      <w:proofErr w:type="spellEnd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C2A90">
        <w:rPr>
          <w:rFonts w:ascii="Times New Roman" w:eastAsia="Times New Roman" w:hAnsi="Times New Roman" w:cs="Times New Roman"/>
          <w:sz w:val="24"/>
          <w:szCs w:val="24"/>
          <w:lang w:eastAsia="ro-RO"/>
        </w:rPr>
        <w:t>Sabaoani</w:t>
      </w:r>
      <w:proofErr w:type="spellEnd"/>
      <w:r w:rsidRPr="00CC2A9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”.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Terenul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care </w:t>
      </w:r>
      <w:r w:rsidR="00CC2A90">
        <w:rPr>
          <w:rFonts w:ascii="Times New Roman" w:hAnsi="Times New Roman"/>
          <w:sz w:val="24"/>
          <w:szCs w:val="24"/>
          <w:lang w:val="fr-FR"/>
        </w:rPr>
        <w:t>va fi</w:t>
      </w:r>
      <w:r w:rsidR="004F1A6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amplasata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constructia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proprietatea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beneficiarului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si este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situat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CC2A90">
        <w:rPr>
          <w:rFonts w:ascii="Times New Roman" w:hAnsi="Times New Roman"/>
          <w:bCs/>
          <w:sz w:val="24"/>
          <w:szCs w:val="24"/>
        </w:rPr>
        <w:t xml:space="preserve">in in str. </w:t>
      </w:r>
      <w:proofErr w:type="spellStart"/>
      <w:r w:rsidRPr="00CC2A90">
        <w:rPr>
          <w:rFonts w:ascii="Times New Roman" w:hAnsi="Times New Roman"/>
          <w:bCs/>
          <w:sz w:val="24"/>
          <w:szCs w:val="24"/>
        </w:rPr>
        <w:t>Islazului</w:t>
      </w:r>
      <w:proofErr w:type="spellEnd"/>
      <w:r w:rsidRPr="00CC2A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C2A90">
        <w:rPr>
          <w:rFonts w:ascii="Times New Roman" w:hAnsi="Times New Roman"/>
          <w:bCs/>
          <w:sz w:val="24"/>
          <w:szCs w:val="24"/>
        </w:rPr>
        <w:t>F.Nr</w:t>
      </w:r>
      <w:proofErr w:type="spellEnd"/>
      <w:r w:rsidRPr="00CC2A90">
        <w:rPr>
          <w:rFonts w:ascii="Times New Roman" w:hAnsi="Times New Roman"/>
          <w:bCs/>
          <w:sz w:val="24"/>
          <w:szCs w:val="24"/>
        </w:rPr>
        <w:t xml:space="preserve">., sat </w:t>
      </w:r>
      <w:proofErr w:type="spellStart"/>
      <w:r w:rsidRPr="00CC2A90">
        <w:rPr>
          <w:rFonts w:ascii="Times New Roman" w:hAnsi="Times New Roman"/>
          <w:bCs/>
          <w:sz w:val="24"/>
          <w:szCs w:val="24"/>
        </w:rPr>
        <w:t>Săbăoani</w:t>
      </w:r>
      <w:proofErr w:type="spellEnd"/>
      <w:r w:rsidRPr="00CC2A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proofErr w:type="gramStart"/>
      <w:r w:rsidRPr="00CC2A90">
        <w:rPr>
          <w:rFonts w:ascii="Times New Roman" w:hAnsi="Times New Roman"/>
          <w:bCs/>
          <w:sz w:val="24"/>
          <w:szCs w:val="24"/>
        </w:rPr>
        <w:t>com.Săbăoani</w:t>
      </w:r>
      <w:proofErr w:type="spellEnd"/>
      <w:proofErr w:type="gramEnd"/>
      <w:r w:rsidRPr="00CC2A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C2A90">
        <w:rPr>
          <w:rFonts w:ascii="Times New Roman" w:hAnsi="Times New Roman"/>
          <w:bCs/>
          <w:sz w:val="24"/>
          <w:szCs w:val="24"/>
        </w:rPr>
        <w:t>jud</w:t>
      </w:r>
      <w:proofErr w:type="spellEnd"/>
      <w:r w:rsidRPr="00CC2A90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CC2A90">
        <w:rPr>
          <w:rFonts w:ascii="Times New Roman" w:hAnsi="Times New Roman"/>
          <w:bCs/>
          <w:sz w:val="24"/>
          <w:szCs w:val="24"/>
        </w:rPr>
        <w:t>Neamt</w:t>
      </w:r>
      <w:proofErr w:type="spellEnd"/>
      <w:r w:rsidRPr="00CC2A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actelor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proprietate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>.</w:t>
      </w:r>
      <w:r w:rsidRPr="00CC2A9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Terenul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nu este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situat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in zona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inundabila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risc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alunecare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teren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>.</w:t>
      </w:r>
      <w:r w:rsidR="00CC2A9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Regimul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inaltime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constructiilor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zona este P, P+1, P+2</w:t>
      </w:r>
      <w:r w:rsidRPr="00CC2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niveluri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Alinierea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constructiei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se face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planului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situatie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A01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anexat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documentatiei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. In zona de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amplasament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constructiei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nu se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gasesc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conducte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cabluri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sub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supraterane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care sa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afecteze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constructia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propusa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Prezenta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documentatie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prezinta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posibilitatea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construirii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4F1A6C">
        <w:rPr>
          <w:rFonts w:ascii="Times New Roman" w:hAnsi="Times New Roman"/>
          <w:sz w:val="24"/>
          <w:szCs w:val="24"/>
          <w:lang w:val="fr-FR"/>
        </w:rPr>
        <w:t>două</w:t>
      </w:r>
      <w:proofErr w:type="spellEnd"/>
      <w:r w:rsidRPr="004F1A6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F1A6C">
        <w:rPr>
          <w:rFonts w:ascii="Times New Roman" w:hAnsi="Times New Roman"/>
          <w:sz w:val="24"/>
          <w:szCs w:val="24"/>
          <w:lang w:val="fr-FR"/>
        </w:rPr>
        <w:t>blocuri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locuințe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colective</w:t>
      </w:r>
      <w:proofErr w:type="spellEnd"/>
      <w:r w:rsidRPr="00CC2A9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CC2A90">
        <w:rPr>
          <w:rFonts w:ascii="Times New Roman" w:hAnsi="Times New Roman"/>
          <w:sz w:val="24"/>
          <w:szCs w:val="24"/>
        </w:rPr>
        <w:t>regim</w:t>
      </w:r>
      <w:proofErr w:type="spellEnd"/>
      <w:r w:rsidRPr="00CC2A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C2A90">
        <w:rPr>
          <w:rFonts w:ascii="Times New Roman" w:hAnsi="Times New Roman"/>
          <w:sz w:val="24"/>
          <w:szCs w:val="24"/>
        </w:rPr>
        <w:t>inaltime</w:t>
      </w:r>
      <w:proofErr w:type="spellEnd"/>
      <w:r w:rsidRPr="00CC2A90">
        <w:rPr>
          <w:rFonts w:ascii="Times New Roman" w:hAnsi="Times New Roman"/>
          <w:sz w:val="24"/>
          <w:szCs w:val="24"/>
        </w:rPr>
        <w:t xml:space="preserve"> P+1E+M,</w:t>
      </w:r>
      <w:r w:rsidRPr="00CC2A90">
        <w:rPr>
          <w:rFonts w:ascii="Times New Roman" w:hAnsi="Times New Roman"/>
          <w:bCs/>
          <w:sz w:val="24"/>
          <w:szCs w:val="24"/>
        </w:rPr>
        <w:t xml:space="preserve"> in str. </w:t>
      </w:r>
      <w:proofErr w:type="spellStart"/>
      <w:r w:rsidRPr="00CC2A90">
        <w:rPr>
          <w:rFonts w:ascii="Times New Roman" w:hAnsi="Times New Roman"/>
          <w:bCs/>
          <w:sz w:val="24"/>
          <w:szCs w:val="24"/>
        </w:rPr>
        <w:t>Islazului</w:t>
      </w:r>
      <w:proofErr w:type="spellEnd"/>
      <w:r w:rsidRPr="00CC2A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C2A90">
        <w:rPr>
          <w:rFonts w:ascii="Times New Roman" w:hAnsi="Times New Roman"/>
          <w:bCs/>
          <w:sz w:val="24"/>
          <w:szCs w:val="24"/>
        </w:rPr>
        <w:t>F.Nr</w:t>
      </w:r>
      <w:proofErr w:type="spellEnd"/>
      <w:r w:rsidRPr="00CC2A90">
        <w:rPr>
          <w:rFonts w:ascii="Times New Roman" w:hAnsi="Times New Roman"/>
          <w:bCs/>
          <w:sz w:val="24"/>
          <w:szCs w:val="24"/>
        </w:rPr>
        <w:t xml:space="preserve">., sat </w:t>
      </w:r>
      <w:proofErr w:type="spellStart"/>
      <w:r w:rsidRPr="00CC2A90">
        <w:rPr>
          <w:rFonts w:ascii="Times New Roman" w:hAnsi="Times New Roman"/>
          <w:bCs/>
          <w:sz w:val="24"/>
          <w:szCs w:val="24"/>
        </w:rPr>
        <w:t>Săbăoani</w:t>
      </w:r>
      <w:proofErr w:type="spellEnd"/>
      <w:r w:rsidRPr="00CC2A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C2A90">
        <w:rPr>
          <w:rFonts w:ascii="Times New Roman" w:hAnsi="Times New Roman"/>
          <w:bCs/>
          <w:sz w:val="24"/>
          <w:szCs w:val="24"/>
        </w:rPr>
        <w:t>com.Săbăoani</w:t>
      </w:r>
      <w:proofErr w:type="spellEnd"/>
      <w:r w:rsidRPr="00CC2A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C2A90">
        <w:rPr>
          <w:rFonts w:ascii="Times New Roman" w:hAnsi="Times New Roman"/>
          <w:bCs/>
          <w:sz w:val="24"/>
          <w:szCs w:val="24"/>
        </w:rPr>
        <w:t>jud</w:t>
      </w:r>
      <w:proofErr w:type="spellEnd"/>
      <w:r w:rsidRPr="00CC2A90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CC2A90">
        <w:rPr>
          <w:rFonts w:ascii="Times New Roman" w:hAnsi="Times New Roman"/>
          <w:bCs/>
          <w:sz w:val="24"/>
          <w:szCs w:val="24"/>
        </w:rPr>
        <w:t>Neamt</w:t>
      </w:r>
      <w:proofErr w:type="spellEnd"/>
      <w:r w:rsidRPr="00CC2A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discutiilor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schitelor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intocmite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beneficiarul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si care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constitu</w:t>
      </w:r>
      <w:r w:rsidRPr="00CC2A90">
        <w:rPr>
          <w:rFonts w:ascii="Times New Roman" w:hAnsi="Times New Roman"/>
          <w:sz w:val="24"/>
          <w:szCs w:val="24"/>
        </w:rPr>
        <w:t>i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tema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C2A90">
        <w:rPr>
          <w:rFonts w:ascii="Times New Roman" w:hAnsi="Times New Roman"/>
          <w:sz w:val="24"/>
          <w:szCs w:val="24"/>
          <w:lang w:val="fr-FR"/>
        </w:rPr>
        <w:t>proiectare</w:t>
      </w:r>
      <w:proofErr w:type="spellEnd"/>
      <w:r w:rsidRPr="00CC2A90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3A990BA6" w14:textId="26E42C82" w:rsidR="00CC2A90" w:rsidRPr="00CC2A90" w:rsidRDefault="00CC2A90" w:rsidP="004F1A6C">
      <w:pPr>
        <w:snapToGrid w:val="0"/>
        <w:spacing w:after="0"/>
        <w:ind w:firstLine="360"/>
        <w:jc w:val="both"/>
        <w:rPr>
          <w:rFonts w:ascii="Times New Roman" w:hAnsi="Times New Roman"/>
          <w:b/>
          <w:bCs/>
          <w:lang w:val="fr-FR"/>
        </w:rPr>
      </w:pPr>
      <w:bookmarkStart w:id="0" w:name="OLE_LINK23"/>
      <w:r w:rsidRPr="00CC2A90">
        <w:rPr>
          <w:rFonts w:ascii="Times New Roman" w:hAnsi="Times New Roman"/>
          <w:b/>
          <w:bCs/>
          <w:lang w:val="fr-FR"/>
        </w:rPr>
        <w:t>REGIMUL TEHNIC</w:t>
      </w:r>
      <w:r w:rsidR="004F1A6C">
        <w:rPr>
          <w:rFonts w:ascii="Times New Roman" w:hAnsi="Times New Roman"/>
          <w:b/>
          <w:bCs/>
          <w:lang w:val="fr-FR"/>
        </w:rPr>
        <w:t> :</w:t>
      </w:r>
    </w:p>
    <w:bookmarkEnd w:id="0"/>
    <w:p w14:paraId="43B1A8E0" w14:textId="1FC1C45D" w:rsidR="00CC2A90" w:rsidRPr="00D769D0" w:rsidRDefault="00CC2A90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D0">
        <w:rPr>
          <w:rFonts w:ascii="Times New Roman" w:hAnsi="Times New Roman"/>
          <w:sz w:val="24"/>
          <w:szCs w:val="24"/>
        </w:rPr>
        <w:t>Suprafa</w:t>
      </w:r>
      <w:r w:rsidRPr="00D769D0">
        <w:rPr>
          <w:rFonts w:ascii="Times New Roman" w:hAnsi="Times New Roman" w:hint="eastAsia"/>
          <w:sz w:val="24"/>
          <w:szCs w:val="24"/>
        </w:rPr>
        <w:t>ţ</w:t>
      </w:r>
      <w:r w:rsidRPr="00D769D0">
        <w:rPr>
          <w:rFonts w:ascii="Times New Roman" w:hAnsi="Times New Roman"/>
          <w:sz w:val="24"/>
          <w:szCs w:val="24"/>
        </w:rPr>
        <w:t>a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teren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: 7000.00 </w:t>
      </w:r>
      <w:proofErr w:type="spellStart"/>
      <w:r w:rsidRPr="00D769D0">
        <w:rPr>
          <w:rFonts w:ascii="Times New Roman" w:hAnsi="Times New Roman"/>
          <w:sz w:val="24"/>
          <w:szCs w:val="24"/>
        </w:rPr>
        <w:t>mp</w:t>
      </w:r>
      <w:proofErr w:type="spellEnd"/>
    </w:p>
    <w:p w14:paraId="565547F6" w14:textId="1A8C2D67" w:rsidR="00CC2A90" w:rsidRPr="00D769D0" w:rsidRDefault="00CC2A90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D0">
        <w:rPr>
          <w:rFonts w:ascii="Times New Roman" w:hAnsi="Times New Roman"/>
          <w:sz w:val="24"/>
          <w:szCs w:val="24"/>
        </w:rPr>
        <w:t>Suprafa</w:t>
      </w:r>
      <w:r w:rsidRPr="00D769D0">
        <w:rPr>
          <w:rFonts w:ascii="Times New Roman" w:hAnsi="Times New Roman" w:hint="eastAsia"/>
          <w:sz w:val="24"/>
          <w:szCs w:val="24"/>
        </w:rPr>
        <w:t>ţ</w:t>
      </w:r>
      <w:r w:rsidRPr="00D769D0">
        <w:rPr>
          <w:rFonts w:ascii="Times New Roman" w:hAnsi="Times New Roman"/>
          <w:sz w:val="24"/>
          <w:szCs w:val="24"/>
        </w:rPr>
        <w:t>a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construita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parter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proiectata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: 186.27 </w:t>
      </w:r>
      <w:proofErr w:type="spellStart"/>
      <w:r w:rsidRPr="00D769D0">
        <w:rPr>
          <w:rFonts w:ascii="Times New Roman" w:hAnsi="Times New Roman"/>
          <w:sz w:val="24"/>
          <w:szCs w:val="24"/>
        </w:rPr>
        <w:t>mp</w:t>
      </w:r>
      <w:proofErr w:type="spellEnd"/>
    </w:p>
    <w:p w14:paraId="15A811AD" w14:textId="0EB68869" w:rsidR="00CC2A90" w:rsidRPr="00D769D0" w:rsidRDefault="00CC2A90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D0">
        <w:rPr>
          <w:rFonts w:ascii="Times New Roman" w:hAnsi="Times New Roman"/>
          <w:sz w:val="24"/>
          <w:szCs w:val="24"/>
        </w:rPr>
        <w:t>Suprafata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desfășurată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proiectata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: 558.81 </w:t>
      </w:r>
      <w:proofErr w:type="spellStart"/>
      <w:r w:rsidRPr="00D769D0">
        <w:rPr>
          <w:rFonts w:ascii="Times New Roman" w:hAnsi="Times New Roman"/>
          <w:sz w:val="24"/>
          <w:szCs w:val="24"/>
        </w:rPr>
        <w:t>mp</w:t>
      </w:r>
      <w:proofErr w:type="spellEnd"/>
    </w:p>
    <w:p w14:paraId="7C157046" w14:textId="5F99A59F" w:rsidR="00CC2A90" w:rsidRPr="00D769D0" w:rsidRDefault="00CC2A90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D0">
        <w:rPr>
          <w:rFonts w:ascii="Times New Roman" w:hAnsi="Times New Roman"/>
          <w:sz w:val="24"/>
          <w:szCs w:val="24"/>
        </w:rPr>
        <w:t>Suprafață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construită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trotuar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: 267.31 </w:t>
      </w:r>
      <w:proofErr w:type="spellStart"/>
      <w:r w:rsidRPr="00D769D0">
        <w:rPr>
          <w:rFonts w:ascii="Times New Roman" w:hAnsi="Times New Roman"/>
          <w:sz w:val="24"/>
          <w:szCs w:val="24"/>
        </w:rPr>
        <w:t>mp</w:t>
      </w:r>
      <w:proofErr w:type="spellEnd"/>
    </w:p>
    <w:p w14:paraId="5D812025" w14:textId="77777777" w:rsidR="00CC2A90" w:rsidRPr="00D769D0" w:rsidRDefault="00CC2A90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D0">
        <w:rPr>
          <w:rFonts w:ascii="Times New Roman" w:hAnsi="Times New Roman"/>
          <w:sz w:val="24"/>
          <w:szCs w:val="24"/>
        </w:rPr>
        <w:t>Suprafețe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totale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D769D0">
        <w:rPr>
          <w:rFonts w:ascii="Times New Roman" w:hAnsi="Times New Roman"/>
          <w:sz w:val="24"/>
          <w:szCs w:val="24"/>
        </w:rPr>
        <w:t>construcții</w:t>
      </w:r>
      <w:proofErr w:type="spellEnd"/>
      <w:r w:rsidRPr="00D769D0">
        <w:rPr>
          <w:rFonts w:ascii="Times New Roman" w:hAnsi="Times New Roman"/>
          <w:sz w:val="24"/>
          <w:szCs w:val="24"/>
        </w:rPr>
        <w:t>:</w:t>
      </w:r>
    </w:p>
    <w:p w14:paraId="4B50669F" w14:textId="0B9BDC45" w:rsidR="00CC2A90" w:rsidRPr="00D769D0" w:rsidRDefault="00CC2A90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D0">
        <w:rPr>
          <w:rFonts w:ascii="Times New Roman" w:hAnsi="Times New Roman"/>
          <w:sz w:val="24"/>
          <w:szCs w:val="24"/>
        </w:rPr>
        <w:t>Suprafa</w:t>
      </w:r>
      <w:r w:rsidRPr="00D769D0">
        <w:rPr>
          <w:rFonts w:ascii="Times New Roman" w:hAnsi="Times New Roman" w:hint="eastAsia"/>
          <w:sz w:val="24"/>
          <w:szCs w:val="24"/>
        </w:rPr>
        <w:t>ţ</w:t>
      </w:r>
      <w:r w:rsidRPr="00D769D0">
        <w:rPr>
          <w:rFonts w:ascii="Times New Roman" w:hAnsi="Times New Roman"/>
          <w:sz w:val="24"/>
          <w:szCs w:val="24"/>
        </w:rPr>
        <w:t>a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construita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parter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proiectata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totală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: 372.54 </w:t>
      </w:r>
      <w:proofErr w:type="spellStart"/>
      <w:r w:rsidRPr="00D769D0">
        <w:rPr>
          <w:rFonts w:ascii="Times New Roman" w:hAnsi="Times New Roman"/>
          <w:sz w:val="24"/>
          <w:szCs w:val="24"/>
        </w:rPr>
        <w:t>mp</w:t>
      </w:r>
      <w:proofErr w:type="spellEnd"/>
    </w:p>
    <w:p w14:paraId="667DB528" w14:textId="755DF86A" w:rsidR="00CC2A90" w:rsidRPr="00D769D0" w:rsidRDefault="00CC2A90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D0">
        <w:rPr>
          <w:rFonts w:ascii="Times New Roman" w:hAnsi="Times New Roman"/>
          <w:sz w:val="24"/>
          <w:szCs w:val="24"/>
        </w:rPr>
        <w:t>Suprafata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desfășurată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proiectata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totală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: 1117.62 </w:t>
      </w:r>
      <w:proofErr w:type="spellStart"/>
      <w:r w:rsidRPr="00D769D0">
        <w:rPr>
          <w:rFonts w:ascii="Times New Roman" w:hAnsi="Times New Roman"/>
          <w:sz w:val="24"/>
          <w:szCs w:val="24"/>
        </w:rPr>
        <w:t>mp</w:t>
      </w:r>
      <w:proofErr w:type="spellEnd"/>
    </w:p>
    <w:p w14:paraId="7F9B9FBC" w14:textId="77777777" w:rsidR="00CC2A90" w:rsidRPr="00D769D0" w:rsidRDefault="00CC2A90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4BF832" w14:textId="77777777" w:rsidR="00CC2A90" w:rsidRPr="00D769D0" w:rsidRDefault="00CC2A90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D0">
        <w:rPr>
          <w:rFonts w:ascii="Times New Roman" w:hAnsi="Times New Roman"/>
          <w:sz w:val="24"/>
          <w:szCs w:val="24"/>
        </w:rPr>
        <w:lastRenderedPageBreak/>
        <w:t>Suprafață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construită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trotuar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totală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: 540.03 </w:t>
      </w:r>
      <w:proofErr w:type="spellStart"/>
      <w:r w:rsidRPr="00D769D0">
        <w:rPr>
          <w:rFonts w:ascii="Times New Roman" w:hAnsi="Times New Roman"/>
          <w:sz w:val="24"/>
          <w:szCs w:val="24"/>
        </w:rPr>
        <w:t>mp</w:t>
      </w:r>
      <w:proofErr w:type="spellEnd"/>
    </w:p>
    <w:p w14:paraId="59AFF38F" w14:textId="0375A1AA" w:rsidR="00CC2A90" w:rsidRPr="00D769D0" w:rsidRDefault="00CC2A90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D0">
        <w:rPr>
          <w:rFonts w:ascii="Times New Roman" w:hAnsi="Times New Roman"/>
          <w:sz w:val="24"/>
          <w:szCs w:val="24"/>
        </w:rPr>
        <w:t>Suprafață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construită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carosabil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totală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: 1291.04 </w:t>
      </w:r>
      <w:proofErr w:type="spellStart"/>
      <w:r w:rsidRPr="00D769D0">
        <w:rPr>
          <w:rFonts w:ascii="Times New Roman" w:hAnsi="Times New Roman"/>
          <w:sz w:val="24"/>
          <w:szCs w:val="24"/>
        </w:rPr>
        <w:t>mp</w:t>
      </w:r>
      <w:proofErr w:type="spellEnd"/>
    </w:p>
    <w:p w14:paraId="4E1FAA83" w14:textId="77777777" w:rsidR="00CC2A90" w:rsidRPr="00D769D0" w:rsidRDefault="00CC2A90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D0">
        <w:rPr>
          <w:rFonts w:ascii="Times New Roman" w:hAnsi="Times New Roman"/>
          <w:sz w:val="24"/>
          <w:szCs w:val="24"/>
        </w:rPr>
        <w:t>Imprejmuire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proiectata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totală</w:t>
      </w:r>
      <w:proofErr w:type="spellEnd"/>
      <w:r w:rsidRPr="00D769D0">
        <w:rPr>
          <w:rFonts w:ascii="Times New Roman" w:hAnsi="Times New Roman"/>
          <w:sz w:val="24"/>
          <w:szCs w:val="24"/>
        </w:rPr>
        <w:t>: 330.05 ml</w:t>
      </w:r>
    </w:p>
    <w:p w14:paraId="6A23FE9F" w14:textId="52C79F5E" w:rsidR="00CC2A90" w:rsidRDefault="00CC2A90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9D0">
        <w:rPr>
          <w:rFonts w:ascii="Times New Roman" w:hAnsi="Times New Roman"/>
          <w:sz w:val="24"/>
          <w:szCs w:val="24"/>
        </w:rPr>
        <w:t>Locuri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769D0">
        <w:rPr>
          <w:rFonts w:ascii="Times New Roman" w:hAnsi="Times New Roman"/>
          <w:sz w:val="24"/>
          <w:szCs w:val="24"/>
        </w:rPr>
        <w:t>parcare</w:t>
      </w:r>
      <w:proofErr w:type="spellEnd"/>
      <w:r w:rsidRPr="00D76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9D0">
        <w:rPr>
          <w:rFonts w:ascii="Times New Roman" w:hAnsi="Times New Roman"/>
          <w:sz w:val="24"/>
          <w:szCs w:val="24"/>
        </w:rPr>
        <w:t>totale</w:t>
      </w:r>
      <w:proofErr w:type="spellEnd"/>
      <w:r w:rsidRPr="00D769D0">
        <w:rPr>
          <w:rFonts w:ascii="Times New Roman" w:hAnsi="Times New Roman"/>
          <w:sz w:val="24"/>
          <w:szCs w:val="24"/>
        </w:rPr>
        <w:t>: 20</w:t>
      </w:r>
    </w:p>
    <w:p w14:paraId="4935165A" w14:textId="77777777" w:rsidR="004F1A6C" w:rsidRPr="00CC2A90" w:rsidRDefault="004F1A6C" w:rsidP="00CC2A90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22C1FC" w14:textId="7454FB99" w:rsidR="00DD1DF2" w:rsidRPr="00CC2A90" w:rsidRDefault="00CC2A90" w:rsidP="004F1A6C">
      <w:pPr>
        <w:snapToGrid w:val="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CC2A90">
        <w:rPr>
          <w:rFonts w:ascii="Times New Roman" w:hAnsi="Times New Roman"/>
          <w:b/>
          <w:bCs/>
          <w:sz w:val="24"/>
          <w:szCs w:val="24"/>
        </w:rPr>
        <w:t xml:space="preserve">VECINATATI: </w:t>
      </w:r>
    </w:p>
    <w:p w14:paraId="0378AEDA" w14:textId="77777777" w:rsidR="00DD1DF2" w:rsidRPr="00D769D0" w:rsidRDefault="00DD1DF2" w:rsidP="00DD1DF2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napToGrid w:val="0"/>
        <w:spacing w:after="0"/>
        <w:ind w:left="1800"/>
        <w:jc w:val="both"/>
        <w:textAlignment w:val="baseline"/>
        <w:rPr>
          <w:rFonts w:ascii="Times New Roman" w:hAnsi="Times New Roman"/>
          <w:lang w:eastAsia="en-GB"/>
        </w:rPr>
      </w:pPr>
      <w:bookmarkStart w:id="1" w:name="OLE_LINK13"/>
      <w:r w:rsidRPr="00D769D0">
        <w:rPr>
          <w:rFonts w:ascii="Times New Roman" w:hAnsi="Times New Roman"/>
          <w:lang w:eastAsia="en-GB"/>
        </w:rPr>
        <w:t>la N</w:t>
      </w:r>
      <w:r w:rsidRPr="00D769D0">
        <w:rPr>
          <w:rFonts w:ascii="Times New Roman" w:hAnsi="Times New Roman"/>
          <w:bCs/>
          <w:lang w:eastAsia="en-GB"/>
        </w:rPr>
        <w:t xml:space="preserve"> – </w:t>
      </w:r>
      <w:r w:rsidRPr="00D769D0">
        <w:rPr>
          <w:rFonts w:ascii="Times New Roman" w:hAnsi="Times New Roman"/>
          <w:bCs/>
        </w:rPr>
        <w:t xml:space="preserve">drum de </w:t>
      </w:r>
      <w:proofErr w:type="spellStart"/>
      <w:r w:rsidRPr="00D769D0">
        <w:rPr>
          <w:rFonts w:ascii="Times New Roman" w:hAnsi="Times New Roman"/>
          <w:bCs/>
        </w:rPr>
        <w:t>exploatare</w:t>
      </w:r>
      <w:proofErr w:type="spellEnd"/>
    </w:p>
    <w:p w14:paraId="47D88D8D" w14:textId="77777777" w:rsidR="00DD1DF2" w:rsidRPr="00D769D0" w:rsidRDefault="00DD1DF2" w:rsidP="00DD1DF2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napToGrid w:val="0"/>
        <w:spacing w:after="0"/>
        <w:ind w:left="1800"/>
        <w:jc w:val="both"/>
        <w:textAlignment w:val="baseline"/>
        <w:rPr>
          <w:rFonts w:ascii="Times New Roman" w:hAnsi="Times New Roman"/>
          <w:lang w:eastAsia="en-GB"/>
        </w:rPr>
      </w:pPr>
      <w:r w:rsidRPr="00D769D0">
        <w:rPr>
          <w:rFonts w:ascii="Times New Roman" w:hAnsi="Times New Roman"/>
          <w:lang w:eastAsia="en-GB"/>
        </w:rPr>
        <w:t xml:space="preserve">la S – </w:t>
      </w:r>
      <w:r w:rsidRPr="00D769D0">
        <w:rPr>
          <w:rFonts w:ascii="Times New Roman" w:hAnsi="Times New Roman"/>
          <w:bCs/>
          <w:lang w:eastAsia="en-GB"/>
        </w:rPr>
        <w:t xml:space="preserve">drum de </w:t>
      </w:r>
      <w:proofErr w:type="spellStart"/>
      <w:r w:rsidRPr="00D769D0">
        <w:rPr>
          <w:rFonts w:ascii="Times New Roman" w:hAnsi="Times New Roman"/>
          <w:bCs/>
          <w:lang w:eastAsia="en-GB"/>
        </w:rPr>
        <w:t>exploatare</w:t>
      </w:r>
      <w:proofErr w:type="spellEnd"/>
    </w:p>
    <w:p w14:paraId="59BB4871" w14:textId="77777777" w:rsidR="00DD1DF2" w:rsidRPr="00D769D0" w:rsidRDefault="00DD1DF2" w:rsidP="00DD1DF2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napToGrid w:val="0"/>
        <w:spacing w:after="0"/>
        <w:ind w:left="1800"/>
        <w:jc w:val="both"/>
        <w:textAlignment w:val="baseline"/>
        <w:rPr>
          <w:rFonts w:ascii="Times New Roman" w:hAnsi="Times New Roman"/>
          <w:lang w:eastAsia="en-GB"/>
        </w:rPr>
      </w:pPr>
      <w:r w:rsidRPr="00D769D0">
        <w:rPr>
          <w:rFonts w:ascii="Times New Roman" w:hAnsi="Times New Roman"/>
          <w:lang w:eastAsia="en-GB"/>
        </w:rPr>
        <w:t xml:space="preserve">la E – </w:t>
      </w:r>
      <w:proofErr w:type="spellStart"/>
      <w:r w:rsidRPr="00D769D0">
        <w:rPr>
          <w:rFonts w:ascii="Times New Roman" w:hAnsi="Times New Roman"/>
          <w:bCs/>
          <w:lang w:eastAsia="en-GB"/>
        </w:rPr>
        <w:t>teren</w:t>
      </w:r>
      <w:proofErr w:type="spellEnd"/>
      <w:r w:rsidRPr="00D769D0">
        <w:rPr>
          <w:rFonts w:ascii="Times New Roman" w:hAnsi="Times New Roman"/>
          <w:bCs/>
          <w:lang w:eastAsia="en-GB"/>
        </w:rPr>
        <w:t xml:space="preserve"> </w:t>
      </w:r>
      <w:proofErr w:type="spellStart"/>
      <w:r w:rsidRPr="00D769D0">
        <w:rPr>
          <w:rFonts w:ascii="Times New Roman" w:hAnsi="Times New Roman"/>
          <w:bCs/>
          <w:lang w:eastAsia="en-GB"/>
        </w:rPr>
        <w:t>neconstruit</w:t>
      </w:r>
      <w:proofErr w:type="spellEnd"/>
      <w:r w:rsidRPr="00D769D0">
        <w:rPr>
          <w:rFonts w:ascii="Times New Roman" w:hAnsi="Times New Roman"/>
          <w:bCs/>
          <w:lang w:eastAsia="en-GB"/>
        </w:rPr>
        <w:t xml:space="preserve">, </w:t>
      </w:r>
      <w:proofErr w:type="spellStart"/>
      <w:r w:rsidRPr="00D769D0">
        <w:rPr>
          <w:rFonts w:ascii="Times New Roman" w:hAnsi="Times New Roman"/>
          <w:bCs/>
          <w:lang w:eastAsia="en-GB"/>
        </w:rPr>
        <w:t>proprietate</w:t>
      </w:r>
      <w:proofErr w:type="spellEnd"/>
      <w:r w:rsidRPr="00D769D0">
        <w:rPr>
          <w:rFonts w:ascii="Times New Roman" w:hAnsi="Times New Roman"/>
          <w:bCs/>
          <w:lang w:eastAsia="en-GB"/>
        </w:rPr>
        <w:t xml:space="preserve"> </w:t>
      </w:r>
      <w:proofErr w:type="spellStart"/>
      <w:r w:rsidRPr="00D769D0">
        <w:rPr>
          <w:rFonts w:ascii="Times New Roman" w:hAnsi="Times New Roman"/>
          <w:bCs/>
          <w:lang w:eastAsia="en-GB"/>
        </w:rPr>
        <w:t>privată</w:t>
      </w:r>
      <w:proofErr w:type="spellEnd"/>
      <w:r w:rsidRPr="00D769D0">
        <w:rPr>
          <w:rFonts w:ascii="Times New Roman" w:hAnsi="Times New Roman"/>
          <w:bCs/>
          <w:lang w:eastAsia="en-GB"/>
        </w:rPr>
        <w:t>, NC 56681</w:t>
      </w:r>
    </w:p>
    <w:p w14:paraId="5200BFB2" w14:textId="74684D3E" w:rsidR="00DD1DF2" w:rsidRPr="004F1A6C" w:rsidRDefault="00DD1DF2" w:rsidP="004F1A6C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napToGrid w:val="0"/>
        <w:spacing w:after="0"/>
        <w:ind w:left="1800"/>
        <w:jc w:val="both"/>
        <w:textAlignment w:val="baseline"/>
        <w:rPr>
          <w:rFonts w:ascii="Times New Roman" w:hAnsi="Times New Roman"/>
          <w:lang w:eastAsia="en-GB"/>
        </w:rPr>
      </w:pPr>
      <w:r w:rsidRPr="00D769D0">
        <w:rPr>
          <w:rFonts w:ascii="Times New Roman" w:hAnsi="Times New Roman"/>
          <w:lang w:eastAsia="en-GB"/>
        </w:rPr>
        <w:t xml:space="preserve">la V – </w:t>
      </w:r>
      <w:proofErr w:type="spellStart"/>
      <w:r w:rsidRPr="00D769D0">
        <w:rPr>
          <w:rFonts w:ascii="Times New Roman" w:hAnsi="Times New Roman"/>
          <w:bCs/>
          <w:lang w:eastAsia="en-GB"/>
        </w:rPr>
        <w:t>teren</w:t>
      </w:r>
      <w:proofErr w:type="spellEnd"/>
      <w:r w:rsidRPr="00D769D0">
        <w:rPr>
          <w:rFonts w:ascii="Times New Roman" w:hAnsi="Times New Roman"/>
          <w:bCs/>
          <w:lang w:eastAsia="en-GB"/>
        </w:rPr>
        <w:t xml:space="preserve"> </w:t>
      </w:r>
      <w:proofErr w:type="spellStart"/>
      <w:r w:rsidRPr="00D769D0">
        <w:rPr>
          <w:rFonts w:ascii="Times New Roman" w:hAnsi="Times New Roman"/>
          <w:bCs/>
          <w:lang w:eastAsia="en-GB"/>
        </w:rPr>
        <w:t>neconstruit</w:t>
      </w:r>
      <w:proofErr w:type="spellEnd"/>
      <w:r w:rsidRPr="00D769D0">
        <w:rPr>
          <w:rFonts w:ascii="Times New Roman" w:hAnsi="Times New Roman"/>
          <w:bCs/>
          <w:lang w:eastAsia="en-GB"/>
        </w:rPr>
        <w:t xml:space="preserve">, </w:t>
      </w:r>
      <w:proofErr w:type="spellStart"/>
      <w:r w:rsidRPr="00D769D0">
        <w:rPr>
          <w:rFonts w:ascii="Times New Roman" w:hAnsi="Times New Roman"/>
          <w:bCs/>
          <w:lang w:eastAsia="en-GB"/>
        </w:rPr>
        <w:t>proprietate</w:t>
      </w:r>
      <w:proofErr w:type="spellEnd"/>
      <w:r w:rsidRPr="00D769D0">
        <w:rPr>
          <w:rFonts w:ascii="Times New Roman" w:hAnsi="Times New Roman"/>
          <w:bCs/>
          <w:lang w:eastAsia="en-GB"/>
        </w:rPr>
        <w:t xml:space="preserve"> </w:t>
      </w:r>
      <w:proofErr w:type="spellStart"/>
      <w:r w:rsidRPr="00D769D0">
        <w:rPr>
          <w:rFonts w:ascii="Times New Roman" w:hAnsi="Times New Roman"/>
          <w:bCs/>
          <w:lang w:eastAsia="en-GB"/>
        </w:rPr>
        <w:t>privată</w:t>
      </w:r>
      <w:proofErr w:type="spellEnd"/>
      <w:r w:rsidRPr="00D769D0">
        <w:rPr>
          <w:rFonts w:ascii="Times New Roman" w:hAnsi="Times New Roman"/>
          <w:bCs/>
          <w:lang w:eastAsia="en-GB"/>
        </w:rPr>
        <w:t>, NC 56475</w:t>
      </w:r>
    </w:p>
    <w:p w14:paraId="01C6F712" w14:textId="7B4506AD" w:rsidR="00DD1DF2" w:rsidRPr="00D769D0" w:rsidRDefault="00DD1DF2" w:rsidP="00A72FEB">
      <w:pPr>
        <w:tabs>
          <w:tab w:val="left" w:pos="0"/>
        </w:tabs>
        <w:snapToGrid w:val="0"/>
        <w:spacing w:after="0"/>
        <w:jc w:val="both"/>
        <w:rPr>
          <w:rFonts w:ascii="Times New Roman" w:hAnsi="Times New Roman"/>
          <w:lang w:eastAsia="en-GB"/>
        </w:rPr>
      </w:pPr>
      <w:proofErr w:type="spellStart"/>
      <w:r w:rsidRPr="00D769D0">
        <w:rPr>
          <w:rFonts w:ascii="Times New Roman" w:hAnsi="Times New Roman"/>
          <w:lang w:eastAsia="en-GB"/>
        </w:rPr>
        <w:t>Acces</w:t>
      </w:r>
      <w:proofErr w:type="spellEnd"/>
      <w:r w:rsidRPr="00D769D0">
        <w:rPr>
          <w:rFonts w:ascii="Times New Roman" w:hAnsi="Times New Roman"/>
          <w:lang w:eastAsia="en-GB"/>
        </w:rPr>
        <w:t xml:space="preserve">: </w:t>
      </w:r>
      <w:proofErr w:type="spellStart"/>
      <w:r w:rsidRPr="00D769D0">
        <w:rPr>
          <w:rFonts w:ascii="Times New Roman" w:hAnsi="Times New Roman"/>
          <w:lang w:eastAsia="en-GB"/>
        </w:rPr>
        <w:t>Accesul</w:t>
      </w:r>
      <w:proofErr w:type="spellEnd"/>
      <w:r w:rsidRPr="00D769D0">
        <w:rPr>
          <w:rFonts w:ascii="Times New Roman" w:hAnsi="Times New Roman"/>
          <w:lang w:eastAsia="en-GB"/>
        </w:rPr>
        <w:t xml:space="preserve"> la </w:t>
      </w:r>
      <w:proofErr w:type="spellStart"/>
      <w:r w:rsidRPr="00D769D0">
        <w:rPr>
          <w:rFonts w:ascii="Times New Roman" w:hAnsi="Times New Roman"/>
          <w:lang w:eastAsia="en-GB"/>
        </w:rPr>
        <w:t>proprietate</w:t>
      </w:r>
      <w:proofErr w:type="spellEnd"/>
      <w:r w:rsidRPr="00D769D0">
        <w:rPr>
          <w:rFonts w:ascii="Times New Roman" w:hAnsi="Times New Roman"/>
          <w:lang w:eastAsia="en-GB"/>
        </w:rPr>
        <w:t xml:space="preserve"> se face </w:t>
      </w:r>
      <w:proofErr w:type="spellStart"/>
      <w:r w:rsidRPr="00D769D0">
        <w:rPr>
          <w:rFonts w:ascii="Times New Roman" w:hAnsi="Times New Roman"/>
          <w:lang w:eastAsia="en-GB"/>
        </w:rPr>
        <w:t>prin</w:t>
      </w:r>
      <w:proofErr w:type="spellEnd"/>
      <w:r w:rsidRPr="00D769D0">
        <w:rPr>
          <w:rFonts w:ascii="Times New Roman" w:hAnsi="Times New Roman"/>
          <w:lang w:eastAsia="en-GB"/>
        </w:rPr>
        <w:t xml:space="preserve"> </w:t>
      </w:r>
      <w:proofErr w:type="spellStart"/>
      <w:r w:rsidRPr="00D769D0">
        <w:rPr>
          <w:rFonts w:ascii="Times New Roman" w:hAnsi="Times New Roman"/>
          <w:bCs/>
        </w:rPr>
        <w:t>drumul</w:t>
      </w:r>
      <w:proofErr w:type="spellEnd"/>
      <w:r w:rsidRPr="00D769D0">
        <w:rPr>
          <w:rFonts w:ascii="Times New Roman" w:hAnsi="Times New Roman"/>
          <w:bCs/>
        </w:rPr>
        <w:t xml:space="preserve"> de </w:t>
      </w:r>
      <w:proofErr w:type="spellStart"/>
      <w:r w:rsidRPr="00D769D0">
        <w:rPr>
          <w:rFonts w:ascii="Times New Roman" w:hAnsi="Times New Roman"/>
          <w:bCs/>
        </w:rPr>
        <w:t>exploatare</w:t>
      </w:r>
      <w:proofErr w:type="spellEnd"/>
      <w:r w:rsidRPr="00D769D0">
        <w:rPr>
          <w:rFonts w:ascii="Times New Roman" w:hAnsi="Times New Roman"/>
          <w:bCs/>
        </w:rPr>
        <w:t xml:space="preserve"> </w:t>
      </w:r>
      <w:proofErr w:type="spellStart"/>
      <w:r w:rsidRPr="00D769D0">
        <w:rPr>
          <w:rFonts w:ascii="Times New Roman" w:hAnsi="Times New Roman"/>
          <w:bCs/>
        </w:rPr>
        <w:t>aflat</w:t>
      </w:r>
      <w:proofErr w:type="spellEnd"/>
      <w:r w:rsidRPr="00D769D0">
        <w:rPr>
          <w:rFonts w:ascii="Times New Roman" w:hAnsi="Times New Roman"/>
          <w:bCs/>
        </w:rPr>
        <w:t xml:space="preserve"> la </w:t>
      </w:r>
      <w:proofErr w:type="spellStart"/>
      <w:r w:rsidRPr="00D769D0">
        <w:rPr>
          <w:rFonts w:ascii="Times New Roman" w:hAnsi="Times New Roman"/>
          <w:bCs/>
        </w:rPr>
        <w:t>sud</w:t>
      </w:r>
      <w:proofErr w:type="spellEnd"/>
      <w:r w:rsidRPr="00D769D0">
        <w:rPr>
          <w:rFonts w:ascii="Times New Roman" w:hAnsi="Times New Roman"/>
          <w:bCs/>
        </w:rPr>
        <w:t xml:space="preserve"> de </w:t>
      </w:r>
      <w:proofErr w:type="spellStart"/>
      <w:r w:rsidRPr="00D769D0">
        <w:rPr>
          <w:rFonts w:ascii="Times New Roman" w:hAnsi="Times New Roman"/>
          <w:bCs/>
        </w:rPr>
        <w:t>teren</w:t>
      </w:r>
      <w:proofErr w:type="spellEnd"/>
      <w:r w:rsidRPr="00D769D0">
        <w:rPr>
          <w:rFonts w:ascii="Times New Roman" w:hAnsi="Times New Roman"/>
          <w:lang w:eastAsia="en-GB"/>
        </w:rPr>
        <w:t>.</w:t>
      </w:r>
    </w:p>
    <w:p w14:paraId="49011F97" w14:textId="12F8F73E" w:rsidR="00DD1DF2" w:rsidRPr="00D769D0" w:rsidRDefault="00DD1DF2" w:rsidP="00A72FEB">
      <w:pPr>
        <w:snapToGrid w:val="0"/>
        <w:spacing w:after="0"/>
        <w:jc w:val="both"/>
        <w:rPr>
          <w:rFonts w:ascii="Times New Roman" w:hAnsi="Times New Roman"/>
          <w:lang w:eastAsia="en-GB"/>
        </w:rPr>
      </w:pPr>
      <w:proofErr w:type="spellStart"/>
      <w:r w:rsidRPr="00D769D0">
        <w:rPr>
          <w:rFonts w:ascii="Times New Roman" w:hAnsi="Times New Roman"/>
          <w:lang w:eastAsia="en-GB"/>
        </w:rPr>
        <w:t>Distante</w:t>
      </w:r>
      <w:proofErr w:type="spellEnd"/>
      <w:r w:rsidRPr="00D769D0">
        <w:rPr>
          <w:rFonts w:ascii="Times New Roman" w:hAnsi="Times New Roman"/>
          <w:lang w:eastAsia="en-GB"/>
        </w:rPr>
        <w:t xml:space="preserve"> fata de </w:t>
      </w:r>
      <w:proofErr w:type="spellStart"/>
      <w:r w:rsidRPr="00D769D0">
        <w:rPr>
          <w:rFonts w:ascii="Times New Roman" w:hAnsi="Times New Roman"/>
          <w:lang w:eastAsia="en-GB"/>
        </w:rPr>
        <w:t>vecinatati</w:t>
      </w:r>
      <w:proofErr w:type="spellEnd"/>
      <w:r w:rsidRPr="00D769D0">
        <w:rPr>
          <w:rFonts w:ascii="Times New Roman" w:hAnsi="Times New Roman"/>
          <w:lang w:eastAsia="en-GB"/>
        </w:rPr>
        <w:t xml:space="preserve"> ale </w:t>
      </w:r>
      <w:proofErr w:type="spellStart"/>
      <w:r w:rsidRPr="00D769D0">
        <w:rPr>
          <w:rFonts w:ascii="Times New Roman" w:hAnsi="Times New Roman"/>
          <w:lang w:eastAsia="en-GB"/>
        </w:rPr>
        <w:t>viitoarei</w:t>
      </w:r>
      <w:proofErr w:type="spellEnd"/>
      <w:r w:rsidRPr="00D769D0">
        <w:rPr>
          <w:rFonts w:ascii="Times New Roman" w:hAnsi="Times New Roman"/>
          <w:lang w:eastAsia="en-GB"/>
        </w:rPr>
        <w:t xml:space="preserve"> </w:t>
      </w:r>
      <w:proofErr w:type="spellStart"/>
      <w:r w:rsidRPr="00D769D0">
        <w:rPr>
          <w:rFonts w:ascii="Times New Roman" w:hAnsi="Times New Roman"/>
          <w:lang w:eastAsia="en-GB"/>
        </w:rPr>
        <w:t>constructii</w:t>
      </w:r>
      <w:proofErr w:type="spellEnd"/>
      <w:r w:rsidRPr="00D769D0">
        <w:rPr>
          <w:rFonts w:ascii="Times New Roman" w:hAnsi="Times New Roman"/>
          <w:lang w:eastAsia="en-GB"/>
        </w:rPr>
        <w:t xml:space="preserve">: </w:t>
      </w:r>
    </w:p>
    <w:p w14:paraId="4B25CA96" w14:textId="77777777" w:rsidR="00DD1DF2" w:rsidRPr="00D769D0" w:rsidRDefault="00DD1DF2" w:rsidP="00DD1DF2">
      <w:pPr>
        <w:numPr>
          <w:ilvl w:val="0"/>
          <w:numId w:val="8"/>
        </w:numPr>
        <w:adjustRightInd w:val="0"/>
        <w:snapToGrid w:val="0"/>
        <w:spacing w:after="0"/>
        <w:jc w:val="both"/>
        <w:rPr>
          <w:rFonts w:ascii="Times New Roman" w:hAnsi="Times New Roman"/>
          <w:lang w:eastAsia="en-GB"/>
        </w:rPr>
      </w:pPr>
      <w:r w:rsidRPr="00D769D0">
        <w:rPr>
          <w:rFonts w:ascii="Times New Roman" w:hAnsi="Times New Roman"/>
          <w:lang w:eastAsia="en-GB"/>
        </w:rPr>
        <w:t xml:space="preserve">19.00 m fata de </w:t>
      </w:r>
      <w:proofErr w:type="spellStart"/>
      <w:r w:rsidRPr="00D769D0">
        <w:rPr>
          <w:rFonts w:ascii="Times New Roman" w:hAnsi="Times New Roman"/>
          <w:lang w:eastAsia="en-GB"/>
        </w:rPr>
        <w:t>limita</w:t>
      </w:r>
      <w:proofErr w:type="spellEnd"/>
      <w:r w:rsidRPr="00D769D0">
        <w:rPr>
          <w:rFonts w:ascii="Times New Roman" w:hAnsi="Times New Roman"/>
          <w:lang w:eastAsia="en-GB"/>
        </w:rPr>
        <w:t xml:space="preserve"> la Nord,</w:t>
      </w:r>
    </w:p>
    <w:p w14:paraId="03D9A819" w14:textId="77777777" w:rsidR="00DD1DF2" w:rsidRPr="00D769D0" w:rsidRDefault="00DD1DF2" w:rsidP="00DD1DF2">
      <w:pPr>
        <w:numPr>
          <w:ilvl w:val="0"/>
          <w:numId w:val="8"/>
        </w:numPr>
        <w:adjustRightInd w:val="0"/>
        <w:snapToGrid w:val="0"/>
        <w:spacing w:after="0"/>
        <w:jc w:val="both"/>
        <w:rPr>
          <w:rFonts w:ascii="Times New Roman" w:hAnsi="Times New Roman"/>
          <w:lang w:eastAsia="en-GB"/>
        </w:rPr>
      </w:pPr>
      <w:r w:rsidRPr="00D769D0">
        <w:rPr>
          <w:rFonts w:ascii="Times New Roman" w:hAnsi="Times New Roman"/>
          <w:lang w:eastAsia="en-GB"/>
        </w:rPr>
        <w:t xml:space="preserve">16.90 m fata de </w:t>
      </w:r>
      <w:proofErr w:type="spellStart"/>
      <w:r w:rsidRPr="00D769D0">
        <w:rPr>
          <w:rFonts w:ascii="Times New Roman" w:hAnsi="Times New Roman"/>
          <w:lang w:eastAsia="en-GB"/>
        </w:rPr>
        <w:t>limita</w:t>
      </w:r>
      <w:proofErr w:type="spellEnd"/>
      <w:r w:rsidRPr="00D769D0">
        <w:rPr>
          <w:rFonts w:ascii="Times New Roman" w:hAnsi="Times New Roman"/>
          <w:lang w:eastAsia="en-GB"/>
        </w:rPr>
        <w:t xml:space="preserve"> la Sud,</w:t>
      </w:r>
    </w:p>
    <w:p w14:paraId="5012851F" w14:textId="77777777" w:rsidR="00DD1DF2" w:rsidRPr="00D769D0" w:rsidRDefault="00DD1DF2" w:rsidP="00DD1DF2">
      <w:pPr>
        <w:numPr>
          <w:ilvl w:val="0"/>
          <w:numId w:val="8"/>
        </w:numPr>
        <w:adjustRightInd w:val="0"/>
        <w:snapToGrid w:val="0"/>
        <w:spacing w:after="0"/>
        <w:jc w:val="both"/>
        <w:rPr>
          <w:rFonts w:ascii="Times New Roman" w:hAnsi="Times New Roman"/>
          <w:lang w:eastAsia="en-GB"/>
        </w:rPr>
      </w:pPr>
      <w:r w:rsidRPr="00D769D0">
        <w:rPr>
          <w:rFonts w:ascii="Times New Roman" w:hAnsi="Times New Roman"/>
          <w:lang w:eastAsia="en-GB"/>
        </w:rPr>
        <w:t xml:space="preserve">82.04 m fata de </w:t>
      </w:r>
      <w:proofErr w:type="spellStart"/>
      <w:r w:rsidRPr="00D769D0">
        <w:rPr>
          <w:rFonts w:ascii="Times New Roman" w:hAnsi="Times New Roman"/>
          <w:lang w:eastAsia="en-GB"/>
        </w:rPr>
        <w:t>limita</w:t>
      </w:r>
      <w:proofErr w:type="spellEnd"/>
      <w:r w:rsidRPr="00D769D0">
        <w:rPr>
          <w:rFonts w:ascii="Times New Roman" w:hAnsi="Times New Roman"/>
          <w:lang w:eastAsia="en-GB"/>
        </w:rPr>
        <w:t xml:space="preserve"> la Est,</w:t>
      </w:r>
    </w:p>
    <w:p w14:paraId="1760AD32" w14:textId="4D7B832D" w:rsidR="00DD1DF2" w:rsidRPr="00A72FEB" w:rsidRDefault="00DD1DF2" w:rsidP="00A72FEB">
      <w:pPr>
        <w:numPr>
          <w:ilvl w:val="0"/>
          <w:numId w:val="8"/>
        </w:numPr>
        <w:adjustRightInd w:val="0"/>
        <w:snapToGrid w:val="0"/>
        <w:spacing w:after="0"/>
        <w:jc w:val="both"/>
        <w:rPr>
          <w:rFonts w:ascii="Times New Roman" w:hAnsi="Times New Roman"/>
          <w:lang w:eastAsia="en-GB"/>
        </w:rPr>
      </w:pPr>
      <w:r w:rsidRPr="00D769D0">
        <w:rPr>
          <w:rFonts w:ascii="Times New Roman" w:hAnsi="Times New Roman"/>
          <w:lang w:eastAsia="en-GB"/>
        </w:rPr>
        <w:t xml:space="preserve">25.78 m fata de </w:t>
      </w:r>
      <w:proofErr w:type="spellStart"/>
      <w:r w:rsidRPr="00D769D0">
        <w:rPr>
          <w:rFonts w:ascii="Times New Roman" w:hAnsi="Times New Roman"/>
          <w:lang w:eastAsia="en-GB"/>
        </w:rPr>
        <w:t>limita</w:t>
      </w:r>
      <w:proofErr w:type="spellEnd"/>
      <w:r w:rsidRPr="00D769D0">
        <w:rPr>
          <w:rFonts w:ascii="Times New Roman" w:hAnsi="Times New Roman"/>
          <w:lang w:eastAsia="en-GB"/>
        </w:rPr>
        <w:t xml:space="preserve"> la Vest.</w:t>
      </w:r>
      <w:bookmarkEnd w:id="1"/>
    </w:p>
    <w:p w14:paraId="1E4659CB" w14:textId="60684213" w:rsidR="007636B3" w:rsidRPr="00DD1DF2" w:rsidRDefault="00AE2170" w:rsidP="00B34B0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D1DF2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Pr="00DD1DF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justificarea</w:t>
      </w:r>
      <w:proofErr w:type="spellEnd"/>
      <w:r w:rsidRPr="00DD1DF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DD1DF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necesității</w:t>
      </w:r>
      <w:proofErr w:type="spellEnd"/>
      <w:r w:rsidRPr="00DD1DF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DD1DF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 w:rsidRPr="00DD1DF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dezvoltarea</w:t>
      </w:r>
      <w:proofErr w:type="spellEnd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zonei</w:t>
      </w:r>
      <w:proofErr w:type="spellEnd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completarea</w:t>
      </w:r>
      <w:proofErr w:type="spellEnd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necesarului</w:t>
      </w:r>
      <w:proofErr w:type="spellEnd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spatii</w:t>
      </w:r>
      <w:proofErr w:type="spellEnd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locuit</w:t>
      </w:r>
      <w:proofErr w:type="spellEnd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comuna</w:t>
      </w:r>
      <w:proofErr w:type="spellEnd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Sabaoani</w:t>
      </w:r>
      <w:proofErr w:type="spellEnd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jud</w:t>
      </w:r>
      <w:proofErr w:type="spellEnd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Neamt</w:t>
      </w:r>
      <w:proofErr w:type="spellEnd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0BEF8994" w14:textId="602E9F2C" w:rsidR="007636B3" w:rsidRDefault="00AE2170" w:rsidP="00A72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valoarea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investiției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valoarea de investitie este estimata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D30237">
        <w:rPr>
          <w:rFonts w:ascii="Times New Roman" w:hAnsi="Times New Roman" w:cs="Times New Roman"/>
          <w:sz w:val="24"/>
          <w:szCs w:val="24"/>
        </w:rPr>
        <w:t xml:space="preserve">4.604.714 </w:t>
      </w:r>
      <w:r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DBB84" w14:textId="2A60D628" w:rsidR="007636B3" w:rsidRPr="00D30237" w:rsidRDefault="00AE2170" w:rsidP="00A72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perioada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implementare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propusă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 w:rsidRPr="004F1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202</w:t>
      </w:r>
      <w:r w:rsidR="00D30237" w:rsidRPr="004F1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4</w:t>
      </w:r>
      <w:r w:rsidRPr="004F1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-202</w:t>
      </w:r>
      <w:r w:rsidR="00D30237" w:rsidRPr="004F1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6</w:t>
      </w:r>
      <w:r w:rsidRPr="00D30237"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  <w:t>.</w:t>
      </w:r>
    </w:p>
    <w:p w14:paraId="158FC578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planșe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reprezentând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limitele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amplasamentului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inclusiv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suprafață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solicitată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fi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folosită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temporar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planuri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situație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amplasamente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anexele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desenate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plan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situatie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plan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amplasament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14:paraId="479752A7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descriere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caracteristicilor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fizice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întregului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formele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fizice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planuri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clădiri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alte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structuri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materiale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construcție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altele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).</w:t>
      </w:r>
    </w:p>
    <w:p w14:paraId="134AA424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prezintă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elementele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caracteristice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propus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3187B9E4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1.profilul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capacitățile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producție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;</w:t>
      </w:r>
    </w:p>
    <w:p w14:paraId="3EF33E3D" w14:textId="7BEB7266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functiune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principala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proofErr w:type="spellStart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>locuinte</w:t>
      </w:r>
      <w:proofErr w:type="spellEnd"/>
      <w:r w:rsidR="00D302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72FEB">
        <w:rPr>
          <w:rFonts w:ascii="Times New Roman" w:eastAsia="Times New Roman" w:hAnsi="Times New Roman" w:cs="Times New Roman"/>
          <w:sz w:val="24"/>
          <w:szCs w:val="24"/>
          <w:lang w:eastAsia="ro-RO"/>
        </w:rPr>
        <w:t>colective</w:t>
      </w:r>
      <w:proofErr w:type="spellEnd"/>
    </w:p>
    <w:p w14:paraId="1CBDD2C0" w14:textId="77777777" w:rsidR="00A72FEB" w:rsidRDefault="00A72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7C5B002" w14:textId="77777777" w:rsidR="00A72FEB" w:rsidRDefault="00A72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24F6C59" w14:textId="77777777" w:rsidR="00A72FEB" w:rsidRDefault="00A72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28D2CC0" w14:textId="77777777" w:rsidR="00A72FEB" w:rsidRDefault="00A72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3A163A7" w14:textId="77777777" w:rsidR="004F1A6C" w:rsidRDefault="004F1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34DDD08" w14:textId="77777777" w:rsidR="00A72FEB" w:rsidRDefault="00A72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34468B4" w14:textId="77777777" w:rsidR="00A72FEB" w:rsidRDefault="00A72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7CC1C5D" w14:textId="77777777" w:rsidR="00A72FEB" w:rsidRDefault="00A72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4A77EE8" w14:textId="7178D93A" w:rsidR="007636B3" w:rsidRDefault="00AE2170" w:rsidP="004F1A6C">
      <w:pPr>
        <w:snapToGri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bookmarkStart w:id="2" w:name="OLE_LINK4"/>
      <w:r>
        <w:rPr>
          <w:rFonts w:ascii="Times New Roman" w:hAnsi="Times New Roman"/>
          <w:b/>
          <w:color w:val="000000"/>
          <w:sz w:val="24"/>
          <w:szCs w:val="24"/>
          <w:lang w:val="fr-FR"/>
        </w:rPr>
        <w:lastRenderedPageBreak/>
        <w:t>CARACTERISTICILE FUNCȚIONALE</w:t>
      </w:r>
    </w:p>
    <w:p w14:paraId="5F68BF26" w14:textId="3C1E9062" w:rsidR="00D30237" w:rsidRPr="00D769D0" w:rsidRDefault="00D30237" w:rsidP="00A72FEB">
      <w:pPr>
        <w:snapToGrid w:val="0"/>
        <w:spacing w:after="0"/>
        <w:jc w:val="both"/>
        <w:rPr>
          <w:rFonts w:ascii="Times New Roman" w:hAnsi="Times New Roman"/>
        </w:rPr>
      </w:pPr>
      <w:proofErr w:type="spellStart"/>
      <w:r w:rsidRPr="00D769D0">
        <w:rPr>
          <w:rFonts w:ascii="Times New Roman" w:hAnsi="Times New Roman"/>
        </w:rPr>
        <w:t>Spaţiul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funcţional</w:t>
      </w:r>
      <w:proofErr w:type="spellEnd"/>
      <w:r w:rsidRPr="00D769D0">
        <w:rPr>
          <w:rFonts w:ascii="Times New Roman" w:hAnsi="Times New Roman"/>
        </w:rPr>
        <w:t xml:space="preserve"> al </w:t>
      </w:r>
      <w:proofErr w:type="spellStart"/>
      <w:r w:rsidRPr="00D769D0">
        <w:rPr>
          <w:rFonts w:ascii="Times New Roman" w:hAnsi="Times New Roman"/>
        </w:rPr>
        <w:t>unei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locuințe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colective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şi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suprafeţele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acesteia</w:t>
      </w:r>
      <w:proofErr w:type="spellEnd"/>
      <w:r w:rsidRPr="00D769D0">
        <w:rPr>
          <w:rFonts w:ascii="Times New Roman" w:hAnsi="Times New Roman"/>
        </w:rPr>
        <w:t xml:space="preserve"> sunt:</w:t>
      </w:r>
    </w:p>
    <w:tbl>
      <w:tblPr>
        <w:tblW w:w="9352" w:type="dxa"/>
        <w:tblInd w:w="93" w:type="dxa"/>
        <w:tblLook w:val="0000" w:firstRow="0" w:lastRow="0" w:firstColumn="0" w:lastColumn="0" w:noHBand="0" w:noVBand="0"/>
      </w:tblPr>
      <w:tblGrid>
        <w:gridCol w:w="5055"/>
        <w:gridCol w:w="4297"/>
      </w:tblGrid>
      <w:tr w:rsidR="00D30237" w:rsidRPr="00D769D0" w14:paraId="18EE4B4A" w14:textId="77777777" w:rsidTr="00A72FEB">
        <w:trPr>
          <w:trHeight w:val="30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7A0E43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  <w:b/>
                <w:bCs/>
              </w:rPr>
            </w:pPr>
            <w:bookmarkStart w:id="3" w:name="_Hlk137457665"/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Parter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820B09" w14:textId="3DF0A275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S</w:t>
            </w:r>
            <w:r w:rsidR="00A72FEB">
              <w:rPr>
                <w:rFonts w:ascii="Times New Roman" w:eastAsia="SimSun" w:hAnsi="Times New Roman"/>
                <w:lang w:eastAsia="zh-CN" w:bidi="ar"/>
              </w:rPr>
              <w:t>uprafata</w:t>
            </w:r>
            <w:proofErr w:type="spellEnd"/>
            <w:r w:rsidR="00A72FEB">
              <w:rPr>
                <w:rFonts w:ascii="Times New Roman" w:eastAsia="SimSun" w:hAnsi="Times New Roman"/>
                <w:lang w:eastAsia="zh-CN" w:bidi="ar"/>
              </w:rPr>
              <w:t xml:space="preserve"> </w:t>
            </w: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utilă</w:t>
            </w:r>
            <w:proofErr w:type="spellEnd"/>
            <w:r w:rsidRPr="00D769D0">
              <w:rPr>
                <w:rFonts w:ascii="Times New Roman" w:eastAsia="SimSun" w:hAnsi="Times New Roman"/>
                <w:lang w:eastAsia="zh-CN" w:bidi="ar"/>
              </w:rPr>
              <w:t xml:space="preserve"> (m2)</w:t>
            </w:r>
          </w:p>
        </w:tc>
      </w:tr>
      <w:tr w:rsidR="00D30237" w:rsidRPr="00D769D0" w14:paraId="497DC42B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CB0278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Windfang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2A6BFD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5.22</w:t>
            </w:r>
          </w:p>
        </w:tc>
      </w:tr>
      <w:tr w:rsidR="00D30237" w:rsidRPr="00D769D0" w14:paraId="3E418DAD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DB77D0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 xml:space="preserve">Casa </w:t>
            </w: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scării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9070BC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12.95</w:t>
            </w:r>
          </w:p>
        </w:tc>
      </w:tr>
      <w:tr w:rsidR="00D30237" w:rsidRPr="00D769D0" w14:paraId="31A0F4DE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E4F438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Hol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7A0866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6.65</w:t>
            </w:r>
          </w:p>
        </w:tc>
      </w:tr>
      <w:tr w:rsidR="00D30237" w:rsidRPr="00D769D0" w14:paraId="0BF03E77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DEAAE4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Baie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4E8FD2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4.69</w:t>
            </w:r>
          </w:p>
        </w:tc>
      </w:tr>
      <w:tr w:rsidR="00D30237" w:rsidRPr="00D769D0" w14:paraId="288B7B33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99002C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Dormitor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A86083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12.67</w:t>
            </w:r>
          </w:p>
        </w:tc>
      </w:tr>
      <w:tr w:rsidR="00D30237" w:rsidRPr="00D769D0" w14:paraId="68A9349C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0225E1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Living+Dining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73CDC2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18.96</w:t>
            </w:r>
          </w:p>
        </w:tc>
      </w:tr>
      <w:tr w:rsidR="00D30237" w:rsidRPr="00D769D0" w14:paraId="26A2DA63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543A29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Hol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48098A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6.65</w:t>
            </w:r>
          </w:p>
        </w:tc>
      </w:tr>
      <w:tr w:rsidR="00D30237" w:rsidRPr="00D769D0" w14:paraId="3314D8C2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A0C6FB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 xml:space="preserve">Baie pers. cu </w:t>
            </w: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dizabilități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FE5BCE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4,69</w:t>
            </w:r>
          </w:p>
        </w:tc>
      </w:tr>
      <w:tr w:rsidR="00D30237" w:rsidRPr="00D769D0" w14:paraId="3122B836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CC6C09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Bucătărie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595BC7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8.97</w:t>
            </w:r>
          </w:p>
        </w:tc>
      </w:tr>
      <w:tr w:rsidR="00D30237" w:rsidRPr="00D769D0" w14:paraId="42733B5B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01BE12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Bucătărie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E572D6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8.97</w:t>
            </w:r>
          </w:p>
        </w:tc>
      </w:tr>
      <w:tr w:rsidR="00D30237" w:rsidRPr="00D769D0" w14:paraId="40C3A88B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B8F410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Dormitor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77FA22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12.67</w:t>
            </w:r>
          </w:p>
        </w:tc>
      </w:tr>
      <w:tr w:rsidR="00D30237" w:rsidRPr="00D769D0" w14:paraId="4AA9BDBC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25AD32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Living+Dining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7222B2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18.97</w:t>
            </w:r>
          </w:p>
        </w:tc>
      </w:tr>
      <w:tr w:rsidR="00D30237" w:rsidRPr="00D769D0" w14:paraId="1EE5081D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E0C28A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  <w:b/>
                <w:bCs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 xml:space="preserve">Total </w:t>
            </w:r>
            <w:proofErr w:type="spellStart"/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parter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9421E5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  <w:b/>
                <w:bCs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121.75</w:t>
            </w:r>
          </w:p>
        </w:tc>
      </w:tr>
      <w:tr w:rsidR="00D30237" w:rsidRPr="00D769D0" w14:paraId="5987CD60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7503AC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  <w:b/>
                <w:bCs/>
                <w:lang w:eastAsia="zh-CN" w:bidi="ar"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+ Balcon x 4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1AADBB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  <w:b/>
                <w:bCs/>
                <w:lang w:eastAsia="zh-CN" w:bidi="ar"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7.02 x 4</w:t>
            </w:r>
          </w:p>
        </w:tc>
      </w:tr>
      <w:tr w:rsidR="00A72FEB" w:rsidRPr="00D769D0" w14:paraId="2E5D5E22" w14:textId="77777777" w:rsidTr="00666822">
        <w:trPr>
          <w:trHeight w:val="300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214B95" w14:textId="19CBB2E4" w:rsidR="00A72FEB" w:rsidRPr="00D769D0" w:rsidRDefault="004F1A6C" w:rsidP="00A72FEB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b/>
                <w:bCs/>
                <w:lang w:eastAsia="zh-CN" w:bidi="ar"/>
              </w:rPr>
              <w:t xml:space="preserve">        </w:t>
            </w:r>
            <w:proofErr w:type="spellStart"/>
            <w:r w:rsidR="00A72FEB"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Etaj</w:t>
            </w:r>
            <w:proofErr w:type="spellEnd"/>
            <w:r w:rsidR="00A72FEB"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 xml:space="preserve"> 1</w:t>
            </w:r>
          </w:p>
        </w:tc>
      </w:tr>
      <w:tr w:rsidR="00D30237" w:rsidRPr="00D769D0" w14:paraId="1E84144C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F1115F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 xml:space="preserve">Casa </w:t>
            </w: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scării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344D3F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4.01</w:t>
            </w:r>
          </w:p>
        </w:tc>
      </w:tr>
      <w:tr w:rsidR="00D30237" w:rsidRPr="00D769D0" w14:paraId="26478DE2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0B7A1B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Hol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58371F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6.65</w:t>
            </w:r>
          </w:p>
        </w:tc>
      </w:tr>
      <w:tr w:rsidR="00D30237" w:rsidRPr="00D769D0" w14:paraId="1D5E0D88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1AE70D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Baie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1EB04A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4.69</w:t>
            </w:r>
          </w:p>
        </w:tc>
      </w:tr>
      <w:tr w:rsidR="00D30237" w:rsidRPr="00D769D0" w14:paraId="4797EA5C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39DD9E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Dormitor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F7CD9E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12.67</w:t>
            </w:r>
          </w:p>
        </w:tc>
      </w:tr>
      <w:tr w:rsidR="00D30237" w:rsidRPr="00D769D0" w14:paraId="47906995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069B99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Living+Dining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8BFDB2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18.96</w:t>
            </w:r>
          </w:p>
        </w:tc>
      </w:tr>
      <w:tr w:rsidR="00D30237" w:rsidRPr="00D769D0" w14:paraId="01E2711B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2F63C1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Bucătărie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12A8CC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8.97</w:t>
            </w:r>
          </w:p>
        </w:tc>
      </w:tr>
      <w:tr w:rsidR="00D30237" w:rsidRPr="00D769D0" w14:paraId="422486A5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19C7DD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Cămară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1545D2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2.40</w:t>
            </w:r>
          </w:p>
        </w:tc>
      </w:tr>
      <w:tr w:rsidR="00D30237" w:rsidRPr="00D769D0" w14:paraId="69D4735B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4E3D5D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Hol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94CEF5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6.65</w:t>
            </w:r>
          </w:p>
        </w:tc>
      </w:tr>
      <w:tr w:rsidR="00D30237" w:rsidRPr="00D769D0" w14:paraId="627C4FAE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5A488C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lastRenderedPageBreak/>
              <w:t>Baie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9DD836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4.69</w:t>
            </w:r>
          </w:p>
        </w:tc>
      </w:tr>
      <w:tr w:rsidR="00D30237" w:rsidRPr="00D769D0" w14:paraId="6DE1ED22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09ABAA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Dormitor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0B7059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12.67</w:t>
            </w:r>
          </w:p>
        </w:tc>
      </w:tr>
      <w:tr w:rsidR="00D30237" w:rsidRPr="00D769D0" w14:paraId="01920F6A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531349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Living+Dining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179A96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18.97</w:t>
            </w:r>
          </w:p>
        </w:tc>
      </w:tr>
      <w:tr w:rsidR="00D30237" w:rsidRPr="00D769D0" w14:paraId="294183D1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65FB59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Bucătărie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686041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8.96</w:t>
            </w:r>
          </w:p>
        </w:tc>
      </w:tr>
      <w:tr w:rsidR="00D30237" w:rsidRPr="00D769D0" w14:paraId="4E92E252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6AB979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Cămară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5A3AEA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2.40</w:t>
            </w:r>
          </w:p>
        </w:tc>
      </w:tr>
      <w:tr w:rsidR="00D30237" w:rsidRPr="00D769D0" w14:paraId="37E9CC23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015048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  <w:b/>
                <w:bCs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 xml:space="preserve">Total </w:t>
            </w:r>
            <w:proofErr w:type="spellStart"/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etaj</w:t>
            </w:r>
            <w:proofErr w:type="spellEnd"/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 xml:space="preserve"> 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71DAF5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  <w:b/>
                <w:bCs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112.87</w:t>
            </w:r>
          </w:p>
        </w:tc>
      </w:tr>
      <w:tr w:rsidR="00D30237" w:rsidRPr="00D769D0" w14:paraId="4D3C0CDA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491A2E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  <w:b/>
                <w:bCs/>
                <w:lang w:eastAsia="zh-CN" w:bidi="ar"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+ Balcon x 4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7E2AC8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  <w:b/>
                <w:bCs/>
                <w:lang w:eastAsia="zh-CN" w:bidi="ar"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7.02 x 4</w:t>
            </w:r>
          </w:p>
        </w:tc>
      </w:tr>
      <w:tr w:rsidR="00A72FEB" w:rsidRPr="00D769D0" w14:paraId="570EA8E4" w14:textId="77777777" w:rsidTr="008B3F93">
        <w:trPr>
          <w:trHeight w:val="300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9B8A1F" w14:textId="735911C2" w:rsidR="00A72FEB" w:rsidRPr="00D769D0" w:rsidRDefault="00A72FEB" w:rsidP="00423524">
            <w:pPr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b/>
                <w:bCs/>
                <w:lang w:eastAsia="zh-CN" w:bidi="ar"/>
              </w:rPr>
              <w:t xml:space="preserve">         </w:t>
            </w:r>
            <w:proofErr w:type="spellStart"/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Mansardă</w:t>
            </w:r>
            <w:proofErr w:type="spellEnd"/>
          </w:p>
        </w:tc>
      </w:tr>
      <w:tr w:rsidR="00D30237" w:rsidRPr="00D769D0" w14:paraId="4EC14632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7226AA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 xml:space="preserve">Casa </w:t>
            </w: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scării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4240EA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4.01</w:t>
            </w:r>
          </w:p>
        </w:tc>
      </w:tr>
      <w:tr w:rsidR="00D30237" w:rsidRPr="00D769D0" w14:paraId="7A15F3D8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AEC94C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Hol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6D6058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6.65</w:t>
            </w:r>
          </w:p>
        </w:tc>
      </w:tr>
      <w:tr w:rsidR="00D30237" w:rsidRPr="00D769D0" w14:paraId="7AD37FCF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38AA8B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Baie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F360C1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4.69</w:t>
            </w:r>
          </w:p>
        </w:tc>
      </w:tr>
      <w:tr w:rsidR="00D30237" w:rsidRPr="00D769D0" w14:paraId="3F598207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DB3524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Dormitor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92732E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12.67</w:t>
            </w:r>
          </w:p>
        </w:tc>
      </w:tr>
      <w:tr w:rsidR="00D30237" w:rsidRPr="00D769D0" w14:paraId="177745D4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DE29F9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Living+Dining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FD10B8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18.96</w:t>
            </w:r>
          </w:p>
        </w:tc>
      </w:tr>
      <w:tr w:rsidR="00D30237" w:rsidRPr="00D769D0" w14:paraId="3D855BC2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BE8778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Bucătărie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5FDBF1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8.97</w:t>
            </w:r>
          </w:p>
        </w:tc>
      </w:tr>
      <w:tr w:rsidR="00D30237" w:rsidRPr="00D769D0" w14:paraId="7A94B82D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1DE596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Cămară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FD899A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2.40</w:t>
            </w:r>
          </w:p>
        </w:tc>
      </w:tr>
      <w:tr w:rsidR="00D30237" w:rsidRPr="00D769D0" w14:paraId="1BE90FDE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6A9161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Hol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5819F8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6.65</w:t>
            </w:r>
          </w:p>
        </w:tc>
      </w:tr>
      <w:tr w:rsidR="00D30237" w:rsidRPr="00D769D0" w14:paraId="2F2087BC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128A25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Baie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4A86C1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4.69</w:t>
            </w:r>
          </w:p>
        </w:tc>
      </w:tr>
      <w:tr w:rsidR="00D30237" w:rsidRPr="00D769D0" w14:paraId="737B3EC9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040740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Dormitor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96CE75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12.67</w:t>
            </w:r>
          </w:p>
        </w:tc>
      </w:tr>
      <w:tr w:rsidR="00D30237" w:rsidRPr="00D769D0" w14:paraId="07C506C3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248E84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Living+Dining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7C5491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18.97</w:t>
            </w:r>
          </w:p>
        </w:tc>
      </w:tr>
      <w:tr w:rsidR="00D30237" w:rsidRPr="00D769D0" w14:paraId="4F53961F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A11047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Bucătărie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FA386E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8.96</w:t>
            </w:r>
          </w:p>
        </w:tc>
      </w:tr>
      <w:tr w:rsidR="00D30237" w:rsidRPr="00D769D0" w14:paraId="0C5BC889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B30C03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</w:rPr>
            </w:pPr>
            <w:proofErr w:type="spellStart"/>
            <w:r w:rsidRPr="00D769D0">
              <w:rPr>
                <w:rFonts w:ascii="Times New Roman" w:eastAsia="SimSun" w:hAnsi="Times New Roman"/>
                <w:lang w:eastAsia="zh-CN" w:bidi="ar"/>
              </w:rPr>
              <w:t>Cămară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E0A661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</w:rPr>
            </w:pPr>
            <w:r w:rsidRPr="00D769D0">
              <w:rPr>
                <w:rFonts w:ascii="Times New Roman" w:eastAsia="SimSun" w:hAnsi="Times New Roman"/>
                <w:lang w:eastAsia="zh-CN" w:bidi="ar"/>
              </w:rPr>
              <w:t>2.40</w:t>
            </w:r>
          </w:p>
        </w:tc>
      </w:tr>
      <w:tr w:rsidR="00D30237" w:rsidRPr="00D769D0" w14:paraId="22196075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28D576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  <w:b/>
                <w:bCs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 xml:space="preserve">Total </w:t>
            </w:r>
            <w:proofErr w:type="spellStart"/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mansardă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91D15C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  <w:b/>
                <w:bCs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112.87</w:t>
            </w:r>
          </w:p>
        </w:tc>
      </w:tr>
      <w:tr w:rsidR="00D30237" w:rsidRPr="00D769D0" w14:paraId="4C6A838B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963E86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  <w:b/>
                <w:bCs/>
                <w:lang w:eastAsia="zh-CN" w:bidi="ar"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+ Balcon x 4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E9623D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  <w:b/>
                <w:bCs/>
                <w:lang w:eastAsia="zh-CN" w:bidi="ar"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7.02 x 4</w:t>
            </w:r>
          </w:p>
        </w:tc>
      </w:tr>
      <w:tr w:rsidR="00D30237" w:rsidRPr="00D769D0" w14:paraId="5EA0AC3E" w14:textId="77777777" w:rsidTr="00A72FE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454CFB" w14:textId="77777777" w:rsidR="00D30237" w:rsidRPr="00D769D0" w:rsidRDefault="00D30237" w:rsidP="00423524">
            <w:pPr>
              <w:textAlignment w:val="bottom"/>
              <w:rPr>
                <w:rFonts w:ascii="Times New Roman" w:eastAsia="SimSun" w:hAnsi="Times New Roman"/>
                <w:b/>
                <w:bCs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Total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A6F8B9" w14:textId="77777777" w:rsidR="00D30237" w:rsidRPr="00D769D0" w:rsidRDefault="00D30237" w:rsidP="00423524">
            <w:pPr>
              <w:jc w:val="center"/>
              <w:textAlignment w:val="bottom"/>
              <w:rPr>
                <w:rFonts w:ascii="Times New Roman" w:eastAsia="SimSun" w:hAnsi="Times New Roman"/>
                <w:b/>
                <w:bCs/>
              </w:rPr>
            </w:pPr>
            <w:r w:rsidRPr="00D769D0">
              <w:rPr>
                <w:rFonts w:ascii="Times New Roman" w:eastAsia="SimSun" w:hAnsi="Times New Roman"/>
                <w:b/>
                <w:bCs/>
                <w:lang w:eastAsia="zh-CN" w:bidi="ar"/>
              </w:rPr>
              <w:t>338.61</w:t>
            </w:r>
          </w:p>
        </w:tc>
      </w:tr>
      <w:bookmarkEnd w:id="3"/>
    </w:tbl>
    <w:p w14:paraId="5CD99C85" w14:textId="77777777" w:rsidR="00D30237" w:rsidRDefault="00D30237">
      <w:pPr>
        <w:snapToGrid w:val="0"/>
        <w:jc w:val="both"/>
        <w:rPr>
          <w:rFonts w:ascii="Times New Roman" w:hAnsi="Times New Roman"/>
          <w:color w:val="000000"/>
        </w:rPr>
      </w:pPr>
    </w:p>
    <w:p w14:paraId="3868F59D" w14:textId="77777777" w:rsidR="00A72FEB" w:rsidRDefault="00A72FEB">
      <w:pPr>
        <w:snapToGrid w:val="0"/>
        <w:jc w:val="both"/>
        <w:rPr>
          <w:rFonts w:ascii="Times New Roman" w:hAnsi="Times New Roman"/>
          <w:color w:val="000000"/>
        </w:rPr>
      </w:pPr>
    </w:p>
    <w:bookmarkEnd w:id="2"/>
    <w:p w14:paraId="7D21B851" w14:textId="654F936C" w:rsidR="007636B3" w:rsidRDefault="00AE2170" w:rsidP="004F1A6C">
      <w:pPr>
        <w:snapToGri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ALCĂTUIREA CONSTRUCTIVĂ A CLĂDIRII</w:t>
      </w:r>
    </w:p>
    <w:p w14:paraId="59BE1E66" w14:textId="77777777" w:rsidR="00D30237" w:rsidRPr="00D769D0" w:rsidRDefault="00D30237" w:rsidP="00A72FEB">
      <w:pPr>
        <w:snapToGrid w:val="0"/>
        <w:spacing w:after="0"/>
        <w:jc w:val="both"/>
        <w:rPr>
          <w:rFonts w:ascii="Times New Roman" w:hAnsi="Times New Roman"/>
        </w:rPr>
      </w:pPr>
      <w:r w:rsidRPr="00D769D0">
        <w:rPr>
          <w:rFonts w:ascii="Times New Roman" w:hAnsi="Times New Roman"/>
          <w:lang w:val="fr-FR"/>
        </w:rPr>
        <w:tab/>
      </w:r>
      <w:proofErr w:type="spellStart"/>
      <w:r w:rsidRPr="00D769D0">
        <w:rPr>
          <w:rFonts w:ascii="Times New Roman" w:hAnsi="Times New Roman"/>
        </w:rPr>
        <w:t>Fundaţii</w:t>
      </w:r>
      <w:proofErr w:type="spellEnd"/>
      <w:r w:rsidRPr="00D769D0">
        <w:rPr>
          <w:rFonts w:ascii="Times New Roman" w:hAnsi="Times New Roman"/>
        </w:rPr>
        <w:t>: continue</w:t>
      </w:r>
    </w:p>
    <w:p w14:paraId="6DA1237E" w14:textId="77777777" w:rsidR="00D30237" w:rsidRPr="00D769D0" w:rsidRDefault="00D30237" w:rsidP="00A72FEB">
      <w:pPr>
        <w:snapToGrid w:val="0"/>
        <w:spacing w:after="0"/>
        <w:jc w:val="both"/>
        <w:rPr>
          <w:rFonts w:ascii="Times New Roman" w:hAnsi="Times New Roman"/>
        </w:rPr>
      </w:pPr>
      <w:r w:rsidRPr="00D769D0">
        <w:rPr>
          <w:rFonts w:ascii="Times New Roman" w:hAnsi="Times New Roman"/>
        </w:rPr>
        <w:t>•</w:t>
      </w:r>
      <w:r w:rsidRPr="00D769D0">
        <w:rPr>
          <w:rFonts w:ascii="Times New Roman" w:hAnsi="Times New Roman"/>
        </w:rPr>
        <w:tab/>
      </w:r>
      <w:proofErr w:type="spellStart"/>
      <w:r w:rsidRPr="00D769D0">
        <w:rPr>
          <w:rFonts w:ascii="Times New Roman" w:hAnsi="Times New Roman"/>
        </w:rPr>
        <w:t>Structura</w:t>
      </w:r>
      <w:proofErr w:type="spellEnd"/>
      <w:r w:rsidRPr="00D769D0">
        <w:rPr>
          <w:rFonts w:ascii="Times New Roman" w:hAnsi="Times New Roman"/>
        </w:rPr>
        <w:t xml:space="preserve"> de </w:t>
      </w:r>
      <w:proofErr w:type="spellStart"/>
      <w:r w:rsidRPr="00D769D0">
        <w:rPr>
          <w:rFonts w:ascii="Times New Roman" w:hAnsi="Times New Roman"/>
        </w:rPr>
        <w:t>rezistenţă</w:t>
      </w:r>
      <w:proofErr w:type="spellEnd"/>
      <w:r w:rsidRPr="00D769D0">
        <w:rPr>
          <w:rFonts w:ascii="Times New Roman" w:hAnsi="Times New Roman"/>
        </w:rPr>
        <w:t xml:space="preserve">: cadre din </w:t>
      </w:r>
      <w:proofErr w:type="spellStart"/>
      <w:r w:rsidRPr="00D769D0">
        <w:rPr>
          <w:rFonts w:ascii="Times New Roman" w:hAnsi="Times New Roman"/>
        </w:rPr>
        <w:t>lemn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încleiat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și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lemn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ecarisat</w:t>
      </w:r>
      <w:proofErr w:type="spellEnd"/>
    </w:p>
    <w:p w14:paraId="59DB7CF4" w14:textId="77777777" w:rsidR="00D30237" w:rsidRPr="00D769D0" w:rsidRDefault="00D30237" w:rsidP="00A72FEB">
      <w:pPr>
        <w:snapToGrid w:val="0"/>
        <w:spacing w:after="0"/>
        <w:jc w:val="both"/>
        <w:rPr>
          <w:rFonts w:ascii="Times New Roman" w:hAnsi="Times New Roman"/>
        </w:rPr>
      </w:pPr>
      <w:r w:rsidRPr="00D769D0">
        <w:rPr>
          <w:rFonts w:ascii="Times New Roman" w:hAnsi="Times New Roman"/>
        </w:rPr>
        <w:t>•</w:t>
      </w:r>
      <w:r w:rsidRPr="00D769D0">
        <w:rPr>
          <w:rFonts w:ascii="Times New Roman" w:hAnsi="Times New Roman"/>
        </w:rPr>
        <w:tab/>
      </w:r>
      <w:proofErr w:type="spellStart"/>
      <w:r w:rsidRPr="00D769D0">
        <w:rPr>
          <w:rFonts w:ascii="Times New Roman" w:hAnsi="Times New Roman"/>
        </w:rPr>
        <w:t>Pereţii</w:t>
      </w:r>
      <w:proofErr w:type="spellEnd"/>
      <w:r w:rsidRPr="00D769D0">
        <w:rPr>
          <w:rFonts w:ascii="Times New Roman" w:hAnsi="Times New Roman"/>
        </w:rPr>
        <w:t xml:space="preserve"> din </w:t>
      </w:r>
      <w:proofErr w:type="spellStart"/>
      <w:r w:rsidRPr="00D769D0">
        <w:rPr>
          <w:rFonts w:ascii="Times New Roman" w:hAnsi="Times New Roman"/>
        </w:rPr>
        <w:t>lemn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încleiat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și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lemn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ecarisat</w:t>
      </w:r>
      <w:proofErr w:type="spellEnd"/>
      <w:r w:rsidRPr="00D769D0">
        <w:rPr>
          <w:rFonts w:ascii="Times New Roman" w:hAnsi="Times New Roman"/>
        </w:rPr>
        <w:t xml:space="preserve">, </w:t>
      </w:r>
      <w:proofErr w:type="spellStart"/>
      <w:r w:rsidRPr="00D769D0">
        <w:rPr>
          <w:rFonts w:ascii="Times New Roman" w:hAnsi="Times New Roman"/>
        </w:rPr>
        <w:t>închiși</w:t>
      </w:r>
      <w:proofErr w:type="spellEnd"/>
      <w:r w:rsidRPr="00D769D0">
        <w:rPr>
          <w:rFonts w:ascii="Times New Roman" w:hAnsi="Times New Roman"/>
        </w:rPr>
        <w:t xml:space="preserve"> cu OSB de 15 mm pe </w:t>
      </w:r>
      <w:proofErr w:type="spellStart"/>
      <w:r w:rsidRPr="00D769D0">
        <w:rPr>
          <w:rFonts w:ascii="Times New Roman" w:hAnsi="Times New Roman"/>
        </w:rPr>
        <w:t>ambele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fețe</w:t>
      </w:r>
      <w:proofErr w:type="spellEnd"/>
    </w:p>
    <w:p w14:paraId="545570EF" w14:textId="77777777" w:rsidR="00D30237" w:rsidRPr="00D769D0" w:rsidRDefault="00D30237" w:rsidP="00A72FEB">
      <w:pPr>
        <w:snapToGrid w:val="0"/>
        <w:spacing w:after="0"/>
        <w:jc w:val="both"/>
        <w:rPr>
          <w:rFonts w:ascii="Times New Roman" w:hAnsi="Times New Roman"/>
        </w:rPr>
      </w:pPr>
      <w:r w:rsidRPr="00D769D0">
        <w:rPr>
          <w:rFonts w:ascii="Times New Roman" w:hAnsi="Times New Roman"/>
        </w:rPr>
        <w:t>•</w:t>
      </w:r>
      <w:r w:rsidRPr="00D769D0">
        <w:rPr>
          <w:rFonts w:ascii="Times New Roman" w:hAnsi="Times New Roman"/>
        </w:rPr>
        <w:tab/>
      </w:r>
      <w:proofErr w:type="spellStart"/>
      <w:r w:rsidRPr="00D769D0">
        <w:rPr>
          <w:rFonts w:ascii="Times New Roman" w:hAnsi="Times New Roman"/>
        </w:rPr>
        <w:t>Finisajele</w:t>
      </w:r>
      <w:proofErr w:type="spellEnd"/>
      <w:r w:rsidRPr="00D769D0">
        <w:rPr>
          <w:rFonts w:ascii="Times New Roman" w:hAnsi="Times New Roman"/>
        </w:rPr>
        <w:t xml:space="preserve">: </w:t>
      </w:r>
      <w:proofErr w:type="spellStart"/>
      <w:r w:rsidRPr="00D769D0">
        <w:rPr>
          <w:rFonts w:ascii="Times New Roman" w:hAnsi="Times New Roman"/>
        </w:rPr>
        <w:t>tencuiala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decorativa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culoare</w:t>
      </w:r>
      <w:proofErr w:type="spellEnd"/>
      <w:r w:rsidRPr="00D769D0">
        <w:rPr>
          <w:rFonts w:ascii="Times New Roman" w:hAnsi="Times New Roman"/>
        </w:rPr>
        <w:t xml:space="preserve"> crem RAL 1013</w:t>
      </w:r>
    </w:p>
    <w:p w14:paraId="6CDA67EC" w14:textId="77777777" w:rsidR="00D30237" w:rsidRPr="00D769D0" w:rsidRDefault="00D30237" w:rsidP="00A72FEB">
      <w:pPr>
        <w:snapToGrid w:val="0"/>
        <w:spacing w:after="0"/>
        <w:jc w:val="both"/>
        <w:rPr>
          <w:rFonts w:ascii="Times New Roman" w:hAnsi="Times New Roman"/>
        </w:rPr>
      </w:pPr>
      <w:r w:rsidRPr="00D769D0">
        <w:rPr>
          <w:rFonts w:ascii="Times New Roman" w:hAnsi="Times New Roman"/>
        </w:rPr>
        <w:t>•</w:t>
      </w:r>
      <w:r w:rsidRPr="00D769D0">
        <w:rPr>
          <w:rFonts w:ascii="Times New Roman" w:hAnsi="Times New Roman"/>
        </w:rPr>
        <w:tab/>
      </w:r>
      <w:proofErr w:type="spellStart"/>
      <w:r w:rsidRPr="00D769D0">
        <w:rPr>
          <w:rFonts w:ascii="Times New Roman" w:hAnsi="Times New Roman"/>
        </w:rPr>
        <w:t>Pardoselile</w:t>
      </w:r>
      <w:proofErr w:type="spellEnd"/>
      <w:r w:rsidRPr="00D769D0">
        <w:rPr>
          <w:rFonts w:ascii="Times New Roman" w:hAnsi="Times New Roman"/>
        </w:rPr>
        <w:t xml:space="preserve">: din </w:t>
      </w:r>
      <w:proofErr w:type="spellStart"/>
      <w:r w:rsidRPr="00D769D0">
        <w:rPr>
          <w:rFonts w:ascii="Times New Roman" w:hAnsi="Times New Roman"/>
        </w:rPr>
        <w:t>gresie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antiderapanta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si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parchet</w:t>
      </w:r>
      <w:proofErr w:type="spellEnd"/>
    </w:p>
    <w:p w14:paraId="11D1C68B" w14:textId="77777777" w:rsidR="00D30237" w:rsidRPr="00D769D0" w:rsidRDefault="00D30237" w:rsidP="00A72FEB">
      <w:pPr>
        <w:snapToGrid w:val="0"/>
        <w:spacing w:after="0"/>
        <w:jc w:val="both"/>
        <w:rPr>
          <w:rFonts w:ascii="Times New Roman" w:hAnsi="Times New Roman"/>
        </w:rPr>
      </w:pPr>
      <w:r w:rsidRPr="00D769D0">
        <w:rPr>
          <w:rFonts w:ascii="Times New Roman" w:hAnsi="Times New Roman"/>
        </w:rPr>
        <w:t>•</w:t>
      </w:r>
      <w:r w:rsidRPr="00D769D0">
        <w:rPr>
          <w:rFonts w:ascii="Times New Roman" w:hAnsi="Times New Roman"/>
        </w:rPr>
        <w:tab/>
      </w:r>
      <w:proofErr w:type="spellStart"/>
      <w:r w:rsidRPr="00D769D0">
        <w:rPr>
          <w:rFonts w:ascii="Times New Roman" w:hAnsi="Times New Roman"/>
        </w:rPr>
        <w:t>Tâmplăria</w:t>
      </w:r>
      <w:proofErr w:type="spellEnd"/>
      <w:r w:rsidRPr="00D769D0">
        <w:rPr>
          <w:rFonts w:ascii="Times New Roman" w:hAnsi="Times New Roman"/>
        </w:rPr>
        <w:t xml:space="preserve">: din PVC </w:t>
      </w:r>
      <w:proofErr w:type="spellStart"/>
      <w:r w:rsidRPr="00D769D0">
        <w:rPr>
          <w:rFonts w:ascii="Times New Roman" w:hAnsi="Times New Roman"/>
        </w:rPr>
        <w:t>culoare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alb</w:t>
      </w:r>
      <w:proofErr w:type="spellEnd"/>
      <w:r w:rsidRPr="00D769D0">
        <w:rPr>
          <w:rFonts w:ascii="Times New Roman" w:hAnsi="Times New Roman"/>
        </w:rPr>
        <w:t xml:space="preserve"> RAL 9002</w:t>
      </w:r>
    </w:p>
    <w:p w14:paraId="37BA7513" w14:textId="77777777" w:rsidR="00D30237" w:rsidRPr="00D769D0" w:rsidRDefault="00D30237" w:rsidP="00A72FEB">
      <w:pPr>
        <w:snapToGrid w:val="0"/>
        <w:spacing w:after="0"/>
        <w:jc w:val="both"/>
        <w:rPr>
          <w:rFonts w:ascii="Times New Roman" w:hAnsi="Times New Roman"/>
        </w:rPr>
      </w:pPr>
      <w:r w:rsidRPr="00D769D0">
        <w:rPr>
          <w:rFonts w:ascii="Times New Roman" w:hAnsi="Times New Roman"/>
        </w:rPr>
        <w:t>•</w:t>
      </w:r>
      <w:r w:rsidRPr="00D769D0">
        <w:rPr>
          <w:rFonts w:ascii="Times New Roman" w:hAnsi="Times New Roman"/>
        </w:rPr>
        <w:tab/>
      </w:r>
      <w:proofErr w:type="spellStart"/>
      <w:r w:rsidRPr="00D769D0">
        <w:rPr>
          <w:rFonts w:ascii="Times New Roman" w:hAnsi="Times New Roman"/>
        </w:rPr>
        <w:t>Învelitoarea</w:t>
      </w:r>
      <w:proofErr w:type="spellEnd"/>
      <w:r w:rsidRPr="00D769D0">
        <w:rPr>
          <w:rFonts w:ascii="Times New Roman" w:hAnsi="Times New Roman"/>
        </w:rPr>
        <w:t xml:space="preserve">: </w:t>
      </w:r>
      <w:proofErr w:type="spellStart"/>
      <w:r w:rsidRPr="00D769D0">
        <w:rPr>
          <w:rFonts w:ascii="Times New Roman" w:hAnsi="Times New Roman"/>
        </w:rPr>
        <w:t>tablă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fălțuită</w:t>
      </w:r>
      <w:proofErr w:type="spellEnd"/>
      <w:r w:rsidRPr="00D769D0">
        <w:rPr>
          <w:rFonts w:ascii="Times New Roman" w:hAnsi="Times New Roman"/>
        </w:rPr>
        <w:t xml:space="preserve"> </w:t>
      </w:r>
      <w:proofErr w:type="spellStart"/>
      <w:r w:rsidRPr="00D769D0">
        <w:rPr>
          <w:rFonts w:ascii="Times New Roman" w:hAnsi="Times New Roman"/>
        </w:rPr>
        <w:t>verde</w:t>
      </w:r>
      <w:proofErr w:type="spellEnd"/>
      <w:r w:rsidRPr="00D769D0">
        <w:rPr>
          <w:rFonts w:ascii="Times New Roman" w:hAnsi="Times New Roman"/>
        </w:rPr>
        <w:t xml:space="preserve"> RAL 6009</w:t>
      </w:r>
    </w:p>
    <w:p w14:paraId="52576500" w14:textId="072A24AF" w:rsidR="00D30237" w:rsidRDefault="00D30237">
      <w:pPr>
        <w:snapToGrid w:val="0"/>
        <w:jc w:val="both"/>
        <w:rPr>
          <w:rFonts w:ascii="Times New Roman" w:hAnsi="Times New Roman"/>
          <w:color w:val="000000"/>
        </w:rPr>
      </w:pPr>
    </w:p>
    <w:p w14:paraId="2A1545F6" w14:textId="79D34031" w:rsidR="007636B3" w:rsidRDefault="00AE2170" w:rsidP="00D30237">
      <w:pPr>
        <w:snapToGrid w:val="0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instalației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fluxurilor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tehnologice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existente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amplasament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după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);</w:t>
      </w:r>
    </w:p>
    <w:p w14:paraId="0D29C117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15E15737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descrierea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proceselor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producție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propus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funcție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specificul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investiției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produse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subproduse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obținute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mărimea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capacitatea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; 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00DB93E1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materiile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prime,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energia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combustibilii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utilizați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modul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asigurare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acestora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;</w:t>
      </w:r>
    </w:p>
    <w:p w14:paraId="02C4C960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energie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electrica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;</w:t>
      </w:r>
    </w:p>
    <w:p w14:paraId="526E28EA" w14:textId="5A894B38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apa</w:t>
      </w:r>
      <w:proofErr w:type="spellEnd"/>
      <w:r w:rsidR="000E0F30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67247175" w14:textId="60179070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motorina</w:t>
      </w:r>
      <w:proofErr w:type="spellEnd"/>
      <w:r w:rsidR="000E0F30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7C217BED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racordarea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rețelele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utilitare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existente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zonă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2B9C3EEA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Racordare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reteaua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energie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electrica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existenta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zona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amplasament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4266EC0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reteaua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canalizare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existenta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zona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amplasament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71738A1F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reteaua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existenta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zona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amplasament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7886C750" w14:textId="77777777" w:rsidR="007636B3" w:rsidRDefault="00AE2170">
      <w:pPr>
        <w:snapToGri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lucrărilor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refacere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amplasamentului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zona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afectată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execuția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investiției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intreaga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şantier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desfăşura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nefiind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suprafeţe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teren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(ale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vecinilor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public).</w:t>
      </w:r>
    </w:p>
    <w:p w14:paraId="6599323C" w14:textId="369AA261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căi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noi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acces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schimbări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existente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  <w:r w:rsidR="004F1A6C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1291079" w14:textId="14FA21A0" w:rsidR="007636B3" w:rsidRPr="00A72FEB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2FEB">
        <w:rPr>
          <w:rFonts w:ascii="Calibri" w:eastAsia="Calibri" w:hAnsi="Calibri"/>
          <w:color w:val="000000"/>
          <w:sz w:val="24"/>
          <w:szCs w:val="24"/>
        </w:rPr>
        <w:t xml:space="preserve"> </w:t>
      </w:r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>asigura</w:t>
      </w:r>
      <w:proofErr w:type="spellEnd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>alei</w:t>
      </w:r>
      <w:proofErr w:type="spellEnd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>pietonale</w:t>
      </w:r>
      <w:proofErr w:type="spellEnd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>facă</w:t>
      </w:r>
      <w:proofErr w:type="spellEnd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>legătura</w:t>
      </w:r>
      <w:proofErr w:type="spellEnd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>drumul</w:t>
      </w:r>
      <w:proofErr w:type="spellEnd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>acces</w:t>
      </w:r>
      <w:proofErr w:type="spellEnd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="004F1A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1A6C">
        <w:rPr>
          <w:rFonts w:ascii="Times New Roman" w:eastAsia="Calibri" w:hAnsi="Times New Roman" w:cs="Times New Roman"/>
          <w:color w:val="000000"/>
          <w:sz w:val="24"/>
          <w:szCs w:val="24"/>
        </w:rPr>
        <w:t>blocuri</w:t>
      </w:r>
      <w:proofErr w:type="spellEnd"/>
      <w:r w:rsidR="004F1A6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F69C247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resursele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naturale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folosite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construcție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funcționare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14:paraId="774F1334" w14:textId="77777777" w:rsidR="007636B3" w:rsidRDefault="00AE2170">
      <w:pPr>
        <w:shd w:val="clear" w:color="auto" w:fill="FFFFFF"/>
        <w:spacing w:after="0" w:line="360" w:lineRule="auto"/>
        <w:ind w:firstLine="240"/>
        <w:jc w:val="both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combustibil-motorina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folosita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functionarea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utilajelor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lucrarilor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FA0A3EF" w14:textId="77777777" w:rsidR="007636B3" w:rsidRPr="00A72FEB" w:rsidRDefault="00AE2170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 w:rsidRPr="00A72FEB">
        <w:rPr>
          <w:rFonts w:ascii="Times New Roman" w:eastAsia="Calibri" w:hAnsi="Times New Roman" w:cs="Times New Roman"/>
          <w:bCs/>
          <w:iCs/>
          <w:sz w:val="24"/>
          <w:szCs w:val="24"/>
        </w:rPr>
        <w:t>nevoi</w:t>
      </w:r>
      <w:proofErr w:type="spellEnd"/>
      <w:r w:rsidRPr="00A72FE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potabile </w:t>
      </w:r>
      <w:proofErr w:type="spellStart"/>
      <w:r w:rsidRPr="00A72FEB">
        <w:rPr>
          <w:rFonts w:ascii="Times New Roman" w:eastAsia="Calibri" w:hAnsi="Times New Roman" w:cs="Times New Roman"/>
          <w:bCs/>
          <w:iCs/>
          <w:sz w:val="24"/>
          <w:szCs w:val="24"/>
        </w:rPr>
        <w:t>şi</w:t>
      </w:r>
      <w:proofErr w:type="spellEnd"/>
      <w:r w:rsidRPr="00A72FE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Calibri" w:hAnsi="Times New Roman" w:cs="Times New Roman"/>
          <w:bCs/>
          <w:iCs/>
          <w:sz w:val="24"/>
          <w:szCs w:val="24"/>
        </w:rPr>
        <w:t>igienico-sanitare</w:t>
      </w:r>
      <w:proofErr w:type="spellEnd"/>
      <w:r w:rsidRPr="00A72FE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</w:p>
    <w:p w14:paraId="40BDCCFC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Calibri" w:eastAsia="Calibri" w:hAnsi="Calibri"/>
          <w:b/>
          <w:i/>
          <w:sz w:val="23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Racordarea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face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reteaua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canalizare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existenta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zona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amplasament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C6DAC20" w14:textId="77777777" w:rsidR="007636B3" w:rsidRDefault="00AE217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metode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folosite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construcție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demolare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Lucrarile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incepe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numai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obtinerea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autorizatiei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conditiile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stabilite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aceasta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14:paraId="26711387" w14:textId="77777777" w:rsidR="007636B3" w:rsidRDefault="00AE2170">
      <w:pPr>
        <w:shd w:val="clear" w:color="auto" w:fill="FFFFFF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planul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execuție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cuprinzând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faza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construcție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punerea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funcțiune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exploatare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refacere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folosire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ulterioară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5B06FBF5" w14:textId="1CB1223F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executarea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lucrarilor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0E0F30">
        <w:rPr>
          <w:rFonts w:ascii="Times New Roman" w:eastAsia="Times New Roman" w:hAnsi="Times New Roman" w:cs="Times New Roman"/>
          <w:sz w:val="24"/>
          <w:szCs w:val="24"/>
          <w:lang w:eastAsia="ro-RO"/>
        </w:rPr>
        <w:t>blocurilor</w:t>
      </w:r>
      <w:proofErr w:type="spellEnd"/>
      <w:r w:rsidR="00AF4BB5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35FCBEA5" w14:textId="527B7A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2. </w:t>
      </w:r>
      <w:proofErr w:type="spellStart"/>
      <w:r w:rsidR="000E0F30">
        <w:rPr>
          <w:rFonts w:ascii="Times New Roman" w:eastAsia="Times New Roman" w:hAnsi="Times New Roman" w:cs="Times New Roman"/>
          <w:sz w:val="24"/>
          <w:szCs w:val="24"/>
          <w:lang w:eastAsia="ro-RO"/>
        </w:rPr>
        <w:t>darea</w:t>
      </w:r>
      <w:proofErr w:type="spellEnd"/>
      <w:r w:rsidR="000E0F3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 w:rsidR="000E0F30">
        <w:rPr>
          <w:rFonts w:ascii="Times New Roman" w:eastAsia="Times New Roman" w:hAnsi="Times New Roman" w:cs="Times New Roman"/>
          <w:sz w:val="24"/>
          <w:szCs w:val="24"/>
          <w:lang w:eastAsia="ro-RO"/>
        </w:rPr>
        <w:t>folosinta</w:t>
      </w:r>
      <w:proofErr w:type="spellEnd"/>
      <w:r w:rsidR="00AF4BB5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3C2A9536" w14:textId="66160E2E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intretinere</w:t>
      </w:r>
      <w:proofErr w:type="spellEnd"/>
      <w:r w:rsidR="00AF4BB5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6440B793" w14:textId="772AEA93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toata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executiei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constructiei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recomandarile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specifice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protectia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functionare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masurile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evitarea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producerii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factori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poluanti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inconjurator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normelor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1CF6024" w14:textId="447610DF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Relația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alte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existente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planificate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cumuleaza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existente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propuse</w:t>
      </w:r>
      <w:proofErr w:type="spellEnd"/>
      <w:r w:rsidR="00AF4BB5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BA80179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Detalii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alternativele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luate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considerare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</w:p>
    <w:p w14:paraId="674D41DE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Alte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activități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care pot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apărea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urmare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(de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exemplu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extragerea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agregate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asigurarea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unor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noi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surse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surse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linii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transport al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energiei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creșterea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numărului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locuințe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eliminarea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uzate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deșeurilor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</w:p>
    <w:p w14:paraId="19E4C35C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14. Alte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autorizații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cerute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78274E80" w14:textId="00722471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Avize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utilitati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alimentare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energie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electrica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alimentare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gaze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telefonizare</w:t>
      </w:r>
      <w:proofErr w:type="spellEnd"/>
      <w:r w:rsidR="00AF4BB5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16FB798A" w14:textId="35ECA5F8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Punct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vedere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Neamt</w:t>
      </w:r>
      <w:proofErr w:type="spellEnd"/>
      <w:r w:rsidR="00AF4BB5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4872727B" w14:textId="52A7E74C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Punct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vedere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DSP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Neamt</w:t>
      </w:r>
      <w:proofErr w:type="spellEnd"/>
      <w:r w:rsidR="00AF4BB5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1465331B" w14:textId="0E612980" w:rsidR="000E0F30" w:rsidRDefault="000E0F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Studiu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Pedologic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Agrochimic</w:t>
      </w:r>
      <w:proofErr w:type="spellEnd"/>
      <w:r w:rsidR="00AF4BB5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3F10C7CD" w14:textId="4081D3A4" w:rsidR="000E0F30" w:rsidRDefault="000E0F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Studiu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geotehnic</w:t>
      </w:r>
      <w:proofErr w:type="spellEnd"/>
      <w:r w:rsidR="00AF4BB5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423D88E3" w14:textId="4FA100A3" w:rsidR="000E0F30" w:rsidRDefault="000E0F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tehnic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amplasarea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executa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zona ANIF</w:t>
      </w:r>
      <w:r w:rsidR="00AF4BB5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699EC03B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Agentia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Protectia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0A4198B0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IV.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lucrărilor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demolare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nu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lucrari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demolare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amenajari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118B5814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amplasării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29BEBD53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distanța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granițe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cad sub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incidența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="00D43116">
        <w:fldChar w:fldCharType="begin"/>
      </w:r>
      <w:r w:rsidR="00D43116">
        <w:instrText>HYPERLINK "https://lege5.ro/Gratuit/gy3domzs/conventia-privind-evaluarea-impactului-asupra-mediului-in-context-transfrontiera-din-25021991?d=2018-12-11" \t "_blank"</w:instrText>
      </w:r>
      <w:r w:rsidR="00D43116"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Convenției</w:t>
      </w:r>
      <w:proofErr w:type="spellEnd"/>
      <w:r w:rsidR="00D43116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evaluarea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transfrontieră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adoptată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Espoo la 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februarie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1991,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ratificată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hyperlink r:id="rId8" w:tgtFrame="_blank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nr. 22/2001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1571ECA0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localizarea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amplasamentului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patrimoniul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cultural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potrivit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Listei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monumentelor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istorice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actualizată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aprobată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Ordinul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culturii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cultelor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hyperlink r:id="rId9" w:tgtFrame="_blank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nr. 2.314/2004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Repertoriului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arheologic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național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Ordonanța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 xml:space="preserve">nr. 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lastRenderedPageBreak/>
          <w:t>43/2000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patrimoniului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arheologic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declararea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arheologice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zone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național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4E8F76F0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hărți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fotografii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amplasamentului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caracteristicile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fizice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atât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artificiale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40FD7128" w14:textId="6D717081" w:rsidR="00A81619" w:rsidRPr="00A81619" w:rsidRDefault="00A816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noProof/>
        </w:rPr>
        <w:drawing>
          <wp:inline distT="0" distB="0" distL="0" distR="0" wp14:anchorId="39758439" wp14:editId="4776250C">
            <wp:extent cx="5943600" cy="3472815"/>
            <wp:effectExtent l="0" t="0" r="0" b="0"/>
            <wp:docPr id="1755097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2B398" w14:textId="6EA240AF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folosințele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actuale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planificate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atât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amplasament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cât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pe zone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adiacente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acestuia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urbanism nr.9</w:t>
      </w:r>
      <w:r w:rsidR="000E0F30">
        <w:rPr>
          <w:rFonts w:ascii="Times New Roman" w:eastAsia="Times New Roman" w:hAnsi="Times New Roman" w:cs="Times New Roman"/>
          <w:sz w:val="24"/>
          <w:szCs w:val="24"/>
          <w:lang w:eastAsia="ro-RO"/>
        </w:rPr>
        <w:t>2/30.05.2023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-planuri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anexe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Anexe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="00AF4BB5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5E40C953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politici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zonare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folosire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terenului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</w:p>
    <w:p w14:paraId="76785FC6" w14:textId="619860C0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arealele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sensibile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zona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studiata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suprapune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naturala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protejata</w:t>
      </w:r>
      <w:proofErr w:type="spellEnd"/>
      <w:r w:rsidR="00AF4BB5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02FF1AFB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coordonatele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geografice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amplasamentului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prezentate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formă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vector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format digital cu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referință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geografică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sistem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proiecție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națională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Stereo 1970;</w:t>
      </w:r>
    </w:p>
    <w:p w14:paraId="6711CD82" w14:textId="77777777" w:rsidR="00AF4BB5" w:rsidRDefault="00AF4B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8A21E1F" w14:textId="77777777" w:rsidR="00AF4BB5" w:rsidRDefault="00AF4B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25F2C00" w14:textId="77777777" w:rsidR="00AF4BB5" w:rsidRDefault="00AF4B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6BA1F06" w14:textId="77777777" w:rsidR="00AF4BB5" w:rsidRDefault="00AF4B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DCACEE2" w14:textId="77777777" w:rsidR="00AF4BB5" w:rsidRDefault="00AF4B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9073AD8" w14:textId="77777777" w:rsidR="00AF4BB5" w:rsidRDefault="00AF4B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5F52C1C" w14:textId="77777777" w:rsidR="00AF4BB5" w:rsidRDefault="00AF4B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tbl>
      <w:tblPr>
        <w:tblW w:w="0" w:type="auto"/>
        <w:tblInd w:w="2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30"/>
        <w:gridCol w:w="1418"/>
        <w:gridCol w:w="1134"/>
      </w:tblGrid>
      <w:tr w:rsidR="000E0F30" w14:paraId="187E5489" w14:textId="77777777" w:rsidTr="00423524">
        <w:tc>
          <w:tcPr>
            <w:tcW w:w="993" w:type="dxa"/>
            <w:tcBorders>
              <w:bottom w:val="double" w:sz="4" w:space="0" w:color="auto"/>
            </w:tcBorders>
          </w:tcPr>
          <w:p w14:paraId="241253BA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lastRenderedPageBreak/>
              <w:t>Nr.</w:t>
            </w:r>
          </w:p>
          <w:p w14:paraId="6E22C00A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Pct.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462E25A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X</w:t>
            </w:r>
          </w:p>
          <w:p w14:paraId="736893B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[]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DF70DC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Y</w:t>
            </w:r>
          </w:p>
          <w:p w14:paraId="59D927F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[]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ADE4AC6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Z</w:t>
            </w:r>
          </w:p>
          <w:p w14:paraId="3CE7824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[]</w:t>
            </w:r>
          </w:p>
        </w:tc>
      </w:tr>
      <w:tr w:rsidR="000E0F30" w14:paraId="032D3426" w14:textId="77777777" w:rsidTr="00423524">
        <w:tc>
          <w:tcPr>
            <w:tcW w:w="993" w:type="dxa"/>
            <w:tcBorders>
              <w:top w:val="nil"/>
            </w:tcBorders>
          </w:tcPr>
          <w:p w14:paraId="417DC4B7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1</w:t>
            </w:r>
          </w:p>
        </w:tc>
        <w:tc>
          <w:tcPr>
            <w:tcW w:w="1530" w:type="dxa"/>
            <w:tcBorders>
              <w:top w:val="nil"/>
            </w:tcBorders>
          </w:tcPr>
          <w:p w14:paraId="10F07C1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615460.2440</w:t>
            </w:r>
          </w:p>
        </w:tc>
        <w:tc>
          <w:tcPr>
            <w:tcW w:w="1418" w:type="dxa"/>
            <w:tcBorders>
              <w:top w:val="nil"/>
            </w:tcBorders>
          </w:tcPr>
          <w:p w14:paraId="74D66A5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642089.8980</w:t>
            </w:r>
          </w:p>
        </w:tc>
        <w:tc>
          <w:tcPr>
            <w:tcW w:w="1134" w:type="dxa"/>
            <w:tcBorders>
              <w:top w:val="nil"/>
            </w:tcBorders>
          </w:tcPr>
          <w:p w14:paraId="60BB0EA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238.43</w:t>
            </w:r>
          </w:p>
        </w:tc>
      </w:tr>
      <w:tr w:rsidR="000E0F30" w14:paraId="408BAC7C" w14:textId="77777777" w:rsidTr="00423524">
        <w:tc>
          <w:tcPr>
            <w:tcW w:w="993" w:type="dxa"/>
            <w:tcBorders>
              <w:top w:val="nil"/>
            </w:tcBorders>
          </w:tcPr>
          <w:p w14:paraId="78363A5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</w:t>
            </w:r>
          </w:p>
        </w:tc>
        <w:tc>
          <w:tcPr>
            <w:tcW w:w="1530" w:type="dxa"/>
            <w:tcBorders>
              <w:top w:val="nil"/>
            </w:tcBorders>
          </w:tcPr>
          <w:p w14:paraId="536A1A9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615468.3510</w:t>
            </w:r>
          </w:p>
        </w:tc>
        <w:tc>
          <w:tcPr>
            <w:tcW w:w="1418" w:type="dxa"/>
            <w:tcBorders>
              <w:top w:val="nil"/>
            </w:tcBorders>
          </w:tcPr>
          <w:p w14:paraId="288A052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642085.5810</w:t>
            </w:r>
          </w:p>
        </w:tc>
        <w:tc>
          <w:tcPr>
            <w:tcW w:w="1134" w:type="dxa"/>
            <w:tcBorders>
              <w:top w:val="nil"/>
            </w:tcBorders>
          </w:tcPr>
          <w:p w14:paraId="51F509F4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238.28</w:t>
            </w:r>
          </w:p>
        </w:tc>
      </w:tr>
      <w:tr w:rsidR="000E0F30" w14:paraId="642B499E" w14:textId="77777777" w:rsidTr="00423524">
        <w:tc>
          <w:tcPr>
            <w:tcW w:w="993" w:type="dxa"/>
            <w:tcBorders>
              <w:top w:val="nil"/>
            </w:tcBorders>
          </w:tcPr>
          <w:p w14:paraId="4964D887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3</w:t>
            </w:r>
          </w:p>
        </w:tc>
        <w:tc>
          <w:tcPr>
            <w:tcW w:w="1530" w:type="dxa"/>
            <w:tcBorders>
              <w:top w:val="nil"/>
            </w:tcBorders>
          </w:tcPr>
          <w:p w14:paraId="3CD397D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615478.0440</w:t>
            </w:r>
          </w:p>
        </w:tc>
        <w:tc>
          <w:tcPr>
            <w:tcW w:w="1418" w:type="dxa"/>
            <w:tcBorders>
              <w:top w:val="nil"/>
            </w:tcBorders>
          </w:tcPr>
          <w:p w14:paraId="1C7438E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642081.3460</w:t>
            </w:r>
          </w:p>
        </w:tc>
        <w:tc>
          <w:tcPr>
            <w:tcW w:w="1134" w:type="dxa"/>
            <w:tcBorders>
              <w:top w:val="nil"/>
            </w:tcBorders>
          </w:tcPr>
          <w:p w14:paraId="31B7685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238.30</w:t>
            </w:r>
          </w:p>
        </w:tc>
      </w:tr>
      <w:tr w:rsidR="000E0F30" w14:paraId="6B84FCFC" w14:textId="77777777" w:rsidTr="00423524">
        <w:tc>
          <w:tcPr>
            <w:tcW w:w="993" w:type="dxa"/>
            <w:tcBorders>
              <w:top w:val="nil"/>
            </w:tcBorders>
          </w:tcPr>
          <w:p w14:paraId="6BB41514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4</w:t>
            </w:r>
          </w:p>
        </w:tc>
        <w:tc>
          <w:tcPr>
            <w:tcW w:w="1530" w:type="dxa"/>
            <w:tcBorders>
              <w:top w:val="nil"/>
            </w:tcBorders>
          </w:tcPr>
          <w:p w14:paraId="7699829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615485.9840</w:t>
            </w:r>
          </w:p>
        </w:tc>
        <w:tc>
          <w:tcPr>
            <w:tcW w:w="1418" w:type="dxa"/>
            <w:tcBorders>
              <w:top w:val="nil"/>
            </w:tcBorders>
          </w:tcPr>
          <w:p w14:paraId="7A3300D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642076.9810</w:t>
            </w:r>
          </w:p>
        </w:tc>
        <w:tc>
          <w:tcPr>
            <w:tcW w:w="1134" w:type="dxa"/>
            <w:tcBorders>
              <w:top w:val="nil"/>
            </w:tcBorders>
          </w:tcPr>
          <w:p w14:paraId="11B518C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238.26</w:t>
            </w:r>
          </w:p>
        </w:tc>
      </w:tr>
      <w:tr w:rsidR="000E0F30" w14:paraId="470F6A07" w14:textId="77777777" w:rsidTr="00423524">
        <w:tc>
          <w:tcPr>
            <w:tcW w:w="993" w:type="dxa"/>
            <w:tcBorders>
              <w:top w:val="nil"/>
            </w:tcBorders>
          </w:tcPr>
          <w:p w14:paraId="67EA363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5</w:t>
            </w:r>
          </w:p>
        </w:tc>
        <w:tc>
          <w:tcPr>
            <w:tcW w:w="1530" w:type="dxa"/>
            <w:tcBorders>
              <w:top w:val="nil"/>
            </w:tcBorders>
          </w:tcPr>
          <w:p w14:paraId="1F2E16A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615494.3650</w:t>
            </w:r>
          </w:p>
        </w:tc>
        <w:tc>
          <w:tcPr>
            <w:tcW w:w="1418" w:type="dxa"/>
            <w:tcBorders>
              <w:top w:val="nil"/>
            </w:tcBorders>
          </w:tcPr>
          <w:p w14:paraId="46289DA6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642073.7130</w:t>
            </w:r>
          </w:p>
        </w:tc>
        <w:tc>
          <w:tcPr>
            <w:tcW w:w="1134" w:type="dxa"/>
            <w:tcBorders>
              <w:top w:val="nil"/>
            </w:tcBorders>
          </w:tcPr>
          <w:p w14:paraId="1F34C8F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238.17</w:t>
            </w:r>
          </w:p>
        </w:tc>
      </w:tr>
      <w:tr w:rsidR="000E0F30" w14:paraId="7513B2E7" w14:textId="77777777" w:rsidTr="00423524">
        <w:tc>
          <w:tcPr>
            <w:tcW w:w="993" w:type="dxa"/>
            <w:tcBorders>
              <w:top w:val="nil"/>
            </w:tcBorders>
          </w:tcPr>
          <w:p w14:paraId="35635966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</w:t>
            </w:r>
          </w:p>
        </w:tc>
        <w:tc>
          <w:tcPr>
            <w:tcW w:w="1530" w:type="dxa"/>
            <w:tcBorders>
              <w:top w:val="nil"/>
            </w:tcBorders>
          </w:tcPr>
          <w:p w14:paraId="3F696324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615500.1030</w:t>
            </w:r>
          </w:p>
        </w:tc>
        <w:tc>
          <w:tcPr>
            <w:tcW w:w="1418" w:type="dxa"/>
            <w:tcBorders>
              <w:top w:val="nil"/>
            </w:tcBorders>
          </w:tcPr>
          <w:p w14:paraId="490D21B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642070.9160</w:t>
            </w:r>
          </w:p>
        </w:tc>
        <w:tc>
          <w:tcPr>
            <w:tcW w:w="1134" w:type="dxa"/>
            <w:tcBorders>
              <w:top w:val="nil"/>
            </w:tcBorders>
          </w:tcPr>
          <w:p w14:paraId="17D22CF7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238.11</w:t>
            </w:r>
          </w:p>
        </w:tc>
      </w:tr>
      <w:tr w:rsidR="000E0F30" w14:paraId="60395DD9" w14:textId="77777777" w:rsidTr="00423524">
        <w:tc>
          <w:tcPr>
            <w:tcW w:w="993" w:type="dxa"/>
            <w:tcBorders>
              <w:top w:val="nil"/>
            </w:tcBorders>
          </w:tcPr>
          <w:p w14:paraId="0FC34A7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7</w:t>
            </w:r>
          </w:p>
        </w:tc>
        <w:tc>
          <w:tcPr>
            <w:tcW w:w="1530" w:type="dxa"/>
            <w:tcBorders>
              <w:top w:val="nil"/>
            </w:tcBorders>
          </w:tcPr>
          <w:p w14:paraId="520BBB1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615506.6760</w:t>
            </w:r>
          </w:p>
        </w:tc>
        <w:tc>
          <w:tcPr>
            <w:tcW w:w="1418" w:type="dxa"/>
            <w:tcBorders>
              <w:top w:val="nil"/>
            </w:tcBorders>
          </w:tcPr>
          <w:p w14:paraId="2714A29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642068.0580</w:t>
            </w:r>
          </w:p>
        </w:tc>
        <w:tc>
          <w:tcPr>
            <w:tcW w:w="1134" w:type="dxa"/>
            <w:tcBorders>
              <w:top w:val="nil"/>
            </w:tcBorders>
          </w:tcPr>
          <w:p w14:paraId="5DAD664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238.18</w:t>
            </w:r>
          </w:p>
        </w:tc>
      </w:tr>
      <w:tr w:rsidR="000E0F30" w14:paraId="73378225" w14:textId="77777777" w:rsidTr="00423524">
        <w:tc>
          <w:tcPr>
            <w:tcW w:w="993" w:type="dxa"/>
            <w:tcBorders>
              <w:top w:val="nil"/>
            </w:tcBorders>
          </w:tcPr>
          <w:p w14:paraId="13D2468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8</w:t>
            </w:r>
          </w:p>
        </w:tc>
        <w:tc>
          <w:tcPr>
            <w:tcW w:w="1530" w:type="dxa"/>
            <w:tcBorders>
              <w:top w:val="nil"/>
            </w:tcBorders>
          </w:tcPr>
          <w:p w14:paraId="04E90DE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615512.0760</w:t>
            </w:r>
          </w:p>
        </w:tc>
        <w:tc>
          <w:tcPr>
            <w:tcW w:w="1418" w:type="dxa"/>
            <w:tcBorders>
              <w:top w:val="nil"/>
            </w:tcBorders>
          </w:tcPr>
          <w:p w14:paraId="7BC619D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642080.6340</w:t>
            </w:r>
          </w:p>
        </w:tc>
        <w:tc>
          <w:tcPr>
            <w:tcW w:w="1134" w:type="dxa"/>
            <w:tcBorders>
              <w:top w:val="nil"/>
            </w:tcBorders>
          </w:tcPr>
          <w:p w14:paraId="79DB757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238.39</w:t>
            </w:r>
          </w:p>
        </w:tc>
      </w:tr>
      <w:tr w:rsidR="000E0F30" w14:paraId="24580F2E" w14:textId="77777777" w:rsidTr="00423524">
        <w:tc>
          <w:tcPr>
            <w:tcW w:w="993" w:type="dxa"/>
            <w:tcBorders>
              <w:top w:val="nil"/>
            </w:tcBorders>
          </w:tcPr>
          <w:p w14:paraId="3388ACC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9</w:t>
            </w:r>
          </w:p>
        </w:tc>
        <w:tc>
          <w:tcPr>
            <w:tcW w:w="1530" w:type="dxa"/>
            <w:tcBorders>
              <w:top w:val="nil"/>
            </w:tcBorders>
          </w:tcPr>
          <w:p w14:paraId="1D58C7A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615505.9460</w:t>
            </w:r>
          </w:p>
        </w:tc>
        <w:tc>
          <w:tcPr>
            <w:tcW w:w="1418" w:type="dxa"/>
            <w:tcBorders>
              <w:top w:val="nil"/>
            </w:tcBorders>
          </w:tcPr>
          <w:p w14:paraId="71EF1898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642083.1530</w:t>
            </w:r>
          </w:p>
        </w:tc>
        <w:tc>
          <w:tcPr>
            <w:tcW w:w="1134" w:type="dxa"/>
            <w:tcBorders>
              <w:top w:val="nil"/>
            </w:tcBorders>
          </w:tcPr>
          <w:p w14:paraId="7C8F6664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238.22</w:t>
            </w:r>
          </w:p>
        </w:tc>
      </w:tr>
      <w:tr w:rsidR="000E0F30" w14:paraId="6A6EA07A" w14:textId="77777777" w:rsidTr="00423524">
        <w:tc>
          <w:tcPr>
            <w:tcW w:w="993" w:type="dxa"/>
            <w:tcBorders>
              <w:top w:val="nil"/>
            </w:tcBorders>
          </w:tcPr>
          <w:p w14:paraId="614B0D2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10</w:t>
            </w:r>
          </w:p>
        </w:tc>
        <w:tc>
          <w:tcPr>
            <w:tcW w:w="1530" w:type="dxa"/>
            <w:tcBorders>
              <w:top w:val="nil"/>
            </w:tcBorders>
          </w:tcPr>
          <w:p w14:paraId="1743BEC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615500.3400</w:t>
            </w:r>
          </w:p>
        </w:tc>
        <w:tc>
          <w:tcPr>
            <w:tcW w:w="1418" w:type="dxa"/>
            <w:tcBorders>
              <w:top w:val="nil"/>
            </w:tcBorders>
          </w:tcPr>
          <w:p w14:paraId="1CF986B9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642086.1200</w:t>
            </w:r>
          </w:p>
        </w:tc>
        <w:tc>
          <w:tcPr>
            <w:tcW w:w="1134" w:type="dxa"/>
            <w:tcBorders>
              <w:top w:val="nil"/>
            </w:tcBorders>
          </w:tcPr>
          <w:p w14:paraId="2BB218D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238.28</w:t>
            </w:r>
          </w:p>
        </w:tc>
      </w:tr>
      <w:tr w:rsidR="000E0F30" w14:paraId="71CA0F79" w14:textId="77777777" w:rsidTr="00423524">
        <w:tc>
          <w:tcPr>
            <w:tcW w:w="993" w:type="dxa"/>
            <w:tcBorders>
              <w:top w:val="nil"/>
            </w:tcBorders>
          </w:tcPr>
          <w:p w14:paraId="310F5C0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11</w:t>
            </w:r>
          </w:p>
        </w:tc>
        <w:tc>
          <w:tcPr>
            <w:tcW w:w="1530" w:type="dxa"/>
            <w:tcBorders>
              <w:top w:val="nil"/>
            </w:tcBorders>
          </w:tcPr>
          <w:p w14:paraId="3549A3F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615492.1430</w:t>
            </w:r>
          </w:p>
        </w:tc>
        <w:tc>
          <w:tcPr>
            <w:tcW w:w="1418" w:type="dxa"/>
            <w:tcBorders>
              <w:top w:val="nil"/>
            </w:tcBorders>
          </w:tcPr>
          <w:p w14:paraId="65237858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642090.7040</w:t>
            </w:r>
          </w:p>
        </w:tc>
        <w:tc>
          <w:tcPr>
            <w:tcW w:w="1134" w:type="dxa"/>
            <w:tcBorders>
              <w:top w:val="nil"/>
            </w:tcBorders>
          </w:tcPr>
          <w:p w14:paraId="1CCCA45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238.40</w:t>
            </w:r>
          </w:p>
        </w:tc>
      </w:tr>
      <w:tr w:rsidR="000E0F30" w14:paraId="0E2644CF" w14:textId="77777777" w:rsidTr="00423524">
        <w:tc>
          <w:tcPr>
            <w:tcW w:w="993" w:type="dxa"/>
            <w:tcBorders>
              <w:top w:val="nil"/>
            </w:tcBorders>
          </w:tcPr>
          <w:p w14:paraId="6FC07BA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12</w:t>
            </w:r>
          </w:p>
        </w:tc>
        <w:tc>
          <w:tcPr>
            <w:tcW w:w="1530" w:type="dxa"/>
            <w:tcBorders>
              <w:top w:val="nil"/>
            </w:tcBorders>
          </w:tcPr>
          <w:p w14:paraId="4655C39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615485.4730</w:t>
            </w:r>
          </w:p>
        </w:tc>
        <w:tc>
          <w:tcPr>
            <w:tcW w:w="1418" w:type="dxa"/>
            <w:tcBorders>
              <w:top w:val="nil"/>
            </w:tcBorders>
          </w:tcPr>
          <w:p w14:paraId="633E2C2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642095.7260</w:t>
            </w:r>
          </w:p>
        </w:tc>
        <w:tc>
          <w:tcPr>
            <w:tcW w:w="1134" w:type="dxa"/>
            <w:tcBorders>
              <w:top w:val="nil"/>
            </w:tcBorders>
          </w:tcPr>
          <w:p w14:paraId="6331F238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238.41</w:t>
            </w:r>
          </w:p>
        </w:tc>
      </w:tr>
      <w:tr w:rsidR="000E0F30" w14:paraId="3201ECAB" w14:textId="77777777" w:rsidTr="00423524">
        <w:tc>
          <w:tcPr>
            <w:tcW w:w="993" w:type="dxa"/>
            <w:tcBorders>
              <w:top w:val="nil"/>
            </w:tcBorders>
          </w:tcPr>
          <w:p w14:paraId="6D2A7357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13</w:t>
            </w:r>
          </w:p>
        </w:tc>
        <w:tc>
          <w:tcPr>
            <w:tcW w:w="1530" w:type="dxa"/>
            <w:tcBorders>
              <w:top w:val="nil"/>
            </w:tcBorders>
          </w:tcPr>
          <w:p w14:paraId="1097CF0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615478.3190</w:t>
            </w:r>
          </w:p>
        </w:tc>
        <w:tc>
          <w:tcPr>
            <w:tcW w:w="1418" w:type="dxa"/>
            <w:tcBorders>
              <w:top w:val="nil"/>
            </w:tcBorders>
          </w:tcPr>
          <w:p w14:paraId="2AED6A0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642100.7520</w:t>
            </w:r>
          </w:p>
        </w:tc>
        <w:tc>
          <w:tcPr>
            <w:tcW w:w="1134" w:type="dxa"/>
            <w:tcBorders>
              <w:top w:val="nil"/>
            </w:tcBorders>
          </w:tcPr>
          <w:p w14:paraId="710A44E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238.44</w:t>
            </w:r>
          </w:p>
        </w:tc>
      </w:tr>
      <w:tr w:rsidR="000E0F30" w14:paraId="27A897A0" w14:textId="77777777" w:rsidTr="00423524">
        <w:tc>
          <w:tcPr>
            <w:tcW w:w="993" w:type="dxa"/>
            <w:tcBorders>
              <w:top w:val="nil"/>
            </w:tcBorders>
          </w:tcPr>
          <w:p w14:paraId="0EE1301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14</w:t>
            </w:r>
          </w:p>
        </w:tc>
        <w:tc>
          <w:tcPr>
            <w:tcW w:w="1530" w:type="dxa"/>
            <w:tcBorders>
              <w:top w:val="nil"/>
            </w:tcBorders>
          </w:tcPr>
          <w:p w14:paraId="6FFFBA2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615470.5530</w:t>
            </w:r>
          </w:p>
        </w:tc>
        <w:tc>
          <w:tcPr>
            <w:tcW w:w="1418" w:type="dxa"/>
            <w:tcBorders>
              <w:top w:val="nil"/>
            </w:tcBorders>
          </w:tcPr>
          <w:p w14:paraId="4094458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642105.1890</w:t>
            </w:r>
          </w:p>
        </w:tc>
        <w:tc>
          <w:tcPr>
            <w:tcW w:w="1134" w:type="dxa"/>
            <w:tcBorders>
              <w:top w:val="nil"/>
            </w:tcBorders>
          </w:tcPr>
          <w:p w14:paraId="133D09A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238.54</w:t>
            </w:r>
          </w:p>
        </w:tc>
      </w:tr>
      <w:tr w:rsidR="000E0F30" w14:paraId="484E30DE" w14:textId="77777777" w:rsidTr="00423524">
        <w:tc>
          <w:tcPr>
            <w:tcW w:w="993" w:type="dxa"/>
            <w:tcBorders>
              <w:top w:val="nil"/>
            </w:tcBorders>
          </w:tcPr>
          <w:p w14:paraId="09CD98F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16</w:t>
            </w:r>
          </w:p>
        </w:tc>
        <w:tc>
          <w:tcPr>
            <w:tcW w:w="1530" w:type="dxa"/>
            <w:tcBorders>
              <w:top w:val="nil"/>
            </w:tcBorders>
          </w:tcPr>
          <w:p w14:paraId="2F70F16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615467.2440</w:t>
            </w:r>
          </w:p>
        </w:tc>
        <w:tc>
          <w:tcPr>
            <w:tcW w:w="1418" w:type="dxa"/>
            <w:tcBorders>
              <w:top w:val="nil"/>
            </w:tcBorders>
          </w:tcPr>
          <w:p w14:paraId="1AEAABF4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642109.2680</w:t>
            </w:r>
          </w:p>
        </w:tc>
        <w:tc>
          <w:tcPr>
            <w:tcW w:w="1134" w:type="dxa"/>
            <w:tcBorders>
              <w:top w:val="nil"/>
            </w:tcBorders>
          </w:tcPr>
          <w:p w14:paraId="37D382D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238.58</w:t>
            </w:r>
          </w:p>
        </w:tc>
      </w:tr>
      <w:tr w:rsidR="000E0F30" w14:paraId="1426018E" w14:textId="77777777" w:rsidTr="00423524">
        <w:tc>
          <w:tcPr>
            <w:tcW w:w="993" w:type="dxa"/>
            <w:tcBorders>
              <w:top w:val="nil"/>
            </w:tcBorders>
          </w:tcPr>
          <w:p w14:paraId="7AB57D2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17</w:t>
            </w:r>
          </w:p>
        </w:tc>
        <w:tc>
          <w:tcPr>
            <w:tcW w:w="1530" w:type="dxa"/>
            <w:tcBorders>
              <w:top w:val="nil"/>
            </w:tcBorders>
          </w:tcPr>
          <w:p w14:paraId="1F9020F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615472.1950</w:t>
            </w:r>
          </w:p>
        </w:tc>
        <w:tc>
          <w:tcPr>
            <w:tcW w:w="1418" w:type="dxa"/>
            <w:tcBorders>
              <w:top w:val="nil"/>
            </w:tcBorders>
          </w:tcPr>
          <w:p w14:paraId="774D2959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642121.0590</w:t>
            </w:r>
          </w:p>
        </w:tc>
        <w:tc>
          <w:tcPr>
            <w:tcW w:w="1134" w:type="dxa"/>
            <w:tcBorders>
              <w:top w:val="nil"/>
            </w:tcBorders>
          </w:tcPr>
          <w:p w14:paraId="66382D1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238.67</w:t>
            </w:r>
          </w:p>
        </w:tc>
      </w:tr>
      <w:tr w:rsidR="000E0F30" w14:paraId="3804D0A1" w14:textId="77777777" w:rsidTr="00423524">
        <w:tc>
          <w:tcPr>
            <w:tcW w:w="993" w:type="dxa"/>
            <w:tcBorders>
              <w:top w:val="nil"/>
            </w:tcBorders>
          </w:tcPr>
          <w:p w14:paraId="11165B49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18</w:t>
            </w:r>
          </w:p>
        </w:tc>
        <w:tc>
          <w:tcPr>
            <w:tcW w:w="1530" w:type="dxa"/>
            <w:tcBorders>
              <w:top w:val="nil"/>
            </w:tcBorders>
          </w:tcPr>
          <w:p w14:paraId="21B8C9E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615478.9350</w:t>
            </w:r>
          </w:p>
        </w:tc>
        <w:tc>
          <w:tcPr>
            <w:tcW w:w="1418" w:type="dxa"/>
            <w:tcBorders>
              <w:top w:val="nil"/>
            </w:tcBorders>
          </w:tcPr>
          <w:p w14:paraId="49274AB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642117.4540</w:t>
            </w:r>
          </w:p>
        </w:tc>
        <w:tc>
          <w:tcPr>
            <w:tcW w:w="1134" w:type="dxa"/>
            <w:tcBorders>
              <w:top w:val="nil"/>
            </w:tcBorders>
          </w:tcPr>
          <w:p w14:paraId="036AECA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238.68</w:t>
            </w:r>
          </w:p>
        </w:tc>
      </w:tr>
      <w:tr w:rsidR="000E0F30" w14:paraId="34EC2CEF" w14:textId="77777777" w:rsidTr="00423524">
        <w:tc>
          <w:tcPr>
            <w:tcW w:w="993" w:type="dxa"/>
            <w:tcBorders>
              <w:top w:val="nil"/>
            </w:tcBorders>
          </w:tcPr>
          <w:p w14:paraId="2BC478C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19</w:t>
            </w:r>
          </w:p>
        </w:tc>
        <w:tc>
          <w:tcPr>
            <w:tcW w:w="1530" w:type="dxa"/>
            <w:tcBorders>
              <w:top w:val="nil"/>
            </w:tcBorders>
          </w:tcPr>
          <w:p w14:paraId="2B5AE874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615487.7940</w:t>
            </w:r>
          </w:p>
        </w:tc>
        <w:tc>
          <w:tcPr>
            <w:tcW w:w="1418" w:type="dxa"/>
            <w:tcBorders>
              <w:top w:val="nil"/>
            </w:tcBorders>
          </w:tcPr>
          <w:p w14:paraId="59946269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642113.0450</w:t>
            </w:r>
          </w:p>
        </w:tc>
        <w:tc>
          <w:tcPr>
            <w:tcW w:w="1134" w:type="dxa"/>
            <w:tcBorders>
              <w:top w:val="nil"/>
            </w:tcBorders>
          </w:tcPr>
          <w:p w14:paraId="2C903FC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238.67</w:t>
            </w:r>
          </w:p>
        </w:tc>
      </w:tr>
      <w:tr w:rsidR="000E0F30" w14:paraId="5CF0982F" w14:textId="77777777" w:rsidTr="00423524">
        <w:tc>
          <w:tcPr>
            <w:tcW w:w="993" w:type="dxa"/>
            <w:tcBorders>
              <w:top w:val="nil"/>
            </w:tcBorders>
          </w:tcPr>
          <w:p w14:paraId="63848CA9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21</w:t>
            </w:r>
          </w:p>
        </w:tc>
        <w:tc>
          <w:tcPr>
            <w:tcW w:w="1530" w:type="dxa"/>
            <w:tcBorders>
              <w:top w:val="nil"/>
            </w:tcBorders>
          </w:tcPr>
          <w:p w14:paraId="6F15264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615496.6580</w:t>
            </w:r>
          </w:p>
        </w:tc>
        <w:tc>
          <w:tcPr>
            <w:tcW w:w="1418" w:type="dxa"/>
            <w:tcBorders>
              <w:top w:val="nil"/>
            </w:tcBorders>
          </w:tcPr>
          <w:p w14:paraId="196B624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642108.1790</w:t>
            </w:r>
          </w:p>
        </w:tc>
        <w:tc>
          <w:tcPr>
            <w:tcW w:w="1134" w:type="dxa"/>
            <w:tcBorders>
              <w:top w:val="nil"/>
            </w:tcBorders>
          </w:tcPr>
          <w:p w14:paraId="47A696B6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238.53</w:t>
            </w:r>
          </w:p>
        </w:tc>
      </w:tr>
      <w:tr w:rsidR="000E0F30" w14:paraId="66E4DCE5" w14:textId="77777777" w:rsidTr="00423524">
        <w:tc>
          <w:tcPr>
            <w:tcW w:w="993" w:type="dxa"/>
            <w:tcBorders>
              <w:top w:val="nil"/>
            </w:tcBorders>
          </w:tcPr>
          <w:p w14:paraId="150B3BA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22</w:t>
            </w:r>
          </w:p>
        </w:tc>
        <w:tc>
          <w:tcPr>
            <w:tcW w:w="1530" w:type="dxa"/>
            <w:tcBorders>
              <w:top w:val="nil"/>
            </w:tcBorders>
          </w:tcPr>
          <w:p w14:paraId="6AFB99A7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615506.4830</w:t>
            </w:r>
          </w:p>
        </w:tc>
        <w:tc>
          <w:tcPr>
            <w:tcW w:w="1418" w:type="dxa"/>
            <w:tcBorders>
              <w:top w:val="nil"/>
            </w:tcBorders>
          </w:tcPr>
          <w:p w14:paraId="514299C6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642103.1890</w:t>
            </w:r>
          </w:p>
        </w:tc>
        <w:tc>
          <w:tcPr>
            <w:tcW w:w="1134" w:type="dxa"/>
            <w:tcBorders>
              <w:top w:val="nil"/>
            </w:tcBorders>
          </w:tcPr>
          <w:p w14:paraId="03120F6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238.52</w:t>
            </w:r>
          </w:p>
        </w:tc>
      </w:tr>
      <w:tr w:rsidR="000E0F30" w14:paraId="61293625" w14:textId="77777777" w:rsidTr="00423524">
        <w:tc>
          <w:tcPr>
            <w:tcW w:w="993" w:type="dxa"/>
            <w:tcBorders>
              <w:top w:val="nil"/>
            </w:tcBorders>
          </w:tcPr>
          <w:p w14:paraId="74FB232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</w:t>
            </w:r>
          </w:p>
        </w:tc>
        <w:tc>
          <w:tcPr>
            <w:tcW w:w="1530" w:type="dxa"/>
            <w:tcBorders>
              <w:top w:val="nil"/>
            </w:tcBorders>
          </w:tcPr>
          <w:p w14:paraId="618121A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615515.0000</w:t>
            </w:r>
          </w:p>
        </w:tc>
        <w:tc>
          <w:tcPr>
            <w:tcW w:w="1418" w:type="dxa"/>
            <w:tcBorders>
              <w:top w:val="nil"/>
            </w:tcBorders>
          </w:tcPr>
          <w:p w14:paraId="31F404D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642099.5010</w:t>
            </w:r>
          </w:p>
        </w:tc>
        <w:tc>
          <w:tcPr>
            <w:tcW w:w="1134" w:type="dxa"/>
            <w:tcBorders>
              <w:top w:val="nil"/>
            </w:tcBorders>
          </w:tcPr>
          <w:p w14:paraId="79698BE8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238.51</w:t>
            </w:r>
          </w:p>
        </w:tc>
      </w:tr>
      <w:tr w:rsidR="000E0F30" w14:paraId="27ECD0D3" w14:textId="77777777" w:rsidTr="00423524">
        <w:tc>
          <w:tcPr>
            <w:tcW w:w="993" w:type="dxa"/>
            <w:tcBorders>
              <w:top w:val="nil"/>
            </w:tcBorders>
          </w:tcPr>
          <w:p w14:paraId="050F14D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24</w:t>
            </w:r>
          </w:p>
        </w:tc>
        <w:tc>
          <w:tcPr>
            <w:tcW w:w="1530" w:type="dxa"/>
            <w:tcBorders>
              <w:top w:val="nil"/>
            </w:tcBorders>
          </w:tcPr>
          <w:p w14:paraId="2E9E549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615521.7910</w:t>
            </w:r>
          </w:p>
        </w:tc>
        <w:tc>
          <w:tcPr>
            <w:tcW w:w="1418" w:type="dxa"/>
            <w:tcBorders>
              <w:top w:val="nil"/>
            </w:tcBorders>
          </w:tcPr>
          <w:p w14:paraId="0B1F12D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642097.1060</w:t>
            </w:r>
          </w:p>
        </w:tc>
        <w:tc>
          <w:tcPr>
            <w:tcW w:w="1134" w:type="dxa"/>
            <w:tcBorders>
              <w:top w:val="nil"/>
            </w:tcBorders>
          </w:tcPr>
          <w:p w14:paraId="4221DB74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238.61</w:t>
            </w:r>
          </w:p>
        </w:tc>
      </w:tr>
      <w:tr w:rsidR="000E0F30" w14:paraId="796C55D1" w14:textId="77777777" w:rsidTr="00423524">
        <w:tc>
          <w:tcPr>
            <w:tcW w:w="993" w:type="dxa"/>
            <w:tcBorders>
              <w:top w:val="nil"/>
            </w:tcBorders>
          </w:tcPr>
          <w:p w14:paraId="431406C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25</w:t>
            </w:r>
          </w:p>
        </w:tc>
        <w:tc>
          <w:tcPr>
            <w:tcW w:w="1530" w:type="dxa"/>
            <w:tcBorders>
              <w:top w:val="nil"/>
            </w:tcBorders>
          </w:tcPr>
          <w:p w14:paraId="72547E6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615525.6370</w:t>
            </w:r>
          </w:p>
        </w:tc>
        <w:tc>
          <w:tcPr>
            <w:tcW w:w="1418" w:type="dxa"/>
            <w:tcBorders>
              <w:top w:val="nil"/>
            </w:tcBorders>
          </w:tcPr>
          <w:p w14:paraId="2E82BA5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642106.7220</w:t>
            </w:r>
          </w:p>
        </w:tc>
        <w:tc>
          <w:tcPr>
            <w:tcW w:w="1134" w:type="dxa"/>
            <w:tcBorders>
              <w:top w:val="nil"/>
            </w:tcBorders>
          </w:tcPr>
          <w:p w14:paraId="6832A18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238.82</w:t>
            </w:r>
          </w:p>
        </w:tc>
      </w:tr>
      <w:tr w:rsidR="000E0F30" w14:paraId="5E91BBC6" w14:textId="77777777" w:rsidTr="00423524">
        <w:tc>
          <w:tcPr>
            <w:tcW w:w="993" w:type="dxa"/>
            <w:tcBorders>
              <w:top w:val="nil"/>
            </w:tcBorders>
          </w:tcPr>
          <w:p w14:paraId="4C252A96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26</w:t>
            </w:r>
          </w:p>
        </w:tc>
        <w:tc>
          <w:tcPr>
            <w:tcW w:w="1530" w:type="dxa"/>
            <w:tcBorders>
              <w:top w:val="nil"/>
            </w:tcBorders>
          </w:tcPr>
          <w:p w14:paraId="48DF997A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615515.7530</w:t>
            </w:r>
          </w:p>
        </w:tc>
        <w:tc>
          <w:tcPr>
            <w:tcW w:w="1418" w:type="dxa"/>
            <w:tcBorders>
              <w:top w:val="nil"/>
            </w:tcBorders>
          </w:tcPr>
          <w:p w14:paraId="450FC71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642110.3610</w:t>
            </w:r>
          </w:p>
        </w:tc>
        <w:tc>
          <w:tcPr>
            <w:tcW w:w="1134" w:type="dxa"/>
            <w:tcBorders>
              <w:top w:val="nil"/>
            </w:tcBorders>
          </w:tcPr>
          <w:p w14:paraId="0956B606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238.54</w:t>
            </w:r>
          </w:p>
        </w:tc>
      </w:tr>
      <w:tr w:rsidR="000E0F30" w14:paraId="774ABB89" w14:textId="77777777" w:rsidTr="00423524">
        <w:tc>
          <w:tcPr>
            <w:tcW w:w="993" w:type="dxa"/>
            <w:tcBorders>
              <w:top w:val="nil"/>
            </w:tcBorders>
          </w:tcPr>
          <w:p w14:paraId="17DD9298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27</w:t>
            </w:r>
          </w:p>
        </w:tc>
        <w:tc>
          <w:tcPr>
            <w:tcW w:w="1530" w:type="dxa"/>
            <w:tcBorders>
              <w:top w:val="nil"/>
            </w:tcBorders>
          </w:tcPr>
          <w:p w14:paraId="2A4D87C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615507.7450</w:t>
            </w:r>
          </w:p>
        </w:tc>
        <w:tc>
          <w:tcPr>
            <w:tcW w:w="1418" w:type="dxa"/>
            <w:tcBorders>
              <w:top w:val="nil"/>
            </w:tcBorders>
          </w:tcPr>
          <w:p w14:paraId="7B5E4D08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642114.5310</w:t>
            </w:r>
          </w:p>
        </w:tc>
        <w:tc>
          <w:tcPr>
            <w:tcW w:w="1134" w:type="dxa"/>
            <w:tcBorders>
              <w:top w:val="nil"/>
            </w:tcBorders>
          </w:tcPr>
          <w:p w14:paraId="6BBE1C26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238.70</w:t>
            </w:r>
          </w:p>
        </w:tc>
      </w:tr>
      <w:tr w:rsidR="000E0F30" w14:paraId="223DE378" w14:textId="77777777" w:rsidTr="00423524">
        <w:tc>
          <w:tcPr>
            <w:tcW w:w="993" w:type="dxa"/>
            <w:tcBorders>
              <w:top w:val="nil"/>
            </w:tcBorders>
          </w:tcPr>
          <w:p w14:paraId="09097FF8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28</w:t>
            </w:r>
          </w:p>
        </w:tc>
        <w:tc>
          <w:tcPr>
            <w:tcW w:w="1530" w:type="dxa"/>
            <w:tcBorders>
              <w:top w:val="nil"/>
            </w:tcBorders>
          </w:tcPr>
          <w:p w14:paraId="4C7EF0A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615497.8320</w:t>
            </w:r>
          </w:p>
        </w:tc>
        <w:tc>
          <w:tcPr>
            <w:tcW w:w="1418" w:type="dxa"/>
            <w:tcBorders>
              <w:top w:val="nil"/>
            </w:tcBorders>
          </w:tcPr>
          <w:p w14:paraId="3CE44E2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642118.9760</w:t>
            </w:r>
          </w:p>
        </w:tc>
        <w:tc>
          <w:tcPr>
            <w:tcW w:w="1134" w:type="dxa"/>
            <w:tcBorders>
              <w:top w:val="nil"/>
            </w:tcBorders>
          </w:tcPr>
          <w:p w14:paraId="1D9618B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238.77</w:t>
            </w:r>
          </w:p>
        </w:tc>
      </w:tr>
      <w:tr w:rsidR="000E0F30" w14:paraId="663BE2F9" w14:textId="77777777" w:rsidTr="00423524">
        <w:tc>
          <w:tcPr>
            <w:tcW w:w="993" w:type="dxa"/>
            <w:tcBorders>
              <w:top w:val="nil"/>
            </w:tcBorders>
          </w:tcPr>
          <w:p w14:paraId="3B4C29A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29</w:t>
            </w:r>
          </w:p>
        </w:tc>
        <w:tc>
          <w:tcPr>
            <w:tcW w:w="1530" w:type="dxa"/>
            <w:tcBorders>
              <w:top w:val="nil"/>
            </w:tcBorders>
          </w:tcPr>
          <w:p w14:paraId="73E74C0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615489.5600</w:t>
            </w:r>
          </w:p>
        </w:tc>
        <w:tc>
          <w:tcPr>
            <w:tcW w:w="1418" w:type="dxa"/>
            <w:tcBorders>
              <w:top w:val="nil"/>
            </w:tcBorders>
          </w:tcPr>
          <w:p w14:paraId="0B5B95C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642123.2790</w:t>
            </w:r>
          </w:p>
        </w:tc>
        <w:tc>
          <w:tcPr>
            <w:tcW w:w="1134" w:type="dxa"/>
            <w:tcBorders>
              <w:top w:val="nil"/>
            </w:tcBorders>
          </w:tcPr>
          <w:p w14:paraId="538D13C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238.79</w:t>
            </w:r>
          </w:p>
        </w:tc>
      </w:tr>
      <w:tr w:rsidR="000E0F30" w14:paraId="3F78B270" w14:textId="77777777" w:rsidTr="00423524">
        <w:tc>
          <w:tcPr>
            <w:tcW w:w="993" w:type="dxa"/>
            <w:tcBorders>
              <w:top w:val="nil"/>
            </w:tcBorders>
          </w:tcPr>
          <w:p w14:paraId="227F611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30</w:t>
            </w:r>
          </w:p>
        </w:tc>
        <w:tc>
          <w:tcPr>
            <w:tcW w:w="1530" w:type="dxa"/>
            <w:tcBorders>
              <w:top w:val="nil"/>
            </w:tcBorders>
          </w:tcPr>
          <w:p w14:paraId="0BBBB7A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615481.8470</w:t>
            </w:r>
          </w:p>
        </w:tc>
        <w:tc>
          <w:tcPr>
            <w:tcW w:w="1418" w:type="dxa"/>
            <w:tcBorders>
              <w:top w:val="nil"/>
            </w:tcBorders>
          </w:tcPr>
          <w:p w14:paraId="3B801E9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642127.1550</w:t>
            </w:r>
          </w:p>
        </w:tc>
        <w:tc>
          <w:tcPr>
            <w:tcW w:w="1134" w:type="dxa"/>
            <w:tcBorders>
              <w:top w:val="nil"/>
            </w:tcBorders>
          </w:tcPr>
          <w:p w14:paraId="3D213EF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238.82</w:t>
            </w:r>
          </w:p>
        </w:tc>
      </w:tr>
      <w:tr w:rsidR="000E0F30" w14:paraId="74C68457" w14:textId="77777777" w:rsidTr="00423524">
        <w:tc>
          <w:tcPr>
            <w:tcW w:w="993" w:type="dxa"/>
            <w:tcBorders>
              <w:top w:val="nil"/>
            </w:tcBorders>
          </w:tcPr>
          <w:p w14:paraId="14625B7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31</w:t>
            </w:r>
          </w:p>
        </w:tc>
        <w:tc>
          <w:tcPr>
            <w:tcW w:w="1530" w:type="dxa"/>
            <w:tcBorders>
              <w:top w:val="nil"/>
            </w:tcBorders>
          </w:tcPr>
          <w:p w14:paraId="1C5AAEF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615477.8160</w:t>
            </w:r>
          </w:p>
        </w:tc>
        <w:tc>
          <w:tcPr>
            <w:tcW w:w="1418" w:type="dxa"/>
            <w:tcBorders>
              <w:top w:val="nil"/>
            </w:tcBorders>
          </w:tcPr>
          <w:p w14:paraId="5DF79E1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642131.9350</w:t>
            </w:r>
          </w:p>
        </w:tc>
        <w:tc>
          <w:tcPr>
            <w:tcW w:w="1134" w:type="dxa"/>
            <w:tcBorders>
              <w:top w:val="nil"/>
            </w:tcBorders>
          </w:tcPr>
          <w:p w14:paraId="7F798A9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238.76</w:t>
            </w:r>
          </w:p>
        </w:tc>
      </w:tr>
      <w:tr w:rsidR="000E0F30" w14:paraId="1C4B362F" w14:textId="77777777" w:rsidTr="00423524">
        <w:tc>
          <w:tcPr>
            <w:tcW w:w="993" w:type="dxa"/>
            <w:tcBorders>
              <w:top w:val="nil"/>
            </w:tcBorders>
          </w:tcPr>
          <w:p w14:paraId="7ECFF48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32</w:t>
            </w:r>
          </w:p>
        </w:tc>
        <w:tc>
          <w:tcPr>
            <w:tcW w:w="1530" w:type="dxa"/>
            <w:tcBorders>
              <w:top w:val="nil"/>
            </w:tcBorders>
          </w:tcPr>
          <w:p w14:paraId="0AE44FF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615482.9930</w:t>
            </w:r>
          </w:p>
        </w:tc>
        <w:tc>
          <w:tcPr>
            <w:tcW w:w="1418" w:type="dxa"/>
            <w:tcBorders>
              <w:top w:val="nil"/>
            </w:tcBorders>
          </w:tcPr>
          <w:p w14:paraId="73DD3CE7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642143.4550</w:t>
            </w:r>
          </w:p>
        </w:tc>
        <w:tc>
          <w:tcPr>
            <w:tcW w:w="1134" w:type="dxa"/>
            <w:tcBorders>
              <w:top w:val="nil"/>
            </w:tcBorders>
          </w:tcPr>
          <w:p w14:paraId="09765944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238.65</w:t>
            </w:r>
          </w:p>
        </w:tc>
      </w:tr>
      <w:tr w:rsidR="000E0F30" w14:paraId="08473869" w14:textId="77777777" w:rsidTr="00423524">
        <w:tc>
          <w:tcPr>
            <w:tcW w:w="993" w:type="dxa"/>
            <w:tcBorders>
              <w:top w:val="nil"/>
            </w:tcBorders>
          </w:tcPr>
          <w:p w14:paraId="0C6A708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33</w:t>
            </w:r>
          </w:p>
        </w:tc>
        <w:tc>
          <w:tcPr>
            <w:tcW w:w="1530" w:type="dxa"/>
            <w:tcBorders>
              <w:top w:val="nil"/>
            </w:tcBorders>
          </w:tcPr>
          <w:p w14:paraId="6A6CDC5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615489.7680</w:t>
            </w:r>
          </w:p>
        </w:tc>
        <w:tc>
          <w:tcPr>
            <w:tcW w:w="1418" w:type="dxa"/>
            <w:tcBorders>
              <w:top w:val="nil"/>
            </w:tcBorders>
          </w:tcPr>
          <w:p w14:paraId="6D4EC16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642140.1480</w:t>
            </w:r>
          </w:p>
        </w:tc>
        <w:tc>
          <w:tcPr>
            <w:tcW w:w="1134" w:type="dxa"/>
            <w:tcBorders>
              <w:top w:val="nil"/>
            </w:tcBorders>
          </w:tcPr>
          <w:p w14:paraId="015DD87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238.84</w:t>
            </w:r>
          </w:p>
        </w:tc>
      </w:tr>
      <w:tr w:rsidR="000E0F30" w14:paraId="16B6DA88" w14:textId="77777777" w:rsidTr="00423524">
        <w:tc>
          <w:tcPr>
            <w:tcW w:w="993" w:type="dxa"/>
            <w:tcBorders>
              <w:top w:val="nil"/>
            </w:tcBorders>
          </w:tcPr>
          <w:p w14:paraId="2F4BD76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34</w:t>
            </w:r>
          </w:p>
        </w:tc>
        <w:tc>
          <w:tcPr>
            <w:tcW w:w="1530" w:type="dxa"/>
            <w:tcBorders>
              <w:top w:val="nil"/>
            </w:tcBorders>
          </w:tcPr>
          <w:p w14:paraId="0B9480A7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615498.9240</w:t>
            </w:r>
          </w:p>
        </w:tc>
        <w:tc>
          <w:tcPr>
            <w:tcW w:w="1418" w:type="dxa"/>
            <w:tcBorders>
              <w:top w:val="nil"/>
            </w:tcBorders>
          </w:tcPr>
          <w:p w14:paraId="5B182ECA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642135.8360</w:t>
            </w:r>
          </w:p>
        </w:tc>
        <w:tc>
          <w:tcPr>
            <w:tcW w:w="1134" w:type="dxa"/>
            <w:tcBorders>
              <w:top w:val="nil"/>
            </w:tcBorders>
          </w:tcPr>
          <w:p w14:paraId="49C7F2B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238.82</w:t>
            </w:r>
          </w:p>
        </w:tc>
      </w:tr>
      <w:tr w:rsidR="000E0F30" w14:paraId="44CAA90B" w14:textId="77777777" w:rsidTr="00423524">
        <w:tc>
          <w:tcPr>
            <w:tcW w:w="993" w:type="dxa"/>
            <w:tcBorders>
              <w:top w:val="nil"/>
            </w:tcBorders>
          </w:tcPr>
          <w:p w14:paraId="7FEA3F89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35</w:t>
            </w:r>
          </w:p>
        </w:tc>
        <w:tc>
          <w:tcPr>
            <w:tcW w:w="1530" w:type="dxa"/>
            <w:tcBorders>
              <w:top w:val="nil"/>
            </w:tcBorders>
          </w:tcPr>
          <w:p w14:paraId="58946A7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615507.9250</w:t>
            </w:r>
          </w:p>
        </w:tc>
        <w:tc>
          <w:tcPr>
            <w:tcW w:w="1418" w:type="dxa"/>
            <w:tcBorders>
              <w:top w:val="nil"/>
            </w:tcBorders>
          </w:tcPr>
          <w:p w14:paraId="50C48509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642131.2850</w:t>
            </w:r>
          </w:p>
        </w:tc>
        <w:tc>
          <w:tcPr>
            <w:tcW w:w="1134" w:type="dxa"/>
            <w:tcBorders>
              <w:top w:val="nil"/>
            </w:tcBorders>
          </w:tcPr>
          <w:p w14:paraId="1E307A2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238.77</w:t>
            </w:r>
          </w:p>
        </w:tc>
      </w:tr>
      <w:tr w:rsidR="000E0F30" w14:paraId="0AAADA71" w14:textId="77777777" w:rsidTr="00423524">
        <w:tc>
          <w:tcPr>
            <w:tcW w:w="993" w:type="dxa"/>
            <w:tcBorders>
              <w:top w:val="nil"/>
            </w:tcBorders>
          </w:tcPr>
          <w:p w14:paraId="2DC3EF67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36</w:t>
            </w:r>
          </w:p>
        </w:tc>
        <w:tc>
          <w:tcPr>
            <w:tcW w:w="1530" w:type="dxa"/>
            <w:tcBorders>
              <w:top w:val="nil"/>
            </w:tcBorders>
          </w:tcPr>
          <w:p w14:paraId="50C4052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615517.5600</w:t>
            </w:r>
          </w:p>
        </w:tc>
        <w:tc>
          <w:tcPr>
            <w:tcW w:w="1418" w:type="dxa"/>
            <w:tcBorders>
              <w:top w:val="nil"/>
            </w:tcBorders>
          </w:tcPr>
          <w:p w14:paraId="0B07897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642126.6930</w:t>
            </w:r>
          </w:p>
        </w:tc>
        <w:tc>
          <w:tcPr>
            <w:tcW w:w="1134" w:type="dxa"/>
            <w:tcBorders>
              <w:top w:val="nil"/>
            </w:tcBorders>
          </w:tcPr>
          <w:p w14:paraId="3B32105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238.74</w:t>
            </w:r>
          </w:p>
        </w:tc>
      </w:tr>
      <w:tr w:rsidR="000E0F30" w14:paraId="3265C034" w14:textId="77777777" w:rsidTr="00423524">
        <w:tc>
          <w:tcPr>
            <w:tcW w:w="993" w:type="dxa"/>
            <w:tcBorders>
              <w:top w:val="nil"/>
            </w:tcBorders>
          </w:tcPr>
          <w:p w14:paraId="578AD0E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37</w:t>
            </w:r>
          </w:p>
        </w:tc>
        <w:tc>
          <w:tcPr>
            <w:tcW w:w="1530" w:type="dxa"/>
            <w:tcBorders>
              <w:top w:val="nil"/>
            </w:tcBorders>
          </w:tcPr>
          <w:p w14:paraId="037E16E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615525.2010</w:t>
            </w:r>
          </w:p>
        </w:tc>
        <w:tc>
          <w:tcPr>
            <w:tcW w:w="1418" w:type="dxa"/>
            <w:tcBorders>
              <w:top w:val="nil"/>
            </w:tcBorders>
          </w:tcPr>
          <w:p w14:paraId="17423B1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642123.1590</w:t>
            </w:r>
          </w:p>
        </w:tc>
        <w:tc>
          <w:tcPr>
            <w:tcW w:w="1134" w:type="dxa"/>
            <w:tcBorders>
              <w:top w:val="nil"/>
            </w:tcBorders>
          </w:tcPr>
          <w:p w14:paraId="62E2D08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238.76</w:t>
            </w:r>
          </w:p>
        </w:tc>
      </w:tr>
      <w:tr w:rsidR="000E0F30" w14:paraId="37EEEBC6" w14:textId="77777777" w:rsidTr="00423524">
        <w:tc>
          <w:tcPr>
            <w:tcW w:w="993" w:type="dxa"/>
            <w:tcBorders>
              <w:top w:val="nil"/>
            </w:tcBorders>
          </w:tcPr>
          <w:p w14:paraId="048B4E7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38</w:t>
            </w:r>
          </w:p>
        </w:tc>
        <w:tc>
          <w:tcPr>
            <w:tcW w:w="1530" w:type="dxa"/>
            <w:tcBorders>
              <w:top w:val="nil"/>
            </w:tcBorders>
          </w:tcPr>
          <w:p w14:paraId="6F4E720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615532.0420</w:t>
            </w:r>
          </w:p>
        </w:tc>
        <w:tc>
          <w:tcPr>
            <w:tcW w:w="1418" w:type="dxa"/>
            <w:tcBorders>
              <w:top w:val="nil"/>
            </w:tcBorders>
          </w:tcPr>
          <w:p w14:paraId="2F78D92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642121.0590</w:t>
            </w:r>
          </w:p>
        </w:tc>
        <w:tc>
          <w:tcPr>
            <w:tcW w:w="1134" w:type="dxa"/>
            <w:tcBorders>
              <w:top w:val="nil"/>
            </w:tcBorders>
          </w:tcPr>
          <w:p w14:paraId="4A303F08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238.92</w:t>
            </w:r>
          </w:p>
        </w:tc>
      </w:tr>
      <w:tr w:rsidR="000E0F30" w14:paraId="134932BC" w14:textId="77777777" w:rsidTr="00423524">
        <w:tc>
          <w:tcPr>
            <w:tcW w:w="993" w:type="dxa"/>
            <w:tcBorders>
              <w:top w:val="nil"/>
            </w:tcBorders>
          </w:tcPr>
          <w:p w14:paraId="63D7EAE9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39</w:t>
            </w:r>
          </w:p>
        </w:tc>
        <w:tc>
          <w:tcPr>
            <w:tcW w:w="1530" w:type="dxa"/>
            <w:tcBorders>
              <w:top w:val="nil"/>
            </w:tcBorders>
          </w:tcPr>
          <w:p w14:paraId="6D5BE0A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615537.2350</w:t>
            </w:r>
          </w:p>
        </w:tc>
        <w:tc>
          <w:tcPr>
            <w:tcW w:w="1418" w:type="dxa"/>
            <w:tcBorders>
              <w:top w:val="nil"/>
            </w:tcBorders>
          </w:tcPr>
          <w:p w14:paraId="78C5879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642132.4590</w:t>
            </w:r>
          </w:p>
        </w:tc>
        <w:tc>
          <w:tcPr>
            <w:tcW w:w="1134" w:type="dxa"/>
            <w:tcBorders>
              <w:top w:val="nil"/>
            </w:tcBorders>
          </w:tcPr>
          <w:p w14:paraId="4CEF4C26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239.01</w:t>
            </w:r>
          </w:p>
        </w:tc>
      </w:tr>
      <w:tr w:rsidR="000E0F30" w14:paraId="11BDECCE" w14:textId="77777777" w:rsidTr="00423524">
        <w:tc>
          <w:tcPr>
            <w:tcW w:w="993" w:type="dxa"/>
            <w:tcBorders>
              <w:top w:val="nil"/>
            </w:tcBorders>
          </w:tcPr>
          <w:p w14:paraId="7A2C2378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40</w:t>
            </w:r>
          </w:p>
        </w:tc>
        <w:tc>
          <w:tcPr>
            <w:tcW w:w="1530" w:type="dxa"/>
            <w:tcBorders>
              <w:top w:val="nil"/>
            </w:tcBorders>
          </w:tcPr>
          <w:p w14:paraId="0A59B63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615530.2580</w:t>
            </w:r>
          </w:p>
        </w:tc>
        <w:tc>
          <w:tcPr>
            <w:tcW w:w="1418" w:type="dxa"/>
            <w:tcBorders>
              <w:top w:val="nil"/>
            </w:tcBorders>
          </w:tcPr>
          <w:p w14:paraId="2EB147E9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642136.4020</w:t>
            </w:r>
          </w:p>
        </w:tc>
        <w:tc>
          <w:tcPr>
            <w:tcW w:w="1134" w:type="dxa"/>
            <w:tcBorders>
              <w:top w:val="nil"/>
            </w:tcBorders>
          </w:tcPr>
          <w:p w14:paraId="622071E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238.72</w:t>
            </w:r>
          </w:p>
        </w:tc>
      </w:tr>
      <w:tr w:rsidR="000E0F30" w14:paraId="27FD4E59" w14:textId="77777777" w:rsidTr="00423524">
        <w:tc>
          <w:tcPr>
            <w:tcW w:w="993" w:type="dxa"/>
            <w:tcBorders>
              <w:top w:val="nil"/>
            </w:tcBorders>
          </w:tcPr>
          <w:p w14:paraId="3E325E6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41</w:t>
            </w:r>
          </w:p>
        </w:tc>
        <w:tc>
          <w:tcPr>
            <w:tcW w:w="1530" w:type="dxa"/>
            <w:tcBorders>
              <w:top w:val="nil"/>
            </w:tcBorders>
          </w:tcPr>
          <w:p w14:paraId="2D5D28E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615523.3490</w:t>
            </w:r>
          </w:p>
        </w:tc>
        <w:tc>
          <w:tcPr>
            <w:tcW w:w="1418" w:type="dxa"/>
            <w:tcBorders>
              <w:top w:val="nil"/>
            </w:tcBorders>
          </w:tcPr>
          <w:p w14:paraId="69F8082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642140.2850</w:t>
            </w:r>
          </w:p>
        </w:tc>
        <w:tc>
          <w:tcPr>
            <w:tcW w:w="1134" w:type="dxa"/>
            <w:tcBorders>
              <w:top w:val="nil"/>
            </w:tcBorders>
          </w:tcPr>
          <w:p w14:paraId="6B5E9EC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238.68</w:t>
            </w:r>
          </w:p>
        </w:tc>
      </w:tr>
      <w:tr w:rsidR="000E0F30" w14:paraId="7F7B5A8F" w14:textId="77777777" w:rsidTr="00423524">
        <w:tc>
          <w:tcPr>
            <w:tcW w:w="993" w:type="dxa"/>
            <w:tcBorders>
              <w:top w:val="nil"/>
            </w:tcBorders>
          </w:tcPr>
          <w:p w14:paraId="3BB3661A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42</w:t>
            </w:r>
          </w:p>
        </w:tc>
        <w:tc>
          <w:tcPr>
            <w:tcW w:w="1530" w:type="dxa"/>
            <w:tcBorders>
              <w:top w:val="nil"/>
            </w:tcBorders>
          </w:tcPr>
          <w:p w14:paraId="6C60CF0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615514.8350</w:t>
            </w:r>
          </w:p>
        </w:tc>
        <w:tc>
          <w:tcPr>
            <w:tcW w:w="1418" w:type="dxa"/>
            <w:tcBorders>
              <w:top w:val="nil"/>
            </w:tcBorders>
          </w:tcPr>
          <w:p w14:paraId="58F25837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642145.0560</w:t>
            </w:r>
          </w:p>
        </w:tc>
        <w:tc>
          <w:tcPr>
            <w:tcW w:w="1134" w:type="dxa"/>
            <w:tcBorders>
              <w:top w:val="nil"/>
            </w:tcBorders>
          </w:tcPr>
          <w:p w14:paraId="642F23C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238.69</w:t>
            </w:r>
          </w:p>
        </w:tc>
      </w:tr>
      <w:tr w:rsidR="000E0F30" w14:paraId="283C2D0B" w14:textId="77777777" w:rsidTr="00423524">
        <w:tc>
          <w:tcPr>
            <w:tcW w:w="993" w:type="dxa"/>
            <w:tcBorders>
              <w:top w:val="nil"/>
            </w:tcBorders>
          </w:tcPr>
          <w:p w14:paraId="3A4E09A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43</w:t>
            </w:r>
          </w:p>
        </w:tc>
        <w:tc>
          <w:tcPr>
            <w:tcW w:w="1530" w:type="dxa"/>
            <w:tcBorders>
              <w:top w:val="nil"/>
            </w:tcBorders>
          </w:tcPr>
          <w:p w14:paraId="5ED5F0B6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615504.9270</w:t>
            </w:r>
          </w:p>
        </w:tc>
        <w:tc>
          <w:tcPr>
            <w:tcW w:w="1418" w:type="dxa"/>
            <w:tcBorders>
              <w:top w:val="nil"/>
            </w:tcBorders>
          </w:tcPr>
          <w:p w14:paraId="50805F2A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642150.8100</w:t>
            </w:r>
          </w:p>
        </w:tc>
        <w:tc>
          <w:tcPr>
            <w:tcW w:w="1134" w:type="dxa"/>
            <w:tcBorders>
              <w:top w:val="nil"/>
            </w:tcBorders>
          </w:tcPr>
          <w:p w14:paraId="67CFC16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238.81</w:t>
            </w:r>
          </w:p>
        </w:tc>
      </w:tr>
      <w:tr w:rsidR="000E0F30" w14:paraId="4A1176E5" w14:textId="77777777" w:rsidTr="00423524">
        <w:tc>
          <w:tcPr>
            <w:tcW w:w="993" w:type="dxa"/>
            <w:tcBorders>
              <w:top w:val="nil"/>
            </w:tcBorders>
          </w:tcPr>
          <w:p w14:paraId="2798CC8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44</w:t>
            </w:r>
          </w:p>
        </w:tc>
        <w:tc>
          <w:tcPr>
            <w:tcW w:w="1530" w:type="dxa"/>
            <w:tcBorders>
              <w:top w:val="nil"/>
            </w:tcBorders>
          </w:tcPr>
          <w:p w14:paraId="2BEBF0A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615496.7950</w:t>
            </w:r>
          </w:p>
        </w:tc>
        <w:tc>
          <w:tcPr>
            <w:tcW w:w="1418" w:type="dxa"/>
            <w:tcBorders>
              <w:top w:val="nil"/>
            </w:tcBorders>
          </w:tcPr>
          <w:p w14:paraId="157AF4D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642154.8120</w:t>
            </w:r>
          </w:p>
        </w:tc>
        <w:tc>
          <w:tcPr>
            <w:tcW w:w="1134" w:type="dxa"/>
            <w:tcBorders>
              <w:top w:val="nil"/>
            </w:tcBorders>
          </w:tcPr>
          <w:p w14:paraId="290F4687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238.74</w:t>
            </w:r>
          </w:p>
        </w:tc>
      </w:tr>
      <w:tr w:rsidR="000E0F30" w14:paraId="63624733" w14:textId="77777777" w:rsidTr="00423524">
        <w:tc>
          <w:tcPr>
            <w:tcW w:w="993" w:type="dxa"/>
            <w:tcBorders>
              <w:top w:val="nil"/>
            </w:tcBorders>
          </w:tcPr>
          <w:p w14:paraId="1B0AFE78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45</w:t>
            </w:r>
          </w:p>
        </w:tc>
        <w:tc>
          <w:tcPr>
            <w:tcW w:w="1530" w:type="dxa"/>
            <w:tcBorders>
              <w:top w:val="nil"/>
            </w:tcBorders>
          </w:tcPr>
          <w:p w14:paraId="0FD0FBD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615489.7180</w:t>
            </w:r>
          </w:p>
        </w:tc>
        <w:tc>
          <w:tcPr>
            <w:tcW w:w="1418" w:type="dxa"/>
            <w:tcBorders>
              <w:top w:val="nil"/>
            </w:tcBorders>
          </w:tcPr>
          <w:p w14:paraId="5F59399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642158.5570</w:t>
            </w:r>
          </w:p>
        </w:tc>
        <w:tc>
          <w:tcPr>
            <w:tcW w:w="1134" w:type="dxa"/>
            <w:tcBorders>
              <w:top w:val="nil"/>
            </w:tcBorders>
          </w:tcPr>
          <w:p w14:paraId="7D027C2A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238.67</w:t>
            </w:r>
          </w:p>
        </w:tc>
      </w:tr>
      <w:tr w:rsidR="000E0F30" w14:paraId="2E688D4A" w14:textId="77777777" w:rsidTr="00423524">
        <w:tc>
          <w:tcPr>
            <w:tcW w:w="993" w:type="dxa"/>
            <w:tcBorders>
              <w:top w:val="nil"/>
            </w:tcBorders>
          </w:tcPr>
          <w:p w14:paraId="4C5257C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46</w:t>
            </w:r>
          </w:p>
        </w:tc>
        <w:tc>
          <w:tcPr>
            <w:tcW w:w="1530" w:type="dxa"/>
            <w:tcBorders>
              <w:top w:val="nil"/>
            </w:tcBorders>
          </w:tcPr>
          <w:p w14:paraId="0DFD53F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615490.0570</w:t>
            </w:r>
          </w:p>
        </w:tc>
        <w:tc>
          <w:tcPr>
            <w:tcW w:w="1418" w:type="dxa"/>
            <w:tcBorders>
              <w:top w:val="nil"/>
            </w:tcBorders>
          </w:tcPr>
          <w:p w14:paraId="4A8BF8A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642161.9870</w:t>
            </w:r>
          </w:p>
        </w:tc>
        <w:tc>
          <w:tcPr>
            <w:tcW w:w="1134" w:type="dxa"/>
            <w:tcBorders>
              <w:top w:val="nil"/>
            </w:tcBorders>
          </w:tcPr>
          <w:p w14:paraId="76D0415D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238.81</w:t>
            </w:r>
          </w:p>
        </w:tc>
      </w:tr>
      <w:tr w:rsidR="000E0F30" w14:paraId="316CFE28" w14:textId="77777777" w:rsidTr="00423524">
        <w:tc>
          <w:tcPr>
            <w:tcW w:w="993" w:type="dxa"/>
            <w:tcBorders>
              <w:top w:val="nil"/>
            </w:tcBorders>
          </w:tcPr>
          <w:p w14:paraId="7C01172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47</w:t>
            </w:r>
          </w:p>
        </w:tc>
        <w:tc>
          <w:tcPr>
            <w:tcW w:w="1530" w:type="dxa"/>
            <w:tcBorders>
              <w:top w:val="nil"/>
            </w:tcBorders>
          </w:tcPr>
          <w:p w14:paraId="50E18FF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615495.4010</w:t>
            </w:r>
          </w:p>
        </w:tc>
        <w:tc>
          <w:tcPr>
            <w:tcW w:w="1418" w:type="dxa"/>
            <w:tcBorders>
              <w:top w:val="nil"/>
            </w:tcBorders>
          </w:tcPr>
          <w:p w14:paraId="785C4F64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642169.8850</w:t>
            </w:r>
          </w:p>
        </w:tc>
        <w:tc>
          <w:tcPr>
            <w:tcW w:w="1134" w:type="dxa"/>
            <w:tcBorders>
              <w:top w:val="nil"/>
            </w:tcBorders>
          </w:tcPr>
          <w:p w14:paraId="085EA1A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238.71</w:t>
            </w:r>
          </w:p>
        </w:tc>
      </w:tr>
      <w:tr w:rsidR="000E0F30" w14:paraId="1C26613B" w14:textId="77777777" w:rsidTr="00423524">
        <w:tc>
          <w:tcPr>
            <w:tcW w:w="993" w:type="dxa"/>
            <w:tcBorders>
              <w:top w:val="nil"/>
            </w:tcBorders>
          </w:tcPr>
          <w:p w14:paraId="3D5F00A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48</w:t>
            </w:r>
          </w:p>
        </w:tc>
        <w:tc>
          <w:tcPr>
            <w:tcW w:w="1530" w:type="dxa"/>
            <w:tcBorders>
              <w:top w:val="nil"/>
            </w:tcBorders>
          </w:tcPr>
          <w:p w14:paraId="00A7C788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615503.9660</w:t>
            </w:r>
          </w:p>
        </w:tc>
        <w:tc>
          <w:tcPr>
            <w:tcW w:w="1418" w:type="dxa"/>
            <w:tcBorders>
              <w:top w:val="nil"/>
            </w:tcBorders>
          </w:tcPr>
          <w:p w14:paraId="3F9E51D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642166.2410</w:t>
            </w:r>
          </w:p>
        </w:tc>
        <w:tc>
          <w:tcPr>
            <w:tcW w:w="1134" w:type="dxa"/>
            <w:tcBorders>
              <w:top w:val="nil"/>
            </w:tcBorders>
          </w:tcPr>
          <w:p w14:paraId="37B7AAF6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238.74</w:t>
            </w:r>
          </w:p>
        </w:tc>
      </w:tr>
      <w:tr w:rsidR="000E0F30" w14:paraId="052F7504" w14:textId="77777777" w:rsidTr="00423524">
        <w:tc>
          <w:tcPr>
            <w:tcW w:w="993" w:type="dxa"/>
            <w:tcBorders>
              <w:top w:val="nil"/>
            </w:tcBorders>
          </w:tcPr>
          <w:p w14:paraId="076CE15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49</w:t>
            </w:r>
          </w:p>
        </w:tc>
        <w:tc>
          <w:tcPr>
            <w:tcW w:w="1530" w:type="dxa"/>
            <w:tcBorders>
              <w:top w:val="nil"/>
            </w:tcBorders>
          </w:tcPr>
          <w:p w14:paraId="770C7B79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615513.7510</w:t>
            </w:r>
          </w:p>
        </w:tc>
        <w:tc>
          <w:tcPr>
            <w:tcW w:w="1418" w:type="dxa"/>
            <w:tcBorders>
              <w:top w:val="nil"/>
            </w:tcBorders>
          </w:tcPr>
          <w:p w14:paraId="34E9C0C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642161.7860</w:t>
            </w:r>
          </w:p>
        </w:tc>
        <w:tc>
          <w:tcPr>
            <w:tcW w:w="1134" w:type="dxa"/>
            <w:tcBorders>
              <w:top w:val="nil"/>
            </w:tcBorders>
          </w:tcPr>
          <w:p w14:paraId="06945FE4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238.74</w:t>
            </w:r>
          </w:p>
        </w:tc>
      </w:tr>
      <w:tr w:rsidR="000E0F30" w14:paraId="47C10E9C" w14:textId="77777777" w:rsidTr="00423524">
        <w:tc>
          <w:tcPr>
            <w:tcW w:w="993" w:type="dxa"/>
            <w:tcBorders>
              <w:top w:val="nil"/>
            </w:tcBorders>
          </w:tcPr>
          <w:p w14:paraId="08A8BD0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50</w:t>
            </w:r>
          </w:p>
        </w:tc>
        <w:tc>
          <w:tcPr>
            <w:tcW w:w="1530" w:type="dxa"/>
            <w:tcBorders>
              <w:top w:val="nil"/>
            </w:tcBorders>
          </w:tcPr>
          <w:p w14:paraId="4C67525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615523.5280</w:t>
            </w:r>
          </w:p>
        </w:tc>
        <w:tc>
          <w:tcPr>
            <w:tcW w:w="1418" w:type="dxa"/>
            <w:tcBorders>
              <w:top w:val="nil"/>
            </w:tcBorders>
          </w:tcPr>
          <w:p w14:paraId="32CF7774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642157.7090</w:t>
            </w:r>
          </w:p>
        </w:tc>
        <w:tc>
          <w:tcPr>
            <w:tcW w:w="1134" w:type="dxa"/>
            <w:tcBorders>
              <w:top w:val="nil"/>
            </w:tcBorders>
          </w:tcPr>
          <w:p w14:paraId="5C26636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238.68</w:t>
            </w:r>
          </w:p>
        </w:tc>
      </w:tr>
      <w:tr w:rsidR="000E0F30" w14:paraId="447FAE85" w14:textId="77777777" w:rsidTr="00423524">
        <w:tc>
          <w:tcPr>
            <w:tcW w:w="993" w:type="dxa"/>
            <w:tcBorders>
              <w:top w:val="nil"/>
            </w:tcBorders>
          </w:tcPr>
          <w:p w14:paraId="545A517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51</w:t>
            </w:r>
          </w:p>
        </w:tc>
        <w:tc>
          <w:tcPr>
            <w:tcW w:w="1530" w:type="dxa"/>
            <w:tcBorders>
              <w:top w:val="nil"/>
            </w:tcBorders>
          </w:tcPr>
          <w:p w14:paraId="27F4E195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615532.0050</w:t>
            </w:r>
          </w:p>
        </w:tc>
        <w:tc>
          <w:tcPr>
            <w:tcW w:w="1418" w:type="dxa"/>
            <w:tcBorders>
              <w:top w:val="nil"/>
            </w:tcBorders>
          </w:tcPr>
          <w:p w14:paraId="787EDB4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642154.4300</w:t>
            </w:r>
          </w:p>
        </w:tc>
        <w:tc>
          <w:tcPr>
            <w:tcW w:w="1134" w:type="dxa"/>
            <w:tcBorders>
              <w:top w:val="nil"/>
            </w:tcBorders>
          </w:tcPr>
          <w:p w14:paraId="35B038C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238.62</w:t>
            </w:r>
          </w:p>
        </w:tc>
      </w:tr>
      <w:tr w:rsidR="000E0F30" w14:paraId="09BC7B9F" w14:textId="77777777" w:rsidTr="00423524">
        <w:tc>
          <w:tcPr>
            <w:tcW w:w="993" w:type="dxa"/>
            <w:tcBorders>
              <w:top w:val="nil"/>
            </w:tcBorders>
          </w:tcPr>
          <w:p w14:paraId="7156F7E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52</w:t>
            </w:r>
          </w:p>
        </w:tc>
        <w:tc>
          <w:tcPr>
            <w:tcW w:w="1530" w:type="dxa"/>
            <w:tcBorders>
              <w:top w:val="nil"/>
            </w:tcBorders>
          </w:tcPr>
          <w:p w14:paraId="307280F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615538.2060</w:t>
            </w:r>
          </w:p>
        </w:tc>
        <w:tc>
          <w:tcPr>
            <w:tcW w:w="1418" w:type="dxa"/>
            <w:tcBorders>
              <w:top w:val="nil"/>
            </w:tcBorders>
          </w:tcPr>
          <w:p w14:paraId="33C94D6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642151.9780</w:t>
            </w:r>
          </w:p>
        </w:tc>
        <w:tc>
          <w:tcPr>
            <w:tcW w:w="1134" w:type="dxa"/>
            <w:tcBorders>
              <w:top w:val="nil"/>
            </w:tcBorders>
          </w:tcPr>
          <w:p w14:paraId="4CAC516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238.70</w:t>
            </w:r>
          </w:p>
        </w:tc>
      </w:tr>
      <w:tr w:rsidR="000E0F30" w14:paraId="490A4F7D" w14:textId="77777777" w:rsidTr="00423524">
        <w:tc>
          <w:tcPr>
            <w:tcW w:w="993" w:type="dxa"/>
            <w:tcBorders>
              <w:top w:val="nil"/>
            </w:tcBorders>
          </w:tcPr>
          <w:p w14:paraId="1EDF3F0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53</w:t>
            </w:r>
          </w:p>
        </w:tc>
        <w:tc>
          <w:tcPr>
            <w:tcW w:w="1530" w:type="dxa"/>
            <w:tcBorders>
              <w:top w:val="nil"/>
            </w:tcBorders>
          </w:tcPr>
          <w:p w14:paraId="7580E4B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615544.6750</w:t>
            </w:r>
          </w:p>
        </w:tc>
        <w:tc>
          <w:tcPr>
            <w:tcW w:w="1418" w:type="dxa"/>
            <w:tcBorders>
              <w:top w:val="nil"/>
            </w:tcBorders>
          </w:tcPr>
          <w:p w14:paraId="6CD290F9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642151.0130</w:t>
            </w:r>
          </w:p>
        </w:tc>
        <w:tc>
          <w:tcPr>
            <w:tcW w:w="1134" w:type="dxa"/>
            <w:tcBorders>
              <w:top w:val="nil"/>
            </w:tcBorders>
          </w:tcPr>
          <w:p w14:paraId="65109AAA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238.98</w:t>
            </w:r>
          </w:p>
        </w:tc>
      </w:tr>
      <w:tr w:rsidR="000E0F30" w14:paraId="02B33F4E" w14:textId="77777777" w:rsidTr="00423524">
        <w:tc>
          <w:tcPr>
            <w:tcW w:w="993" w:type="dxa"/>
            <w:tcBorders>
              <w:top w:val="nil"/>
            </w:tcBorders>
          </w:tcPr>
          <w:p w14:paraId="2B983F2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54</w:t>
            </w:r>
          </w:p>
        </w:tc>
        <w:tc>
          <w:tcPr>
            <w:tcW w:w="1530" w:type="dxa"/>
            <w:tcBorders>
              <w:top w:val="nil"/>
            </w:tcBorders>
          </w:tcPr>
          <w:p w14:paraId="0ABCC093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615549.0070</w:t>
            </w:r>
          </w:p>
        </w:tc>
        <w:tc>
          <w:tcPr>
            <w:tcW w:w="1418" w:type="dxa"/>
            <w:tcBorders>
              <w:top w:val="nil"/>
            </w:tcBorders>
          </w:tcPr>
          <w:p w14:paraId="06347A5C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642161.5640</w:t>
            </w:r>
          </w:p>
        </w:tc>
        <w:tc>
          <w:tcPr>
            <w:tcW w:w="1134" w:type="dxa"/>
            <w:tcBorders>
              <w:top w:val="nil"/>
            </w:tcBorders>
          </w:tcPr>
          <w:p w14:paraId="2646BC51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238.98</w:t>
            </w:r>
          </w:p>
        </w:tc>
      </w:tr>
      <w:tr w:rsidR="000E0F30" w14:paraId="38ACF2D6" w14:textId="77777777" w:rsidTr="00423524">
        <w:tc>
          <w:tcPr>
            <w:tcW w:w="993" w:type="dxa"/>
            <w:tcBorders>
              <w:top w:val="nil"/>
            </w:tcBorders>
          </w:tcPr>
          <w:p w14:paraId="31903894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55</w:t>
            </w:r>
          </w:p>
        </w:tc>
        <w:tc>
          <w:tcPr>
            <w:tcW w:w="1530" w:type="dxa"/>
            <w:tcBorders>
              <w:top w:val="nil"/>
            </w:tcBorders>
          </w:tcPr>
          <w:p w14:paraId="04D743D0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615541.3700</w:t>
            </w:r>
          </w:p>
        </w:tc>
        <w:tc>
          <w:tcPr>
            <w:tcW w:w="1418" w:type="dxa"/>
            <w:tcBorders>
              <w:top w:val="nil"/>
            </w:tcBorders>
          </w:tcPr>
          <w:p w14:paraId="515135F6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642167.1880</w:t>
            </w:r>
          </w:p>
        </w:tc>
        <w:tc>
          <w:tcPr>
            <w:tcW w:w="1134" w:type="dxa"/>
            <w:tcBorders>
              <w:top w:val="nil"/>
            </w:tcBorders>
          </w:tcPr>
          <w:p w14:paraId="33900F6F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238.60</w:t>
            </w:r>
          </w:p>
        </w:tc>
      </w:tr>
      <w:tr w:rsidR="000E0F30" w14:paraId="6937054D" w14:textId="77777777" w:rsidTr="00423524">
        <w:tc>
          <w:tcPr>
            <w:tcW w:w="993" w:type="dxa"/>
            <w:tcBorders>
              <w:top w:val="nil"/>
            </w:tcBorders>
          </w:tcPr>
          <w:p w14:paraId="5DECC997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56</w:t>
            </w:r>
          </w:p>
        </w:tc>
        <w:tc>
          <w:tcPr>
            <w:tcW w:w="1530" w:type="dxa"/>
            <w:tcBorders>
              <w:top w:val="nil"/>
            </w:tcBorders>
          </w:tcPr>
          <w:p w14:paraId="5FFE9B7E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615533.8070</w:t>
            </w:r>
          </w:p>
        </w:tc>
        <w:tc>
          <w:tcPr>
            <w:tcW w:w="1418" w:type="dxa"/>
            <w:tcBorders>
              <w:top w:val="nil"/>
            </w:tcBorders>
          </w:tcPr>
          <w:p w14:paraId="45A0115B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642170.7770</w:t>
            </w:r>
          </w:p>
        </w:tc>
        <w:tc>
          <w:tcPr>
            <w:tcW w:w="1134" w:type="dxa"/>
            <w:tcBorders>
              <w:top w:val="nil"/>
            </w:tcBorders>
          </w:tcPr>
          <w:p w14:paraId="28C6AF12" w14:textId="77777777" w:rsidR="000E0F30" w:rsidRPr="00AF4BB5" w:rsidRDefault="000E0F30" w:rsidP="00423524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19"/>
                <w:szCs w:val="19"/>
              </w:rPr>
            </w:pPr>
            <w:r w:rsidRPr="00AF4BB5">
              <w:rPr>
                <w:rFonts w:ascii="Arial" w:hAnsi="Arial" w:cs="Arial"/>
                <w:noProof/>
                <w:snapToGrid w:val="0"/>
                <w:sz w:val="19"/>
                <w:szCs w:val="19"/>
              </w:rPr>
              <w:t>238.70</w:t>
            </w:r>
          </w:p>
        </w:tc>
      </w:tr>
    </w:tbl>
    <w:tbl>
      <w:tblPr>
        <w:tblpPr w:leftFromText="180" w:rightFromText="180" w:vertAnchor="text" w:horzAnchor="margin" w:tblpXSpec="center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30"/>
        <w:gridCol w:w="1418"/>
        <w:gridCol w:w="1134"/>
      </w:tblGrid>
      <w:tr w:rsidR="00AF4BB5" w14:paraId="025371C8" w14:textId="77777777" w:rsidTr="00AF4BB5">
        <w:tc>
          <w:tcPr>
            <w:tcW w:w="993" w:type="dxa"/>
            <w:tcBorders>
              <w:bottom w:val="double" w:sz="4" w:space="0" w:color="auto"/>
            </w:tcBorders>
          </w:tcPr>
          <w:p w14:paraId="6A51AC7F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5A537BA5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FBB5E47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21CB4DD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3</w:t>
            </w:r>
          </w:p>
        </w:tc>
      </w:tr>
      <w:tr w:rsidR="00AF4BB5" w14:paraId="73D24306" w14:textId="77777777" w:rsidTr="00AF4BB5">
        <w:tc>
          <w:tcPr>
            <w:tcW w:w="993" w:type="dxa"/>
            <w:tcBorders>
              <w:top w:val="nil"/>
            </w:tcBorders>
          </w:tcPr>
          <w:p w14:paraId="5640C3EC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57</w:t>
            </w:r>
          </w:p>
        </w:tc>
        <w:tc>
          <w:tcPr>
            <w:tcW w:w="1530" w:type="dxa"/>
            <w:tcBorders>
              <w:top w:val="nil"/>
            </w:tcBorders>
          </w:tcPr>
          <w:p w14:paraId="0DA90C68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615525.3760</w:t>
            </w:r>
          </w:p>
        </w:tc>
        <w:tc>
          <w:tcPr>
            <w:tcW w:w="1418" w:type="dxa"/>
            <w:tcBorders>
              <w:top w:val="nil"/>
            </w:tcBorders>
          </w:tcPr>
          <w:p w14:paraId="294DA9D4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642175.0340</w:t>
            </w:r>
          </w:p>
        </w:tc>
        <w:tc>
          <w:tcPr>
            <w:tcW w:w="1134" w:type="dxa"/>
            <w:tcBorders>
              <w:top w:val="nil"/>
            </w:tcBorders>
          </w:tcPr>
          <w:p w14:paraId="2378FEC3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238.67</w:t>
            </w:r>
          </w:p>
        </w:tc>
      </w:tr>
      <w:tr w:rsidR="00AF4BB5" w14:paraId="4C569E68" w14:textId="77777777" w:rsidTr="00AF4BB5">
        <w:tc>
          <w:tcPr>
            <w:tcW w:w="993" w:type="dxa"/>
            <w:tcBorders>
              <w:top w:val="nil"/>
            </w:tcBorders>
          </w:tcPr>
          <w:p w14:paraId="64622242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58</w:t>
            </w:r>
          </w:p>
        </w:tc>
        <w:tc>
          <w:tcPr>
            <w:tcW w:w="1530" w:type="dxa"/>
            <w:tcBorders>
              <w:top w:val="nil"/>
            </w:tcBorders>
          </w:tcPr>
          <w:p w14:paraId="23C9192B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615516.9050</w:t>
            </w:r>
          </w:p>
        </w:tc>
        <w:tc>
          <w:tcPr>
            <w:tcW w:w="1418" w:type="dxa"/>
            <w:tcBorders>
              <w:top w:val="nil"/>
            </w:tcBorders>
          </w:tcPr>
          <w:p w14:paraId="74D73C44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642179.5470</w:t>
            </w:r>
          </w:p>
        </w:tc>
        <w:tc>
          <w:tcPr>
            <w:tcW w:w="1134" w:type="dxa"/>
            <w:tcBorders>
              <w:top w:val="nil"/>
            </w:tcBorders>
          </w:tcPr>
          <w:p w14:paraId="002FFF02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238.71</w:t>
            </w:r>
          </w:p>
        </w:tc>
      </w:tr>
      <w:tr w:rsidR="00AF4BB5" w14:paraId="2A6EA911" w14:textId="77777777" w:rsidTr="00AF4BB5">
        <w:tc>
          <w:tcPr>
            <w:tcW w:w="993" w:type="dxa"/>
            <w:tcBorders>
              <w:top w:val="nil"/>
            </w:tcBorders>
          </w:tcPr>
          <w:p w14:paraId="3207DBD8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59</w:t>
            </w:r>
          </w:p>
        </w:tc>
        <w:tc>
          <w:tcPr>
            <w:tcW w:w="1530" w:type="dxa"/>
            <w:tcBorders>
              <w:top w:val="nil"/>
            </w:tcBorders>
          </w:tcPr>
          <w:p w14:paraId="7289AA15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615509.9700</w:t>
            </w:r>
          </w:p>
        </w:tc>
        <w:tc>
          <w:tcPr>
            <w:tcW w:w="1418" w:type="dxa"/>
            <w:tcBorders>
              <w:top w:val="nil"/>
            </w:tcBorders>
          </w:tcPr>
          <w:p w14:paraId="264EE5CF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642183.1870</w:t>
            </w:r>
          </w:p>
        </w:tc>
        <w:tc>
          <w:tcPr>
            <w:tcW w:w="1134" w:type="dxa"/>
            <w:tcBorders>
              <w:top w:val="nil"/>
            </w:tcBorders>
          </w:tcPr>
          <w:p w14:paraId="3BD30B8B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238.70</w:t>
            </w:r>
          </w:p>
        </w:tc>
      </w:tr>
      <w:tr w:rsidR="00AF4BB5" w14:paraId="74CCAFF4" w14:textId="77777777" w:rsidTr="00AF4BB5">
        <w:tc>
          <w:tcPr>
            <w:tcW w:w="993" w:type="dxa"/>
            <w:tcBorders>
              <w:top w:val="nil"/>
            </w:tcBorders>
          </w:tcPr>
          <w:p w14:paraId="7258B548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60</w:t>
            </w:r>
          </w:p>
        </w:tc>
        <w:tc>
          <w:tcPr>
            <w:tcW w:w="1530" w:type="dxa"/>
            <w:tcBorders>
              <w:top w:val="nil"/>
            </w:tcBorders>
          </w:tcPr>
          <w:p w14:paraId="502F8FA1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615502.9570</w:t>
            </w:r>
          </w:p>
        </w:tc>
        <w:tc>
          <w:tcPr>
            <w:tcW w:w="1418" w:type="dxa"/>
            <w:tcBorders>
              <w:top w:val="nil"/>
            </w:tcBorders>
          </w:tcPr>
          <w:p w14:paraId="4BA5F2B9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642187.8610</w:t>
            </w:r>
          </w:p>
        </w:tc>
        <w:tc>
          <w:tcPr>
            <w:tcW w:w="1134" w:type="dxa"/>
            <w:tcBorders>
              <w:top w:val="nil"/>
            </w:tcBorders>
          </w:tcPr>
          <w:p w14:paraId="385D77E0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238.76</w:t>
            </w:r>
          </w:p>
        </w:tc>
      </w:tr>
      <w:tr w:rsidR="00AF4BB5" w14:paraId="6B789DA6" w14:textId="77777777" w:rsidTr="00AF4BB5">
        <w:tc>
          <w:tcPr>
            <w:tcW w:w="993" w:type="dxa"/>
            <w:tcBorders>
              <w:top w:val="nil"/>
            </w:tcBorders>
          </w:tcPr>
          <w:p w14:paraId="6B870CD6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</w:t>
            </w:r>
          </w:p>
        </w:tc>
        <w:tc>
          <w:tcPr>
            <w:tcW w:w="1530" w:type="dxa"/>
            <w:tcBorders>
              <w:top w:val="nil"/>
            </w:tcBorders>
          </w:tcPr>
          <w:p w14:paraId="37046ED8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615510.7580</w:t>
            </w:r>
          </w:p>
        </w:tc>
        <w:tc>
          <w:tcPr>
            <w:tcW w:w="1418" w:type="dxa"/>
            <w:tcBorders>
              <w:top w:val="nil"/>
            </w:tcBorders>
          </w:tcPr>
          <w:p w14:paraId="401D2D1C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642197.2540</w:t>
            </w:r>
          </w:p>
        </w:tc>
        <w:tc>
          <w:tcPr>
            <w:tcW w:w="1134" w:type="dxa"/>
            <w:tcBorders>
              <w:top w:val="nil"/>
            </w:tcBorders>
          </w:tcPr>
          <w:p w14:paraId="3A586071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238.70</w:t>
            </w:r>
          </w:p>
        </w:tc>
      </w:tr>
      <w:tr w:rsidR="00AF4BB5" w14:paraId="3B248C1E" w14:textId="77777777" w:rsidTr="00AF4BB5">
        <w:tc>
          <w:tcPr>
            <w:tcW w:w="993" w:type="dxa"/>
            <w:tcBorders>
              <w:top w:val="nil"/>
            </w:tcBorders>
          </w:tcPr>
          <w:p w14:paraId="0D44D7E7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62</w:t>
            </w:r>
          </w:p>
        </w:tc>
        <w:tc>
          <w:tcPr>
            <w:tcW w:w="1530" w:type="dxa"/>
            <w:tcBorders>
              <w:top w:val="nil"/>
            </w:tcBorders>
          </w:tcPr>
          <w:p w14:paraId="251B704B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615519.0770</w:t>
            </w:r>
          </w:p>
        </w:tc>
        <w:tc>
          <w:tcPr>
            <w:tcW w:w="1418" w:type="dxa"/>
            <w:tcBorders>
              <w:top w:val="nil"/>
            </w:tcBorders>
          </w:tcPr>
          <w:p w14:paraId="28AFA9A4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642195.0040</w:t>
            </w:r>
          </w:p>
        </w:tc>
        <w:tc>
          <w:tcPr>
            <w:tcW w:w="1134" w:type="dxa"/>
            <w:tcBorders>
              <w:top w:val="nil"/>
            </w:tcBorders>
          </w:tcPr>
          <w:p w14:paraId="760BBB7C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238.66</w:t>
            </w:r>
          </w:p>
        </w:tc>
      </w:tr>
      <w:tr w:rsidR="00AF4BB5" w14:paraId="44BAD56E" w14:textId="77777777" w:rsidTr="00AF4BB5">
        <w:tc>
          <w:tcPr>
            <w:tcW w:w="993" w:type="dxa"/>
            <w:tcBorders>
              <w:top w:val="nil"/>
            </w:tcBorders>
          </w:tcPr>
          <w:p w14:paraId="04202F59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63</w:t>
            </w:r>
          </w:p>
        </w:tc>
        <w:tc>
          <w:tcPr>
            <w:tcW w:w="1530" w:type="dxa"/>
            <w:tcBorders>
              <w:top w:val="nil"/>
            </w:tcBorders>
          </w:tcPr>
          <w:p w14:paraId="61C511A4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615528.0920</w:t>
            </w:r>
          </w:p>
        </w:tc>
        <w:tc>
          <w:tcPr>
            <w:tcW w:w="1418" w:type="dxa"/>
            <w:tcBorders>
              <w:top w:val="nil"/>
            </w:tcBorders>
          </w:tcPr>
          <w:p w14:paraId="6042B624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642192.2750</w:t>
            </w:r>
          </w:p>
        </w:tc>
        <w:tc>
          <w:tcPr>
            <w:tcW w:w="1134" w:type="dxa"/>
            <w:tcBorders>
              <w:top w:val="nil"/>
            </w:tcBorders>
          </w:tcPr>
          <w:p w14:paraId="7A525CB0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238.67</w:t>
            </w:r>
          </w:p>
        </w:tc>
      </w:tr>
      <w:tr w:rsidR="00AF4BB5" w14:paraId="28D6A21A" w14:textId="77777777" w:rsidTr="00AF4BB5">
        <w:tc>
          <w:tcPr>
            <w:tcW w:w="993" w:type="dxa"/>
            <w:tcBorders>
              <w:top w:val="nil"/>
            </w:tcBorders>
          </w:tcPr>
          <w:p w14:paraId="4E9AC2CA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</w:t>
            </w:r>
          </w:p>
        </w:tc>
        <w:tc>
          <w:tcPr>
            <w:tcW w:w="1530" w:type="dxa"/>
            <w:tcBorders>
              <w:top w:val="nil"/>
            </w:tcBorders>
          </w:tcPr>
          <w:p w14:paraId="222F9374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615537.5500</w:t>
            </w:r>
          </w:p>
        </w:tc>
        <w:tc>
          <w:tcPr>
            <w:tcW w:w="1418" w:type="dxa"/>
            <w:tcBorders>
              <w:top w:val="nil"/>
            </w:tcBorders>
          </w:tcPr>
          <w:p w14:paraId="16389B57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642188.1680</w:t>
            </w:r>
          </w:p>
        </w:tc>
        <w:tc>
          <w:tcPr>
            <w:tcW w:w="1134" w:type="dxa"/>
            <w:tcBorders>
              <w:top w:val="nil"/>
            </w:tcBorders>
          </w:tcPr>
          <w:p w14:paraId="14AC160D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238.66</w:t>
            </w:r>
          </w:p>
        </w:tc>
      </w:tr>
      <w:tr w:rsidR="00AF4BB5" w14:paraId="6F221AD6" w14:textId="77777777" w:rsidTr="00AF4BB5">
        <w:tc>
          <w:tcPr>
            <w:tcW w:w="993" w:type="dxa"/>
            <w:tcBorders>
              <w:top w:val="nil"/>
            </w:tcBorders>
          </w:tcPr>
          <w:p w14:paraId="4D158DD2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65</w:t>
            </w:r>
          </w:p>
        </w:tc>
        <w:tc>
          <w:tcPr>
            <w:tcW w:w="1530" w:type="dxa"/>
            <w:tcBorders>
              <w:top w:val="nil"/>
            </w:tcBorders>
          </w:tcPr>
          <w:p w14:paraId="4EEE8AFA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615545.9260</w:t>
            </w:r>
          </w:p>
        </w:tc>
        <w:tc>
          <w:tcPr>
            <w:tcW w:w="1418" w:type="dxa"/>
            <w:tcBorders>
              <w:top w:val="nil"/>
            </w:tcBorders>
          </w:tcPr>
          <w:p w14:paraId="305682EC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642185.5730</w:t>
            </w:r>
          </w:p>
        </w:tc>
        <w:tc>
          <w:tcPr>
            <w:tcW w:w="1134" w:type="dxa"/>
            <w:tcBorders>
              <w:top w:val="nil"/>
            </w:tcBorders>
          </w:tcPr>
          <w:p w14:paraId="01E95302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238.75</w:t>
            </w:r>
          </w:p>
        </w:tc>
      </w:tr>
      <w:tr w:rsidR="00AF4BB5" w14:paraId="78BD3E92" w14:textId="77777777" w:rsidTr="00AF4BB5">
        <w:tc>
          <w:tcPr>
            <w:tcW w:w="993" w:type="dxa"/>
            <w:tcBorders>
              <w:top w:val="nil"/>
            </w:tcBorders>
          </w:tcPr>
          <w:p w14:paraId="0A6C7CE8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66</w:t>
            </w:r>
          </w:p>
        </w:tc>
        <w:tc>
          <w:tcPr>
            <w:tcW w:w="1530" w:type="dxa"/>
            <w:tcBorders>
              <w:top w:val="nil"/>
            </w:tcBorders>
          </w:tcPr>
          <w:p w14:paraId="7F008FBE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615555.8940</w:t>
            </w:r>
          </w:p>
        </w:tc>
        <w:tc>
          <w:tcPr>
            <w:tcW w:w="1418" w:type="dxa"/>
            <w:tcBorders>
              <w:top w:val="nil"/>
            </w:tcBorders>
          </w:tcPr>
          <w:p w14:paraId="53976675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642183.0980</w:t>
            </w:r>
          </w:p>
        </w:tc>
        <w:tc>
          <w:tcPr>
            <w:tcW w:w="1134" w:type="dxa"/>
            <w:tcBorders>
              <w:top w:val="nil"/>
            </w:tcBorders>
          </w:tcPr>
          <w:p w14:paraId="724268D9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238.82</w:t>
            </w:r>
          </w:p>
        </w:tc>
      </w:tr>
      <w:tr w:rsidR="00AF4BB5" w14:paraId="49C27056" w14:textId="77777777" w:rsidTr="00AF4BB5">
        <w:tc>
          <w:tcPr>
            <w:tcW w:w="993" w:type="dxa"/>
            <w:tcBorders>
              <w:top w:val="nil"/>
            </w:tcBorders>
          </w:tcPr>
          <w:p w14:paraId="0F165D0E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67</w:t>
            </w:r>
          </w:p>
        </w:tc>
        <w:tc>
          <w:tcPr>
            <w:tcW w:w="1530" w:type="dxa"/>
            <w:tcBorders>
              <w:top w:val="nil"/>
            </w:tcBorders>
          </w:tcPr>
          <w:p w14:paraId="67FC98DB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615563.4460</w:t>
            </w:r>
          </w:p>
        </w:tc>
        <w:tc>
          <w:tcPr>
            <w:tcW w:w="1418" w:type="dxa"/>
            <w:tcBorders>
              <w:top w:val="nil"/>
            </w:tcBorders>
          </w:tcPr>
          <w:p w14:paraId="6081014B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642195.7470</w:t>
            </w:r>
          </w:p>
        </w:tc>
        <w:tc>
          <w:tcPr>
            <w:tcW w:w="1134" w:type="dxa"/>
            <w:tcBorders>
              <w:top w:val="nil"/>
            </w:tcBorders>
          </w:tcPr>
          <w:p w14:paraId="501B7E20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238.89</w:t>
            </w:r>
          </w:p>
        </w:tc>
      </w:tr>
      <w:tr w:rsidR="00AF4BB5" w14:paraId="111DD318" w14:textId="77777777" w:rsidTr="00AF4BB5">
        <w:tc>
          <w:tcPr>
            <w:tcW w:w="993" w:type="dxa"/>
            <w:tcBorders>
              <w:top w:val="nil"/>
            </w:tcBorders>
          </w:tcPr>
          <w:p w14:paraId="435C5D7F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68</w:t>
            </w:r>
          </w:p>
        </w:tc>
        <w:tc>
          <w:tcPr>
            <w:tcW w:w="1530" w:type="dxa"/>
            <w:tcBorders>
              <w:top w:val="nil"/>
            </w:tcBorders>
          </w:tcPr>
          <w:p w14:paraId="497BAB33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615553.5900</w:t>
            </w:r>
          </w:p>
        </w:tc>
        <w:tc>
          <w:tcPr>
            <w:tcW w:w="1418" w:type="dxa"/>
            <w:tcBorders>
              <w:top w:val="nil"/>
            </w:tcBorders>
          </w:tcPr>
          <w:p w14:paraId="2863AA1B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642199.6880</w:t>
            </w:r>
          </w:p>
        </w:tc>
        <w:tc>
          <w:tcPr>
            <w:tcW w:w="1134" w:type="dxa"/>
            <w:tcBorders>
              <w:top w:val="nil"/>
            </w:tcBorders>
          </w:tcPr>
          <w:p w14:paraId="12819AD7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238.67</w:t>
            </w:r>
          </w:p>
        </w:tc>
      </w:tr>
      <w:tr w:rsidR="00AF4BB5" w14:paraId="7D14ED0A" w14:textId="77777777" w:rsidTr="00AF4BB5">
        <w:tc>
          <w:tcPr>
            <w:tcW w:w="993" w:type="dxa"/>
            <w:tcBorders>
              <w:top w:val="nil"/>
            </w:tcBorders>
          </w:tcPr>
          <w:p w14:paraId="403800E8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69</w:t>
            </w:r>
          </w:p>
        </w:tc>
        <w:tc>
          <w:tcPr>
            <w:tcW w:w="1530" w:type="dxa"/>
            <w:tcBorders>
              <w:top w:val="nil"/>
            </w:tcBorders>
          </w:tcPr>
          <w:p w14:paraId="3F879F2B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615543.3700</w:t>
            </w:r>
          </w:p>
        </w:tc>
        <w:tc>
          <w:tcPr>
            <w:tcW w:w="1418" w:type="dxa"/>
            <w:tcBorders>
              <w:top w:val="nil"/>
            </w:tcBorders>
          </w:tcPr>
          <w:p w14:paraId="50F21B1F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642204.7980</w:t>
            </w:r>
          </w:p>
        </w:tc>
        <w:tc>
          <w:tcPr>
            <w:tcW w:w="1134" w:type="dxa"/>
            <w:tcBorders>
              <w:top w:val="nil"/>
            </w:tcBorders>
          </w:tcPr>
          <w:p w14:paraId="730760AE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238.67</w:t>
            </w:r>
          </w:p>
        </w:tc>
      </w:tr>
      <w:tr w:rsidR="00AF4BB5" w14:paraId="6F28EE08" w14:textId="77777777" w:rsidTr="00AF4BB5">
        <w:tc>
          <w:tcPr>
            <w:tcW w:w="993" w:type="dxa"/>
            <w:tcBorders>
              <w:top w:val="nil"/>
            </w:tcBorders>
          </w:tcPr>
          <w:p w14:paraId="26D6A653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70</w:t>
            </w:r>
          </w:p>
        </w:tc>
        <w:tc>
          <w:tcPr>
            <w:tcW w:w="1530" w:type="dxa"/>
            <w:tcBorders>
              <w:top w:val="nil"/>
            </w:tcBorders>
          </w:tcPr>
          <w:p w14:paraId="13B78437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615533.2010</w:t>
            </w:r>
          </w:p>
        </w:tc>
        <w:tc>
          <w:tcPr>
            <w:tcW w:w="1418" w:type="dxa"/>
            <w:tcBorders>
              <w:top w:val="nil"/>
            </w:tcBorders>
          </w:tcPr>
          <w:p w14:paraId="0257DF17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642210.2470</w:t>
            </w:r>
          </w:p>
        </w:tc>
        <w:tc>
          <w:tcPr>
            <w:tcW w:w="1134" w:type="dxa"/>
            <w:tcBorders>
              <w:top w:val="nil"/>
            </w:tcBorders>
          </w:tcPr>
          <w:p w14:paraId="0016362C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238.68</w:t>
            </w:r>
          </w:p>
        </w:tc>
      </w:tr>
      <w:tr w:rsidR="00AF4BB5" w14:paraId="2723C142" w14:textId="77777777" w:rsidTr="00AF4BB5">
        <w:tc>
          <w:tcPr>
            <w:tcW w:w="993" w:type="dxa"/>
            <w:tcBorders>
              <w:top w:val="nil"/>
            </w:tcBorders>
          </w:tcPr>
          <w:p w14:paraId="104094A7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71</w:t>
            </w:r>
          </w:p>
        </w:tc>
        <w:tc>
          <w:tcPr>
            <w:tcW w:w="1530" w:type="dxa"/>
            <w:tcBorders>
              <w:top w:val="nil"/>
            </w:tcBorders>
          </w:tcPr>
          <w:p w14:paraId="189374DB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615524.0920</w:t>
            </w:r>
          </w:p>
        </w:tc>
        <w:tc>
          <w:tcPr>
            <w:tcW w:w="1418" w:type="dxa"/>
            <w:tcBorders>
              <w:top w:val="nil"/>
            </w:tcBorders>
          </w:tcPr>
          <w:p w14:paraId="6BF6B326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642215.3740</w:t>
            </w:r>
          </w:p>
        </w:tc>
        <w:tc>
          <w:tcPr>
            <w:tcW w:w="1134" w:type="dxa"/>
            <w:tcBorders>
              <w:top w:val="nil"/>
            </w:tcBorders>
          </w:tcPr>
          <w:p w14:paraId="72439E7B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238.67</w:t>
            </w:r>
          </w:p>
        </w:tc>
      </w:tr>
      <w:tr w:rsidR="00AF4BB5" w14:paraId="2D23FCE9" w14:textId="77777777" w:rsidTr="00AF4BB5">
        <w:tc>
          <w:tcPr>
            <w:tcW w:w="993" w:type="dxa"/>
            <w:tcBorders>
              <w:top w:val="nil"/>
            </w:tcBorders>
          </w:tcPr>
          <w:p w14:paraId="21B9BC19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72</w:t>
            </w:r>
          </w:p>
        </w:tc>
        <w:tc>
          <w:tcPr>
            <w:tcW w:w="1530" w:type="dxa"/>
            <w:tcBorders>
              <w:top w:val="nil"/>
            </w:tcBorders>
          </w:tcPr>
          <w:p w14:paraId="6D71CA9E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615521.1740</w:t>
            </w:r>
          </w:p>
        </w:tc>
        <w:tc>
          <w:tcPr>
            <w:tcW w:w="1418" w:type="dxa"/>
            <w:tcBorders>
              <w:top w:val="nil"/>
            </w:tcBorders>
          </w:tcPr>
          <w:p w14:paraId="417710CD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642221.5760</w:t>
            </w:r>
          </w:p>
        </w:tc>
        <w:tc>
          <w:tcPr>
            <w:tcW w:w="1134" w:type="dxa"/>
            <w:tcBorders>
              <w:top w:val="nil"/>
            </w:tcBorders>
          </w:tcPr>
          <w:p w14:paraId="0FCC56A0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238.68</w:t>
            </w:r>
          </w:p>
        </w:tc>
      </w:tr>
      <w:tr w:rsidR="00AF4BB5" w14:paraId="199489F7" w14:textId="77777777" w:rsidTr="00AF4BB5">
        <w:tc>
          <w:tcPr>
            <w:tcW w:w="993" w:type="dxa"/>
            <w:tcBorders>
              <w:top w:val="nil"/>
            </w:tcBorders>
          </w:tcPr>
          <w:p w14:paraId="58AA46BE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73</w:t>
            </w:r>
          </w:p>
        </w:tc>
        <w:tc>
          <w:tcPr>
            <w:tcW w:w="1530" w:type="dxa"/>
            <w:tcBorders>
              <w:top w:val="nil"/>
            </w:tcBorders>
          </w:tcPr>
          <w:p w14:paraId="1768C789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615527.5050</w:t>
            </w:r>
          </w:p>
        </w:tc>
        <w:tc>
          <w:tcPr>
            <w:tcW w:w="1418" w:type="dxa"/>
            <w:tcBorders>
              <w:top w:val="nil"/>
            </w:tcBorders>
          </w:tcPr>
          <w:p w14:paraId="29BB8473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642231.1090</w:t>
            </w:r>
          </w:p>
        </w:tc>
        <w:tc>
          <w:tcPr>
            <w:tcW w:w="1134" w:type="dxa"/>
            <w:tcBorders>
              <w:top w:val="nil"/>
            </w:tcBorders>
          </w:tcPr>
          <w:p w14:paraId="19D4F3AA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238.54</w:t>
            </w:r>
          </w:p>
        </w:tc>
      </w:tr>
      <w:tr w:rsidR="00AF4BB5" w14:paraId="400DD54F" w14:textId="77777777" w:rsidTr="00AF4BB5">
        <w:tc>
          <w:tcPr>
            <w:tcW w:w="993" w:type="dxa"/>
            <w:tcBorders>
              <w:top w:val="nil"/>
            </w:tcBorders>
          </w:tcPr>
          <w:p w14:paraId="727D8DF6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74</w:t>
            </w:r>
          </w:p>
        </w:tc>
        <w:tc>
          <w:tcPr>
            <w:tcW w:w="1530" w:type="dxa"/>
            <w:tcBorders>
              <w:top w:val="nil"/>
            </w:tcBorders>
          </w:tcPr>
          <w:p w14:paraId="55BC1046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615534.5980</w:t>
            </w:r>
          </w:p>
        </w:tc>
        <w:tc>
          <w:tcPr>
            <w:tcW w:w="1418" w:type="dxa"/>
            <w:tcBorders>
              <w:top w:val="nil"/>
            </w:tcBorders>
          </w:tcPr>
          <w:p w14:paraId="2AC93BA7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642228.8140</w:t>
            </w:r>
          </w:p>
        </w:tc>
        <w:tc>
          <w:tcPr>
            <w:tcW w:w="1134" w:type="dxa"/>
            <w:tcBorders>
              <w:top w:val="nil"/>
            </w:tcBorders>
          </w:tcPr>
          <w:p w14:paraId="05023091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238.49</w:t>
            </w:r>
          </w:p>
        </w:tc>
      </w:tr>
      <w:tr w:rsidR="00AF4BB5" w14:paraId="4DFCD60A" w14:textId="77777777" w:rsidTr="00AF4BB5">
        <w:tc>
          <w:tcPr>
            <w:tcW w:w="993" w:type="dxa"/>
            <w:tcBorders>
              <w:top w:val="nil"/>
            </w:tcBorders>
          </w:tcPr>
          <w:p w14:paraId="6DBD1F19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75</w:t>
            </w:r>
          </w:p>
        </w:tc>
        <w:tc>
          <w:tcPr>
            <w:tcW w:w="1530" w:type="dxa"/>
            <w:tcBorders>
              <w:top w:val="nil"/>
            </w:tcBorders>
          </w:tcPr>
          <w:p w14:paraId="0B5EF566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615544.9180</w:t>
            </w:r>
          </w:p>
        </w:tc>
        <w:tc>
          <w:tcPr>
            <w:tcW w:w="1418" w:type="dxa"/>
            <w:tcBorders>
              <w:top w:val="nil"/>
            </w:tcBorders>
          </w:tcPr>
          <w:p w14:paraId="54F91282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642224.4280</w:t>
            </w:r>
          </w:p>
        </w:tc>
        <w:tc>
          <w:tcPr>
            <w:tcW w:w="1134" w:type="dxa"/>
            <w:tcBorders>
              <w:top w:val="nil"/>
            </w:tcBorders>
          </w:tcPr>
          <w:p w14:paraId="7247F7DD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238.60</w:t>
            </w:r>
          </w:p>
        </w:tc>
      </w:tr>
      <w:tr w:rsidR="00AF4BB5" w14:paraId="545FEB66" w14:textId="77777777" w:rsidTr="00AF4BB5">
        <w:tc>
          <w:tcPr>
            <w:tcW w:w="993" w:type="dxa"/>
            <w:tcBorders>
              <w:top w:val="nil"/>
            </w:tcBorders>
          </w:tcPr>
          <w:p w14:paraId="77AC281A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76</w:t>
            </w:r>
          </w:p>
        </w:tc>
        <w:tc>
          <w:tcPr>
            <w:tcW w:w="1530" w:type="dxa"/>
            <w:tcBorders>
              <w:top w:val="nil"/>
            </w:tcBorders>
          </w:tcPr>
          <w:p w14:paraId="228B71EC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615554.2220</w:t>
            </w:r>
          </w:p>
        </w:tc>
        <w:tc>
          <w:tcPr>
            <w:tcW w:w="1418" w:type="dxa"/>
            <w:tcBorders>
              <w:top w:val="nil"/>
            </w:tcBorders>
          </w:tcPr>
          <w:p w14:paraId="5A9E239B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642220.2970</w:t>
            </w:r>
          </w:p>
        </w:tc>
        <w:tc>
          <w:tcPr>
            <w:tcW w:w="1134" w:type="dxa"/>
            <w:tcBorders>
              <w:top w:val="nil"/>
            </w:tcBorders>
          </w:tcPr>
          <w:p w14:paraId="7FC8C5F9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238.77</w:t>
            </w:r>
          </w:p>
        </w:tc>
      </w:tr>
      <w:tr w:rsidR="00AF4BB5" w14:paraId="7844CBAA" w14:textId="77777777" w:rsidTr="00AF4BB5">
        <w:tc>
          <w:tcPr>
            <w:tcW w:w="993" w:type="dxa"/>
            <w:tcBorders>
              <w:top w:val="nil"/>
            </w:tcBorders>
          </w:tcPr>
          <w:p w14:paraId="7ED69153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77</w:t>
            </w:r>
          </w:p>
        </w:tc>
        <w:tc>
          <w:tcPr>
            <w:tcW w:w="1530" w:type="dxa"/>
            <w:tcBorders>
              <w:top w:val="nil"/>
            </w:tcBorders>
          </w:tcPr>
          <w:p w14:paraId="0892253A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615560.2630</w:t>
            </w:r>
          </w:p>
        </w:tc>
        <w:tc>
          <w:tcPr>
            <w:tcW w:w="1418" w:type="dxa"/>
            <w:tcBorders>
              <w:top w:val="nil"/>
            </w:tcBorders>
          </w:tcPr>
          <w:p w14:paraId="69AAD026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642217.1370</w:t>
            </w:r>
          </w:p>
        </w:tc>
        <w:tc>
          <w:tcPr>
            <w:tcW w:w="1134" w:type="dxa"/>
            <w:tcBorders>
              <w:top w:val="nil"/>
            </w:tcBorders>
          </w:tcPr>
          <w:p w14:paraId="590036D7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238.78</w:t>
            </w:r>
          </w:p>
        </w:tc>
      </w:tr>
      <w:tr w:rsidR="00AF4BB5" w14:paraId="55E3BBB9" w14:textId="77777777" w:rsidTr="00AF4BB5">
        <w:tc>
          <w:tcPr>
            <w:tcW w:w="993" w:type="dxa"/>
            <w:tcBorders>
              <w:top w:val="nil"/>
            </w:tcBorders>
          </w:tcPr>
          <w:p w14:paraId="024638BD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78</w:t>
            </w:r>
          </w:p>
        </w:tc>
        <w:tc>
          <w:tcPr>
            <w:tcW w:w="1530" w:type="dxa"/>
            <w:tcBorders>
              <w:top w:val="nil"/>
            </w:tcBorders>
          </w:tcPr>
          <w:p w14:paraId="5AFB676D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615568.5680</w:t>
            </w:r>
          </w:p>
        </w:tc>
        <w:tc>
          <w:tcPr>
            <w:tcW w:w="1418" w:type="dxa"/>
            <w:tcBorders>
              <w:top w:val="nil"/>
            </w:tcBorders>
          </w:tcPr>
          <w:p w14:paraId="79BBA659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642213.8130</w:t>
            </w:r>
          </w:p>
        </w:tc>
        <w:tc>
          <w:tcPr>
            <w:tcW w:w="1134" w:type="dxa"/>
            <w:tcBorders>
              <w:top w:val="nil"/>
            </w:tcBorders>
          </w:tcPr>
          <w:p w14:paraId="2EE9AECD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238.86</w:t>
            </w:r>
          </w:p>
        </w:tc>
      </w:tr>
      <w:tr w:rsidR="00AF4BB5" w14:paraId="1B9B3ECA" w14:textId="77777777" w:rsidTr="00AF4BB5">
        <w:tc>
          <w:tcPr>
            <w:tcW w:w="993" w:type="dxa"/>
            <w:tcBorders>
              <w:top w:val="nil"/>
            </w:tcBorders>
          </w:tcPr>
          <w:p w14:paraId="1CA58C77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80</w:t>
            </w:r>
          </w:p>
        </w:tc>
        <w:tc>
          <w:tcPr>
            <w:tcW w:w="1530" w:type="dxa"/>
            <w:tcBorders>
              <w:top w:val="nil"/>
            </w:tcBorders>
          </w:tcPr>
          <w:p w14:paraId="160A660F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615575.8140</w:t>
            </w:r>
          </w:p>
        </w:tc>
        <w:tc>
          <w:tcPr>
            <w:tcW w:w="1418" w:type="dxa"/>
            <w:tcBorders>
              <w:top w:val="nil"/>
            </w:tcBorders>
          </w:tcPr>
          <w:p w14:paraId="27FA031A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642223.9440</w:t>
            </w:r>
          </w:p>
        </w:tc>
        <w:tc>
          <w:tcPr>
            <w:tcW w:w="1134" w:type="dxa"/>
            <w:tcBorders>
              <w:top w:val="nil"/>
            </w:tcBorders>
          </w:tcPr>
          <w:p w14:paraId="3D55B205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238.98</w:t>
            </w:r>
          </w:p>
        </w:tc>
      </w:tr>
      <w:tr w:rsidR="00AF4BB5" w14:paraId="3401FAC5" w14:textId="77777777" w:rsidTr="00AF4BB5">
        <w:tc>
          <w:tcPr>
            <w:tcW w:w="993" w:type="dxa"/>
            <w:tcBorders>
              <w:top w:val="nil"/>
            </w:tcBorders>
          </w:tcPr>
          <w:p w14:paraId="2DC47E1C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82</w:t>
            </w:r>
          </w:p>
        </w:tc>
        <w:tc>
          <w:tcPr>
            <w:tcW w:w="1530" w:type="dxa"/>
            <w:tcBorders>
              <w:top w:val="nil"/>
            </w:tcBorders>
          </w:tcPr>
          <w:p w14:paraId="6626D0E3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615567.9370</w:t>
            </w:r>
          </w:p>
        </w:tc>
        <w:tc>
          <w:tcPr>
            <w:tcW w:w="1418" w:type="dxa"/>
            <w:tcBorders>
              <w:top w:val="nil"/>
            </w:tcBorders>
          </w:tcPr>
          <w:p w14:paraId="7A2870B3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642228.5690</w:t>
            </w:r>
          </w:p>
        </w:tc>
        <w:tc>
          <w:tcPr>
            <w:tcW w:w="1134" w:type="dxa"/>
            <w:tcBorders>
              <w:top w:val="nil"/>
            </w:tcBorders>
          </w:tcPr>
          <w:p w14:paraId="7C7873DE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238.88</w:t>
            </w:r>
          </w:p>
        </w:tc>
      </w:tr>
      <w:tr w:rsidR="00AF4BB5" w14:paraId="77AE4686" w14:textId="77777777" w:rsidTr="00AF4BB5">
        <w:tc>
          <w:tcPr>
            <w:tcW w:w="993" w:type="dxa"/>
            <w:tcBorders>
              <w:top w:val="nil"/>
            </w:tcBorders>
          </w:tcPr>
          <w:p w14:paraId="4AFE196E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83</w:t>
            </w:r>
          </w:p>
        </w:tc>
        <w:tc>
          <w:tcPr>
            <w:tcW w:w="1530" w:type="dxa"/>
            <w:tcBorders>
              <w:top w:val="nil"/>
            </w:tcBorders>
          </w:tcPr>
          <w:p w14:paraId="11225DD7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615561.8920</w:t>
            </w:r>
          </w:p>
        </w:tc>
        <w:tc>
          <w:tcPr>
            <w:tcW w:w="1418" w:type="dxa"/>
            <w:tcBorders>
              <w:top w:val="nil"/>
            </w:tcBorders>
          </w:tcPr>
          <w:p w14:paraId="6E76C284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642233.1470</w:t>
            </w:r>
          </w:p>
        </w:tc>
        <w:tc>
          <w:tcPr>
            <w:tcW w:w="1134" w:type="dxa"/>
            <w:tcBorders>
              <w:top w:val="nil"/>
            </w:tcBorders>
          </w:tcPr>
          <w:p w14:paraId="5D1131BF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238.94</w:t>
            </w:r>
          </w:p>
        </w:tc>
      </w:tr>
      <w:tr w:rsidR="00AF4BB5" w14:paraId="3129A6C6" w14:textId="77777777" w:rsidTr="00AF4BB5">
        <w:tc>
          <w:tcPr>
            <w:tcW w:w="993" w:type="dxa"/>
            <w:tcBorders>
              <w:top w:val="nil"/>
            </w:tcBorders>
          </w:tcPr>
          <w:p w14:paraId="73D47039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84</w:t>
            </w:r>
          </w:p>
        </w:tc>
        <w:tc>
          <w:tcPr>
            <w:tcW w:w="1530" w:type="dxa"/>
            <w:tcBorders>
              <w:top w:val="nil"/>
            </w:tcBorders>
          </w:tcPr>
          <w:p w14:paraId="37E22A20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615550.7660</w:t>
            </w:r>
          </w:p>
        </w:tc>
        <w:tc>
          <w:tcPr>
            <w:tcW w:w="1418" w:type="dxa"/>
            <w:tcBorders>
              <w:top w:val="nil"/>
            </w:tcBorders>
          </w:tcPr>
          <w:p w14:paraId="7A76EB5B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642236.3150</w:t>
            </w:r>
          </w:p>
        </w:tc>
        <w:tc>
          <w:tcPr>
            <w:tcW w:w="1134" w:type="dxa"/>
            <w:tcBorders>
              <w:top w:val="nil"/>
            </w:tcBorders>
          </w:tcPr>
          <w:p w14:paraId="3F300B2E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238.81</w:t>
            </w:r>
          </w:p>
        </w:tc>
      </w:tr>
      <w:tr w:rsidR="00AF4BB5" w14:paraId="319A88FC" w14:textId="77777777" w:rsidTr="00AF4BB5">
        <w:tc>
          <w:tcPr>
            <w:tcW w:w="993" w:type="dxa"/>
            <w:tcBorders>
              <w:top w:val="nil"/>
            </w:tcBorders>
          </w:tcPr>
          <w:p w14:paraId="25EFC336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85</w:t>
            </w:r>
          </w:p>
        </w:tc>
        <w:tc>
          <w:tcPr>
            <w:tcW w:w="1530" w:type="dxa"/>
            <w:tcBorders>
              <w:top w:val="nil"/>
            </w:tcBorders>
          </w:tcPr>
          <w:p w14:paraId="7A20BAD1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615540.8320</w:t>
            </w:r>
          </w:p>
        </w:tc>
        <w:tc>
          <w:tcPr>
            <w:tcW w:w="1418" w:type="dxa"/>
            <w:tcBorders>
              <w:top w:val="nil"/>
            </w:tcBorders>
          </w:tcPr>
          <w:p w14:paraId="54ABD9B6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642240.4210</w:t>
            </w:r>
          </w:p>
        </w:tc>
        <w:tc>
          <w:tcPr>
            <w:tcW w:w="1134" w:type="dxa"/>
            <w:tcBorders>
              <w:top w:val="nil"/>
            </w:tcBorders>
          </w:tcPr>
          <w:p w14:paraId="5FCC09A3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238.66</w:t>
            </w:r>
          </w:p>
        </w:tc>
      </w:tr>
      <w:tr w:rsidR="00AF4BB5" w14:paraId="6F700EAB" w14:textId="77777777" w:rsidTr="00AF4BB5">
        <w:tc>
          <w:tcPr>
            <w:tcW w:w="993" w:type="dxa"/>
            <w:tcBorders>
              <w:top w:val="nil"/>
            </w:tcBorders>
          </w:tcPr>
          <w:p w14:paraId="1085EC10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86</w:t>
            </w:r>
          </w:p>
        </w:tc>
        <w:tc>
          <w:tcPr>
            <w:tcW w:w="1530" w:type="dxa"/>
            <w:tcBorders>
              <w:top w:val="nil"/>
            </w:tcBorders>
          </w:tcPr>
          <w:p w14:paraId="7CBDE458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615531.6820</w:t>
            </w:r>
          </w:p>
        </w:tc>
        <w:tc>
          <w:tcPr>
            <w:tcW w:w="1418" w:type="dxa"/>
            <w:tcBorders>
              <w:top w:val="nil"/>
            </w:tcBorders>
          </w:tcPr>
          <w:p w14:paraId="1BEE0F90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642243.3910</w:t>
            </w:r>
          </w:p>
        </w:tc>
        <w:tc>
          <w:tcPr>
            <w:tcW w:w="1134" w:type="dxa"/>
            <w:tcBorders>
              <w:top w:val="nil"/>
            </w:tcBorders>
          </w:tcPr>
          <w:p w14:paraId="16D7CA14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238.77</w:t>
            </w:r>
          </w:p>
        </w:tc>
      </w:tr>
      <w:tr w:rsidR="00AF4BB5" w14:paraId="496FD5AF" w14:textId="77777777" w:rsidTr="00AF4BB5">
        <w:tc>
          <w:tcPr>
            <w:tcW w:w="993" w:type="dxa"/>
            <w:tcBorders>
              <w:top w:val="nil"/>
            </w:tcBorders>
          </w:tcPr>
          <w:p w14:paraId="38EFB92C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87</w:t>
            </w:r>
          </w:p>
        </w:tc>
        <w:tc>
          <w:tcPr>
            <w:tcW w:w="1530" w:type="dxa"/>
            <w:tcBorders>
              <w:top w:val="nil"/>
            </w:tcBorders>
          </w:tcPr>
          <w:p w14:paraId="5F9F9AFC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615528.1850</w:t>
            </w:r>
          </w:p>
        </w:tc>
        <w:tc>
          <w:tcPr>
            <w:tcW w:w="1418" w:type="dxa"/>
            <w:tcBorders>
              <w:top w:val="nil"/>
            </w:tcBorders>
          </w:tcPr>
          <w:p w14:paraId="090992C3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642247.4610</w:t>
            </w:r>
          </w:p>
        </w:tc>
        <w:tc>
          <w:tcPr>
            <w:tcW w:w="1134" w:type="dxa"/>
            <w:tcBorders>
              <w:top w:val="nil"/>
            </w:tcBorders>
          </w:tcPr>
          <w:p w14:paraId="4F4FF4D1" w14:textId="77777777" w:rsidR="00AF4BB5" w:rsidRDefault="00AF4BB5" w:rsidP="00AF4BB5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238.71</w:t>
            </w:r>
          </w:p>
        </w:tc>
      </w:tr>
    </w:tbl>
    <w:p w14:paraId="380E9FB9" w14:textId="7768BDD3" w:rsidR="000E0F30" w:rsidRPr="00AF4BB5" w:rsidRDefault="000E0F30" w:rsidP="00AF4BB5">
      <w:pPr>
        <w:widowControl w:val="0"/>
        <w:autoSpaceDE w:val="0"/>
        <w:autoSpaceDN w:val="0"/>
        <w:spacing w:after="0" w:line="240" w:lineRule="auto"/>
        <w:ind w:left="2055"/>
        <w:rPr>
          <w:rFonts w:ascii="Arial" w:hAnsi="Arial" w:cs="Arial"/>
          <w:noProof/>
          <w:snapToGrid w:val="0"/>
          <w:sz w:val="20"/>
          <w:szCs w:val="20"/>
        </w:rPr>
      </w:pPr>
      <w:r>
        <w:rPr>
          <w:rFonts w:ascii="Arial" w:hAnsi="Arial" w:cs="Arial"/>
          <w:noProof/>
          <w:snapToGrid w:val="0"/>
          <w:sz w:val="20"/>
          <w:szCs w:val="20"/>
        </w:rPr>
        <w:br w:type="page"/>
      </w:r>
    </w:p>
    <w:p w14:paraId="681C0A71" w14:textId="77777777" w:rsidR="007636B3" w:rsidRDefault="00AE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detalii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variantă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amplasament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care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luată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considerare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alegerea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amplasamentului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tinut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caracteristicile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functionale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zonei</w:t>
      </w:r>
      <w:proofErr w:type="spellEnd"/>
    </w:p>
    <w:p w14:paraId="16C9808C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VI.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tuturor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efectelor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semnificative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posibile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limita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informațiilor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disponibile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4B553920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A.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Surse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poluanți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instalații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reținerea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evacuarea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dispersia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poluanților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mediu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1F7D584B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a)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protecția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calității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1E79630A" w14:textId="606FBC8C" w:rsidR="00A72FEB" w:rsidRPr="00A72FEB" w:rsidRDefault="00A72FEB" w:rsidP="00A72FE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 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amplasare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G.S. (WC) ecologic in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șantier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; </w:t>
      </w:r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31D93B32" w14:textId="03E42AD5" w:rsidR="00A72FEB" w:rsidRPr="00A72FEB" w:rsidRDefault="00A72FEB" w:rsidP="00A72FE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   -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e</w:t>
      </w:r>
      <w:r w:rsidRPr="00A72FEB">
        <w:rPr>
          <w:rFonts w:ascii="Times New Roman" w:eastAsia="SimSun" w:hAnsi="Times New Roman" w:cs="Times New Roman"/>
          <w:sz w:val="24"/>
          <w:szCs w:val="24"/>
        </w:rPr>
        <w:t>vacuarea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>/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vidanjarea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apelor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uzate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menajere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de la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grupul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sanitar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(WC) ecologic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prin</w:t>
      </w:r>
      <w:proofErr w:type="spellEnd"/>
    </w:p>
    <w:p w14:paraId="75C0A85B" w14:textId="77777777" w:rsidR="00A72FEB" w:rsidRPr="00A72FEB" w:rsidRDefault="00A72FEB" w:rsidP="00A72FE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firme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specializate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D5C5C73" w14:textId="28F426B4" w:rsidR="00A72FEB" w:rsidRPr="00D43116" w:rsidRDefault="00A72FEB" w:rsidP="00A72FE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</w:t>
      </w:r>
      <w:r w:rsidRPr="00A72FEB">
        <w:rPr>
          <w:rFonts w:ascii="Times New Roman" w:eastAsia="SimSun" w:hAnsi="Times New Roman" w:cs="Times New Roman"/>
          <w:sz w:val="24"/>
          <w:szCs w:val="24"/>
        </w:rPr>
        <w:t xml:space="preserve">e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vor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solicita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branşamentele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necesare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funcţionării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şantierului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Evacuarea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apelor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43116">
        <w:rPr>
          <w:rFonts w:ascii="Times New Roman" w:eastAsia="SimSun" w:hAnsi="Times New Roman" w:cs="Times New Roman"/>
          <w:sz w:val="24"/>
          <w:szCs w:val="24"/>
        </w:rPr>
        <w:t>uzate</w:t>
      </w:r>
      <w:proofErr w:type="spellEnd"/>
      <w:r w:rsidRP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43116">
        <w:rPr>
          <w:rFonts w:ascii="Times New Roman" w:eastAsia="SimSun" w:hAnsi="Times New Roman" w:cs="Times New Roman"/>
          <w:sz w:val="24"/>
          <w:szCs w:val="24"/>
        </w:rPr>
        <w:t>menajere</w:t>
      </w:r>
      <w:proofErr w:type="spellEnd"/>
      <w:r w:rsidRPr="00D43116">
        <w:rPr>
          <w:rFonts w:ascii="Times New Roman" w:eastAsia="SimSun" w:hAnsi="Times New Roman" w:cs="Times New Roman"/>
          <w:sz w:val="24"/>
          <w:szCs w:val="24"/>
        </w:rPr>
        <w:t xml:space="preserve"> din </w:t>
      </w:r>
      <w:proofErr w:type="spellStart"/>
      <w:r w:rsidRPr="00D43116">
        <w:rPr>
          <w:rFonts w:ascii="Times New Roman" w:eastAsia="SimSun" w:hAnsi="Times New Roman" w:cs="Times New Roman"/>
          <w:sz w:val="24"/>
          <w:szCs w:val="24"/>
        </w:rPr>
        <w:t>șantier</w:t>
      </w:r>
      <w:proofErr w:type="spellEnd"/>
      <w:r w:rsidRPr="00D43116">
        <w:rPr>
          <w:rFonts w:ascii="Times New Roman" w:eastAsia="SimSun" w:hAnsi="Times New Roman" w:cs="Times New Roman"/>
          <w:sz w:val="24"/>
          <w:szCs w:val="24"/>
        </w:rPr>
        <w:t xml:space="preserve"> se </w:t>
      </w:r>
      <w:proofErr w:type="spellStart"/>
      <w:r w:rsidRPr="00D43116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D43116">
        <w:rPr>
          <w:rFonts w:ascii="Times New Roman" w:eastAsia="SimSun" w:hAnsi="Times New Roman" w:cs="Times New Roman"/>
          <w:sz w:val="24"/>
          <w:szCs w:val="24"/>
        </w:rPr>
        <w:t xml:space="preserve"> face </w:t>
      </w:r>
      <w:proofErr w:type="spellStart"/>
      <w:r w:rsidRPr="00D43116">
        <w:rPr>
          <w:rFonts w:ascii="Times New Roman" w:eastAsia="SimSun" w:hAnsi="Times New Roman" w:cs="Times New Roman"/>
          <w:sz w:val="24"/>
          <w:szCs w:val="24"/>
        </w:rPr>
        <w:t>prin</w:t>
      </w:r>
      <w:proofErr w:type="spellEnd"/>
      <w:r w:rsidRP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43116">
        <w:rPr>
          <w:rFonts w:ascii="Times New Roman" w:eastAsia="SimSun" w:hAnsi="Times New Roman" w:cs="Times New Roman"/>
          <w:sz w:val="24"/>
          <w:szCs w:val="24"/>
        </w:rPr>
        <w:t>bansamant</w:t>
      </w:r>
      <w:proofErr w:type="spellEnd"/>
      <w:r w:rsidRP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43116">
        <w:rPr>
          <w:rFonts w:ascii="Times New Roman" w:eastAsia="SimSun" w:hAnsi="Times New Roman" w:cs="Times New Roman"/>
          <w:sz w:val="24"/>
          <w:szCs w:val="24"/>
        </w:rPr>
        <w:t>provizoriu</w:t>
      </w:r>
      <w:proofErr w:type="spellEnd"/>
      <w:r w:rsidRP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43116">
        <w:rPr>
          <w:rFonts w:ascii="Times New Roman" w:eastAsia="SimSun" w:hAnsi="Times New Roman" w:cs="Times New Roman"/>
          <w:sz w:val="24"/>
          <w:szCs w:val="24"/>
        </w:rPr>
        <w:t>racordat</w:t>
      </w:r>
      <w:proofErr w:type="spellEnd"/>
      <w:r w:rsidRPr="00D43116">
        <w:rPr>
          <w:rFonts w:ascii="Times New Roman" w:eastAsia="SimSun" w:hAnsi="Times New Roman" w:cs="Times New Roman"/>
          <w:sz w:val="24"/>
          <w:szCs w:val="24"/>
        </w:rPr>
        <w:t xml:space="preserve"> la </w:t>
      </w:r>
      <w:proofErr w:type="spellStart"/>
      <w:r w:rsidRPr="00D43116">
        <w:rPr>
          <w:rFonts w:ascii="Times New Roman" w:eastAsia="SimSun" w:hAnsi="Times New Roman" w:cs="Times New Roman"/>
          <w:sz w:val="24"/>
          <w:szCs w:val="24"/>
        </w:rPr>
        <w:t>reteaua</w:t>
      </w:r>
      <w:proofErr w:type="spellEnd"/>
    </w:p>
    <w:p w14:paraId="0B53A3A3" w14:textId="77777777" w:rsidR="00A72FEB" w:rsidRPr="00A72FEB" w:rsidRDefault="00A72FEB" w:rsidP="00A72FE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A72FEB">
        <w:rPr>
          <w:rFonts w:ascii="Times New Roman" w:eastAsia="SimSun" w:hAnsi="Times New Roman" w:cs="Times New Roman"/>
          <w:sz w:val="24"/>
          <w:szCs w:val="24"/>
        </w:rPr>
        <w:t xml:space="preserve">de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canalizarea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din zona.</w:t>
      </w:r>
    </w:p>
    <w:p w14:paraId="22B9616F" w14:textId="2B0CA963" w:rsidR="00A72FEB" w:rsidRPr="00A72FEB" w:rsidRDefault="00A72FEB" w:rsidP="00A72FE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e</w:t>
      </w:r>
      <w:r w:rsidRPr="00A72FEB">
        <w:rPr>
          <w:rFonts w:ascii="Times New Roman" w:eastAsia="SimSun" w:hAnsi="Times New Roman" w:cs="Times New Roman"/>
          <w:sz w:val="24"/>
          <w:szCs w:val="24"/>
        </w:rPr>
        <w:t>vacuarea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apelor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uzate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in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reteaua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canalizare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din zona se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face cu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respectarea</w:t>
      </w:r>
      <w:proofErr w:type="spellEnd"/>
    </w:p>
    <w:p w14:paraId="3CDBA229" w14:textId="77777777" w:rsidR="00A72FEB" w:rsidRPr="00A72FEB" w:rsidRDefault="00A72FEB" w:rsidP="00A72FE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prevederile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H.G. nr. 188/2002 cu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modificarile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completarile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ulterioare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>-NTPA 002.</w:t>
      </w:r>
    </w:p>
    <w:p w14:paraId="50E8D9A2" w14:textId="2A04C024" w:rsidR="00A72FEB" w:rsidRPr="00A72FEB" w:rsidRDefault="00A72FEB" w:rsidP="00A72FE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A72FE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asigurarea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întreținerii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zilnică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utilajelor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şi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echipamentelor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lucru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din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șantier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prin</w:t>
      </w:r>
      <w:proofErr w:type="spellEnd"/>
    </w:p>
    <w:p w14:paraId="0FF1F46C" w14:textId="0847374D" w:rsidR="00A72FEB" w:rsidRPr="00A72FEB" w:rsidRDefault="00A72FEB" w:rsidP="00A72FE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monitorizarea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lor</w:t>
      </w:r>
      <w:r w:rsidR="00AF4BB5">
        <w:rPr>
          <w:rFonts w:ascii="Times New Roman" w:eastAsia="SimSun" w:hAnsi="Times New Roman" w:cs="Times New Roman"/>
          <w:sz w:val="24"/>
          <w:szCs w:val="24"/>
        </w:rPr>
        <w:t>,</w:t>
      </w:r>
    </w:p>
    <w:p w14:paraId="503A7B2C" w14:textId="5148B0D5" w:rsidR="00A72FEB" w:rsidRPr="00A72FEB" w:rsidRDefault="00A72FEB" w:rsidP="00A72FE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</w:t>
      </w:r>
      <w:r w:rsidRPr="00A72FEB">
        <w:rPr>
          <w:rFonts w:ascii="Times New Roman" w:eastAsia="SimSun" w:hAnsi="Times New Roman" w:cs="Times New Roman"/>
          <w:sz w:val="24"/>
          <w:szCs w:val="24"/>
        </w:rPr>
        <w:t xml:space="preserve">e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face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verificarea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tehnica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periodica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utilajelor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echipamentelor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evita</w:t>
      </w:r>
      <w:proofErr w:type="spellEnd"/>
    </w:p>
    <w:p w14:paraId="26B0FCA8" w14:textId="6E9419B4" w:rsidR="007636B3" w:rsidRDefault="00A72FEB" w:rsidP="00A72FEB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scurgerile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uleiuri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sau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A72FEB">
        <w:rPr>
          <w:rFonts w:ascii="Times New Roman" w:eastAsia="SimSun" w:hAnsi="Times New Roman" w:cs="Times New Roman"/>
          <w:sz w:val="24"/>
          <w:szCs w:val="24"/>
        </w:rPr>
        <w:t>combustibili</w:t>
      </w:r>
      <w:proofErr w:type="spellEnd"/>
      <w:r w:rsidRPr="00A72FEB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D0E4029" w14:textId="77777777" w:rsidR="00A72FEB" w:rsidRPr="006F53FC" w:rsidRDefault="00A72FEB" w:rsidP="00A72FE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F53FC">
        <w:rPr>
          <w:rFonts w:ascii="Times New Roman" w:eastAsia="SimSun" w:hAnsi="Times New Roman" w:cs="Times New Roman"/>
          <w:b/>
          <w:bCs/>
          <w:sz w:val="24"/>
          <w:szCs w:val="24"/>
        </w:rPr>
        <w:t>MASURI PENTRU PROTECTIA CALITATII APEI IN TIMPUL DE FUNCTIONARE:</w:t>
      </w:r>
    </w:p>
    <w:p w14:paraId="64ACEC93" w14:textId="69E23DB2" w:rsidR="00A72FEB" w:rsidRPr="006F53FC" w:rsidRDefault="00A72FEB" w:rsidP="00A72FE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evacuarea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apelor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uzate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menajere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provenite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bucatariile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grupurile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sanitare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F53FC">
        <w:rPr>
          <w:rFonts w:ascii="Times New Roman" w:eastAsia="SimSun" w:hAnsi="Times New Roman" w:cs="Times New Roman"/>
          <w:sz w:val="24"/>
          <w:szCs w:val="24"/>
        </w:rPr>
        <w:t>ale</w:t>
      </w:r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apartamentelor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face la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reteaua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canalizare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din zona,</w:t>
      </w:r>
    </w:p>
    <w:p w14:paraId="710C6295" w14:textId="48B2F128" w:rsidR="00A72FEB" w:rsidRPr="00D43116" w:rsidRDefault="00A72FEB" w:rsidP="00D4311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apele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evacuate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în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rețeaua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canalizare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respecta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prevederile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H.G. nr. 188/2002,</w:t>
      </w:r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F53FC">
        <w:rPr>
          <w:rFonts w:ascii="Times New Roman" w:eastAsia="SimSun" w:hAnsi="Times New Roman" w:cs="Times New Roman"/>
          <w:sz w:val="24"/>
          <w:szCs w:val="24"/>
        </w:rPr>
        <w:t>cu</w:t>
      </w:r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modificările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și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completările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ulterioare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– NTPA 002</w:t>
      </w:r>
      <w:r w:rsidR="00D43116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ED9707A" w14:textId="77777777" w:rsidR="007636B3" w:rsidRDefault="00AE217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protecția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aerului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26BCE20C" w14:textId="77777777" w:rsidR="007636B3" w:rsidRDefault="00AE217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desfășurată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amplasament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obiectivul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genera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poluare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aerului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consecinţe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F9C7FF2" w14:textId="77777777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F53FC">
        <w:rPr>
          <w:rFonts w:ascii="Times New Roman" w:eastAsia="SimSun" w:hAnsi="Times New Roman" w:cs="Times New Roman"/>
          <w:b/>
          <w:bCs/>
          <w:sz w:val="24"/>
          <w:szCs w:val="24"/>
        </w:rPr>
        <w:t>MASURI PENTRU PROTECTIA CALITATII AERULUI IN TIMPUL EXECUTIEI</w:t>
      </w:r>
    </w:p>
    <w:p w14:paraId="69462CF7" w14:textId="3D2D76A6" w:rsidR="006F53FC" w:rsidRPr="006F53FC" w:rsidRDefault="006F53FC" w:rsidP="00D4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>
        <w:rPr>
          <w:rFonts w:ascii="Times New Roman" w:eastAsia="SimSun" w:hAnsi="Times New Roman" w:cs="Times New Roman"/>
          <w:sz w:val="24"/>
          <w:szCs w:val="24"/>
        </w:rPr>
        <w:t>i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timpul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execuţiei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construcţiilor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fi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amplasate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plase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tip mesh </w:t>
      </w:r>
      <w:r w:rsidRPr="00D43116">
        <w:rPr>
          <w:rFonts w:ascii="Times New Roman" w:eastAsia="SimSun" w:hAnsi="Times New Roman" w:cs="Times New Roman"/>
          <w:sz w:val="24"/>
          <w:szCs w:val="24"/>
        </w:rPr>
        <w:t xml:space="preserve">perimetral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în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jurul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terenului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(pe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schele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)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absorbţia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pulberilor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praf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rezultat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construcţii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, in</w:t>
      </w:r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vederea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protectiei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calitatii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aerului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428F735" w14:textId="50ECD1C7" w:rsidR="006F53FC" w:rsidRPr="006F53FC" w:rsidRDefault="006F53FC" w:rsidP="00D4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monitorizarea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oprirea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funcţionării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motoarelor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mijloacelor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transport pe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perioada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staţionării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acestora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minimalizarea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emisiilor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gaze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esapament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și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repunerea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în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funcțiune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acestora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numai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după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remedierea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eventualelor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defecțiuni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683D304" w14:textId="34690E06" w:rsidR="006F53FC" w:rsidRPr="006F53FC" w:rsidRDefault="006F53FC" w:rsidP="00D4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face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verificarea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tehnica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periodica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utilajelor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echipamentelor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="00D43116">
        <w:rPr>
          <w:rFonts w:ascii="Times New Roman" w:eastAsia="SimSun" w:hAnsi="Times New Roman" w:cs="Times New Roman"/>
          <w:sz w:val="24"/>
          <w:szCs w:val="24"/>
        </w:rPr>
        <w:t>evita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emisiile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ridicate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poluanti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.</w:t>
      </w:r>
    </w:p>
    <w:p w14:paraId="7F7D560F" w14:textId="1D92BB34" w:rsidR="006F53FC" w:rsidRPr="00D43116" w:rsidRDefault="006F53FC" w:rsidP="00D4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Pe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timpul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verii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drumurile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șantier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fi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udate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periodic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impiedicarea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dispersiilor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pulberi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praf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atmosfera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;</w:t>
      </w:r>
    </w:p>
    <w:p w14:paraId="3738A53A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protecția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împotriva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zgomotului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vibrațiilor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132764C2" w14:textId="77777777" w:rsidR="007636B3" w:rsidRDefault="00AE21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inregistra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zgmote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datorate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traficului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zona,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acestea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incadrandu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-se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limitele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admisibile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14:paraId="1EE92352" w14:textId="77777777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F53FC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MASURI PENTRU PROTECȚIA ÎMPOTRIVA ZGOMOTULUI ȘI VIBRAȚIILOR A</w:t>
      </w:r>
    </w:p>
    <w:p w14:paraId="70FCC126" w14:textId="77777777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F53FC">
        <w:rPr>
          <w:rFonts w:ascii="Times New Roman" w:eastAsia="SimSun" w:hAnsi="Times New Roman" w:cs="Times New Roman"/>
          <w:b/>
          <w:bCs/>
          <w:sz w:val="24"/>
          <w:szCs w:val="24"/>
        </w:rPr>
        <w:t>ASEZARILOR UMANE IN TIMPUL EXECUTIEI:</w:t>
      </w:r>
    </w:p>
    <w:p w14:paraId="1D818C10" w14:textId="6816854C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utiliza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echipamente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care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respecta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prevederile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HG 1756/2003 cu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modificarile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completarile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ulterioare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privind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limitarea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nivelului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emisiilor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zgomot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mediu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produs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echipamente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destinate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utilizarii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exteriorul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cladirilor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fiind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admisa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doar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folosirea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echipamentelor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poarta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inscriptionat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in mod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vizibil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lizibil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nesters</w:t>
      </w:r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marcajul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European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conformitate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CE,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insotit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indicarea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nivelui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garantat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al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puterii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sonora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;</w:t>
      </w:r>
    </w:p>
    <w:p w14:paraId="7495C46D" w14:textId="1CC42F02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respecta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durata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executiei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proiect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din AC,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astfel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incat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disconfortul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generat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poluarea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fonica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fie cat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mai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redus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ca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timp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>;</w:t>
      </w:r>
    </w:p>
    <w:p w14:paraId="309D8904" w14:textId="5D4CA3BF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restrictiona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viteza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circulație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autovehiiculelor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in zona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șantierului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>;</w:t>
      </w:r>
    </w:p>
    <w:p w14:paraId="1B560FCA" w14:textId="7E803720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Protecţia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împotriva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zgomotului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şi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vibraţiilor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realiza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prin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respectarea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orelor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</w:t>
      </w:r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linişte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şi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odihnă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conform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Ordinul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MS 119/2014</w:t>
      </w:r>
      <w:r w:rsidR="00D43116">
        <w:rPr>
          <w:rFonts w:ascii="Times New Roman" w:eastAsia="SimSun" w:hAnsi="Times New Roman" w:cs="Times New Roman"/>
          <w:sz w:val="24"/>
          <w:szCs w:val="24"/>
        </w:rPr>
        <w:t>;</w:t>
      </w:r>
    </w:p>
    <w:p w14:paraId="4FA8694F" w14:textId="77777777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reducerea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disconfortului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sonor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datorat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funcționării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programul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lucru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nu 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</w:p>
    <w:p w14:paraId="0ADCECFF" w14:textId="17CFCE53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continua pe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timpul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nopții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>;</w:t>
      </w:r>
    </w:p>
    <w:p w14:paraId="62C65418" w14:textId="6D5B526F" w:rsidR="006F53FC" w:rsidRPr="00D43116" w:rsidRDefault="006F53FC" w:rsidP="00D4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planifica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orarul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desfășurare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activităților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generatoare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zgomot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astfel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încât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să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se evite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efectele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cumulative 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timpul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lucrarilor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constructii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cu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respectarea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Ordinul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MS119/2014, cu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modificarea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și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completarea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Normelorde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igiena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și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sanatate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publica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privind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mediul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viața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al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populației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aduse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prin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ORDIN nr. 994 din 9 august 2018 (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respectarea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orelor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linişte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şi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odihnă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)</w:t>
      </w:r>
      <w:r w:rsidR="00D43116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9513347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protecția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împotriva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radiațiilor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6B290B99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reprezinta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radiatii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executie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functionare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asadar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masuri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speciale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impotriva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radiatiilor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0AEE080" w14:textId="77777777" w:rsidR="007636B3" w:rsidRDefault="00AE217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protecția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solului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subsolului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6FE741F9" w14:textId="77777777" w:rsidR="007636B3" w:rsidRDefault="00AE2170">
      <w:pPr>
        <w:shd w:val="clear" w:color="auto" w:fill="FFFFFF"/>
        <w:spacing w:after="0" w:line="240" w:lineRule="auto"/>
        <w:ind w:firstLineChars="50" w:firstLine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executie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sursele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poluare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accidental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pierderea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carburanti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autocamioane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diminuarii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chiar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eliminarii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impactului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solului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prevazute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depozitare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pubelelor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deseuri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menajere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Deşeurile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menajere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depozitate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tomberoane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ecologice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colectate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unităţile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salubritate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4A800B" w14:textId="77777777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F53FC">
        <w:rPr>
          <w:rFonts w:ascii="Times New Roman" w:eastAsia="SimSun" w:hAnsi="Times New Roman" w:cs="Times New Roman"/>
          <w:b/>
          <w:bCs/>
          <w:sz w:val="24"/>
          <w:szCs w:val="24"/>
        </w:rPr>
        <w:t>MASURI PENTRU PROTECTIA SOLULUI ȘI A SUBSOLULUI IN TIMPUL EXECUTIEI:</w:t>
      </w:r>
    </w:p>
    <w:p w14:paraId="36D1A566" w14:textId="500ED5B9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depozitarea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corespunzatoare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materialelor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constructii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in zona special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amenajata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din</w:t>
      </w:r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incinta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amplasamentului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conform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planul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organizarea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șantier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anexat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;</w:t>
      </w:r>
    </w:p>
    <w:p w14:paraId="23C2F925" w14:textId="77777777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ultiza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materiale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constructii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preambalate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;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exemplu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betonul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fi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preparat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in</w:t>
      </w:r>
    </w:p>
    <w:p w14:paraId="09DCD809" w14:textId="3802E7DA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statiile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betoane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inaite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aducere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pe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șantier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>;</w:t>
      </w:r>
    </w:p>
    <w:p w14:paraId="785891B4" w14:textId="6362AD24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="00D43116">
        <w:rPr>
          <w:rFonts w:ascii="Times New Roman" w:eastAsia="SimSun" w:hAnsi="Times New Roman" w:cs="Times New Roman"/>
          <w:sz w:val="24"/>
          <w:szCs w:val="24"/>
        </w:rPr>
        <w:t>s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unt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interzise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operatii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intretinere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mijloacelor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auto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ut</w:t>
      </w:r>
      <w:r w:rsidR="00D43116">
        <w:rPr>
          <w:rFonts w:ascii="Times New Roman" w:eastAsia="SimSun" w:hAnsi="Times New Roman" w:cs="Times New Roman"/>
          <w:sz w:val="24"/>
          <w:szCs w:val="24"/>
        </w:rPr>
        <w:t>il</w:t>
      </w:r>
      <w:r w:rsidRPr="006F53FC">
        <w:rPr>
          <w:rFonts w:ascii="Times New Roman" w:eastAsia="SimSun" w:hAnsi="Times New Roman" w:cs="Times New Roman"/>
          <w:sz w:val="24"/>
          <w:szCs w:val="24"/>
        </w:rPr>
        <w:t>ajelor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pe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amplasament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>;</w:t>
      </w:r>
    </w:p>
    <w:p w14:paraId="6F9F1E5A" w14:textId="6CFF803A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="00D43116">
        <w:rPr>
          <w:rFonts w:ascii="Times New Roman" w:eastAsia="SimSun" w:hAnsi="Times New Roman" w:cs="Times New Roman"/>
          <w:sz w:val="24"/>
          <w:szCs w:val="24"/>
        </w:rPr>
        <w:t>a</w:t>
      </w:r>
      <w:r w:rsidRPr="006F53FC">
        <w:rPr>
          <w:rFonts w:ascii="Times New Roman" w:eastAsia="SimSun" w:hAnsi="Times New Roman" w:cs="Times New Roman"/>
          <w:sz w:val="24"/>
          <w:szCs w:val="24"/>
        </w:rPr>
        <w:t>limentarea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cu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carburanti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utilajelor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mijloacelor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transport 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face de la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</w:t>
      </w:r>
      <w:r w:rsidR="00D43116">
        <w:rPr>
          <w:rFonts w:ascii="Times New Roman" w:eastAsia="SimSun" w:hAnsi="Times New Roman" w:cs="Times New Roman"/>
          <w:sz w:val="24"/>
          <w:szCs w:val="24"/>
        </w:rPr>
        <w:t>t</w:t>
      </w:r>
      <w:r w:rsidRPr="006F53FC">
        <w:rPr>
          <w:rFonts w:ascii="Times New Roman" w:eastAsia="SimSun" w:hAnsi="Times New Roman" w:cs="Times New Roman"/>
          <w:sz w:val="24"/>
          <w:szCs w:val="24"/>
        </w:rPr>
        <w:t>atii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autorizate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distributie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carburanti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evitarea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scurgerilor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accidentale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prod</w:t>
      </w:r>
      <w:r w:rsidR="00D43116">
        <w:rPr>
          <w:rFonts w:ascii="Times New Roman" w:eastAsia="SimSun" w:hAnsi="Times New Roman" w:cs="Times New Roman"/>
          <w:sz w:val="24"/>
          <w:szCs w:val="24"/>
        </w:rPr>
        <w:t>u</w:t>
      </w:r>
      <w:r w:rsidRPr="006F53FC">
        <w:rPr>
          <w:rFonts w:ascii="Times New Roman" w:eastAsia="SimSun" w:hAnsi="Times New Roman" w:cs="Times New Roman"/>
          <w:sz w:val="24"/>
          <w:szCs w:val="24"/>
        </w:rPr>
        <w:t>se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petroli</w:t>
      </w:r>
      <w:r w:rsidR="00D43116">
        <w:rPr>
          <w:rFonts w:ascii="Times New Roman" w:eastAsia="SimSun" w:hAnsi="Times New Roman" w:cs="Times New Roman"/>
          <w:sz w:val="24"/>
          <w:szCs w:val="24"/>
        </w:rPr>
        <w:t>e</w:t>
      </w:r>
      <w:r w:rsidRPr="006F53FC">
        <w:rPr>
          <w:rFonts w:ascii="Times New Roman" w:eastAsia="SimSun" w:hAnsi="Times New Roman" w:cs="Times New Roman"/>
          <w:sz w:val="24"/>
          <w:szCs w:val="24"/>
        </w:rPr>
        <w:t>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la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autovehicule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04DEEAE" w14:textId="1AE546CB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="00D43116">
        <w:rPr>
          <w:rFonts w:ascii="Times New Roman" w:eastAsia="SimSun" w:hAnsi="Times New Roman" w:cs="Times New Roman"/>
          <w:sz w:val="24"/>
          <w:szCs w:val="24"/>
        </w:rPr>
        <w:t>e</w:t>
      </w:r>
      <w:r w:rsidRPr="006F53FC">
        <w:rPr>
          <w:rFonts w:ascii="Times New Roman" w:eastAsia="SimSun" w:hAnsi="Times New Roman" w:cs="Times New Roman"/>
          <w:sz w:val="24"/>
          <w:szCs w:val="24"/>
        </w:rPr>
        <w:t>vitarea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depozitarii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necontrolate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direct pe sol 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spatii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neamenajate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corespunzator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</w:t>
      </w:r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materiale</w:t>
      </w:r>
      <w:r w:rsidR="00D43116">
        <w:rPr>
          <w:rFonts w:ascii="Times New Roman" w:eastAsia="SimSun" w:hAnsi="Times New Roman" w:cs="Times New Roman"/>
          <w:sz w:val="24"/>
          <w:szCs w:val="24"/>
        </w:rPr>
        <w:t>l</w:t>
      </w:r>
      <w:r w:rsidRPr="006F53FC">
        <w:rPr>
          <w:rFonts w:ascii="Times New Roman" w:eastAsia="SimSun" w:hAnsi="Times New Roman" w:cs="Times New Roman"/>
          <w:sz w:val="24"/>
          <w:szCs w:val="24"/>
        </w:rPr>
        <w:t>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folosite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deșeurilor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rezultate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fazele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constructii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;</w:t>
      </w:r>
    </w:p>
    <w:p w14:paraId="594DDE34" w14:textId="53C33605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="00D43116">
        <w:rPr>
          <w:rFonts w:ascii="Times New Roman" w:eastAsia="SimSun" w:hAnsi="Times New Roman" w:cs="Times New Roman"/>
          <w:sz w:val="24"/>
          <w:szCs w:val="24"/>
        </w:rPr>
        <w:t>p</w:t>
      </w:r>
      <w:r w:rsidRPr="006F53FC">
        <w:rPr>
          <w:rFonts w:ascii="Times New Roman" w:eastAsia="SimSun" w:hAnsi="Times New Roman" w:cs="Times New Roman"/>
          <w:sz w:val="24"/>
          <w:szCs w:val="24"/>
        </w:rPr>
        <w:t>entru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toate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categoriile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materiale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constructii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avea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vedere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aprovizionarea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ritmica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esalonat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concordnta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cu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etapele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executie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conform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graficului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executie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dat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proiectant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evita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depozitare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pe sol 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locur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neamenajate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;</w:t>
      </w:r>
    </w:p>
    <w:p w14:paraId="3DF5C605" w14:textId="4E5CB29E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="00D43116">
        <w:rPr>
          <w:rFonts w:ascii="Times New Roman" w:eastAsia="SimSun" w:hAnsi="Times New Roman" w:cs="Times New Roman"/>
          <w:sz w:val="24"/>
          <w:szCs w:val="24"/>
        </w:rPr>
        <w:t>u</w:t>
      </w:r>
      <w:r w:rsidRPr="006F53FC">
        <w:rPr>
          <w:rFonts w:ascii="Times New Roman" w:eastAsia="SimSun" w:hAnsi="Times New Roman" w:cs="Times New Roman"/>
          <w:sz w:val="24"/>
          <w:szCs w:val="24"/>
        </w:rPr>
        <w:t>tlizarea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materiale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absorbante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cazul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poluarii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accidentale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solului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cu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produse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petroliere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(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carburanti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)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uleiuri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minerale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la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vehiculel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echipamentele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mobile.</w:t>
      </w:r>
    </w:p>
    <w:p w14:paraId="48ADB5C9" w14:textId="553D30DD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 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decoperta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resturile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balast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ramase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zonele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spatii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verzi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vacompleta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cu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pamant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vegetal 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vederea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replantarii</w:t>
      </w:r>
      <w:proofErr w:type="spellEnd"/>
    </w:p>
    <w:p w14:paraId="4B23CAF1" w14:textId="2788637B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activitatea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se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desfasura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in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spatii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inchise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cu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caile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acces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betonate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72D611C" w14:textId="77777777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F53FC">
        <w:rPr>
          <w:rFonts w:ascii="Times New Roman" w:eastAsia="SimSun" w:hAnsi="Times New Roman" w:cs="Times New Roman"/>
          <w:b/>
          <w:bCs/>
          <w:sz w:val="24"/>
          <w:szCs w:val="24"/>
        </w:rPr>
        <w:t>MASURI PENTRU PROTECTIA SOLULUI ȘI A SUBSOLULUI IN TIMPUL DE</w:t>
      </w:r>
    </w:p>
    <w:p w14:paraId="62F335AD" w14:textId="77777777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F53FC">
        <w:rPr>
          <w:rFonts w:ascii="Times New Roman" w:eastAsia="SimSun" w:hAnsi="Times New Roman" w:cs="Times New Roman"/>
          <w:b/>
          <w:bCs/>
          <w:sz w:val="24"/>
          <w:szCs w:val="24"/>
        </w:rPr>
        <w:t>FUCTIONARE:</w:t>
      </w:r>
    </w:p>
    <w:p w14:paraId="09065F71" w14:textId="0F4FA6B9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depozitarea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corespunzatoare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deșeurilor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menajere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in zona special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amenajata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pe</w:t>
      </w:r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amplasament</w:t>
      </w:r>
      <w:proofErr w:type="spellEnd"/>
      <w:r w:rsidR="00D43116">
        <w:rPr>
          <w:rFonts w:ascii="Times New Roman" w:eastAsia="SimSun" w:hAnsi="Times New Roman" w:cs="Times New Roman"/>
          <w:sz w:val="24"/>
          <w:szCs w:val="24"/>
        </w:rPr>
        <w:t>;</w:t>
      </w:r>
    </w:p>
    <w:p w14:paraId="071A11F3" w14:textId="2658A9CC" w:rsidR="006F53FC" w:rsidRPr="006F53FC" w:rsidRDefault="006F53FC" w:rsidP="006F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="00D43116">
        <w:rPr>
          <w:rFonts w:ascii="Times New Roman" w:eastAsia="SimSun" w:hAnsi="Times New Roman" w:cs="Times New Roman"/>
          <w:sz w:val="24"/>
          <w:szCs w:val="24"/>
        </w:rPr>
        <w:t>s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respecta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prevederile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O.M. nr.756/1997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privind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evaluarea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poluarii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mediului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cu</w:t>
      </w:r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modificarile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completarile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ulterioare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;</w:t>
      </w:r>
    </w:p>
    <w:p w14:paraId="2E4CFEA1" w14:textId="290C19AF" w:rsidR="006F53FC" w:rsidRPr="00D43116" w:rsidRDefault="006F53FC" w:rsidP="00D43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3F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6F53FC">
        <w:rPr>
          <w:rFonts w:ascii="Times New Roman" w:eastAsia="SimSun" w:hAnsi="Times New Roman" w:cs="Times New Roman"/>
          <w:sz w:val="24"/>
          <w:szCs w:val="24"/>
        </w:rPr>
        <w:t xml:space="preserve">Locatarilori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respecta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verificarea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tehnica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periodica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autoturismelor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parcate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pentru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a</w:t>
      </w:r>
      <w:r w:rsidR="00D4311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evita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scurgerile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de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uleiuri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sau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F53FC">
        <w:rPr>
          <w:rFonts w:ascii="Times New Roman" w:eastAsia="SimSun" w:hAnsi="Times New Roman" w:cs="Times New Roman"/>
          <w:sz w:val="24"/>
          <w:szCs w:val="24"/>
        </w:rPr>
        <w:t>combustibili</w:t>
      </w:r>
      <w:proofErr w:type="spellEnd"/>
      <w:r w:rsidRPr="006F53FC">
        <w:rPr>
          <w:rFonts w:ascii="Times New Roman" w:eastAsia="SimSun" w:hAnsi="Times New Roman" w:cs="Times New Roman"/>
          <w:sz w:val="24"/>
          <w:szCs w:val="24"/>
        </w:rPr>
        <w:t>.</w:t>
      </w:r>
    </w:p>
    <w:p w14:paraId="15DAE57F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protecția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ecosistemelor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terestre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acvatice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09A2EC51" w14:textId="77777777" w:rsidR="007636B3" w:rsidRDefault="00AE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desfășura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amplasament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afecta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ecosistemele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terestre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acvatice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Prin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afectate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populația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flora, fauna,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factorii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climatici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peisajul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relațiile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acești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factori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509539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protecția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așezărilor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umane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altor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obiective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interes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public:</w:t>
      </w:r>
    </w:p>
    <w:p w14:paraId="10799595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propusa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realizeaza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zone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protejate</w:t>
      </w:r>
      <w:proofErr w:type="spellEnd"/>
    </w:p>
    <w:p w14:paraId="236C41DC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prevenirea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gestionarea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deșeurilor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generate pe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amplasament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timpul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realizării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timpul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exploatării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inclusiv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eliminarea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7D1142B9" w14:textId="0724ED6A" w:rsidR="007636B3" w:rsidRDefault="00AE21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Deşeurile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menajere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depozitate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tomberoane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ecologice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colectate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unităţile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salubritate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Deșeurile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amplasamentul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obiectivului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gestionate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legislației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vigoare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A39B2F6" w14:textId="77777777" w:rsidR="007636B3" w:rsidRDefault="00AE217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gospodărirea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substanțelor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preparatelor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chimice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periculoase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14:paraId="329355AB" w14:textId="77777777" w:rsidR="007636B3" w:rsidRDefault="00AE2170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594A53D7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Utilizarea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resurselor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naturale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special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solului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terenurilor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biodiversității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137F4D54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amenajare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functionare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15C64A6A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VII.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aspectelor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mediu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susceptibile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fi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afectate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semnificativ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73216F24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populației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sănătății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umane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biodiversității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acordând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atenție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specială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speciilor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habitatelor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protejate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conservarea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habitatelor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naturale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florei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faunei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sălbatice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terenurilor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solului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folosințelor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bunurilor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materiale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calității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regimului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cantitativ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calității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aerului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climei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(de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exemplu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natura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amploarea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emisiilor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gaze cu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efect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seră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zgomotelor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vibrațiilor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peisajului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vizual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patrimoniului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istoric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cultural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interacțiunilor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dintre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elemente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. Natura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adică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direct, indirect,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secundar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cumulativ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pe termen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scurt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mediu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lung, permanent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temporar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pozitiv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negativ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);</w:t>
      </w:r>
    </w:p>
    <w:p w14:paraId="64B19F7A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reprezinta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poluare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limitata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Autorizatiei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desfasoara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delimitata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afecta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suprafete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prevazute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considera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fiind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nesemnificativ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potentialul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impact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factorilor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0D3FFEA3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populatiei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sanatatii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umane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: </w:t>
      </w:r>
    </w:p>
    <w:p w14:paraId="6B187B98" w14:textId="77777777" w:rsidR="007636B3" w:rsidRDefault="00AE2170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254A61E5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biodiversitatii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conservarea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habitatelor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naturale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florei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faunei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salbatice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319A426B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05F2CD81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aerului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</w:p>
    <w:p w14:paraId="4EC27E0B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solului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166A3DF8" w14:textId="3F625D80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folosintelor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bunurilor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materiale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lucrarile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amenajare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avea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conditiilor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astfel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folosintelor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bunurilor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materiale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nesemnificativ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E0F3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04D821FF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calitatii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regimului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cantitativ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</w:p>
    <w:p w14:paraId="729CF160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extinderea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(zona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geografică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numărul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populației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habitatelor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speciilor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afectate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)-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</w:p>
    <w:p w14:paraId="09E4E37E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magnitudinea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complexitatea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major ci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admisibile</w:t>
      </w:r>
      <w:proofErr w:type="spellEnd"/>
    </w:p>
    <w:p w14:paraId="2CF816BE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probabilitatea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probabilitatea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afectare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redusa</w:t>
      </w:r>
      <w:proofErr w:type="spellEnd"/>
    </w:p>
    <w:p w14:paraId="448D32D1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durata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frecvența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reversibilitatea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asupta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temporar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constructiei</w:t>
      </w:r>
      <w:proofErr w:type="spellEnd"/>
    </w:p>
    <w:p w14:paraId="77E353D0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măsurile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evitare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reducere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ameliorare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semnificativ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detaliile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anterior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cap. VI.</w:t>
      </w:r>
    </w:p>
    <w:p w14:paraId="6713553C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natura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transfrontalieră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4C8C3D89" w14:textId="144C140F" w:rsidR="00B11787" w:rsidRPr="00B11787" w:rsidRDefault="00B11787" w:rsidP="00B11787">
      <w:pPr>
        <w:pStyle w:val="BodyText3"/>
        <w:rPr>
          <w:sz w:val="24"/>
          <w:szCs w:val="24"/>
          <w:lang w:eastAsia="en-US"/>
        </w:rPr>
      </w:pPr>
      <w:proofErr w:type="spellStart"/>
      <w:r w:rsidRPr="00B11787">
        <w:rPr>
          <w:b/>
          <w:sz w:val="24"/>
          <w:szCs w:val="24"/>
          <w:lang w:eastAsia="en-US"/>
        </w:rPr>
        <w:t>Impactul</w:t>
      </w:r>
      <w:proofErr w:type="spellEnd"/>
      <w:r w:rsidRPr="00B11787">
        <w:rPr>
          <w:b/>
          <w:sz w:val="24"/>
          <w:szCs w:val="24"/>
          <w:lang w:eastAsia="en-US"/>
        </w:rPr>
        <w:t xml:space="preserve"> </w:t>
      </w:r>
      <w:proofErr w:type="spellStart"/>
      <w:r w:rsidRPr="00B11787">
        <w:rPr>
          <w:b/>
          <w:sz w:val="24"/>
          <w:szCs w:val="24"/>
          <w:lang w:eastAsia="en-US"/>
        </w:rPr>
        <w:t>asupra</w:t>
      </w:r>
      <w:proofErr w:type="spellEnd"/>
      <w:r w:rsidRPr="00B11787">
        <w:rPr>
          <w:b/>
          <w:sz w:val="24"/>
          <w:szCs w:val="24"/>
          <w:lang w:eastAsia="en-US"/>
        </w:rPr>
        <w:t xml:space="preserve"> </w:t>
      </w:r>
      <w:proofErr w:type="spellStart"/>
      <w:r w:rsidRPr="00B11787">
        <w:rPr>
          <w:b/>
          <w:sz w:val="24"/>
          <w:szCs w:val="24"/>
          <w:lang w:eastAsia="en-US"/>
        </w:rPr>
        <w:t>climei</w:t>
      </w:r>
      <w:proofErr w:type="spellEnd"/>
      <w:r w:rsidRPr="00B11787">
        <w:rPr>
          <w:b/>
          <w:sz w:val="24"/>
          <w:szCs w:val="24"/>
          <w:lang w:eastAsia="en-US"/>
        </w:rPr>
        <w:t xml:space="preserve"> - </w:t>
      </w:r>
      <w:r w:rsidRPr="00B11787">
        <w:rPr>
          <w:sz w:val="24"/>
          <w:szCs w:val="24"/>
          <w:lang w:eastAsia="en-US"/>
        </w:rPr>
        <w:t xml:space="preserve"> din </w:t>
      </w:r>
      <w:proofErr w:type="spellStart"/>
      <w:r w:rsidRPr="00B11787">
        <w:rPr>
          <w:sz w:val="24"/>
          <w:szCs w:val="24"/>
          <w:lang w:eastAsia="en-US"/>
        </w:rPr>
        <w:t>punct</w:t>
      </w:r>
      <w:proofErr w:type="spellEnd"/>
      <w:r w:rsidRPr="00B11787">
        <w:rPr>
          <w:sz w:val="24"/>
          <w:szCs w:val="24"/>
          <w:lang w:eastAsia="en-US"/>
        </w:rPr>
        <w:t xml:space="preserve"> de </w:t>
      </w:r>
      <w:proofErr w:type="spellStart"/>
      <w:r w:rsidRPr="00B11787">
        <w:rPr>
          <w:sz w:val="24"/>
          <w:szCs w:val="24"/>
          <w:lang w:eastAsia="en-US"/>
        </w:rPr>
        <w:t>vedere</w:t>
      </w:r>
      <w:proofErr w:type="spellEnd"/>
      <w:r w:rsidRPr="00B11787">
        <w:rPr>
          <w:sz w:val="24"/>
          <w:szCs w:val="24"/>
          <w:lang w:eastAsia="en-US"/>
        </w:rPr>
        <w:t xml:space="preserve"> climatic, </w:t>
      </w:r>
      <w:proofErr w:type="spellStart"/>
      <w:r w:rsidRPr="00B11787">
        <w:rPr>
          <w:sz w:val="24"/>
          <w:szCs w:val="24"/>
          <w:lang w:eastAsia="en-US"/>
        </w:rPr>
        <w:t>județul</w:t>
      </w:r>
      <w:proofErr w:type="spellEnd"/>
      <w:r w:rsidRPr="00B11787">
        <w:rPr>
          <w:sz w:val="24"/>
          <w:szCs w:val="24"/>
          <w:lang w:eastAsia="en-US"/>
        </w:rPr>
        <w:t xml:space="preserve">  </w:t>
      </w:r>
      <w:proofErr w:type="spellStart"/>
      <w:r w:rsidRPr="00B11787">
        <w:rPr>
          <w:sz w:val="24"/>
          <w:szCs w:val="24"/>
          <w:lang w:eastAsia="en-US"/>
        </w:rPr>
        <w:t>Neamt</w:t>
      </w:r>
      <w:proofErr w:type="spellEnd"/>
      <w:r w:rsidRPr="00B11787">
        <w:rPr>
          <w:sz w:val="24"/>
          <w:szCs w:val="24"/>
          <w:lang w:eastAsia="en-US"/>
        </w:rPr>
        <w:t xml:space="preserve"> are o </w:t>
      </w:r>
      <w:proofErr w:type="spellStart"/>
      <w:r w:rsidRPr="00B11787">
        <w:rPr>
          <w:sz w:val="24"/>
          <w:szCs w:val="24"/>
          <w:lang w:eastAsia="en-US"/>
        </w:rPr>
        <w:t>clima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temperat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continentala</w:t>
      </w:r>
      <w:proofErr w:type="spellEnd"/>
      <w:r w:rsidRPr="00B11787">
        <w:rPr>
          <w:sz w:val="24"/>
          <w:szCs w:val="24"/>
          <w:lang w:eastAsia="en-US"/>
        </w:rPr>
        <w:t xml:space="preserve"> cu </w:t>
      </w:r>
      <w:proofErr w:type="spellStart"/>
      <w:r w:rsidRPr="00B11787">
        <w:rPr>
          <w:sz w:val="24"/>
          <w:szCs w:val="24"/>
          <w:lang w:eastAsia="en-US"/>
        </w:rPr>
        <w:t>particularitati</w:t>
      </w:r>
      <w:proofErr w:type="spellEnd"/>
      <w:r w:rsidRPr="00B11787">
        <w:rPr>
          <w:sz w:val="24"/>
          <w:szCs w:val="24"/>
          <w:lang w:eastAsia="en-US"/>
        </w:rPr>
        <w:t xml:space="preserve"> specific </w:t>
      </w:r>
      <w:proofErr w:type="spellStart"/>
      <w:r w:rsidRPr="00B11787">
        <w:rPr>
          <w:sz w:val="24"/>
          <w:szCs w:val="24"/>
          <w:lang w:eastAsia="en-US"/>
        </w:rPr>
        <w:t>partii</w:t>
      </w:r>
      <w:proofErr w:type="spellEnd"/>
      <w:r w:rsidRPr="00B11787">
        <w:rPr>
          <w:sz w:val="24"/>
          <w:szCs w:val="24"/>
          <w:lang w:eastAsia="en-US"/>
        </w:rPr>
        <w:t xml:space="preserve"> de </w:t>
      </w:r>
      <w:proofErr w:type="spellStart"/>
      <w:r w:rsidRPr="00B11787">
        <w:rPr>
          <w:sz w:val="24"/>
          <w:szCs w:val="24"/>
          <w:lang w:eastAsia="en-US"/>
        </w:rPr>
        <w:t>est</w:t>
      </w:r>
      <w:proofErr w:type="spellEnd"/>
      <w:r w:rsidRPr="00B11787">
        <w:rPr>
          <w:sz w:val="24"/>
          <w:szCs w:val="24"/>
          <w:lang w:eastAsia="en-US"/>
        </w:rPr>
        <w:t xml:space="preserve"> a </w:t>
      </w:r>
      <w:proofErr w:type="spellStart"/>
      <w:r w:rsidRPr="00B11787">
        <w:rPr>
          <w:sz w:val="24"/>
          <w:szCs w:val="24"/>
          <w:lang w:eastAsia="en-US"/>
        </w:rPr>
        <w:t>tarii</w:t>
      </w:r>
      <w:proofErr w:type="spellEnd"/>
      <w:r w:rsidRPr="00B11787">
        <w:rPr>
          <w:sz w:val="24"/>
          <w:szCs w:val="24"/>
          <w:lang w:eastAsia="en-US"/>
        </w:rPr>
        <w:t>.</w:t>
      </w:r>
    </w:p>
    <w:p w14:paraId="3B21A06A" w14:textId="77777777" w:rsidR="00B11787" w:rsidRPr="00B11787" w:rsidRDefault="00B11787" w:rsidP="00B11787">
      <w:pPr>
        <w:pStyle w:val="BodyText3"/>
        <w:rPr>
          <w:sz w:val="24"/>
          <w:szCs w:val="24"/>
          <w:lang w:eastAsia="en-US"/>
        </w:rPr>
      </w:pPr>
      <w:proofErr w:type="spellStart"/>
      <w:r w:rsidRPr="00B11787">
        <w:rPr>
          <w:sz w:val="24"/>
          <w:szCs w:val="24"/>
          <w:lang w:eastAsia="en-US"/>
        </w:rPr>
        <w:t>Funcţionarea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autovehiculelor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poate</w:t>
      </w:r>
      <w:proofErr w:type="spellEnd"/>
      <w:r w:rsidRPr="00B11787">
        <w:rPr>
          <w:sz w:val="24"/>
          <w:szCs w:val="24"/>
          <w:lang w:eastAsia="en-US"/>
        </w:rPr>
        <w:t xml:space="preserve"> introduce </w:t>
      </w:r>
      <w:proofErr w:type="spellStart"/>
      <w:r w:rsidRPr="00B11787">
        <w:rPr>
          <w:sz w:val="24"/>
          <w:szCs w:val="24"/>
          <w:lang w:eastAsia="en-US"/>
        </w:rPr>
        <w:t>în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aer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sau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depune</w:t>
      </w:r>
      <w:proofErr w:type="spellEnd"/>
      <w:r w:rsidRPr="00B11787">
        <w:rPr>
          <w:sz w:val="24"/>
          <w:szCs w:val="24"/>
          <w:lang w:eastAsia="en-US"/>
        </w:rPr>
        <w:t xml:space="preserve"> pe sol </w:t>
      </w:r>
      <w:proofErr w:type="spellStart"/>
      <w:r w:rsidRPr="00B11787">
        <w:rPr>
          <w:sz w:val="24"/>
          <w:szCs w:val="24"/>
          <w:lang w:eastAsia="en-US"/>
        </w:rPr>
        <w:t>pulberi</w:t>
      </w:r>
      <w:proofErr w:type="spellEnd"/>
      <w:r w:rsidRPr="00B11787">
        <w:rPr>
          <w:sz w:val="24"/>
          <w:szCs w:val="24"/>
          <w:lang w:eastAsia="en-US"/>
        </w:rPr>
        <w:t xml:space="preserve">, </w:t>
      </w:r>
      <w:proofErr w:type="spellStart"/>
      <w:r w:rsidRPr="00B11787">
        <w:rPr>
          <w:sz w:val="24"/>
          <w:szCs w:val="24"/>
          <w:lang w:eastAsia="en-US"/>
        </w:rPr>
        <w:t>produşi</w:t>
      </w:r>
      <w:proofErr w:type="spellEnd"/>
      <w:r w:rsidRPr="00B11787">
        <w:rPr>
          <w:sz w:val="24"/>
          <w:szCs w:val="24"/>
          <w:lang w:eastAsia="en-US"/>
        </w:rPr>
        <w:t xml:space="preserve"> de </w:t>
      </w:r>
      <w:proofErr w:type="spellStart"/>
      <w:r w:rsidRPr="00B11787">
        <w:rPr>
          <w:sz w:val="24"/>
          <w:szCs w:val="24"/>
          <w:lang w:eastAsia="en-US"/>
        </w:rPr>
        <w:t>ardere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incompleta</w:t>
      </w:r>
      <w:proofErr w:type="spellEnd"/>
      <w:r w:rsidRPr="00B11787">
        <w:rPr>
          <w:sz w:val="24"/>
          <w:szCs w:val="24"/>
          <w:lang w:eastAsia="en-US"/>
        </w:rPr>
        <w:t xml:space="preserve">, gaze </w:t>
      </w:r>
      <w:proofErr w:type="spellStart"/>
      <w:r w:rsidRPr="00B11787">
        <w:rPr>
          <w:sz w:val="24"/>
          <w:szCs w:val="24"/>
          <w:lang w:eastAsia="en-US"/>
        </w:rPr>
        <w:t>nocive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etc.,care</w:t>
      </w:r>
      <w:proofErr w:type="spellEnd"/>
      <w:r w:rsidRPr="00B11787">
        <w:rPr>
          <w:sz w:val="24"/>
          <w:szCs w:val="24"/>
          <w:lang w:eastAsia="en-US"/>
        </w:rPr>
        <w:t xml:space="preserve"> au </w:t>
      </w:r>
      <w:proofErr w:type="spellStart"/>
      <w:r w:rsidRPr="00B11787">
        <w:rPr>
          <w:sz w:val="24"/>
          <w:szCs w:val="24"/>
          <w:lang w:eastAsia="en-US"/>
        </w:rPr>
        <w:t>diferite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proprietaţi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şi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efecte</w:t>
      </w:r>
      <w:proofErr w:type="spellEnd"/>
      <w:r w:rsidRPr="00B11787">
        <w:rPr>
          <w:sz w:val="24"/>
          <w:szCs w:val="24"/>
          <w:lang w:eastAsia="en-US"/>
        </w:rPr>
        <w:t>.</w:t>
      </w:r>
    </w:p>
    <w:p w14:paraId="1413CEB7" w14:textId="77777777" w:rsidR="00B11787" w:rsidRPr="00B11787" w:rsidRDefault="00B11787" w:rsidP="00B11787">
      <w:pPr>
        <w:pStyle w:val="BodyText3"/>
        <w:spacing w:line="276" w:lineRule="auto"/>
        <w:rPr>
          <w:sz w:val="24"/>
          <w:szCs w:val="24"/>
          <w:lang w:eastAsia="en-US"/>
        </w:rPr>
      </w:pPr>
      <w:proofErr w:type="spellStart"/>
      <w:r w:rsidRPr="00B11787">
        <w:rPr>
          <w:sz w:val="24"/>
          <w:szCs w:val="24"/>
          <w:lang w:eastAsia="en-US"/>
        </w:rPr>
        <w:t>Impactul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asupra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climei</w:t>
      </w:r>
      <w:proofErr w:type="spellEnd"/>
      <w:r w:rsidRPr="00B11787">
        <w:rPr>
          <w:sz w:val="24"/>
          <w:szCs w:val="24"/>
          <w:lang w:eastAsia="en-US"/>
        </w:rPr>
        <w:t xml:space="preserve">, </w:t>
      </w:r>
      <w:proofErr w:type="spellStart"/>
      <w:r w:rsidRPr="00B11787">
        <w:rPr>
          <w:sz w:val="24"/>
          <w:szCs w:val="24"/>
          <w:lang w:eastAsia="en-US"/>
        </w:rPr>
        <w:t>depinde</w:t>
      </w:r>
      <w:proofErr w:type="spellEnd"/>
      <w:r w:rsidRPr="00B11787">
        <w:rPr>
          <w:sz w:val="24"/>
          <w:szCs w:val="24"/>
          <w:lang w:eastAsia="en-US"/>
        </w:rPr>
        <w:t xml:space="preserve"> de </w:t>
      </w:r>
      <w:proofErr w:type="spellStart"/>
      <w:r w:rsidRPr="00B11787">
        <w:rPr>
          <w:sz w:val="24"/>
          <w:szCs w:val="24"/>
          <w:lang w:eastAsia="en-US"/>
        </w:rPr>
        <w:t>calitatea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combustibililor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utilizaţi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pentru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desfaşurarea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traficului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rutier</w:t>
      </w:r>
      <w:proofErr w:type="spellEnd"/>
      <w:r w:rsidRPr="00B11787">
        <w:rPr>
          <w:sz w:val="24"/>
          <w:szCs w:val="24"/>
          <w:lang w:eastAsia="en-US"/>
        </w:rPr>
        <w:t xml:space="preserve">. </w:t>
      </w:r>
      <w:proofErr w:type="spellStart"/>
      <w:r w:rsidRPr="00B11787">
        <w:rPr>
          <w:sz w:val="24"/>
          <w:szCs w:val="24"/>
          <w:lang w:eastAsia="en-US"/>
        </w:rPr>
        <w:t>Având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în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vedere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previziunile</w:t>
      </w:r>
      <w:proofErr w:type="spellEnd"/>
      <w:r w:rsidRPr="00B11787">
        <w:rPr>
          <w:sz w:val="24"/>
          <w:szCs w:val="24"/>
          <w:lang w:eastAsia="en-US"/>
        </w:rPr>
        <w:t xml:space="preserve"> de </w:t>
      </w:r>
      <w:proofErr w:type="spellStart"/>
      <w:r w:rsidRPr="00B11787">
        <w:rPr>
          <w:sz w:val="24"/>
          <w:szCs w:val="24"/>
          <w:lang w:eastAsia="en-US"/>
        </w:rPr>
        <w:t>imbunataţire</w:t>
      </w:r>
      <w:proofErr w:type="spellEnd"/>
      <w:r w:rsidRPr="00B11787">
        <w:rPr>
          <w:sz w:val="24"/>
          <w:szCs w:val="24"/>
          <w:lang w:eastAsia="en-US"/>
        </w:rPr>
        <w:t xml:space="preserve"> a </w:t>
      </w:r>
      <w:proofErr w:type="spellStart"/>
      <w:r w:rsidRPr="00B11787">
        <w:rPr>
          <w:sz w:val="24"/>
          <w:szCs w:val="24"/>
          <w:lang w:eastAsia="en-US"/>
        </w:rPr>
        <w:t>calitaţii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combustibililor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utilizaţi</w:t>
      </w:r>
      <w:proofErr w:type="spellEnd"/>
      <w:r w:rsidRPr="00B11787">
        <w:rPr>
          <w:sz w:val="24"/>
          <w:szCs w:val="24"/>
          <w:lang w:eastAsia="en-US"/>
        </w:rPr>
        <w:t xml:space="preserve">, se </w:t>
      </w:r>
      <w:proofErr w:type="spellStart"/>
      <w:r w:rsidRPr="00B11787">
        <w:rPr>
          <w:sz w:val="24"/>
          <w:szCs w:val="24"/>
          <w:lang w:eastAsia="en-US"/>
        </w:rPr>
        <w:t>apreciaza</w:t>
      </w:r>
      <w:proofErr w:type="spellEnd"/>
      <w:r w:rsidRPr="00B11787">
        <w:rPr>
          <w:sz w:val="24"/>
          <w:szCs w:val="24"/>
          <w:lang w:eastAsia="en-US"/>
        </w:rPr>
        <w:t xml:space="preserve"> ca </w:t>
      </w:r>
      <w:proofErr w:type="spellStart"/>
      <w:r w:rsidRPr="00B11787">
        <w:rPr>
          <w:sz w:val="24"/>
          <w:szCs w:val="24"/>
          <w:lang w:eastAsia="en-US"/>
        </w:rPr>
        <w:t>în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perioda</w:t>
      </w:r>
      <w:proofErr w:type="spellEnd"/>
      <w:r w:rsidRPr="00B11787">
        <w:rPr>
          <w:sz w:val="24"/>
          <w:szCs w:val="24"/>
          <w:lang w:eastAsia="en-US"/>
        </w:rPr>
        <w:t xml:space="preserve"> de </w:t>
      </w:r>
      <w:proofErr w:type="spellStart"/>
      <w:r w:rsidRPr="00B11787">
        <w:rPr>
          <w:sz w:val="24"/>
          <w:szCs w:val="24"/>
          <w:lang w:eastAsia="en-US"/>
        </w:rPr>
        <w:t>operare</w:t>
      </w:r>
      <w:proofErr w:type="spellEnd"/>
      <w:r w:rsidRPr="00B11787">
        <w:rPr>
          <w:sz w:val="24"/>
          <w:szCs w:val="24"/>
          <w:lang w:eastAsia="en-US"/>
        </w:rPr>
        <w:t xml:space="preserve"> a </w:t>
      </w:r>
      <w:proofErr w:type="spellStart"/>
      <w:r w:rsidRPr="00B11787">
        <w:rPr>
          <w:sz w:val="24"/>
          <w:szCs w:val="24"/>
          <w:lang w:eastAsia="en-US"/>
        </w:rPr>
        <w:t>proiectului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emisiile</w:t>
      </w:r>
      <w:proofErr w:type="spellEnd"/>
      <w:r w:rsidRPr="00B11787">
        <w:rPr>
          <w:sz w:val="24"/>
          <w:szCs w:val="24"/>
          <w:lang w:eastAsia="en-US"/>
        </w:rPr>
        <w:t xml:space="preserve"> de </w:t>
      </w:r>
      <w:proofErr w:type="spellStart"/>
      <w:r w:rsidRPr="00B11787">
        <w:rPr>
          <w:sz w:val="24"/>
          <w:szCs w:val="24"/>
          <w:lang w:eastAsia="en-US"/>
        </w:rPr>
        <w:t>poluanţi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vor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scadea</w:t>
      </w:r>
      <w:proofErr w:type="spellEnd"/>
      <w:r w:rsidRPr="00B11787">
        <w:rPr>
          <w:sz w:val="24"/>
          <w:szCs w:val="24"/>
          <w:lang w:eastAsia="en-US"/>
        </w:rPr>
        <w:t xml:space="preserve">, </w:t>
      </w:r>
      <w:proofErr w:type="spellStart"/>
      <w:r w:rsidRPr="00B11787">
        <w:rPr>
          <w:sz w:val="24"/>
          <w:szCs w:val="24"/>
          <w:lang w:eastAsia="en-US"/>
        </w:rPr>
        <w:t>comparativ</w:t>
      </w:r>
      <w:proofErr w:type="spellEnd"/>
      <w:r w:rsidRPr="00B11787">
        <w:rPr>
          <w:sz w:val="24"/>
          <w:szCs w:val="24"/>
          <w:lang w:eastAsia="en-US"/>
        </w:rPr>
        <w:t xml:space="preserve"> cu </w:t>
      </w:r>
      <w:proofErr w:type="spellStart"/>
      <w:r w:rsidRPr="00B11787">
        <w:rPr>
          <w:sz w:val="24"/>
          <w:szCs w:val="24"/>
          <w:lang w:eastAsia="en-US"/>
        </w:rPr>
        <w:t>situaţia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existenta</w:t>
      </w:r>
      <w:proofErr w:type="spellEnd"/>
      <w:r w:rsidRPr="00B11787">
        <w:rPr>
          <w:sz w:val="24"/>
          <w:szCs w:val="24"/>
          <w:lang w:eastAsia="en-US"/>
        </w:rPr>
        <w:t xml:space="preserve">. Se </w:t>
      </w:r>
      <w:proofErr w:type="spellStart"/>
      <w:r w:rsidRPr="00B11787">
        <w:rPr>
          <w:sz w:val="24"/>
          <w:szCs w:val="24"/>
          <w:lang w:eastAsia="en-US"/>
        </w:rPr>
        <w:t>estimeaza</w:t>
      </w:r>
      <w:proofErr w:type="spellEnd"/>
      <w:r w:rsidRPr="00B11787">
        <w:rPr>
          <w:sz w:val="24"/>
          <w:szCs w:val="24"/>
          <w:lang w:eastAsia="en-US"/>
        </w:rPr>
        <w:t xml:space="preserve"> un impact </w:t>
      </w:r>
      <w:proofErr w:type="spellStart"/>
      <w:r w:rsidRPr="00B11787">
        <w:rPr>
          <w:sz w:val="24"/>
          <w:szCs w:val="24"/>
          <w:lang w:eastAsia="en-US"/>
        </w:rPr>
        <w:t>negativ</w:t>
      </w:r>
      <w:proofErr w:type="spellEnd"/>
      <w:r w:rsidRPr="00B11787">
        <w:rPr>
          <w:sz w:val="24"/>
          <w:szCs w:val="24"/>
          <w:lang w:eastAsia="en-US"/>
        </w:rPr>
        <w:t xml:space="preserve"> </w:t>
      </w:r>
      <w:proofErr w:type="spellStart"/>
      <w:r w:rsidRPr="00B11787">
        <w:rPr>
          <w:sz w:val="24"/>
          <w:szCs w:val="24"/>
          <w:lang w:eastAsia="en-US"/>
        </w:rPr>
        <w:t>nesemnificativ</w:t>
      </w:r>
      <w:proofErr w:type="spellEnd"/>
      <w:r w:rsidRPr="00B11787">
        <w:rPr>
          <w:sz w:val="24"/>
          <w:szCs w:val="24"/>
          <w:lang w:eastAsia="en-US"/>
        </w:rPr>
        <w:t xml:space="preserve"> direct, permanent </w:t>
      </w:r>
      <w:proofErr w:type="spellStart"/>
      <w:r w:rsidRPr="00B11787">
        <w:rPr>
          <w:sz w:val="24"/>
          <w:szCs w:val="24"/>
          <w:lang w:eastAsia="en-US"/>
        </w:rPr>
        <w:t>cumulativ</w:t>
      </w:r>
      <w:proofErr w:type="spellEnd"/>
      <w:r w:rsidRPr="00B11787">
        <w:rPr>
          <w:sz w:val="24"/>
          <w:szCs w:val="24"/>
          <w:lang w:eastAsia="en-US"/>
        </w:rPr>
        <w:t>.</w:t>
      </w:r>
    </w:p>
    <w:p w14:paraId="1EF588C2" w14:textId="77777777" w:rsidR="00B11787" w:rsidRDefault="00B117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BB9D69B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VIII.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Prevederi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monitorizarea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dotări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măsuri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prevăzute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controlul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emisiilor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poluanți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mediu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inclusiv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conformarea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cerințele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monitorizarea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emisiilor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prevăzute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concluziile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bune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tehnici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disponibile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aplicabile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avea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vedere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implementarea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influențeze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negativ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calitatea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aerului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zonă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. 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11EAA0A7" w14:textId="77777777" w:rsidR="00D43116" w:rsidRDefault="00D431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3C587C7E" w14:textId="77777777" w:rsidR="00D43116" w:rsidRDefault="00D431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36AE328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IX.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normative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planuri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strategii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planificare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46995045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Justificarea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încadrării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normative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transpun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Uniunii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Europene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Directiva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2010/75/UE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(IED)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Parlamentului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European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noiembrie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emisiile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industriale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prevenirea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controlul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integrat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poluării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Directiva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hyperlink r:id="rId13" w:tgtFrame="_blank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2012/18/UE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Parlamentului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European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iulie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controlul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pericolelor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accidente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majore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substanțe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periculoase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ulterior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abrogare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Directivei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hyperlink r:id="rId14" w:tgtFrame="_blank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96/82/CE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Directiva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hyperlink r:id="rId15" w:tgtFrame="_blank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2000/60/CE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Parlamentului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European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octombrie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2000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stabilire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cadru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politică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domeniul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Directiva-cadru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2008/50/CE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Parlamentului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European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aerului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înconjurător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Europa,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Directiva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hyperlink r:id="rId16" w:tgtFrame="_blank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2008/98/CE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Parlamentului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European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noiembrie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deșeurile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abrogare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anumitor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directive,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).-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02A93FA3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menționa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strategia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planificare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care 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indicarea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normativ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aprobat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31FAF827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X.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Lucrări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necesare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organizării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șantier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040EC2E5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lucrărilor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necesare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organizării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șantier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;</w:t>
      </w:r>
    </w:p>
    <w:p w14:paraId="455783B0" w14:textId="01E242D3" w:rsidR="007636B3" w:rsidRPr="00D43116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perioada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desfasurare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activitatii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de </w:t>
      </w:r>
      <w:r w:rsidR="006F53FC"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2</w:t>
      </w:r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 de la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inceperea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lucrarilor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4963CF21" w14:textId="77777777" w:rsidR="007636B3" w:rsidRPr="00D43116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program; de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lucru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de 8-10 ore pe zi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dar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mai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mult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ora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20;</w:t>
      </w:r>
    </w:p>
    <w:p w14:paraId="150DF6D0" w14:textId="61B54343" w:rsidR="007636B3" w:rsidRPr="00D43116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zilnic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santier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vor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r w:rsidR="00D43116"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0 </w:t>
      </w:r>
      <w:proofErr w:type="spellStart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muncitori</w:t>
      </w:r>
      <w:proofErr w:type="spellEnd"/>
      <w:r w:rsidRPr="00D43116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53C24A86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localizarea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organizării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șantier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;</w:t>
      </w:r>
    </w:p>
    <w:p w14:paraId="5FB1E306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santier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lucrarile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propuse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asigura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incinta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afecta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proprietatile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vecine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Incinta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imprejmuita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neautorizate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santier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permis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65F500B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lucrărilor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organizării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șantier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; 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518EA14B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-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surse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poluanți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instalații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reținerea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evacuarea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dispersia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poluanților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mediu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timpul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organizării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șantier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- 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67CE9847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dotări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măsuri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prevăzute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controlul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emisiilor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poluanți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mediu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prevazute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suplimentare</w:t>
      </w:r>
      <w:proofErr w:type="spellEnd"/>
    </w:p>
    <w:p w14:paraId="7BB4DA6B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XI.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Lucrări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refacere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amplasamentului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finalizarea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investiției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accidente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încetarea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activității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măsura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informații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disponibile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incetare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activitatii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obiectivul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dezafectat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terminarea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lucrarilor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terenul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readus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initiala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categoria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folosinta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initiala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642C3A06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XII.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Anexe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piese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desenate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0FBADB77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încadrare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zonă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obiectivului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situație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</w:p>
    <w:p w14:paraId="0E820B32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schemele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-flux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procesul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tehnologic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instalațiile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depoluare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;-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</w:p>
    <w:p w14:paraId="2DF44206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schema-flux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gestionării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deșeurilor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0E95B740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piese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desenate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stabilite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autoritatea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</w:p>
    <w:p w14:paraId="6ED9C695" w14:textId="77777777" w:rsidR="00C67126" w:rsidRDefault="00C671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0A3C847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XIII.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intră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incidența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hyperlink r:id="rId17" w:anchor="p-48878121" w:tgtFrame="_blank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art. 28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Ordonanța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urgență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57/2007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regimul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protejate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conservarea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habitatelor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florei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sălbatice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aprobată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hyperlink r:id="rId18" w:tgtFrame="_blank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nr. 49/2011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memoriul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următoarele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4646FDD8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descrierea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succintă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distanța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naturală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protejată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coordonatele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geografice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(Stereo 70)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amplasamentului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coordonate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formă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vector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format digital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referință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geografică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națională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Stereo 1970,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format electronic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conținând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coordonatele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conturului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(X, Y)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națională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Stereo 1970;</w:t>
      </w:r>
    </w:p>
    <w:p w14:paraId="2C852E32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protejate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0C4A0F21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prezența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efectivele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suprafețele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acoperite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specii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habitate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zona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10332C19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preciza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legătură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directă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necesar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managementul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conservării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naturale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protejate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162F7D06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potențial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speciilor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habitatelor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naturală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protejată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36DBFCA9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3078C30D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XIV.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realizează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ape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legătură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memoriul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următoarele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preluate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Planurile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management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bazinale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actualizate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23DF9387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Localizarea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532B78A9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bazinul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hidrografic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45C0C456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denumirea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cadastral;</w:t>
      </w:r>
    </w:p>
    <w:p w14:paraId="7BC6D3B3" w14:textId="143D6299" w:rsidR="00C67126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corpul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subteran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denumire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1443BE4C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Indicarea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obiectivului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obiectivelor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fiecare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identificat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precizarea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excepțiilor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aplicate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termenelor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aferente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cazul</w:t>
      </w:r>
      <w:proofErr w:type="spellEnd"/>
    </w:p>
    <w:p w14:paraId="05E83358" w14:textId="77777777" w:rsidR="007636B3" w:rsidRDefault="00AE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XV.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Criteriile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anexa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3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. . . . 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 . 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evaluarea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anumitor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considerare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compilării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informațiilor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punctele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III-XIV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cazul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38066041" w14:textId="77777777" w:rsidR="007636B3" w:rsidRDefault="007636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7A77AAC" w14:textId="77777777" w:rsidR="007636B3" w:rsidRDefault="007636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432A996" w14:textId="77777777" w:rsidR="007636B3" w:rsidRDefault="007636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6A0AD45" w14:textId="77777777" w:rsidR="007636B3" w:rsidRDefault="007636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D23F860" w14:textId="77777777" w:rsidR="007636B3" w:rsidRDefault="00AE2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titularului</w:t>
      </w:r>
      <w:proofErr w:type="spellEnd"/>
    </w:p>
    <w:sectPr w:rsidR="00763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1AF8B" w14:textId="77777777" w:rsidR="007636B3" w:rsidRDefault="00AE2170">
      <w:pPr>
        <w:spacing w:line="240" w:lineRule="auto"/>
      </w:pPr>
      <w:r>
        <w:separator/>
      </w:r>
    </w:p>
  </w:endnote>
  <w:endnote w:type="continuationSeparator" w:id="0">
    <w:p w14:paraId="7C106160" w14:textId="77777777" w:rsidR="007636B3" w:rsidRDefault="00AE2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D19D" w14:textId="77777777" w:rsidR="007636B3" w:rsidRDefault="00AE2170">
      <w:pPr>
        <w:spacing w:after="0"/>
      </w:pPr>
      <w:r>
        <w:separator/>
      </w:r>
    </w:p>
  </w:footnote>
  <w:footnote w:type="continuationSeparator" w:id="0">
    <w:p w14:paraId="4CB7E0E9" w14:textId="77777777" w:rsidR="007636B3" w:rsidRDefault="00AE21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C8A3E2"/>
    <w:multiLevelType w:val="singleLevel"/>
    <w:tmpl w:val="A4C8A3E2"/>
    <w:lvl w:ilvl="0">
      <w:start w:val="1"/>
      <w:numFmt w:val="lowerRoman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E2DC892A"/>
    <w:multiLevelType w:val="singleLevel"/>
    <w:tmpl w:val="E2DC892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5ED16A9"/>
    <w:multiLevelType w:val="multilevel"/>
    <w:tmpl w:val="05ED16A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FB"/>
    <w:multiLevelType w:val="multilevel"/>
    <w:tmpl w:val="0A4E79FB"/>
    <w:lvl w:ilvl="0">
      <w:start w:val="9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413C9"/>
    <w:multiLevelType w:val="hybridMultilevel"/>
    <w:tmpl w:val="730E44B0"/>
    <w:lvl w:ilvl="0" w:tplc="092064A4">
      <w:start w:val="1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1B9F"/>
    <w:multiLevelType w:val="multilevel"/>
    <w:tmpl w:val="33D81B9F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5759C5"/>
    <w:multiLevelType w:val="singleLevel"/>
    <w:tmpl w:val="33C0A186"/>
    <w:lvl w:ilvl="0">
      <w:start w:val="9"/>
      <w:numFmt w:val="decimal"/>
      <w:suff w:val="space"/>
      <w:lvlText w:val="%1."/>
      <w:lvlJc w:val="left"/>
      <w:pPr>
        <w:ind w:left="120" w:firstLine="0"/>
      </w:pPr>
      <w:rPr>
        <w:b/>
        <w:bCs/>
      </w:rPr>
    </w:lvl>
  </w:abstractNum>
  <w:abstractNum w:abstractNumId="7" w15:restartNumberingAfterBreak="0">
    <w:nsid w:val="5B0664C9"/>
    <w:multiLevelType w:val="singleLevel"/>
    <w:tmpl w:val="5B0664C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72520031"/>
    <w:multiLevelType w:val="multilevel"/>
    <w:tmpl w:val="72520031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82240">
    <w:abstractNumId w:val="2"/>
  </w:num>
  <w:num w:numId="2" w16cid:durableId="1660576952">
    <w:abstractNumId w:val="3"/>
  </w:num>
  <w:num w:numId="3" w16cid:durableId="1090390899">
    <w:abstractNumId w:val="1"/>
  </w:num>
  <w:num w:numId="4" w16cid:durableId="231887712">
    <w:abstractNumId w:val="6"/>
  </w:num>
  <w:num w:numId="5" w16cid:durableId="62145626">
    <w:abstractNumId w:val="0"/>
  </w:num>
  <w:num w:numId="6" w16cid:durableId="1818230867">
    <w:abstractNumId w:val="8"/>
  </w:num>
  <w:num w:numId="7" w16cid:durableId="306083302">
    <w:abstractNumId w:val="7"/>
  </w:num>
  <w:num w:numId="8" w16cid:durableId="1090272680">
    <w:abstractNumId w:val="5"/>
  </w:num>
  <w:num w:numId="9" w16cid:durableId="851531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85B"/>
    <w:rsid w:val="00025019"/>
    <w:rsid w:val="00074741"/>
    <w:rsid w:val="000A1282"/>
    <w:rsid w:val="000E0F30"/>
    <w:rsid w:val="00115E0A"/>
    <w:rsid w:val="00172A27"/>
    <w:rsid w:val="001D531E"/>
    <w:rsid w:val="001E795E"/>
    <w:rsid w:val="002118BD"/>
    <w:rsid w:val="002356C8"/>
    <w:rsid w:val="002B576A"/>
    <w:rsid w:val="003352CF"/>
    <w:rsid w:val="003A4F94"/>
    <w:rsid w:val="003C283D"/>
    <w:rsid w:val="0042562D"/>
    <w:rsid w:val="00486EC2"/>
    <w:rsid w:val="0048715D"/>
    <w:rsid w:val="004D01E2"/>
    <w:rsid w:val="004F1A6C"/>
    <w:rsid w:val="00511740"/>
    <w:rsid w:val="00557612"/>
    <w:rsid w:val="00590CA8"/>
    <w:rsid w:val="005B0EDB"/>
    <w:rsid w:val="005D43DB"/>
    <w:rsid w:val="006C6E9C"/>
    <w:rsid w:val="006F53FC"/>
    <w:rsid w:val="007164CB"/>
    <w:rsid w:val="007636B3"/>
    <w:rsid w:val="00781455"/>
    <w:rsid w:val="00832B5E"/>
    <w:rsid w:val="00884818"/>
    <w:rsid w:val="008A449A"/>
    <w:rsid w:val="00963456"/>
    <w:rsid w:val="009D1AB2"/>
    <w:rsid w:val="00A02ED7"/>
    <w:rsid w:val="00A72FEB"/>
    <w:rsid w:val="00A81619"/>
    <w:rsid w:val="00A95227"/>
    <w:rsid w:val="00AA18F5"/>
    <w:rsid w:val="00AE2170"/>
    <w:rsid w:val="00AF4BB5"/>
    <w:rsid w:val="00B11787"/>
    <w:rsid w:val="00B457B3"/>
    <w:rsid w:val="00BD5EF3"/>
    <w:rsid w:val="00C67126"/>
    <w:rsid w:val="00CA24B5"/>
    <w:rsid w:val="00CC2A90"/>
    <w:rsid w:val="00CD21D8"/>
    <w:rsid w:val="00D2151B"/>
    <w:rsid w:val="00D22F4D"/>
    <w:rsid w:val="00D30237"/>
    <w:rsid w:val="00D43116"/>
    <w:rsid w:val="00DD1DF2"/>
    <w:rsid w:val="00EB7546"/>
    <w:rsid w:val="00EC68F3"/>
    <w:rsid w:val="00F200D9"/>
    <w:rsid w:val="00F604B7"/>
    <w:rsid w:val="00F87020"/>
    <w:rsid w:val="051C7853"/>
    <w:rsid w:val="05AE2483"/>
    <w:rsid w:val="08F35CF3"/>
    <w:rsid w:val="0A030F5F"/>
    <w:rsid w:val="0E0B1894"/>
    <w:rsid w:val="15AD190C"/>
    <w:rsid w:val="1C695B80"/>
    <w:rsid w:val="1E1E222B"/>
    <w:rsid w:val="1FDE460F"/>
    <w:rsid w:val="21E862D2"/>
    <w:rsid w:val="244952F1"/>
    <w:rsid w:val="267B7DFD"/>
    <w:rsid w:val="2C223B87"/>
    <w:rsid w:val="2CF32F73"/>
    <w:rsid w:val="2EFE76F9"/>
    <w:rsid w:val="323C57CA"/>
    <w:rsid w:val="34A141F1"/>
    <w:rsid w:val="38775BCE"/>
    <w:rsid w:val="42300892"/>
    <w:rsid w:val="4A1A1392"/>
    <w:rsid w:val="4EB63897"/>
    <w:rsid w:val="50CB3F6A"/>
    <w:rsid w:val="54D046ED"/>
    <w:rsid w:val="57063CBB"/>
    <w:rsid w:val="65683475"/>
    <w:rsid w:val="793E2D7E"/>
    <w:rsid w:val="7A6D7F1F"/>
    <w:rsid w:val="7BDC44DF"/>
    <w:rsid w:val="7F46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82BD"/>
  <w15:docId w15:val="{679500F3-08C9-403A-ACDA-B9D2CC62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rFonts w:ascii="Consolas" w:eastAsiaTheme="minorHAnsi" w:hAnsi="Consolas"/>
      <w:sz w:val="21"/>
      <w:szCs w:val="21"/>
      <w:lang w:val="ro-RO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Theme="minorHAnsi" w:hAnsi="Consolas"/>
      <w:sz w:val="21"/>
      <w:szCs w:val="21"/>
      <w:lang w:val="ro-RO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customStyle="1" w:styleId="Style1">
    <w:name w:val="_Style 1"/>
    <w:basedOn w:val="Normal"/>
    <w:uiPriority w:val="34"/>
    <w:qFormat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hone">
    <w:name w:val="phone"/>
    <w:basedOn w:val="Normal"/>
    <w:rsid w:val="00DD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x">
    <w:name w:val="fax"/>
    <w:basedOn w:val="Normal"/>
    <w:rsid w:val="00DD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DD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1178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uiPriority w:val="99"/>
    <w:rsid w:val="00B11787"/>
    <w:rPr>
      <w:rFonts w:eastAsia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ztgnrx/legea-nr-22-2001-pentru-ratificarea-conventiei-privind-evaluarea-impactului-asupra-mediului-in-context-transfrontiera-adoptata-la-espoo-la-25-februarie-1991?d=2018-12-11" TargetMode="External"/><Relationship Id="rId13" Type="http://schemas.openxmlformats.org/officeDocument/2006/relationships/hyperlink" Target="https://lege5.ro/Gratuit/gmzdmnrtgm/directiva-nr-18-2012-privind-controlul-pericolelor-de-accidente-majore-care-implica-substante-periculoase-de-modificare-si-ulterior-de-abrogare-a-directivei-96-82-ce-a-consiliului-text-cu-relevanta-pe?d=2018-12-11" TargetMode="External"/><Relationship Id="rId18" Type="http://schemas.openxmlformats.org/officeDocument/2006/relationships/hyperlink" Target="https://lege5.ro/Gratuit/ge2donzuge/legea-nr-49-2011-pentru-aprobarea-ordonantei-de-urgenta-a-guvernului-nr-57-2007-privind-regimul-ariilor-naturale-protejate-conservarea-habitatelor-naturale-a-florei-si-faunei-salbatice?d=2018-12-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primariasabaoani.ro" TargetMode="External"/><Relationship Id="rId12" Type="http://schemas.openxmlformats.org/officeDocument/2006/relationships/hyperlink" Target="https://lege5.ro/Gratuit/gm2donzwga/directiva-nr-75-2010-privind-emisiile-industriale-prevenirea-si-controlul-integrat-al-poluarii-reformare-text-cu-relevanta-pentru-see?d=2018-12-11" TargetMode="External"/><Relationship Id="rId17" Type="http://schemas.openxmlformats.org/officeDocument/2006/relationships/hyperlink" Target="https://lege5.ro/Gratuit/geydqobuge/ordonanta-de-urgenta-nr-57-2007-privind-regimul-ariilor-naturale-protejate-conservarea-habitatelor-naturale-a-florei-si-faunei-salbatice?pid=48878121&amp;d=2018-12-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e5.ro/Gratuit/gi3tsmjwha/directiva-privind-deseurile-si-de-abrogare-a-anumitor-directive-text-cu-relevanta-pentru-see?d=2018-12-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lege5.ro/Gratuit/gi3tinjxge/directiva-nr-60-2000-de-stabilire-a-unui-cadru-de-politica-comunitara-in-domeniul-apei?d=2018-12-11" TargetMode="External"/><Relationship Id="rId10" Type="http://schemas.openxmlformats.org/officeDocument/2006/relationships/hyperlink" Target="https://lege5.ro/Gratuit/gezdiobqgy/ordonanta-nr-43-2000-privind-protectia-patrimoniului-arheologic-si-declararea-unor-situri-arheologice-ca-zone-de-interes-national?d=2018-12-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e5.ro/Gratuit/guztmmjv/ordinul-nr-2314-2004-privind-aprobarea-listei-monumentelor-istorice-actualizata-si-a-listei-monumentelor-istorice-disparute?d=2018-12-11" TargetMode="External"/><Relationship Id="rId14" Type="http://schemas.openxmlformats.org/officeDocument/2006/relationships/hyperlink" Target="https://lege5.ro/Gratuit/gi3dsmruga/directiva-nr-82-1996-privind-controlul-asupra-riscului-de-accidente-majore-care-implica-substante-periculoase?d=2018-12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</Pages>
  <Words>4619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iuliana.ionita</dc:creator>
  <cp:lastModifiedBy>N53S</cp:lastModifiedBy>
  <cp:revision>17</cp:revision>
  <cp:lastPrinted>2024-03-29T07:49:00Z</cp:lastPrinted>
  <dcterms:created xsi:type="dcterms:W3CDTF">2022-10-12T17:39:00Z</dcterms:created>
  <dcterms:modified xsi:type="dcterms:W3CDTF">2024-03-29T07:51:00Z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44E369158CD54006966C0E4E8C28299C</vt:lpwstr>
  </property>
</Properties>
</file>