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C657" w14:textId="58BE0FB3" w:rsidR="00CB314D" w:rsidRPr="00747143" w:rsidRDefault="00CB314D" w:rsidP="00747143">
      <w:pPr>
        <w:pStyle w:val="Header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747143">
        <w:rPr>
          <w:rFonts w:ascii="Trebuchet MS" w:hAnsi="Trebuchet MS"/>
          <w:b/>
          <w:bCs/>
          <w:sz w:val="28"/>
          <w:szCs w:val="28"/>
        </w:rPr>
        <w:t>AGENȚIA PENTRU PROTECȚIA MEDIULUI PRAHOVA</w:t>
      </w:r>
    </w:p>
    <w:p w14:paraId="4D580E9C" w14:textId="3CA6E0E0" w:rsidR="00120E3D" w:rsidRPr="00747143" w:rsidRDefault="00120E3D" w:rsidP="00747143">
      <w:pPr>
        <w:spacing w:after="0" w:line="360" w:lineRule="auto"/>
        <w:jc w:val="center"/>
        <w:rPr>
          <w:rFonts w:ascii="Trebuchet MS" w:eastAsia="Calibri" w:hAnsi="Trebuchet MS" w:cs="Times New Roman"/>
          <w:b/>
          <w:lang w:val="it-IT"/>
        </w:rPr>
      </w:pPr>
      <w:r w:rsidRPr="00747143">
        <w:rPr>
          <w:rFonts w:ascii="Trebuchet MS" w:eastAsia="Calibri" w:hAnsi="Trebuchet MS" w:cs="Times New Roman"/>
          <w:b/>
          <w:lang w:val="it-IT"/>
        </w:rPr>
        <w:t>DECIZIA ETAPEI DE INCADRARE</w:t>
      </w:r>
    </w:p>
    <w:p w14:paraId="46354E1D" w14:textId="6B03EDDF" w:rsidR="00120E3D" w:rsidRPr="00747143" w:rsidRDefault="00120E3D" w:rsidP="00747143">
      <w:pPr>
        <w:spacing w:after="0" w:line="360" w:lineRule="auto"/>
        <w:jc w:val="center"/>
        <w:rPr>
          <w:rFonts w:ascii="Trebuchet MS" w:eastAsia="Calibri" w:hAnsi="Trebuchet MS" w:cs="Times New Roman"/>
          <w:b/>
          <w:lang w:val="it-IT"/>
        </w:rPr>
      </w:pPr>
      <w:r w:rsidRPr="00747143">
        <w:rPr>
          <w:rFonts w:ascii="Trebuchet MS" w:eastAsia="Calibri" w:hAnsi="Trebuchet MS" w:cs="Times New Roman"/>
          <w:b/>
          <w:lang w:val="it-IT"/>
        </w:rPr>
        <w:t>NR.</w:t>
      </w:r>
      <w:r w:rsidR="00223FB9" w:rsidRPr="00747143">
        <w:rPr>
          <w:rFonts w:ascii="Trebuchet MS" w:eastAsia="Calibri" w:hAnsi="Trebuchet MS" w:cs="Times New Roman"/>
          <w:b/>
        </w:rPr>
        <w:t xml:space="preserve"> </w:t>
      </w:r>
      <w:r w:rsidR="00D46959" w:rsidRPr="00747143">
        <w:rPr>
          <w:rFonts w:ascii="Trebuchet MS" w:eastAsia="Calibri" w:hAnsi="Trebuchet MS" w:cs="Times New Roman"/>
          <w:b/>
        </w:rPr>
        <w:t>.............</w:t>
      </w:r>
    </w:p>
    <w:p w14:paraId="06028767" w14:textId="3273A124" w:rsidR="00120E3D" w:rsidRPr="00747143" w:rsidRDefault="00120E3D" w:rsidP="00747143">
      <w:pPr>
        <w:spacing w:after="0" w:line="360" w:lineRule="auto"/>
        <w:ind w:firstLine="720"/>
        <w:jc w:val="both"/>
        <w:rPr>
          <w:rFonts w:ascii="Trebuchet MS" w:eastAsia="Calibri" w:hAnsi="Trebuchet MS" w:cs="Times New Roman"/>
          <w:b/>
          <w:color w:val="000000"/>
          <w:lang w:val="it-IT"/>
        </w:rPr>
      </w:pPr>
    </w:p>
    <w:p w14:paraId="6D76C309" w14:textId="7BB6A9D3" w:rsidR="00AC0E3E" w:rsidRPr="00747143" w:rsidRDefault="00AC0E3E" w:rsidP="00747143">
      <w:pPr>
        <w:spacing w:after="0" w:line="360" w:lineRule="auto"/>
        <w:ind w:firstLine="720"/>
        <w:jc w:val="both"/>
        <w:rPr>
          <w:rFonts w:ascii="Trebuchet MS" w:hAnsi="Trebuchet MS" w:cs="Arial"/>
          <w:b/>
        </w:rPr>
      </w:pPr>
      <w:r w:rsidRPr="00747143">
        <w:rPr>
          <w:rFonts w:ascii="Trebuchet MS" w:hAnsi="Trebuchet MS" w:cs="Arial"/>
        </w:rPr>
        <w:t xml:space="preserve">     </w:t>
      </w:r>
      <w:r w:rsidR="00754A2D" w:rsidRPr="00747143">
        <w:rPr>
          <w:rFonts w:ascii="Trebuchet MS" w:hAnsi="Trebuchet MS" w:cs="Arial"/>
        </w:rPr>
        <w:t>Ca urmare a solicitării depuse</w:t>
      </w:r>
      <w:r w:rsidR="00754A2D" w:rsidRPr="00747143">
        <w:rPr>
          <w:rFonts w:ascii="Trebuchet MS" w:hAnsi="Trebuchet MS" w:cs="Arial"/>
          <w:b/>
        </w:rPr>
        <w:t xml:space="preserve"> </w:t>
      </w:r>
      <w:r w:rsidR="00BA7DA9" w:rsidRPr="00747143">
        <w:rPr>
          <w:rFonts w:ascii="Trebuchet MS" w:hAnsi="Trebuchet MS" w:cs="Arial"/>
          <w:b/>
        </w:rPr>
        <w:t xml:space="preserve">S.C M HOSTESS AGENCY S.R.L. </w:t>
      </w:r>
      <w:r w:rsidR="00BA7DA9" w:rsidRPr="00747143">
        <w:rPr>
          <w:rFonts w:ascii="Trebuchet MS" w:hAnsi="Trebuchet MS" w:cs="Arial"/>
        </w:rPr>
        <w:t>reprezentata prin Morosanu Marius- administrator, din</w:t>
      </w:r>
      <w:r w:rsidR="00BA7DA9" w:rsidRPr="00747143">
        <w:rPr>
          <w:rFonts w:ascii="Trebuchet MS" w:hAnsi="Trebuchet MS" w:cs="Arial"/>
        </w:rPr>
        <w:t xml:space="preserve"> </w:t>
      </w:r>
      <w:r w:rsidR="00BA7DA9" w:rsidRPr="00747143">
        <w:rPr>
          <w:rFonts w:ascii="Trebuchet MS" w:hAnsi="Trebuchet MS" w:cs="Arial"/>
        </w:rPr>
        <w:t>Ploiesti, str. P-ta Victoriei, nr.5, bl. B-est, sc.F, et.4, ap. 90,</w:t>
      </w:r>
      <w:r w:rsidR="002B795F" w:rsidRPr="00747143">
        <w:rPr>
          <w:rFonts w:ascii="Trebuchet MS" w:hAnsi="Trebuchet MS" w:cs="Arial"/>
        </w:rPr>
        <w:t xml:space="preserve"> j</w:t>
      </w:r>
      <w:r w:rsidR="00BA7DA9" w:rsidRPr="00747143">
        <w:rPr>
          <w:rFonts w:ascii="Trebuchet MS" w:hAnsi="Trebuchet MS" w:cs="Arial"/>
        </w:rPr>
        <w:t>ud. Prahova</w:t>
      </w:r>
      <w:r w:rsidR="00754A2D" w:rsidRPr="00747143">
        <w:rPr>
          <w:rFonts w:ascii="Trebuchet MS" w:hAnsi="Trebuchet MS" w:cs="Arial"/>
        </w:rPr>
        <w:t xml:space="preserve">, </w:t>
      </w:r>
      <w:r w:rsidRPr="00747143">
        <w:rPr>
          <w:rFonts w:ascii="Trebuchet MS" w:hAnsi="Trebuchet MS" w:cs="Arial"/>
          <w:lang w:val="it-IT"/>
        </w:rPr>
        <w:t>inr</w:t>
      </w:r>
      <w:r w:rsidR="007D6E38" w:rsidRPr="00747143">
        <w:rPr>
          <w:rFonts w:ascii="Trebuchet MS" w:hAnsi="Trebuchet MS" w:cs="Arial"/>
          <w:lang w:val="it-IT"/>
        </w:rPr>
        <w:t>egistrata la APM Prahova cu nr.</w:t>
      </w:r>
      <w:r w:rsidR="002B795F" w:rsidRPr="00747143">
        <w:rPr>
          <w:rFonts w:ascii="Trebuchet MS" w:hAnsi="Trebuchet MS" w:cs="Arial"/>
          <w:lang w:val="it-IT"/>
        </w:rPr>
        <w:t xml:space="preserve"> </w:t>
      </w:r>
      <w:r w:rsidR="00BA7DA9" w:rsidRPr="00747143">
        <w:rPr>
          <w:rFonts w:ascii="Trebuchet MS" w:hAnsi="Trebuchet MS" w:cs="Arial"/>
          <w:lang w:val="it-IT"/>
        </w:rPr>
        <w:t>7304/24.04</w:t>
      </w:r>
      <w:r w:rsidR="002B795F" w:rsidRPr="00747143">
        <w:rPr>
          <w:rFonts w:ascii="Trebuchet MS" w:hAnsi="Trebuchet MS" w:cs="Arial"/>
          <w:lang w:val="it-IT"/>
        </w:rPr>
        <w:t xml:space="preserve">.2024 </w:t>
      </w:r>
      <w:r w:rsidR="00754A2D" w:rsidRPr="00747143">
        <w:rPr>
          <w:rFonts w:ascii="Trebuchet MS" w:hAnsi="Trebuchet MS" w:cs="Arial"/>
          <w:lang w:val="it-IT"/>
        </w:rPr>
        <w:t>si completata cu nr.</w:t>
      </w:r>
      <w:r w:rsidR="00BA7DA9" w:rsidRPr="00747143">
        <w:rPr>
          <w:rFonts w:ascii="Trebuchet MS" w:hAnsi="Trebuchet MS" w:cs="Arial"/>
          <w:lang w:val="it-IT"/>
        </w:rPr>
        <w:t>8375/17.05</w:t>
      </w:r>
      <w:r w:rsidR="00754A2D" w:rsidRPr="00747143">
        <w:rPr>
          <w:rFonts w:ascii="Trebuchet MS" w:hAnsi="Trebuchet MS" w:cs="Arial"/>
          <w:lang w:val="it-IT"/>
        </w:rPr>
        <w:t>.2024</w:t>
      </w:r>
      <w:r w:rsidRPr="00747143">
        <w:rPr>
          <w:rFonts w:ascii="Trebuchet MS" w:hAnsi="Trebuchet MS" w:cs="Arial"/>
          <w:lang w:val="it-IT"/>
        </w:rPr>
        <w:t xml:space="preserve">, </w:t>
      </w:r>
      <w:r w:rsidRPr="00747143">
        <w:rPr>
          <w:rFonts w:ascii="Trebuchet MS" w:hAnsi="Trebuchet MS" w:cs="Arial"/>
        </w:rPr>
        <w:t>în baza Legii nr. 292/2018 privind evaluarea impactului anumitor</w:t>
      </w:r>
      <w:r w:rsidRPr="00747143">
        <w:rPr>
          <w:rFonts w:ascii="Trebuchet MS" w:hAnsi="Trebuchet MS" w:cs="Arial"/>
          <w:color w:val="000000"/>
        </w:rPr>
        <w:t xml:space="preserve"> proiecte publice şi private asupra mediului şi a Ordonanţei de urgenţă a Guvernului nr. 57/2007 privind regimul ariilor naturale protejate, conservarea habitatelor naturale, a florei şi faunei sălbatice, aprobată cu modificări şi completări prin Legea nr. 49/2011, cu modificările şi completările ulterioare, APM Prahova decide, ca urmare a consultarilor desfasurate in cadrul sedinta Comisiei</w:t>
      </w:r>
      <w:r w:rsidRPr="00747143">
        <w:rPr>
          <w:rFonts w:ascii="Trebuchet MS" w:hAnsi="Trebuchet MS" w:cs="Arial"/>
          <w:lang w:val="it-IT"/>
        </w:rPr>
        <w:t xml:space="preserve"> de Analiza Tehnica din data de </w:t>
      </w:r>
      <w:r w:rsidR="00BA7DA9" w:rsidRPr="00747143">
        <w:rPr>
          <w:rFonts w:ascii="Trebuchet MS" w:hAnsi="Trebuchet MS" w:cs="Arial"/>
          <w:lang w:val="it-IT"/>
        </w:rPr>
        <w:t>28.05</w:t>
      </w:r>
      <w:r w:rsidR="00754A2D" w:rsidRPr="00747143">
        <w:rPr>
          <w:rFonts w:ascii="Trebuchet MS" w:hAnsi="Trebuchet MS" w:cs="Arial"/>
          <w:lang w:val="it-IT"/>
        </w:rPr>
        <w:t>.</w:t>
      </w:r>
      <w:r w:rsidRPr="00747143">
        <w:rPr>
          <w:rFonts w:ascii="Trebuchet MS" w:hAnsi="Trebuchet MS" w:cs="Arial"/>
          <w:lang w:val="it-IT"/>
        </w:rPr>
        <w:t xml:space="preserve">2024, ca proiectul: </w:t>
      </w:r>
      <w:r w:rsidR="00D46959" w:rsidRPr="00747143">
        <w:rPr>
          <w:rFonts w:ascii="Trebuchet MS" w:hAnsi="Trebuchet MS" w:cs="Arial"/>
          <w:b/>
        </w:rPr>
        <w:t>,,</w:t>
      </w:r>
      <w:r w:rsidR="00BA2E31" w:rsidRPr="00747143">
        <w:rPr>
          <w:rFonts w:ascii="Trebuchet MS" w:hAnsi="Trebuchet MS" w:cs="Arial"/>
          <w:b/>
        </w:rPr>
        <w:t>Construire hala productie si depozitare, utilitati, bransamente, alei carosabile si pietonale si imprejmuire”</w:t>
      </w:r>
      <w:r w:rsidR="00BA2E31" w:rsidRPr="00747143">
        <w:rPr>
          <w:rFonts w:ascii="Trebuchet MS" w:hAnsi="Trebuchet MS" w:cs="Arial"/>
        </w:rPr>
        <w:t>, cu amplasamentul în comuna Barcanesti, Nr. cad. 28338, tarla 20</w:t>
      </w:r>
      <w:r w:rsidR="00D46959" w:rsidRPr="00747143">
        <w:rPr>
          <w:rFonts w:ascii="Trebuchet MS" w:hAnsi="Trebuchet MS" w:cs="Arial"/>
        </w:rPr>
        <w:t xml:space="preserve">, </w:t>
      </w:r>
      <w:r w:rsidRPr="00747143">
        <w:rPr>
          <w:rFonts w:ascii="Trebuchet MS" w:hAnsi="Trebuchet MS" w:cs="Arial"/>
        </w:rPr>
        <w:t xml:space="preserve">judetul Prahova , </w:t>
      </w:r>
      <w:r w:rsidRPr="00747143">
        <w:rPr>
          <w:rFonts w:ascii="Trebuchet MS" w:hAnsi="Trebuchet MS" w:cs="Arial"/>
          <w:b/>
        </w:rPr>
        <w:t>nu se supune evaluarii impactului asupra mediului,</w:t>
      </w:r>
      <w:r w:rsidRPr="00747143">
        <w:rPr>
          <w:rStyle w:val="tpa1"/>
          <w:rFonts w:ascii="Trebuchet MS" w:hAnsi="Trebuchet MS" w:cs="Arial"/>
          <w:b/>
        </w:rPr>
        <w:t xml:space="preserve"> nu se supune evaluarii adecvate si nu se supune evaluarii impactului asupra corpurilor de apa.</w:t>
      </w:r>
    </w:p>
    <w:p w14:paraId="00251175" w14:textId="77777777" w:rsidR="00AC0E3E" w:rsidRPr="00747143" w:rsidRDefault="00AC0E3E" w:rsidP="00747143">
      <w:pPr>
        <w:spacing w:after="0" w:line="360" w:lineRule="auto"/>
        <w:jc w:val="both"/>
        <w:rPr>
          <w:rFonts w:ascii="Trebuchet MS" w:hAnsi="Trebuchet MS" w:cs="Arial"/>
          <w:u w:val="single"/>
        </w:rPr>
      </w:pPr>
      <w:r w:rsidRPr="00747143">
        <w:rPr>
          <w:rFonts w:ascii="Trebuchet MS" w:hAnsi="Trebuchet MS" w:cs="Arial"/>
          <w:u w:val="single"/>
        </w:rPr>
        <w:t>Justificarea prezentei decizii:</w:t>
      </w:r>
    </w:p>
    <w:p w14:paraId="291B593F" w14:textId="77777777" w:rsidR="00AC0E3E" w:rsidRPr="00747143" w:rsidRDefault="00AC0E3E" w:rsidP="00747143">
      <w:pPr>
        <w:spacing w:after="0" w:line="360" w:lineRule="auto"/>
        <w:jc w:val="both"/>
        <w:rPr>
          <w:rStyle w:val="tpa1"/>
          <w:rFonts w:ascii="Trebuchet MS" w:hAnsi="Trebuchet MS" w:cs="Arial"/>
          <w:b/>
        </w:rPr>
      </w:pPr>
      <w:r w:rsidRPr="00747143">
        <w:rPr>
          <w:rStyle w:val="tpa1"/>
          <w:rFonts w:ascii="Trebuchet MS" w:hAnsi="Trebuchet MS" w:cs="Arial"/>
          <w:b/>
        </w:rPr>
        <w:t xml:space="preserve">      I. Motivele care au stat la baza luării deciziei etapei de încadrare în procedura de evaluare a impactului asupra mediului sunt următoarele:</w:t>
      </w:r>
    </w:p>
    <w:p w14:paraId="193B9205" w14:textId="736B0CDC" w:rsidR="00AC0E3E" w:rsidRPr="00747143" w:rsidRDefault="00AC0E3E" w:rsidP="00747143">
      <w:pPr>
        <w:spacing w:after="0" w:line="360" w:lineRule="auto"/>
        <w:jc w:val="both"/>
        <w:rPr>
          <w:rFonts w:ascii="Trebuchet MS" w:hAnsi="Trebuchet MS" w:cs="Arial"/>
          <w:i/>
        </w:rPr>
      </w:pPr>
      <w:r w:rsidRPr="00747143">
        <w:rPr>
          <w:rStyle w:val="tpa1"/>
          <w:rFonts w:ascii="Trebuchet MS" w:hAnsi="Trebuchet MS" w:cs="Arial"/>
        </w:rPr>
        <w:t xml:space="preserve">        a)  Proiectul se încadrează în prevederile Legii nr. </w:t>
      </w:r>
      <w:r w:rsidR="00CA00F5" w:rsidRPr="00747143">
        <w:rPr>
          <w:rStyle w:val="tpa1"/>
          <w:rFonts w:ascii="Trebuchet MS" w:hAnsi="Trebuchet MS" w:cs="Arial"/>
        </w:rPr>
        <w:t xml:space="preserve">292/2018, Anexa nr. 2, pct. </w:t>
      </w:r>
      <w:r w:rsidR="001A6720" w:rsidRPr="00747143">
        <w:rPr>
          <w:rStyle w:val="tpa1"/>
          <w:rFonts w:ascii="Trebuchet MS" w:hAnsi="Trebuchet MS" w:cs="Arial"/>
        </w:rPr>
        <w:t>1</w:t>
      </w:r>
      <w:r w:rsidR="006B797E" w:rsidRPr="00747143">
        <w:rPr>
          <w:rStyle w:val="tpa1"/>
          <w:rFonts w:ascii="Trebuchet MS" w:hAnsi="Trebuchet MS" w:cs="Arial"/>
        </w:rPr>
        <w:t xml:space="preserve">0 </w:t>
      </w:r>
      <w:r w:rsidR="00F445BD" w:rsidRPr="00747143">
        <w:rPr>
          <w:rStyle w:val="tpa1"/>
          <w:rFonts w:ascii="Trebuchet MS" w:hAnsi="Trebuchet MS" w:cs="Arial"/>
        </w:rPr>
        <w:t>a</w:t>
      </w:r>
      <w:r w:rsidR="00CA00F5" w:rsidRPr="00747143">
        <w:rPr>
          <w:rStyle w:val="tpa1"/>
          <w:rFonts w:ascii="Trebuchet MS" w:hAnsi="Trebuchet MS" w:cs="Arial"/>
        </w:rPr>
        <w:t>)</w:t>
      </w:r>
      <w:r w:rsidRPr="00747143">
        <w:rPr>
          <w:rStyle w:val="tpa1"/>
          <w:rFonts w:ascii="Trebuchet MS" w:hAnsi="Trebuchet MS" w:cs="Arial"/>
        </w:rPr>
        <w:t xml:space="preserve"> </w:t>
      </w:r>
      <w:r w:rsidRPr="00747143">
        <w:rPr>
          <w:rFonts w:ascii="Trebuchet MS" w:hAnsi="Trebuchet MS" w:cs="Arial"/>
          <w:i/>
          <w:color w:val="000000"/>
        </w:rPr>
        <w:t>si conform criteriilor de</w:t>
      </w:r>
      <w:r w:rsidRPr="00747143">
        <w:rPr>
          <w:rFonts w:ascii="Trebuchet MS" w:hAnsi="Trebuchet MS" w:cs="Arial"/>
          <w:i/>
        </w:rPr>
        <w:t xml:space="preserve"> selectie pentru stabilirea efectuarii evaluarii impactului asupra mediului din Anexa nr. 3 ale aceleasi hotarari, nu se supune procedurii de evaluare a impactului asupra mediului.</w:t>
      </w:r>
    </w:p>
    <w:p w14:paraId="1D5D7A4C" w14:textId="77777777" w:rsidR="00AC0E3E" w:rsidRPr="00747143" w:rsidRDefault="00AC0E3E" w:rsidP="00747143">
      <w:pPr>
        <w:spacing w:after="0" w:line="360" w:lineRule="auto"/>
        <w:ind w:left="540"/>
        <w:jc w:val="both"/>
        <w:rPr>
          <w:rFonts w:ascii="Trebuchet MS" w:hAnsi="Trebuchet MS" w:cs="Arial"/>
          <w:color w:val="000000"/>
          <w:lang w:val="es-ES"/>
        </w:rPr>
      </w:pPr>
      <w:r w:rsidRPr="00747143">
        <w:rPr>
          <w:rFonts w:ascii="Trebuchet MS" w:hAnsi="Trebuchet MS" w:cs="Arial"/>
          <w:color w:val="000000"/>
          <w:lang w:val="es-ES"/>
        </w:rPr>
        <w:t>b)  Caracteristicile proiectului :</w:t>
      </w:r>
    </w:p>
    <w:p w14:paraId="26297D18" w14:textId="77777777" w:rsidR="00AC0E3E" w:rsidRPr="00747143" w:rsidRDefault="00AC0E3E" w:rsidP="00747143">
      <w:pPr>
        <w:numPr>
          <w:ilvl w:val="0"/>
          <w:numId w:val="2"/>
        </w:numPr>
        <w:spacing w:after="0" w:line="360" w:lineRule="auto"/>
        <w:ind w:left="270" w:right="2" w:firstLine="180"/>
        <w:jc w:val="both"/>
        <w:rPr>
          <w:rFonts w:ascii="Trebuchet MS" w:hAnsi="Trebuchet MS" w:cs="Arial"/>
          <w:b/>
          <w:bCs/>
        </w:rPr>
      </w:pPr>
      <w:r w:rsidRPr="00747143">
        <w:rPr>
          <w:rFonts w:ascii="Trebuchet MS" w:hAnsi="Trebuchet MS" w:cs="Arial"/>
          <w:b/>
          <w:lang w:val="es-ES"/>
        </w:rPr>
        <w:t xml:space="preserve">dimensiunea si conceptia intregului proiect : </w:t>
      </w:r>
    </w:p>
    <w:p w14:paraId="6917BA1B" w14:textId="5D3A5609" w:rsidR="00544340" w:rsidRPr="00747143" w:rsidRDefault="00544340" w:rsidP="0074714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rebuchet MS" w:hAnsi="Trebuchet MS" w:cs="Arial"/>
          <w:lang w:val="es-ES"/>
        </w:rPr>
      </w:pPr>
      <w:r w:rsidRPr="00747143">
        <w:rPr>
          <w:rFonts w:ascii="Trebuchet MS" w:hAnsi="Trebuchet MS" w:cs="Arial"/>
          <w:lang w:val="es-ES"/>
        </w:rPr>
        <w:t xml:space="preserve">Terenul are suprafata totala de </w:t>
      </w:r>
      <w:r w:rsidR="00F445BD" w:rsidRPr="00747143">
        <w:rPr>
          <w:rFonts w:ascii="Trebuchet MS" w:hAnsi="Trebuchet MS" w:cs="Arial"/>
          <w:lang w:val="es-ES"/>
        </w:rPr>
        <w:t>5000</w:t>
      </w:r>
      <w:r w:rsidRPr="00747143">
        <w:rPr>
          <w:rFonts w:ascii="Trebuchet MS" w:hAnsi="Trebuchet MS" w:cs="Arial"/>
          <w:lang w:val="es-ES"/>
        </w:rPr>
        <w:t xml:space="preserve"> mp </w:t>
      </w:r>
      <w:r w:rsidR="00C9081B" w:rsidRPr="00747143">
        <w:rPr>
          <w:rFonts w:ascii="Trebuchet MS" w:hAnsi="Trebuchet MS" w:cs="Arial"/>
          <w:lang w:val="es-ES"/>
        </w:rPr>
        <w:t>si este situat in</w:t>
      </w:r>
      <w:r w:rsidRPr="00747143">
        <w:rPr>
          <w:rFonts w:ascii="Trebuchet MS" w:hAnsi="Trebuchet MS" w:cs="Arial"/>
          <w:lang w:val="es-ES"/>
        </w:rPr>
        <w:t xml:space="preserve"> </w:t>
      </w:r>
      <w:r w:rsidR="00770CB6" w:rsidRPr="00747143">
        <w:rPr>
          <w:rFonts w:ascii="Trebuchet MS" w:hAnsi="Trebuchet MS" w:cs="Arial"/>
          <w:lang w:val="es-ES"/>
        </w:rPr>
        <w:t>in</w:t>
      </w:r>
      <w:r w:rsidRPr="00747143">
        <w:rPr>
          <w:rFonts w:ascii="Trebuchet MS" w:hAnsi="Trebuchet MS" w:cs="Arial"/>
          <w:lang w:val="es-ES"/>
        </w:rPr>
        <w:t>travilan</w:t>
      </w:r>
      <w:r w:rsidR="00F445BD" w:rsidRPr="00747143">
        <w:rPr>
          <w:rFonts w:ascii="Trebuchet MS" w:hAnsi="Trebuchet MS" w:cs="Arial"/>
          <w:lang w:val="es-ES"/>
        </w:rPr>
        <w:t xml:space="preserve"> fiind proprietatea SC. Industrial Parc SA. si este cesionat catre SC M Hostess Agency SRL.</w:t>
      </w:r>
    </w:p>
    <w:p w14:paraId="7548DB96" w14:textId="11187887" w:rsidR="004F24EC" w:rsidRPr="00747143" w:rsidRDefault="000D5C1A" w:rsidP="00747143">
      <w:pPr>
        <w:widowControl w:val="0"/>
        <w:spacing w:after="0" w:line="360" w:lineRule="auto"/>
        <w:ind w:firstLine="540"/>
        <w:jc w:val="both"/>
        <w:rPr>
          <w:rFonts w:ascii="Trebuchet MS" w:hAnsi="Trebuchet MS" w:cs="Arial"/>
          <w:lang w:val="es-ES"/>
        </w:rPr>
      </w:pPr>
      <w:r w:rsidRPr="00747143">
        <w:rPr>
          <w:rFonts w:ascii="Trebuchet MS" w:hAnsi="Trebuchet MS" w:cs="Arial"/>
          <w:lang w:val="es-ES"/>
        </w:rPr>
        <w:t xml:space="preserve">Prin proiect se propune construirea </w:t>
      </w:r>
      <w:r w:rsidR="00F445BD" w:rsidRPr="00747143">
        <w:rPr>
          <w:rFonts w:ascii="Trebuchet MS" w:hAnsi="Trebuchet MS" w:cs="Arial"/>
          <w:lang w:val="es-ES"/>
        </w:rPr>
        <w:t>unei</w:t>
      </w:r>
      <w:r w:rsidRPr="00747143">
        <w:rPr>
          <w:rFonts w:ascii="Trebuchet MS" w:hAnsi="Trebuchet MS" w:cs="Arial"/>
          <w:lang w:val="es-ES"/>
        </w:rPr>
        <w:t xml:space="preserve"> hale</w:t>
      </w:r>
      <w:r w:rsidR="00F445BD" w:rsidRPr="00747143">
        <w:rPr>
          <w:rFonts w:ascii="Trebuchet MS" w:hAnsi="Trebuchet MS" w:cs="Arial"/>
          <w:lang w:val="es-ES"/>
        </w:rPr>
        <w:t xml:space="preserve"> </w:t>
      </w:r>
      <w:r w:rsidR="004F24EC" w:rsidRPr="00747143">
        <w:rPr>
          <w:rFonts w:ascii="Trebuchet MS" w:hAnsi="Trebuchet MS" w:cs="Arial"/>
          <w:lang w:val="es-ES"/>
        </w:rPr>
        <w:t>pentru</w:t>
      </w:r>
      <w:r w:rsidR="00F445BD" w:rsidRPr="00747143">
        <w:rPr>
          <w:rFonts w:ascii="Trebuchet MS" w:hAnsi="Trebuchet MS" w:cs="Arial"/>
          <w:lang w:val="es-ES"/>
        </w:rPr>
        <w:t xml:space="preserve"> </w:t>
      </w:r>
      <w:r w:rsidR="004F24EC" w:rsidRPr="00747143">
        <w:rPr>
          <w:rFonts w:ascii="Trebuchet MS" w:hAnsi="Trebuchet MS" w:cs="Arial"/>
          <w:lang w:val="es-ES"/>
        </w:rPr>
        <w:t xml:space="preserve">productie publicitara si depozitare-productia ambalajelor din hartie si carton (carti de vizita, etichete pentru ind textila, etc). </w:t>
      </w:r>
    </w:p>
    <w:p w14:paraId="6F6A55DC" w14:textId="6567E00E" w:rsidR="004F24EC" w:rsidRPr="00E01225" w:rsidRDefault="004F24EC" w:rsidP="00747143">
      <w:pPr>
        <w:pStyle w:val="ListParagraph"/>
        <w:numPr>
          <w:ilvl w:val="0"/>
          <w:numId w:val="29"/>
        </w:numPr>
        <w:suppressAutoHyphens/>
        <w:spacing w:after="0" w:line="360" w:lineRule="auto"/>
        <w:jc w:val="both"/>
        <w:rPr>
          <w:rFonts w:ascii="Trebuchet MS" w:hAnsi="Trebuchet MS"/>
          <w:lang w:val="fr-FR"/>
        </w:rPr>
      </w:pPr>
      <w:r w:rsidRPr="00E01225">
        <w:rPr>
          <w:rFonts w:ascii="Trebuchet MS" w:hAnsi="Trebuchet MS"/>
          <w:lang w:val="fr-FR"/>
        </w:rPr>
        <w:t xml:space="preserve">HALA  -  PRODUCTIE SI DEPOZITARE </w:t>
      </w:r>
      <w:r w:rsidR="00E01225" w:rsidRPr="00E01225">
        <w:rPr>
          <w:rFonts w:ascii="Trebuchet MS" w:hAnsi="Trebuchet MS"/>
          <w:lang w:val="fr-FR"/>
        </w:rPr>
        <w:t>in regim de inaltime-</w:t>
      </w:r>
      <w:r w:rsidRPr="00E01225">
        <w:rPr>
          <w:rFonts w:ascii="Trebuchet MS" w:hAnsi="Trebuchet MS"/>
          <w:lang w:val="fr-FR"/>
        </w:rPr>
        <w:t xml:space="preserve"> P</w:t>
      </w:r>
    </w:p>
    <w:p w14:paraId="5D6CDC1F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  <w:b/>
        </w:rPr>
        <w:t xml:space="preserve">           </w:t>
      </w:r>
      <w:r w:rsidRPr="00747143">
        <w:rPr>
          <w:rFonts w:ascii="Trebuchet MS" w:hAnsi="Trebuchet MS"/>
        </w:rPr>
        <w:t xml:space="preserve">S construita: 590.32mp                                                                                                                                                                                          </w:t>
      </w:r>
    </w:p>
    <w:p w14:paraId="34456D33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ab/>
        <w:t>S desfasura :590.32mp</w:t>
      </w:r>
    </w:p>
    <w:p w14:paraId="667B127E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lastRenderedPageBreak/>
        <w:t xml:space="preserve">           S utila:          571.15mp</w:t>
      </w:r>
    </w:p>
    <w:p w14:paraId="6AAC5046" w14:textId="030618F0" w:rsidR="004F24EC" w:rsidRPr="00747143" w:rsidRDefault="00E01225" w:rsidP="00747143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-</w:t>
      </w:r>
      <w:r w:rsidR="004F24EC" w:rsidRPr="00747143">
        <w:rPr>
          <w:rFonts w:ascii="Trebuchet MS" w:hAnsi="Trebuchet MS"/>
        </w:rPr>
        <w:t xml:space="preserve">cai de evacuare (gabarite): 2 usi 4.00m X 4.50m si 2 usi pietonale 0.90mX2.1m </w:t>
      </w:r>
    </w:p>
    <w:p w14:paraId="6F908251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 numar de persoane (capacitatea maxima de utilizatori):aproximativ 4 angajati -1 schimb 8h</w:t>
      </w:r>
    </w:p>
    <w:p w14:paraId="49E605F2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 w:cs="Arial"/>
          <w:b/>
          <w:bCs/>
          <w:snapToGrid w:val="0"/>
        </w:rPr>
      </w:pPr>
      <w:r w:rsidRPr="00747143">
        <w:rPr>
          <w:rFonts w:ascii="Trebuchet MS" w:hAnsi="Trebuchet MS" w:cs="Arial"/>
          <w:b/>
          <w:bCs/>
          <w:snapToGrid w:val="0"/>
        </w:rPr>
        <w:t>Compartimentarea halei va fi realizata astfel:</w:t>
      </w:r>
    </w:p>
    <w:p w14:paraId="187EFB92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 w:cs="Arial"/>
          <w:snapToGrid w:val="0"/>
        </w:rPr>
      </w:pPr>
      <w:bookmarkStart w:id="0" w:name="_Hlk158212197"/>
      <w:r w:rsidRPr="00747143">
        <w:rPr>
          <w:rFonts w:ascii="Trebuchet MS" w:hAnsi="Trebuchet MS" w:cs="Arial"/>
          <w:snapToGrid w:val="0"/>
        </w:rPr>
        <w:t>Spatiu  productie si depozitare-530mp</w:t>
      </w:r>
    </w:p>
    <w:p w14:paraId="5A85BDAB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 w:cs="Arial"/>
          <w:snapToGrid w:val="0"/>
        </w:rPr>
      </w:pPr>
      <w:r w:rsidRPr="00747143">
        <w:rPr>
          <w:rFonts w:ascii="Trebuchet MS" w:hAnsi="Trebuchet MS" w:cs="Arial"/>
          <w:snapToGrid w:val="0"/>
        </w:rPr>
        <w:t>Hol-    2.55mp</w:t>
      </w:r>
    </w:p>
    <w:p w14:paraId="5C2668BA" w14:textId="7444C06F" w:rsidR="00645BE5" w:rsidRPr="00747143" w:rsidRDefault="004F24EC" w:rsidP="00747143">
      <w:pPr>
        <w:spacing w:after="0" w:line="360" w:lineRule="auto"/>
        <w:jc w:val="both"/>
        <w:rPr>
          <w:rFonts w:ascii="Trebuchet MS" w:hAnsi="Trebuchet MS" w:cs="Arial"/>
          <w:snapToGrid w:val="0"/>
        </w:rPr>
      </w:pPr>
      <w:r w:rsidRPr="00747143">
        <w:rPr>
          <w:rFonts w:ascii="Trebuchet MS" w:hAnsi="Trebuchet MS" w:cs="Arial"/>
          <w:snapToGrid w:val="0"/>
        </w:rPr>
        <w:t xml:space="preserve">Birou- 24mp </w:t>
      </w:r>
    </w:p>
    <w:p w14:paraId="043B400C" w14:textId="7D7E0738" w:rsidR="004F24EC" w:rsidRDefault="004F24EC" w:rsidP="00747143">
      <w:pPr>
        <w:spacing w:after="0" w:line="360" w:lineRule="auto"/>
        <w:jc w:val="both"/>
        <w:rPr>
          <w:rFonts w:ascii="Trebuchet MS" w:hAnsi="Trebuchet MS" w:cs="Arial"/>
          <w:snapToGrid w:val="0"/>
        </w:rPr>
      </w:pPr>
      <w:r w:rsidRPr="00747143">
        <w:rPr>
          <w:rFonts w:ascii="Trebuchet MS" w:hAnsi="Trebuchet MS" w:cs="Arial"/>
          <w:snapToGrid w:val="0"/>
        </w:rPr>
        <w:t>2 Vestiare +2 grupuri sanitare – 14.6 mp</w:t>
      </w:r>
    </w:p>
    <w:p w14:paraId="4583760D" w14:textId="6BDE4D27" w:rsidR="00645BE5" w:rsidRPr="00645BE5" w:rsidRDefault="00645BE5" w:rsidP="00645BE5">
      <w:pPr>
        <w:rPr>
          <w:rFonts w:ascii="Trebuchet MS" w:hAnsi="Trebuchet MS" w:cs="Arial"/>
          <w:snapToGrid w:val="0"/>
        </w:rPr>
      </w:pPr>
      <w:r w:rsidRPr="00645BE5">
        <w:rPr>
          <w:rFonts w:ascii="Trebuchet MS" w:hAnsi="Trebuchet MS" w:cs="Arial"/>
          <w:snapToGrid w:val="0"/>
        </w:rPr>
        <w:t>POT propus =11.81% SI CUT propus=0.12</w:t>
      </w:r>
    </w:p>
    <w:bookmarkEnd w:id="0"/>
    <w:p w14:paraId="09FB8C07" w14:textId="792D7829" w:rsidR="004F24EC" w:rsidRPr="00747143" w:rsidRDefault="004F24EC" w:rsidP="00747143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E01225">
        <w:rPr>
          <w:rFonts w:ascii="Trebuchet MS" w:hAnsi="Trebuchet MS"/>
        </w:rPr>
        <w:t xml:space="preserve">2.  </w:t>
      </w:r>
      <w:r w:rsidR="00E01225">
        <w:rPr>
          <w:rFonts w:ascii="Trebuchet MS" w:hAnsi="Trebuchet MS"/>
        </w:rPr>
        <w:t>I</w:t>
      </w:r>
      <w:r w:rsidR="00E01225" w:rsidRPr="00E01225">
        <w:rPr>
          <w:rFonts w:ascii="Trebuchet MS" w:hAnsi="Trebuchet MS"/>
        </w:rPr>
        <w:t xml:space="preserve">mprejmuire teren – se va realiza pentru toata proprietatea  </w:t>
      </w:r>
      <w:r w:rsidRPr="00E01225">
        <w:rPr>
          <w:rFonts w:ascii="Trebuchet MS" w:hAnsi="Trebuchet MS"/>
        </w:rPr>
        <w:t>363.52m cu fundatii din</w:t>
      </w:r>
      <w:r w:rsidRPr="00747143">
        <w:rPr>
          <w:rFonts w:ascii="Trebuchet MS" w:hAnsi="Trebuchet MS"/>
        </w:rPr>
        <w:t xml:space="preserve"> beton armat, soclu din beton armat, stalpi din fier, panori din plasa bordurata.</w:t>
      </w:r>
    </w:p>
    <w:p w14:paraId="7BF02BE6" w14:textId="68CCF74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Accesul propus se va realiza din drumul aferent Parcului Industrial</w:t>
      </w:r>
    </w:p>
    <w:p w14:paraId="6015FBD5" w14:textId="58647456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E01225">
        <w:rPr>
          <w:rFonts w:ascii="Trebuchet MS" w:hAnsi="Trebuchet MS"/>
        </w:rPr>
        <w:t xml:space="preserve">3.  </w:t>
      </w:r>
      <w:r w:rsidR="00E01225">
        <w:rPr>
          <w:rFonts w:ascii="Trebuchet MS" w:hAnsi="Trebuchet MS"/>
        </w:rPr>
        <w:t>S</w:t>
      </w:r>
      <w:r w:rsidR="00E01225" w:rsidRPr="00E01225">
        <w:rPr>
          <w:rFonts w:ascii="Trebuchet MS" w:hAnsi="Trebuchet MS"/>
        </w:rPr>
        <w:t xml:space="preserve">patii verzi – </w:t>
      </w:r>
      <w:r w:rsidRPr="00E01225">
        <w:rPr>
          <w:rFonts w:ascii="Trebuchet MS" w:hAnsi="Trebuchet MS"/>
        </w:rPr>
        <w:t>2600mp –</w:t>
      </w:r>
      <w:r w:rsidR="00E01225">
        <w:rPr>
          <w:rFonts w:ascii="Trebuchet MS" w:hAnsi="Trebuchet MS"/>
        </w:rPr>
        <w:t>care inconjoara</w:t>
      </w:r>
      <w:r w:rsidRPr="00E01225">
        <w:rPr>
          <w:rFonts w:ascii="Trebuchet MS" w:hAnsi="Trebuchet MS"/>
        </w:rPr>
        <w:t xml:space="preserve"> platforma carosabila sau</w:t>
      </w:r>
      <w:r w:rsidRPr="00747143">
        <w:rPr>
          <w:rFonts w:ascii="Trebuchet MS" w:hAnsi="Trebuchet MS"/>
        </w:rPr>
        <w:t xml:space="preserve"> pietonala</w:t>
      </w:r>
      <w:r w:rsidR="00E01225">
        <w:rPr>
          <w:rFonts w:ascii="Trebuchet MS" w:hAnsi="Trebuchet MS"/>
        </w:rPr>
        <w:t>.</w:t>
      </w:r>
      <w:r w:rsidRPr="00747143">
        <w:rPr>
          <w:rFonts w:ascii="Trebuchet MS" w:hAnsi="Trebuchet MS"/>
        </w:rPr>
        <w:t xml:space="preserve">  </w:t>
      </w:r>
    </w:p>
    <w:p w14:paraId="466B06CD" w14:textId="77777777" w:rsidR="004F24EC" w:rsidRPr="00747143" w:rsidRDefault="004F24EC" w:rsidP="00747143">
      <w:pPr>
        <w:spacing w:after="0" w:line="360" w:lineRule="auto"/>
        <w:ind w:firstLine="720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Se va avea in vedere ca inainte de executarea tuturor lucrarilor de modernizare, sa fie deviate traseele tuturor retelelor edilitare existente care vor fi afectate de aceste lucrari, prin grija beneficiarului.</w:t>
      </w:r>
    </w:p>
    <w:p w14:paraId="12F0B9F2" w14:textId="77777777" w:rsidR="004F24EC" w:rsidRPr="00747143" w:rsidRDefault="004F24EC" w:rsidP="00747143">
      <w:pPr>
        <w:spacing w:after="0" w:line="360" w:lineRule="auto"/>
        <w:ind w:firstLine="709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Se vor monta indicatoarele de circulatie dupa caz.</w:t>
      </w:r>
    </w:p>
    <w:p w14:paraId="381A39BA" w14:textId="77777777" w:rsidR="004F24EC" w:rsidRPr="00747143" w:rsidRDefault="004F24EC" w:rsidP="00747143">
      <w:pPr>
        <w:spacing w:after="0" w:line="360" w:lineRule="auto"/>
        <w:ind w:firstLine="720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- marcajele longitudinale si transversale pentru dirijarea circulaţiei, se vor executa conform SR 1848-7/2004</w:t>
      </w:r>
    </w:p>
    <w:p w14:paraId="612572FA" w14:textId="77777777" w:rsidR="004F24EC" w:rsidRPr="00747143" w:rsidRDefault="004F24EC" w:rsidP="00747143">
      <w:pPr>
        <w:spacing w:after="0" w:line="360" w:lineRule="auto"/>
        <w:ind w:firstLine="720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- montarea indicatoarelor rutiere, se va executa conform SR 1848-1/2011</w:t>
      </w:r>
    </w:p>
    <w:p w14:paraId="72D9FDA5" w14:textId="6D165064" w:rsidR="004F24EC" w:rsidRPr="00E01225" w:rsidRDefault="00E01225" w:rsidP="00747143">
      <w:pPr>
        <w:widowControl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4. D</w:t>
      </w:r>
      <w:r w:rsidRPr="00E01225">
        <w:rPr>
          <w:rFonts w:ascii="Trebuchet MS" w:hAnsi="Trebuchet MS"/>
        </w:rPr>
        <w:t xml:space="preserve">rumuri, alei, parcare </w:t>
      </w:r>
      <w:r>
        <w:rPr>
          <w:rFonts w:ascii="Trebuchet MS" w:hAnsi="Trebuchet MS"/>
        </w:rPr>
        <w:t>:</w:t>
      </w:r>
    </w:p>
    <w:p w14:paraId="6D48C2BE" w14:textId="77777777" w:rsidR="004F24EC" w:rsidRPr="00747143" w:rsidRDefault="004F24EC" w:rsidP="00747143">
      <w:pPr>
        <w:keepNext/>
        <w:tabs>
          <w:tab w:val="left" w:pos="1843"/>
        </w:tabs>
        <w:spacing w:after="0" w:line="360" w:lineRule="auto"/>
        <w:ind w:left="142" w:firstLine="578"/>
        <w:jc w:val="both"/>
        <w:outlineLvl w:val="1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Amenajarea  accesului  </w:t>
      </w:r>
    </w:p>
    <w:p w14:paraId="1B63ED29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Accesul se va realiza din drumul aferent Parcului, prin racordare simpla cu raze de 12,00 m, pe latimea de minim 6,60 m.</w:t>
      </w:r>
    </w:p>
    <w:p w14:paraId="638DF45E" w14:textId="16CD961C" w:rsidR="004F24EC" w:rsidRPr="00747143" w:rsidRDefault="004F24EC" w:rsidP="00747143">
      <w:pPr>
        <w:spacing w:after="0" w:line="360" w:lineRule="auto"/>
        <w:ind w:left="142" w:firstLine="284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   In incinta se va amenaja o platforma carosabila in suprafata totala de 1770,00 mp , ce va include   locuri de parcare  </w:t>
      </w:r>
      <w:r w:rsidR="00D11173">
        <w:rPr>
          <w:rFonts w:ascii="Trebuchet MS" w:hAnsi="Trebuchet MS"/>
        </w:rPr>
        <w:t>.</w:t>
      </w:r>
    </w:p>
    <w:p w14:paraId="7304501F" w14:textId="77777777" w:rsidR="004F24EC" w:rsidRPr="00747143" w:rsidRDefault="004F24EC" w:rsidP="00747143">
      <w:pPr>
        <w:spacing w:after="0" w:line="360" w:lineRule="auto"/>
        <w:ind w:left="142" w:firstLine="284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  Platforma carosabila propusa ,  va deservi investitia si functiunile acesteia inclusiv accesul si  se propune cu urmatorul sistem rutier  (A) alcatuit din :</w:t>
      </w:r>
    </w:p>
    <w:p w14:paraId="0782A116" w14:textId="77777777" w:rsidR="004F24EC" w:rsidRPr="00747143" w:rsidRDefault="004F24EC" w:rsidP="007471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10 cm pavele autoblocante</w:t>
      </w:r>
    </w:p>
    <w:p w14:paraId="396A8B28" w14:textId="77777777" w:rsidR="004F24EC" w:rsidRPr="00747143" w:rsidRDefault="004F24EC" w:rsidP="007471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4 cm nisip</w:t>
      </w:r>
    </w:p>
    <w:p w14:paraId="47693FEB" w14:textId="5C15F56A" w:rsidR="004F24EC" w:rsidRPr="00747143" w:rsidRDefault="004F24EC" w:rsidP="007471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25 cm Balast stabilizat cu ciment </w:t>
      </w:r>
    </w:p>
    <w:p w14:paraId="2BC5F1AA" w14:textId="6712C114" w:rsidR="004F24EC" w:rsidRPr="00747143" w:rsidRDefault="004F24EC" w:rsidP="007471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30 cm Balast cilindrat </w:t>
      </w:r>
    </w:p>
    <w:p w14:paraId="767D18FD" w14:textId="0D1ED011" w:rsidR="004F24EC" w:rsidRPr="00D11173" w:rsidRDefault="004F24EC" w:rsidP="00D1117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lastRenderedPageBreak/>
        <w:t>15 cm Strat de forma din  pamant stabilizat cu lianti hi</w:t>
      </w:r>
      <w:r w:rsidR="00D11173">
        <w:rPr>
          <w:rFonts w:ascii="Trebuchet MS" w:hAnsi="Trebuchet MS"/>
        </w:rPr>
        <w:t xml:space="preserve">draulici </w:t>
      </w:r>
    </w:p>
    <w:p w14:paraId="383489C3" w14:textId="77777777" w:rsidR="004F24EC" w:rsidRPr="00747143" w:rsidRDefault="004F24EC" w:rsidP="00747143">
      <w:pPr>
        <w:tabs>
          <w:tab w:val="left" w:pos="6360"/>
        </w:tabs>
        <w:spacing w:after="0" w:line="360" w:lineRule="auto"/>
        <w:ind w:right="-182"/>
        <w:jc w:val="both"/>
        <w:rPr>
          <w:rFonts w:ascii="Trebuchet MS" w:hAnsi="Trebuchet MS" w:cs="Arial"/>
          <w:lang w:eastAsia="ro-RO"/>
        </w:rPr>
      </w:pPr>
      <w:r w:rsidRPr="00747143">
        <w:rPr>
          <w:rFonts w:ascii="Trebuchet MS" w:hAnsi="Trebuchet MS"/>
        </w:rPr>
        <w:t>Pantele longitudinale si transversale  propuse    in incinta studiata , au valori cuprinse intre 0,5% si 3%  si vor asigura scurgerea apelor pluviale catre gurile de scurgere si rigola carosabila , propuse ce vor face parte din reteaua de canalizare propusa, conform proiectului de specialitate</w:t>
      </w:r>
      <w:r w:rsidRPr="00747143">
        <w:rPr>
          <w:rFonts w:ascii="Trebuchet MS" w:hAnsi="Trebuchet MS" w:cs="Arial"/>
          <w:lang w:eastAsia="ro-RO"/>
        </w:rPr>
        <w:t xml:space="preserve">  .</w:t>
      </w:r>
    </w:p>
    <w:p w14:paraId="3D4813FF" w14:textId="0E04FFD4" w:rsidR="004F24EC" w:rsidRPr="00411A43" w:rsidRDefault="00411A43" w:rsidP="00747143">
      <w:pPr>
        <w:spacing w:after="0" w:line="360" w:lineRule="auto"/>
        <w:jc w:val="both"/>
        <w:rPr>
          <w:rFonts w:ascii="Trebuchet MS" w:hAnsi="Trebuchet MS"/>
        </w:rPr>
      </w:pPr>
      <w:r w:rsidRPr="00411A43">
        <w:rPr>
          <w:rFonts w:ascii="Trebuchet MS" w:hAnsi="Trebuchet MS"/>
        </w:rPr>
        <w:t xml:space="preserve">5. </w:t>
      </w:r>
      <w:r>
        <w:rPr>
          <w:rFonts w:ascii="Trebuchet MS" w:hAnsi="Trebuchet MS"/>
        </w:rPr>
        <w:t>P</w:t>
      </w:r>
      <w:r w:rsidRPr="00411A43">
        <w:rPr>
          <w:rFonts w:ascii="Trebuchet MS" w:hAnsi="Trebuchet MS"/>
        </w:rPr>
        <w:t>latforma gunoi (se va realiza din beton armat) prevazuta cu robinet de spalare</w:t>
      </w:r>
      <w:r>
        <w:rPr>
          <w:rFonts w:ascii="Trebuchet MS" w:hAnsi="Trebuchet MS"/>
        </w:rPr>
        <w:t>.</w:t>
      </w:r>
    </w:p>
    <w:p w14:paraId="3F83FA13" w14:textId="7B44C517" w:rsidR="005D181F" w:rsidRPr="00747143" w:rsidRDefault="005D181F" w:rsidP="00747143">
      <w:pPr>
        <w:pStyle w:val="Default"/>
        <w:spacing w:line="360" w:lineRule="auto"/>
        <w:ind w:firstLine="540"/>
        <w:jc w:val="both"/>
        <w:rPr>
          <w:rFonts w:ascii="Trebuchet MS" w:hAnsi="Trebuchet MS"/>
          <w:noProof/>
          <w:color w:val="auto"/>
          <w:sz w:val="22"/>
          <w:szCs w:val="22"/>
          <w:lang w:val="ro-RO"/>
        </w:rPr>
      </w:pPr>
      <w:r w:rsidRPr="00747143">
        <w:rPr>
          <w:rFonts w:ascii="Trebuchet MS" w:hAnsi="Trebuchet MS"/>
          <w:noProof/>
          <w:color w:val="auto"/>
          <w:sz w:val="22"/>
          <w:szCs w:val="22"/>
          <w:lang w:val="ro-RO"/>
        </w:rPr>
        <w:t>Terenul are urmatoarele vecinatati:</w:t>
      </w:r>
    </w:p>
    <w:p w14:paraId="6B98D7A9" w14:textId="77777777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  <w:color w:val="000000"/>
        </w:rPr>
      </w:pPr>
      <w:r w:rsidRPr="00747143">
        <w:rPr>
          <w:rFonts w:ascii="Trebuchet MS" w:hAnsi="Trebuchet MS"/>
          <w:color w:val="000000"/>
        </w:rPr>
        <w:t>La nord   - N.C.28527 -12.42m</w:t>
      </w:r>
    </w:p>
    <w:p w14:paraId="61965798" w14:textId="657730A0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  <w:color w:val="000000"/>
        </w:rPr>
      </w:pPr>
      <w:r w:rsidRPr="00747143">
        <w:rPr>
          <w:rFonts w:ascii="Trebuchet MS" w:hAnsi="Trebuchet MS"/>
          <w:color w:val="000000"/>
        </w:rPr>
        <w:t>La sud -N.C. 25957 -1m</w:t>
      </w:r>
    </w:p>
    <w:p w14:paraId="5FAB3CF5" w14:textId="22C6126A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  <w:color w:val="000000"/>
        </w:rPr>
      </w:pPr>
      <w:r w:rsidRPr="00747143">
        <w:rPr>
          <w:rFonts w:ascii="Trebuchet MS" w:hAnsi="Trebuchet MS"/>
          <w:color w:val="000000"/>
        </w:rPr>
        <w:t xml:space="preserve">La vest– N.C.  28527 -88.92m </w:t>
      </w:r>
    </w:p>
    <w:p w14:paraId="474E5B92" w14:textId="51A7BB16" w:rsidR="004F24EC" w:rsidRPr="00747143" w:rsidRDefault="004F24EC" w:rsidP="00747143">
      <w:pPr>
        <w:spacing w:after="0" w:line="360" w:lineRule="auto"/>
        <w:jc w:val="both"/>
        <w:rPr>
          <w:rFonts w:ascii="Trebuchet MS" w:hAnsi="Trebuchet MS"/>
          <w:color w:val="000000"/>
        </w:rPr>
      </w:pPr>
      <w:r w:rsidRPr="00747143">
        <w:rPr>
          <w:rFonts w:ascii="Trebuchet MS" w:hAnsi="Trebuchet MS"/>
          <w:color w:val="000000"/>
        </w:rPr>
        <w:t>La  est-  DRUM  N.C. 26706 -30m</w:t>
      </w:r>
    </w:p>
    <w:p w14:paraId="72502F83" w14:textId="03473282" w:rsidR="00AF01C8" w:rsidRPr="00747143" w:rsidRDefault="00AF01C8" w:rsidP="00747143">
      <w:pPr>
        <w:pStyle w:val="Default"/>
        <w:spacing w:line="360" w:lineRule="auto"/>
        <w:ind w:firstLine="540"/>
        <w:jc w:val="both"/>
        <w:rPr>
          <w:rFonts w:ascii="Trebuchet MS" w:hAnsi="Trebuchet MS"/>
          <w:b/>
          <w:noProof/>
          <w:color w:val="auto"/>
          <w:sz w:val="22"/>
          <w:szCs w:val="22"/>
          <w:lang w:val="ro-RO"/>
        </w:rPr>
      </w:pPr>
      <w:r w:rsidRPr="00747143">
        <w:rPr>
          <w:rFonts w:ascii="Trebuchet MS" w:hAnsi="Trebuchet MS"/>
          <w:b/>
          <w:noProof/>
          <w:color w:val="auto"/>
          <w:sz w:val="22"/>
          <w:szCs w:val="22"/>
          <w:lang w:val="ro-RO"/>
        </w:rPr>
        <w:t>Utilitati:</w:t>
      </w:r>
    </w:p>
    <w:p w14:paraId="766BDF56" w14:textId="4361504E" w:rsidR="004F24EC" w:rsidRPr="00411A43" w:rsidRDefault="00411A43" w:rsidP="00411A43">
      <w:pPr>
        <w:pStyle w:val="ListParagraph"/>
        <w:suppressAutoHyphens/>
        <w:spacing w:after="0" w:line="360" w:lineRule="auto"/>
        <w:ind w:left="0"/>
        <w:jc w:val="both"/>
        <w:rPr>
          <w:rFonts w:ascii="Trebuchet MS" w:hAnsi="Trebuchet MS" w:cs="Arial"/>
          <w:lang w:val="fr-FR"/>
        </w:rPr>
      </w:pPr>
      <w:r w:rsidRPr="00411A43">
        <w:rPr>
          <w:rFonts w:ascii="Trebuchet MS" w:hAnsi="Trebuchet MS" w:cs="Arial"/>
          <w:lang w:val="fr-FR"/>
        </w:rPr>
        <w:t>-</w:t>
      </w:r>
      <w:r w:rsidR="004F24EC" w:rsidRPr="00411A43">
        <w:rPr>
          <w:rFonts w:ascii="Trebuchet MS" w:hAnsi="Trebuchet MS" w:cs="Arial"/>
          <w:lang w:val="fr-FR"/>
        </w:rPr>
        <w:t>Alimentarea cu energie electrică: a constructiilor propuse se va realiza prin bransarea la reteaua electrica existenta in zona.</w:t>
      </w:r>
    </w:p>
    <w:p w14:paraId="2363EF96" w14:textId="1DF24E4A" w:rsidR="004F24EC" w:rsidRPr="00411A43" w:rsidRDefault="00411A43" w:rsidP="00411A43">
      <w:pPr>
        <w:pStyle w:val="ListParagraph"/>
        <w:suppressAutoHyphens/>
        <w:spacing w:after="0" w:line="360" w:lineRule="auto"/>
        <w:ind w:left="0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>-</w:t>
      </w:r>
      <w:r w:rsidR="004F24EC" w:rsidRPr="00411A43">
        <w:rPr>
          <w:rFonts w:ascii="Trebuchet MS" w:hAnsi="Trebuchet MS" w:cs="Arial"/>
          <w:lang w:val="fr-FR"/>
        </w:rPr>
        <w:t xml:space="preserve">Alimentarea cu apă : se va realiza din reteaua stradala </w:t>
      </w:r>
      <w:r>
        <w:rPr>
          <w:rFonts w:ascii="Trebuchet MS" w:hAnsi="Trebuchet MS" w:cs="Arial"/>
          <w:lang w:val="fr-FR"/>
        </w:rPr>
        <w:t>.</w:t>
      </w:r>
    </w:p>
    <w:p w14:paraId="66BE4887" w14:textId="7A841504" w:rsidR="004F24EC" w:rsidRPr="00747143" w:rsidRDefault="004F24EC" w:rsidP="00411A43">
      <w:pPr>
        <w:spacing w:after="0" w:line="360" w:lineRule="auto"/>
        <w:jc w:val="both"/>
        <w:rPr>
          <w:rFonts w:ascii="Trebuchet MS" w:hAnsi="Trebuchet MS" w:cs="Arial"/>
          <w:lang w:val="it-IT"/>
        </w:rPr>
      </w:pPr>
      <w:r w:rsidRPr="00411A43">
        <w:rPr>
          <w:rFonts w:ascii="Trebuchet MS" w:hAnsi="Trebuchet MS" w:cs="Arial"/>
          <w:lang w:val="fr-FR"/>
        </w:rPr>
        <w:t>-</w:t>
      </w:r>
      <w:r w:rsidRPr="00747143">
        <w:rPr>
          <w:rFonts w:ascii="Trebuchet MS" w:hAnsi="Trebuchet MS" w:cs="Arial"/>
        </w:rPr>
        <w:t xml:space="preserve">Evacuarea apelor uzate menajere : </w:t>
      </w:r>
      <w:r w:rsidRPr="00747143">
        <w:rPr>
          <w:rFonts w:ascii="Trebuchet MS" w:hAnsi="Trebuchet MS" w:cs="Arial"/>
          <w:lang w:val="it-IT"/>
        </w:rPr>
        <w:t>Apele uzate menajere rezultate ca urmare a consumului igienico-sanitar sunt evacuate intr-un bazin colector vidanjabil, impermeabilizat, avand capacitatea totala de 12 mc</w:t>
      </w:r>
      <w:r w:rsidRPr="00747143">
        <w:rPr>
          <w:rFonts w:ascii="Trebuchet MS" w:hAnsi="Trebuchet MS" w:cs="Arial"/>
          <w:lang w:val="it-IT"/>
        </w:rPr>
        <w:t xml:space="preserve"> </w:t>
      </w:r>
      <w:r w:rsidR="00411A43">
        <w:rPr>
          <w:rFonts w:ascii="Trebuchet MS" w:hAnsi="Trebuchet MS" w:cs="Arial"/>
          <w:lang w:val="it-IT"/>
        </w:rPr>
        <w:t>.</w:t>
      </w:r>
      <w:r w:rsidRPr="00747143">
        <w:rPr>
          <w:rFonts w:ascii="Trebuchet MS" w:hAnsi="Trebuchet MS" w:cs="Arial"/>
          <w:lang w:val="it-IT"/>
        </w:rPr>
        <w:t>Apele pluviale din incinta obiectivului vor fi sistematizate, prin intermediul unei retele interne de canalizare si vor fi preluate de rigola pluviala a strazii.</w:t>
      </w:r>
    </w:p>
    <w:p w14:paraId="1705FCEB" w14:textId="72AFED6A" w:rsidR="004F24EC" w:rsidRPr="00747143" w:rsidRDefault="00411A43" w:rsidP="00411A43">
      <w:pPr>
        <w:pStyle w:val="ListParagraph"/>
        <w:suppressAutoHyphens/>
        <w:spacing w:after="0" w:line="360" w:lineRule="auto"/>
        <w:ind w:left="0"/>
        <w:jc w:val="both"/>
        <w:rPr>
          <w:rFonts w:ascii="Trebuchet MS" w:hAnsi="Trebuchet MS" w:cs="Arial"/>
          <w:lang w:val="it-IT"/>
        </w:rPr>
      </w:pPr>
      <w:r>
        <w:rPr>
          <w:rFonts w:ascii="Trebuchet MS" w:hAnsi="Trebuchet MS" w:cs="Arial"/>
          <w:lang w:val="it-IT"/>
        </w:rPr>
        <w:t>-</w:t>
      </w:r>
      <w:r w:rsidR="004F24EC" w:rsidRPr="00747143">
        <w:rPr>
          <w:rFonts w:ascii="Trebuchet MS" w:hAnsi="Trebuchet MS" w:cs="Arial"/>
          <w:lang w:val="it-IT"/>
        </w:rPr>
        <w:t xml:space="preserve">Instalaţia de încălzire termica si apa calda menajera: se va realiza folosind </w:t>
      </w:r>
      <w:r w:rsidR="004F24EC" w:rsidRPr="00747143">
        <w:rPr>
          <w:rFonts w:ascii="Trebuchet MS" w:hAnsi="Trebuchet MS" w:cs="Arial"/>
          <w:lang w:val="it-IT"/>
        </w:rPr>
        <w:t>centrala termica</w:t>
      </w:r>
      <w:r w:rsidR="004F24EC" w:rsidRPr="00747143">
        <w:rPr>
          <w:rFonts w:ascii="Trebuchet MS" w:hAnsi="Trebuchet MS" w:cs="Arial"/>
          <w:lang w:val="it-IT"/>
        </w:rPr>
        <w:t xml:space="preserve"> electrica si boiler electric </w:t>
      </w:r>
    </w:p>
    <w:p w14:paraId="4486DB72" w14:textId="57B678BB" w:rsidR="00544340" w:rsidRPr="00747143" w:rsidRDefault="00544340" w:rsidP="00645BE5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rebuchet MS" w:eastAsia="TTE17C3F90t00" w:hAnsi="Trebuchet MS"/>
          <w:b/>
        </w:rPr>
      </w:pPr>
      <w:r w:rsidRPr="00747143">
        <w:rPr>
          <w:rFonts w:ascii="Trebuchet MS" w:eastAsia="TTE17C3F90t00" w:hAnsi="Trebuchet MS"/>
          <w:b/>
        </w:rPr>
        <w:t>Organizarea de şantier va asigura:</w:t>
      </w:r>
    </w:p>
    <w:p w14:paraId="049D7856" w14:textId="77777777" w:rsidR="00544340" w:rsidRPr="00747143" w:rsidRDefault="00544340" w:rsidP="00747143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respectarea locurilor de depozitare a de</w:t>
      </w:r>
      <w:r w:rsidRPr="00747143">
        <w:rPr>
          <w:rFonts w:ascii="Trebuchet MS" w:hAnsi="Trebuchet MS" w:cs="Cambria"/>
        </w:rPr>
        <w:t>ș</w:t>
      </w:r>
      <w:r w:rsidRPr="00747143">
        <w:rPr>
          <w:rFonts w:ascii="Trebuchet MS" w:hAnsi="Trebuchet MS"/>
        </w:rPr>
        <w:t xml:space="preserve">eurilor, modului de sortare </w:t>
      </w:r>
      <w:r w:rsidRPr="00747143">
        <w:rPr>
          <w:rFonts w:ascii="Trebuchet MS" w:hAnsi="Trebuchet MS" w:cs="Cambria"/>
        </w:rPr>
        <w:t>ș</w:t>
      </w:r>
      <w:r w:rsidRPr="00747143">
        <w:rPr>
          <w:rFonts w:ascii="Trebuchet MS" w:hAnsi="Trebuchet MS"/>
        </w:rPr>
        <w:t>i transport/ eliminare a acestora ;</w:t>
      </w:r>
    </w:p>
    <w:p w14:paraId="281E3F81" w14:textId="77777777" w:rsidR="00544340" w:rsidRPr="00747143" w:rsidRDefault="00544340" w:rsidP="00747143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respectarea căilor de acces pentru utilaje;</w:t>
      </w:r>
    </w:p>
    <w:p w14:paraId="2B76FD8C" w14:textId="03035DCD" w:rsidR="00544340" w:rsidRPr="00747143" w:rsidRDefault="00544340" w:rsidP="00747143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rebuchet MS" w:hAnsi="Trebuchet MS"/>
        </w:rPr>
      </w:pPr>
      <w:r w:rsidRPr="00747143">
        <w:rPr>
          <w:rFonts w:ascii="Trebuchet MS" w:hAnsi="Trebuchet MS" w:cs="Arial"/>
          <w:color w:val="000000"/>
        </w:rPr>
        <w:t>lucrările provizorii necesare organizării incintei constau în împrejmuirea terenului aferent printr-un gard;</w:t>
      </w:r>
    </w:p>
    <w:p w14:paraId="0EE9BADB" w14:textId="77777777" w:rsidR="00544340" w:rsidRPr="00747143" w:rsidRDefault="00544340" w:rsidP="00747143">
      <w:pPr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left="360" w:right="389"/>
        <w:jc w:val="both"/>
        <w:rPr>
          <w:rFonts w:ascii="Trebuchet MS" w:hAnsi="Trebuchet MS" w:cs="Bodoni MT Condensed"/>
          <w:color w:val="000000"/>
          <w:lang w:val="fr-FR"/>
        </w:rPr>
      </w:pPr>
      <w:r w:rsidRPr="00747143">
        <w:rPr>
          <w:rFonts w:ascii="Trebuchet MS" w:hAnsi="Trebuchet MS" w:cs="Bodoni MT Condensed"/>
          <w:color w:val="000000"/>
          <w:lang w:val="fr-FR"/>
        </w:rPr>
        <w:t>in timpul lucrarilor se va asigura curatenia in santier. Intrarea masinilor cu materiale si iesirea cu deseuri rezultate din activitatea santierului se va face in conditii de curatenie a acestora pentru a nu afecta zona de lucru. Autocamioanele ce vor transporta deseuri din santier vor avea platforma de transport acoperita cu o prelata de protectie.</w:t>
      </w:r>
    </w:p>
    <w:p w14:paraId="37B2129D" w14:textId="77777777" w:rsidR="00544340" w:rsidRPr="00747143" w:rsidRDefault="00544340" w:rsidP="0074714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rebuchet MS" w:hAnsi="Trebuchet MS" w:cs="Arial"/>
          <w:color w:val="000000"/>
        </w:rPr>
      </w:pPr>
      <w:r w:rsidRPr="00747143">
        <w:rPr>
          <w:rFonts w:ascii="Trebuchet MS" w:hAnsi="Trebuchet MS" w:cs="Arial"/>
          <w:color w:val="000000"/>
        </w:rPr>
        <w:t xml:space="preserve">facilităţi pentru stingerea incendiilor (punct PSI); </w:t>
      </w:r>
    </w:p>
    <w:p w14:paraId="4580ED92" w14:textId="77777777" w:rsidR="00544340" w:rsidRPr="00747143" w:rsidRDefault="00544340" w:rsidP="00747143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lastRenderedPageBreak/>
        <w:t xml:space="preserve">deşeurile menajere generate de activitatea  umană din incintă se vor depozita în containere sau pubele speciale,  </w:t>
      </w:r>
    </w:p>
    <w:p w14:paraId="7E26E063" w14:textId="77777777" w:rsidR="00544340" w:rsidRPr="00747143" w:rsidRDefault="00544340" w:rsidP="00747143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un bun management al materialelor </w:t>
      </w:r>
      <w:r w:rsidRPr="00747143">
        <w:rPr>
          <w:rFonts w:ascii="Trebuchet MS" w:hAnsi="Trebuchet MS" w:cs="Cambria"/>
        </w:rPr>
        <w:t>ș</w:t>
      </w:r>
      <w:r w:rsidRPr="00747143">
        <w:rPr>
          <w:rFonts w:ascii="Trebuchet MS" w:hAnsi="Trebuchet MS"/>
        </w:rPr>
        <w:t>i a de</w:t>
      </w:r>
      <w:r w:rsidRPr="00747143">
        <w:rPr>
          <w:rFonts w:ascii="Trebuchet MS" w:hAnsi="Trebuchet MS" w:cs="Cambria"/>
        </w:rPr>
        <w:t>ș</w:t>
      </w:r>
      <w:r w:rsidRPr="00747143">
        <w:rPr>
          <w:rFonts w:ascii="Trebuchet MS" w:hAnsi="Trebuchet MS"/>
        </w:rPr>
        <w:t>eurilor în timpul lucrărilor de execuţie.</w:t>
      </w:r>
    </w:p>
    <w:p w14:paraId="347B3AD0" w14:textId="77777777" w:rsidR="00544340" w:rsidRPr="00747143" w:rsidRDefault="00544340" w:rsidP="00747143">
      <w:pPr>
        <w:numPr>
          <w:ilvl w:val="0"/>
          <w:numId w:val="16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rebuchet MS" w:hAnsi="Trebuchet MS" w:cs="Arial"/>
          <w:color w:val="000000"/>
        </w:rPr>
      </w:pPr>
      <w:r w:rsidRPr="00747143">
        <w:rPr>
          <w:rFonts w:ascii="Trebuchet MS" w:hAnsi="Trebuchet MS" w:cs="Arial"/>
          <w:color w:val="000000"/>
        </w:rPr>
        <w:t xml:space="preserve">evitarea afectării domeniului public sau privat din vecinătatea amplasamentului: interzicerea desfăşurării oricărei activităţi în afara amplasamentului, interzicerea depozitării materialelor sau deşeurilor în afara amplasamentului, interzicerea accesului utilajelor mobile şi a staţionării vehiculelor în afara amplasamentului, instruirea şi responsabilizarea personalului cu privire la protejarea terenurilor din vecinătate. </w:t>
      </w:r>
    </w:p>
    <w:p w14:paraId="768C1959" w14:textId="77777777" w:rsidR="00544340" w:rsidRPr="00747143" w:rsidRDefault="00544340" w:rsidP="00747143">
      <w:pPr>
        <w:spacing w:after="0" w:line="360" w:lineRule="auto"/>
        <w:ind w:right="23" w:firstLine="360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- </w:t>
      </w:r>
      <w:r w:rsidRPr="00747143">
        <w:rPr>
          <w:rFonts w:ascii="Trebuchet MS" w:hAnsi="Trebuchet MS"/>
          <w:b/>
          <w:i/>
        </w:rPr>
        <w:t>cumularea cu alte proiecte</w:t>
      </w:r>
      <w:r w:rsidRPr="00747143">
        <w:rPr>
          <w:rFonts w:ascii="Trebuchet MS" w:hAnsi="Trebuchet MS"/>
          <w:b/>
        </w:rPr>
        <w:t>:</w:t>
      </w:r>
      <w:r w:rsidRPr="00747143">
        <w:rPr>
          <w:rFonts w:ascii="Trebuchet MS" w:hAnsi="Trebuchet MS"/>
        </w:rPr>
        <w:t xml:space="preserve"> nu este cazul.  </w:t>
      </w:r>
    </w:p>
    <w:p w14:paraId="77B558B9" w14:textId="77777777" w:rsidR="00544340" w:rsidRPr="00747143" w:rsidRDefault="00544340" w:rsidP="00747143">
      <w:pPr>
        <w:spacing w:after="0" w:line="360" w:lineRule="auto"/>
        <w:jc w:val="both"/>
        <w:rPr>
          <w:rFonts w:ascii="Trebuchet MS" w:hAnsi="Trebuchet MS"/>
          <w:lang w:val="it-IT"/>
        </w:rPr>
      </w:pPr>
      <w:r w:rsidRPr="00747143">
        <w:rPr>
          <w:rFonts w:ascii="Trebuchet MS" w:hAnsi="Trebuchet MS"/>
        </w:rPr>
        <w:t xml:space="preserve">    </w:t>
      </w:r>
      <w:r w:rsidRPr="00747143">
        <w:rPr>
          <w:rFonts w:ascii="Trebuchet MS" w:hAnsi="Trebuchet MS"/>
          <w:lang w:val="es-ES"/>
        </w:rPr>
        <w:t>-</w:t>
      </w:r>
      <w:r w:rsidRPr="00747143">
        <w:rPr>
          <w:rFonts w:ascii="Trebuchet MS" w:hAnsi="Trebuchet MS"/>
          <w:b/>
          <w:i/>
          <w:lang w:val="es-ES"/>
        </w:rPr>
        <w:t xml:space="preserve">  utilizarea resurselor naturale, în special a solului, a terenurilor, a apei si a biodiversită</w:t>
      </w:r>
      <w:r w:rsidRPr="00747143">
        <w:rPr>
          <w:rFonts w:ascii="Trebuchet MS" w:hAnsi="Trebuchet MS" w:cs="Cambria"/>
          <w:b/>
          <w:i/>
          <w:lang w:val="es-ES"/>
        </w:rPr>
        <w:t>ț</w:t>
      </w:r>
      <w:r w:rsidRPr="00747143">
        <w:rPr>
          <w:rFonts w:ascii="Trebuchet MS" w:hAnsi="Trebuchet MS"/>
          <w:b/>
          <w:i/>
          <w:lang w:val="es-ES"/>
        </w:rPr>
        <w:t>ii:</w:t>
      </w:r>
      <w:r w:rsidRPr="00747143">
        <w:rPr>
          <w:rFonts w:ascii="Trebuchet MS" w:hAnsi="Trebuchet MS"/>
          <w:i/>
          <w:lang w:val="es-ES"/>
        </w:rPr>
        <w:t xml:space="preserve"> </w:t>
      </w:r>
      <w:r w:rsidRPr="00747143">
        <w:rPr>
          <w:rFonts w:ascii="Trebuchet MS" w:hAnsi="Trebuchet MS"/>
          <w:lang w:val="pt-BR"/>
        </w:rPr>
        <w:t>-nu este cazul.</w:t>
      </w:r>
    </w:p>
    <w:p w14:paraId="0319B8E8" w14:textId="77777777" w:rsidR="00544340" w:rsidRPr="00747143" w:rsidRDefault="00544340" w:rsidP="005751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color w:val="000000"/>
        </w:rPr>
      </w:pPr>
      <w:r w:rsidRPr="00747143">
        <w:rPr>
          <w:rFonts w:ascii="Trebuchet MS" w:hAnsi="Trebuchet MS"/>
        </w:rPr>
        <w:t xml:space="preserve">     -</w:t>
      </w:r>
      <w:r w:rsidRPr="00747143">
        <w:rPr>
          <w:rFonts w:ascii="Trebuchet MS" w:hAnsi="Trebuchet MS"/>
          <w:b/>
          <w:i/>
        </w:rPr>
        <w:t xml:space="preserve"> cantitatea </w:t>
      </w:r>
      <w:r w:rsidRPr="00747143">
        <w:rPr>
          <w:rFonts w:ascii="Trebuchet MS" w:hAnsi="Trebuchet MS" w:cs="Cambria"/>
          <w:b/>
          <w:i/>
        </w:rPr>
        <w:t>ș</w:t>
      </w:r>
      <w:r w:rsidRPr="00747143">
        <w:rPr>
          <w:rFonts w:ascii="Trebuchet MS" w:hAnsi="Trebuchet MS"/>
          <w:b/>
          <w:i/>
        </w:rPr>
        <w:t>i tipuri de de</w:t>
      </w:r>
      <w:r w:rsidRPr="00747143">
        <w:rPr>
          <w:rFonts w:ascii="Trebuchet MS" w:hAnsi="Trebuchet MS" w:cs="Cambria"/>
          <w:b/>
          <w:i/>
        </w:rPr>
        <w:t>ș</w:t>
      </w:r>
      <w:r w:rsidRPr="00747143">
        <w:rPr>
          <w:rFonts w:ascii="Trebuchet MS" w:hAnsi="Trebuchet MS"/>
          <w:b/>
          <w:i/>
        </w:rPr>
        <w:t>euri generate/gestionate</w:t>
      </w:r>
      <w:r w:rsidRPr="00747143">
        <w:rPr>
          <w:rFonts w:ascii="Trebuchet MS" w:hAnsi="Trebuchet MS"/>
          <w:b/>
        </w:rPr>
        <w:t>:</w:t>
      </w:r>
      <w:r w:rsidRPr="00747143">
        <w:rPr>
          <w:rFonts w:ascii="Trebuchet MS" w:hAnsi="Trebuchet MS"/>
          <w:i/>
          <w:lang w:val="es-ES"/>
        </w:rPr>
        <w:t xml:space="preserve"> </w:t>
      </w:r>
      <w:r w:rsidRPr="00747143">
        <w:rPr>
          <w:rFonts w:ascii="Trebuchet MS" w:hAnsi="Trebuchet MS" w:cs="Arial"/>
          <w:color w:val="000000"/>
        </w:rPr>
        <w:t>-deşeuri din activităţile de construcţie- fier , otel, beton; cabluri, deşeuri menajere şi asimilabil menajere .</w:t>
      </w:r>
    </w:p>
    <w:p w14:paraId="0CD74DF6" w14:textId="76388509" w:rsidR="00544340" w:rsidRPr="00747143" w:rsidRDefault="00E118CB" w:rsidP="0057518C">
      <w:pPr>
        <w:spacing w:after="0" w:line="360" w:lineRule="auto"/>
        <w:ind w:right="23"/>
        <w:contextualSpacing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 </w:t>
      </w:r>
      <w:r w:rsidR="00544340" w:rsidRPr="00747143">
        <w:rPr>
          <w:rFonts w:ascii="Trebuchet MS" w:hAnsi="Trebuchet MS"/>
        </w:rPr>
        <w:t xml:space="preserve">Deseuri rezultate din lucrari vor fi predate catre unitati autorizate, eventualul surplus de pamant va </w:t>
      </w:r>
      <w:r w:rsidR="0057518C">
        <w:rPr>
          <w:rFonts w:ascii="Trebuchet MS" w:hAnsi="Trebuchet MS"/>
        </w:rPr>
        <w:t xml:space="preserve">  </w:t>
      </w:r>
      <w:r w:rsidR="00544340" w:rsidRPr="00747143">
        <w:rPr>
          <w:rFonts w:ascii="Trebuchet MS" w:hAnsi="Trebuchet MS"/>
        </w:rPr>
        <w:t>fi eliminat in depozite autorizate/valorificare conform prevederilor legale în vigoare.</w:t>
      </w:r>
    </w:p>
    <w:p w14:paraId="3AD69A41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i/>
          <w:lang w:val="es-ES"/>
        </w:rPr>
      </w:pPr>
      <w:r w:rsidRPr="00747143">
        <w:rPr>
          <w:rFonts w:ascii="Trebuchet MS" w:hAnsi="Trebuchet MS"/>
          <w:b/>
          <w:i/>
          <w:lang w:val="es-ES"/>
        </w:rPr>
        <w:t xml:space="preserve">    -  poluarea </w:t>
      </w:r>
      <w:r w:rsidRPr="00747143">
        <w:rPr>
          <w:rFonts w:ascii="Trebuchet MS" w:hAnsi="Trebuchet MS" w:cs="Cambria"/>
          <w:b/>
          <w:i/>
          <w:lang w:val="es-ES"/>
        </w:rPr>
        <w:t>ș</w:t>
      </w:r>
      <w:r w:rsidRPr="00747143">
        <w:rPr>
          <w:rFonts w:ascii="Trebuchet MS" w:hAnsi="Trebuchet MS"/>
          <w:b/>
          <w:i/>
          <w:lang w:val="es-ES"/>
        </w:rPr>
        <w:t>i alte efecte negative</w:t>
      </w:r>
      <w:r w:rsidRPr="00747143">
        <w:rPr>
          <w:rFonts w:ascii="Trebuchet MS" w:hAnsi="Trebuchet MS"/>
          <w:i/>
          <w:lang w:val="es-ES"/>
        </w:rPr>
        <w:t>;  nu este cazul;</w:t>
      </w:r>
    </w:p>
    <w:p w14:paraId="55E88FD0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i/>
          <w:lang w:val="es-ES"/>
        </w:rPr>
      </w:pPr>
      <w:r w:rsidRPr="00747143">
        <w:rPr>
          <w:rFonts w:ascii="Trebuchet MS" w:hAnsi="Trebuchet MS"/>
          <w:i/>
          <w:lang w:val="es-ES"/>
        </w:rPr>
        <w:t xml:space="preserve">     - </w:t>
      </w:r>
      <w:r w:rsidRPr="00747143">
        <w:rPr>
          <w:rFonts w:ascii="Trebuchet MS" w:hAnsi="Trebuchet MS"/>
          <w:b/>
          <w:i/>
          <w:lang w:val="es-ES"/>
        </w:rPr>
        <w:t xml:space="preserve">riscurile de accidente majore </w:t>
      </w:r>
      <w:r w:rsidRPr="00747143">
        <w:rPr>
          <w:rFonts w:ascii="Trebuchet MS" w:hAnsi="Trebuchet MS" w:cs="Cambria"/>
          <w:b/>
          <w:i/>
          <w:lang w:val="es-ES"/>
        </w:rPr>
        <w:t>ș</w:t>
      </w:r>
      <w:r w:rsidRPr="00747143">
        <w:rPr>
          <w:rFonts w:ascii="Trebuchet MS" w:hAnsi="Trebuchet MS"/>
          <w:b/>
          <w:i/>
          <w:lang w:val="es-ES"/>
        </w:rPr>
        <w:t>i /sau dezastre relevante pentru proiectul în cauză, inclusiv cele cauzate de schimbările climatice, conform informa</w:t>
      </w:r>
      <w:r w:rsidRPr="00747143">
        <w:rPr>
          <w:rFonts w:ascii="Trebuchet MS" w:hAnsi="Trebuchet MS" w:cs="Cambria"/>
          <w:b/>
          <w:i/>
          <w:lang w:val="es-ES"/>
        </w:rPr>
        <w:t>ț</w:t>
      </w:r>
      <w:r w:rsidRPr="00747143">
        <w:rPr>
          <w:rFonts w:ascii="Trebuchet MS" w:hAnsi="Trebuchet MS"/>
          <w:b/>
          <w:i/>
          <w:lang w:val="es-ES"/>
        </w:rPr>
        <w:t xml:space="preserve">iilor </w:t>
      </w:r>
      <w:r w:rsidRPr="00747143">
        <w:rPr>
          <w:rFonts w:ascii="Trebuchet MS" w:hAnsi="Trebuchet MS" w:cs="Cambria"/>
          <w:b/>
          <w:i/>
          <w:lang w:val="es-ES"/>
        </w:rPr>
        <w:t>ș</w:t>
      </w:r>
      <w:r w:rsidRPr="00747143">
        <w:rPr>
          <w:rFonts w:ascii="Trebuchet MS" w:hAnsi="Trebuchet MS"/>
          <w:b/>
          <w:i/>
          <w:lang w:val="es-ES"/>
        </w:rPr>
        <w:t>tiin</w:t>
      </w:r>
      <w:r w:rsidRPr="00747143">
        <w:rPr>
          <w:rFonts w:ascii="Trebuchet MS" w:hAnsi="Trebuchet MS" w:cs="Cambria"/>
          <w:b/>
          <w:i/>
          <w:lang w:val="es-ES"/>
        </w:rPr>
        <w:t>ț</w:t>
      </w:r>
      <w:r w:rsidRPr="00747143">
        <w:rPr>
          <w:rFonts w:ascii="Trebuchet MS" w:hAnsi="Trebuchet MS"/>
          <w:b/>
          <w:i/>
          <w:lang w:val="es-ES"/>
        </w:rPr>
        <w:t>ifice</w:t>
      </w:r>
      <w:r w:rsidRPr="00747143">
        <w:rPr>
          <w:rFonts w:ascii="Trebuchet MS" w:hAnsi="Trebuchet MS"/>
          <w:i/>
          <w:lang w:val="es-ES"/>
        </w:rPr>
        <w:t>; nu este cazul</w:t>
      </w:r>
    </w:p>
    <w:p w14:paraId="55E1F1CF" w14:textId="77777777" w:rsidR="00544340" w:rsidRPr="00747143" w:rsidRDefault="00544340" w:rsidP="00747143">
      <w:pPr>
        <w:spacing w:after="0" w:line="360" w:lineRule="auto"/>
        <w:ind w:left="270" w:right="23"/>
        <w:jc w:val="both"/>
        <w:rPr>
          <w:rFonts w:ascii="Trebuchet MS" w:hAnsi="Trebuchet MS"/>
          <w:i/>
          <w:lang w:val="es-ES"/>
        </w:rPr>
      </w:pPr>
      <w:r w:rsidRPr="00747143">
        <w:rPr>
          <w:rFonts w:ascii="Trebuchet MS" w:hAnsi="Trebuchet MS"/>
          <w:i/>
          <w:lang w:val="es-ES"/>
        </w:rPr>
        <w:t xml:space="preserve">-  </w:t>
      </w:r>
      <w:r w:rsidRPr="00747143">
        <w:rPr>
          <w:rFonts w:ascii="Trebuchet MS" w:hAnsi="Trebuchet MS"/>
          <w:b/>
          <w:i/>
          <w:lang w:val="es-ES"/>
        </w:rPr>
        <w:t>riscurile pentru sănătatea umană ( de ex. din cauza contaminării apei sau a</w:t>
      </w:r>
      <w:bookmarkStart w:id="1" w:name="_GoBack"/>
      <w:bookmarkEnd w:id="1"/>
      <w:r w:rsidRPr="00747143">
        <w:rPr>
          <w:rFonts w:ascii="Trebuchet MS" w:hAnsi="Trebuchet MS"/>
          <w:b/>
          <w:i/>
          <w:lang w:val="es-ES"/>
        </w:rPr>
        <w:t xml:space="preserve"> poluării atmosferice): </w:t>
      </w:r>
      <w:r w:rsidRPr="00747143">
        <w:rPr>
          <w:rFonts w:ascii="Trebuchet MS" w:hAnsi="Trebuchet MS"/>
          <w:i/>
          <w:lang w:val="es-ES"/>
        </w:rPr>
        <w:t>nu este cazul.</w:t>
      </w:r>
    </w:p>
    <w:p w14:paraId="58066478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          c</w:t>
      </w:r>
      <w:r w:rsidRPr="00747143">
        <w:rPr>
          <w:rFonts w:ascii="Trebuchet MS" w:hAnsi="Trebuchet MS"/>
          <w:b/>
          <w:i/>
        </w:rPr>
        <w:t>)  Amplasarea proiectului</w:t>
      </w:r>
      <w:r w:rsidRPr="00747143">
        <w:rPr>
          <w:rFonts w:ascii="Trebuchet MS" w:hAnsi="Trebuchet MS"/>
          <w:b/>
        </w:rPr>
        <w:t xml:space="preserve">: </w:t>
      </w:r>
    </w:p>
    <w:p w14:paraId="08493A5F" w14:textId="7878192E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 xml:space="preserve">           - </w:t>
      </w:r>
      <w:r w:rsidRPr="00747143">
        <w:rPr>
          <w:rFonts w:ascii="Trebuchet MS" w:hAnsi="Trebuchet MS"/>
          <w:b/>
          <w:i/>
        </w:rPr>
        <w:t xml:space="preserve">utilizarea actuală </w:t>
      </w:r>
      <w:r w:rsidRPr="00747143">
        <w:rPr>
          <w:rFonts w:ascii="Trebuchet MS" w:hAnsi="Trebuchet MS" w:cs="Cambria"/>
          <w:b/>
          <w:i/>
        </w:rPr>
        <w:t>ș</w:t>
      </w:r>
      <w:r w:rsidRPr="00747143">
        <w:rPr>
          <w:rFonts w:ascii="Trebuchet MS" w:hAnsi="Trebuchet MS"/>
          <w:b/>
          <w:i/>
        </w:rPr>
        <w:t>i aprobat</w:t>
      </w:r>
      <w:r w:rsidRPr="00747143">
        <w:rPr>
          <w:rFonts w:ascii="Trebuchet MS" w:hAnsi="Trebuchet MS" w:cs="Bookman Old Style"/>
          <w:b/>
          <w:i/>
        </w:rPr>
        <w:t>ă</w:t>
      </w:r>
      <w:r w:rsidRPr="00747143">
        <w:rPr>
          <w:rFonts w:ascii="Trebuchet MS" w:hAnsi="Trebuchet MS"/>
          <w:b/>
          <w:i/>
        </w:rPr>
        <w:t xml:space="preserve"> a terenurilor</w:t>
      </w:r>
      <w:r w:rsidRPr="00747143">
        <w:rPr>
          <w:rFonts w:ascii="Trebuchet MS" w:hAnsi="Trebuchet MS"/>
          <w:b/>
        </w:rPr>
        <w:t>:</w:t>
      </w:r>
      <w:r w:rsidRPr="00747143">
        <w:rPr>
          <w:rFonts w:ascii="Trebuchet MS" w:hAnsi="Trebuchet MS"/>
        </w:rPr>
        <w:t xml:space="preserve"> - terenul pe care se execută lucrările are categoria de folosintă:</w:t>
      </w:r>
      <w:r w:rsidR="000F1A8B" w:rsidRPr="00747143">
        <w:rPr>
          <w:rFonts w:ascii="Trebuchet MS" w:hAnsi="Trebuchet MS"/>
        </w:rPr>
        <w:t>curti constructii</w:t>
      </w:r>
      <w:r w:rsidRPr="00747143">
        <w:rPr>
          <w:rFonts w:ascii="Trebuchet MS" w:hAnsi="Trebuchet MS"/>
        </w:rPr>
        <w:t>, iar destina</w:t>
      </w:r>
      <w:r w:rsidRPr="00747143">
        <w:rPr>
          <w:rFonts w:ascii="Trebuchet MS" w:hAnsi="Trebuchet MS" w:cs="Cambria"/>
        </w:rPr>
        <w:t>ț</w:t>
      </w:r>
      <w:r w:rsidRPr="00747143">
        <w:rPr>
          <w:rFonts w:ascii="Trebuchet MS" w:hAnsi="Trebuchet MS"/>
        </w:rPr>
        <w:t xml:space="preserve">ia stabilita prin </w:t>
      </w:r>
      <w:r w:rsidR="00F445BD" w:rsidRPr="00747143">
        <w:rPr>
          <w:rFonts w:ascii="Trebuchet MS" w:hAnsi="Trebuchet MS"/>
        </w:rPr>
        <w:t>PUZ si RLU</w:t>
      </w:r>
      <w:r w:rsidR="00C9081B" w:rsidRPr="00747143">
        <w:rPr>
          <w:rFonts w:ascii="Trebuchet MS" w:hAnsi="Trebuchet MS"/>
        </w:rPr>
        <w:t xml:space="preserve"> este </w:t>
      </w:r>
      <w:r w:rsidR="000F1A8B" w:rsidRPr="00747143">
        <w:rPr>
          <w:rFonts w:ascii="Trebuchet MS" w:hAnsi="Trebuchet MS"/>
        </w:rPr>
        <w:t xml:space="preserve"> pentru</w:t>
      </w:r>
      <w:r w:rsidR="00F445BD" w:rsidRPr="00747143">
        <w:rPr>
          <w:rFonts w:ascii="Trebuchet MS" w:hAnsi="Trebuchet MS"/>
        </w:rPr>
        <w:t>zona mixta ID/IS- unitati industriale si depozite si institutii si servicii</w:t>
      </w:r>
      <w:r w:rsidR="000F1A8B" w:rsidRPr="00747143">
        <w:rPr>
          <w:rFonts w:ascii="Trebuchet MS" w:hAnsi="Trebuchet MS"/>
        </w:rPr>
        <w:t xml:space="preserve">, </w:t>
      </w:r>
      <w:r w:rsidRPr="00747143">
        <w:rPr>
          <w:rFonts w:ascii="Trebuchet MS" w:hAnsi="Trebuchet MS"/>
        </w:rPr>
        <w:t xml:space="preserve">conform Certificatului de Urbanism nr. </w:t>
      </w:r>
      <w:r w:rsidR="00F445BD" w:rsidRPr="00747143">
        <w:rPr>
          <w:rFonts w:ascii="Trebuchet MS" w:hAnsi="Trebuchet MS"/>
        </w:rPr>
        <w:t xml:space="preserve"> </w:t>
      </w:r>
      <w:r w:rsidR="001A294D" w:rsidRPr="00747143">
        <w:rPr>
          <w:rFonts w:ascii="Trebuchet MS" w:hAnsi="Trebuchet MS"/>
        </w:rPr>
        <w:t xml:space="preserve">25/25.05.2023 </w:t>
      </w:r>
      <w:r w:rsidRPr="00747143">
        <w:rPr>
          <w:rFonts w:ascii="Trebuchet MS" w:hAnsi="Trebuchet MS"/>
        </w:rPr>
        <w:t xml:space="preserve">emis de Primaria </w:t>
      </w:r>
      <w:r w:rsidR="000F1A8B" w:rsidRPr="00747143">
        <w:rPr>
          <w:rFonts w:ascii="Trebuchet MS" w:hAnsi="Trebuchet MS"/>
        </w:rPr>
        <w:t xml:space="preserve">comunei </w:t>
      </w:r>
      <w:r w:rsidR="001A294D" w:rsidRPr="00747143">
        <w:rPr>
          <w:rFonts w:ascii="Trebuchet MS" w:hAnsi="Trebuchet MS"/>
        </w:rPr>
        <w:t>Barcanesti</w:t>
      </w:r>
      <w:r w:rsidRPr="00747143">
        <w:rPr>
          <w:rFonts w:ascii="Trebuchet MS" w:hAnsi="Trebuchet MS"/>
        </w:rPr>
        <w:t>.</w:t>
      </w:r>
    </w:p>
    <w:p w14:paraId="7C50FBC4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left="180"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b/>
          <w:sz w:val="22"/>
          <w:szCs w:val="22"/>
          <w:lang w:val="ro-RO"/>
        </w:rPr>
        <w:t> </w:t>
      </w:r>
      <w:r w:rsidRPr="00747143">
        <w:rPr>
          <w:rFonts w:ascii="Trebuchet MS" w:hAnsi="Trebuchet MS"/>
          <w:b/>
          <w:sz w:val="22"/>
          <w:szCs w:val="22"/>
          <w:lang w:val="ro-RO"/>
        </w:rPr>
        <w:t xml:space="preserve">     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bogă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ț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ia, disponibilitatea, calitatea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i capacitatea de regenerare relative ale resurselor naturale, inclusiv solul, terenurile, apa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 biodiversitatea, din zon</w:t>
      </w:r>
      <w:r w:rsidRPr="00747143">
        <w:rPr>
          <w:rFonts w:ascii="Trebuchet MS" w:hAnsi="Trebuchet MS" w:cs="Bookman Old Style"/>
          <w:b/>
          <w:i/>
          <w:sz w:val="22"/>
          <w:szCs w:val="22"/>
          <w:lang w:val="ro-RO"/>
        </w:rPr>
        <w:t>ă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 din subteranul acesteia</w:t>
      </w:r>
      <w:r w:rsidRPr="00747143">
        <w:rPr>
          <w:rFonts w:ascii="Trebuchet MS" w:hAnsi="Trebuchet MS"/>
          <w:sz w:val="22"/>
          <w:szCs w:val="22"/>
          <w:lang w:val="ro-RO"/>
        </w:rPr>
        <w:t>; - nu este cazul;</w:t>
      </w:r>
    </w:p>
    <w:p w14:paraId="49D78351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left="180"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> </w:t>
      </w:r>
      <w:r w:rsidRPr="00747143">
        <w:rPr>
          <w:rFonts w:ascii="Trebuchet MS" w:hAnsi="Trebuchet MS"/>
          <w:sz w:val="22"/>
          <w:szCs w:val="22"/>
          <w:lang w:val="ro-RO"/>
        </w:rPr>
        <w:t xml:space="preserve">    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capacitatea de absorb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ț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ie a mediului natural, acordându-se o aten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ț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ie special</w:t>
      </w:r>
      <w:r w:rsidRPr="00747143">
        <w:rPr>
          <w:rFonts w:ascii="Trebuchet MS" w:hAnsi="Trebuchet MS" w:cs="Bookman Old Style"/>
          <w:b/>
          <w:i/>
          <w:sz w:val="22"/>
          <w:szCs w:val="22"/>
          <w:lang w:val="ro-RO"/>
        </w:rPr>
        <w:t>ă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 urmatoarelor zone</w:t>
      </w:r>
      <w:r w:rsidRPr="00747143">
        <w:rPr>
          <w:rFonts w:ascii="Trebuchet MS" w:hAnsi="Trebuchet MS"/>
          <w:sz w:val="22"/>
          <w:szCs w:val="22"/>
          <w:lang w:val="ro-RO"/>
        </w:rPr>
        <w:t>:</w:t>
      </w:r>
    </w:p>
    <w:p w14:paraId="6BD590AA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23" w:hanging="9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>zone umede, zone riverane, guri ale râurilor; - nu este cazul;</w:t>
      </w:r>
    </w:p>
    <w:p w14:paraId="7B1BCC94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23" w:hanging="9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>zone costiere şi mediul marin; - nu este cazul;</w:t>
      </w:r>
    </w:p>
    <w:p w14:paraId="74844FA9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23" w:hanging="9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lastRenderedPageBreak/>
        <w:t xml:space="preserve"> zonele montane şi forestiere; - nu este cazul;</w:t>
      </w:r>
    </w:p>
    <w:p w14:paraId="12F0F704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23" w:hanging="9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arii naturale protejate de interes national, comunitar, international; - nu este cazul;</w:t>
      </w:r>
    </w:p>
    <w:p w14:paraId="4141083B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270" w:right="23"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zone clasificate sau protejate conform legislaţiei în vigoare: situri Natura 2000 </w:t>
      </w:r>
    </w:p>
    <w:p w14:paraId="76E5869D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left="270"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>desemnate în conformitate cu legislatia privind regimul ariilor naturale protejate, conservarea habitatelor naturale, a florei si faunei salbatice; zonele prevazute de legislatia privind aprobarea Planului de amenajare a teritoriului national - Sectiunea a III-a - zone protejate, zonele de protectie instituite conform prevederilor legislatiei din domeniul apelor, precum si a celei privind caracterul si marimea zonelor de protectie sanitara si hidrogeologica; - nu este cazul;</w:t>
      </w:r>
    </w:p>
    <w:p w14:paraId="5E6A244D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360" w:right="23" w:firstLine="63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zonele în care au existat deja cazuri de nerespectare a standardelor de calitate a mediului prevazute de legislatia nationala si la nivelul Uniunii Europene si relevante pentru proiect sau în care se considera ca exista astfel de cazuri; - nu este cazul;</w:t>
      </w:r>
    </w:p>
    <w:p w14:paraId="28FF9423" w14:textId="77777777" w:rsidR="00544340" w:rsidRPr="00747143" w:rsidRDefault="00544340" w:rsidP="007471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23" w:hanging="90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zonele cu o densitate mare a populatiei; - nu este cazul;</w:t>
      </w:r>
    </w:p>
    <w:p w14:paraId="6FE2C759" w14:textId="77777777" w:rsidR="00544340" w:rsidRPr="00747143" w:rsidRDefault="00544340" w:rsidP="00747143">
      <w:pPr>
        <w:numPr>
          <w:ilvl w:val="0"/>
          <w:numId w:val="6"/>
        </w:numPr>
        <w:tabs>
          <w:tab w:val="left" w:pos="110"/>
        </w:tabs>
        <w:spacing w:after="0" w:line="360" w:lineRule="auto"/>
        <w:ind w:left="1080" w:right="23" w:hanging="90"/>
        <w:jc w:val="both"/>
        <w:rPr>
          <w:rFonts w:ascii="Trebuchet MS" w:eastAsia="Times New Roman" w:hAnsi="Trebuchet MS"/>
        </w:rPr>
      </w:pPr>
      <w:r w:rsidRPr="00747143">
        <w:rPr>
          <w:rFonts w:ascii="Trebuchet MS" w:eastAsia="Times New Roman" w:hAnsi="Trebuchet MS"/>
        </w:rPr>
        <w:t xml:space="preserve">peisaje si situri importante din punct de vedere istoric, cultural sau arheologic: </w:t>
      </w:r>
      <w:r w:rsidRPr="00747143">
        <w:rPr>
          <w:rFonts w:ascii="Trebuchet MS" w:hAnsi="Trebuchet MS"/>
        </w:rPr>
        <w:t>- nu este cazul</w:t>
      </w:r>
      <w:r w:rsidRPr="00747143">
        <w:rPr>
          <w:rFonts w:ascii="Trebuchet MS" w:eastAsia="Times New Roman" w:hAnsi="Trebuchet MS"/>
        </w:rPr>
        <w:t>.</w:t>
      </w:r>
    </w:p>
    <w:p w14:paraId="6A0689DB" w14:textId="77777777" w:rsidR="00544340" w:rsidRPr="00747143" w:rsidRDefault="00544340" w:rsidP="00747143">
      <w:pPr>
        <w:numPr>
          <w:ilvl w:val="0"/>
          <w:numId w:val="5"/>
        </w:numPr>
        <w:spacing w:after="0" w:line="360" w:lineRule="auto"/>
        <w:ind w:right="23"/>
        <w:jc w:val="both"/>
        <w:rPr>
          <w:rFonts w:ascii="Trebuchet MS" w:eastAsia="Times New Roman" w:hAnsi="Trebuchet MS"/>
        </w:rPr>
      </w:pPr>
      <w:r w:rsidRPr="00747143">
        <w:rPr>
          <w:rFonts w:ascii="Trebuchet MS" w:hAnsi="Trebuchet MS"/>
        </w:rPr>
        <w:t>Tipurile şi caracteristicile impactului potenţial:</w:t>
      </w:r>
    </w:p>
    <w:p w14:paraId="17E37F63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left="360"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importanta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 extinderea spatial</w:t>
      </w:r>
      <w:r w:rsidRPr="00747143">
        <w:rPr>
          <w:rFonts w:ascii="Trebuchet MS" w:hAnsi="Trebuchet MS" w:cs="Bookman Old Style"/>
          <w:b/>
          <w:i/>
          <w:sz w:val="22"/>
          <w:szCs w:val="22"/>
          <w:lang w:val="ro-RO"/>
        </w:rPr>
        <w:t>ă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 a impactului</w:t>
      </w:r>
      <w:r w:rsidRPr="00747143">
        <w:rPr>
          <w:rFonts w:ascii="Trebuchet MS" w:hAnsi="Trebuchet MS"/>
          <w:sz w:val="22"/>
          <w:szCs w:val="22"/>
          <w:lang w:val="ro-RO"/>
        </w:rPr>
        <w:t xml:space="preserve"> - de exemplu, zona geografică </w:t>
      </w:r>
      <w:r w:rsidRPr="00747143">
        <w:rPr>
          <w:rFonts w:ascii="Trebuchet MS" w:hAnsi="Trebuchet MS" w:cs="Cambria"/>
          <w:sz w:val="22"/>
          <w:szCs w:val="22"/>
          <w:lang w:val="ro-RO"/>
        </w:rPr>
        <w:t>ș</w:t>
      </w:r>
      <w:r w:rsidRPr="00747143">
        <w:rPr>
          <w:rFonts w:ascii="Trebuchet MS" w:hAnsi="Trebuchet MS"/>
          <w:sz w:val="22"/>
          <w:szCs w:val="22"/>
          <w:lang w:val="ro-RO"/>
        </w:rPr>
        <w:t>i dimensiunea popula</w:t>
      </w:r>
      <w:r w:rsidRPr="00747143">
        <w:rPr>
          <w:rFonts w:ascii="Trebuchet MS" w:hAnsi="Trebuchet MS" w:cs="Cambria"/>
          <w:sz w:val="22"/>
          <w:szCs w:val="22"/>
          <w:lang w:val="ro-RO"/>
        </w:rPr>
        <w:t>ț</w:t>
      </w:r>
      <w:r w:rsidRPr="00747143">
        <w:rPr>
          <w:rFonts w:ascii="Trebuchet MS" w:hAnsi="Trebuchet MS"/>
          <w:sz w:val="22"/>
          <w:szCs w:val="22"/>
          <w:lang w:val="ro-RO"/>
        </w:rPr>
        <w:t>iei care poate fi afectat</w:t>
      </w:r>
      <w:r w:rsidRPr="00747143">
        <w:rPr>
          <w:rFonts w:ascii="Trebuchet MS" w:hAnsi="Trebuchet MS" w:cs="Bookman Old Style"/>
          <w:sz w:val="22"/>
          <w:szCs w:val="22"/>
          <w:lang w:val="ro-RO"/>
        </w:rPr>
        <w:t>ă</w:t>
      </w:r>
      <w:r w:rsidRPr="00747143">
        <w:rPr>
          <w:rFonts w:ascii="Trebuchet MS" w:hAnsi="Trebuchet MS"/>
          <w:sz w:val="22"/>
          <w:szCs w:val="22"/>
          <w:lang w:val="ro-RO"/>
        </w:rPr>
        <w:t>: nu este cazul;</w:t>
      </w:r>
    </w:p>
    <w:p w14:paraId="0D9AB0DD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es-ES"/>
        </w:rPr>
      </w:pPr>
      <w:r w:rsidRPr="00747143">
        <w:rPr>
          <w:rFonts w:ascii="Trebuchet MS" w:hAnsi="Trebuchet MS"/>
        </w:rPr>
        <w:t xml:space="preserve">    </w:t>
      </w:r>
      <w:r w:rsidRPr="00747143">
        <w:rPr>
          <w:rFonts w:ascii="Trebuchet MS" w:hAnsi="Trebuchet MS"/>
          <w:b/>
        </w:rPr>
        <w:t xml:space="preserve">-  </w:t>
      </w:r>
      <w:r w:rsidRPr="00747143">
        <w:rPr>
          <w:rFonts w:ascii="Trebuchet MS" w:hAnsi="Trebuchet MS"/>
          <w:b/>
          <w:i/>
        </w:rPr>
        <w:t>natura impactului</w:t>
      </w:r>
      <w:r w:rsidRPr="00747143">
        <w:rPr>
          <w:rFonts w:ascii="Trebuchet MS" w:hAnsi="Trebuchet MS"/>
        </w:rPr>
        <w:t>:</w:t>
      </w:r>
      <w:r w:rsidRPr="00747143">
        <w:rPr>
          <w:rFonts w:ascii="Trebuchet MS" w:hAnsi="Trebuchet MS"/>
          <w:lang w:val="es-ES"/>
        </w:rPr>
        <w:t xml:space="preserve"> impact relativ redus </w:t>
      </w:r>
      <w:r w:rsidRPr="00747143">
        <w:rPr>
          <w:rFonts w:ascii="Trebuchet MS" w:hAnsi="Trebuchet MS" w:cs="Cambria"/>
          <w:lang w:val="es-ES"/>
        </w:rPr>
        <w:t>ș</w:t>
      </w:r>
      <w:r w:rsidRPr="00747143">
        <w:rPr>
          <w:rFonts w:ascii="Trebuchet MS" w:hAnsi="Trebuchet MS"/>
          <w:lang w:val="es-ES"/>
        </w:rPr>
        <w:t>i local pe perioada execu</w:t>
      </w:r>
      <w:r w:rsidRPr="00747143">
        <w:rPr>
          <w:rFonts w:ascii="Trebuchet MS" w:hAnsi="Trebuchet MS" w:cs="Cambria"/>
          <w:lang w:val="es-ES"/>
        </w:rPr>
        <w:t>ț</w:t>
      </w:r>
      <w:r w:rsidRPr="00747143">
        <w:rPr>
          <w:rFonts w:ascii="Trebuchet MS" w:hAnsi="Trebuchet MS"/>
          <w:lang w:val="es-ES"/>
        </w:rPr>
        <w:t>iei lucr</w:t>
      </w:r>
      <w:r w:rsidRPr="00747143">
        <w:rPr>
          <w:rFonts w:ascii="Trebuchet MS" w:hAnsi="Trebuchet MS" w:cs="Bookman Old Style"/>
          <w:lang w:val="es-ES"/>
        </w:rPr>
        <w:t>ă</w:t>
      </w:r>
      <w:r w:rsidRPr="00747143">
        <w:rPr>
          <w:rFonts w:ascii="Trebuchet MS" w:hAnsi="Trebuchet MS"/>
          <w:lang w:val="es-ES"/>
        </w:rPr>
        <w:t>rii.</w:t>
      </w:r>
    </w:p>
    <w:p w14:paraId="027FD519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    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natura transfrontaliera a impactului</w:t>
      </w:r>
      <w:r w:rsidRPr="00747143">
        <w:rPr>
          <w:rFonts w:ascii="Trebuchet MS" w:hAnsi="Trebuchet MS"/>
          <w:sz w:val="22"/>
          <w:szCs w:val="22"/>
          <w:lang w:val="ro-RO"/>
        </w:rPr>
        <w:t>: nu este cazul;</w:t>
      </w:r>
    </w:p>
    <w:p w14:paraId="7D1EC624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   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intensitatea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 complexitatea impactului</w:t>
      </w:r>
      <w:r w:rsidRPr="00747143">
        <w:rPr>
          <w:rFonts w:ascii="Trebuchet MS" w:hAnsi="Trebuchet MS"/>
          <w:sz w:val="22"/>
          <w:szCs w:val="22"/>
          <w:lang w:val="ro-RO"/>
        </w:rPr>
        <w:t>: nu este cazul;</w:t>
      </w:r>
    </w:p>
    <w:p w14:paraId="20A45DC6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47143">
        <w:rPr>
          <w:rFonts w:ascii="Trebuchet MS" w:hAnsi="Trebuchet MS"/>
          <w:b/>
          <w:sz w:val="22"/>
          <w:szCs w:val="22"/>
          <w:lang w:val="ro-RO"/>
        </w:rPr>
        <w:t> </w:t>
      </w:r>
      <w:r w:rsidRPr="00747143">
        <w:rPr>
          <w:rFonts w:ascii="Trebuchet MS" w:hAnsi="Trebuchet MS"/>
          <w:b/>
          <w:sz w:val="22"/>
          <w:szCs w:val="22"/>
          <w:lang w:val="ro-RO"/>
        </w:rPr>
        <w:t xml:space="preserve">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probabilitatea impactului</w:t>
      </w:r>
      <w:r w:rsidRPr="00747143">
        <w:rPr>
          <w:rFonts w:ascii="Trebuchet MS" w:hAnsi="Trebuchet MS"/>
          <w:sz w:val="22"/>
          <w:szCs w:val="22"/>
          <w:lang w:val="ro-RO"/>
        </w:rPr>
        <w:t>:</w:t>
      </w:r>
      <w:r w:rsidRPr="00747143">
        <w:rPr>
          <w:rFonts w:ascii="Trebuchet MS" w:hAnsi="Trebuchet MS"/>
          <w:sz w:val="22"/>
          <w:szCs w:val="22"/>
          <w:lang w:val="es-ES"/>
        </w:rPr>
        <w:t xml:space="preserve"> impact cu probabilitate redusă atât pe parcursul realizării investitiei cât </w:t>
      </w:r>
      <w:r w:rsidRPr="00747143">
        <w:rPr>
          <w:rFonts w:ascii="Trebuchet MS" w:hAnsi="Trebuchet MS" w:cs="Cambria"/>
          <w:sz w:val="22"/>
          <w:szCs w:val="22"/>
          <w:lang w:val="es-ES"/>
        </w:rPr>
        <w:t>ș</w:t>
      </w:r>
      <w:r w:rsidRPr="00747143">
        <w:rPr>
          <w:rFonts w:ascii="Trebuchet MS" w:hAnsi="Trebuchet MS"/>
          <w:sz w:val="22"/>
          <w:szCs w:val="22"/>
          <w:lang w:val="es-ES"/>
        </w:rPr>
        <w:t>i dup</w:t>
      </w:r>
      <w:r w:rsidRPr="00747143">
        <w:rPr>
          <w:rFonts w:ascii="Trebuchet MS" w:hAnsi="Trebuchet MS" w:cs="Bookman Old Style"/>
          <w:sz w:val="22"/>
          <w:szCs w:val="22"/>
          <w:lang w:val="es-ES"/>
        </w:rPr>
        <w:t>ă</w:t>
      </w:r>
      <w:r w:rsidRPr="00747143">
        <w:rPr>
          <w:rFonts w:ascii="Trebuchet MS" w:hAnsi="Trebuchet MS"/>
          <w:sz w:val="22"/>
          <w:szCs w:val="22"/>
          <w:lang w:val="es-ES"/>
        </w:rPr>
        <w:t xml:space="preserve"> darea </w:t>
      </w:r>
      <w:r w:rsidRPr="00747143">
        <w:rPr>
          <w:rFonts w:ascii="Trebuchet MS" w:hAnsi="Trebuchet MS" w:cs="Bookman Old Style"/>
          <w:sz w:val="22"/>
          <w:szCs w:val="22"/>
          <w:lang w:val="es-ES"/>
        </w:rPr>
        <w:t>î</w:t>
      </w:r>
      <w:r w:rsidRPr="00747143">
        <w:rPr>
          <w:rFonts w:ascii="Trebuchet MS" w:hAnsi="Trebuchet MS"/>
          <w:sz w:val="22"/>
          <w:szCs w:val="22"/>
          <w:lang w:val="es-ES"/>
        </w:rPr>
        <w:t>n exploatare a acestuia, deoarece lucrările prevăzute de proiect nu vor afecta semnificativ factorii de mediu (aer, apa, sol, a</w:t>
      </w:r>
      <w:r w:rsidRPr="00747143">
        <w:rPr>
          <w:rFonts w:ascii="Trebuchet MS" w:hAnsi="Trebuchet MS" w:cs="Cambria"/>
          <w:sz w:val="22"/>
          <w:szCs w:val="22"/>
          <w:lang w:val="es-ES"/>
        </w:rPr>
        <w:t>ș</w:t>
      </w:r>
      <w:r w:rsidRPr="00747143">
        <w:rPr>
          <w:rFonts w:ascii="Trebuchet MS" w:hAnsi="Trebuchet MS"/>
          <w:sz w:val="22"/>
          <w:szCs w:val="22"/>
          <w:lang w:val="es-ES"/>
        </w:rPr>
        <w:t>ez</w:t>
      </w:r>
      <w:r w:rsidRPr="00747143">
        <w:rPr>
          <w:rFonts w:ascii="Trebuchet MS" w:hAnsi="Trebuchet MS" w:cs="Bookman Old Style"/>
          <w:sz w:val="22"/>
          <w:szCs w:val="22"/>
          <w:lang w:val="es-ES"/>
        </w:rPr>
        <w:t>ă</w:t>
      </w:r>
      <w:r w:rsidRPr="00747143">
        <w:rPr>
          <w:rFonts w:ascii="Trebuchet MS" w:hAnsi="Trebuchet MS"/>
          <w:sz w:val="22"/>
          <w:szCs w:val="22"/>
          <w:lang w:val="es-ES"/>
        </w:rPr>
        <w:t xml:space="preserve">ri umane), </w:t>
      </w:r>
      <w:r w:rsidRPr="00747143">
        <w:rPr>
          <w:rFonts w:ascii="Trebuchet MS" w:hAnsi="Trebuchet MS" w:cs="Bookman Old Style"/>
          <w:sz w:val="22"/>
          <w:szCs w:val="22"/>
          <w:lang w:val="es-ES"/>
        </w:rPr>
        <w:t>î</w:t>
      </w:r>
      <w:r w:rsidRPr="00747143">
        <w:rPr>
          <w:rFonts w:ascii="Trebuchet MS" w:hAnsi="Trebuchet MS"/>
          <w:sz w:val="22"/>
          <w:szCs w:val="22"/>
          <w:lang w:val="es-ES"/>
        </w:rPr>
        <w:t>n condi</w:t>
      </w:r>
      <w:r w:rsidRPr="00747143">
        <w:rPr>
          <w:rFonts w:ascii="Trebuchet MS" w:hAnsi="Trebuchet MS" w:cs="Cambria"/>
          <w:sz w:val="22"/>
          <w:szCs w:val="22"/>
          <w:lang w:val="es-ES"/>
        </w:rPr>
        <w:t>ț</w:t>
      </w:r>
      <w:r w:rsidRPr="00747143">
        <w:rPr>
          <w:rFonts w:ascii="Trebuchet MS" w:hAnsi="Trebuchet MS"/>
          <w:sz w:val="22"/>
          <w:szCs w:val="22"/>
          <w:lang w:val="es-ES"/>
        </w:rPr>
        <w:t>iile respect</w:t>
      </w:r>
      <w:r w:rsidRPr="00747143">
        <w:rPr>
          <w:rFonts w:ascii="Trebuchet MS" w:hAnsi="Trebuchet MS" w:cs="Bookman Old Style"/>
          <w:sz w:val="22"/>
          <w:szCs w:val="22"/>
          <w:lang w:val="es-ES"/>
        </w:rPr>
        <w:t>ă</w:t>
      </w:r>
      <w:r w:rsidRPr="00747143">
        <w:rPr>
          <w:rFonts w:ascii="Trebuchet MS" w:hAnsi="Trebuchet MS"/>
          <w:sz w:val="22"/>
          <w:szCs w:val="22"/>
          <w:lang w:val="es-ES"/>
        </w:rPr>
        <w:t xml:space="preserve">rii proiectului tehnic </w:t>
      </w:r>
      <w:r w:rsidRPr="00747143">
        <w:rPr>
          <w:rFonts w:ascii="Trebuchet MS" w:hAnsi="Trebuchet MS" w:cs="Cambria"/>
          <w:sz w:val="22"/>
          <w:szCs w:val="22"/>
          <w:lang w:val="es-ES"/>
        </w:rPr>
        <w:t>ș</w:t>
      </w:r>
      <w:r w:rsidRPr="00747143">
        <w:rPr>
          <w:rFonts w:ascii="Trebuchet MS" w:hAnsi="Trebuchet MS"/>
          <w:sz w:val="22"/>
          <w:szCs w:val="22"/>
          <w:lang w:val="es-ES"/>
        </w:rPr>
        <w:t>i m</w:t>
      </w:r>
      <w:r w:rsidRPr="00747143">
        <w:rPr>
          <w:rFonts w:ascii="Trebuchet MS" w:hAnsi="Trebuchet MS" w:cs="Bookman Old Style"/>
          <w:sz w:val="22"/>
          <w:szCs w:val="22"/>
          <w:lang w:val="es-ES"/>
        </w:rPr>
        <w:t>ă</w:t>
      </w:r>
      <w:r w:rsidRPr="00747143">
        <w:rPr>
          <w:rFonts w:ascii="Trebuchet MS" w:hAnsi="Trebuchet MS"/>
          <w:sz w:val="22"/>
          <w:szCs w:val="22"/>
          <w:lang w:val="es-ES"/>
        </w:rPr>
        <w:t>surilor propuse prin acesta.</w:t>
      </w:r>
    </w:p>
    <w:p w14:paraId="5CAE47B9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right="23"/>
        <w:jc w:val="both"/>
        <w:rPr>
          <w:rFonts w:ascii="Trebuchet MS" w:hAnsi="Trebuchet MS"/>
          <w:sz w:val="22"/>
          <w:szCs w:val="22"/>
          <w:lang w:val="fr-FR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  -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debutul, durata, frecven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ț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a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 reversibilitatea preconizate ale impactului</w:t>
      </w:r>
      <w:r w:rsidRPr="00747143">
        <w:rPr>
          <w:rFonts w:ascii="Trebuchet MS" w:hAnsi="Trebuchet MS"/>
          <w:sz w:val="22"/>
          <w:szCs w:val="22"/>
          <w:lang w:val="ro-RO"/>
        </w:rPr>
        <w:t>: - nu este cazul</w:t>
      </w:r>
      <w:r w:rsidRPr="00747143">
        <w:rPr>
          <w:rFonts w:ascii="Trebuchet MS" w:hAnsi="Trebuchet MS"/>
          <w:sz w:val="22"/>
          <w:szCs w:val="22"/>
          <w:lang w:val="fr-FR"/>
        </w:rPr>
        <w:t>;</w:t>
      </w:r>
    </w:p>
    <w:p w14:paraId="25027966" w14:textId="77777777" w:rsidR="00544340" w:rsidRPr="00747143" w:rsidRDefault="00544340" w:rsidP="00747143">
      <w:pPr>
        <w:pStyle w:val="NormalWeb"/>
        <w:spacing w:before="0" w:beforeAutospacing="0" w:after="0" w:afterAutospacing="0" w:line="360" w:lineRule="auto"/>
        <w:ind w:right="23"/>
        <w:jc w:val="both"/>
        <w:rPr>
          <w:rFonts w:ascii="Trebuchet MS" w:hAnsi="Trebuchet MS"/>
          <w:sz w:val="22"/>
          <w:szCs w:val="22"/>
          <w:lang w:val="ro-RO"/>
        </w:rPr>
      </w:pPr>
      <w:r w:rsidRPr="00747143">
        <w:rPr>
          <w:rFonts w:ascii="Trebuchet MS" w:hAnsi="Trebuchet MS"/>
          <w:sz w:val="22"/>
          <w:szCs w:val="22"/>
          <w:lang w:val="ro-RO"/>
        </w:rPr>
        <w:t xml:space="preserve">   -  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 xml:space="preserve">cumularea impactului cu impactul altor proiecte existente </w:t>
      </w:r>
      <w:r w:rsidRPr="00747143">
        <w:rPr>
          <w:rFonts w:ascii="Trebuchet MS" w:hAnsi="Trebuchet MS" w:cs="Cambria"/>
          <w:b/>
          <w:i/>
          <w:sz w:val="22"/>
          <w:szCs w:val="22"/>
          <w:lang w:val="ro-RO"/>
        </w:rPr>
        <w:t>ș</w:t>
      </w:r>
      <w:r w:rsidRPr="00747143">
        <w:rPr>
          <w:rFonts w:ascii="Trebuchet MS" w:hAnsi="Trebuchet MS"/>
          <w:b/>
          <w:i/>
          <w:sz w:val="22"/>
          <w:szCs w:val="22"/>
          <w:lang w:val="ro-RO"/>
        </w:rPr>
        <w:t>i/sau aprobate</w:t>
      </w:r>
      <w:r w:rsidRPr="00747143">
        <w:rPr>
          <w:rFonts w:ascii="Trebuchet MS" w:hAnsi="Trebuchet MS"/>
          <w:sz w:val="22"/>
          <w:szCs w:val="22"/>
          <w:lang w:val="ro-RO"/>
        </w:rPr>
        <w:t>: - nu este cazul;</w:t>
      </w:r>
    </w:p>
    <w:p w14:paraId="6AF7F4D3" w14:textId="15E115B8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i/>
          <w:lang w:val="es-ES"/>
        </w:rPr>
      </w:pPr>
      <w:r w:rsidRPr="00747143">
        <w:rPr>
          <w:rFonts w:ascii="Trebuchet MS" w:hAnsi="Trebuchet MS"/>
        </w:rPr>
        <w:t xml:space="preserve">   - </w:t>
      </w:r>
      <w:r w:rsidRPr="00747143">
        <w:rPr>
          <w:rFonts w:ascii="Trebuchet MS" w:hAnsi="Trebuchet MS"/>
          <w:b/>
          <w:i/>
        </w:rPr>
        <w:t>posibilitatea de reducere efectivă a impactului</w:t>
      </w:r>
      <w:r w:rsidRPr="00747143">
        <w:rPr>
          <w:rFonts w:ascii="Trebuchet MS" w:hAnsi="Trebuchet MS"/>
        </w:rPr>
        <w:t>.</w:t>
      </w:r>
      <w:r w:rsidR="00ED3F25" w:rsidRPr="00747143">
        <w:rPr>
          <w:rFonts w:ascii="Trebuchet MS" w:hAnsi="Trebuchet MS"/>
        </w:rPr>
        <w:t>- nu este cazul.</w:t>
      </w:r>
      <w:r w:rsidRPr="00747143">
        <w:rPr>
          <w:rFonts w:ascii="Trebuchet MS" w:hAnsi="Trebuchet MS"/>
          <w:i/>
          <w:lang w:val="es-ES"/>
        </w:rPr>
        <w:t xml:space="preserve"> </w:t>
      </w:r>
    </w:p>
    <w:p w14:paraId="45783A63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i/>
          <w:lang w:val="es-ES"/>
        </w:rPr>
      </w:pPr>
    </w:p>
    <w:p w14:paraId="3064CBFF" w14:textId="77777777" w:rsidR="00544340" w:rsidRPr="00747143" w:rsidRDefault="00544340" w:rsidP="00747143">
      <w:pPr>
        <w:spacing w:after="0" w:line="360" w:lineRule="auto"/>
        <w:ind w:left="90" w:right="23"/>
        <w:jc w:val="both"/>
        <w:rPr>
          <w:rFonts w:ascii="Trebuchet MS" w:hAnsi="Trebuchet MS"/>
          <w:b/>
          <w:lang w:val="es-ES"/>
        </w:rPr>
      </w:pPr>
      <w:r w:rsidRPr="00747143">
        <w:rPr>
          <w:rFonts w:ascii="Trebuchet MS" w:hAnsi="Trebuchet MS"/>
          <w:b/>
          <w:lang w:val="es-ES"/>
        </w:rPr>
        <w:t>II Motivele pe baza carora s-a stabilit necesitatea efectu</w:t>
      </w:r>
      <w:r w:rsidRPr="00747143">
        <w:rPr>
          <w:rFonts w:ascii="Trebuchet MS" w:hAnsi="Trebuchet MS"/>
          <w:b/>
        </w:rPr>
        <w:t>ă</w:t>
      </w:r>
      <w:r w:rsidRPr="00747143">
        <w:rPr>
          <w:rFonts w:ascii="Trebuchet MS" w:hAnsi="Trebuchet MS"/>
          <w:b/>
          <w:lang w:val="es-ES"/>
        </w:rPr>
        <w:t xml:space="preserve">rii/neefectuării evaluării adecvate : </w:t>
      </w:r>
      <w:r w:rsidRPr="00747143">
        <w:rPr>
          <w:rFonts w:ascii="Trebuchet MS" w:hAnsi="Trebuchet MS"/>
          <w:b/>
          <w:i/>
          <w:lang w:val="es-ES"/>
        </w:rPr>
        <w:t>nu este cazul</w:t>
      </w:r>
      <w:r w:rsidRPr="00747143">
        <w:rPr>
          <w:rFonts w:ascii="Trebuchet MS" w:hAnsi="Trebuchet MS"/>
          <w:b/>
          <w:lang w:val="es-ES"/>
        </w:rPr>
        <w:t xml:space="preserve"> - </w:t>
      </w:r>
      <w:r w:rsidRPr="00747143">
        <w:rPr>
          <w:rFonts w:ascii="Trebuchet MS" w:hAnsi="Trebuchet MS"/>
          <w:lang w:val="es-ES"/>
        </w:rPr>
        <w:t>amplasamentul nu se află in perimetrul sau în apropierea unei arii naturale protejate de interes na</w:t>
      </w:r>
      <w:r w:rsidRPr="00747143">
        <w:rPr>
          <w:rFonts w:ascii="Trebuchet MS" w:hAnsi="Trebuchet MS" w:cs="Cambria"/>
          <w:lang w:val="es-ES"/>
        </w:rPr>
        <w:t>ț</w:t>
      </w:r>
      <w:r w:rsidRPr="00747143">
        <w:rPr>
          <w:rFonts w:ascii="Trebuchet MS" w:hAnsi="Trebuchet MS"/>
          <w:lang w:val="es-ES"/>
        </w:rPr>
        <w:t>ional/comunitar.</w:t>
      </w:r>
    </w:p>
    <w:p w14:paraId="25F2BBEC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es-ES"/>
        </w:rPr>
      </w:pPr>
      <w:r w:rsidRPr="00747143">
        <w:rPr>
          <w:rFonts w:ascii="Trebuchet MS" w:hAnsi="Trebuchet MS"/>
          <w:b/>
          <w:lang w:val="es-ES"/>
        </w:rPr>
        <w:lastRenderedPageBreak/>
        <w:t xml:space="preserve">III Motivele pe baza carora s-a stabilit necesitatea efectuării/neefectuării evaluării impactului asupra corpurilor de apa: </w:t>
      </w:r>
      <w:r w:rsidRPr="00747143">
        <w:rPr>
          <w:rFonts w:ascii="Trebuchet MS" w:hAnsi="Trebuchet MS"/>
          <w:lang w:val="es-ES"/>
        </w:rPr>
        <w:t xml:space="preserve">lucrările propuse nu se încadrează la art.48 si art.54 din Legea Apelor </w:t>
      </w:r>
      <w:r w:rsidRPr="00747143">
        <w:rPr>
          <w:rFonts w:ascii="Trebuchet MS" w:hAnsi="Trebuchet MS" w:cs="Cambria"/>
          <w:lang w:val="es-ES"/>
        </w:rPr>
        <w:t>ș</w:t>
      </w:r>
      <w:r w:rsidRPr="00747143">
        <w:rPr>
          <w:rFonts w:ascii="Trebuchet MS" w:hAnsi="Trebuchet MS"/>
          <w:lang w:val="es-ES"/>
        </w:rPr>
        <w:t>i nu necesit</w:t>
      </w:r>
      <w:r w:rsidRPr="00747143">
        <w:rPr>
          <w:rFonts w:ascii="Trebuchet MS" w:hAnsi="Trebuchet MS" w:cs="Bookman Old Style"/>
          <w:lang w:val="es-ES"/>
        </w:rPr>
        <w:t>ă</w:t>
      </w:r>
      <w:r w:rsidRPr="00747143">
        <w:rPr>
          <w:rFonts w:ascii="Trebuchet MS" w:hAnsi="Trebuchet MS"/>
          <w:lang w:val="es-ES"/>
        </w:rPr>
        <w:t xml:space="preserve"> ob</w:t>
      </w:r>
      <w:r w:rsidRPr="00747143">
        <w:rPr>
          <w:rFonts w:ascii="Trebuchet MS" w:hAnsi="Trebuchet MS" w:cs="Cambria"/>
          <w:lang w:val="es-ES"/>
        </w:rPr>
        <w:t>ț</w:t>
      </w:r>
      <w:r w:rsidRPr="00747143">
        <w:rPr>
          <w:rFonts w:ascii="Trebuchet MS" w:hAnsi="Trebuchet MS"/>
          <w:lang w:val="es-ES"/>
        </w:rPr>
        <w:t>inerea avizului de gospod</w:t>
      </w:r>
      <w:r w:rsidRPr="00747143">
        <w:rPr>
          <w:rFonts w:ascii="Trebuchet MS" w:hAnsi="Trebuchet MS" w:cs="Bookman Old Style"/>
          <w:lang w:val="es-ES"/>
        </w:rPr>
        <w:t>ă</w:t>
      </w:r>
      <w:r w:rsidRPr="00747143">
        <w:rPr>
          <w:rFonts w:ascii="Trebuchet MS" w:hAnsi="Trebuchet MS"/>
          <w:lang w:val="es-ES"/>
        </w:rPr>
        <w:t xml:space="preserve">rire a apelor </w:t>
      </w:r>
      <w:r w:rsidRPr="00747143">
        <w:rPr>
          <w:rFonts w:ascii="Trebuchet MS" w:hAnsi="Trebuchet MS" w:cs="Cambria"/>
          <w:lang w:val="es-ES"/>
        </w:rPr>
        <w:t>ș</w:t>
      </w:r>
      <w:r w:rsidRPr="00747143">
        <w:rPr>
          <w:rFonts w:ascii="Trebuchet MS" w:hAnsi="Trebuchet MS"/>
          <w:lang w:val="es-ES"/>
        </w:rPr>
        <w:t>i nici elaborarea SEICA.</w:t>
      </w:r>
    </w:p>
    <w:p w14:paraId="6C200EBE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i/>
          <w:lang w:val="es-ES"/>
        </w:rPr>
      </w:pPr>
      <w:r w:rsidRPr="00747143">
        <w:rPr>
          <w:rFonts w:ascii="Trebuchet MS" w:hAnsi="Trebuchet MS"/>
          <w:i/>
          <w:lang w:val="es-ES"/>
        </w:rPr>
        <w:t xml:space="preserve">         </w:t>
      </w:r>
    </w:p>
    <w:p w14:paraId="24E29034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b/>
          <w:i/>
        </w:rPr>
      </w:pPr>
      <w:r w:rsidRPr="00747143">
        <w:rPr>
          <w:rFonts w:ascii="Trebuchet MS" w:hAnsi="Trebuchet MS"/>
          <w:b/>
          <w:i/>
        </w:rPr>
        <w:t>Condi</w:t>
      </w:r>
      <w:r w:rsidRPr="00747143">
        <w:rPr>
          <w:rFonts w:ascii="Trebuchet MS" w:hAnsi="Trebuchet MS" w:cs="Cambria"/>
          <w:b/>
          <w:i/>
        </w:rPr>
        <w:t>ț</w:t>
      </w:r>
      <w:r w:rsidRPr="00747143">
        <w:rPr>
          <w:rFonts w:ascii="Trebuchet MS" w:hAnsi="Trebuchet MS"/>
          <w:b/>
          <w:i/>
        </w:rPr>
        <w:t>iile  de realizare a proiectului:</w:t>
      </w:r>
    </w:p>
    <w:p w14:paraId="22C2D410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  <w:lang w:val="es-ES"/>
        </w:rPr>
        <w:t>-</w:t>
      </w:r>
      <w:r w:rsidRPr="00747143">
        <w:rPr>
          <w:rFonts w:ascii="Trebuchet MS" w:hAnsi="Trebuchet MS"/>
        </w:rPr>
        <w:t>aveti obligatia sa colectati si sa depozitati corespunzator deseurile rezultate in urma lucrarilor efectuate;</w:t>
      </w:r>
    </w:p>
    <w:p w14:paraId="274E33FE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  <w:lang w:val="it-IT"/>
        </w:rPr>
        <w:t>-la terminarea lucrarilor de construire se va asigura salubritatea intregului amplasament, inclusiv a zonelor adiacente, prin eliminarea tuturor materialelor si resturilor rezultate din executia obiectivului;</w:t>
      </w:r>
    </w:p>
    <w:p w14:paraId="7E2D6A5E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it-IT"/>
        </w:rPr>
      </w:pPr>
      <w:r w:rsidRPr="00747143">
        <w:rPr>
          <w:rFonts w:ascii="Trebuchet MS" w:hAnsi="Trebuchet MS"/>
          <w:lang w:val="it-IT"/>
        </w:rPr>
        <w:t>-depozitarea provizorie a materialelor pe amplasament se va realiza asfel incat sa se reduca riscul poluarii solurilor si a apei freatice;</w:t>
      </w:r>
    </w:p>
    <w:p w14:paraId="2F5682D9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eastAsia="x-none"/>
        </w:rPr>
      </w:pPr>
      <w:r w:rsidRPr="00747143">
        <w:rPr>
          <w:rFonts w:ascii="Trebuchet MS" w:hAnsi="Trebuchet MS"/>
          <w:lang w:eastAsia="x-none"/>
        </w:rPr>
        <w:t>-este interzisa poluarea in orice mod a resurselor de apa;</w:t>
      </w:r>
    </w:p>
    <w:p w14:paraId="24E68B7C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it-IT"/>
        </w:rPr>
      </w:pPr>
      <w:r w:rsidRPr="00747143">
        <w:rPr>
          <w:rFonts w:ascii="Trebuchet MS" w:hAnsi="Trebuchet MS"/>
          <w:lang w:val="it-IT"/>
        </w:rPr>
        <w:t>-se  vor respecta prevederile OUG 92/2021 privind regimul deseurilor, cu modificarile si completarile ulterioare;</w:t>
      </w:r>
    </w:p>
    <w:p w14:paraId="3B81E6EB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pt-BR"/>
        </w:rPr>
      </w:pPr>
      <w:r w:rsidRPr="00747143">
        <w:rPr>
          <w:rFonts w:ascii="Trebuchet MS" w:hAnsi="Trebuchet MS"/>
          <w:lang w:val="pt-BR"/>
        </w:rPr>
        <w:t>-deseurile rezultate din lucrari se vor valorifica/elimina, pe masura acumularii lor, prin societati autorizate;</w:t>
      </w:r>
    </w:p>
    <w:p w14:paraId="01849B2B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pt-BR"/>
        </w:rPr>
      </w:pPr>
      <w:r w:rsidRPr="00747143">
        <w:rPr>
          <w:rFonts w:ascii="Trebuchet MS" w:hAnsi="Trebuchet MS"/>
          <w:lang w:val="pt-BR"/>
        </w:rPr>
        <w:t>-privitor la protectia impotriva zgomotului: alegerea unor echipamente de munca adecvate, care sa emita cel mai mic nivel de zgomot posibil, folosirea de utilaje si mijloace de transport silentioase, reducerea la minim a traficului utilajelor in apropierea zonelor locuite;</w:t>
      </w:r>
    </w:p>
    <w:p w14:paraId="57417346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-organizarea de santier se va realiza corespunzator din punct de vedere al facilitatilor si al protectiei factorilor de mediu prin ocuparea unor suprafete de teren cat mai mici;</w:t>
      </w:r>
    </w:p>
    <w:p w14:paraId="04F0162E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fr-FR"/>
        </w:rPr>
      </w:pPr>
      <w:r w:rsidRPr="00747143">
        <w:rPr>
          <w:rFonts w:ascii="Trebuchet MS" w:hAnsi="Trebuchet MS"/>
          <w:lang w:val="fr-FR"/>
        </w:rPr>
        <w:t>-nu se vor stoca combustibili in organizarea de şantier;</w:t>
      </w:r>
    </w:p>
    <w:p w14:paraId="098FA82C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  <w:lang w:val="fr-FR"/>
        </w:rPr>
        <w:t>-alimentarea cu carburanţi, repararea si întreţinerea mijloacelor de transport si a utilajelor folosite pe şantier se va face numai la societati specializate si autorizate;</w:t>
      </w:r>
    </w:p>
    <w:p w14:paraId="67336212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-alegerea de trasee optime din punct de vedere al protecţiei mediului pentru vehiculele care transporta materiale de construcţie ce pot elibera in atmosfera particule fine; transportul acestor materiale se va realiza cu vehicule acoperite cu prelate şi pe drumuri care vor fi umezite;</w:t>
      </w:r>
    </w:p>
    <w:p w14:paraId="39462E52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it-IT"/>
        </w:rPr>
      </w:pPr>
      <w:r w:rsidRPr="00747143">
        <w:rPr>
          <w:rFonts w:ascii="Trebuchet MS" w:hAnsi="Trebuchet MS"/>
          <w:lang w:val="it-IT"/>
        </w:rPr>
        <w:t>-se vor imprejmui zonele unde se vor efectua lucrarile si se vor instala panouri de instiintare privind proiectul si perioada propusa pentru executarea acestora;</w:t>
      </w:r>
    </w:p>
    <w:p w14:paraId="546BDB33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  <w:lang w:val="fr-FR"/>
        </w:rPr>
      </w:pPr>
      <w:r w:rsidRPr="00747143">
        <w:rPr>
          <w:rFonts w:ascii="Trebuchet MS" w:hAnsi="Trebuchet MS"/>
          <w:lang w:val="it-IT"/>
        </w:rPr>
        <w:t>-</w:t>
      </w:r>
      <w:r w:rsidRPr="00747143">
        <w:rPr>
          <w:rFonts w:ascii="Trebuchet MS" w:hAnsi="Trebuchet MS"/>
          <w:lang w:val="fr-FR"/>
        </w:rPr>
        <w:t>la părăsirea incintei organizării de şantier, rotile autovehiculelor se vor curata;</w:t>
      </w:r>
    </w:p>
    <w:p w14:paraId="48C52472" w14:textId="77777777" w:rsidR="00544340" w:rsidRPr="00747143" w:rsidRDefault="00544340" w:rsidP="00747143">
      <w:pPr>
        <w:spacing w:after="0" w:line="360" w:lineRule="auto"/>
        <w:ind w:right="23"/>
        <w:jc w:val="both"/>
        <w:rPr>
          <w:rFonts w:ascii="Trebuchet MS" w:hAnsi="Trebuchet MS"/>
        </w:rPr>
      </w:pPr>
      <w:r w:rsidRPr="00747143">
        <w:rPr>
          <w:rFonts w:ascii="Trebuchet MS" w:hAnsi="Trebuchet MS"/>
        </w:rPr>
        <w:t>-respectarea tuturor avizelor solicitate prin Certificatul de Urbanism.</w:t>
      </w:r>
    </w:p>
    <w:p w14:paraId="4E13F8FD" w14:textId="6A4CCF27" w:rsidR="00544340" w:rsidRPr="00747143" w:rsidRDefault="00544340" w:rsidP="0074714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rebuchet MS" w:hAnsi="Trebuchet MS" w:cs="Arial"/>
          <w:lang w:val="ro-RO"/>
        </w:rPr>
      </w:pPr>
      <w:r w:rsidRPr="00747143">
        <w:rPr>
          <w:rFonts w:ascii="Trebuchet MS" w:hAnsi="Trebuchet MS"/>
          <w:lang w:val="ro-RO"/>
        </w:rPr>
        <w:lastRenderedPageBreak/>
        <w:t>-</w:t>
      </w:r>
      <w:r w:rsidRPr="00747143">
        <w:rPr>
          <w:rFonts w:ascii="Trebuchet MS" w:hAnsi="Trebuchet MS" w:cs="Arial"/>
          <w:lang w:val="ro-RO"/>
        </w:rPr>
        <w:t>solicitantul si proiectantul sunt direct raspunzatori de veridicitatea si corectitudinea datelor si informatiilor prezentate in documentatie.</w:t>
      </w:r>
    </w:p>
    <w:p w14:paraId="1FB3F126" w14:textId="1EAEFC24" w:rsidR="00DC7D10" w:rsidRPr="00747143" w:rsidRDefault="00DC7D10" w:rsidP="0074714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rebuchet MS" w:hAnsi="Trebuchet MS" w:cs="Arial"/>
          <w:lang w:val="ro-RO"/>
        </w:rPr>
      </w:pPr>
    </w:p>
    <w:p w14:paraId="7F7233B4" w14:textId="6895980F" w:rsidR="00CD41BD" w:rsidRPr="00747143" w:rsidRDefault="00CD41BD" w:rsidP="00747143">
      <w:pPr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</w:rPr>
      </w:pPr>
    </w:p>
    <w:sectPr w:rsidR="00CD41BD" w:rsidRPr="00747143" w:rsidSect="009D08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36" w:bottom="1440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BC3" w14:textId="77777777" w:rsidR="00C369E9" w:rsidRDefault="00C369E9" w:rsidP="00143ACD">
      <w:pPr>
        <w:spacing w:after="0" w:line="240" w:lineRule="auto"/>
      </w:pPr>
      <w:r>
        <w:separator/>
      </w:r>
    </w:p>
  </w:endnote>
  <w:endnote w:type="continuationSeparator" w:id="0">
    <w:p w14:paraId="50C397F6" w14:textId="77777777" w:rsidR="00C369E9" w:rsidRDefault="00C369E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TTE17C3F9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6EEA" w14:textId="12BB1CB7" w:rsidR="00D253A6" w:rsidRDefault="00D253A6" w:rsidP="00D253A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AGENȚIA PENTRU PROTECȚIA MEDIULUI PRAHOVA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57518C">
      <w:rPr>
        <w:b/>
        <w:bCs/>
        <w:noProof/>
        <w:sz w:val="16"/>
        <w:szCs w:val="16"/>
      </w:rPr>
      <w:t>7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57518C">
      <w:rPr>
        <w:b/>
        <w:bCs/>
        <w:noProof/>
        <w:sz w:val="16"/>
        <w:szCs w:val="16"/>
      </w:rPr>
      <w:t>7</w:t>
    </w:r>
    <w:r w:rsidRPr="00FE758C">
      <w:rPr>
        <w:b/>
        <w:bCs/>
        <w:sz w:val="16"/>
        <w:szCs w:val="16"/>
      </w:rPr>
      <w:fldChar w:fldCharType="end"/>
    </w:r>
  </w:p>
  <w:p w14:paraId="0D5AC101" w14:textId="77777777" w:rsidR="00D253A6" w:rsidRPr="001B47C8" w:rsidRDefault="00D253A6" w:rsidP="00D253A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Gh. Gr. Cantacuzino, nr.306</w:t>
    </w:r>
    <w:r w:rsidRPr="001B47C8">
      <w:rPr>
        <w:sz w:val="16"/>
        <w:szCs w:val="16"/>
      </w:rPr>
      <w:t xml:space="preserve">, </w:t>
    </w:r>
    <w:r>
      <w:rPr>
        <w:sz w:val="16"/>
        <w:szCs w:val="16"/>
      </w:rPr>
      <w:t>Ploiești, Prahova, Cod poștal 100466</w:t>
    </w:r>
  </w:p>
  <w:p w14:paraId="6DAB0D77" w14:textId="77777777" w:rsidR="00D253A6" w:rsidRPr="00321B86" w:rsidRDefault="00D253A6" w:rsidP="00D253A6">
    <w:pPr>
      <w:pStyle w:val="Footer1"/>
      <w:ind w:left="284"/>
      <w:rPr>
        <w:color w:val="auto"/>
        <w:sz w:val="16"/>
        <w:szCs w:val="16"/>
      </w:rPr>
    </w:pPr>
    <w:r>
      <w:rPr>
        <w:sz w:val="16"/>
        <w:szCs w:val="16"/>
      </w:rPr>
      <w:t>Tel.: +4 0244</w:t>
    </w:r>
    <w:r w:rsidRPr="001B47C8">
      <w:rPr>
        <w:sz w:val="16"/>
        <w:szCs w:val="16"/>
      </w:rPr>
      <w:t xml:space="preserve"> </w:t>
    </w:r>
    <w:r>
      <w:rPr>
        <w:color w:val="auto"/>
        <w:sz w:val="16"/>
        <w:szCs w:val="16"/>
      </w:rPr>
      <w:t>544134</w:t>
    </w:r>
    <w:r>
      <w:rPr>
        <w:sz w:val="16"/>
        <w:szCs w:val="16"/>
      </w:rPr>
      <w:t xml:space="preserve">       </w:t>
    </w:r>
    <w:r w:rsidRPr="001B47C8">
      <w:rPr>
        <w:sz w:val="16"/>
        <w:szCs w:val="16"/>
      </w:rPr>
      <w:t xml:space="preserve">e-mail: </w:t>
    </w:r>
    <w:hyperlink r:id="rId1" w:history="1">
      <w:r w:rsidRPr="00311386">
        <w:rPr>
          <w:rStyle w:val="Hyperlink"/>
          <w:sz w:val="16"/>
          <w:szCs w:val="16"/>
        </w:rPr>
        <w:t>office@apmph.anpm.ro</w:t>
      </w:r>
    </w:hyperlink>
    <w:r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hyperlink r:id="rId2" w:history="1">
      <w:r w:rsidRPr="00311386">
        <w:rPr>
          <w:rStyle w:val="Hyperlink"/>
          <w:sz w:val="16"/>
          <w:szCs w:val="16"/>
        </w:rPr>
        <w:t>http://apmph.anpm.ro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D253A6" w:rsidRPr="007A6C9B" w14:paraId="1DC701AA" w14:textId="77777777" w:rsidTr="00A34E2C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563080B8" w14:textId="77777777" w:rsidR="00D253A6" w:rsidRPr="007A6C9B" w:rsidRDefault="00D253A6" w:rsidP="00D253A6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B73AB32" w:rsidR="0090061B" w:rsidRPr="00D253A6" w:rsidRDefault="0090061B" w:rsidP="00D25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5BF84637" w:rsidR="009D0807" w:rsidRDefault="009D0807" w:rsidP="00F1090C">
    <w:pPr>
      <w:pStyle w:val="Footer1"/>
      <w:ind w:left="284"/>
      <w:rPr>
        <w:sz w:val="16"/>
        <w:szCs w:val="16"/>
      </w:rPr>
    </w:pPr>
    <w:bookmarkStart w:id="2" w:name="_Hlk152145191"/>
    <w:bookmarkStart w:id="3" w:name="_Hlk152145192"/>
    <w:bookmarkStart w:id="4" w:name="_Hlk152145193"/>
    <w:bookmarkStart w:id="5" w:name="_Hlk152145194"/>
    <w:bookmarkStart w:id="6" w:name="_Hlk152145195"/>
    <w:bookmarkStart w:id="7" w:name="_Hlk152145196"/>
    <w:r>
      <w:rPr>
        <w:sz w:val="16"/>
        <w:szCs w:val="16"/>
      </w:rPr>
      <w:t xml:space="preserve">AGENȚIA PENTRU PROTECȚIA MEDIULUI </w:t>
    </w:r>
    <w:r w:rsidR="00D253A6">
      <w:rPr>
        <w:sz w:val="16"/>
        <w:szCs w:val="16"/>
      </w:rPr>
      <w:t>PRAHOVA</w:t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645BE5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645BE5">
      <w:rPr>
        <w:b/>
        <w:bCs/>
        <w:noProof/>
        <w:sz w:val="16"/>
        <w:szCs w:val="16"/>
      </w:rPr>
      <w:t>7</w:t>
    </w:r>
    <w:r w:rsidRPr="00FE758C">
      <w:rPr>
        <w:b/>
        <w:bCs/>
        <w:sz w:val="16"/>
        <w:szCs w:val="16"/>
      </w:rPr>
      <w:fldChar w:fldCharType="end"/>
    </w:r>
  </w:p>
  <w:p w14:paraId="3F913A47" w14:textId="33B7718B" w:rsidR="00D62259" w:rsidRPr="001B47C8" w:rsidRDefault="00D253A6" w:rsidP="00F1090C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Str. Gh. Gr. Cantacuzino, nr.306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Ploiești, Prahova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100466</w:t>
    </w:r>
  </w:p>
  <w:p w14:paraId="051FD53C" w14:textId="2E8C786A" w:rsidR="001B47C8" w:rsidRPr="00321B86" w:rsidRDefault="00D253A6" w:rsidP="00321B86">
    <w:pPr>
      <w:pStyle w:val="Footer1"/>
      <w:ind w:left="284"/>
      <w:rPr>
        <w:color w:val="auto"/>
        <w:sz w:val="16"/>
        <w:szCs w:val="16"/>
      </w:rPr>
    </w:pPr>
    <w:r>
      <w:rPr>
        <w:sz w:val="16"/>
        <w:szCs w:val="16"/>
      </w:rPr>
      <w:t>Tel.: +4 0244</w:t>
    </w:r>
    <w:r w:rsidR="00D62259" w:rsidRPr="001B47C8">
      <w:rPr>
        <w:sz w:val="16"/>
        <w:szCs w:val="16"/>
      </w:rPr>
      <w:t xml:space="preserve"> </w:t>
    </w:r>
    <w:r>
      <w:rPr>
        <w:color w:val="auto"/>
        <w:sz w:val="16"/>
        <w:szCs w:val="16"/>
      </w:rPr>
      <w:t>544134</w:t>
    </w:r>
    <w:r w:rsidR="00321B86">
      <w:rPr>
        <w:sz w:val="16"/>
        <w:szCs w:val="16"/>
      </w:rPr>
      <w:t xml:space="preserve">       </w:t>
    </w:r>
    <w:r w:rsidR="00D62259" w:rsidRPr="001B47C8">
      <w:rPr>
        <w:sz w:val="16"/>
        <w:szCs w:val="16"/>
      </w:rPr>
      <w:t xml:space="preserve">e-mail: </w:t>
    </w:r>
    <w:hyperlink r:id="rId1" w:history="1">
      <w:r w:rsidRPr="00311386">
        <w:rPr>
          <w:rStyle w:val="Hyperlink"/>
          <w:sz w:val="16"/>
          <w:szCs w:val="16"/>
        </w:rPr>
        <w:t>office@apmph.anpm.ro</w:t>
      </w:r>
    </w:hyperlink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="00D62259" w:rsidRPr="00321B86">
      <w:rPr>
        <w:color w:val="auto"/>
        <w:sz w:val="16"/>
        <w:szCs w:val="16"/>
      </w:rPr>
      <w:t xml:space="preserve">website: </w:t>
    </w:r>
    <w:bookmarkEnd w:id="2"/>
    <w:bookmarkEnd w:id="3"/>
    <w:bookmarkEnd w:id="4"/>
    <w:bookmarkEnd w:id="5"/>
    <w:bookmarkEnd w:id="6"/>
    <w:bookmarkEnd w:id="7"/>
    <w:r>
      <w:rPr>
        <w:color w:val="auto"/>
        <w:sz w:val="16"/>
        <w:szCs w:val="16"/>
      </w:rPr>
      <w:fldChar w:fldCharType="begin"/>
    </w:r>
    <w:r>
      <w:rPr>
        <w:color w:val="auto"/>
        <w:sz w:val="16"/>
        <w:szCs w:val="16"/>
      </w:rPr>
      <w:instrText xml:space="preserve"> HYPERLINK "</w:instrText>
    </w:r>
    <w:r w:rsidRPr="00D253A6">
      <w:rPr>
        <w:color w:val="auto"/>
        <w:sz w:val="16"/>
        <w:szCs w:val="16"/>
      </w:rPr>
      <w:instrText>http://apmph.anpm.ro</w:instrText>
    </w:r>
    <w:r>
      <w:rPr>
        <w:color w:val="auto"/>
        <w:sz w:val="16"/>
        <w:szCs w:val="16"/>
      </w:rPr>
      <w:instrText xml:space="preserve">" </w:instrText>
    </w:r>
    <w:r>
      <w:rPr>
        <w:color w:val="auto"/>
        <w:sz w:val="16"/>
        <w:szCs w:val="16"/>
      </w:rPr>
      <w:fldChar w:fldCharType="separate"/>
    </w:r>
    <w:r w:rsidRPr="00311386">
      <w:rPr>
        <w:rStyle w:val="Hyperlink"/>
        <w:sz w:val="16"/>
        <w:szCs w:val="16"/>
      </w:rPr>
      <w:t>http://apmph.anpm.ro</w:t>
    </w:r>
    <w:r>
      <w:rPr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21B79853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C4F2" w14:textId="77777777" w:rsidR="00C369E9" w:rsidRDefault="00C369E9" w:rsidP="00143ACD">
      <w:pPr>
        <w:spacing w:after="0" w:line="240" w:lineRule="auto"/>
      </w:pPr>
      <w:r>
        <w:separator/>
      </w:r>
    </w:p>
  </w:footnote>
  <w:footnote w:type="continuationSeparator" w:id="0">
    <w:p w14:paraId="10AB8B2D" w14:textId="77777777" w:rsidR="00C369E9" w:rsidRDefault="00C369E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1EC98C7B" w:rsidR="00143ACD" w:rsidRDefault="003A74B7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51F12D7" wp14:editId="7B636DDF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F3C"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11E0A3DC" w:rsidR="001B47C8" w:rsidRDefault="003A74B7" w:rsidP="003A74B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1FAE099" wp14:editId="774CF268">
          <wp:simplePos x="0" y="0"/>
          <wp:positionH relativeFrom="page">
            <wp:posOffset>-219075</wp:posOffset>
          </wp:positionH>
          <wp:positionV relativeFrom="paragraph">
            <wp:posOffset>19050</wp:posOffset>
          </wp:positionV>
          <wp:extent cx="7748905" cy="1849120"/>
          <wp:effectExtent l="0" t="0" r="0" b="0"/>
          <wp:wrapTopAndBottom/>
          <wp:docPr id="4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</w:abstractNum>
  <w:abstractNum w:abstractNumId="2" w15:restartNumberingAfterBreak="0">
    <w:nsid w:val="023F5F1B"/>
    <w:multiLevelType w:val="hybridMultilevel"/>
    <w:tmpl w:val="2C8C80E0"/>
    <w:lvl w:ilvl="0" w:tplc="9BE05F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2966FFA"/>
    <w:multiLevelType w:val="hybridMultilevel"/>
    <w:tmpl w:val="9ACC147E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A42F3A"/>
    <w:multiLevelType w:val="hybridMultilevel"/>
    <w:tmpl w:val="CCFC97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67A64"/>
    <w:multiLevelType w:val="hybridMultilevel"/>
    <w:tmpl w:val="56B6129C"/>
    <w:lvl w:ilvl="0" w:tplc="A8427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A91C4E"/>
    <w:multiLevelType w:val="hybridMultilevel"/>
    <w:tmpl w:val="3EB2812C"/>
    <w:lvl w:ilvl="0" w:tplc="26E2FA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1CC6946">
      <w:numFmt w:val="bullet"/>
      <w:lvlText w:val="-"/>
      <w:lvlJc w:val="left"/>
      <w:pPr>
        <w:ind w:left="1353" w:hanging="360"/>
      </w:pPr>
      <w:rPr>
        <w:rFonts w:ascii="Garamond" w:eastAsia="Calibri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2FF4"/>
    <w:multiLevelType w:val="hybridMultilevel"/>
    <w:tmpl w:val="BF86E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5288"/>
    <w:multiLevelType w:val="hybridMultilevel"/>
    <w:tmpl w:val="42C4BCE8"/>
    <w:lvl w:ilvl="0" w:tplc="A4F0F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503CA6"/>
    <w:multiLevelType w:val="hybridMultilevel"/>
    <w:tmpl w:val="3B28DE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40F"/>
    <w:multiLevelType w:val="hybridMultilevel"/>
    <w:tmpl w:val="F87A212E"/>
    <w:lvl w:ilvl="0" w:tplc="A68A90F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4F1793"/>
    <w:multiLevelType w:val="hybridMultilevel"/>
    <w:tmpl w:val="D6D40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FB1ABA"/>
    <w:multiLevelType w:val="hybridMultilevel"/>
    <w:tmpl w:val="FC8E8ED2"/>
    <w:lvl w:ilvl="0" w:tplc="EAB4B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309D"/>
    <w:multiLevelType w:val="hybridMultilevel"/>
    <w:tmpl w:val="1062C964"/>
    <w:lvl w:ilvl="0" w:tplc="D92CF81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0CDE"/>
    <w:multiLevelType w:val="hybridMultilevel"/>
    <w:tmpl w:val="ADF660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6B6EC9"/>
    <w:multiLevelType w:val="hybridMultilevel"/>
    <w:tmpl w:val="082832C2"/>
    <w:lvl w:ilvl="0" w:tplc="4198F20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4C6DFA"/>
    <w:multiLevelType w:val="hybridMultilevel"/>
    <w:tmpl w:val="8A9AC4AE"/>
    <w:lvl w:ilvl="0" w:tplc="E6FAB34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1AA4"/>
    <w:multiLevelType w:val="hybridMultilevel"/>
    <w:tmpl w:val="775A5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093A"/>
    <w:multiLevelType w:val="hybridMultilevel"/>
    <w:tmpl w:val="46883B7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EB54B6"/>
    <w:multiLevelType w:val="hybridMultilevel"/>
    <w:tmpl w:val="BB88F898"/>
    <w:lvl w:ilvl="0" w:tplc="EAB4B1E0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5185167D"/>
    <w:multiLevelType w:val="hybridMultilevel"/>
    <w:tmpl w:val="71D4652E"/>
    <w:lvl w:ilvl="0" w:tplc="09D8E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A6C9B"/>
    <w:multiLevelType w:val="hybridMultilevel"/>
    <w:tmpl w:val="94C6E264"/>
    <w:lvl w:ilvl="0" w:tplc="01CC6946"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BB01AA"/>
    <w:multiLevelType w:val="hybridMultilevel"/>
    <w:tmpl w:val="78C6B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22E"/>
    <w:multiLevelType w:val="hybridMultilevel"/>
    <w:tmpl w:val="9AE81D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35D3AA7"/>
    <w:multiLevelType w:val="hybridMultilevel"/>
    <w:tmpl w:val="70C0F7FA"/>
    <w:lvl w:ilvl="0" w:tplc="2894187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3F2C16"/>
    <w:multiLevelType w:val="hybridMultilevel"/>
    <w:tmpl w:val="94063CF2"/>
    <w:lvl w:ilvl="0" w:tplc="651C5A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F0920"/>
    <w:multiLevelType w:val="hybridMultilevel"/>
    <w:tmpl w:val="755838AC"/>
    <w:lvl w:ilvl="0" w:tplc="8B56D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91A85"/>
    <w:multiLevelType w:val="hybridMultilevel"/>
    <w:tmpl w:val="446C3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8A4FA1"/>
    <w:multiLevelType w:val="hybridMultilevel"/>
    <w:tmpl w:val="DE8426DC"/>
    <w:lvl w:ilvl="0" w:tplc="67A47982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8BD44DE"/>
    <w:multiLevelType w:val="hybridMultilevel"/>
    <w:tmpl w:val="48741C2C"/>
    <w:lvl w:ilvl="0" w:tplc="C7BADC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0A59A2"/>
    <w:multiLevelType w:val="hybridMultilevel"/>
    <w:tmpl w:val="C2E66B48"/>
    <w:lvl w:ilvl="0" w:tplc="EAB4B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3"/>
  </w:num>
  <w:num w:numId="5">
    <w:abstractNumId w:val="17"/>
  </w:num>
  <w:num w:numId="6">
    <w:abstractNumId w:val="27"/>
  </w:num>
  <w:num w:numId="7">
    <w:abstractNumId w:val="28"/>
  </w:num>
  <w:num w:numId="8">
    <w:abstractNumId w:val="7"/>
  </w:num>
  <w:num w:numId="9">
    <w:abstractNumId w:val="12"/>
  </w:num>
  <w:num w:numId="10">
    <w:abstractNumId w:val="14"/>
  </w:num>
  <w:num w:numId="11">
    <w:abstractNumId w:val="32"/>
  </w:num>
  <w:num w:numId="12">
    <w:abstractNumId w:val="15"/>
  </w:num>
  <w:num w:numId="13">
    <w:abstractNumId w:val="16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30"/>
  </w:num>
  <w:num w:numId="19">
    <w:abstractNumId w:val="29"/>
  </w:num>
  <w:num w:numId="20">
    <w:abstractNumId w:val="31"/>
  </w:num>
  <w:num w:numId="21">
    <w:abstractNumId w:val="3"/>
  </w:num>
  <w:num w:numId="22">
    <w:abstractNumId w:val="5"/>
  </w:num>
  <w:num w:numId="23">
    <w:abstractNumId w:val="24"/>
  </w:num>
  <w:num w:numId="24">
    <w:abstractNumId w:val="25"/>
  </w:num>
  <w:num w:numId="25">
    <w:abstractNumId w:val="9"/>
  </w:num>
  <w:num w:numId="26">
    <w:abstractNumId w:val="26"/>
  </w:num>
  <w:num w:numId="27">
    <w:abstractNumId w:val="23"/>
  </w:num>
  <w:num w:numId="28">
    <w:abstractNumId w:val="0"/>
  </w:num>
  <w:num w:numId="29">
    <w:abstractNumId w:val="8"/>
  </w:num>
  <w:num w:numId="30">
    <w:abstractNumId w:val="4"/>
  </w:num>
  <w:num w:numId="31">
    <w:abstractNumId w:val="2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73747"/>
    <w:rsid w:val="000821FC"/>
    <w:rsid w:val="000A7D73"/>
    <w:rsid w:val="000B5E43"/>
    <w:rsid w:val="000C0E50"/>
    <w:rsid w:val="000C4A96"/>
    <w:rsid w:val="000D5C1A"/>
    <w:rsid w:val="000D7781"/>
    <w:rsid w:val="000E1DC5"/>
    <w:rsid w:val="000F1A8B"/>
    <w:rsid w:val="001106DF"/>
    <w:rsid w:val="00120E3D"/>
    <w:rsid w:val="001241F7"/>
    <w:rsid w:val="00142EC5"/>
    <w:rsid w:val="00143ACD"/>
    <w:rsid w:val="00173C30"/>
    <w:rsid w:val="001857DD"/>
    <w:rsid w:val="00196EF5"/>
    <w:rsid w:val="001A294D"/>
    <w:rsid w:val="001A6720"/>
    <w:rsid w:val="001B47C8"/>
    <w:rsid w:val="002109CA"/>
    <w:rsid w:val="00223FB9"/>
    <w:rsid w:val="00284B7B"/>
    <w:rsid w:val="002B795F"/>
    <w:rsid w:val="00306606"/>
    <w:rsid w:val="0031004B"/>
    <w:rsid w:val="0031413E"/>
    <w:rsid w:val="00321B86"/>
    <w:rsid w:val="00354326"/>
    <w:rsid w:val="003678F7"/>
    <w:rsid w:val="00372C0D"/>
    <w:rsid w:val="00397A97"/>
    <w:rsid w:val="003A74B7"/>
    <w:rsid w:val="003D10AF"/>
    <w:rsid w:val="003D163D"/>
    <w:rsid w:val="004006B1"/>
    <w:rsid w:val="00411A43"/>
    <w:rsid w:val="00482EF6"/>
    <w:rsid w:val="004A5C08"/>
    <w:rsid w:val="004B3F3E"/>
    <w:rsid w:val="004B7417"/>
    <w:rsid w:val="004C0CE7"/>
    <w:rsid w:val="004C7186"/>
    <w:rsid w:val="004F0F51"/>
    <w:rsid w:val="004F24EC"/>
    <w:rsid w:val="004F53CA"/>
    <w:rsid w:val="0051560F"/>
    <w:rsid w:val="0053065D"/>
    <w:rsid w:val="00544340"/>
    <w:rsid w:val="00553D46"/>
    <w:rsid w:val="0057518C"/>
    <w:rsid w:val="005D1672"/>
    <w:rsid w:val="005D181F"/>
    <w:rsid w:val="00610750"/>
    <w:rsid w:val="0061264B"/>
    <w:rsid w:val="00622FC5"/>
    <w:rsid w:val="00645BE5"/>
    <w:rsid w:val="006A1085"/>
    <w:rsid w:val="006A1311"/>
    <w:rsid w:val="006A261F"/>
    <w:rsid w:val="006A65E8"/>
    <w:rsid w:val="006B797E"/>
    <w:rsid w:val="006D65DB"/>
    <w:rsid w:val="006E1D10"/>
    <w:rsid w:val="00731032"/>
    <w:rsid w:val="00747143"/>
    <w:rsid w:val="00753CCD"/>
    <w:rsid w:val="00753E9F"/>
    <w:rsid w:val="00754A2D"/>
    <w:rsid w:val="00760D0D"/>
    <w:rsid w:val="00770CB6"/>
    <w:rsid w:val="007B030D"/>
    <w:rsid w:val="007C10E9"/>
    <w:rsid w:val="007D3D25"/>
    <w:rsid w:val="007D4A5C"/>
    <w:rsid w:val="007D6E38"/>
    <w:rsid w:val="007D765F"/>
    <w:rsid w:val="007E6483"/>
    <w:rsid w:val="0081504B"/>
    <w:rsid w:val="00821E32"/>
    <w:rsid w:val="008507D9"/>
    <w:rsid w:val="008631FB"/>
    <w:rsid w:val="00892C93"/>
    <w:rsid w:val="008A390C"/>
    <w:rsid w:val="008C7811"/>
    <w:rsid w:val="008D2086"/>
    <w:rsid w:val="008D246C"/>
    <w:rsid w:val="008E19DC"/>
    <w:rsid w:val="008E26CB"/>
    <w:rsid w:val="008F4724"/>
    <w:rsid w:val="008F5CF7"/>
    <w:rsid w:val="0090061B"/>
    <w:rsid w:val="009142A5"/>
    <w:rsid w:val="009671B1"/>
    <w:rsid w:val="00975542"/>
    <w:rsid w:val="009A3963"/>
    <w:rsid w:val="009A3973"/>
    <w:rsid w:val="009B480A"/>
    <w:rsid w:val="009B5F83"/>
    <w:rsid w:val="009D0807"/>
    <w:rsid w:val="009D6FC2"/>
    <w:rsid w:val="009F103A"/>
    <w:rsid w:val="00A02B9B"/>
    <w:rsid w:val="00A0719A"/>
    <w:rsid w:val="00A076D9"/>
    <w:rsid w:val="00A906B5"/>
    <w:rsid w:val="00AC0E3E"/>
    <w:rsid w:val="00AE1545"/>
    <w:rsid w:val="00AF01C8"/>
    <w:rsid w:val="00B37965"/>
    <w:rsid w:val="00B66053"/>
    <w:rsid w:val="00B843D7"/>
    <w:rsid w:val="00BA2E31"/>
    <w:rsid w:val="00BA7DA9"/>
    <w:rsid w:val="00BC31DB"/>
    <w:rsid w:val="00BE0746"/>
    <w:rsid w:val="00C01141"/>
    <w:rsid w:val="00C02DFA"/>
    <w:rsid w:val="00C369E9"/>
    <w:rsid w:val="00C545F6"/>
    <w:rsid w:val="00C61733"/>
    <w:rsid w:val="00C71E5F"/>
    <w:rsid w:val="00C75A10"/>
    <w:rsid w:val="00C808CC"/>
    <w:rsid w:val="00C9081B"/>
    <w:rsid w:val="00CA00F5"/>
    <w:rsid w:val="00CB314D"/>
    <w:rsid w:val="00CD2D68"/>
    <w:rsid w:val="00CD41BD"/>
    <w:rsid w:val="00D014D6"/>
    <w:rsid w:val="00D11173"/>
    <w:rsid w:val="00D1499F"/>
    <w:rsid w:val="00D253A6"/>
    <w:rsid w:val="00D356FA"/>
    <w:rsid w:val="00D41783"/>
    <w:rsid w:val="00D447FB"/>
    <w:rsid w:val="00D46959"/>
    <w:rsid w:val="00D46FEB"/>
    <w:rsid w:val="00D511AD"/>
    <w:rsid w:val="00D62259"/>
    <w:rsid w:val="00D6534C"/>
    <w:rsid w:val="00D73F14"/>
    <w:rsid w:val="00D8381D"/>
    <w:rsid w:val="00DC7D10"/>
    <w:rsid w:val="00DE792C"/>
    <w:rsid w:val="00E01225"/>
    <w:rsid w:val="00E118CB"/>
    <w:rsid w:val="00E1258D"/>
    <w:rsid w:val="00E26BF9"/>
    <w:rsid w:val="00E31BCB"/>
    <w:rsid w:val="00E35AD6"/>
    <w:rsid w:val="00E82CD9"/>
    <w:rsid w:val="00E84F3C"/>
    <w:rsid w:val="00E85B28"/>
    <w:rsid w:val="00EC634C"/>
    <w:rsid w:val="00ED052F"/>
    <w:rsid w:val="00ED25D0"/>
    <w:rsid w:val="00ED3F25"/>
    <w:rsid w:val="00EF15E0"/>
    <w:rsid w:val="00F1090C"/>
    <w:rsid w:val="00F445BD"/>
    <w:rsid w:val="00F77756"/>
    <w:rsid w:val="00F82492"/>
    <w:rsid w:val="00FB5C16"/>
    <w:rsid w:val="00FC30C8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1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ettre d'introduction,List_Paragraph,Multilevel para_II,Akapit z listą BS,Outlines a.b.c.,Akapit z lista BS,Heading1,body 2,List Paragraph1,Header bold,heading 7,List Paragraph11,Forth level,List1,Bullet,Citation List,b,c"/>
    <w:basedOn w:val="Normal"/>
    <w:link w:val="ListParagraphChar"/>
    <w:uiPriority w:val="34"/>
    <w:qFormat/>
    <w:rsid w:val="00120E3D"/>
    <w:pPr>
      <w:spacing w:after="200" w:line="276" w:lineRule="auto"/>
      <w:ind w:left="720"/>
      <w:contextualSpacing/>
    </w:pPr>
    <w:rPr>
      <w:lang w:val="en-US"/>
      <w14:ligatures w14:val="none"/>
    </w:rPr>
  </w:style>
  <w:style w:type="table" w:styleId="TableGrid">
    <w:name w:val="Table Grid"/>
    <w:basedOn w:val="TableNormal"/>
    <w:uiPriority w:val="59"/>
    <w:rsid w:val="00120E3D"/>
    <w:pPr>
      <w:spacing w:after="0" w:line="240" w:lineRule="auto"/>
    </w:pPr>
    <w:rPr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12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rsid w:val="00120E3D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20E3D"/>
    <w:rPr>
      <w:rFonts w:ascii="Calibri" w:eastAsia="Calibri" w:hAnsi="Calibri" w:cs="Times New Roman"/>
      <w:lang w:val="en-US"/>
      <w14:ligatures w14:val="none"/>
    </w:rPr>
  </w:style>
  <w:style w:type="character" w:customStyle="1" w:styleId="ListParagraphChar">
    <w:name w:val="List Paragraph Char"/>
    <w:aliases w:val="Normal bullet 2 Char,Lettre d'introduction Char,List_Paragraph Char,Multilevel para_II Char,Akapit z listą BS Char,Outlines a.b.c. Char,Akapit z lista BS Char,Heading1 Char,body 2 Char,List Paragraph1 Char,Header bold Char,List1 Char"/>
    <w:basedOn w:val="DefaultParagraphFont"/>
    <w:link w:val="ListParagraph"/>
    <w:uiPriority w:val="34"/>
    <w:qFormat/>
    <w:rsid w:val="00120E3D"/>
    <w:rPr>
      <w:lang w:val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0E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E3E"/>
  </w:style>
  <w:style w:type="paragraph" w:customStyle="1" w:styleId="Default">
    <w:name w:val="Default"/>
    <w:rsid w:val="00AC0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  <w14:ligatures w14:val="none"/>
    </w:rPr>
  </w:style>
  <w:style w:type="character" w:customStyle="1" w:styleId="tpa1">
    <w:name w:val="tpa1"/>
    <w:basedOn w:val="DefaultParagraphFont"/>
    <w:rsid w:val="00AC0E3E"/>
  </w:style>
  <w:style w:type="character" w:customStyle="1" w:styleId="FontStyle23">
    <w:name w:val="Font Style23"/>
    <w:uiPriority w:val="99"/>
    <w:rsid w:val="00AC0E3E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AC0E3E"/>
    <w:pPr>
      <w:spacing w:after="0" w:line="240" w:lineRule="auto"/>
      <w:ind w:firstLine="1418"/>
      <w:jc w:val="both"/>
    </w:pPr>
    <w:rPr>
      <w:rFonts w:ascii="ArialUpR" w:eastAsia="Times New Roman" w:hAnsi="ArialUpR" w:cs="Times New Roman"/>
      <w:noProof/>
      <w:sz w:val="24"/>
      <w:szCs w:val="20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rsid w:val="00AC0E3E"/>
    <w:rPr>
      <w:rFonts w:ascii="ArialUpR" w:eastAsia="Times New Roman" w:hAnsi="ArialUpR" w:cs="Times New Roman"/>
      <w:noProof/>
      <w:sz w:val="24"/>
      <w:szCs w:val="20"/>
      <w:lang w:val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3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340"/>
  </w:style>
  <w:style w:type="paragraph" w:styleId="NoSpacing">
    <w:name w:val="No Spacing"/>
    <w:link w:val="NoSpacingChar"/>
    <w:uiPriority w:val="1"/>
    <w:qFormat/>
    <w:rsid w:val="0054434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F"/>
      <w:kern w:val="3"/>
      <w:lang w:eastAsia="ro-RO"/>
      <w14:ligatures w14:val="none"/>
    </w:rPr>
  </w:style>
  <w:style w:type="character" w:customStyle="1" w:styleId="NoSpacingChar">
    <w:name w:val="No Spacing Char"/>
    <w:link w:val="NoSpacing"/>
    <w:uiPriority w:val="1"/>
    <w:rsid w:val="00544340"/>
    <w:rPr>
      <w:rFonts w:ascii="Calibri" w:eastAsia="Times New Roman" w:hAnsi="Calibri" w:cs="F"/>
      <w:kern w:val="3"/>
      <w:lang w:eastAsia="ro-RO"/>
      <w14:ligatures w14:val="none"/>
    </w:rPr>
  </w:style>
  <w:style w:type="character" w:customStyle="1" w:styleId="slitbdy">
    <w:name w:val="s_lit_bdy"/>
    <w:rsid w:val="00544340"/>
  </w:style>
  <w:style w:type="paragraph" w:customStyle="1" w:styleId="al">
    <w:name w:val="a_l"/>
    <w:basedOn w:val="Normal"/>
    <w:rsid w:val="0054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FontStyle14">
    <w:name w:val="Font Style14"/>
    <w:rsid w:val="0054434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ph.anpm.ro" TargetMode="External"/><Relationship Id="rId1" Type="http://schemas.openxmlformats.org/officeDocument/2006/relationships/hyperlink" Target="mailto:office@apmph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ph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CDA9-ED2B-4C3D-A087-39B235CF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Rodica Chivu</cp:lastModifiedBy>
  <cp:revision>10</cp:revision>
  <cp:lastPrinted>2024-03-12T07:28:00Z</cp:lastPrinted>
  <dcterms:created xsi:type="dcterms:W3CDTF">2024-05-23T08:06:00Z</dcterms:created>
  <dcterms:modified xsi:type="dcterms:W3CDTF">2024-05-23T08:59:00Z</dcterms:modified>
</cp:coreProperties>
</file>