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6432D0" w:rsidRDefault="007E6483" w:rsidP="00D04DB2">
      <w:pPr>
        <w:pStyle w:val="Header"/>
        <w:spacing w:line="360" w:lineRule="auto"/>
        <w:rPr>
          <w:rFonts w:ascii="Trebuchet MS" w:hAnsi="Trebuchet MS"/>
          <w:b/>
          <w:bCs/>
          <w:sz w:val="28"/>
          <w:szCs w:val="28"/>
        </w:rPr>
      </w:pPr>
      <w:r w:rsidRPr="006432D0">
        <w:rPr>
          <w:rFonts w:ascii="Trebuchet MS" w:hAnsi="Trebuchet MS"/>
          <w:b/>
          <w:bCs/>
          <w:sz w:val="28"/>
          <w:szCs w:val="28"/>
        </w:rPr>
        <w:t xml:space="preserve">AGENȚIA PENTRU PROTECȚIA MEDIULUI </w:t>
      </w:r>
      <w:r w:rsidR="001331FB" w:rsidRPr="006432D0">
        <w:rPr>
          <w:rFonts w:ascii="Trebuchet MS" w:hAnsi="Trebuchet MS"/>
          <w:b/>
          <w:bCs/>
          <w:sz w:val="28"/>
          <w:szCs w:val="28"/>
        </w:rPr>
        <w:t>SĂLAJ</w:t>
      </w:r>
    </w:p>
    <w:p w14:paraId="52507E78" w14:textId="77777777" w:rsidR="00D04DB2" w:rsidRPr="006432D0" w:rsidRDefault="00D04DB2" w:rsidP="00D04DB2">
      <w:pPr>
        <w:spacing w:line="360" w:lineRule="auto"/>
        <w:rPr>
          <w:rFonts w:ascii="Trebuchet MS" w:hAnsi="Trebuchet MS"/>
          <w:b/>
        </w:rPr>
      </w:pPr>
    </w:p>
    <w:p w14:paraId="0E6F6942" w14:textId="085C535A" w:rsidR="00D04DB2" w:rsidRPr="006432D0" w:rsidRDefault="00D04DB2" w:rsidP="00D04DB2">
      <w:pPr>
        <w:spacing w:line="360" w:lineRule="auto"/>
        <w:jc w:val="center"/>
        <w:rPr>
          <w:rFonts w:ascii="Trebuchet MS" w:hAnsi="Trebuchet MS"/>
          <w:b/>
          <w:bCs/>
        </w:rPr>
      </w:pPr>
      <w:r w:rsidRPr="006432D0">
        <w:rPr>
          <w:rFonts w:ascii="Trebuchet MS" w:hAnsi="Trebuchet MS"/>
          <w:b/>
        </w:rPr>
        <w:t>DECIZIA ETAPEI DE ÎNCADRARE</w:t>
      </w:r>
    </w:p>
    <w:p w14:paraId="6325C97D" w14:textId="7BF71079" w:rsidR="00D04DB2" w:rsidRDefault="00C51B7E" w:rsidP="00D04DB2">
      <w:pPr>
        <w:spacing w:line="360" w:lineRule="auto"/>
        <w:jc w:val="center"/>
        <w:rPr>
          <w:rFonts w:ascii="Trebuchet MS" w:hAnsi="Trebuchet MS"/>
          <w:b/>
          <w:bCs/>
          <w:iCs/>
        </w:rPr>
      </w:pPr>
      <w:r>
        <w:rPr>
          <w:rFonts w:ascii="Trebuchet MS" w:hAnsi="Trebuchet MS"/>
          <w:b/>
          <w:bCs/>
          <w:iCs/>
        </w:rPr>
        <w:t xml:space="preserve">Nr. </w:t>
      </w:r>
      <w:r w:rsidR="00435E1C">
        <w:rPr>
          <w:rFonts w:ascii="Trebuchet MS" w:hAnsi="Trebuchet MS"/>
          <w:b/>
          <w:bCs/>
          <w:iCs/>
        </w:rPr>
        <w:t xml:space="preserve"> din </w:t>
      </w:r>
      <w:r>
        <w:rPr>
          <w:rFonts w:ascii="Trebuchet MS" w:hAnsi="Trebuchet MS"/>
          <w:b/>
          <w:bCs/>
          <w:iCs/>
        </w:rPr>
        <w:t>04.03</w:t>
      </w:r>
      <w:r w:rsidR="00435E1C">
        <w:rPr>
          <w:rFonts w:ascii="Trebuchet MS" w:hAnsi="Trebuchet MS"/>
          <w:b/>
          <w:bCs/>
          <w:iCs/>
        </w:rPr>
        <w:t>.2024</w:t>
      </w:r>
    </w:p>
    <w:p w14:paraId="503FDA68" w14:textId="068AC39F" w:rsidR="00C51B7E" w:rsidRPr="006432D0" w:rsidRDefault="00C51B7E" w:rsidP="00D04DB2">
      <w:pPr>
        <w:spacing w:line="360" w:lineRule="auto"/>
        <w:jc w:val="center"/>
        <w:rPr>
          <w:rFonts w:ascii="Trebuchet MS" w:hAnsi="Trebuchet MS"/>
          <w:b/>
          <w:bCs/>
          <w:iCs/>
        </w:rPr>
      </w:pPr>
      <w:r>
        <w:rPr>
          <w:rFonts w:ascii="Trebuchet MS" w:hAnsi="Trebuchet MS"/>
          <w:b/>
          <w:bCs/>
          <w:iCs/>
        </w:rPr>
        <w:t>(PROIECT)</w:t>
      </w:r>
    </w:p>
    <w:p w14:paraId="7E46A3F1" w14:textId="12D802BA" w:rsidR="00D04DB2" w:rsidRPr="006432D0" w:rsidRDefault="00D04DB2" w:rsidP="00D04DB2">
      <w:pPr>
        <w:spacing w:line="360" w:lineRule="auto"/>
        <w:jc w:val="center"/>
        <w:rPr>
          <w:rFonts w:ascii="Trebuchet MS" w:hAnsi="Trebuchet MS"/>
          <w:b/>
          <w:bCs/>
          <w:iCs/>
        </w:rPr>
      </w:pPr>
    </w:p>
    <w:p w14:paraId="6A856A03" w14:textId="0AF2199C" w:rsidR="00AD4316" w:rsidRPr="006432D0" w:rsidRDefault="00AD4316" w:rsidP="00AD4316">
      <w:pPr>
        <w:spacing w:line="240" w:lineRule="auto"/>
        <w:jc w:val="both"/>
        <w:rPr>
          <w:rFonts w:ascii="Trebuchet MS" w:hAnsi="Trebuchet MS"/>
        </w:rPr>
      </w:pPr>
    </w:p>
    <w:p w14:paraId="1B40E988" w14:textId="07CFC0AE" w:rsidR="00AD4316" w:rsidRPr="006432D0" w:rsidRDefault="00AD4316" w:rsidP="00AD4316">
      <w:pPr>
        <w:spacing w:line="240" w:lineRule="auto"/>
        <w:ind w:firstLine="567"/>
        <w:jc w:val="both"/>
        <w:rPr>
          <w:rFonts w:ascii="Trebuchet MS" w:hAnsi="Trebuchet MS"/>
        </w:rPr>
      </w:pPr>
      <w:r w:rsidRPr="006432D0">
        <w:rPr>
          <w:rFonts w:ascii="Trebuchet MS" w:hAnsi="Trebuchet MS"/>
        </w:rPr>
        <w:t>Ca urmare a solicitării de emitere a acordului de mediu adresate de</w:t>
      </w:r>
      <w:r w:rsidRPr="006432D0">
        <w:rPr>
          <w:rFonts w:ascii="Trebuchet MS" w:hAnsi="Trebuchet MS"/>
          <w:b/>
        </w:rPr>
        <w:t xml:space="preserve"> </w:t>
      </w:r>
      <w:r w:rsidR="00C51B7E" w:rsidRPr="00C51B7E">
        <w:rPr>
          <w:rFonts w:ascii="Trebuchet MS" w:hAnsi="Trebuchet MS"/>
          <w:b/>
          <w:bCs/>
        </w:rPr>
        <w:t>SZOBOSZLAI NANDOR</w:t>
      </w:r>
      <w:r w:rsidRPr="006432D0">
        <w:rPr>
          <w:rFonts w:ascii="Trebuchet MS" w:hAnsi="Trebuchet MS"/>
          <w:b/>
        </w:rPr>
        <w:t xml:space="preserve">, </w:t>
      </w:r>
      <w:r w:rsidRPr="006432D0">
        <w:rPr>
          <w:rFonts w:ascii="Trebuchet MS" w:hAnsi="Trebuchet MS"/>
        </w:rPr>
        <w:t xml:space="preserve">cu sediul în </w:t>
      </w:r>
      <w:r w:rsidR="00C51B7E" w:rsidRPr="00C51B7E">
        <w:rPr>
          <w:rFonts w:ascii="Trebuchet MS" w:hAnsi="Trebuchet MS"/>
          <w:bCs/>
        </w:rPr>
        <w:t>județul Sălaj, com. Camăr, loc. Camăr, nr. 782</w:t>
      </w:r>
      <w:r w:rsidRPr="006432D0">
        <w:rPr>
          <w:rFonts w:ascii="Trebuchet MS" w:hAnsi="Trebuchet MS"/>
        </w:rPr>
        <w:t xml:space="preserve">, înregistrată la APM Sălaj cu nr. </w:t>
      </w:r>
      <w:r w:rsidR="00C51B7E" w:rsidRPr="00C51B7E">
        <w:rPr>
          <w:rFonts w:ascii="Trebuchet MS" w:hAnsi="Trebuchet MS"/>
        </w:rPr>
        <w:t>9528 din data de 07.12.2023</w:t>
      </w:r>
      <w:r w:rsidRPr="006432D0">
        <w:rPr>
          <w:rFonts w:ascii="Trebuchet MS" w:hAnsi="Trebuchet MS"/>
        </w:rPr>
        <w:t>, în baza:</w:t>
      </w:r>
    </w:p>
    <w:p w14:paraId="4925977E" w14:textId="77777777" w:rsidR="00AD4316" w:rsidRPr="006432D0" w:rsidRDefault="00AD4316" w:rsidP="00AD4316">
      <w:pPr>
        <w:spacing w:line="240" w:lineRule="auto"/>
        <w:ind w:firstLine="567"/>
        <w:jc w:val="both"/>
        <w:rPr>
          <w:rFonts w:ascii="Trebuchet MS" w:hAnsi="Trebuchet MS"/>
        </w:rPr>
      </w:pPr>
      <w:r w:rsidRPr="006432D0">
        <w:rPr>
          <w:rFonts w:ascii="Trebuchet MS" w:hAnsi="Trebuchet MS"/>
        </w:rPr>
        <w:t>-</w:t>
      </w:r>
      <w:r w:rsidRPr="006432D0">
        <w:rPr>
          <w:rFonts w:ascii="Trebuchet MS" w:hAnsi="Trebuchet MS"/>
          <w:b/>
        </w:rPr>
        <w:t xml:space="preserve"> Legii nr. 292/2018 </w:t>
      </w:r>
      <w:r w:rsidRPr="006432D0">
        <w:rPr>
          <w:rFonts w:ascii="Trebuchet MS" w:hAnsi="Trebuchet MS"/>
        </w:rPr>
        <w:t>privind evaluarea impactului anumitor proiecte publice şi private asupra mediului, și a</w:t>
      </w:r>
    </w:p>
    <w:p w14:paraId="09B392EE" w14:textId="3A8B7861" w:rsidR="00AD4316" w:rsidRPr="006432D0" w:rsidRDefault="00AD4316" w:rsidP="00AD4316">
      <w:pPr>
        <w:spacing w:line="240" w:lineRule="auto"/>
        <w:ind w:firstLine="567"/>
        <w:jc w:val="both"/>
        <w:rPr>
          <w:rFonts w:ascii="Trebuchet MS" w:hAnsi="Trebuchet MS"/>
        </w:rPr>
      </w:pPr>
      <w:r w:rsidRPr="006432D0">
        <w:rPr>
          <w:rFonts w:ascii="Trebuchet MS" w:hAnsi="Trebuchet MS"/>
        </w:rPr>
        <w:t xml:space="preserve">- </w:t>
      </w:r>
      <w:r w:rsidRPr="006432D0">
        <w:rPr>
          <w:rFonts w:ascii="Trebuchet MS" w:hAnsi="Trebuchet MS"/>
          <w:b/>
        </w:rPr>
        <w:t>Ordonanţei de Urgenţă a Guvernului nr. 57/2007</w:t>
      </w:r>
      <w:r w:rsidRPr="006432D0">
        <w:rPr>
          <w:rFonts w:ascii="Trebuchet MS" w:hAnsi="Trebuchet MS"/>
        </w:rPr>
        <w:t xml:space="preserve"> privind regimul ariilor naturale protejate, conservarea habitatelor naturale, a florei şi faunei s</w:t>
      </w:r>
      <w:r w:rsidRPr="006432D0">
        <w:rPr>
          <w:rFonts w:ascii="Calibri" w:hAnsi="Calibri" w:cs="Calibri"/>
        </w:rPr>
        <w:t>ǎ</w:t>
      </w:r>
      <w:r w:rsidRPr="006432D0">
        <w:rPr>
          <w:rFonts w:ascii="Trebuchet MS" w:hAnsi="Trebuchet MS"/>
        </w:rPr>
        <w:t>lbatice, aprobat</w:t>
      </w:r>
      <w:r w:rsidRPr="006432D0">
        <w:rPr>
          <w:rFonts w:ascii="Trebuchet MS" w:hAnsi="Trebuchet MS" w:cs="Trebuchet MS"/>
        </w:rPr>
        <w:t>ă</w:t>
      </w:r>
      <w:r w:rsidRPr="006432D0">
        <w:rPr>
          <w:rFonts w:ascii="Trebuchet MS" w:hAnsi="Trebuchet MS"/>
        </w:rPr>
        <w:t xml:space="preserve"> cu modific</w:t>
      </w:r>
      <w:r w:rsidRPr="006432D0">
        <w:rPr>
          <w:rFonts w:ascii="Calibri" w:hAnsi="Calibri" w:cs="Calibri"/>
        </w:rPr>
        <w:t>ǎ</w:t>
      </w:r>
      <w:r w:rsidRPr="006432D0">
        <w:rPr>
          <w:rFonts w:ascii="Trebuchet MS" w:hAnsi="Trebuchet MS"/>
        </w:rPr>
        <w:t xml:space="preserve">ri </w:t>
      </w:r>
      <w:r w:rsidRPr="006432D0">
        <w:rPr>
          <w:rFonts w:ascii="Trebuchet MS" w:hAnsi="Trebuchet MS" w:cs="Trebuchet MS"/>
        </w:rPr>
        <w:t>ş</w:t>
      </w:r>
      <w:r w:rsidRPr="006432D0">
        <w:rPr>
          <w:rFonts w:ascii="Trebuchet MS" w:hAnsi="Trebuchet MS"/>
        </w:rPr>
        <w:t>i complet</w:t>
      </w:r>
      <w:r w:rsidRPr="006432D0">
        <w:rPr>
          <w:rFonts w:ascii="Calibri" w:hAnsi="Calibri" w:cs="Calibri"/>
        </w:rPr>
        <w:t>ǎ</w:t>
      </w:r>
      <w:r w:rsidRPr="006432D0">
        <w:rPr>
          <w:rFonts w:ascii="Trebuchet MS" w:hAnsi="Trebuchet MS"/>
        </w:rPr>
        <w:t xml:space="preserve">ri prin </w:t>
      </w:r>
      <w:r w:rsidRPr="006432D0">
        <w:rPr>
          <w:rFonts w:ascii="Trebuchet MS" w:hAnsi="Trebuchet MS"/>
          <w:b/>
        </w:rPr>
        <w:t>Legea nr. 49/2011</w:t>
      </w:r>
      <w:r w:rsidRPr="006432D0">
        <w:rPr>
          <w:rFonts w:ascii="Trebuchet MS" w:hAnsi="Trebuchet MS"/>
        </w:rPr>
        <w:t>, cu modificările și completările ulterioare,</w:t>
      </w:r>
    </w:p>
    <w:p w14:paraId="49186E3B" w14:textId="68101E98" w:rsidR="00AD4316" w:rsidRPr="006432D0" w:rsidRDefault="00AD4316" w:rsidP="007F7D88">
      <w:pPr>
        <w:spacing w:line="240" w:lineRule="auto"/>
        <w:ind w:firstLine="567"/>
        <w:jc w:val="both"/>
        <w:rPr>
          <w:rFonts w:ascii="Trebuchet MS" w:hAnsi="Trebuchet MS"/>
        </w:rPr>
      </w:pPr>
      <w:r w:rsidRPr="006432D0">
        <w:rPr>
          <w:rFonts w:ascii="Trebuchet MS" w:hAnsi="Trebuchet MS"/>
        </w:rPr>
        <w:t xml:space="preserve">autoritatea competentă pentru protecţia mediului APM Sălaj decide, ca urmare a consultărilor desfăşurate în cadrul şedinţei Comisiei de Analiză Tehnică din data de </w:t>
      </w:r>
      <w:r w:rsidR="00ED5530">
        <w:rPr>
          <w:rFonts w:ascii="Trebuchet MS" w:hAnsi="Trebuchet MS"/>
        </w:rPr>
        <w:t>22</w:t>
      </w:r>
      <w:r w:rsidR="007F7D88" w:rsidRPr="006432D0">
        <w:rPr>
          <w:rFonts w:ascii="Trebuchet MS" w:hAnsi="Trebuchet MS"/>
        </w:rPr>
        <w:t>.02.2024</w:t>
      </w:r>
      <w:r w:rsidR="005C6A00">
        <w:rPr>
          <w:rFonts w:ascii="Trebuchet MS" w:hAnsi="Trebuchet MS"/>
        </w:rPr>
        <w:t>,</w:t>
      </w:r>
      <w:r w:rsidRPr="006432D0">
        <w:rPr>
          <w:rFonts w:ascii="Trebuchet MS" w:hAnsi="Trebuchet MS"/>
        </w:rPr>
        <w:t xml:space="preserve"> că proiectul: </w:t>
      </w:r>
      <w:r w:rsidR="00556A11" w:rsidRPr="00556A11">
        <w:rPr>
          <w:rFonts w:ascii="Trebuchet MS" w:hAnsi="Trebuchet MS"/>
          <w:b/>
        </w:rPr>
        <w:t>SPRIJIN PENTRU INVESTIȚII ÎN NOI SUPRAFEȚE OCUPATE DE PĂDURI DIN CADRUL PNNR-SZOBOSZLAI NANDOR, LOCALITATEA CAMĂR, JUDEȚUL SĂLAJ</w:t>
      </w:r>
      <w:r w:rsidRPr="006432D0">
        <w:rPr>
          <w:rFonts w:ascii="Trebuchet MS" w:hAnsi="Trebuchet MS"/>
          <w:b/>
        </w:rPr>
        <w:t xml:space="preserve">, </w:t>
      </w:r>
      <w:r w:rsidRPr="006432D0">
        <w:rPr>
          <w:rFonts w:ascii="Trebuchet MS" w:hAnsi="Trebuchet MS"/>
        </w:rPr>
        <w:t xml:space="preserve">propus a fi amplasat în </w:t>
      </w:r>
      <w:r w:rsidR="00556A11" w:rsidRPr="00556A11">
        <w:rPr>
          <w:rFonts w:ascii="Trebuchet MS" w:hAnsi="Trebuchet MS"/>
        </w:rPr>
        <w:t>jud. Sălaj,</w:t>
      </w:r>
      <w:r w:rsidR="00556A11" w:rsidRPr="00556A11">
        <w:rPr>
          <w:rFonts w:ascii="Trebuchet MS" w:hAnsi="Trebuchet MS"/>
          <w:b/>
        </w:rPr>
        <w:t xml:space="preserve"> </w:t>
      </w:r>
      <w:r w:rsidR="00556A11" w:rsidRPr="00556A11">
        <w:rPr>
          <w:rFonts w:ascii="Trebuchet MS" w:hAnsi="Trebuchet MS"/>
        </w:rPr>
        <w:t xml:space="preserve">com. </w:t>
      </w:r>
      <w:r w:rsidR="00556A11" w:rsidRPr="00556A11">
        <w:rPr>
          <w:rFonts w:ascii="Trebuchet MS" w:hAnsi="Trebuchet MS"/>
          <w:bCs/>
        </w:rPr>
        <w:t>Camăr</w:t>
      </w:r>
      <w:r w:rsidR="00556A11" w:rsidRPr="00556A11">
        <w:rPr>
          <w:rFonts w:ascii="Trebuchet MS" w:hAnsi="Trebuchet MS"/>
        </w:rPr>
        <w:t xml:space="preserve"> și Carastelec</w:t>
      </w:r>
      <w:r w:rsidRPr="006432D0">
        <w:rPr>
          <w:rFonts w:ascii="Trebuchet MS" w:hAnsi="Trebuchet MS"/>
        </w:rPr>
        <w:t xml:space="preserve">, </w:t>
      </w:r>
    </w:p>
    <w:p w14:paraId="4949A8FF" w14:textId="77777777" w:rsidR="00AD4316" w:rsidRPr="006432D0" w:rsidRDefault="00AD4316" w:rsidP="00AD4316">
      <w:pPr>
        <w:spacing w:line="240" w:lineRule="auto"/>
        <w:jc w:val="both"/>
        <w:rPr>
          <w:rFonts w:ascii="Trebuchet MS" w:hAnsi="Trebuchet MS"/>
        </w:rPr>
      </w:pPr>
    </w:p>
    <w:p w14:paraId="29E51721" w14:textId="77777777" w:rsidR="00AD4316" w:rsidRPr="006432D0" w:rsidRDefault="00AD4316" w:rsidP="007F7D88">
      <w:pPr>
        <w:spacing w:line="240" w:lineRule="auto"/>
        <w:jc w:val="center"/>
        <w:rPr>
          <w:rFonts w:ascii="Trebuchet MS" w:hAnsi="Trebuchet MS"/>
          <w:b/>
        </w:rPr>
      </w:pPr>
      <w:r w:rsidRPr="006432D0">
        <w:rPr>
          <w:rFonts w:ascii="Trebuchet MS" w:hAnsi="Trebuchet MS"/>
          <w:b/>
        </w:rPr>
        <w:t>nu se supune evaluării impactului asupra mediului.</w:t>
      </w:r>
    </w:p>
    <w:p w14:paraId="54B51452" w14:textId="77777777" w:rsidR="00AD4316" w:rsidRPr="006432D0" w:rsidRDefault="00AD4316" w:rsidP="00AD4316">
      <w:pPr>
        <w:spacing w:line="240" w:lineRule="auto"/>
        <w:jc w:val="both"/>
        <w:rPr>
          <w:rFonts w:ascii="Trebuchet MS" w:hAnsi="Trebuchet MS"/>
        </w:rPr>
      </w:pPr>
    </w:p>
    <w:p w14:paraId="41D964A2" w14:textId="77777777" w:rsidR="00AD4316" w:rsidRPr="006432D0" w:rsidRDefault="00AD4316" w:rsidP="00AD4316">
      <w:pPr>
        <w:spacing w:line="240" w:lineRule="auto"/>
        <w:jc w:val="both"/>
        <w:rPr>
          <w:rFonts w:ascii="Trebuchet MS" w:hAnsi="Trebuchet MS"/>
        </w:rPr>
      </w:pPr>
      <w:r w:rsidRPr="006432D0">
        <w:rPr>
          <w:rFonts w:ascii="Trebuchet MS" w:hAnsi="Trebuchet MS"/>
        </w:rPr>
        <w:t>Justificarea prezentei decizii:</w:t>
      </w:r>
    </w:p>
    <w:p w14:paraId="4BF66255" w14:textId="77777777" w:rsidR="00AD4316" w:rsidRPr="006432D0" w:rsidRDefault="00AD4316" w:rsidP="00AD4316">
      <w:pPr>
        <w:spacing w:line="240" w:lineRule="auto"/>
        <w:jc w:val="both"/>
        <w:rPr>
          <w:rFonts w:ascii="Trebuchet MS" w:hAnsi="Trebuchet MS"/>
        </w:rPr>
      </w:pPr>
      <w:r w:rsidRPr="006432D0">
        <w:rPr>
          <w:rFonts w:ascii="Trebuchet MS" w:hAnsi="Trebuchet MS"/>
        </w:rPr>
        <w:t xml:space="preserve">   </w:t>
      </w:r>
      <w:r w:rsidRPr="006432D0">
        <w:rPr>
          <w:rFonts w:ascii="Trebuchet MS" w:hAnsi="Trebuchet MS"/>
          <w:b/>
        </w:rPr>
        <w:t xml:space="preserve">I. </w:t>
      </w:r>
      <w:r w:rsidRPr="006432D0">
        <w:rPr>
          <w:rFonts w:ascii="Trebuchet MS" w:hAnsi="Trebuchet MS"/>
        </w:rPr>
        <w:t>Motivele care au stat la baza luării deciziei etapei de încadrare în procedura de evaluare a impactului asupra mediului sunt următoarele:</w:t>
      </w:r>
    </w:p>
    <w:p w14:paraId="46273BA8" w14:textId="4BEFA297" w:rsidR="00AD4316" w:rsidRPr="006432D0" w:rsidRDefault="00AD4316" w:rsidP="00AD4316">
      <w:pPr>
        <w:spacing w:line="240" w:lineRule="auto"/>
        <w:jc w:val="both"/>
        <w:rPr>
          <w:rFonts w:ascii="Trebuchet MS" w:hAnsi="Trebuchet MS"/>
        </w:rPr>
      </w:pPr>
      <w:r w:rsidRPr="006432D0">
        <w:rPr>
          <w:rFonts w:ascii="Trebuchet MS" w:hAnsi="Trebuchet MS"/>
          <w:b/>
        </w:rPr>
        <w:t>a)</w:t>
      </w:r>
      <w:r w:rsidRPr="006432D0">
        <w:rPr>
          <w:rFonts w:ascii="Trebuchet MS" w:hAnsi="Trebuchet MS"/>
        </w:rPr>
        <w:t xml:space="preserve"> Proiectul se încadrează în prevederile Legii nr. 292/2018 privind evaluarea impactului anumitor proiecte publice şi private asupra mediului, Anexa 2, </w:t>
      </w:r>
      <w:r w:rsidR="00641BAC" w:rsidRPr="00641BAC">
        <w:rPr>
          <w:rFonts w:ascii="Trebuchet MS" w:hAnsi="Trebuchet MS"/>
        </w:rPr>
        <w:t>pct. 1, lit. d) – împădurirea terenurilor pe care nu a existat anterior vegetație forestieră sau defrișare în scopul schimbării destinației terenului</w:t>
      </w:r>
      <w:r w:rsidRPr="006432D0">
        <w:rPr>
          <w:rFonts w:ascii="Trebuchet MS" w:hAnsi="Trebuchet MS"/>
        </w:rPr>
        <w:t>;</w:t>
      </w:r>
    </w:p>
    <w:p w14:paraId="6A2881A2" w14:textId="77777777" w:rsidR="00AD4316" w:rsidRPr="006432D0" w:rsidRDefault="00AD4316" w:rsidP="00AD4316">
      <w:pPr>
        <w:spacing w:line="240" w:lineRule="auto"/>
        <w:jc w:val="both"/>
        <w:rPr>
          <w:rFonts w:ascii="Trebuchet MS" w:hAnsi="Trebuchet MS"/>
        </w:rPr>
      </w:pPr>
      <w:r w:rsidRPr="006432D0">
        <w:rPr>
          <w:rFonts w:ascii="Trebuchet MS" w:hAnsi="Trebuchet MS"/>
        </w:rPr>
        <w:t>- autorităţile reprezentate în comisia de analiză tehnică nu au avut obiecţii/observaţii în ceea ce priveşte proiectul în cauză;</w:t>
      </w:r>
    </w:p>
    <w:p w14:paraId="2F020961" w14:textId="24FFFB55" w:rsidR="00AD4316" w:rsidRPr="006432D0" w:rsidRDefault="00AD4316" w:rsidP="00AD4316">
      <w:pPr>
        <w:spacing w:line="240" w:lineRule="auto"/>
        <w:jc w:val="both"/>
        <w:rPr>
          <w:rFonts w:ascii="Trebuchet MS" w:hAnsi="Trebuchet MS"/>
        </w:rPr>
      </w:pPr>
      <w:r w:rsidRPr="006432D0">
        <w:rPr>
          <w:rFonts w:ascii="Trebuchet MS" w:hAnsi="Trebuchet MS"/>
        </w:rPr>
        <w:t xml:space="preserve">- prezenta solicitare a fost mediatizată prin publicare anunţ în ziarul </w:t>
      </w:r>
      <w:r w:rsidR="00ED38B0">
        <w:rPr>
          <w:rFonts w:ascii="Trebuchet MS" w:hAnsi="Trebuchet MS"/>
        </w:rPr>
        <w:t>Graiul Salajului</w:t>
      </w:r>
      <w:r w:rsidRPr="006432D0">
        <w:rPr>
          <w:rFonts w:ascii="Trebuchet MS" w:hAnsi="Trebuchet MS"/>
        </w:rPr>
        <w:t>, afişare şi înregi</w:t>
      </w:r>
      <w:r w:rsidR="00ED38B0">
        <w:rPr>
          <w:rFonts w:ascii="Trebuchet MS" w:hAnsi="Trebuchet MS"/>
        </w:rPr>
        <w:t>strare anunţ la sediul Primăriilor Camăr și Carastelec</w:t>
      </w:r>
      <w:r w:rsidRPr="006432D0">
        <w:rPr>
          <w:rFonts w:ascii="Trebuchet MS" w:hAnsi="Trebuchet MS"/>
        </w:rPr>
        <w:t>, precum şi la sediul şi pe pagina de internet a APM Sălaj, iar proiectul Deciziei etapei de încadrare a fost postat pe pagina de internet a APM Sălaj;</w:t>
      </w:r>
    </w:p>
    <w:p w14:paraId="7C2EACCB" w14:textId="77777777" w:rsidR="00AD4316" w:rsidRPr="006432D0" w:rsidRDefault="00AD4316" w:rsidP="00AD4316">
      <w:pPr>
        <w:spacing w:line="240" w:lineRule="auto"/>
        <w:jc w:val="both"/>
        <w:rPr>
          <w:rFonts w:ascii="Trebuchet MS" w:hAnsi="Trebuchet MS"/>
        </w:rPr>
      </w:pPr>
      <w:r w:rsidRPr="006432D0">
        <w:rPr>
          <w:rFonts w:ascii="Trebuchet MS" w:hAnsi="Trebuchet MS"/>
        </w:rPr>
        <w:lastRenderedPageBreak/>
        <w:t>- în urma mediatizării nu au fost înregistrate observaţii/obiecţii din partea publicului privind proiectul în cauză;</w:t>
      </w:r>
    </w:p>
    <w:p w14:paraId="25A7F0CB" w14:textId="77777777" w:rsidR="00AD4316" w:rsidRPr="006432D0" w:rsidRDefault="00AD4316" w:rsidP="00AD4316">
      <w:pPr>
        <w:spacing w:line="240" w:lineRule="auto"/>
        <w:jc w:val="both"/>
        <w:rPr>
          <w:rFonts w:ascii="Trebuchet MS" w:hAnsi="Trebuchet MS"/>
        </w:rPr>
      </w:pPr>
      <w:r w:rsidRPr="006432D0">
        <w:rPr>
          <w:rFonts w:ascii="Trebuchet MS" w:hAnsi="Trebuchet MS"/>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36CD57C4" w14:textId="77777777" w:rsidR="00AD4316" w:rsidRPr="006432D0" w:rsidRDefault="00AD4316" w:rsidP="00F630F0">
      <w:pPr>
        <w:spacing w:after="0" w:line="240" w:lineRule="auto"/>
        <w:jc w:val="both"/>
        <w:rPr>
          <w:rFonts w:ascii="Trebuchet MS" w:hAnsi="Trebuchet MS"/>
        </w:rPr>
      </w:pPr>
      <w:r w:rsidRPr="006432D0">
        <w:rPr>
          <w:rFonts w:ascii="Trebuchet MS" w:hAnsi="Trebuchet MS"/>
          <w:b/>
        </w:rPr>
        <w:t xml:space="preserve">b) </w:t>
      </w:r>
      <w:r w:rsidRPr="006432D0">
        <w:rPr>
          <w:rFonts w:ascii="Trebuchet MS" w:hAnsi="Trebuchet MS"/>
        </w:rPr>
        <w:t>Caracteristicile proiectului:</w:t>
      </w:r>
    </w:p>
    <w:p w14:paraId="7EACC0A2" w14:textId="77777777" w:rsidR="00AD4316" w:rsidRPr="006432D0" w:rsidRDefault="00AD4316" w:rsidP="00617F88">
      <w:pPr>
        <w:spacing w:after="0" w:line="240" w:lineRule="auto"/>
        <w:ind w:firstLine="142"/>
        <w:jc w:val="both"/>
        <w:rPr>
          <w:rFonts w:ascii="Trebuchet MS" w:hAnsi="Trebuchet MS"/>
        </w:rPr>
      </w:pPr>
      <w:r w:rsidRPr="006432D0">
        <w:rPr>
          <w:rFonts w:ascii="Trebuchet MS" w:hAnsi="Trebuchet MS"/>
          <w:bCs/>
        </w:rPr>
        <w:t>b</w:t>
      </w:r>
      <w:r w:rsidRPr="006432D0">
        <w:rPr>
          <w:rFonts w:ascii="Trebuchet MS" w:hAnsi="Trebuchet MS"/>
          <w:bCs/>
          <w:vertAlign w:val="subscript"/>
        </w:rPr>
        <w:t>1</w:t>
      </w:r>
      <w:r w:rsidRPr="006432D0">
        <w:rPr>
          <w:rFonts w:ascii="Trebuchet MS" w:hAnsi="Trebuchet MS"/>
          <w:bCs/>
        </w:rPr>
        <w:t>)</w:t>
      </w:r>
      <w:r w:rsidRPr="006432D0">
        <w:rPr>
          <w:rFonts w:ascii="Trebuchet MS" w:hAnsi="Trebuchet MS"/>
        </w:rPr>
        <w:t> dimensiunea şi concepţia întregului proiect:</w:t>
      </w:r>
    </w:p>
    <w:p w14:paraId="015E0168" w14:textId="5B9AB5C4" w:rsidR="00870D28" w:rsidRDefault="00BC23E6" w:rsidP="00BC23E6">
      <w:pPr>
        <w:spacing w:after="0" w:line="240" w:lineRule="auto"/>
        <w:ind w:firstLine="567"/>
        <w:jc w:val="both"/>
        <w:rPr>
          <w:rFonts w:ascii="Trebuchet MS" w:hAnsi="Trebuchet MS"/>
        </w:rPr>
      </w:pPr>
      <w:r w:rsidRPr="00BC23E6">
        <w:rPr>
          <w:rFonts w:ascii="Trebuchet MS" w:hAnsi="Trebuchet MS"/>
          <w:bCs/>
        </w:rPr>
        <w:t>Prin proiect se propune</w:t>
      </w:r>
      <w:r w:rsidRPr="00BC23E6">
        <w:rPr>
          <w:rFonts w:ascii="Trebuchet MS" w:hAnsi="Trebuchet MS"/>
          <w:bCs/>
          <w:lang w:val="en-US"/>
        </w:rPr>
        <w:t xml:space="preserve"> </w:t>
      </w:r>
      <w:proofErr w:type="spellStart"/>
      <w:r w:rsidRPr="00BC23E6">
        <w:rPr>
          <w:rFonts w:ascii="Trebuchet MS" w:hAnsi="Trebuchet MS"/>
          <w:bCs/>
          <w:lang w:val="en-US"/>
        </w:rPr>
        <w:t>împădurirea</w:t>
      </w:r>
      <w:proofErr w:type="spellEnd"/>
      <w:r w:rsidRPr="00BC23E6">
        <w:rPr>
          <w:rFonts w:ascii="Trebuchet MS" w:hAnsi="Trebuchet MS"/>
          <w:bCs/>
          <w:lang w:val="en-US"/>
        </w:rPr>
        <w:t xml:space="preserve"> </w:t>
      </w:r>
      <w:proofErr w:type="spellStart"/>
      <w:r w:rsidRPr="00BC23E6">
        <w:rPr>
          <w:rFonts w:ascii="Trebuchet MS" w:hAnsi="Trebuchet MS"/>
          <w:bCs/>
          <w:lang w:val="en-US"/>
        </w:rPr>
        <w:t>unei</w:t>
      </w:r>
      <w:proofErr w:type="spellEnd"/>
      <w:r w:rsidRPr="00BC23E6">
        <w:rPr>
          <w:rFonts w:ascii="Trebuchet MS" w:hAnsi="Trebuchet MS"/>
          <w:bCs/>
          <w:lang w:val="en-US"/>
        </w:rPr>
        <w:t xml:space="preserve"> </w:t>
      </w:r>
      <w:proofErr w:type="spellStart"/>
      <w:r w:rsidRPr="00BC23E6">
        <w:rPr>
          <w:rFonts w:ascii="Trebuchet MS" w:hAnsi="Trebuchet MS"/>
          <w:bCs/>
          <w:lang w:val="en-US"/>
        </w:rPr>
        <w:t>suprafețe</w:t>
      </w:r>
      <w:proofErr w:type="spellEnd"/>
      <w:r w:rsidRPr="00BC23E6">
        <w:rPr>
          <w:rFonts w:ascii="Trebuchet MS" w:hAnsi="Trebuchet MS"/>
          <w:bCs/>
          <w:lang w:val="en-US"/>
        </w:rPr>
        <w:t xml:space="preserve"> </w:t>
      </w:r>
      <w:proofErr w:type="spellStart"/>
      <w:r w:rsidRPr="00BC23E6">
        <w:rPr>
          <w:rFonts w:ascii="Trebuchet MS" w:hAnsi="Trebuchet MS"/>
          <w:bCs/>
          <w:lang w:val="en-US"/>
        </w:rPr>
        <w:t>totale</w:t>
      </w:r>
      <w:proofErr w:type="spellEnd"/>
      <w:r w:rsidRPr="00BC23E6">
        <w:rPr>
          <w:rFonts w:ascii="Trebuchet MS" w:hAnsi="Trebuchet MS"/>
          <w:bCs/>
          <w:lang w:val="en-US"/>
        </w:rPr>
        <w:t xml:space="preserve"> de 16,28 ha, din care 11,27 ha, </w:t>
      </w:r>
      <w:proofErr w:type="spellStart"/>
      <w:r w:rsidRPr="00BC23E6">
        <w:rPr>
          <w:rFonts w:ascii="Trebuchet MS" w:hAnsi="Trebuchet MS"/>
          <w:bCs/>
          <w:lang w:val="en-US"/>
        </w:rPr>
        <w:t>pe</w:t>
      </w:r>
      <w:proofErr w:type="spellEnd"/>
      <w:r w:rsidRPr="00BC23E6">
        <w:rPr>
          <w:rFonts w:ascii="Trebuchet MS" w:hAnsi="Trebuchet MS"/>
          <w:bCs/>
          <w:lang w:val="en-US"/>
        </w:rPr>
        <w:t xml:space="preserve"> </w:t>
      </w:r>
      <w:proofErr w:type="spellStart"/>
      <w:r w:rsidRPr="00BC23E6">
        <w:rPr>
          <w:rFonts w:ascii="Trebuchet MS" w:hAnsi="Trebuchet MS"/>
          <w:bCs/>
          <w:lang w:val="en-US"/>
        </w:rPr>
        <w:t>trei</w:t>
      </w:r>
      <w:proofErr w:type="spellEnd"/>
      <w:r w:rsidRPr="00BC23E6">
        <w:rPr>
          <w:rFonts w:ascii="Trebuchet MS" w:hAnsi="Trebuchet MS"/>
          <w:bCs/>
          <w:lang w:val="en-US"/>
        </w:rPr>
        <w:t xml:space="preserve"> </w:t>
      </w:r>
      <w:proofErr w:type="spellStart"/>
      <w:r w:rsidRPr="00BC23E6">
        <w:rPr>
          <w:rFonts w:ascii="Trebuchet MS" w:hAnsi="Trebuchet MS"/>
          <w:bCs/>
          <w:lang w:val="en-US"/>
        </w:rPr>
        <w:t>amplasamente</w:t>
      </w:r>
      <w:proofErr w:type="spellEnd"/>
      <w:r w:rsidR="00394031">
        <w:rPr>
          <w:rFonts w:ascii="Trebuchet MS" w:hAnsi="Trebuchet MS"/>
          <w:bCs/>
          <w:lang w:val="en-US"/>
        </w:rPr>
        <w:t xml:space="preserve"> </w:t>
      </w:r>
      <w:proofErr w:type="spellStart"/>
      <w:r w:rsidR="00394031">
        <w:rPr>
          <w:rFonts w:ascii="Trebuchet MS" w:hAnsi="Trebuchet MS"/>
          <w:bCs/>
          <w:lang w:val="en-US"/>
        </w:rPr>
        <w:t>în</w:t>
      </w:r>
      <w:proofErr w:type="spellEnd"/>
      <w:r w:rsidR="00394031">
        <w:rPr>
          <w:rFonts w:ascii="Trebuchet MS" w:hAnsi="Trebuchet MS"/>
          <w:bCs/>
          <w:lang w:val="en-US"/>
        </w:rPr>
        <w:t xml:space="preserve"> </w:t>
      </w:r>
      <w:proofErr w:type="spellStart"/>
      <w:r w:rsidRPr="00BC23E6">
        <w:rPr>
          <w:rFonts w:ascii="Trebuchet MS" w:hAnsi="Trebuchet MS"/>
          <w:bCs/>
          <w:lang w:val="en-US"/>
        </w:rPr>
        <w:t>comuna</w:t>
      </w:r>
      <w:proofErr w:type="spellEnd"/>
      <w:r w:rsidRPr="00BC23E6">
        <w:rPr>
          <w:rFonts w:ascii="Trebuchet MS" w:hAnsi="Trebuchet MS"/>
          <w:bCs/>
          <w:lang w:val="en-US"/>
        </w:rPr>
        <w:t xml:space="preserve"> </w:t>
      </w:r>
      <w:proofErr w:type="spellStart"/>
      <w:r w:rsidRPr="00BC23E6">
        <w:rPr>
          <w:rFonts w:ascii="Trebuchet MS" w:hAnsi="Trebuchet MS"/>
          <w:bCs/>
          <w:lang w:val="en-US"/>
        </w:rPr>
        <w:t>Camăr</w:t>
      </w:r>
      <w:proofErr w:type="spellEnd"/>
      <w:r w:rsidRPr="00BC23E6">
        <w:rPr>
          <w:rFonts w:ascii="Trebuchet MS" w:hAnsi="Trebuchet MS"/>
          <w:bCs/>
          <w:lang w:val="en-US"/>
        </w:rPr>
        <w:t xml:space="preserve"> </w:t>
      </w:r>
      <w:proofErr w:type="spellStart"/>
      <w:r w:rsidRPr="00BC23E6">
        <w:rPr>
          <w:rFonts w:ascii="Trebuchet MS" w:hAnsi="Trebuchet MS"/>
          <w:bCs/>
          <w:lang w:val="en-US"/>
        </w:rPr>
        <w:t>și</w:t>
      </w:r>
      <w:proofErr w:type="spellEnd"/>
      <w:r w:rsidRPr="00BC23E6">
        <w:rPr>
          <w:rFonts w:ascii="Trebuchet MS" w:hAnsi="Trebuchet MS"/>
          <w:bCs/>
          <w:lang w:val="en-US"/>
        </w:rPr>
        <w:t xml:space="preserve"> un </w:t>
      </w:r>
      <w:proofErr w:type="spellStart"/>
      <w:r w:rsidRPr="00BC23E6">
        <w:rPr>
          <w:rFonts w:ascii="Trebuchet MS" w:hAnsi="Trebuchet MS"/>
          <w:bCs/>
          <w:lang w:val="en-US"/>
        </w:rPr>
        <w:t>ampasament</w:t>
      </w:r>
      <w:proofErr w:type="spellEnd"/>
      <w:r w:rsidRPr="00BC23E6">
        <w:rPr>
          <w:rFonts w:ascii="Trebuchet MS" w:hAnsi="Trebuchet MS"/>
          <w:bCs/>
          <w:lang w:val="en-US"/>
        </w:rPr>
        <w:t xml:space="preserve"> de 5,01</w:t>
      </w:r>
      <w:r w:rsidR="004E7A36">
        <w:rPr>
          <w:rFonts w:ascii="Trebuchet MS" w:hAnsi="Trebuchet MS"/>
          <w:bCs/>
          <w:lang w:val="en-US"/>
        </w:rPr>
        <w:t xml:space="preserve"> </w:t>
      </w:r>
      <w:r w:rsidRPr="00BC23E6">
        <w:rPr>
          <w:rFonts w:ascii="Trebuchet MS" w:hAnsi="Trebuchet MS"/>
          <w:bCs/>
          <w:lang w:val="en-US"/>
        </w:rPr>
        <w:t xml:space="preserve">ha </w:t>
      </w:r>
      <w:proofErr w:type="spellStart"/>
      <w:r w:rsidRPr="00BC23E6">
        <w:rPr>
          <w:rFonts w:ascii="Trebuchet MS" w:hAnsi="Trebuchet MS"/>
          <w:bCs/>
          <w:lang w:val="en-US"/>
        </w:rPr>
        <w:t>pe</w:t>
      </w:r>
      <w:proofErr w:type="spellEnd"/>
      <w:r w:rsidRPr="00BC23E6">
        <w:rPr>
          <w:rFonts w:ascii="Trebuchet MS" w:hAnsi="Trebuchet MS"/>
          <w:bCs/>
          <w:lang w:val="en-US"/>
        </w:rPr>
        <w:t xml:space="preserve"> </w:t>
      </w:r>
      <w:proofErr w:type="spellStart"/>
      <w:r w:rsidRPr="00BC23E6">
        <w:rPr>
          <w:rFonts w:ascii="Trebuchet MS" w:hAnsi="Trebuchet MS"/>
          <w:bCs/>
          <w:lang w:val="en-US"/>
        </w:rPr>
        <w:t>comuna</w:t>
      </w:r>
      <w:proofErr w:type="spellEnd"/>
      <w:r w:rsidRPr="00BC23E6">
        <w:rPr>
          <w:rFonts w:ascii="Trebuchet MS" w:hAnsi="Trebuchet MS"/>
          <w:bCs/>
          <w:lang w:val="en-US"/>
        </w:rPr>
        <w:t xml:space="preserve"> </w:t>
      </w:r>
      <w:proofErr w:type="spellStart"/>
      <w:r w:rsidRPr="00BC23E6">
        <w:rPr>
          <w:rFonts w:ascii="Trebuchet MS" w:hAnsi="Trebuchet MS"/>
          <w:bCs/>
          <w:lang w:val="en-US"/>
        </w:rPr>
        <w:t>Carastelec</w:t>
      </w:r>
      <w:proofErr w:type="spellEnd"/>
      <w:r w:rsidRPr="00BC23E6">
        <w:rPr>
          <w:rFonts w:ascii="Trebuchet MS" w:hAnsi="Trebuchet MS"/>
          <w:bCs/>
          <w:lang w:val="en-US"/>
        </w:rPr>
        <w:t xml:space="preserve">, </w:t>
      </w:r>
      <w:proofErr w:type="spellStart"/>
      <w:r w:rsidRPr="00BC23E6">
        <w:rPr>
          <w:rFonts w:ascii="Trebuchet MS" w:hAnsi="Trebuchet MS"/>
          <w:bCs/>
          <w:lang w:val="en-US"/>
        </w:rPr>
        <w:t>ambele</w:t>
      </w:r>
      <w:proofErr w:type="spellEnd"/>
      <w:r w:rsidRPr="00BC23E6">
        <w:rPr>
          <w:rFonts w:ascii="Trebuchet MS" w:hAnsi="Trebuchet MS"/>
          <w:bCs/>
          <w:lang w:val="en-US"/>
        </w:rPr>
        <w:t xml:space="preserve"> din </w:t>
      </w:r>
      <w:proofErr w:type="spellStart"/>
      <w:r w:rsidRPr="00BC23E6">
        <w:rPr>
          <w:rFonts w:ascii="Trebuchet MS" w:hAnsi="Trebuchet MS"/>
          <w:bCs/>
          <w:lang w:val="en-US"/>
        </w:rPr>
        <w:t>județul</w:t>
      </w:r>
      <w:proofErr w:type="spellEnd"/>
      <w:r w:rsidRPr="00BC23E6">
        <w:rPr>
          <w:rFonts w:ascii="Trebuchet MS" w:hAnsi="Trebuchet MS"/>
          <w:bCs/>
          <w:lang w:val="en-US"/>
        </w:rPr>
        <w:t xml:space="preserve"> </w:t>
      </w:r>
      <w:proofErr w:type="spellStart"/>
      <w:r w:rsidRPr="00BC23E6">
        <w:rPr>
          <w:rFonts w:ascii="Trebuchet MS" w:hAnsi="Trebuchet MS"/>
          <w:bCs/>
          <w:lang w:val="en-US"/>
        </w:rPr>
        <w:t>Sălaj</w:t>
      </w:r>
      <w:proofErr w:type="spellEnd"/>
      <w:r w:rsidRPr="00BC23E6">
        <w:rPr>
          <w:rFonts w:ascii="Trebuchet MS" w:hAnsi="Trebuchet MS"/>
          <w:bCs/>
          <w:lang w:val="en-US"/>
        </w:rPr>
        <w:t xml:space="preserve">, </w:t>
      </w:r>
      <w:proofErr w:type="spellStart"/>
      <w:r w:rsidRPr="00BC23E6">
        <w:rPr>
          <w:rFonts w:ascii="Trebuchet MS" w:hAnsi="Trebuchet MS"/>
          <w:bCs/>
          <w:lang w:val="en-US"/>
        </w:rPr>
        <w:t>pe</w:t>
      </w:r>
      <w:proofErr w:type="spellEnd"/>
      <w:r w:rsidRPr="00BC23E6">
        <w:rPr>
          <w:rFonts w:ascii="Trebuchet MS" w:hAnsi="Trebuchet MS"/>
          <w:bCs/>
          <w:lang w:val="en-US"/>
        </w:rPr>
        <w:t xml:space="preserve"> </w:t>
      </w:r>
      <w:proofErr w:type="spellStart"/>
      <w:r w:rsidRPr="00BC23E6">
        <w:rPr>
          <w:rFonts w:ascii="Trebuchet MS" w:hAnsi="Trebuchet MS"/>
          <w:bCs/>
          <w:lang w:val="en-US"/>
        </w:rPr>
        <w:t>terenuri</w:t>
      </w:r>
      <w:proofErr w:type="spellEnd"/>
      <w:r w:rsidRPr="00BC23E6">
        <w:rPr>
          <w:rFonts w:ascii="Trebuchet MS" w:hAnsi="Trebuchet MS"/>
          <w:bCs/>
          <w:lang w:val="en-US"/>
        </w:rPr>
        <w:t xml:space="preserve"> cu </w:t>
      </w:r>
      <w:proofErr w:type="spellStart"/>
      <w:r>
        <w:rPr>
          <w:rFonts w:ascii="Trebuchet MS" w:hAnsi="Trebuchet MS"/>
          <w:bCs/>
          <w:lang w:val="en-US"/>
        </w:rPr>
        <w:t>eroziune</w:t>
      </w:r>
      <w:proofErr w:type="spellEnd"/>
      <w:r>
        <w:rPr>
          <w:rFonts w:ascii="Trebuchet MS" w:hAnsi="Trebuchet MS"/>
          <w:bCs/>
          <w:lang w:val="en-US"/>
        </w:rPr>
        <w:t xml:space="preserve"> </w:t>
      </w:r>
      <w:r w:rsidRPr="00BC23E6">
        <w:rPr>
          <w:rFonts w:ascii="Trebuchet MS" w:hAnsi="Trebuchet MS"/>
          <w:bCs/>
          <w:lang w:val="en-US"/>
        </w:rPr>
        <w:t xml:space="preserve">de </w:t>
      </w:r>
      <w:proofErr w:type="spellStart"/>
      <w:r w:rsidRPr="00BC23E6">
        <w:rPr>
          <w:rFonts w:ascii="Trebuchet MS" w:hAnsi="Trebuchet MS"/>
          <w:bCs/>
          <w:lang w:val="en-US"/>
        </w:rPr>
        <w:t>suprafață</w:t>
      </w:r>
      <w:proofErr w:type="spellEnd"/>
      <w:r w:rsidR="00870D28" w:rsidRPr="006432D0">
        <w:rPr>
          <w:rFonts w:ascii="Trebuchet MS" w:hAnsi="Trebuchet MS"/>
        </w:rPr>
        <w:t>.</w:t>
      </w:r>
    </w:p>
    <w:p w14:paraId="2840EF3E" w14:textId="0705792D" w:rsidR="00394031" w:rsidRDefault="00394031" w:rsidP="00394031">
      <w:pPr>
        <w:spacing w:after="0" w:line="240" w:lineRule="auto"/>
        <w:ind w:firstLine="567"/>
        <w:jc w:val="both"/>
        <w:rPr>
          <w:rFonts w:ascii="Trebuchet MS" w:hAnsi="Trebuchet MS"/>
          <w:bCs/>
          <w:lang w:val="en-US"/>
        </w:rPr>
      </w:pPr>
      <w:proofErr w:type="spellStart"/>
      <w:r w:rsidRPr="00394031">
        <w:rPr>
          <w:rFonts w:ascii="Trebuchet MS" w:hAnsi="Trebuchet MS"/>
          <w:bCs/>
          <w:lang w:val="en-US"/>
        </w:rPr>
        <w:t>Terenul</w:t>
      </w:r>
      <w:proofErr w:type="spellEnd"/>
      <w:r w:rsidRPr="00394031">
        <w:rPr>
          <w:rFonts w:ascii="Trebuchet MS" w:hAnsi="Trebuchet MS"/>
          <w:bCs/>
          <w:lang w:val="en-US"/>
        </w:rPr>
        <w:t xml:space="preserve"> </w:t>
      </w:r>
      <w:proofErr w:type="spellStart"/>
      <w:proofErr w:type="gramStart"/>
      <w:r w:rsidRPr="00394031">
        <w:rPr>
          <w:rFonts w:ascii="Trebuchet MS" w:hAnsi="Trebuchet MS"/>
          <w:bCs/>
          <w:lang w:val="en-US"/>
        </w:rPr>
        <w:t>este</w:t>
      </w:r>
      <w:proofErr w:type="spellEnd"/>
      <w:proofErr w:type="gramEnd"/>
      <w:r w:rsidRPr="00394031">
        <w:rPr>
          <w:rFonts w:ascii="Trebuchet MS" w:hAnsi="Trebuchet MS"/>
          <w:bCs/>
          <w:lang w:val="en-US"/>
        </w:rPr>
        <w:t xml:space="preserve"> </w:t>
      </w:r>
      <w:proofErr w:type="spellStart"/>
      <w:r w:rsidRPr="00394031">
        <w:rPr>
          <w:rFonts w:ascii="Trebuchet MS" w:hAnsi="Trebuchet MS"/>
          <w:bCs/>
          <w:lang w:val="en-US"/>
        </w:rPr>
        <w:t>arabil</w:t>
      </w:r>
      <w:proofErr w:type="spellEnd"/>
      <w:r w:rsidRPr="00394031">
        <w:rPr>
          <w:rFonts w:ascii="Trebuchet MS" w:hAnsi="Trebuchet MS"/>
          <w:bCs/>
          <w:lang w:val="en-US"/>
        </w:rPr>
        <w:t xml:space="preserve">, </w:t>
      </w:r>
      <w:proofErr w:type="spellStart"/>
      <w:r w:rsidRPr="00394031">
        <w:rPr>
          <w:rFonts w:ascii="Trebuchet MS" w:hAnsi="Trebuchet MS"/>
          <w:bCs/>
          <w:lang w:val="en-US"/>
        </w:rPr>
        <w:t>parțial</w:t>
      </w:r>
      <w:proofErr w:type="spellEnd"/>
      <w:r w:rsidRPr="00394031">
        <w:rPr>
          <w:rFonts w:ascii="Trebuchet MS" w:hAnsi="Trebuchet MS"/>
          <w:bCs/>
          <w:lang w:val="en-US"/>
        </w:rPr>
        <w:t xml:space="preserve"> </w:t>
      </w:r>
      <w:proofErr w:type="spellStart"/>
      <w:r w:rsidRPr="00394031">
        <w:rPr>
          <w:rFonts w:ascii="Trebuchet MS" w:hAnsi="Trebuchet MS"/>
          <w:bCs/>
          <w:lang w:val="en-US"/>
        </w:rPr>
        <w:t>înierbat</w:t>
      </w:r>
      <w:proofErr w:type="spellEnd"/>
      <w:r w:rsidRPr="00394031">
        <w:rPr>
          <w:rFonts w:ascii="Trebuchet MS" w:hAnsi="Trebuchet MS"/>
          <w:bCs/>
          <w:lang w:val="en-US"/>
        </w:rPr>
        <w:t xml:space="preserve"> </w:t>
      </w:r>
      <w:proofErr w:type="spellStart"/>
      <w:r w:rsidRPr="00394031">
        <w:rPr>
          <w:rFonts w:ascii="Trebuchet MS" w:hAnsi="Trebuchet MS"/>
          <w:bCs/>
          <w:lang w:val="en-US"/>
        </w:rPr>
        <w:t>și</w:t>
      </w:r>
      <w:proofErr w:type="spellEnd"/>
      <w:r w:rsidRPr="00394031">
        <w:rPr>
          <w:rFonts w:ascii="Trebuchet MS" w:hAnsi="Trebuchet MS"/>
          <w:bCs/>
          <w:lang w:val="en-US"/>
        </w:rPr>
        <w:t xml:space="preserve"> cu </w:t>
      </w:r>
      <w:proofErr w:type="spellStart"/>
      <w:r w:rsidRPr="00394031">
        <w:rPr>
          <w:rFonts w:ascii="Trebuchet MS" w:hAnsi="Trebuchet MS"/>
          <w:bCs/>
          <w:lang w:val="en-US"/>
        </w:rPr>
        <w:t>specii</w:t>
      </w:r>
      <w:proofErr w:type="spellEnd"/>
      <w:r w:rsidRPr="00394031">
        <w:rPr>
          <w:rFonts w:ascii="Trebuchet MS" w:hAnsi="Trebuchet MS"/>
          <w:bCs/>
          <w:lang w:val="en-US"/>
        </w:rPr>
        <w:t xml:space="preserve"> de </w:t>
      </w:r>
      <w:proofErr w:type="spellStart"/>
      <w:r w:rsidRPr="00394031">
        <w:rPr>
          <w:rFonts w:ascii="Trebuchet MS" w:hAnsi="Trebuchet MS"/>
          <w:bCs/>
          <w:lang w:val="en-US"/>
        </w:rPr>
        <w:t>ar</w:t>
      </w:r>
      <w:r>
        <w:rPr>
          <w:rFonts w:ascii="Trebuchet MS" w:hAnsi="Trebuchet MS"/>
          <w:bCs/>
          <w:lang w:val="en-US"/>
        </w:rPr>
        <w:t>buști</w:t>
      </w:r>
      <w:proofErr w:type="spellEnd"/>
      <w:r>
        <w:rPr>
          <w:rFonts w:ascii="Trebuchet MS" w:hAnsi="Trebuchet MS"/>
          <w:bCs/>
          <w:lang w:val="en-US"/>
        </w:rPr>
        <w:t xml:space="preserve"> (</w:t>
      </w:r>
      <w:proofErr w:type="spellStart"/>
      <w:r>
        <w:rPr>
          <w:rFonts w:ascii="Trebuchet MS" w:hAnsi="Trebuchet MS"/>
          <w:bCs/>
          <w:lang w:val="en-US"/>
        </w:rPr>
        <w:t>păducel</w:t>
      </w:r>
      <w:proofErr w:type="spellEnd"/>
      <w:r>
        <w:rPr>
          <w:rFonts w:ascii="Trebuchet MS" w:hAnsi="Trebuchet MS"/>
          <w:bCs/>
          <w:lang w:val="en-US"/>
        </w:rPr>
        <w:t xml:space="preserve">, </w:t>
      </w:r>
      <w:proofErr w:type="spellStart"/>
      <w:r>
        <w:rPr>
          <w:rFonts w:ascii="Trebuchet MS" w:hAnsi="Trebuchet MS"/>
          <w:bCs/>
          <w:lang w:val="en-US"/>
        </w:rPr>
        <w:t>porumbar</w:t>
      </w:r>
      <w:proofErr w:type="spellEnd"/>
      <w:r>
        <w:rPr>
          <w:rFonts w:ascii="Trebuchet MS" w:hAnsi="Trebuchet MS"/>
          <w:bCs/>
          <w:lang w:val="en-US"/>
        </w:rPr>
        <w:t xml:space="preserve">, </w:t>
      </w:r>
      <w:proofErr w:type="spellStart"/>
      <w:r>
        <w:rPr>
          <w:rFonts w:ascii="Trebuchet MS" w:hAnsi="Trebuchet MS"/>
          <w:bCs/>
          <w:lang w:val="en-US"/>
        </w:rPr>
        <w:t>măceș</w:t>
      </w:r>
      <w:proofErr w:type="spellEnd"/>
      <w:r w:rsidRPr="00394031">
        <w:rPr>
          <w:rFonts w:ascii="Trebuchet MS" w:hAnsi="Trebuchet MS"/>
          <w:bCs/>
          <w:lang w:val="en-US"/>
        </w:rPr>
        <w:t xml:space="preserve">), </w:t>
      </w:r>
      <w:proofErr w:type="spellStart"/>
      <w:r w:rsidRPr="00394031">
        <w:rPr>
          <w:rFonts w:ascii="Trebuchet MS" w:hAnsi="Trebuchet MS"/>
          <w:bCs/>
          <w:lang w:val="en-US"/>
        </w:rPr>
        <w:t>având</w:t>
      </w:r>
      <w:proofErr w:type="spellEnd"/>
      <w:r w:rsidRPr="00394031">
        <w:rPr>
          <w:rFonts w:ascii="Trebuchet MS" w:hAnsi="Trebuchet MS"/>
          <w:bCs/>
          <w:lang w:val="en-US"/>
        </w:rPr>
        <w:t xml:space="preserve"> ca </w:t>
      </w:r>
      <w:proofErr w:type="spellStart"/>
      <w:r w:rsidRPr="00394031">
        <w:rPr>
          <w:rFonts w:ascii="Trebuchet MS" w:hAnsi="Trebuchet MS"/>
          <w:bCs/>
          <w:lang w:val="en-US"/>
        </w:rPr>
        <w:t>vecinătăți</w:t>
      </w:r>
      <w:proofErr w:type="spellEnd"/>
      <w:r w:rsidRPr="00394031">
        <w:rPr>
          <w:rFonts w:ascii="Trebuchet MS" w:hAnsi="Trebuchet MS"/>
          <w:bCs/>
          <w:lang w:val="en-US"/>
        </w:rPr>
        <w:t xml:space="preserve"> </w:t>
      </w:r>
      <w:proofErr w:type="spellStart"/>
      <w:r w:rsidRPr="00394031">
        <w:rPr>
          <w:rFonts w:ascii="Trebuchet MS" w:hAnsi="Trebuchet MS"/>
          <w:bCs/>
          <w:lang w:val="en-US"/>
        </w:rPr>
        <w:t>terenuri</w:t>
      </w:r>
      <w:proofErr w:type="spellEnd"/>
      <w:r w:rsidRPr="00394031">
        <w:rPr>
          <w:rFonts w:ascii="Trebuchet MS" w:hAnsi="Trebuchet MS"/>
          <w:bCs/>
          <w:lang w:val="en-US"/>
        </w:rPr>
        <w:t xml:space="preserve"> private cu </w:t>
      </w:r>
      <w:r>
        <w:rPr>
          <w:rFonts w:ascii="Trebuchet MS" w:hAnsi="Trebuchet MS"/>
          <w:bCs/>
          <w:lang w:val="en-US"/>
        </w:rPr>
        <w:t xml:space="preserve">culture </w:t>
      </w:r>
      <w:r w:rsidRPr="00394031">
        <w:rPr>
          <w:rFonts w:ascii="Trebuchet MS" w:hAnsi="Trebuchet MS"/>
          <w:bCs/>
          <w:lang w:val="en-US"/>
        </w:rPr>
        <w:t xml:space="preserve">intensive de </w:t>
      </w:r>
      <w:proofErr w:type="spellStart"/>
      <w:r w:rsidRPr="00394031">
        <w:rPr>
          <w:rFonts w:ascii="Trebuchet MS" w:hAnsi="Trebuchet MS"/>
          <w:bCs/>
          <w:lang w:val="en-US"/>
        </w:rPr>
        <w:t>pomi</w:t>
      </w:r>
      <w:proofErr w:type="spellEnd"/>
      <w:r w:rsidRPr="00394031">
        <w:rPr>
          <w:rFonts w:ascii="Trebuchet MS" w:hAnsi="Trebuchet MS"/>
          <w:bCs/>
          <w:lang w:val="en-US"/>
        </w:rPr>
        <w:t xml:space="preserve"> de </w:t>
      </w:r>
      <w:proofErr w:type="spellStart"/>
      <w:r w:rsidRPr="00394031">
        <w:rPr>
          <w:rFonts w:ascii="Trebuchet MS" w:hAnsi="Trebuchet MS"/>
          <w:bCs/>
          <w:lang w:val="en-US"/>
        </w:rPr>
        <w:t>Crăciun</w:t>
      </w:r>
      <w:proofErr w:type="spellEnd"/>
      <w:r w:rsidRPr="00394031">
        <w:rPr>
          <w:rFonts w:ascii="Trebuchet MS" w:hAnsi="Trebuchet MS"/>
          <w:bCs/>
          <w:lang w:val="en-US"/>
        </w:rPr>
        <w:t xml:space="preserve">, </w:t>
      </w:r>
      <w:proofErr w:type="spellStart"/>
      <w:r w:rsidRPr="00394031">
        <w:rPr>
          <w:rFonts w:ascii="Trebuchet MS" w:hAnsi="Trebuchet MS"/>
          <w:bCs/>
          <w:lang w:val="en-US"/>
        </w:rPr>
        <w:t>livezi</w:t>
      </w:r>
      <w:proofErr w:type="spellEnd"/>
      <w:r w:rsidRPr="00394031">
        <w:rPr>
          <w:rFonts w:ascii="Trebuchet MS" w:hAnsi="Trebuchet MS"/>
          <w:bCs/>
          <w:lang w:val="en-US"/>
        </w:rPr>
        <w:t xml:space="preserve"> </w:t>
      </w:r>
      <w:proofErr w:type="spellStart"/>
      <w:r w:rsidRPr="00394031">
        <w:rPr>
          <w:rFonts w:ascii="Trebuchet MS" w:hAnsi="Trebuchet MS"/>
          <w:bCs/>
          <w:lang w:val="en-US"/>
        </w:rPr>
        <w:t>mai</w:t>
      </w:r>
      <w:proofErr w:type="spellEnd"/>
      <w:r w:rsidRPr="00394031">
        <w:rPr>
          <w:rFonts w:ascii="Trebuchet MS" w:hAnsi="Trebuchet MS"/>
          <w:bCs/>
          <w:lang w:val="en-US"/>
        </w:rPr>
        <w:t xml:space="preserve"> </w:t>
      </w:r>
      <w:proofErr w:type="spellStart"/>
      <w:r w:rsidRPr="00394031">
        <w:rPr>
          <w:rFonts w:ascii="Trebuchet MS" w:hAnsi="Trebuchet MS"/>
          <w:bCs/>
          <w:lang w:val="en-US"/>
        </w:rPr>
        <w:t>vechi</w:t>
      </w:r>
      <w:proofErr w:type="spellEnd"/>
      <w:r w:rsidRPr="00394031">
        <w:rPr>
          <w:rFonts w:ascii="Trebuchet MS" w:hAnsi="Trebuchet MS"/>
          <w:bCs/>
          <w:lang w:val="en-US"/>
        </w:rPr>
        <w:t xml:space="preserve">, </w:t>
      </w:r>
      <w:proofErr w:type="spellStart"/>
      <w:r w:rsidRPr="00394031">
        <w:rPr>
          <w:rFonts w:ascii="Trebuchet MS" w:hAnsi="Trebuchet MS"/>
          <w:bCs/>
          <w:lang w:val="en-US"/>
        </w:rPr>
        <w:t>într</w:t>
      </w:r>
      <w:proofErr w:type="spellEnd"/>
      <w:r w:rsidRPr="00394031">
        <w:rPr>
          <w:rFonts w:ascii="Trebuchet MS" w:hAnsi="Trebuchet MS"/>
          <w:bCs/>
          <w:lang w:val="en-US"/>
        </w:rPr>
        <w:t xml:space="preserve">-o stare de </w:t>
      </w:r>
      <w:proofErr w:type="spellStart"/>
      <w:r w:rsidRPr="00394031">
        <w:rPr>
          <w:rFonts w:ascii="Trebuchet MS" w:hAnsi="Trebuchet MS"/>
          <w:bCs/>
          <w:lang w:val="en-US"/>
        </w:rPr>
        <w:t>vegetație</w:t>
      </w:r>
      <w:proofErr w:type="spellEnd"/>
      <w:r w:rsidRPr="00394031">
        <w:rPr>
          <w:rFonts w:ascii="Trebuchet MS" w:hAnsi="Trebuchet MS"/>
          <w:bCs/>
          <w:lang w:val="en-US"/>
        </w:rPr>
        <w:t xml:space="preserve"> </w:t>
      </w:r>
      <w:proofErr w:type="spellStart"/>
      <w:r w:rsidRPr="00394031">
        <w:rPr>
          <w:rFonts w:ascii="Trebuchet MS" w:hAnsi="Trebuchet MS"/>
          <w:bCs/>
          <w:lang w:val="en-US"/>
        </w:rPr>
        <w:t>lâncedă</w:t>
      </w:r>
      <w:proofErr w:type="spellEnd"/>
      <w:r w:rsidRPr="00394031">
        <w:rPr>
          <w:rFonts w:ascii="Trebuchet MS" w:hAnsi="Trebuchet MS"/>
          <w:bCs/>
          <w:lang w:val="en-US"/>
        </w:rPr>
        <w:t xml:space="preserve">, </w:t>
      </w:r>
      <w:proofErr w:type="spellStart"/>
      <w:r w:rsidRPr="00394031">
        <w:rPr>
          <w:rFonts w:ascii="Trebuchet MS" w:hAnsi="Trebuchet MS"/>
          <w:bCs/>
          <w:lang w:val="en-US"/>
        </w:rPr>
        <w:t>terenuri</w:t>
      </w:r>
      <w:proofErr w:type="spellEnd"/>
      <w:r w:rsidRPr="00394031">
        <w:rPr>
          <w:rFonts w:ascii="Trebuchet MS" w:hAnsi="Trebuchet MS"/>
          <w:bCs/>
          <w:lang w:val="en-US"/>
        </w:rPr>
        <w:t xml:space="preserve"> </w:t>
      </w:r>
      <w:proofErr w:type="spellStart"/>
      <w:r w:rsidRPr="00394031">
        <w:rPr>
          <w:rFonts w:ascii="Trebuchet MS" w:hAnsi="Trebuchet MS"/>
          <w:bCs/>
          <w:lang w:val="en-US"/>
        </w:rPr>
        <w:t>arabile</w:t>
      </w:r>
      <w:proofErr w:type="spellEnd"/>
      <w:r w:rsidRPr="00394031">
        <w:rPr>
          <w:rFonts w:ascii="Trebuchet MS" w:hAnsi="Trebuchet MS"/>
          <w:bCs/>
          <w:lang w:val="en-US"/>
        </w:rPr>
        <w:t xml:space="preserve"> cultivate </w:t>
      </w:r>
      <w:proofErr w:type="spellStart"/>
      <w:r w:rsidRPr="00394031">
        <w:rPr>
          <w:rFonts w:ascii="Trebuchet MS" w:hAnsi="Trebuchet MS"/>
          <w:bCs/>
          <w:lang w:val="en-US"/>
        </w:rPr>
        <w:t>agricol</w:t>
      </w:r>
      <w:proofErr w:type="spellEnd"/>
      <w:r w:rsidRPr="00394031">
        <w:rPr>
          <w:rFonts w:ascii="Trebuchet MS" w:hAnsi="Trebuchet MS"/>
          <w:bCs/>
          <w:lang w:val="en-US"/>
        </w:rPr>
        <w:t xml:space="preserve">, </w:t>
      </w:r>
      <w:proofErr w:type="spellStart"/>
      <w:r w:rsidRPr="00394031">
        <w:rPr>
          <w:rFonts w:ascii="Trebuchet MS" w:hAnsi="Trebuchet MS"/>
          <w:bCs/>
          <w:lang w:val="en-US"/>
        </w:rPr>
        <w:t>executate</w:t>
      </w:r>
      <w:proofErr w:type="spellEnd"/>
      <w:r w:rsidRPr="00394031">
        <w:rPr>
          <w:rFonts w:ascii="Trebuchet MS" w:hAnsi="Trebuchet MS"/>
          <w:bCs/>
          <w:lang w:val="en-US"/>
        </w:rPr>
        <w:t xml:space="preserve"> </w:t>
      </w:r>
      <w:proofErr w:type="spellStart"/>
      <w:r w:rsidRPr="00394031">
        <w:rPr>
          <w:rFonts w:ascii="Trebuchet MS" w:hAnsi="Trebuchet MS"/>
          <w:bCs/>
          <w:lang w:val="en-US"/>
        </w:rPr>
        <w:t>în</w:t>
      </w:r>
      <w:proofErr w:type="spellEnd"/>
      <w:r w:rsidRPr="00394031">
        <w:rPr>
          <w:rFonts w:ascii="Trebuchet MS" w:hAnsi="Trebuchet MS"/>
          <w:bCs/>
          <w:lang w:val="en-US"/>
        </w:rPr>
        <w:t xml:space="preserve"> </w:t>
      </w:r>
      <w:proofErr w:type="spellStart"/>
      <w:r w:rsidRPr="00394031">
        <w:rPr>
          <w:rFonts w:ascii="Trebuchet MS" w:hAnsi="Trebuchet MS"/>
          <w:bCs/>
          <w:lang w:val="en-US"/>
        </w:rPr>
        <w:t>regie</w:t>
      </w:r>
      <w:proofErr w:type="spellEnd"/>
      <w:r w:rsidRPr="00394031">
        <w:rPr>
          <w:rFonts w:ascii="Trebuchet MS" w:hAnsi="Trebuchet MS"/>
          <w:bCs/>
          <w:lang w:val="en-US"/>
        </w:rPr>
        <w:t xml:space="preserve"> </w:t>
      </w:r>
      <w:proofErr w:type="spellStart"/>
      <w:r w:rsidRPr="00394031">
        <w:rPr>
          <w:rFonts w:ascii="Trebuchet MS" w:hAnsi="Trebuchet MS"/>
          <w:bCs/>
          <w:lang w:val="en-US"/>
        </w:rPr>
        <w:t>proprie</w:t>
      </w:r>
      <w:proofErr w:type="spellEnd"/>
      <w:r w:rsidRPr="00394031">
        <w:rPr>
          <w:rFonts w:ascii="Trebuchet MS" w:hAnsi="Trebuchet MS"/>
          <w:bCs/>
          <w:lang w:val="en-US"/>
        </w:rPr>
        <w:t xml:space="preserve">, </w:t>
      </w:r>
      <w:proofErr w:type="spellStart"/>
      <w:r w:rsidRPr="00394031">
        <w:rPr>
          <w:rFonts w:ascii="Trebuchet MS" w:hAnsi="Trebuchet MS"/>
          <w:bCs/>
          <w:lang w:val="en-US"/>
        </w:rPr>
        <w:t>atât</w:t>
      </w:r>
      <w:proofErr w:type="spellEnd"/>
      <w:r w:rsidRPr="00394031">
        <w:rPr>
          <w:rFonts w:ascii="Trebuchet MS" w:hAnsi="Trebuchet MS"/>
          <w:bCs/>
          <w:lang w:val="en-US"/>
        </w:rPr>
        <w:t xml:space="preserve"> de </w:t>
      </w:r>
      <w:proofErr w:type="spellStart"/>
      <w:r w:rsidRPr="00394031">
        <w:rPr>
          <w:rFonts w:ascii="Trebuchet MS" w:hAnsi="Trebuchet MS"/>
          <w:bCs/>
          <w:lang w:val="en-US"/>
        </w:rPr>
        <w:t>titularul</w:t>
      </w:r>
      <w:proofErr w:type="spellEnd"/>
      <w:r w:rsidRPr="00394031">
        <w:rPr>
          <w:rFonts w:ascii="Trebuchet MS" w:hAnsi="Trebuchet MS"/>
          <w:bCs/>
          <w:lang w:val="en-US"/>
        </w:rPr>
        <w:t xml:space="preserve"> de </w:t>
      </w:r>
      <w:proofErr w:type="spellStart"/>
      <w:r w:rsidRPr="00394031">
        <w:rPr>
          <w:rFonts w:ascii="Trebuchet MS" w:hAnsi="Trebuchet MS"/>
          <w:bCs/>
          <w:lang w:val="en-US"/>
        </w:rPr>
        <w:t>proiect</w:t>
      </w:r>
      <w:proofErr w:type="spellEnd"/>
      <w:r w:rsidRPr="00394031">
        <w:rPr>
          <w:rFonts w:ascii="Trebuchet MS" w:hAnsi="Trebuchet MS"/>
          <w:bCs/>
          <w:lang w:val="en-US"/>
        </w:rPr>
        <w:t xml:space="preserve"> </w:t>
      </w:r>
      <w:proofErr w:type="spellStart"/>
      <w:r w:rsidRPr="00394031">
        <w:rPr>
          <w:rFonts w:ascii="Trebuchet MS" w:hAnsi="Trebuchet MS"/>
          <w:bCs/>
          <w:lang w:val="en-US"/>
        </w:rPr>
        <w:t>cât</w:t>
      </w:r>
      <w:proofErr w:type="spellEnd"/>
      <w:r w:rsidRPr="00394031">
        <w:rPr>
          <w:rFonts w:ascii="Trebuchet MS" w:hAnsi="Trebuchet MS"/>
          <w:bCs/>
          <w:lang w:val="en-US"/>
        </w:rPr>
        <w:t xml:space="preserve"> </w:t>
      </w:r>
      <w:proofErr w:type="spellStart"/>
      <w:r w:rsidRPr="00394031">
        <w:rPr>
          <w:rFonts w:ascii="Trebuchet MS" w:hAnsi="Trebuchet MS"/>
          <w:bCs/>
          <w:lang w:val="en-US"/>
        </w:rPr>
        <w:t>și</w:t>
      </w:r>
      <w:proofErr w:type="spellEnd"/>
      <w:r w:rsidRPr="00394031">
        <w:rPr>
          <w:rFonts w:ascii="Trebuchet MS" w:hAnsi="Trebuchet MS"/>
          <w:bCs/>
          <w:lang w:val="en-US"/>
        </w:rPr>
        <w:t xml:space="preserve"> </w:t>
      </w:r>
      <w:proofErr w:type="spellStart"/>
      <w:r w:rsidRPr="00394031">
        <w:rPr>
          <w:rFonts w:ascii="Trebuchet MS" w:hAnsi="Trebuchet MS"/>
          <w:bCs/>
          <w:lang w:val="en-US"/>
        </w:rPr>
        <w:t>cetățeni</w:t>
      </w:r>
      <w:proofErr w:type="spellEnd"/>
      <w:r w:rsidRPr="00394031">
        <w:rPr>
          <w:rFonts w:ascii="Trebuchet MS" w:hAnsi="Trebuchet MS"/>
          <w:bCs/>
          <w:lang w:val="en-US"/>
        </w:rPr>
        <w:t xml:space="preserve"> din </w:t>
      </w:r>
      <w:proofErr w:type="spellStart"/>
      <w:r w:rsidRPr="00394031">
        <w:rPr>
          <w:rFonts w:ascii="Trebuchet MS" w:hAnsi="Trebuchet MS"/>
          <w:bCs/>
          <w:lang w:val="en-US"/>
        </w:rPr>
        <w:t>zonă</w:t>
      </w:r>
      <w:proofErr w:type="spellEnd"/>
      <w:r w:rsidRPr="00394031">
        <w:rPr>
          <w:rFonts w:ascii="Trebuchet MS" w:hAnsi="Trebuchet MS"/>
          <w:bCs/>
          <w:lang w:val="en-US"/>
        </w:rPr>
        <w:t>.</w:t>
      </w:r>
    </w:p>
    <w:p w14:paraId="0486575F" w14:textId="56FB88CF" w:rsidR="006E1282" w:rsidRPr="006E1282" w:rsidRDefault="006E1282" w:rsidP="006E1282">
      <w:pPr>
        <w:spacing w:after="0" w:line="240" w:lineRule="auto"/>
        <w:ind w:firstLine="567"/>
        <w:jc w:val="both"/>
        <w:rPr>
          <w:rFonts w:ascii="Trebuchet MS" w:hAnsi="Trebuchet MS"/>
          <w:bCs/>
          <w:iCs/>
          <w:lang w:val="en-US"/>
        </w:rPr>
      </w:pPr>
      <w:proofErr w:type="spellStart"/>
      <w:r>
        <w:rPr>
          <w:rFonts w:ascii="Trebuchet MS" w:hAnsi="Trebuchet MS"/>
          <w:bCs/>
          <w:lang w:val="en-US"/>
        </w:rPr>
        <w:t>Accesul</w:t>
      </w:r>
      <w:proofErr w:type="spellEnd"/>
      <w:r>
        <w:rPr>
          <w:rFonts w:ascii="Trebuchet MS" w:hAnsi="Trebuchet MS"/>
          <w:bCs/>
          <w:lang w:val="en-US"/>
        </w:rPr>
        <w:t xml:space="preserve"> </w:t>
      </w:r>
      <w:r w:rsidRPr="006E1282">
        <w:rPr>
          <w:rFonts w:ascii="Trebuchet MS" w:hAnsi="Trebuchet MS"/>
          <w:bCs/>
          <w:lang w:val="en-US"/>
        </w:rPr>
        <w:t xml:space="preserve">la </w:t>
      </w:r>
      <w:proofErr w:type="spellStart"/>
      <w:r w:rsidRPr="006E1282">
        <w:rPr>
          <w:rFonts w:ascii="Trebuchet MS" w:hAnsi="Trebuchet MS"/>
          <w:bCs/>
          <w:lang w:val="en-US"/>
        </w:rPr>
        <w:t>teren</w:t>
      </w:r>
      <w:proofErr w:type="spellEnd"/>
      <w:r w:rsidRPr="006E1282">
        <w:rPr>
          <w:rFonts w:ascii="Trebuchet MS" w:hAnsi="Trebuchet MS"/>
          <w:bCs/>
          <w:lang w:val="en-US"/>
        </w:rPr>
        <w:t xml:space="preserve"> se face</w:t>
      </w:r>
      <w:r w:rsidRPr="006E1282">
        <w:rPr>
          <w:rFonts w:ascii="Trebuchet MS" w:hAnsi="Trebuchet MS"/>
          <w:bCs/>
          <w:iCs/>
          <w:lang w:val="en-US"/>
        </w:rPr>
        <w:t xml:space="preserve"> </w:t>
      </w:r>
      <w:proofErr w:type="gramStart"/>
      <w:r w:rsidRPr="006E1282">
        <w:rPr>
          <w:rFonts w:ascii="Trebuchet MS" w:hAnsi="Trebuchet MS"/>
          <w:bCs/>
          <w:iCs/>
          <w:lang w:val="en-US"/>
        </w:rPr>
        <w:t xml:space="preserve">din  </w:t>
      </w:r>
      <w:r w:rsidRPr="006E1282">
        <w:rPr>
          <w:rFonts w:ascii="Trebuchet MS" w:hAnsi="Trebuchet MS"/>
          <w:bCs/>
          <w:iCs/>
        </w:rPr>
        <w:t>DJ</w:t>
      </w:r>
      <w:proofErr w:type="gramEnd"/>
      <w:r w:rsidRPr="006E1282">
        <w:rPr>
          <w:rFonts w:ascii="Trebuchet MS" w:hAnsi="Trebuchet MS"/>
          <w:bCs/>
          <w:iCs/>
        </w:rPr>
        <w:t xml:space="preserve"> 110B</w:t>
      </w:r>
      <w:r>
        <w:rPr>
          <w:rFonts w:ascii="Trebuchet MS" w:hAnsi="Trebuchet MS"/>
          <w:bCs/>
          <w:iCs/>
        </w:rPr>
        <w:t xml:space="preserve"> </w:t>
      </w:r>
      <w:proofErr w:type="spellStart"/>
      <w:r w:rsidRPr="006E1282">
        <w:rPr>
          <w:rFonts w:ascii="Trebuchet MS" w:hAnsi="Trebuchet MS"/>
          <w:bCs/>
          <w:iCs/>
          <w:lang w:val="en-US"/>
        </w:rPr>
        <w:t>și</w:t>
      </w:r>
      <w:proofErr w:type="spellEnd"/>
      <w:r w:rsidRPr="006E1282">
        <w:rPr>
          <w:rFonts w:ascii="Trebuchet MS" w:hAnsi="Trebuchet MS"/>
          <w:bCs/>
          <w:iCs/>
          <w:lang w:val="en-US"/>
        </w:rPr>
        <w:t xml:space="preserve"> DJ 109P, </w:t>
      </w:r>
      <w:proofErr w:type="spellStart"/>
      <w:r w:rsidRPr="006E1282">
        <w:rPr>
          <w:rFonts w:ascii="Trebuchet MS" w:hAnsi="Trebuchet MS"/>
          <w:bCs/>
          <w:iCs/>
          <w:lang w:val="en-US"/>
        </w:rPr>
        <w:t>apoi</w:t>
      </w:r>
      <w:proofErr w:type="spellEnd"/>
      <w:r w:rsidRPr="006E1282">
        <w:rPr>
          <w:rFonts w:ascii="Trebuchet MS" w:hAnsi="Trebuchet MS"/>
          <w:bCs/>
          <w:iCs/>
          <w:lang w:val="en-US"/>
        </w:rPr>
        <w:t xml:space="preserve"> </w:t>
      </w:r>
      <w:proofErr w:type="spellStart"/>
      <w:r w:rsidRPr="006E1282">
        <w:rPr>
          <w:rFonts w:ascii="Trebuchet MS" w:hAnsi="Trebuchet MS"/>
          <w:bCs/>
          <w:iCs/>
          <w:lang w:val="en-US"/>
        </w:rPr>
        <w:t>prin</w:t>
      </w:r>
      <w:proofErr w:type="spellEnd"/>
      <w:r w:rsidRPr="006E1282">
        <w:rPr>
          <w:rFonts w:ascii="Trebuchet MS" w:hAnsi="Trebuchet MS"/>
          <w:bCs/>
          <w:iCs/>
          <w:lang w:val="en-US"/>
        </w:rPr>
        <w:t xml:space="preserve"> </w:t>
      </w:r>
      <w:proofErr w:type="spellStart"/>
      <w:r w:rsidRPr="006E1282">
        <w:rPr>
          <w:rFonts w:ascii="Trebuchet MS" w:hAnsi="Trebuchet MS"/>
          <w:bCs/>
          <w:iCs/>
          <w:lang w:val="en-US"/>
        </w:rPr>
        <w:t>drumul</w:t>
      </w:r>
      <w:proofErr w:type="spellEnd"/>
      <w:r w:rsidRPr="006E1282">
        <w:rPr>
          <w:rFonts w:ascii="Trebuchet MS" w:hAnsi="Trebuchet MS"/>
          <w:bCs/>
          <w:iCs/>
          <w:lang w:val="en-US"/>
        </w:rPr>
        <w:t xml:space="preserve"> </w:t>
      </w:r>
      <w:proofErr w:type="spellStart"/>
      <w:r w:rsidRPr="006E1282">
        <w:rPr>
          <w:rFonts w:ascii="Trebuchet MS" w:hAnsi="Trebuchet MS"/>
          <w:bCs/>
          <w:iCs/>
          <w:lang w:val="en-US"/>
        </w:rPr>
        <w:t>comunal</w:t>
      </w:r>
      <w:proofErr w:type="spellEnd"/>
      <w:r w:rsidRPr="006E1282">
        <w:rPr>
          <w:rFonts w:ascii="Trebuchet MS" w:hAnsi="Trebuchet MS"/>
          <w:bCs/>
          <w:iCs/>
          <w:lang w:val="en-US"/>
        </w:rPr>
        <w:t xml:space="preserve"> DC 100 </w:t>
      </w:r>
      <w:proofErr w:type="spellStart"/>
      <w:r w:rsidRPr="006E1282">
        <w:rPr>
          <w:rFonts w:ascii="Trebuchet MS" w:hAnsi="Trebuchet MS"/>
          <w:bCs/>
          <w:iCs/>
          <w:lang w:val="en-US"/>
        </w:rPr>
        <w:t>și</w:t>
      </w:r>
      <w:proofErr w:type="spellEnd"/>
      <w:r w:rsidRPr="006E1282">
        <w:rPr>
          <w:rFonts w:ascii="Trebuchet MS" w:hAnsi="Trebuchet MS"/>
          <w:bCs/>
          <w:iCs/>
          <w:lang w:val="en-US"/>
        </w:rPr>
        <w:t xml:space="preserve"> DC 101, de </w:t>
      </w:r>
      <w:proofErr w:type="spellStart"/>
      <w:r w:rsidRPr="006E1282">
        <w:rPr>
          <w:rFonts w:ascii="Trebuchet MS" w:hAnsi="Trebuchet MS"/>
          <w:bCs/>
          <w:iCs/>
          <w:lang w:val="en-US"/>
        </w:rPr>
        <w:t>unde</w:t>
      </w:r>
      <w:proofErr w:type="spellEnd"/>
      <w:r w:rsidRPr="006E1282">
        <w:rPr>
          <w:rFonts w:ascii="Trebuchet MS" w:hAnsi="Trebuchet MS"/>
          <w:bCs/>
          <w:iCs/>
          <w:lang w:val="en-US"/>
        </w:rPr>
        <w:t xml:space="preserve">, </w:t>
      </w:r>
      <w:proofErr w:type="spellStart"/>
      <w:r w:rsidRPr="006E1282">
        <w:rPr>
          <w:rFonts w:ascii="Trebuchet MS" w:hAnsi="Trebuchet MS"/>
          <w:bCs/>
          <w:iCs/>
          <w:lang w:val="en-US"/>
        </w:rPr>
        <w:t>pe</w:t>
      </w:r>
      <w:proofErr w:type="spellEnd"/>
      <w:r w:rsidRPr="006E1282">
        <w:rPr>
          <w:rFonts w:ascii="Trebuchet MS" w:hAnsi="Trebuchet MS"/>
          <w:bCs/>
          <w:iCs/>
          <w:lang w:val="en-US"/>
        </w:rPr>
        <w:t xml:space="preserve"> </w:t>
      </w:r>
      <w:proofErr w:type="spellStart"/>
      <w:r w:rsidRPr="006E1282">
        <w:rPr>
          <w:rFonts w:ascii="Trebuchet MS" w:hAnsi="Trebuchet MS"/>
          <w:bCs/>
          <w:iCs/>
          <w:lang w:val="en-US"/>
        </w:rPr>
        <w:t>drumuri</w:t>
      </w:r>
      <w:proofErr w:type="spellEnd"/>
      <w:r w:rsidRPr="006E1282">
        <w:rPr>
          <w:rFonts w:ascii="Trebuchet MS" w:hAnsi="Trebuchet MS"/>
          <w:bCs/>
          <w:iCs/>
          <w:lang w:val="en-US"/>
        </w:rPr>
        <w:t xml:space="preserve"> de </w:t>
      </w:r>
      <w:proofErr w:type="spellStart"/>
      <w:r w:rsidRPr="006E1282">
        <w:rPr>
          <w:rFonts w:ascii="Trebuchet MS" w:hAnsi="Trebuchet MS"/>
          <w:bCs/>
          <w:iCs/>
          <w:lang w:val="en-US"/>
        </w:rPr>
        <w:t>exploatație</w:t>
      </w:r>
      <w:proofErr w:type="spellEnd"/>
      <w:r w:rsidRPr="006E1282">
        <w:rPr>
          <w:rFonts w:ascii="Trebuchet MS" w:hAnsi="Trebuchet MS"/>
          <w:bCs/>
          <w:iCs/>
          <w:lang w:val="en-US"/>
        </w:rPr>
        <w:t xml:space="preserve"> </w:t>
      </w:r>
      <w:proofErr w:type="spellStart"/>
      <w:r w:rsidRPr="006E1282">
        <w:rPr>
          <w:rFonts w:ascii="Trebuchet MS" w:hAnsi="Trebuchet MS"/>
          <w:bCs/>
          <w:iCs/>
          <w:lang w:val="en-US"/>
        </w:rPr>
        <w:t>agricolă</w:t>
      </w:r>
      <w:proofErr w:type="spellEnd"/>
      <w:r w:rsidRPr="006E1282">
        <w:rPr>
          <w:rFonts w:ascii="Trebuchet MS" w:hAnsi="Trebuchet MS"/>
          <w:bCs/>
          <w:iCs/>
          <w:lang w:val="en-US"/>
        </w:rPr>
        <w:t xml:space="preserve">, se </w:t>
      </w:r>
      <w:proofErr w:type="spellStart"/>
      <w:r w:rsidRPr="006E1282">
        <w:rPr>
          <w:rFonts w:ascii="Trebuchet MS" w:hAnsi="Trebuchet MS"/>
          <w:bCs/>
          <w:iCs/>
          <w:lang w:val="en-US"/>
        </w:rPr>
        <w:t>ajunge</w:t>
      </w:r>
      <w:proofErr w:type="spellEnd"/>
      <w:r w:rsidRPr="006E1282">
        <w:rPr>
          <w:rFonts w:ascii="Trebuchet MS" w:hAnsi="Trebuchet MS"/>
          <w:bCs/>
          <w:iCs/>
          <w:lang w:val="en-US"/>
        </w:rPr>
        <w:t xml:space="preserve"> la </w:t>
      </w:r>
      <w:proofErr w:type="spellStart"/>
      <w:r w:rsidRPr="006E1282">
        <w:rPr>
          <w:rFonts w:ascii="Trebuchet MS" w:hAnsi="Trebuchet MS"/>
          <w:bCs/>
          <w:iCs/>
          <w:lang w:val="en-US"/>
        </w:rPr>
        <w:t>locațiile</w:t>
      </w:r>
      <w:proofErr w:type="spellEnd"/>
      <w:r w:rsidRPr="006E1282">
        <w:rPr>
          <w:rFonts w:ascii="Trebuchet MS" w:hAnsi="Trebuchet MS"/>
          <w:bCs/>
          <w:iCs/>
          <w:lang w:val="en-US"/>
        </w:rPr>
        <w:t xml:space="preserve"> </w:t>
      </w:r>
      <w:proofErr w:type="spellStart"/>
      <w:r w:rsidRPr="006E1282">
        <w:rPr>
          <w:rFonts w:ascii="Trebuchet MS" w:hAnsi="Trebuchet MS"/>
          <w:bCs/>
          <w:iCs/>
          <w:lang w:val="en-US"/>
        </w:rPr>
        <w:t>amplasamentelor</w:t>
      </w:r>
      <w:proofErr w:type="spellEnd"/>
      <w:r w:rsidRPr="006E1282">
        <w:rPr>
          <w:rFonts w:ascii="Trebuchet MS" w:hAnsi="Trebuchet MS"/>
          <w:bCs/>
          <w:iCs/>
          <w:lang w:val="en-US"/>
        </w:rPr>
        <w:t xml:space="preserve">. </w:t>
      </w:r>
      <w:proofErr w:type="spellStart"/>
      <w:r w:rsidRPr="006E1282">
        <w:rPr>
          <w:rFonts w:ascii="Trebuchet MS" w:hAnsi="Trebuchet MS"/>
          <w:bCs/>
          <w:iCs/>
          <w:lang w:val="en-US"/>
        </w:rPr>
        <w:t>Distanța</w:t>
      </w:r>
      <w:proofErr w:type="spellEnd"/>
      <w:r w:rsidRPr="006E1282">
        <w:rPr>
          <w:rFonts w:ascii="Trebuchet MS" w:hAnsi="Trebuchet MS"/>
          <w:bCs/>
          <w:iCs/>
          <w:lang w:val="en-US"/>
        </w:rPr>
        <w:t xml:space="preserve"> de la drum </w:t>
      </w:r>
      <w:proofErr w:type="spellStart"/>
      <w:r w:rsidRPr="006E1282">
        <w:rPr>
          <w:rFonts w:ascii="Trebuchet MS" w:hAnsi="Trebuchet MS"/>
          <w:bCs/>
          <w:iCs/>
          <w:lang w:val="en-US"/>
        </w:rPr>
        <w:t>până</w:t>
      </w:r>
      <w:proofErr w:type="spellEnd"/>
      <w:r w:rsidRPr="006E1282">
        <w:rPr>
          <w:rFonts w:ascii="Trebuchet MS" w:hAnsi="Trebuchet MS"/>
          <w:bCs/>
          <w:iCs/>
          <w:lang w:val="en-US"/>
        </w:rPr>
        <w:t xml:space="preserve"> la </w:t>
      </w:r>
      <w:proofErr w:type="spellStart"/>
      <w:r w:rsidRPr="006E1282">
        <w:rPr>
          <w:rFonts w:ascii="Trebuchet MS" w:hAnsi="Trebuchet MS"/>
          <w:bCs/>
          <w:iCs/>
          <w:lang w:val="en-US"/>
        </w:rPr>
        <w:t>șantierele</w:t>
      </w:r>
      <w:proofErr w:type="spellEnd"/>
      <w:r w:rsidRPr="006E1282">
        <w:rPr>
          <w:rFonts w:ascii="Trebuchet MS" w:hAnsi="Trebuchet MS"/>
          <w:bCs/>
          <w:iCs/>
          <w:lang w:val="en-US"/>
        </w:rPr>
        <w:t xml:space="preserve"> de </w:t>
      </w:r>
      <w:proofErr w:type="spellStart"/>
      <w:r w:rsidRPr="006E1282">
        <w:rPr>
          <w:rFonts w:ascii="Trebuchet MS" w:hAnsi="Trebuchet MS"/>
          <w:bCs/>
          <w:iCs/>
          <w:lang w:val="en-US"/>
        </w:rPr>
        <w:t>împădurit</w:t>
      </w:r>
      <w:proofErr w:type="spellEnd"/>
      <w:r w:rsidRPr="006E1282">
        <w:rPr>
          <w:rFonts w:ascii="Trebuchet MS" w:hAnsi="Trebuchet MS"/>
          <w:bCs/>
          <w:iCs/>
          <w:lang w:val="en-US"/>
        </w:rPr>
        <w:t xml:space="preserve"> </w:t>
      </w:r>
      <w:proofErr w:type="spellStart"/>
      <w:proofErr w:type="gramStart"/>
      <w:r w:rsidRPr="006E1282">
        <w:rPr>
          <w:rFonts w:ascii="Trebuchet MS" w:hAnsi="Trebuchet MS"/>
          <w:bCs/>
          <w:iCs/>
          <w:lang w:val="en-US"/>
        </w:rPr>
        <w:t>este</w:t>
      </w:r>
      <w:proofErr w:type="spellEnd"/>
      <w:proofErr w:type="gramEnd"/>
      <w:r w:rsidRPr="006E1282">
        <w:rPr>
          <w:rFonts w:ascii="Trebuchet MS" w:hAnsi="Trebuchet MS"/>
          <w:bCs/>
          <w:iCs/>
          <w:lang w:val="en-US"/>
        </w:rPr>
        <w:t xml:space="preserve"> 300 – 400 m, </w:t>
      </w:r>
      <w:proofErr w:type="spellStart"/>
      <w:r w:rsidRPr="006E1282">
        <w:rPr>
          <w:rFonts w:ascii="Trebuchet MS" w:hAnsi="Trebuchet MS"/>
          <w:bCs/>
          <w:iCs/>
          <w:lang w:val="en-US"/>
        </w:rPr>
        <w:t>neimplicând</w:t>
      </w:r>
      <w:proofErr w:type="spellEnd"/>
      <w:r w:rsidRPr="006E1282">
        <w:rPr>
          <w:rFonts w:ascii="Trebuchet MS" w:hAnsi="Trebuchet MS"/>
          <w:bCs/>
          <w:iCs/>
          <w:lang w:val="en-US"/>
        </w:rPr>
        <w:t xml:space="preserve"> </w:t>
      </w:r>
      <w:proofErr w:type="spellStart"/>
      <w:r>
        <w:rPr>
          <w:rFonts w:ascii="Trebuchet MS" w:hAnsi="Trebuchet MS"/>
          <w:bCs/>
          <w:iCs/>
          <w:lang w:val="en-US"/>
        </w:rPr>
        <w:t>probleme</w:t>
      </w:r>
      <w:proofErr w:type="spellEnd"/>
      <w:r>
        <w:rPr>
          <w:rFonts w:ascii="Trebuchet MS" w:hAnsi="Trebuchet MS"/>
          <w:bCs/>
          <w:iCs/>
          <w:lang w:val="en-US"/>
        </w:rPr>
        <w:t xml:space="preserve"> de </w:t>
      </w:r>
      <w:proofErr w:type="spellStart"/>
      <w:r>
        <w:rPr>
          <w:rFonts w:ascii="Trebuchet MS" w:hAnsi="Trebuchet MS"/>
          <w:bCs/>
          <w:iCs/>
          <w:lang w:val="en-US"/>
        </w:rPr>
        <w:t>organizare</w:t>
      </w:r>
      <w:proofErr w:type="spellEnd"/>
      <w:r>
        <w:rPr>
          <w:rFonts w:ascii="Trebuchet MS" w:hAnsi="Trebuchet MS"/>
          <w:bCs/>
          <w:iCs/>
          <w:lang w:val="en-US"/>
        </w:rPr>
        <w:t xml:space="preserve"> de </w:t>
      </w:r>
      <w:proofErr w:type="spellStart"/>
      <w:r>
        <w:rPr>
          <w:rFonts w:ascii="Trebuchet MS" w:hAnsi="Trebuchet MS"/>
          <w:bCs/>
          <w:iCs/>
          <w:lang w:val="en-US"/>
        </w:rPr>
        <w:t>ș</w:t>
      </w:r>
      <w:r w:rsidRPr="006E1282">
        <w:rPr>
          <w:rFonts w:ascii="Trebuchet MS" w:hAnsi="Trebuchet MS"/>
          <w:bCs/>
          <w:iCs/>
          <w:lang w:val="en-US"/>
        </w:rPr>
        <w:t>antier</w:t>
      </w:r>
      <w:proofErr w:type="spellEnd"/>
      <w:r w:rsidRPr="006E1282">
        <w:rPr>
          <w:rFonts w:ascii="Trebuchet MS" w:hAnsi="Trebuchet MS"/>
          <w:bCs/>
          <w:iCs/>
          <w:lang w:val="en-US"/>
        </w:rPr>
        <w:t>.</w:t>
      </w:r>
    </w:p>
    <w:p w14:paraId="013C9075" w14:textId="5978EBA9" w:rsidR="004E7A36" w:rsidRPr="004E7A36" w:rsidRDefault="004E7A36" w:rsidP="004E7A36">
      <w:pPr>
        <w:spacing w:after="0" w:line="240" w:lineRule="auto"/>
        <w:ind w:firstLine="567"/>
        <w:jc w:val="both"/>
        <w:rPr>
          <w:rFonts w:ascii="Trebuchet MS" w:hAnsi="Trebuchet MS"/>
          <w:bCs/>
          <w:iCs/>
          <w:lang w:val="es-ES"/>
        </w:rPr>
      </w:pPr>
      <w:r>
        <w:rPr>
          <w:rFonts w:ascii="Trebuchet MS" w:hAnsi="Trebuchet MS"/>
          <w:bCs/>
          <w:lang w:val="es-ES"/>
        </w:rPr>
        <w:t xml:space="preserve">Pe baza </w:t>
      </w:r>
      <w:proofErr w:type="spellStart"/>
      <w:r w:rsidRPr="005C610F">
        <w:rPr>
          <w:rFonts w:ascii="Trebuchet MS" w:hAnsi="Trebuchet MS"/>
          <w:bCs/>
          <w:lang w:val="es-ES"/>
        </w:rPr>
        <w:t>corelării</w:t>
      </w:r>
      <w:proofErr w:type="spellEnd"/>
      <w:r w:rsidRPr="005C610F">
        <w:rPr>
          <w:rFonts w:ascii="Trebuchet MS" w:hAnsi="Trebuchet MS"/>
          <w:bCs/>
          <w:lang w:val="es-ES"/>
        </w:rPr>
        <w:t xml:space="preserve"> </w:t>
      </w:r>
      <w:proofErr w:type="spellStart"/>
      <w:r w:rsidRPr="005C610F">
        <w:rPr>
          <w:rFonts w:ascii="Trebuchet MS" w:hAnsi="Trebuchet MS"/>
          <w:bCs/>
          <w:lang w:val="es-ES"/>
        </w:rPr>
        <w:t>datelor</w:t>
      </w:r>
      <w:proofErr w:type="spellEnd"/>
      <w:r w:rsidRPr="005C610F">
        <w:rPr>
          <w:rFonts w:ascii="Trebuchet MS" w:hAnsi="Trebuchet MS"/>
          <w:bCs/>
          <w:lang w:val="es-ES"/>
        </w:rPr>
        <w:t xml:space="preserve"> climatice </w:t>
      </w:r>
      <w:proofErr w:type="spellStart"/>
      <w:r w:rsidRPr="005C610F">
        <w:rPr>
          <w:rFonts w:ascii="Trebuchet MS" w:hAnsi="Trebuchet MS"/>
          <w:bCs/>
          <w:lang w:val="es-ES"/>
        </w:rPr>
        <w:t>și</w:t>
      </w:r>
      <w:proofErr w:type="spellEnd"/>
      <w:r w:rsidRPr="005C610F">
        <w:rPr>
          <w:rFonts w:ascii="Trebuchet MS" w:hAnsi="Trebuchet MS"/>
          <w:bCs/>
          <w:lang w:val="es-ES"/>
        </w:rPr>
        <w:t xml:space="preserve"> </w:t>
      </w:r>
      <w:proofErr w:type="spellStart"/>
      <w:r w:rsidRPr="005C610F">
        <w:rPr>
          <w:rFonts w:ascii="Trebuchet MS" w:hAnsi="Trebuchet MS"/>
          <w:bCs/>
          <w:lang w:val="es-ES"/>
        </w:rPr>
        <w:t>studiul</w:t>
      </w:r>
      <w:proofErr w:type="spellEnd"/>
      <w:r w:rsidRPr="005C610F">
        <w:rPr>
          <w:rFonts w:ascii="Trebuchet MS" w:hAnsi="Trebuchet MS"/>
          <w:bCs/>
          <w:lang w:val="es-ES"/>
        </w:rPr>
        <w:t xml:space="preserve"> </w:t>
      </w:r>
      <w:proofErr w:type="spellStart"/>
      <w:r w:rsidRPr="005C610F">
        <w:rPr>
          <w:rFonts w:ascii="Trebuchet MS" w:hAnsi="Trebuchet MS"/>
          <w:bCs/>
          <w:lang w:val="es-ES"/>
        </w:rPr>
        <w:t>pedostațional</w:t>
      </w:r>
      <w:proofErr w:type="spellEnd"/>
      <w:r w:rsidRPr="005C610F">
        <w:rPr>
          <w:rFonts w:ascii="Trebuchet MS" w:hAnsi="Trebuchet MS"/>
          <w:bCs/>
          <w:lang w:val="es-ES"/>
        </w:rPr>
        <w:t xml:space="preserve">, </w:t>
      </w:r>
      <w:r w:rsidR="005C610F" w:rsidRPr="005C610F">
        <w:rPr>
          <w:rFonts w:ascii="Trebuchet MS" w:hAnsi="Trebuchet MS"/>
          <w:bCs/>
          <w:iCs/>
          <w:lang w:val="es-ES"/>
        </w:rPr>
        <w:t>s-</w:t>
      </w:r>
      <w:proofErr w:type="spellStart"/>
      <w:r w:rsidR="005C610F" w:rsidRPr="005C610F">
        <w:rPr>
          <w:rFonts w:ascii="Trebuchet MS" w:hAnsi="Trebuchet MS"/>
          <w:bCs/>
          <w:iCs/>
          <w:lang w:val="es-ES"/>
        </w:rPr>
        <w:t>au</w:t>
      </w:r>
      <w:proofErr w:type="spellEnd"/>
      <w:r w:rsidR="005C610F" w:rsidRPr="005C610F">
        <w:rPr>
          <w:rFonts w:ascii="Trebuchet MS" w:hAnsi="Trebuchet MS"/>
          <w:bCs/>
          <w:iCs/>
          <w:lang w:val="es-ES"/>
        </w:rPr>
        <w:t xml:space="preserve"> </w:t>
      </w:r>
      <w:proofErr w:type="spellStart"/>
      <w:r w:rsidR="005C610F" w:rsidRPr="005C610F">
        <w:rPr>
          <w:rFonts w:ascii="Trebuchet MS" w:hAnsi="Trebuchet MS"/>
          <w:bCs/>
          <w:iCs/>
          <w:lang w:val="es-ES"/>
        </w:rPr>
        <w:t>constituit</w:t>
      </w:r>
      <w:proofErr w:type="spellEnd"/>
      <w:r w:rsidR="005C610F" w:rsidRPr="005C610F">
        <w:rPr>
          <w:rFonts w:ascii="Trebuchet MS" w:hAnsi="Trebuchet MS"/>
          <w:bCs/>
          <w:iCs/>
          <w:lang w:val="es-ES"/>
        </w:rPr>
        <w:t xml:space="preserve"> </w:t>
      </w:r>
      <w:proofErr w:type="spellStart"/>
      <w:r w:rsidR="005C610F" w:rsidRPr="005C610F">
        <w:rPr>
          <w:rFonts w:ascii="Trebuchet MS" w:hAnsi="Trebuchet MS"/>
          <w:bCs/>
          <w:iCs/>
          <w:lang w:val="es-ES"/>
        </w:rPr>
        <w:t>patru</w:t>
      </w:r>
      <w:proofErr w:type="spellEnd"/>
      <w:r w:rsidR="005C610F" w:rsidRPr="005C610F">
        <w:rPr>
          <w:rFonts w:ascii="Trebuchet MS" w:hAnsi="Trebuchet MS"/>
          <w:bCs/>
          <w:iCs/>
          <w:lang w:val="es-ES"/>
        </w:rPr>
        <w:t xml:space="preserve"> </w:t>
      </w:r>
      <w:proofErr w:type="spellStart"/>
      <w:r w:rsidR="005C610F" w:rsidRPr="005C610F">
        <w:rPr>
          <w:rFonts w:ascii="Trebuchet MS" w:hAnsi="Trebuchet MS"/>
          <w:bCs/>
          <w:iCs/>
          <w:lang w:val="es-ES"/>
        </w:rPr>
        <w:t>uni</w:t>
      </w:r>
      <w:r w:rsidRPr="005C610F">
        <w:rPr>
          <w:rFonts w:ascii="Trebuchet MS" w:hAnsi="Trebuchet MS"/>
          <w:bCs/>
          <w:iCs/>
          <w:lang w:val="es-ES"/>
        </w:rPr>
        <w:t>tăți</w:t>
      </w:r>
      <w:proofErr w:type="spellEnd"/>
      <w:r w:rsidRPr="005C610F">
        <w:rPr>
          <w:rFonts w:ascii="Trebuchet MS" w:hAnsi="Trebuchet MS"/>
          <w:bCs/>
          <w:iCs/>
          <w:lang w:val="es-ES"/>
        </w:rPr>
        <w:t xml:space="preserve"> </w:t>
      </w:r>
      <w:proofErr w:type="spellStart"/>
      <w:r w:rsidRPr="005C610F">
        <w:rPr>
          <w:rFonts w:ascii="Trebuchet MS" w:hAnsi="Trebuchet MS"/>
          <w:bCs/>
          <w:iCs/>
          <w:lang w:val="es-ES"/>
        </w:rPr>
        <w:t>staționale</w:t>
      </w:r>
      <w:proofErr w:type="spellEnd"/>
      <w:r w:rsidRPr="005C610F">
        <w:rPr>
          <w:rFonts w:ascii="Trebuchet MS" w:hAnsi="Trebuchet MS"/>
          <w:bCs/>
          <w:iCs/>
          <w:lang w:val="es-ES"/>
        </w:rPr>
        <w:t xml:space="preserve">, </w:t>
      </w:r>
      <w:proofErr w:type="spellStart"/>
      <w:r w:rsidRPr="005C610F">
        <w:rPr>
          <w:rFonts w:ascii="Trebuchet MS" w:hAnsi="Trebuchet MS"/>
          <w:bCs/>
          <w:iCs/>
          <w:lang w:val="es-ES"/>
        </w:rPr>
        <w:t>numerotate</w:t>
      </w:r>
      <w:proofErr w:type="spellEnd"/>
      <w:r w:rsidRPr="005C610F">
        <w:rPr>
          <w:rFonts w:ascii="Trebuchet MS" w:hAnsi="Trebuchet MS"/>
          <w:bCs/>
          <w:iCs/>
          <w:lang w:val="es-ES"/>
        </w:rPr>
        <w:t xml:space="preserve"> de la U.S.1 </w:t>
      </w:r>
      <w:r w:rsidR="005C610F" w:rsidRPr="005C610F">
        <w:rPr>
          <w:rFonts w:ascii="Trebuchet MS" w:hAnsi="Trebuchet MS"/>
          <w:bCs/>
          <w:iCs/>
          <w:lang w:val="es-ES"/>
        </w:rPr>
        <w:t>la U.S.4</w:t>
      </w:r>
      <w:r w:rsidRPr="005C610F">
        <w:rPr>
          <w:rFonts w:ascii="Trebuchet MS" w:hAnsi="Trebuchet MS"/>
          <w:bCs/>
          <w:iCs/>
          <w:lang w:val="es-ES"/>
        </w:rPr>
        <w:t xml:space="preserve">, </w:t>
      </w:r>
      <w:proofErr w:type="spellStart"/>
      <w:r w:rsidRPr="005C610F">
        <w:rPr>
          <w:rFonts w:ascii="Trebuchet MS" w:hAnsi="Trebuchet MS"/>
          <w:bCs/>
          <w:iCs/>
          <w:lang w:val="es-ES"/>
        </w:rPr>
        <w:t>respectiv</w:t>
      </w:r>
      <w:proofErr w:type="spellEnd"/>
      <w:r w:rsidRPr="005C610F">
        <w:rPr>
          <w:rFonts w:ascii="Trebuchet MS" w:hAnsi="Trebuchet MS"/>
          <w:bCs/>
          <w:iCs/>
          <w:lang w:val="es-ES"/>
        </w:rPr>
        <w:t xml:space="preserve"> </w:t>
      </w:r>
      <w:proofErr w:type="spellStart"/>
      <w:r w:rsidRPr="005C610F">
        <w:rPr>
          <w:rFonts w:ascii="Trebuchet MS" w:hAnsi="Trebuchet MS"/>
          <w:bCs/>
          <w:iCs/>
          <w:lang w:val="es-ES"/>
        </w:rPr>
        <w:t>câte</w:t>
      </w:r>
      <w:proofErr w:type="spellEnd"/>
      <w:r w:rsidRPr="005C610F">
        <w:rPr>
          <w:rFonts w:ascii="Trebuchet MS" w:hAnsi="Trebuchet MS"/>
          <w:bCs/>
          <w:iCs/>
          <w:lang w:val="es-ES"/>
        </w:rPr>
        <w:t xml:space="preserve"> o </w:t>
      </w:r>
      <w:proofErr w:type="spellStart"/>
      <w:r w:rsidRPr="005C610F">
        <w:rPr>
          <w:rFonts w:ascii="Trebuchet MS" w:hAnsi="Trebuchet MS"/>
          <w:bCs/>
          <w:iCs/>
          <w:lang w:val="es-ES"/>
        </w:rPr>
        <w:t>unitate</w:t>
      </w:r>
      <w:proofErr w:type="spellEnd"/>
      <w:r w:rsidRPr="005C610F">
        <w:rPr>
          <w:rFonts w:ascii="Trebuchet MS" w:hAnsi="Trebuchet MS"/>
          <w:bCs/>
          <w:iCs/>
          <w:lang w:val="es-ES"/>
        </w:rPr>
        <w:t xml:space="preserve"> </w:t>
      </w:r>
      <w:proofErr w:type="spellStart"/>
      <w:r w:rsidRPr="005C610F">
        <w:rPr>
          <w:rFonts w:ascii="Trebuchet MS" w:hAnsi="Trebuchet MS"/>
          <w:bCs/>
          <w:iCs/>
          <w:lang w:val="es-ES"/>
        </w:rPr>
        <w:t>stațională</w:t>
      </w:r>
      <w:proofErr w:type="spellEnd"/>
      <w:r w:rsidRPr="005C610F">
        <w:rPr>
          <w:rFonts w:ascii="Trebuchet MS" w:hAnsi="Trebuchet MS"/>
          <w:bCs/>
          <w:iCs/>
          <w:lang w:val="es-ES"/>
        </w:rPr>
        <w:t xml:space="preserve"> </w:t>
      </w:r>
      <w:proofErr w:type="spellStart"/>
      <w:r w:rsidRPr="005C610F">
        <w:rPr>
          <w:rFonts w:ascii="Trebuchet MS" w:hAnsi="Trebuchet MS"/>
          <w:bCs/>
          <w:iCs/>
          <w:lang w:val="es-ES"/>
        </w:rPr>
        <w:t>pentru</w:t>
      </w:r>
      <w:proofErr w:type="spellEnd"/>
      <w:r w:rsidRPr="005C610F">
        <w:rPr>
          <w:rFonts w:ascii="Trebuchet MS" w:hAnsi="Trebuchet MS"/>
          <w:bCs/>
          <w:iCs/>
          <w:lang w:val="es-ES"/>
        </w:rPr>
        <w:t xml:space="preserve"> </w:t>
      </w:r>
      <w:proofErr w:type="spellStart"/>
      <w:r w:rsidRPr="005C610F">
        <w:rPr>
          <w:rFonts w:ascii="Trebuchet MS" w:hAnsi="Trebuchet MS"/>
          <w:bCs/>
          <w:iCs/>
          <w:lang w:val="es-ES"/>
        </w:rPr>
        <w:t>fiecare</w:t>
      </w:r>
      <w:proofErr w:type="spellEnd"/>
      <w:r w:rsidRPr="005C610F">
        <w:rPr>
          <w:rFonts w:ascii="Trebuchet MS" w:hAnsi="Trebuchet MS"/>
          <w:bCs/>
          <w:iCs/>
          <w:lang w:val="es-ES"/>
        </w:rPr>
        <w:t xml:space="preserve"> </w:t>
      </w:r>
      <w:proofErr w:type="spellStart"/>
      <w:r w:rsidRPr="005C610F">
        <w:rPr>
          <w:rFonts w:ascii="Trebuchet MS" w:hAnsi="Trebuchet MS"/>
          <w:bCs/>
          <w:iCs/>
          <w:lang w:val="es-ES"/>
        </w:rPr>
        <w:t>amplasament</w:t>
      </w:r>
      <w:proofErr w:type="spellEnd"/>
      <w:r w:rsidRPr="005C610F">
        <w:rPr>
          <w:rFonts w:ascii="Trebuchet MS" w:hAnsi="Trebuchet MS"/>
          <w:bCs/>
          <w:iCs/>
          <w:lang w:val="es-ES"/>
        </w:rPr>
        <w:t xml:space="preserve"> </w:t>
      </w:r>
      <w:proofErr w:type="spellStart"/>
      <w:r w:rsidRPr="005C610F">
        <w:rPr>
          <w:rFonts w:ascii="Trebuchet MS" w:hAnsi="Trebuchet MS"/>
          <w:bCs/>
          <w:iCs/>
          <w:lang w:val="es-ES"/>
        </w:rPr>
        <w:t>și</w:t>
      </w:r>
      <w:proofErr w:type="spellEnd"/>
      <w:r w:rsidRPr="005C610F">
        <w:rPr>
          <w:rFonts w:ascii="Trebuchet MS" w:hAnsi="Trebuchet MS"/>
          <w:bCs/>
          <w:iCs/>
          <w:lang w:val="es-ES"/>
        </w:rPr>
        <w:t xml:space="preserve"> s-a </w:t>
      </w:r>
      <w:proofErr w:type="spellStart"/>
      <w:r w:rsidRPr="005C610F">
        <w:rPr>
          <w:rFonts w:ascii="Trebuchet MS" w:hAnsi="Trebuchet MS"/>
          <w:bCs/>
          <w:iCs/>
          <w:lang w:val="es-ES"/>
        </w:rPr>
        <w:t>stabilit</w:t>
      </w:r>
      <w:proofErr w:type="spellEnd"/>
      <w:r w:rsidRPr="005C610F">
        <w:rPr>
          <w:rFonts w:ascii="Trebuchet MS" w:hAnsi="Trebuchet MS"/>
          <w:bCs/>
          <w:iCs/>
          <w:lang w:val="es-ES"/>
        </w:rPr>
        <w:t xml:space="preserve"> grupa </w:t>
      </w:r>
      <w:proofErr w:type="spellStart"/>
      <w:r w:rsidRPr="005C610F">
        <w:rPr>
          <w:rFonts w:ascii="Trebuchet MS" w:hAnsi="Trebuchet MS"/>
          <w:bCs/>
          <w:iCs/>
          <w:lang w:val="es-ES"/>
        </w:rPr>
        <w:t>stațională</w:t>
      </w:r>
      <w:proofErr w:type="spellEnd"/>
      <w:r w:rsidRPr="005C610F">
        <w:rPr>
          <w:rFonts w:ascii="Trebuchet MS" w:hAnsi="Trebuchet MS"/>
          <w:bCs/>
          <w:iCs/>
          <w:lang w:val="es-ES"/>
        </w:rPr>
        <w:t xml:space="preserve"> G.S. 8, </w:t>
      </w:r>
      <w:proofErr w:type="spellStart"/>
      <w:r w:rsidRPr="005C610F">
        <w:rPr>
          <w:rFonts w:ascii="Trebuchet MS" w:hAnsi="Trebuchet MS"/>
          <w:bCs/>
          <w:iCs/>
          <w:lang w:val="es-ES"/>
        </w:rPr>
        <w:t>ceea</w:t>
      </w:r>
      <w:proofErr w:type="spellEnd"/>
      <w:r w:rsidRPr="005C610F">
        <w:rPr>
          <w:rFonts w:ascii="Trebuchet MS" w:hAnsi="Trebuchet MS"/>
          <w:bCs/>
          <w:iCs/>
          <w:lang w:val="es-ES"/>
        </w:rPr>
        <w:t xml:space="preserve"> </w:t>
      </w:r>
      <w:r w:rsidRPr="004E7A36">
        <w:rPr>
          <w:rFonts w:ascii="Trebuchet MS" w:hAnsi="Trebuchet MS"/>
          <w:bCs/>
          <w:iCs/>
          <w:lang w:val="es-ES"/>
        </w:rPr>
        <w:t xml:space="preserve">ce </w:t>
      </w:r>
      <w:proofErr w:type="spellStart"/>
      <w:r w:rsidRPr="004E7A36">
        <w:rPr>
          <w:rFonts w:ascii="Trebuchet MS" w:hAnsi="Trebuchet MS"/>
          <w:bCs/>
          <w:iCs/>
          <w:lang w:val="es-ES"/>
        </w:rPr>
        <w:t>presupune</w:t>
      </w:r>
      <w:proofErr w:type="spellEnd"/>
      <w:r w:rsidRPr="004E7A36">
        <w:rPr>
          <w:rFonts w:ascii="Trebuchet MS" w:hAnsi="Trebuchet MS"/>
          <w:bCs/>
          <w:iCs/>
          <w:lang w:val="es-ES"/>
        </w:rPr>
        <w:t xml:space="preserve"> o </w:t>
      </w:r>
      <w:proofErr w:type="spellStart"/>
      <w:r w:rsidRPr="004E7A36">
        <w:rPr>
          <w:rFonts w:ascii="Trebuchet MS" w:hAnsi="Trebuchet MS"/>
          <w:bCs/>
          <w:iCs/>
          <w:lang w:val="es-ES"/>
        </w:rPr>
        <w:t>compoziție</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împădurire</w:t>
      </w:r>
      <w:proofErr w:type="spellEnd"/>
      <w:r w:rsidRPr="004E7A36">
        <w:rPr>
          <w:rFonts w:ascii="Trebuchet MS" w:hAnsi="Trebuchet MS"/>
          <w:bCs/>
          <w:iCs/>
          <w:lang w:val="es-ES"/>
        </w:rPr>
        <w:t xml:space="preserve">: 50% </w:t>
      </w:r>
      <w:proofErr w:type="spellStart"/>
      <w:r w:rsidRPr="004E7A36">
        <w:rPr>
          <w:rFonts w:ascii="Trebuchet MS" w:hAnsi="Trebuchet MS"/>
          <w:bCs/>
          <w:iCs/>
          <w:lang w:val="es-ES"/>
        </w:rPr>
        <w:t>stejar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pedunculat</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gorun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stejar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roșu</w:t>
      </w:r>
      <w:proofErr w:type="spellEnd"/>
      <w:r w:rsidRPr="004E7A36">
        <w:rPr>
          <w:rFonts w:ascii="Trebuchet MS" w:hAnsi="Trebuchet MS"/>
          <w:bCs/>
          <w:iCs/>
          <w:lang w:val="es-ES"/>
        </w:rPr>
        <w:t xml:space="preserve">), 25% </w:t>
      </w:r>
      <w:proofErr w:type="spellStart"/>
      <w:r w:rsidRPr="004E7A36">
        <w:rPr>
          <w:rFonts w:ascii="Trebuchet MS" w:hAnsi="Trebuchet MS"/>
          <w:bCs/>
          <w:iCs/>
          <w:lang w:val="es-ES"/>
        </w:rPr>
        <w:t>frasin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paltin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cireș</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tei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argintiu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și</w:t>
      </w:r>
      <w:proofErr w:type="spellEnd"/>
      <w:r w:rsidRPr="004E7A36">
        <w:rPr>
          <w:rFonts w:ascii="Trebuchet MS" w:hAnsi="Trebuchet MS"/>
          <w:bCs/>
          <w:iCs/>
          <w:lang w:val="es-ES"/>
        </w:rPr>
        <w:t xml:space="preserve"> 25% </w:t>
      </w:r>
      <w:proofErr w:type="spellStart"/>
      <w:r w:rsidRPr="004E7A36">
        <w:rPr>
          <w:rFonts w:ascii="Trebuchet MS" w:hAnsi="Trebuchet MS"/>
          <w:bCs/>
          <w:iCs/>
          <w:lang w:val="es-ES"/>
        </w:rPr>
        <w:t>arbuști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lemn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câinesc</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corn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măceș</w:t>
      </w:r>
      <w:proofErr w:type="spellEnd"/>
      <w:r w:rsidRPr="004E7A36">
        <w:rPr>
          <w:rFonts w:ascii="Trebuchet MS" w:hAnsi="Trebuchet MS"/>
          <w:bCs/>
          <w:iCs/>
          <w:lang w:val="es-ES"/>
        </w:rPr>
        <w:t xml:space="preserve">). </w:t>
      </w:r>
    </w:p>
    <w:p w14:paraId="0B7E92CD" w14:textId="77777777" w:rsidR="004E7A36" w:rsidRPr="004E7A36" w:rsidRDefault="004E7A36" w:rsidP="004E7A36">
      <w:pPr>
        <w:spacing w:after="0" w:line="240" w:lineRule="auto"/>
        <w:ind w:firstLine="567"/>
        <w:jc w:val="both"/>
        <w:rPr>
          <w:rFonts w:ascii="Trebuchet MS" w:hAnsi="Trebuchet MS"/>
          <w:bCs/>
          <w:iCs/>
          <w:lang w:val="es-ES"/>
        </w:rPr>
      </w:pPr>
      <w:proofErr w:type="spellStart"/>
      <w:r w:rsidRPr="004E7A36">
        <w:rPr>
          <w:rFonts w:ascii="Trebuchet MS" w:hAnsi="Trebuchet MS"/>
          <w:bCs/>
          <w:iCs/>
          <w:lang w:val="es-ES"/>
        </w:rPr>
        <w:t>Înainte</w:t>
      </w:r>
      <w:proofErr w:type="spellEnd"/>
      <w:r w:rsidRPr="004E7A36">
        <w:rPr>
          <w:rFonts w:ascii="Trebuchet MS" w:hAnsi="Trebuchet MS"/>
          <w:bCs/>
          <w:iCs/>
          <w:lang w:val="es-ES"/>
        </w:rPr>
        <w:t xml:space="preserve"> de plantare,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terenul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pantă</w:t>
      </w:r>
      <w:proofErr w:type="spellEnd"/>
      <w:r w:rsidRPr="004E7A36">
        <w:rPr>
          <w:rFonts w:ascii="Trebuchet MS" w:hAnsi="Trebuchet MS"/>
          <w:bCs/>
          <w:iCs/>
          <w:lang w:val="es-ES"/>
        </w:rPr>
        <w:t xml:space="preserve"> sub 15 grade, se va </w:t>
      </w:r>
      <w:proofErr w:type="spellStart"/>
      <w:r w:rsidRPr="004E7A36">
        <w:rPr>
          <w:rFonts w:ascii="Trebuchet MS" w:hAnsi="Trebuchet MS"/>
          <w:bCs/>
          <w:iCs/>
          <w:lang w:val="es-ES"/>
        </w:rPr>
        <w:t>pregăti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terenul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și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solul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printr</w:t>
      </w:r>
      <w:proofErr w:type="spellEnd"/>
      <w:r w:rsidRPr="004E7A36">
        <w:rPr>
          <w:rFonts w:ascii="Trebuchet MS" w:hAnsi="Trebuchet MS"/>
          <w:bCs/>
          <w:iCs/>
          <w:lang w:val="es-ES"/>
        </w:rPr>
        <w:t xml:space="preserve">-o </w:t>
      </w:r>
      <w:proofErr w:type="spellStart"/>
      <w:r w:rsidRPr="004E7A36">
        <w:rPr>
          <w:rFonts w:ascii="Trebuchet MS" w:hAnsi="Trebuchet MS"/>
          <w:bCs/>
          <w:iCs/>
          <w:lang w:val="es-ES"/>
        </w:rPr>
        <w:t>scarificare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pentru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permeabilizarea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stratului</w:t>
      </w:r>
      <w:proofErr w:type="spellEnd"/>
      <w:r w:rsidRPr="004E7A36">
        <w:rPr>
          <w:rFonts w:ascii="Trebuchet MS" w:hAnsi="Trebuchet MS"/>
          <w:bCs/>
          <w:iCs/>
          <w:lang w:val="es-ES"/>
        </w:rPr>
        <w:t xml:space="preserve"> compact de sol dar </w:t>
      </w:r>
      <w:proofErr w:type="spellStart"/>
      <w:r w:rsidRPr="004E7A36">
        <w:rPr>
          <w:rFonts w:ascii="Trebuchet MS" w:hAnsi="Trebuchet MS"/>
          <w:bCs/>
          <w:iCs/>
          <w:lang w:val="es-ES"/>
        </w:rPr>
        <w:t>și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dislocarea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eventualelor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cioate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sau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rădăcini</w:t>
      </w:r>
      <w:proofErr w:type="spellEnd"/>
      <w:r w:rsidRPr="004E7A36">
        <w:rPr>
          <w:rFonts w:ascii="Trebuchet MS" w:hAnsi="Trebuchet MS"/>
          <w:bCs/>
          <w:iCs/>
          <w:lang w:val="es-ES"/>
        </w:rPr>
        <w:t xml:space="preserve">, o </w:t>
      </w:r>
      <w:proofErr w:type="spellStart"/>
      <w:r w:rsidRPr="004E7A36">
        <w:rPr>
          <w:rFonts w:ascii="Trebuchet MS" w:hAnsi="Trebuchet MS"/>
          <w:bCs/>
          <w:iCs/>
          <w:lang w:val="es-ES"/>
        </w:rPr>
        <w:t>arătură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normală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și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două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discuiri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perpendiculare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executate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proximitatea</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timp</w:t>
      </w:r>
      <w:proofErr w:type="spellEnd"/>
      <w:r w:rsidRPr="004E7A36">
        <w:rPr>
          <w:rFonts w:ascii="Trebuchet MS" w:hAnsi="Trebuchet MS"/>
          <w:bCs/>
          <w:iCs/>
          <w:lang w:val="es-ES"/>
        </w:rPr>
        <w:t xml:space="preserve"> a </w:t>
      </w:r>
      <w:proofErr w:type="spellStart"/>
      <w:r w:rsidRPr="004E7A36">
        <w:rPr>
          <w:rFonts w:ascii="Trebuchet MS" w:hAnsi="Trebuchet MS"/>
          <w:bCs/>
          <w:iCs/>
          <w:lang w:val="es-ES"/>
        </w:rPr>
        <w:t>lucrărilor</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plantat</w:t>
      </w:r>
      <w:proofErr w:type="spellEnd"/>
      <w:r w:rsidRPr="004E7A36">
        <w:rPr>
          <w:rFonts w:ascii="Trebuchet MS" w:hAnsi="Trebuchet MS"/>
          <w:bCs/>
          <w:iCs/>
          <w:lang w:val="es-ES"/>
        </w:rPr>
        <w:t xml:space="preserve">. Pe </w:t>
      </w:r>
      <w:proofErr w:type="spellStart"/>
      <w:r w:rsidRPr="004E7A36">
        <w:rPr>
          <w:rFonts w:ascii="Trebuchet MS" w:hAnsi="Trebuchet MS"/>
          <w:bCs/>
          <w:iCs/>
          <w:lang w:val="es-ES"/>
        </w:rPr>
        <w:t>terenul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pantă</w:t>
      </w:r>
      <w:proofErr w:type="spellEnd"/>
      <w:r w:rsidRPr="004E7A36">
        <w:rPr>
          <w:rFonts w:ascii="Trebuchet MS" w:hAnsi="Trebuchet MS"/>
          <w:bCs/>
          <w:iCs/>
          <w:lang w:val="es-ES"/>
        </w:rPr>
        <w:t xml:space="preserve"> peste 15 grade,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zona de </w:t>
      </w:r>
      <w:proofErr w:type="spellStart"/>
      <w:r w:rsidRPr="004E7A36">
        <w:rPr>
          <w:rFonts w:ascii="Trebuchet MS" w:hAnsi="Trebuchet MS"/>
          <w:bCs/>
          <w:iCs/>
          <w:lang w:val="es-ES"/>
        </w:rPr>
        <w:t>deal</w:t>
      </w:r>
      <w:proofErr w:type="spellEnd"/>
      <w:r w:rsidRPr="004E7A36">
        <w:rPr>
          <w:rFonts w:ascii="Trebuchet MS" w:hAnsi="Trebuchet MS"/>
          <w:bCs/>
          <w:iCs/>
          <w:lang w:val="es-ES"/>
        </w:rPr>
        <w:t xml:space="preserve">, se va proceda la </w:t>
      </w:r>
      <w:proofErr w:type="spellStart"/>
      <w:r w:rsidRPr="004E7A36">
        <w:rPr>
          <w:rFonts w:ascii="Trebuchet MS" w:hAnsi="Trebuchet MS"/>
          <w:bCs/>
          <w:iCs/>
          <w:lang w:val="es-ES"/>
        </w:rPr>
        <w:t>pregătirea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parțială</w:t>
      </w:r>
      <w:proofErr w:type="spellEnd"/>
      <w:r w:rsidRPr="004E7A36">
        <w:rPr>
          <w:rFonts w:ascii="Trebuchet MS" w:hAnsi="Trebuchet MS"/>
          <w:bCs/>
          <w:iCs/>
          <w:lang w:val="es-ES"/>
        </w:rPr>
        <w:t xml:space="preserve"> a </w:t>
      </w:r>
      <w:proofErr w:type="spellStart"/>
      <w:r w:rsidRPr="004E7A36">
        <w:rPr>
          <w:rFonts w:ascii="Trebuchet MS" w:hAnsi="Trebuchet MS"/>
          <w:bCs/>
          <w:iCs/>
          <w:lang w:val="es-ES"/>
        </w:rPr>
        <w:t>solului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benzi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terase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sau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vetre</w:t>
      </w:r>
      <w:proofErr w:type="spellEnd"/>
      <w:r w:rsidRPr="004E7A36">
        <w:rPr>
          <w:rFonts w:ascii="Trebuchet MS" w:hAnsi="Trebuchet MS"/>
          <w:bCs/>
          <w:iCs/>
          <w:lang w:val="es-ES"/>
        </w:rPr>
        <w:t xml:space="preserve">. </w:t>
      </w:r>
    </w:p>
    <w:p w14:paraId="11D28217" w14:textId="6906335E" w:rsidR="004E7A36" w:rsidRPr="004E7A36" w:rsidRDefault="004E7A36" w:rsidP="004E7A36">
      <w:pPr>
        <w:spacing w:after="0" w:line="240" w:lineRule="auto"/>
        <w:ind w:firstLine="567"/>
        <w:jc w:val="both"/>
        <w:rPr>
          <w:rFonts w:ascii="Trebuchet MS" w:hAnsi="Trebuchet MS"/>
          <w:bCs/>
          <w:iCs/>
          <w:lang w:val="es-ES"/>
        </w:rPr>
      </w:pPr>
      <w:proofErr w:type="spellStart"/>
      <w:r w:rsidRPr="004E7A36">
        <w:rPr>
          <w:rFonts w:ascii="Trebuchet MS" w:hAnsi="Trebuchet MS"/>
          <w:bCs/>
          <w:iCs/>
          <w:lang w:val="es-ES"/>
        </w:rPr>
        <w:t>Instalarea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vegetaţiei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forestiere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prin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metoda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plantaţiilor</w:t>
      </w:r>
      <w:proofErr w:type="spellEnd"/>
      <w:r w:rsidRPr="004E7A36">
        <w:rPr>
          <w:rFonts w:ascii="Trebuchet MS" w:hAnsi="Trebuchet MS"/>
          <w:bCs/>
          <w:iCs/>
          <w:lang w:val="es-ES"/>
        </w:rPr>
        <w:t xml:space="preserve"> este </w:t>
      </w:r>
      <w:proofErr w:type="spellStart"/>
      <w:r w:rsidRPr="004E7A36">
        <w:rPr>
          <w:rFonts w:ascii="Trebuchet MS" w:hAnsi="Trebuchet MS"/>
          <w:bCs/>
          <w:iCs/>
          <w:lang w:val="es-ES"/>
        </w:rPr>
        <w:t>posibilă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doar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timpul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repausului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vegetativ</w:t>
      </w:r>
      <w:proofErr w:type="spellEnd"/>
      <w:r w:rsidRPr="004E7A36">
        <w:rPr>
          <w:rFonts w:ascii="Trebuchet MS" w:hAnsi="Trebuchet MS"/>
          <w:bCs/>
          <w:iCs/>
          <w:lang w:val="es-ES"/>
        </w:rPr>
        <w:t xml:space="preserve"> - </w:t>
      </w:r>
      <w:proofErr w:type="spellStart"/>
      <w:r w:rsidRPr="004E7A36">
        <w:rPr>
          <w:rFonts w:ascii="Trebuchet MS" w:hAnsi="Trebuchet MS"/>
          <w:bCs/>
          <w:iCs/>
          <w:lang w:val="es-ES"/>
        </w:rPr>
        <w:t>toamna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după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căderea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frunzelor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sau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primăvara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înainte</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desfacerea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mugurilor</w:t>
      </w:r>
      <w:proofErr w:type="spellEnd"/>
      <w:r w:rsidRPr="004E7A36">
        <w:rPr>
          <w:rFonts w:ascii="Trebuchet MS" w:hAnsi="Trebuchet MS"/>
          <w:bCs/>
          <w:iCs/>
          <w:lang w:val="es-ES"/>
        </w:rPr>
        <w:t>.</w:t>
      </w:r>
      <w:r>
        <w:rPr>
          <w:rFonts w:ascii="Trebuchet MS" w:hAnsi="Trebuchet MS"/>
          <w:bCs/>
          <w:iCs/>
          <w:lang w:val="es-ES"/>
        </w:rPr>
        <w:t xml:space="preserve"> </w:t>
      </w:r>
      <w:proofErr w:type="spellStart"/>
      <w:r w:rsidRPr="004E7A36">
        <w:rPr>
          <w:rFonts w:ascii="Trebuchet MS" w:hAnsi="Trebuchet MS"/>
          <w:bCs/>
          <w:iCs/>
          <w:lang w:val="es-ES"/>
        </w:rPr>
        <w:t>Plantarea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puieţilor</w:t>
      </w:r>
      <w:proofErr w:type="spellEnd"/>
      <w:r w:rsidRPr="004E7A36">
        <w:rPr>
          <w:rFonts w:ascii="Trebuchet MS" w:hAnsi="Trebuchet MS"/>
          <w:bCs/>
          <w:iCs/>
          <w:lang w:val="es-ES"/>
        </w:rPr>
        <w:t xml:space="preserve"> se v</w:t>
      </w:r>
      <w:r>
        <w:rPr>
          <w:rFonts w:ascii="Trebuchet MS" w:hAnsi="Trebuchet MS"/>
          <w:bCs/>
          <w:iCs/>
          <w:lang w:val="es-ES"/>
        </w:rPr>
        <w:t xml:space="preserve">a </w:t>
      </w:r>
      <w:proofErr w:type="spellStart"/>
      <w:r>
        <w:rPr>
          <w:rFonts w:ascii="Trebuchet MS" w:hAnsi="Trebuchet MS"/>
          <w:bCs/>
          <w:iCs/>
          <w:lang w:val="es-ES"/>
        </w:rPr>
        <w:t>face</w:t>
      </w:r>
      <w:proofErr w:type="spellEnd"/>
      <w:r>
        <w:rPr>
          <w:rFonts w:ascii="Trebuchet MS" w:hAnsi="Trebuchet MS"/>
          <w:bCs/>
          <w:iCs/>
          <w:lang w:val="es-ES"/>
        </w:rPr>
        <w:t xml:space="preserve"> </w:t>
      </w:r>
      <w:proofErr w:type="spellStart"/>
      <w:r>
        <w:rPr>
          <w:rFonts w:ascii="Trebuchet MS" w:hAnsi="Trebuchet MS"/>
          <w:bCs/>
          <w:iCs/>
          <w:lang w:val="es-ES"/>
        </w:rPr>
        <w:t>în</w:t>
      </w:r>
      <w:proofErr w:type="spellEnd"/>
      <w:r>
        <w:rPr>
          <w:rFonts w:ascii="Trebuchet MS" w:hAnsi="Trebuchet MS"/>
          <w:bCs/>
          <w:iCs/>
          <w:lang w:val="es-ES"/>
        </w:rPr>
        <w:t xml:space="preserve"> </w:t>
      </w:r>
      <w:proofErr w:type="spellStart"/>
      <w:r>
        <w:rPr>
          <w:rFonts w:ascii="Trebuchet MS" w:hAnsi="Trebuchet MS"/>
          <w:bCs/>
          <w:iCs/>
          <w:lang w:val="es-ES"/>
        </w:rPr>
        <w:t>gropi</w:t>
      </w:r>
      <w:proofErr w:type="spellEnd"/>
      <w:r>
        <w:rPr>
          <w:rFonts w:ascii="Trebuchet MS" w:hAnsi="Trebuchet MS"/>
          <w:bCs/>
          <w:iCs/>
          <w:lang w:val="es-ES"/>
        </w:rPr>
        <w:t xml:space="preserve"> de 30x30x30 cm, </w:t>
      </w:r>
      <w:r w:rsidRPr="004E7A36">
        <w:rPr>
          <w:rFonts w:ascii="Trebuchet MS" w:hAnsi="Trebuchet MS"/>
          <w:bCs/>
          <w:iCs/>
          <w:lang w:val="es-ES"/>
        </w:rPr>
        <w:t xml:space="preserve">la </w:t>
      </w:r>
      <w:proofErr w:type="spellStart"/>
      <w:r w:rsidRPr="004E7A36">
        <w:rPr>
          <w:rFonts w:ascii="Trebuchet MS" w:hAnsi="Trebuchet MS"/>
          <w:bCs/>
          <w:iCs/>
          <w:lang w:val="es-ES"/>
        </w:rPr>
        <w:t>adâncime</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minim</w:t>
      </w:r>
      <w:proofErr w:type="spellEnd"/>
      <w:r w:rsidRPr="004E7A36">
        <w:rPr>
          <w:rFonts w:ascii="Trebuchet MS" w:hAnsi="Trebuchet MS"/>
          <w:bCs/>
          <w:iCs/>
          <w:lang w:val="es-ES"/>
        </w:rPr>
        <w:t xml:space="preserve"> 5 cm </w:t>
      </w:r>
      <w:proofErr w:type="spellStart"/>
      <w:r w:rsidRPr="004E7A36">
        <w:rPr>
          <w:rFonts w:ascii="Trebuchet MS" w:hAnsi="Trebuchet MS"/>
          <w:bCs/>
          <w:iCs/>
          <w:lang w:val="es-ES"/>
        </w:rPr>
        <w:t>deasupra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coletului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pentru</w:t>
      </w:r>
      <w:proofErr w:type="spellEnd"/>
      <w:r w:rsidRPr="004E7A36">
        <w:rPr>
          <w:rFonts w:ascii="Trebuchet MS" w:hAnsi="Trebuchet MS"/>
          <w:bCs/>
          <w:iCs/>
          <w:lang w:val="es-ES"/>
        </w:rPr>
        <w:t xml:space="preserve"> a </w:t>
      </w:r>
      <w:proofErr w:type="spellStart"/>
      <w:r w:rsidRPr="004E7A36">
        <w:rPr>
          <w:rFonts w:ascii="Trebuchet MS" w:hAnsi="Trebuchet MS"/>
          <w:bCs/>
          <w:iCs/>
          <w:lang w:val="es-ES"/>
        </w:rPr>
        <w:t>preveni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dezgolirea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acestuia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prin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spulberare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stratului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afânat</w:t>
      </w:r>
      <w:proofErr w:type="spellEnd"/>
      <w:r w:rsidRPr="004E7A36">
        <w:rPr>
          <w:rFonts w:ascii="Trebuchet MS" w:hAnsi="Trebuchet MS"/>
          <w:bCs/>
          <w:iCs/>
          <w:lang w:val="es-ES"/>
        </w:rPr>
        <w:t xml:space="preserve"> de la </w:t>
      </w:r>
      <w:proofErr w:type="spellStart"/>
      <w:r w:rsidRPr="004E7A36">
        <w:rPr>
          <w:rFonts w:ascii="Trebuchet MS" w:hAnsi="Trebuchet MS"/>
          <w:bCs/>
          <w:iCs/>
          <w:lang w:val="es-ES"/>
        </w:rPr>
        <w:t>suprafaţa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solului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sau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prin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deşosare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şi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expunerea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rădăcinilor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puieţilor</w:t>
      </w:r>
      <w:proofErr w:type="spellEnd"/>
      <w:r w:rsidRPr="004E7A36">
        <w:rPr>
          <w:rFonts w:ascii="Trebuchet MS" w:hAnsi="Trebuchet MS"/>
          <w:bCs/>
          <w:iCs/>
          <w:lang w:val="es-ES"/>
        </w:rPr>
        <w:t xml:space="preserve"> la </w:t>
      </w:r>
      <w:proofErr w:type="spellStart"/>
      <w:r w:rsidRPr="004E7A36">
        <w:rPr>
          <w:rFonts w:ascii="Trebuchet MS" w:hAnsi="Trebuchet MS"/>
          <w:bCs/>
          <w:iCs/>
          <w:lang w:val="es-ES"/>
        </w:rPr>
        <w:t>acţiunea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factorilor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vătămători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uscăciune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şi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îngheţ</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Săparea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gropilor</w:t>
      </w:r>
      <w:proofErr w:type="spellEnd"/>
      <w:r w:rsidRPr="004E7A36">
        <w:rPr>
          <w:rFonts w:ascii="Trebuchet MS" w:hAnsi="Trebuchet MS"/>
          <w:bCs/>
          <w:iCs/>
          <w:lang w:val="es-ES"/>
        </w:rPr>
        <w:t xml:space="preserve"> se va </w:t>
      </w:r>
      <w:proofErr w:type="spellStart"/>
      <w:r w:rsidRPr="004E7A36">
        <w:rPr>
          <w:rFonts w:ascii="Trebuchet MS" w:hAnsi="Trebuchet MS"/>
          <w:bCs/>
          <w:iCs/>
          <w:lang w:val="es-ES"/>
        </w:rPr>
        <w:t>face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cazmaua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Pământul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rezultat</w:t>
      </w:r>
      <w:proofErr w:type="spellEnd"/>
      <w:r w:rsidRPr="004E7A36">
        <w:rPr>
          <w:rFonts w:ascii="Trebuchet MS" w:hAnsi="Trebuchet MS"/>
          <w:bCs/>
          <w:iCs/>
          <w:lang w:val="es-ES"/>
        </w:rPr>
        <w:t xml:space="preserve"> se va </w:t>
      </w:r>
      <w:proofErr w:type="spellStart"/>
      <w:r w:rsidRPr="004E7A36">
        <w:rPr>
          <w:rFonts w:ascii="Trebuchet MS" w:hAnsi="Trebuchet MS"/>
          <w:bCs/>
          <w:iCs/>
          <w:lang w:val="es-ES"/>
        </w:rPr>
        <w:t>așeza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separat</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două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părți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pentru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stratul</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pământ</w:t>
      </w:r>
      <w:proofErr w:type="spellEnd"/>
      <w:r w:rsidRPr="004E7A36">
        <w:rPr>
          <w:rFonts w:ascii="Trebuchet MS" w:hAnsi="Trebuchet MS"/>
          <w:bCs/>
          <w:iCs/>
          <w:lang w:val="es-ES"/>
        </w:rPr>
        <w:t xml:space="preserve"> vegetal de la </w:t>
      </w:r>
      <w:proofErr w:type="spellStart"/>
      <w:r w:rsidRPr="004E7A36">
        <w:rPr>
          <w:rFonts w:ascii="Trebuchet MS" w:hAnsi="Trebuchet MS"/>
          <w:bCs/>
          <w:iCs/>
          <w:lang w:val="es-ES"/>
        </w:rPr>
        <w:t>suprafață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să</w:t>
      </w:r>
      <w:proofErr w:type="spellEnd"/>
      <w:r w:rsidRPr="004E7A36">
        <w:rPr>
          <w:rFonts w:ascii="Trebuchet MS" w:hAnsi="Trebuchet MS"/>
          <w:bCs/>
          <w:iCs/>
          <w:lang w:val="es-ES"/>
        </w:rPr>
        <w:t xml:space="preserve"> fie </w:t>
      </w:r>
      <w:proofErr w:type="spellStart"/>
      <w:r w:rsidRPr="004E7A36">
        <w:rPr>
          <w:rFonts w:ascii="Trebuchet MS" w:hAnsi="Trebuchet MS"/>
          <w:bCs/>
          <w:iCs/>
          <w:lang w:val="es-ES"/>
        </w:rPr>
        <w:t>folosit</w:t>
      </w:r>
      <w:proofErr w:type="spellEnd"/>
      <w:r w:rsidRPr="004E7A36">
        <w:rPr>
          <w:rFonts w:ascii="Trebuchet MS" w:hAnsi="Trebuchet MS"/>
          <w:bCs/>
          <w:iCs/>
          <w:lang w:val="es-ES"/>
        </w:rPr>
        <w:t xml:space="preserve"> la </w:t>
      </w:r>
      <w:proofErr w:type="spellStart"/>
      <w:r w:rsidRPr="004E7A36">
        <w:rPr>
          <w:rFonts w:ascii="Trebuchet MS" w:hAnsi="Trebuchet MS"/>
          <w:bCs/>
          <w:iCs/>
          <w:lang w:val="es-ES"/>
        </w:rPr>
        <w:t>acoperirea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rădăcinilor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situația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care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terenul</w:t>
      </w:r>
      <w:proofErr w:type="spellEnd"/>
      <w:r w:rsidRPr="004E7A36">
        <w:rPr>
          <w:rFonts w:ascii="Trebuchet MS" w:hAnsi="Trebuchet MS"/>
          <w:bCs/>
          <w:iCs/>
          <w:lang w:val="es-ES"/>
        </w:rPr>
        <w:t xml:space="preserve"> o permite se </w:t>
      </w:r>
      <w:proofErr w:type="spellStart"/>
      <w:r w:rsidRPr="004E7A36">
        <w:rPr>
          <w:rFonts w:ascii="Trebuchet MS" w:hAnsi="Trebuchet MS"/>
          <w:bCs/>
          <w:iCs/>
          <w:lang w:val="es-ES"/>
        </w:rPr>
        <w:t>pot</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face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gropi</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plantat</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motoburghiul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diametru</w:t>
      </w:r>
      <w:proofErr w:type="spellEnd"/>
      <w:r w:rsidRPr="004E7A36">
        <w:rPr>
          <w:rFonts w:ascii="Trebuchet MS" w:hAnsi="Trebuchet MS"/>
          <w:bCs/>
          <w:iCs/>
          <w:lang w:val="es-ES"/>
        </w:rPr>
        <w:t xml:space="preserve"> de 20-25 cm.</w:t>
      </w:r>
    </w:p>
    <w:p w14:paraId="2AF649E1" w14:textId="647A4D90" w:rsidR="004E7A36" w:rsidRDefault="004E7A36" w:rsidP="004E7A36">
      <w:pPr>
        <w:spacing w:after="0" w:line="240" w:lineRule="auto"/>
        <w:ind w:firstLine="567"/>
        <w:jc w:val="both"/>
        <w:rPr>
          <w:rFonts w:ascii="Trebuchet MS" w:hAnsi="Trebuchet MS"/>
          <w:bCs/>
          <w:iCs/>
          <w:lang w:val="es-ES"/>
        </w:rPr>
      </w:pPr>
      <w:proofErr w:type="spellStart"/>
      <w:r w:rsidRPr="004E7A36">
        <w:rPr>
          <w:rFonts w:ascii="Trebuchet MS" w:hAnsi="Trebuchet MS"/>
          <w:bCs/>
          <w:iCs/>
          <w:lang w:val="es-ES"/>
        </w:rPr>
        <w:t>Schema</w:t>
      </w:r>
      <w:proofErr w:type="spellEnd"/>
      <w:r w:rsidRPr="004E7A36">
        <w:rPr>
          <w:rFonts w:ascii="Trebuchet MS" w:hAnsi="Trebuchet MS"/>
          <w:bCs/>
          <w:iCs/>
          <w:lang w:val="es-ES"/>
        </w:rPr>
        <w:t xml:space="preserve"> de plantare </w:t>
      </w:r>
      <w:proofErr w:type="spellStart"/>
      <w:r w:rsidRPr="004E7A36">
        <w:rPr>
          <w:rFonts w:ascii="Trebuchet MS" w:hAnsi="Trebuchet MS"/>
          <w:bCs/>
          <w:iCs/>
          <w:lang w:val="es-ES"/>
        </w:rPr>
        <w:t>recomandată</w:t>
      </w:r>
      <w:proofErr w:type="spellEnd"/>
      <w:r w:rsidRPr="004E7A36">
        <w:rPr>
          <w:rFonts w:ascii="Trebuchet MS" w:hAnsi="Trebuchet MS"/>
          <w:bCs/>
          <w:iCs/>
          <w:lang w:val="es-ES"/>
        </w:rPr>
        <w:t xml:space="preserve">, este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dreptunghi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distanţa</w:t>
      </w:r>
      <w:proofErr w:type="spellEnd"/>
      <w:r w:rsidRPr="004E7A36">
        <w:rPr>
          <w:rFonts w:ascii="Trebuchet MS" w:hAnsi="Trebuchet MS"/>
          <w:bCs/>
          <w:iCs/>
          <w:lang w:val="es-ES"/>
        </w:rPr>
        <w:t xml:space="preserve"> de 2 m </w:t>
      </w:r>
      <w:proofErr w:type="spellStart"/>
      <w:r w:rsidRPr="004E7A36">
        <w:rPr>
          <w:rFonts w:ascii="Trebuchet MS" w:hAnsi="Trebuchet MS"/>
          <w:bCs/>
          <w:iCs/>
          <w:lang w:val="es-ES"/>
        </w:rPr>
        <w:t>între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rânduri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şi</w:t>
      </w:r>
      <w:proofErr w:type="spellEnd"/>
      <w:r w:rsidRPr="004E7A36">
        <w:rPr>
          <w:rFonts w:ascii="Trebuchet MS" w:hAnsi="Trebuchet MS"/>
          <w:bCs/>
          <w:iCs/>
          <w:lang w:val="es-ES"/>
        </w:rPr>
        <w:t xml:space="preserve"> 0,75 m </w:t>
      </w:r>
      <w:proofErr w:type="spellStart"/>
      <w:r w:rsidRPr="004E7A36">
        <w:rPr>
          <w:rFonts w:ascii="Trebuchet MS" w:hAnsi="Trebuchet MS"/>
          <w:bCs/>
          <w:iCs/>
          <w:lang w:val="es-ES"/>
        </w:rPr>
        <w:t>între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puieţi</w:t>
      </w:r>
      <w:proofErr w:type="spellEnd"/>
      <w:r w:rsidRPr="004E7A36">
        <w:rPr>
          <w:rFonts w:ascii="Trebuchet MS" w:hAnsi="Trebuchet MS"/>
          <w:bCs/>
          <w:iCs/>
          <w:lang w:val="es-ES"/>
        </w:rPr>
        <w:t xml:space="preserve"> pe </w:t>
      </w:r>
      <w:proofErr w:type="spellStart"/>
      <w:r w:rsidRPr="004E7A36">
        <w:rPr>
          <w:rFonts w:ascii="Trebuchet MS" w:hAnsi="Trebuchet MS"/>
          <w:bCs/>
          <w:iCs/>
          <w:lang w:val="es-ES"/>
        </w:rPr>
        <w:t>rând</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rezultând</w:t>
      </w:r>
      <w:proofErr w:type="spellEnd"/>
      <w:r w:rsidRPr="004E7A36">
        <w:rPr>
          <w:rFonts w:ascii="Trebuchet MS" w:hAnsi="Trebuchet MS"/>
          <w:bCs/>
          <w:iCs/>
          <w:lang w:val="es-ES"/>
        </w:rPr>
        <w:t xml:space="preserve"> o </w:t>
      </w:r>
      <w:proofErr w:type="spellStart"/>
      <w:r w:rsidRPr="004E7A36">
        <w:rPr>
          <w:rFonts w:ascii="Trebuchet MS" w:hAnsi="Trebuchet MS"/>
          <w:bCs/>
          <w:iCs/>
          <w:lang w:val="es-ES"/>
        </w:rPr>
        <w:t>desime</w:t>
      </w:r>
      <w:proofErr w:type="spellEnd"/>
      <w:r w:rsidRPr="004E7A36">
        <w:rPr>
          <w:rFonts w:ascii="Trebuchet MS" w:hAnsi="Trebuchet MS"/>
          <w:bCs/>
          <w:iCs/>
          <w:lang w:val="es-ES"/>
        </w:rPr>
        <w:t xml:space="preserve"> de plantare de 6700 </w:t>
      </w:r>
      <w:proofErr w:type="spellStart"/>
      <w:r w:rsidRPr="004E7A36">
        <w:rPr>
          <w:rFonts w:ascii="Trebuchet MS" w:hAnsi="Trebuchet MS"/>
          <w:bCs/>
          <w:iCs/>
          <w:lang w:val="es-ES"/>
        </w:rPr>
        <w:t>puieți</w:t>
      </w:r>
      <w:proofErr w:type="spellEnd"/>
      <w:r w:rsidRPr="004E7A36">
        <w:rPr>
          <w:rFonts w:ascii="Trebuchet MS" w:hAnsi="Trebuchet MS"/>
          <w:bCs/>
          <w:iCs/>
          <w:lang w:val="es-ES"/>
        </w:rPr>
        <w:t xml:space="preserve">/ha. </w:t>
      </w:r>
    </w:p>
    <w:p w14:paraId="3EBCCE1A" w14:textId="18D127F3" w:rsidR="004E7A36" w:rsidRPr="004E7A36" w:rsidRDefault="004E7A36" w:rsidP="004E7A36">
      <w:pPr>
        <w:spacing w:after="0" w:line="240" w:lineRule="auto"/>
        <w:ind w:firstLine="567"/>
        <w:jc w:val="both"/>
        <w:rPr>
          <w:rFonts w:ascii="Trebuchet MS" w:hAnsi="Trebuchet MS"/>
          <w:bCs/>
          <w:iCs/>
          <w:lang w:val="es-ES"/>
        </w:rPr>
      </w:pPr>
      <w:proofErr w:type="spellStart"/>
      <w:r w:rsidRPr="004E7A36">
        <w:rPr>
          <w:rFonts w:ascii="Trebuchet MS" w:hAnsi="Trebuchet MS"/>
          <w:bCs/>
          <w:iCs/>
          <w:lang w:val="es-ES"/>
        </w:rPr>
        <w:t>Nu</w:t>
      </w:r>
      <w:proofErr w:type="spellEnd"/>
      <w:r w:rsidRPr="004E7A36">
        <w:rPr>
          <w:rFonts w:ascii="Trebuchet MS" w:hAnsi="Trebuchet MS"/>
          <w:bCs/>
          <w:iCs/>
          <w:lang w:val="es-ES"/>
        </w:rPr>
        <w:t xml:space="preserve"> este </w:t>
      </w:r>
      <w:proofErr w:type="spellStart"/>
      <w:r w:rsidRPr="004E7A36">
        <w:rPr>
          <w:rFonts w:ascii="Trebuchet MS" w:hAnsi="Trebuchet MS"/>
          <w:bCs/>
          <w:iCs/>
          <w:lang w:val="es-ES"/>
        </w:rPr>
        <w:t>cazul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să</w:t>
      </w:r>
      <w:proofErr w:type="spellEnd"/>
      <w:r w:rsidRPr="004E7A36">
        <w:rPr>
          <w:rFonts w:ascii="Trebuchet MS" w:hAnsi="Trebuchet MS"/>
          <w:bCs/>
          <w:iCs/>
          <w:lang w:val="es-ES"/>
        </w:rPr>
        <w:t xml:space="preserve"> se </w:t>
      </w:r>
      <w:proofErr w:type="spellStart"/>
      <w:r w:rsidRPr="004E7A36">
        <w:rPr>
          <w:rFonts w:ascii="Trebuchet MS" w:hAnsi="Trebuchet MS"/>
          <w:bCs/>
          <w:iCs/>
          <w:lang w:val="es-ES"/>
        </w:rPr>
        <w:t>prevadă</w:t>
      </w:r>
      <w:proofErr w:type="spellEnd"/>
      <w:r w:rsidRPr="004E7A36">
        <w:rPr>
          <w:rFonts w:ascii="Trebuchet MS" w:hAnsi="Trebuchet MS"/>
          <w:bCs/>
          <w:iCs/>
          <w:lang w:val="es-ES"/>
        </w:rPr>
        <w:t xml:space="preserve"> alimentare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apă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pentru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udatul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puieților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precipitațiile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fiind</w:t>
      </w:r>
      <w:proofErr w:type="spellEnd"/>
      <w:r w:rsidRPr="004E7A36">
        <w:rPr>
          <w:rFonts w:ascii="Trebuchet MS" w:hAnsi="Trebuchet MS"/>
          <w:bCs/>
          <w:iCs/>
          <w:lang w:val="es-ES"/>
        </w:rPr>
        <w:t xml:space="preserve"> suficiente </w:t>
      </w:r>
      <w:proofErr w:type="spellStart"/>
      <w:r w:rsidRPr="004E7A36">
        <w:rPr>
          <w:rFonts w:ascii="Trebuchet MS" w:hAnsi="Trebuchet MS"/>
          <w:bCs/>
          <w:iCs/>
          <w:lang w:val="es-ES"/>
        </w:rPr>
        <w:t>pentru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culturile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forestiere</w:t>
      </w:r>
      <w:proofErr w:type="spellEnd"/>
      <w:r w:rsidRPr="004E7A36">
        <w:rPr>
          <w:rFonts w:ascii="Trebuchet MS" w:hAnsi="Trebuchet MS"/>
          <w:bCs/>
          <w:iCs/>
          <w:lang w:val="es-ES"/>
        </w:rPr>
        <w:t xml:space="preserve">. </w:t>
      </w:r>
    </w:p>
    <w:p w14:paraId="6C3BA072" w14:textId="77777777" w:rsidR="004E7A36" w:rsidRPr="004E7A36" w:rsidRDefault="004E7A36" w:rsidP="004E7A36">
      <w:pPr>
        <w:spacing w:after="0" w:line="240" w:lineRule="auto"/>
        <w:ind w:firstLine="567"/>
        <w:jc w:val="both"/>
        <w:rPr>
          <w:rFonts w:ascii="Trebuchet MS" w:hAnsi="Trebuchet MS"/>
          <w:bCs/>
          <w:iCs/>
          <w:lang w:val="es-ES"/>
        </w:rPr>
      </w:pPr>
      <w:r w:rsidRPr="004E7A36">
        <w:rPr>
          <w:rFonts w:ascii="Trebuchet MS" w:hAnsi="Trebuchet MS"/>
          <w:bCs/>
          <w:iCs/>
          <w:lang w:val="es-ES"/>
        </w:rPr>
        <w:t xml:space="preserve">Pe </w:t>
      </w:r>
      <w:proofErr w:type="spellStart"/>
      <w:r w:rsidRPr="004E7A36">
        <w:rPr>
          <w:rFonts w:ascii="Trebuchet MS" w:hAnsi="Trebuchet MS"/>
          <w:bCs/>
          <w:iCs/>
          <w:lang w:val="es-ES"/>
        </w:rPr>
        <w:t>parcursul</w:t>
      </w:r>
      <w:proofErr w:type="spellEnd"/>
      <w:r w:rsidRPr="004E7A36">
        <w:rPr>
          <w:rFonts w:ascii="Trebuchet MS" w:hAnsi="Trebuchet MS"/>
          <w:bCs/>
          <w:iCs/>
          <w:lang w:val="es-ES"/>
        </w:rPr>
        <w:t xml:space="preserve"> a 6 </w:t>
      </w:r>
      <w:proofErr w:type="spellStart"/>
      <w:r w:rsidRPr="004E7A36">
        <w:rPr>
          <w:rFonts w:ascii="Trebuchet MS" w:hAnsi="Trebuchet MS"/>
          <w:bCs/>
          <w:iCs/>
          <w:lang w:val="es-ES"/>
        </w:rPr>
        <w:t>ani</w:t>
      </w:r>
      <w:proofErr w:type="spellEnd"/>
      <w:r w:rsidRPr="004E7A36">
        <w:rPr>
          <w:rFonts w:ascii="Trebuchet MS" w:hAnsi="Trebuchet MS"/>
          <w:bCs/>
          <w:iCs/>
          <w:lang w:val="es-ES"/>
        </w:rPr>
        <w:t xml:space="preserve"> se </w:t>
      </w:r>
      <w:proofErr w:type="spellStart"/>
      <w:r w:rsidRPr="004E7A36">
        <w:rPr>
          <w:rFonts w:ascii="Trebuchet MS" w:hAnsi="Trebuchet MS"/>
          <w:bCs/>
          <w:iCs/>
          <w:lang w:val="es-ES"/>
        </w:rPr>
        <w:t>vor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executa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lucrări</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întreținere</w:t>
      </w:r>
      <w:proofErr w:type="spellEnd"/>
      <w:r w:rsidRPr="004E7A36">
        <w:rPr>
          <w:rFonts w:ascii="Trebuchet MS" w:hAnsi="Trebuchet MS"/>
          <w:bCs/>
          <w:iCs/>
          <w:lang w:val="es-ES"/>
        </w:rPr>
        <w:t xml:space="preserve"> a </w:t>
      </w:r>
      <w:proofErr w:type="spellStart"/>
      <w:r w:rsidRPr="004E7A36">
        <w:rPr>
          <w:rFonts w:ascii="Trebuchet MS" w:hAnsi="Trebuchet MS"/>
          <w:bCs/>
          <w:iCs/>
          <w:lang w:val="es-ES"/>
        </w:rPr>
        <w:t>puieților</w:t>
      </w:r>
      <w:proofErr w:type="spellEnd"/>
      <w:r w:rsidRPr="004E7A36">
        <w:rPr>
          <w:rFonts w:ascii="Trebuchet MS" w:hAnsi="Trebuchet MS"/>
          <w:bCs/>
          <w:iCs/>
          <w:lang w:val="es-ES"/>
        </w:rPr>
        <w:t xml:space="preserve"> pe </w:t>
      </w:r>
      <w:proofErr w:type="spellStart"/>
      <w:r w:rsidRPr="004E7A36">
        <w:rPr>
          <w:rFonts w:ascii="Trebuchet MS" w:hAnsi="Trebuchet MS"/>
          <w:bCs/>
          <w:iCs/>
          <w:lang w:val="es-ES"/>
        </w:rPr>
        <w:t>rând</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și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între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rânduri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prin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mobilizări</w:t>
      </w:r>
      <w:proofErr w:type="spellEnd"/>
      <w:r w:rsidRPr="004E7A36">
        <w:rPr>
          <w:rFonts w:ascii="Trebuchet MS" w:hAnsi="Trebuchet MS"/>
          <w:bCs/>
          <w:iCs/>
          <w:lang w:val="es-ES"/>
        </w:rPr>
        <w:t xml:space="preserve"> de sol </w:t>
      </w:r>
      <w:proofErr w:type="spellStart"/>
      <w:r w:rsidRPr="004E7A36">
        <w:rPr>
          <w:rFonts w:ascii="Trebuchet MS" w:hAnsi="Trebuchet MS"/>
          <w:bCs/>
          <w:iCs/>
          <w:lang w:val="es-ES"/>
        </w:rPr>
        <w:t>și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descopleșiri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fiecare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an</w:t>
      </w:r>
      <w:proofErr w:type="spellEnd"/>
      <w:r w:rsidRPr="004E7A36">
        <w:rPr>
          <w:rFonts w:ascii="Trebuchet MS" w:hAnsi="Trebuchet MS"/>
          <w:bCs/>
          <w:iCs/>
          <w:lang w:val="es-ES"/>
        </w:rPr>
        <w:t xml:space="preserve"> se va </w:t>
      </w:r>
      <w:proofErr w:type="spellStart"/>
      <w:r w:rsidRPr="004E7A36">
        <w:rPr>
          <w:rFonts w:ascii="Trebuchet MS" w:hAnsi="Trebuchet MS"/>
          <w:bCs/>
          <w:iCs/>
          <w:lang w:val="es-ES"/>
        </w:rPr>
        <w:t>executa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controlul</w:t>
      </w:r>
      <w:proofErr w:type="spellEnd"/>
      <w:r w:rsidRPr="004E7A36">
        <w:rPr>
          <w:rFonts w:ascii="Trebuchet MS" w:hAnsi="Trebuchet MS"/>
          <w:bCs/>
          <w:iCs/>
          <w:lang w:val="es-ES"/>
        </w:rPr>
        <w:t xml:space="preserve"> anual al </w:t>
      </w:r>
      <w:proofErr w:type="spellStart"/>
      <w:r w:rsidRPr="004E7A36">
        <w:rPr>
          <w:rFonts w:ascii="Trebuchet MS" w:hAnsi="Trebuchet MS"/>
          <w:bCs/>
          <w:iCs/>
          <w:lang w:val="es-ES"/>
        </w:rPr>
        <w:t>împăduririlor</w:t>
      </w:r>
      <w:proofErr w:type="spellEnd"/>
      <w:r w:rsidRPr="004E7A36">
        <w:rPr>
          <w:rFonts w:ascii="Trebuchet MS" w:hAnsi="Trebuchet MS"/>
          <w:bCs/>
          <w:iCs/>
          <w:lang w:val="es-ES"/>
        </w:rPr>
        <w:t>.</w:t>
      </w:r>
    </w:p>
    <w:p w14:paraId="46872FEC" w14:textId="77777777" w:rsidR="004E7A36" w:rsidRPr="004E7A36" w:rsidRDefault="004E7A36" w:rsidP="004E7A36">
      <w:pPr>
        <w:spacing w:after="0" w:line="240" w:lineRule="auto"/>
        <w:ind w:firstLine="567"/>
        <w:jc w:val="both"/>
        <w:rPr>
          <w:rFonts w:ascii="Trebuchet MS" w:hAnsi="Trebuchet MS"/>
          <w:bCs/>
          <w:iCs/>
          <w:lang w:val="es-ES"/>
        </w:rPr>
      </w:pPr>
      <w:proofErr w:type="spellStart"/>
      <w:r w:rsidRPr="004E7A36">
        <w:rPr>
          <w:rFonts w:ascii="Trebuchet MS" w:hAnsi="Trebuchet MS"/>
          <w:bCs/>
          <w:iCs/>
          <w:lang w:val="es-ES"/>
        </w:rPr>
        <w:t>Pentru</w:t>
      </w:r>
      <w:proofErr w:type="spellEnd"/>
      <w:r w:rsidRPr="004E7A36">
        <w:rPr>
          <w:rFonts w:ascii="Trebuchet MS" w:hAnsi="Trebuchet MS"/>
          <w:bCs/>
          <w:iCs/>
          <w:lang w:val="es-ES"/>
        </w:rPr>
        <w:t xml:space="preserve"> a </w:t>
      </w:r>
      <w:proofErr w:type="spellStart"/>
      <w:r w:rsidRPr="004E7A36">
        <w:rPr>
          <w:rFonts w:ascii="Trebuchet MS" w:hAnsi="Trebuchet MS"/>
          <w:bCs/>
          <w:iCs/>
          <w:lang w:val="es-ES"/>
        </w:rPr>
        <w:t>preîntâmpina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degradarea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puieților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și</w:t>
      </w:r>
      <w:proofErr w:type="spellEnd"/>
      <w:r w:rsidRPr="004E7A36">
        <w:rPr>
          <w:rFonts w:ascii="Trebuchet MS" w:hAnsi="Trebuchet MS"/>
          <w:bCs/>
          <w:iCs/>
          <w:lang w:val="es-ES"/>
        </w:rPr>
        <w:t xml:space="preserve"> a </w:t>
      </w:r>
      <w:proofErr w:type="spellStart"/>
      <w:r w:rsidRPr="004E7A36">
        <w:rPr>
          <w:rFonts w:ascii="Trebuchet MS" w:hAnsi="Trebuchet MS"/>
          <w:bCs/>
          <w:iCs/>
          <w:lang w:val="es-ES"/>
        </w:rPr>
        <w:t>arborilor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tineri</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către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animalele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sălbatice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și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domestice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aceste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terenuri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fiind</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amplasate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între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alte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terenuri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agicole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pășuni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și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lizieră</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pădure</w:t>
      </w:r>
      <w:proofErr w:type="spellEnd"/>
      <w:r w:rsidRPr="004E7A36">
        <w:rPr>
          <w:rFonts w:ascii="Trebuchet MS" w:hAnsi="Trebuchet MS"/>
          <w:bCs/>
          <w:iCs/>
          <w:lang w:val="es-ES"/>
        </w:rPr>
        <w:t xml:space="preserve">, se </w:t>
      </w:r>
      <w:proofErr w:type="spellStart"/>
      <w:r w:rsidRPr="004E7A36">
        <w:rPr>
          <w:rFonts w:ascii="Trebuchet MS" w:hAnsi="Trebuchet MS"/>
          <w:bCs/>
          <w:iCs/>
          <w:lang w:val="es-ES"/>
        </w:rPr>
        <w:t>vor</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împrejmui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gard</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plasă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înnodată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întinsă</w:t>
      </w:r>
      <w:proofErr w:type="spellEnd"/>
      <w:r w:rsidRPr="004E7A36">
        <w:rPr>
          <w:rFonts w:ascii="Trebuchet MS" w:hAnsi="Trebuchet MS"/>
          <w:bCs/>
          <w:iCs/>
          <w:lang w:val="es-ES"/>
        </w:rPr>
        <w:t xml:space="preserve"> pe </w:t>
      </w:r>
      <w:proofErr w:type="spellStart"/>
      <w:r w:rsidRPr="004E7A36">
        <w:rPr>
          <w:rFonts w:ascii="Trebuchet MS" w:hAnsi="Trebuchet MS"/>
          <w:bCs/>
          <w:iCs/>
          <w:lang w:val="es-ES"/>
        </w:rPr>
        <w:t>șpalieri</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beton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sau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bulumaci</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lemn</w:t>
      </w:r>
      <w:proofErr w:type="spellEnd"/>
      <w:r w:rsidRPr="004E7A36">
        <w:rPr>
          <w:rFonts w:ascii="Trebuchet MS" w:hAnsi="Trebuchet MS"/>
          <w:bCs/>
          <w:iCs/>
          <w:lang w:val="es-ES"/>
        </w:rPr>
        <w:t>.</w:t>
      </w:r>
    </w:p>
    <w:p w14:paraId="59DE0717" w14:textId="77777777" w:rsidR="004E7A36" w:rsidRDefault="004E7A36" w:rsidP="004E7A36">
      <w:pPr>
        <w:spacing w:after="0" w:line="240" w:lineRule="auto"/>
        <w:ind w:firstLine="567"/>
        <w:jc w:val="both"/>
        <w:rPr>
          <w:rFonts w:ascii="Trebuchet MS" w:hAnsi="Trebuchet MS"/>
          <w:bCs/>
          <w:iCs/>
          <w:lang w:val="es-ES"/>
        </w:rPr>
      </w:pPr>
      <w:proofErr w:type="spellStart"/>
      <w:r w:rsidRPr="004E7A36">
        <w:rPr>
          <w:rFonts w:ascii="Trebuchet MS" w:hAnsi="Trebuchet MS"/>
          <w:bCs/>
          <w:iCs/>
          <w:lang w:val="es-ES"/>
        </w:rPr>
        <w:t>Stâlpii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vor</w:t>
      </w:r>
      <w:proofErr w:type="spellEnd"/>
      <w:r w:rsidRPr="004E7A36">
        <w:rPr>
          <w:rFonts w:ascii="Trebuchet MS" w:hAnsi="Trebuchet MS"/>
          <w:bCs/>
          <w:iCs/>
          <w:lang w:val="es-ES"/>
        </w:rPr>
        <w:t xml:space="preserve"> fi </w:t>
      </w:r>
      <w:proofErr w:type="spellStart"/>
      <w:r w:rsidRPr="004E7A36">
        <w:rPr>
          <w:rFonts w:ascii="Trebuchet MS" w:hAnsi="Trebuchet MS"/>
          <w:bCs/>
          <w:iCs/>
          <w:lang w:val="es-ES"/>
        </w:rPr>
        <w:t>consolidaţi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din</w:t>
      </w:r>
      <w:proofErr w:type="spellEnd"/>
      <w:r w:rsidRPr="004E7A36">
        <w:rPr>
          <w:rFonts w:ascii="Trebuchet MS" w:hAnsi="Trebuchet MS"/>
          <w:bCs/>
          <w:iCs/>
          <w:lang w:val="es-ES"/>
        </w:rPr>
        <w:t xml:space="preserve"> 25 m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25 m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contrafişe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având</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lungimea</w:t>
      </w:r>
      <w:proofErr w:type="spellEnd"/>
      <w:r w:rsidRPr="004E7A36">
        <w:rPr>
          <w:rFonts w:ascii="Trebuchet MS" w:hAnsi="Trebuchet MS"/>
          <w:bCs/>
          <w:iCs/>
          <w:lang w:val="es-ES"/>
        </w:rPr>
        <w:t xml:space="preserve"> de 2,20 m. </w:t>
      </w:r>
      <w:proofErr w:type="spellStart"/>
      <w:r w:rsidRPr="004E7A36">
        <w:rPr>
          <w:rFonts w:ascii="Trebuchet MS" w:hAnsi="Trebuchet MS"/>
          <w:bCs/>
          <w:iCs/>
          <w:lang w:val="es-ES"/>
        </w:rPr>
        <w:t>Contrafişele</w:t>
      </w:r>
      <w:proofErr w:type="spellEnd"/>
      <w:r w:rsidRPr="004E7A36">
        <w:rPr>
          <w:rFonts w:ascii="Trebuchet MS" w:hAnsi="Trebuchet MS"/>
          <w:bCs/>
          <w:iCs/>
          <w:lang w:val="es-ES"/>
        </w:rPr>
        <w:t xml:space="preserve"> se </w:t>
      </w:r>
      <w:proofErr w:type="spellStart"/>
      <w:r w:rsidRPr="004E7A36">
        <w:rPr>
          <w:rFonts w:ascii="Trebuchet MS" w:hAnsi="Trebuchet MS"/>
          <w:bCs/>
          <w:iCs/>
          <w:lang w:val="es-ES"/>
        </w:rPr>
        <w:t>confecţionează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din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acelaşi</w:t>
      </w:r>
      <w:proofErr w:type="spellEnd"/>
      <w:r w:rsidRPr="004E7A36">
        <w:rPr>
          <w:rFonts w:ascii="Trebuchet MS" w:hAnsi="Trebuchet MS"/>
          <w:bCs/>
          <w:iCs/>
          <w:lang w:val="es-ES"/>
        </w:rPr>
        <w:t xml:space="preserve"> material </w:t>
      </w:r>
      <w:proofErr w:type="spellStart"/>
      <w:r w:rsidRPr="004E7A36">
        <w:rPr>
          <w:rFonts w:ascii="Trebuchet MS" w:hAnsi="Trebuchet MS"/>
          <w:bCs/>
          <w:iCs/>
          <w:lang w:val="es-ES"/>
        </w:rPr>
        <w:t>ca</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şi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stâlpii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Contrafişele</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pământ</w:t>
      </w:r>
      <w:proofErr w:type="spellEnd"/>
      <w:r w:rsidRPr="004E7A36">
        <w:rPr>
          <w:rFonts w:ascii="Trebuchet MS" w:hAnsi="Trebuchet MS"/>
          <w:bCs/>
          <w:iCs/>
          <w:lang w:val="es-ES"/>
        </w:rPr>
        <w:t xml:space="preserve"> se </w:t>
      </w:r>
      <w:proofErr w:type="spellStart"/>
      <w:r w:rsidRPr="004E7A36">
        <w:rPr>
          <w:rFonts w:ascii="Trebuchet MS" w:hAnsi="Trebuchet MS"/>
          <w:bCs/>
          <w:iCs/>
          <w:lang w:val="es-ES"/>
        </w:rPr>
        <w:t>sprijină</w:t>
      </w:r>
      <w:proofErr w:type="spellEnd"/>
      <w:r w:rsidRPr="004E7A36">
        <w:rPr>
          <w:rFonts w:ascii="Trebuchet MS" w:hAnsi="Trebuchet MS"/>
          <w:bCs/>
          <w:iCs/>
          <w:lang w:val="es-ES"/>
        </w:rPr>
        <w:t xml:space="preserve"> pe o </w:t>
      </w:r>
      <w:proofErr w:type="spellStart"/>
      <w:r w:rsidRPr="004E7A36">
        <w:rPr>
          <w:rFonts w:ascii="Trebuchet MS" w:hAnsi="Trebuchet MS"/>
          <w:bCs/>
          <w:iCs/>
          <w:lang w:val="es-ES"/>
        </w:rPr>
        <w:t>talpă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lungimea</w:t>
      </w:r>
      <w:proofErr w:type="spellEnd"/>
      <w:r w:rsidRPr="004E7A36">
        <w:rPr>
          <w:rFonts w:ascii="Trebuchet MS" w:hAnsi="Trebuchet MS"/>
          <w:bCs/>
          <w:iCs/>
          <w:lang w:val="es-ES"/>
        </w:rPr>
        <w:t xml:space="preserve"> de 0,5 m, </w:t>
      </w:r>
      <w:proofErr w:type="spellStart"/>
      <w:r w:rsidRPr="004E7A36">
        <w:rPr>
          <w:rFonts w:ascii="Trebuchet MS" w:hAnsi="Trebuchet MS"/>
          <w:bCs/>
          <w:iCs/>
          <w:lang w:val="es-ES"/>
        </w:rPr>
        <w:t>confecţionat</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din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lemn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rotund</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diametrul</w:t>
      </w:r>
      <w:proofErr w:type="spellEnd"/>
      <w:r w:rsidRPr="004E7A36">
        <w:rPr>
          <w:rFonts w:ascii="Trebuchet MS" w:hAnsi="Trebuchet MS"/>
          <w:bCs/>
          <w:iCs/>
          <w:lang w:val="es-ES"/>
        </w:rPr>
        <w:t xml:space="preserve"> de 13-16</w:t>
      </w:r>
      <w:r>
        <w:rPr>
          <w:rFonts w:ascii="Trebuchet MS" w:hAnsi="Trebuchet MS"/>
          <w:bCs/>
          <w:iCs/>
          <w:lang w:val="es-ES"/>
        </w:rPr>
        <w:t xml:space="preserve"> cm, </w:t>
      </w:r>
      <w:proofErr w:type="spellStart"/>
      <w:r>
        <w:rPr>
          <w:rFonts w:ascii="Trebuchet MS" w:hAnsi="Trebuchet MS"/>
          <w:bCs/>
          <w:iCs/>
          <w:lang w:val="es-ES"/>
        </w:rPr>
        <w:t>îngropat</w:t>
      </w:r>
      <w:proofErr w:type="spellEnd"/>
      <w:r>
        <w:rPr>
          <w:rFonts w:ascii="Trebuchet MS" w:hAnsi="Trebuchet MS"/>
          <w:bCs/>
          <w:iCs/>
          <w:lang w:val="es-ES"/>
        </w:rPr>
        <w:t xml:space="preserve"> </w:t>
      </w:r>
      <w:proofErr w:type="spellStart"/>
      <w:r>
        <w:rPr>
          <w:rFonts w:ascii="Trebuchet MS" w:hAnsi="Trebuchet MS"/>
          <w:bCs/>
          <w:iCs/>
          <w:lang w:val="es-ES"/>
        </w:rPr>
        <w:t>în</w:t>
      </w:r>
      <w:proofErr w:type="spellEnd"/>
      <w:r>
        <w:rPr>
          <w:rFonts w:ascii="Trebuchet MS" w:hAnsi="Trebuchet MS"/>
          <w:bCs/>
          <w:iCs/>
          <w:lang w:val="es-ES"/>
        </w:rPr>
        <w:t xml:space="preserve"> </w:t>
      </w:r>
      <w:proofErr w:type="spellStart"/>
      <w:r>
        <w:rPr>
          <w:rFonts w:ascii="Trebuchet MS" w:hAnsi="Trebuchet MS"/>
          <w:bCs/>
          <w:iCs/>
          <w:lang w:val="es-ES"/>
        </w:rPr>
        <w:t>pământ.</w:t>
      </w:r>
    </w:p>
    <w:p w14:paraId="64AC3659" w14:textId="17589A0E" w:rsidR="00394031" w:rsidRPr="004E7A36" w:rsidRDefault="004E7A36" w:rsidP="004E7A36">
      <w:pPr>
        <w:spacing w:after="0" w:line="240" w:lineRule="auto"/>
        <w:ind w:firstLine="567"/>
        <w:jc w:val="both"/>
        <w:rPr>
          <w:rFonts w:ascii="Trebuchet MS" w:hAnsi="Trebuchet MS"/>
          <w:bCs/>
          <w:iCs/>
          <w:lang w:val="es-ES"/>
        </w:rPr>
      </w:pPr>
      <w:r w:rsidRPr="004E7A36">
        <w:rPr>
          <w:rFonts w:ascii="Trebuchet MS" w:hAnsi="Trebuchet MS"/>
          <w:bCs/>
          <w:iCs/>
          <w:lang w:val="es-ES"/>
        </w:rPr>
        <w:t>Pentru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accesul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în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interiorul</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suprafeței</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plantate</w:t>
      </w:r>
      <w:proofErr w:type="spellEnd"/>
      <w:r w:rsidRPr="004E7A36">
        <w:rPr>
          <w:rFonts w:ascii="Trebuchet MS" w:hAnsi="Trebuchet MS"/>
          <w:bCs/>
          <w:iCs/>
          <w:lang w:val="es-ES"/>
        </w:rPr>
        <w:t xml:space="preserve"> se va </w:t>
      </w:r>
      <w:proofErr w:type="spellStart"/>
      <w:r w:rsidRPr="004E7A36">
        <w:rPr>
          <w:rFonts w:ascii="Trebuchet MS" w:hAnsi="Trebuchet MS"/>
          <w:bCs/>
          <w:iCs/>
          <w:lang w:val="es-ES"/>
        </w:rPr>
        <w:t>executa</w:t>
      </w:r>
      <w:proofErr w:type="spellEnd"/>
      <w:r w:rsidRPr="004E7A36">
        <w:rPr>
          <w:rFonts w:ascii="Trebuchet MS" w:hAnsi="Trebuchet MS"/>
          <w:bCs/>
          <w:iCs/>
          <w:lang w:val="es-ES"/>
        </w:rPr>
        <w:t xml:space="preserve"> o </w:t>
      </w:r>
      <w:proofErr w:type="spellStart"/>
      <w:r w:rsidRPr="004E7A36">
        <w:rPr>
          <w:rFonts w:ascii="Trebuchet MS" w:hAnsi="Trebuchet MS"/>
          <w:bCs/>
          <w:iCs/>
          <w:lang w:val="es-ES"/>
        </w:rPr>
        <w:t>poartă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cu</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lățimea</w:t>
      </w:r>
      <w:proofErr w:type="spellEnd"/>
      <w:r w:rsidRPr="004E7A36">
        <w:rPr>
          <w:rFonts w:ascii="Trebuchet MS" w:hAnsi="Trebuchet MS"/>
          <w:bCs/>
          <w:iCs/>
          <w:lang w:val="es-ES"/>
        </w:rPr>
        <w:t xml:space="preserve"> de 6 m </w:t>
      </w:r>
      <w:proofErr w:type="spellStart"/>
      <w:r w:rsidRPr="004E7A36">
        <w:rPr>
          <w:rFonts w:ascii="Trebuchet MS" w:hAnsi="Trebuchet MS"/>
          <w:bCs/>
          <w:iCs/>
          <w:lang w:val="es-ES"/>
        </w:rPr>
        <w:t>alcătuită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din</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două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două</w:t>
      </w:r>
      <w:proofErr w:type="spellEnd"/>
      <w:r w:rsidRPr="004E7A36">
        <w:rPr>
          <w:rFonts w:ascii="Trebuchet MS" w:hAnsi="Trebuchet MS"/>
          <w:bCs/>
          <w:iCs/>
          <w:lang w:val="es-ES"/>
        </w:rPr>
        <w:t xml:space="preserve"> </w:t>
      </w:r>
      <w:proofErr w:type="spellStart"/>
      <w:r w:rsidRPr="004E7A36">
        <w:rPr>
          <w:rFonts w:ascii="Trebuchet MS" w:hAnsi="Trebuchet MS"/>
          <w:bCs/>
          <w:iCs/>
          <w:lang w:val="es-ES"/>
        </w:rPr>
        <w:t>părți</w:t>
      </w:r>
      <w:proofErr w:type="spellEnd"/>
      <w:r w:rsidRPr="004E7A36">
        <w:rPr>
          <w:rFonts w:ascii="Trebuchet MS" w:hAnsi="Trebuchet MS"/>
          <w:bCs/>
          <w:iCs/>
          <w:lang w:val="es-ES"/>
        </w:rPr>
        <w:t xml:space="preserve"> de </w:t>
      </w:r>
      <w:proofErr w:type="spellStart"/>
      <w:r w:rsidRPr="004E7A36">
        <w:rPr>
          <w:rFonts w:ascii="Trebuchet MS" w:hAnsi="Trebuchet MS"/>
          <w:bCs/>
          <w:iCs/>
          <w:lang w:val="es-ES"/>
        </w:rPr>
        <w:t>câte</w:t>
      </w:r>
      <w:proofErr w:type="spellEnd"/>
      <w:r w:rsidRPr="004E7A36">
        <w:rPr>
          <w:rFonts w:ascii="Trebuchet MS" w:hAnsi="Trebuchet MS"/>
          <w:bCs/>
          <w:iCs/>
          <w:lang w:val="es-ES"/>
        </w:rPr>
        <w:t xml:space="preserve"> 3 m </w:t>
      </w:r>
      <w:proofErr w:type="spellStart"/>
      <w:r w:rsidRPr="004E7A36">
        <w:rPr>
          <w:rFonts w:ascii="Trebuchet MS" w:hAnsi="Trebuchet MS"/>
          <w:bCs/>
          <w:iCs/>
          <w:lang w:val="es-ES"/>
        </w:rPr>
        <w:t>fiecare</w:t>
      </w:r>
      <w:proofErr w:type="spellEnd"/>
      <w:r w:rsidRPr="004E7A36">
        <w:rPr>
          <w:rFonts w:ascii="Trebuchet MS" w:hAnsi="Trebuchet MS"/>
          <w:bCs/>
        </w:rPr>
        <w:t>.</w:t>
      </w:r>
    </w:p>
    <w:p w14:paraId="0E2A1744" w14:textId="77777777" w:rsidR="00AD4316" w:rsidRPr="006432D0" w:rsidRDefault="00AD4316" w:rsidP="00617F88">
      <w:pPr>
        <w:spacing w:after="0" w:line="240" w:lineRule="auto"/>
        <w:ind w:firstLine="142"/>
        <w:jc w:val="both"/>
        <w:rPr>
          <w:rFonts w:ascii="Trebuchet MS" w:hAnsi="Trebuchet MS"/>
        </w:rPr>
      </w:pPr>
      <w:r w:rsidRPr="006432D0">
        <w:rPr>
          <w:rFonts w:ascii="Trebuchet MS" w:hAnsi="Trebuchet MS"/>
          <w:bCs/>
        </w:rPr>
        <w:t>b</w:t>
      </w:r>
      <w:r w:rsidRPr="006432D0">
        <w:rPr>
          <w:rFonts w:ascii="Trebuchet MS" w:hAnsi="Trebuchet MS"/>
          <w:bCs/>
          <w:vertAlign w:val="subscript"/>
        </w:rPr>
        <w:t>2</w:t>
      </w:r>
      <w:r w:rsidRPr="006432D0">
        <w:rPr>
          <w:rFonts w:ascii="Trebuchet MS" w:hAnsi="Trebuchet MS"/>
          <w:bCs/>
        </w:rPr>
        <w:t>)</w:t>
      </w:r>
      <w:r w:rsidRPr="006432D0">
        <w:rPr>
          <w:rFonts w:ascii="Trebuchet MS" w:hAnsi="Trebuchet MS"/>
        </w:rPr>
        <w:t> cumularea cu alte proiecte existente şi/sau aprobate: - lucrările necesare</w:t>
      </w:r>
      <w:r w:rsidRPr="006432D0">
        <w:rPr>
          <w:rFonts w:ascii="Trebuchet MS" w:hAnsi="Trebuchet MS"/>
          <w:lang w:val="en-US"/>
        </w:rPr>
        <w:t xml:space="preserve"> </w:t>
      </w:r>
      <w:proofErr w:type="spellStart"/>
      <w:r w:rsidRPr="006432D0">
        <w:rPr>
          <w:rFonts w:ascii="Trebuchet MS" w:hAnsi="Trebuchet MS"/>
          <w:lang w:val="en-US"/>
        </w:rPr>
        <w:t>realizării</w:t>
      </w:r>
      <w:proofErr w:type="spellEnd"/>
      <w:r w:rsidRPr="006432D0">
        <w:rPr>
          <w:rFonts w:ascii="Trebuchet MS" w:hAnsi="Trebuchet MS"/>
          <w:lang w:val="en-US"/>
        </w:rPr>
        <w:t xml:space="preserve"> </w:t>
      </w:r>
      <w:proofErr w:type="spellStart"/>
      <w:r w:rsidRPr="006432D0">
        <w:rPr>
          <w:rFonts w:ascii="Trebuchet MS" w:hAnsi="Trebuchet MS"/>
          <w:lang w:val="en-US"/>
        </w:rPr>
        <w:t>proiectului</w:t>
      </w:r>
      <w:proofErr w:type="spellEnd"/>
      <w:r w:rsidRPr="006432D0">
        <w:rPr>
          <w:rFonts w:ascii="Trebuchet MS" w:hAnsi="Trebuchet MS"/>
          <w:lang w:val="en-US"/>
        </w:rPr>
        <w:t xml:space="preserve"> nu se </w:t>
      </w:r>
      <w:proofErr w:type="spellStart"/>
      <w:r w:rsidRPr="006432D0">
        <w:rPr>
          <w:rFonts w:ascii="Trebuchet MS" w:hAnsi="Trebuchet MS"/>
          <w:lang w:val="en-US"/>
        </w:rPr>
        <w:t>suprapun</w:t>
      </w:r>
      <w:proofErr w:type="spellEnd"/>
      <w:r w:rsidRPr="006432D0">
        <w:rPr>
          <w:rFonts w:ascii="Trebuchet MS" w:hAnsi="Trebuchet MS"/>
          <w:lang w:val="en-US"/>
        </w:rPr>
        <w:t xml:space="preserve"> cu </w:t>
      </w:r>
      <w:proofErr w:type="spellStart"/>
      <w:r w:rsidRPr="006432D0">
        <w:rPr>
          <w:rFonts w:ascii="Trebuchet MS" w:hAnsi="Trebuchet MS"/>
          <w:lang w:val="en-US"/>
        </w:rPr>
        <w:t>alte</w:t>
      </w:r>
      <w:proofErr w:type="spellEnd"/>
      <w:r w:rsidRPr="006432D0">
        <w:rPr>
          <w:rFonts w:ascii="Trebuchet MS" w:hAnsi="Trebuchet MS"/>
          <w:lang w:val="en-US"/>
        </w:rPr>
        <w:t xml:space="preserve"> </w:t>
      </w:r>
      <w:proofErr w:type="spellStart"/>
      <w:r w:rsidRPr="006432D0">
        <w:rPr>
          <w:rFonts w:ascii="Trebuchet MS" w:hAnsi="Trebuchet MS"/>
          <w:lang w:val="en-US"/>
        </w:rPr>
        <w:t>proiecte</w:t>
      </w:r>
      <w:proofErr w:type="spellEnd"/>
      <w:r w:rsidRPr="006432D0">
        <w:rPr>
          <w:rFonts w:ascii="Trebuchet MS" w:hAnsi="Trebuchet MS"/>
          <w:lang w:val="en-US"/>
        </w:rPr>
        <w:t xml:space="preserve"> </w:t>
      </w:r>
      <w:proofErr w:type="spellStart"/>
      <w:r w:rsidRPr="006432D0">
        <w:rPr>
          <w:rFonts w:ascii="Trebuchet MS" w:hAnsi="Trebuchet MS"/>
          <w:lang w:val="en-US"/>
        </w:rPr>
        <w:t>existente</w:t>
      </w:r>
      <w:proofErr w:type="spellEnd"/>
      <w:r w:rsidRPr="006432D0">
        <w:rPr>
          <w:rFonts w:ascii="Trebuchet MS" w:hAnsi="Trebuchet MS"/>
          <w:lang w:val="en-US"/>
        </w:rPr>
        <w:t xml:space="preserve"> </w:t>
      </w:r>
      <w:proofErr w:type="spellStart"/>
      <w:r w:rsidRPr="006432D0">
        <w:rPr>
          <w:rFonts w:ascii="Trebuchet MS" w:hAnsi="Trebuchet MS"/>
          <w:lang w:val="en-US"/>
        </w:rPr>
        <w:t>sau</w:t>
      </w:r>
      <w:proofErr w:type="spellEnd"/>
      <w:r w:rsidRPr="006432D0">
        <w:rPr>
          <w:rFonts w:ascii="Trebuchet MS" w:hAnsi="Trebuchet MS"/>
          <w:lang w:val="en-US"/>
        </w:rPr>
        <w:t xml:space="preserve"> </w:t>
      </w:r>
      <w:proofErr w:type="spellStart"/>
      <w:r w:rsidRPr="006432D0">
        <w:rPr>
          <w:rFonts w:ascii="Trebuchet MS" w:hAnsi="Trebuchet MS"/>
          <w:lang w:val="en-US"/>
        </w:rPr>
        <w:t>planficate</w:t>
      </w:r>
      <w:proofErr w:type="spellEnd"/>
      <w:r w:rsidRPr="006432D0">
        <w:rPr>
          <w:rFonts w:ascii="Trebuchet MS" w:hAnsi="Trebuchet MS"/>
          <w:lang w:val="en-US"/>
        </w:rPr>
        <w:t xml:space="preserve"> </w:t>
      </w:r>
      <w:proofErr w:type="spellStart"/>
      <w:r w:rsidRPr="006432D0">
        <w:rPr>
          <w:rFonts w:ascii="Trebuchet MS" w:hAnsi="Trebuchet MS"/>
          <w:lang w:val="en-US"/>
        </w:rPr>
        <w:t>în</w:t>
      </w:r>
      <w:proofErr w:type="spellEnd"/>
      <w:r w:rsidRPr="006432D0">
        <w:rPr>
          <w:rFonts w:ascii="Trebuchet MS" w:hAnsi="Trebuchet MS"/>
          <w:lang w:val="en-US"/>
        </w:rPr>
        <w:t xml:space="preserve"> </w:t>
      </w:r>
      <w:proofErr w:type="spellStart"/>
      <w:r w:rsidRPr="006432D0">
        <w:rPr>
          <w:rFonts w:ascii="Trebuchet MS" w:hAnsi="Trebuchet MS"/>
          <w:lang w:val="en-US"/>
        </w:rPr>
        <w:t>zonă</w:t>
      </w:r>
      <w:proofErr w:type="spellEnd"/>
      <w:r w:rsidRPr="006432D0">
        <w:rPr>
          <w:rFonts w:ascii="Trebuchet MS" w:hAnsi="Trebuchet MS"/>
        </w:rPr>
        <w:t>.</w:t>
      </w:r>
    </w:p>
    <w:p w14:paraId="7FCB4744" w14:textId="1F8506C2" w:rsidR="00AD4316" w:rsidRPr="006432D0" w:rsidRDefault="00AD4316" w:rsidP="00617F88">
      <w:pPr>
        <w:spacing w:after="0" w:line="240" w:lineRule="auto"/>
        <w:ind w:firstLine="142"/>
        <w:jc w:val="both"/>
        <w:rPr>
          <w:rFonts w:ascii="Trebuchet MS" w:hAnsi="Trebuchet MS"/>
        </w:rPr>
      </w:pPr>
      <w:r w:rsidRPr="006432D0">
        <w:rPr>
          <w:rFonts w:ascii="Trebuchet MS" w:hAnsi="Trebuchet MS"/>
          <w:bCs/>
        </w:rPr>
        <w:t>b</w:t>
      </w:r>
      <w:r w:rsidRPr="006432D0">
        <w:rPr>
          <w:rFonts w:ascii="Trebuchet MS" w:hAnsi="Trebuchet MS"/>
          <w:bCs/>
          <w:vertAlign w:val="subscript"/>
        </w:rPr>
        <w:t>3</w:t>
      </w:r>
      <w:r w:rsidRPr="006432D0">
        <w:rPr>
          <w:rFonts w:ascii="Trebuchet MS" w:hAnsi="Trebuchet MS"/>
          <w:bCs/>
        </w:rPr>
        <w:t>)</w:t>
      </w:r>
      <w:r w:rsidRPr="006432D0">
        <w:rPr>
          <w:rFonts w:ascii="Trebuchet MS" w:hAnsi="Trebuchet MS"/>
        </w:rPr>
        <w:t xml:space="preserve"> utilizarea resurselor naturale, în special a solului, a terenurilor, a apei şi a biodiversităţii: </w:t>
      </w:r>
      <w:r w:rsidR="004E7A36" w:rsidRPr="004E7A36">
        <w:rPr>
          <w:rFonts w:ascii="Trebuchet MS" w:hAnsi="Trebuchet MS"/>
          <w:bCs/>
          <w:iCs/>
        </w:rPr>
        <w:t xml:space="preserve">prin implementarea proiectului se folosește suprafața de </w:t>
      </w:r>
      <w:r w:rsidR="004E7A36" w:rsidRPr="004E7A36">
        <w:rPr>
          <w:rFonts w:ascii="Trebuchet MS" w:hAnsi="Trebuchet MS"/>
          <w:bCs/>
          <w:iCs/>
          <w:lang w:val="en-US"/>
        </w:rPr>
        <w:t>16,28 ha</w:t>
      </w:r>
      <w:r w:rsidR="004E7A36" w:rsidRPr="004E7A36">
        <w:rPr>
          <w:rFonts w:ascii="Trebuchet MS" w:hAnsi="Trebuchet MS"/>
          <w:bCs/>
          <w:iCs/>
        </w:rPr>
        <w:t xml:space="preserve">, pe </w:t>
      </w:r>
      <w:r w:rsidR="005C610F">
        <w:rPr>
          <w:rFonts w:ascii="Trebuchet MS" w:hAnsi="Trebuchet MS"/>
          <w:bCs/>
          <w:iCs/>
        </w:rPr>
        <w:t>patru</w:t>
      </w:r>
      <w:r w:rsidR="004E7A36" w:rsidRPr="004E7A36">
        <w:rPr>
          <w:rFonts w:ascii="Trebuchet MS" w:hAnsi="Trebuchet MS"/>
          <w:bCs/>
          <w:iCs/>
        </w:rPr>
        <w:t xml:space="preserve"> amplasamente, teren arabil</w:t>
      </w:r>
      <w:r w:rsidR="002A430D">
        <w:rPr>
          <w:rFonts w:ascii="Trebuchet MS" w:hAnsi="Trebuchet MS"/>
          <w:bCs/>
          <w:iCs/>
        </w:rPr>
        <w:t xml:space="preserve">, </w:t>
      </w:r>
      <w:r w:rsidR="002A430D">
        <w:rPr>
          <w:rFonts w:ascii="Trebuchet MS" w:hAnsi="Trebuchet MS"/>
          <w:bCs/>
          <w:iCs/>
        </w:rPr>
        <w:lastRenderedPageBreak/>
        <w:t xml:space="preserve">pajiști, </w:t>
      </w:r>
      <w:r w:rsidR="004E7A36" w:rsidRPr="004E7A36">
        <w:rPr>
          <w:rFonts w:ascii="Trebuchet MS" w:hAnsi="Trebuchet MS"/>
          <w:bCs/>
          <w:iCs/>
        </w:rPr>
        <w:t>cu destinația ”teren de împădurit”. În cadrul proiectului nu se consumă resurse naturale: apă, sol, materie organică rezultată din decopertări, defrişări sau altea semenea. Prin crearea de suprafețe împădurite în timp se va produce îmbunătățitra calităţii solului, sporirea biodiversității prin crearea de ecosisteme caracteristice speciilor sălbatice.</w:t>
      </w:r>
    </w:p>
    <w:p w14:paraId="0654DB54" w14:textId="77777777" w:rsidR="00481881" w:rsidRPr="00481881" w:rsidRDefault="00AD4316" w:rsidP="00481881">
      <w:pPr>
        <w:spacing w:after="0" w:line="240" w:lineRule="auto"/>
        <w:ind w:firstLine="142"/>
        <w:jc w:val="both"/>
        <w:rPr>
          <w:rFonts w:ascii="Trebuchet MS" w:hAnsi="Trebuchet MS"/>
          <w:bCs/>
        </w:rPr>
      </w:pPr>
      <w:r w:rsidRPr="006432D0">
        <w:rPr>
          <w:rFonts w:ascii="Trebuchet MS" w:hAnsi="Trebuchet MS"/>
          <w:bCs/>
        </w:rPr>
        <w:t>b</w:t>
      </w:r>
      <w:r w:rsidRPr="006432D0">
        <w:rPr>
          <w:rFonts w:ascii="Trebuchet MS" w:hAnsi="Trebuchet MS"/>
          <w:bCs/>
          <w:vertAlign w:val="subscript"/>
        </w:rPr>
        <w:t>4</w:t>
      </w:r>
      <w:r w:rsidRPr="006432D0">
        <w:rPr>
          <w:rFonts w:ascii="Trebuchet MS" w:hAnsi="Trebuchet MS"/>
          <w:bCs/>
        </w:rPr>
        <w:t>)</w:t>
      </w:r>
      <w:r w:rsidRPr="006432D0">
        <w:rPr>
          <w:rFonts w:ascii="Trebuchet MS" w:hAnsi="Trebuchet MS"/>
        </w:rPr>
        <w:t xml:space="preserve"> cantitatea şi tipurile de deşeuri generate/gestionate: </w:t>
      </w:r>
      <w:r w:rsidR="00481881" w:rsidRPr="00481881">
        <w:rPr>
          <w:rFonts w:ascii="Trebuchet MS" w:hAnsi="Trebuchet MS"/>
          <w:bCs/>
        </w:rPr>
        <w:t xml:space="preserve">Gestionarea deșeurilor, atât pe timpul execuției cât si în perioada de funcționare se va realiza conform OUG nr. 92/2021 privind regimul deșeurilor, cu modificările ulterioare, aprobată prin Legea nr. 17/2023. </w:t>
      </w:r>
    </w:p>
    <w:p w14:paraId="347A0B6B" w14:textId="37119D6E" w:rsidR="00AD4316" w:rsidRPr="00481881" w:rsidRDefault="00481881" w:rsidP="00481881">
      <w:pPr>
        <w:spacing w:after="0" w:line="240" w:lineRule="auto"/>
        <w:ind w:firstLine="142"/>
        <w:jc w:val="both"/>
        <w:rPr>
          <w:rFonts w:ascii="Trebuchet MS" w:hAnsi="Trebuchet MS"/>
          <w:bCs/>
        </w:rPr>
      </w:pPr>
      <w:r w:rsidRPr="00481881">
        <w:rPr>
          <w:rFonts w:ascii="Trebuchet MS" w:hAnsi="Trebuchet MS"/>
          <w:bCs/>
        </w:rPr>
        <w:t xml:space="preserve">În perioada de execuţie a proiectului si după realizarea proiectului vor rezulta deşeuri care, vor fi colectate selectiv si se vor valorifica/elimina numai prin operatori economici autorizați. </w:t>
      </w:r>
      <w:r w:rsidR="00AD4316" w:rsidRPr="006432D0">
        <w:rPr>
          <w:rFonts w:ascii="Trebuchet MS" w:hAnsi="Trebuchet MS"/>
        </w:rPr>
        <w:t xml:space="preserve"> </w:t>
      </w:r>
    </w:p>
    <w:p w14:paraId="20162FDD" w14:textId="21808AC8" w:rsidR="00617F88" w:rsidRPr="00481881" w:rsidRDefault="00AD4316" w:rsidP="00481881">
      <w:pPr>
        <w:spacing w:after="0" w:line="240" w:lineRule="auto"/>
        <w:ind w:firstLine="142"/>
        <w:jc w:val="both"/>
        <w:rPr>
          <w:rFonts w:ascii="Trebuchet MS" w:hAnsi="Trebuchet MS"/>
        </w:rPr>
      </w:pPr>
      <w:r w:rsidRPr="006432D0">
        <w:rPr>
          <w:rFonts w:ascii="Trebuchet MS" w:hAnsi="Trebuchet MS"/>
          <w:bCs/>
        </w:rPr>
        <w:t>b</w:t>
      </w:r>
      <w:r w:rsidRPr="006432D0">
        <w:rPr>
          <w:rFonts w:ascii="Trebuchet MS" w:hAnsi="Trebuchet MS"/>
          <w:bCs/>
          <w:vertAlign w:val="subscript"/>
        </w:rPr>
        <w:t>5</w:t>
      </w:r>
      <w:r w:rsidRPr="006432D0">
        <w:rPr>
          <w:rFonts w:ascii="Trebuchet MS" w:hAnsi="Trebuchet MS"/>
          <w:bCs/>
        </w:rPr>
        <w:t>)</w:t>
      </w:r>
      <w:r w:rsidRPr="006432D0">
        <w:rPr>
          <w:rFonts w:ascii="Trebuchet MS" w:hAnsi="Trebuchet MS"/>
        </w:rPr>
        <w:t xml:space="preserve"> poluarea şi alte efecte negative: </w:t>
      </w:r>
      <w:r w:rsidR="00481881" w:rsidRPr="00481881">
        <w:rPr>
          <w:rFonts w:ascii="Trebuchet MS" w:hAnsi="Trebuchet MS"/>
          <w:bCs/>
        </w:rPr>
        <w:t>se vor respecta limitele prevăzute de normele în vigoare. Perioada de expunere va fi redusă, întrucât poluanţii se vor manifesta doar pe amplasamentul unde au loc lucrări de plantare. În perioada de execuţie a proiectului impactul asupra factorilor de mediu va fi temporar, realizarea proiectului va conduce la efecte negative nesemnificative atât pe durata proiectului, cât și după realizarea lui.</w:t>
      </w:r>
      <w:r w:rsidRPr="006432D0">
        <w:rPr>
          <w:rFonts w:ascii="Trebuchet MS" w:hAnsi="Trebuchet MS"/>
          <w:b/>
          <w:bCs/>
        </w:rPr>
        <w:t xml:space="preserve"> </w:t>
      </w:r>
    </w:p>
    <w:p w14:paraId="3C108B44" w14:textId="77777777" w:rsidR="00481881" w:rsidRPr="00481881" w:rsidRDefault="00481881" w:rsidP="00481881">
      <w:pPr>
        <w:spacing w:before="160" w:after="0" w:line="240" w:lineRule="auto"/>
        <w:jc w:val="both"/>
        <w:rPr>
          <w:rFonts w:ascii="Trebuchet MS" w:eastAsia="Calibri" w:hAnsi="Trebuchet MS" w:cs="Arial"/>
          <w:b/>
          <w:bCs/>
          <w:noProof/>
          <w14:ligatures w14:val="none"/>
        </w:rPr>
      </w:pPr>
      <w:r w:rsidRPr="00481881">
        <w:rPr>
          <w:rFonts w:ascii="Trebuchet MS" w:eastAsia="Calibri" w:hAnsi="Trebuchet MS" w:cs="Arial"/>
          <w:b/>
          <w:bCs/>
          <w:noProof/>
          <w14:ligatures w14:val="none"/>
        </w:rPr>
        <w:t>Măsuri generale pentru protecția factorilor de mediu:</w:t>
      </w:r>
    </w:p>
    <w:p w14:paraId="61BB8AD0" w14:textId="77777777" w:rsidR="00481881" w:rsidRPr="00247C67" w:rsidRDefault="00481881" w:rsidP="00481881">
      <w:pPr>
        <w:numPr>
          <w:ilvl w:val="0"/>
          <w:numId w:val="50"/>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respectarea întocmai a tehnologiei de execuție;</w:t>
      </w:r>
    </w:p>
    <w:p w14:paraId="72C948F7" w14:textId="77777777" w:rsidR="00481881" w:rsidRPr="00247C67" w:rsidRDefault="00481881" w:rsidP="00481881">
      <w:pPr>
        <w:numPr>
          <w:ilvl w:val="0"/>
          <w:numId w:val="50"/>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respectarea limitei amplasamentului, a proiectului din documentaţiile avizate;</w:t>
      </w:r>
    </w:p>
    <w:p w14:paraId="2F013227" w14:textId="77777777" w:rsidR="00481881" w:rsidRPr="00247C67" w:rsidRDefault="00481881" w:rsidP="00481881">
      <w:pPr>
        <w:numPr>
          <w:ilvl w:val="0"/>
          <w:numId w:val="50"/>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în perimetrul de lucru nu vor fi depozitate carburanți, lubrifianţi, deşeuri sau alte materiale periculoase, inflamabile sau nocive;</w:t>
      </w:r>
    </w:p>
    <w:p w14:paraId="408551F7" w14:textId="1E1BA121" w:rsidR="001C5D3D" w:rsidRPr="00481881" w:rsidRDefault="00481881" w:rsidP="00481881">
      <w:pPr>
        <w:numPr>
          <w:ilvl w:val="0"/>
          <w:numId w:val="50"/>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monitorizarea mediului în conformitate cu legislația în vigoare</w:t>
      </w:r>
      <w:r w:rsidR="001C5D3D" w:rsidRPr="00481881">
        <w:rPr>
          <w:rFonts w:ascii="Trebuchet MS" w:hAnsi="Trebuchet MS"/>
        </w:rPr>
        <w:t>.</w:t>
      </w:r>
    </w:p>
    <w:p w14:paraId="2CA55DF9" w14:textId="77777777" w:rsidR="00AD4316" w:rsidRPr="006432D0" w:rsidRDefault="00AD4316" w:rsidP="00617F88">
      <w:pPr>
        <w:spacing w:after="0" w:line="240" w:lineRule="auto"/>
        <w:jc w:val="both"/>
        <w:rPr>
          <w:rFonts w:ascii="Trebuchet MS" w:hAnsi="Trebuchet MS"/>
        </w:rPr>
      </w:pPr>
    </w:p>
    <w:p w14:paraId="5F12E608" w14:textId="77777777" w:rsidR="00AD4316" w:rsidRPr="006432D0" w:rsidRDefault="00AD4316" w:rsidP="0079393F">
      <w:pPr>
        <w:spacing w:after="0" w:line="240" w:lineRule="auto"/>
        <w:jc w:val="both"/>
        <w:rPr>
          <w:rFonts w:ascii="Trebuchet MS" w:hAnsi="Trebuchet MS"/>
          <w:b/>
          <w:bCs/>
        </w:rPr>
      </w:pPr>
      <w:r w:rsidRPr="006432D0">
        <w:rPr>
          <w:rFonts w:ascii="Trebuchet MS" w:hAnsi="Trebuchet MS"/>
          <w:b/>
          <w:bCs/>
        </w:rPr>
        <w:t>Lucrări necesare organizării de șantier:</w:t>
      </w:r>
      <w:r w:rsidRPr="006432D0">
        <w:rPr>
          <w:rFonts w:ascii="Trebuchet MS" w:hAnsi="Trebuchet MS"/>
          <w:bCs/>
        </w:rPr>
        <w:t xml:space="preserve"> </w:t>
      </w:r>
    </w:p>
    <w:p w14:paraId="64C8EC10" w14:textId="056EE317" w:rsidR="009D7CB4" w:rsidRPr="00481881" w:rsidRDefault="00481881" w:rsidP="00481881">
      <w:pPr>
        <w:spacing w:after="0" w:line="240" w:lineRule="auto"/>
        <w:ind w:firstLine="426"/>
        <w:jc w:val="both"/>
        <w:rPr>
          <w:rFonts w:ascii="Trebuchet MS" w:hAnsi="Trebuchet MS"/>
          <w:bCs/>
          <w:iCs/>
          <w:lang w:val="en-US"/>
        </w:rPr>
      </w:pPr>
      <w:proofErr w:type="spellStart"/>
      <w:r w:rsidRPr="00481881">
        <w:rPr>
          <w:rFonts w:ascii="Trebuchet MS" w:hAnsi="Trebuchet MS"/>
          <w:bCs/>
          <w:lang w:val="en-US"/>
        </w:rPr>
        <w:t>Accesul</w:t>
      </w:r>
      <w:proofErr w:type="spellEnd"/>
      <w:r w:rsidRPr="00481881">
        <w:rPr>
          <w:rFonts w:ascii="Trebuchet MS" w:hAnsi="Trebuchet MS"/>
          <w:bCs/>
          <w:lang w:val="en-US"/>
        </w:rPr>
        <w:t xml:space="preserve"> la </w:t>
      </w:r>
      <w:proofErr w:type="spellStart"/>
      <w:r w:rsidRPr="00481881">
        <w:rPr>
          <w:rFonts w:ascii="Trebuchet MS" w:hAnsi="Trebuchet MS"/>
          <w:bCs/>
          <w:lang w:val="en-US"/>
        </w:rPr>
        <w:t>teren</w:t>
      </w:r>
      <w:proofErr w:type="spellEnd"/>
      <w:r w:rsidRPr="00481881">
        <w:rPr>
          <w:rFonts w:ascii="Trebuchet MS" w:hAnsi="Trebuchet MS"/>
          <w:bCs/>
          <w:lang w:val="en-US"/>
        </w:rPr>
        <w:t xml:space="preserve"> se face</w:t>
      </w:r>
      <w:r w:rsidRPr="00481881">
        <w:rPr>
          <w:rFonts w:ascii="Trebuchet MS" w:hAnsi="Trebuchet MS"/>
          <w:bCs/>
          <w:iCs/>
          <w:lang w:val="en-US"/>
        </w:rPr>
        <w:t xml:space="preserve"> </w:t>
      </w:r>
      <w:proofErr w:type="gramStart"/>
      <w:r w:rsidRPr="00481881">
        <w:rPr>
          <w:rFonts w:ascii="Trebuchet MS" w:hAnsi="Trebuchet MS"/>
          <w:bCs/>
          <w:iCs/>
          <w:lang w:val="en-US"/>
        </w:rPr>
        <w:t xml:space="preserve">din  </w:t>
      </w:r>
      <w:r w:rsidRPr="00481881">
        <w:rPr>
          <w:rFonts w:ascii="Trebuchet MS" w:hAnsi="Trebuchet MS"/>
          <w:bCs/>
          <w:iCs/>
        </w:rPr>
        <w:t>DJ</w:t>
      </w:r>
      <w:proofErr w:type="gramEnd"/>
      <w:r w:rsidRPr="00481881">
        <w:rPr>
          <w:rFonts w:ascii="Trebuchet MS" w:hAnsi="Trebuchet MS"/>
          <w:bCs/>
          <w:iCs/>
        </w:rPr>
        <w:t xml:space="preserve"> 110B </w:t>
      </w:r>
      <w:proofErr w:type="spellStart"/>
      <w:r w:rsidRPr="00481881">
        <w:rPr>
          <w:rFonts w:ascii="Trebuchet MS" w:hAnsi="Trebuchet MS"/>
          <w:bCs/>
          <w:iCs/>
          <w:lang w:val="en-US"/>
        </w:rPr>
        <w:t>și</w:t>
      </w:r>
      <w:proofErr w:type="spellEnd"/>
      <w:r w:rsidRPr="00481881">
        <w:rPr>
          <w:rFonts w:ascii="Trebuchet MS" w:hAnsi="Trebuchet MS"/>
          <w:bCs/>
          <w:iCs/>
          <w:lang w:val="en-US"/>
        </w:rPr>
        <w:t xml:space="preserve"> DJ 109P, </w:t>
      </w:r>
      <w:proofErr w:type="spellStart"/>
      <w:r w:rsidRPr="00481881">
        <w:rPr>
          <w:rFonts w:ascii="Trebuchet MS" w:hAnsi="Trebuchet MS"/>
          <w:bCs/>
          <w:iCs/>
          <w:lang w:val="en-US"/>
        </w:rPr>
        <w:t>apoi</w:t>
      </w:r>
      <w:proofErr w:type="spellEnd"/>
      <w:r w:rsidRPr="00481881">
        <w:rPr>
          <w:rFonts w:ascii="Trebuchet MS" w:hAnsi="Trebuchet MS"/>
          <w:bCs/>
          <w:iCs/>
          <w:lang w:val="en-US"/>
        </w:rPr>
        <w:t xml:space="preserve"> </w:t>
      </w:r>
      <w:proofErr w:type="spellStart"/>
      <w:r w:rsidRPr="00481881">
        <w:rPr>
          <w:rFonts w:ascii="Trebuchet MS" w:hAnsi="Trebuchet MS"/>
          <w:bCs/>
          <w:iCs/>
          <w:lang w:val="en-US"/>
        </w:rPr>
        <w:t>prin</w:t>
      </w:r>
      <w:proofErr w:type="spellEnd"/>
      <w:r w:rsidRPr="00481881">
        <w:rPr>
          <w:rFonts w:ascii="Trebuchet MS" w:hAnsi="Trebuchet MS"/>
          <w:bCs/>
          <w:iCs/>
          <w:lang w:val="en-US"/>
        </w:rPr>
        <w:t xml:space="preserve"> </w:t>
      </w:r>
      <w:proofErr w:type="spellStart"/>
      <w:r w:rsidRPr="00481881">
        <w:rPr>
          <w:rFonts w:ascii="Trebuchet MS" w:hAnsi="Trebuchet MS"/>
          <w:bCs/>
          <w:iCs/>
          <w:lang w:val="en-US"/>
        </w:rPr>
        <w:t>drumul</w:t>
      </w:r>
      <w:proofErr w:type="spellEnd"/>
      <w:r w:rsidRPr="00481881">
        <w:rPr>
          <w:rFonts w:ascii="Trebuchet MS" w:hAnsi="Trebuchet MS"/>
          <w:bCs/>
          <w:iCs/>
          <w:lang w:val="en-US"/>
        </w:rPr>
        <w:t xml:space="preserve"> </w:t>
      </w:r>
      <w:proofErr w:type="spellStart"/>
      <w:r w:rsidRPr="00481881">
        <w:rPr>
          <w:rFonts w:ascii="Trebuchet MS" w:hAnsi="Trebuchet MS"/>
          <w:bCs/>
          <w:iCs/>
          <w:lang w:val="en-US"/>
        </w:rPr>
        <w:t>comunal</w:t>
      </w:r>
      <w:proofErr w:type="spellEnd"/>
      <w:r w:rsidRPr="00481881">
        <w:rPr>
          <w:rFonts w:ascii="Trebuchet MS" w:hAnsi="Trebuchet MS"/>
          <w:bCs/>
          <w:iCs/>
          <w:lang w:val="en-US"/>
        </w:rPr>
        <w:t xml:space="preserve"> DC 100 </w:t>
      </w:r>
      <w:proofErr w:type="spellStart"/>
      <w:r w:rsidRPr="00481881">
        <w:rPr>
          <w:rFonts w:ascii="Trebuchet MS" w:hAnsi="Trebuchet MS"/>
          <w:bCs/>
          <w:iCs/>
          <w:lang w:val="en-US"/>
        </w:rPr>
        <w:t>și</w:t>
      </w:r>
      <w:proofErr w:type="spellEnd"/>
      <w:r w:rsidRPr="00481881">
        <w:rPr>
          <w:rFonts w:ascii="Trebuchet MS" w:hAnsi="Trebuchet MS"/>
          <w:bCs/>
          <w:iCs/>
          <w:lang w:val="en-US"/>
        </w:rPr>
        <w:t xml:space="preserve"> DC 101, de </w:t>
      </w:r>
      <w:proofErr w:type="spellStart"/>
      <w:r w:rsidRPr="00481881">
        <w:rPr>
          <w:rFonts w:ascii="Trebuchet MS" w:hAnsi="Trebuchet MS"/>
          <w:bCs/>
          <w:iCs/>
          <w:lang w:val="en-US"/>
        </w:rPr>
        <w:t>unde</w:t>
      </w:r>
      <w:proofErr w:type="spellEnd"/>
      <w:r w:rsidRPr="00481881">
        <w:rPr>
          <w:rFonts w:ascii="Trebuchet MS" w:hAnsi="Trebuchet MS"/>
          <w:bCs/>
          <w:iCs/>
          <w:lang w:val="en-US"/>
        </w:rPr>
        <w:t xml:space="preserve">, </w:t>
      </w:r>
      <w:proofErr w:type="spellStart"/>
      <w:r w:rsidRPr="00481881">
        <w:rPr>
          <w:rFonts w:ascii="Trebuchet MS" w:hAnsi="Trebuchet MS"/>
          <w:bCs/>
          <w:iCs/>
          <w:lang w:val="en-US"/>
        </w:rPr>
        <w:t>pe</w:t>
      </w:r>
      <w:proofErr w:type="spellEnd"/>
      <w:r w:rsidRPr="00481881">
        <w:rPr>
          <w:rFonts w:ascii="Trebuchet MS" w:hAnsi="Trebuchet MS"/>
          <w:bCs/>
          <w:iCs/>
          <w:lang w:val="en-US"/>
        </w:rPr>
        <w:t xml:space="preserve"> </w:t>
      </w:r>
      <w:proofErr w:type="spellStart"/>
      <w:r w:rsidRPr="00481881">
        <w:rPr>
          <w:rFonts w:ascii="Trebuchet MS" w:hAnsi="Trebuchet MS"/>
          <w:bCs/>
          <w:iCs/>
          <w:lang w:val="en-US"/>
        </w:rPr>
        <w:t>drumuri</w:t>
      </w:r>
      <w:proofErr w:type="spellEnd"/>
      <w:r w:rsidRPr="00481881">
        <w:rPr>
          <w:rFonts w:ascii="Trebuchet MS" w:hAnsi="Trebuchet MS"/>
          <w:bCs/>
          <w:iCs/>
          <w:lang w:val="en-US"/>
        </w:rPr>
        <w:t xml:space="preserve"> de </w:t>
      </w:r>
      <w:proofErr w:type="spellStart"/>
      <w:r w:rsidRPr="00481881">
        <w:rPr>
          <w:rFonts w:ascii="Trebuchet MS" w:hAnsi="Trebuchet MS"/>
          <w:bCs/>
          <w:iCs/>
          <w:lang w:val="en-US"/>
        </w:rPr>
        <w:t>exploatație</w:t>
      </w:r>
      <w:proofErr w:type="spellEnd"/>
      <w:r w:rsidRPr="00481881">
        <w:rPr>
          <w:rFonts w:ascii="Trebuchet MS" w:hAnsi="Trebuchet MS"/>
          <w:bCs/>
          <w:iCs/>
          <w:lang w:val="en-US"/>
        </w:rPr>
        <w:t xml:space="preserve"> </w:t>
      </w:r>
      <w:proofErr w:type="spellStart"/>
      <w:r w:rsidRPr="00481881">
        <w:rPr>
          <w:rFonts w:ascii="Trebuchet MS" w:hAnsi="Trebuchet MS"/>
          <w:bCs/>
          <w:iCs/>
          <w:lang w:val="en-US"/>
        </w:rPr>
        <w:t>agricolă</w:t>
      </w:r>
      <w:proofErr w:type="spellEnd"/>
      <w:r w:rsidRPr="00481881">
        <w:rPr>
          <w:rFonts w:ascii="Trebuchet MS" w:hAnsi="Trebuchet MS"/>
          <w:bCs/>
          <w:iCs/>
          <w:lang w:val="en-US"/>
        </w:rPr>
        <w:t xml:space="preserve">, se </w:t>
      </w:r>
      <w:proofErr w:type="spellStart"/>
      <w:r w:rsidRPr="00481881">
        <w:rPr>
          <w:rFonts w:ascii="Trebuchet MS" w:hAnsi="Trebuchet MS"/>
          <w:bCs/>
          <w:iCs/>
          <w:lang w:val="en-US"/>
        </w:rPr>
        <w:t>ajunge</w:t>
      </w:r>
      <w:proofErr w:type="spellEnd"/>
      <w:r w:rsidRPr="00481881">
        <w:rPr>
          <w:rFonts w:ascii="Trebuchet MS" w:hAnsi="Trebuchet MS"/>
          <w:bCs/>
          <w:iCs/>
          <w:lang w:val="en-US"/>
        </w:rPr>
        <w:t xml:space="preserve"> la </w:t>
      </w:r>
      <w:proofErr w:type="spellStart"/>
      <w:r w:rsidRPr="00481881">
        <w:rPr>
          <w:rFonts w:ascii="Trebuchet MS" w:hAnsi="Trebuchet MS"/>
          <w:bCs/>
          <w:iCs/>
          <w:lang w:val="en-US"/>
        </w:rPr>
        <w:t>locațiile</w:t>
      </w:r>
      <w:proofErr w:type="spellEnd"/>
      <w:r w:rsidRPr="00481881">
        <w:rPr>
          <w:rFonts w:ascii="Trebuchet MS" w:hAnsi="Trebuchet MS"/>
          <w:bCs/>
          <w:iCs/>
          <w:lang w:val="en-US"/>
        </w:rPr>
        <w:t xml:space="preserve"> </w:t>
      </w:r>
      <w:proofErr w:type="spellStart"/>
      <w:r w:rsidRPr="00481881">
        <w:rPr>
          <w:rFonts w:ascii="Trebuchet MS" w:hAnsi="Trebuchet MS"/>
          <w:bCs/>
          <w:iCs/>
          <w:lang w:val="en-US"/>
        </w:rPr>
        <w:t>amplasamentelor</w:t>
      </w:r>
      <w:proofErr w:type="spellEnd"/>
      <w:r w:rsidRPr="00481881">
        <w:rPr>
          <w:rFonts w:ascii="Trebuchet MS" w:hAnsi="Trebuchet MS"/>
          <w:bCs/>
          <w:iCs/>
          <w:lang w:val="en-US"/>
        </w:rPr>
        <w:t xml:space="preserve">. </w:t>
      </w:r>
      <w:proofErr w:type="spellStart"/>
      <w:r w:rsidRPr="00481881">
        <w:rPr>
          <w:rFonts w:ascii="Trebuchet MS" w:hAnsi="Trebuchet MS"/>
          <w:bCs/>
          <w:iCs/>
          <w:lang w:val="en-US"/>
        </w:rPr>
        <w:t>Distanța</w:t>
      </w:r>
      <w:proofErr w:type="spellEnd"/>
      <w:r w:rsidRPr="00481881">
        <w:rPr>
          <w:rFonts w:ascii="Trebuchet MS" w:hAnsi="Trebuchet MS"/>
          <w:bCs/>
          <w:iCs/>
          <w:lang w:val="en-US"/>
        </w:rPr>
        <w:t xml:space="preserve"> de la drum </w:t>
      </w:r>
      <w:proofErr w:type="spellStart"/>
      <w:r w:rsidRPr="00481881">
        <w:rPr>
          <w:rFonts w:ascii="Trebuchet MS" w:hAnsi="Trebuchet MS"/>
          <w:bCs/>
          <w:iCs/>
          <w:lang w:val="en-US"/>
        </w:rPr>
        <w:t>până</w:t>
      </w:r>
      <w:proofErr w:type="spellEnd"/>
      <w:r w:rsidRPr="00481881">
        <w:rPr>
          <w:rFonts w:ascii="Trebuchet MS" w:hAnsi="Trebuchet MS"/>
          <w:bCs/>
          <w:iCs/>
          <w:lang w:val="en-US"/>
        </w:rPr>
        <w:t xml:space="preserve"> la </w:t>
      </w:r>
      <w:proofErr w:type="spellStart"/>
      <w:r w:rsidRPr="00481881">
        <w:rPr>
          <w:rFonts w:ascii="Trebuchet MS" w:hAnsi="Trebuchet MS"/>
          <w:bCs/>
          <w:iCs/>
          <w:lang w:val="en-US"/>
        </w:rPr>
        <w:t>șantierele</w:t>
      </w:r>
      <w:proofErr w:type="spellEnd"/>
      <w:r w:rsidRPr="00481881">
        <w:rPr>
          <w:rFonts w:ascii="Trebuchet MS" w:hAnsi="Trebuchet MS"/>
          <w:bCs/>
          <w:iCs/>
          <w:lang w:val="en-US"/>
        </w:rPr>
        <w:t xml:space="preserve"> de </w:t>
      </w:r>
      <w:proofErr w:type="spellStart"/>
      <w:r w:rsidRPr="00481881">
        <w:rPr>
          <w:rFonts w:ascii="Trebuchet MS" w:hAnsi="Trebuchet MS"/>
          <w:bCs/>
          <w:iCs/>
          <w:lang w:val="en-US"/>
        </w:rPr>
        <w:t>împădurit</w:t>
      </w:r>
      <w:proofErr w:type="spellEnd"/>
      <w:r w:rsidRPr="00481881">
        <w:rPr>
          <w:rFonts w:ascii="Trebuchet MS" w:hAnsi="Trebuchet MS"/>
          <w:bCs/>
          <w:iCs/>
          <w:lang w:val="en-US"/>
        </w:rPr>
        <w:t xml:space="preserve"> </w:t>
      </w:r>
      <w:proofErr w:type="spellStart"/>
      <w:proofErr w:type="gramStart"/>
      <w:r w:rsidRPr="00481881">
        <w:rPr>
          <w:rFonts w:ascii="Trebuchet MS" w:hAnsi="Trebuchet MS"/>
          <w:bCs/>
          <w:iCs/>
          <w:lang w:val="en-US"/>
        </w:rPr>
        <w:t>este</w:t>
      </w:r>
      <w:proofErr w:type="spellEnd"/>
      <w:proofErr w:type="gramEnd"/>
      <w:r w:rsidRPr="00481881">
        <w:rPr>
          <w:rFonts w:ascii="Trebuchet MS" w:hAnsi="Trebuchet MS"/>
          <w:bCs/>
          <w:iCs/>
          <w:lang w:val="en-US"/>
        </w:rPr>
        <w:t xml:space="preserve"> 300 – 400 m, </w:t>
      </w:r>
      <w:proofErr w:type="spellStart"/>
      <w:r w:rsidRPr="00481881">
        <w:rPr>
          <w:rFonts w:ascii="Trebuchet MS" w:hAnsi="Trebuchet MS"/>
          <w:bCs/>
          <w:iCs/>
          <w:lang w:val="en-US"/>
        </w:rPr>
        <w:t>neimplicând</w:t>
      </w:r>
      <w:proofErr w:type="spellEnd"/>
      <w:r w:rsidRPr="00481881">
        <w:rPr>
          <w:rFonts w:ascii="Trebuchet MS" w:hAnsi="Trebuchet MS"/>
          <w:bCs/>
          <w:iCs/>
          <w:lang w:val="en-US"/>
        </w:rPr>
        <w:t xml:space="preserve"> </w:t>
      </w:r>
      <w:proofErr w:type="spellStart"/>
      <w:r w:rsidRPr="00481881">
        <w:rPr>
          <w:rFonts w:ascii="Trebuchet MS" w:hAnsi="Trebuchet MS"/>
          <w:bCs/>
          <w:iCs/>
          <w:lang w:val="en-US"/>
        </w:rPr>
        <w:t>probleme</w:t>
      </w:r>
      <w:proofErr w:type="spellEnd"/>
      <w:r w:rsidRPr="00481881">
        <w:rPr>
          <w:rFonts w:ascii="Trebuchet MS" w:hAnsi="Trebuchet MS"/>
          <w:bCs/>
          <w:iCs/>
          <w:lang w:val="en-US"/>
        </w:rPr>
        <w:t xml:space="preserve"> de </w:t>
      </w:r>
      <w:proofErr w:type="spellStart"/>
      <w:r w:rsidRPr="00481881">
        <w:rPr>
          <w:rFonts w:ascii="Trebuchet MS" w:hAnsi="Trebuchet MS"/>
          <w:bCs/>
          <w:iCs/>
          <w:lang w:val="en-US"/>
        </w:rPr>
        <w:t>organizare</w:t>
      </w:r>
      <w:proofErr w:type="spellEnd"/>
      <w:r w:rsidRPr="00481881">
        <w:rPr>
          <w:rFonts w:ascii="Trebuchet MS" w:hAnsi="Trebuchet MS"/>
          <w:bCs/>
          <w:iCs/>
          <w:lang w:val="en-US"/>
        </w:rPr>
        <w:t xml:space="preserve"> de </w:t>
      </w:r>
      <w:proofErr w:type="spellStart"/>
      <w:r w:rsidRPr="00481881">
        <w:rPr>
          <w:rFonts w:ascii="Trebuchet MS" w:hAnsi="Trebuchet MS"/>
          <w:bCs/>
          <w:iCs/>
          <w:lang w:val="en-US"/>
        </w:rPr>
        <w:t>șantier</w:t>
      </w:r>
      <w:proofErr w:type="spellEnd"/>
      <w:r w:rsidRPr="00481881">
        <w:rPr>
          <w:rFonts w:ascii="Trebuchet MS" w:hAnsi="Trebuchet MS"/>
          <w:bCs/>
          <w:iCs/>
          <w:lang w:val="en-US"/>
        </w:rPr>
        <w:t>.</w:t>
      </w:r>
    </w:p>
    <w:p w14:paraId="16761EA6" w14:textId="77777777" w:rsidR="00C828EF" w:rsidRPr="006432D0" w:rsidRDefault="00AD4316" w:rsidP="00C828EF">
      <w:pPr>
        <w:spacing w:after="0" w:line="240" w:lineRule="auto"/>
        <w:ind w:firstLine="142"/>
        <w:jc w:val="both"/>
        <w:rPr>
          <w:rFonts w:ascii="Trebuchet MS" w:hAnsi="Trebuchet MS"/>
        </w:rPr>
      </w:pPr>
      <w:r w:rsidRPr="006432D0">
        <w:rPr>
          <w:rFonts w:ascii="Trebuchet MS" w:hAnsi="Trebuchet MS"/>
          <w:bCs/>
        </w:rPr>
        <w:t>b</w:t>
      </w:r>
      <w:r w:rsidRPr="006432D0">
        <w:rPr>
          <w:rFonts w:ascii="Trebuchet MS" w:hAnsi="Trebuchet MS"/>
          <w:bCs/>
          <w:vertAlign w:val="subscript"/>
        </w:rPr>
        <w:t>6</w:t>
      </w:r>
      <w:r w:rsidRPr="006432D0">
        <w:rPr>
          <w:rFonts w:ascii="Trebuchet MS" w:hAnsi="Trebuchet MS"/>
          <w:bCs/>
        </w:rPr>
        <w:t>)</w:t>
      </w:r>
      <w:r w:rsidRPr="006432D0">
        <w:rPr>
          <w:rFonts w:ascii="Trebuchet MS" w:hAnsi="Trebuchet MS"/>
        </w:rPr>
        <w:t> riscurile de accidente majore şi/sau dezastre relevante pentru proiectul în cauză, inclusiv cele cauzate de schimbările climatice, conform informaţiilor ştiinţifice: nu este cazul, proiectul nu intră sub incidenţa legislaţiei privind controlul activităţilor care prezintă pericole de accidente majore în care sunt implicate substanţe periculoase.</w:t>
      </w:r>
    </w:p>
    <w:p w14:paraId="0542E8CA" w14:textId="2A0FA791" w:rsidR="00AD4316" w:rsidRPr="006432D0" w:rsidRDefault="00AD4316" w:rsidP="00481881">
      <w:pPr>
        <w:spacing w:line="240" w:lineRule="auto"/>
        <w:ind w:firstLine="142"/>
        <w:jc w:val="both"/>
        <w:rPr>
          <w:rFonts w:ascii="Trebuchet MS" w:hAnsi="Trebuchet MS"/>
        </w:rPr>
      </w:pPr>
      <w:r w:rsidRPr="006432D0">
        <w:rPr>
          <w:rFonts w:ascii="Trebuchet MS" w:hAnsi="Trebuchet MS"/>
          <w:bCs/>
        </w:rPr>
        <w:t>b</w:t>
      </w:r>
      <w:r w:rsidRPr="006432D0">
        <w:rPr>
          <w:rFonts w:ascii="Trebuchet MS" w:hAnsi="Trebuchet MS"/>
          <w:bCs/>
          <w:vertAlign w:val="subscript"/>
        </w:rPr>
        <w:t>7</w:t>
      </w:r>
      <w:r w:rsidRPr="006432D0">
        <w:rPr>
          <w:rFonts w:ascii="Trebuchet MS" w:hAnsi="Trebuchet MS"/>
          <w:bCs/>
        </w:rPr>
        <w:t>)</w:t>
      </w:r>
      <w:r w:rsidRPr="006432D0">
        <w:rPr>
          <w:rFonts w:ascii="Trebuchet MS" w:hAnsi="Trebuchet MS"/>
        </w:rPr>
        <w:t xml:space="preserve"> riscurile pentru sănătatea umană - de exemplu, din cauza contaminării apei sau a poluării atmosferice: - </w:t>
      </w:r>
      <w:r w:rsidR="00481881" w:rsidRPr="00481881">
        <w:rPr>
          <w:rFonts w:ascii="Trebuchet MS" w:hAnsi="Trebuchet MS"/>
        </w:rPr>
        <w:t>nu au fost identificate riscuri pentru sănătate; realizarea proiectului va fi benefică pentru populație; reducerea poluării atmosferice prin fixarea dioxidului de carbon și reținerea prafului din atmosferă.</w:t>
      </w:r>
      <w:r w:rsidR="00481881" w:rsidRPr="00481881">
        <w:rPr>
          <w:rFonts w:ascii="Trebuchet MS" w:hAnsi="Trebuchet MS"/>
          <w:b/>
          <w:i/>
        </w:rPr>
        <w:t xml:space="preserve"> </w:t>
      </w:r>
      <w:r w:rsidRPr="006432D0">
        <w:rPr>
          <w:rFonts w:ascii="Trebuchet MS" w:hAnsi="Trebuchet MS"/>
          <w:b/>
          <w:bCs/>
        </w:rPr>
        <w:t xml:space="preserve"> </w:t>
      </w:r>
    </w:p>
    <w:p w14:paraId="72E931CC" w14:textId="77777777" w:rsidR="00AD4316" w:rsidRPr="006432D0" w:rsidRDefault="00AD4316" w:rsidP="0015596A">
      <w:pPr>
        <w:spacing w:after="0" w:line="240" w:lineRule="auto"/>
        <w:jc w:val="both"/>
        <w:rPr>
          <w:rFonts w:ascii="Trebuchet MS" w:hAnsi="Trebuchet MS"/>
          <w:b/>
        </w:rPr>
      </w:pPr>
      <w:r w:rsidRPr="006432D0">
        <w:rPr>
          <w:rFonts w:ascii="Trebuchet MS" w:hAnsi="Trebuchet MS"/>
          <w:b/>
          <w:bCs/>
        </w:rPr>
        <w:t xml:space="preserve">c) </w:t>
      </w:r>
      <w:r w:rsidRPr="006432D0">
        <w:rPr>
          <w:rFonts w:ascii="Trebuchet MS" w:hAnsi="Trebuchet MS"/>
        </w:rPr>
        <w:t>Amplasarea proiectelor:</w:t>
      </w:r>
    </w:p>
    <w:p w14:paraId="77284396" w14:textId="30A19D9F" w:rsidR="00AD4316" w:rsidRPr="006432D0" w:rsidRDefault="00AD4316" w:rsidP="003658FA">
      <w:pPr>
        <w:spacing w:after="0" w:line="240" w:lineRule="auto"/>
        <w:ind w:firstLine="142"/>
        <w:jc w:val="both"/>
        <w:rPr>
          <w:rFonts w:ascii="Trebuchet MS" w:hAnsi="Trebuchet MS"/>
        </w:rPr>
      </w:pPr>
      <w:r w:rsidRPr="006432D0">
        <w:rPr>
          <w:rFonts w:ascii="Trebuchet MS" w:hAnsi="Trebuchet MS"/>
          <w:bCs/>
        </w:rPr>
        <w:t>c</w:t>
      </w:r>
      <w:r w:rsidRPr="006432D0">
        <w:rPr>
          <w:rFonts w:ascii="Trebuchet MS" w:hAnsi="Trebuchet MS"/>
          <w:bCs/>
          <w:vertAlign w:val="subscript"/>
        </w:rPr>
        <w:t>1</w:t>
      </w:r>
      <w:r w:rsidRPr="006432D0">
        <w:rPr>
          <w:rFonts w:ascii="Trebuchet MS" w:hAnsi="Trebuchet MS"/>
          <w:bCs/>
        </w:rPr>
        <w:t>)</w:t>
      </w:r>
      <w:r w:rsidRPr="006432D0">
        <w:rPr>
          <w:rFonts w:ascii="Trebuchet MS" w:hAnsi="Trebuchet MS"/>
        </w:rPr>
        <w:t xml:space="preserve"> utilizarea actuală şi aprobată a terenurilor: </w:t>
      </w:r>
      <w:r w:rsidR="00ED4C65" w:rsidRPr="00ED4C65">
        <w:rPr>
          <w:rFonts w:ascii="Trebuchet MS" w:hAnsi="Trebuchet MS"/>
        </w:rPr>
        <w:t xml:space="preserve">conform </w:t>
      </w:r>
      <w:r w:rsidR="00ED4C65">
        <w:rPr>
          <w:rFonts w:ascii="Trebuchet MS" w:hAnsi="Trebuchet MS"/>
        </w:rPr>
        <w:t xml:space="preserve">adresei </w:t>
      </w:r>
      <w:r w:rsidR="00ED4C65" w:rsidRPr="00ED4C65">
        <w:rPr>
          <w:rFonts w:ascii="Trebuchet MS" w:hAnsi="Trebuchet MS"/>
        </w:rPr>
        <w:t>eliberate de Primăria Comunei Camăr</w:t>
      </w:r>
      <w:r w:rsidR="00ED4C65">
        <w:rPr>
          <w:rFonts w:ascii="Trebuchet MS" w:hAnsi="Trebuchet MS"/>
        </w:rPr>
        <w:t xml:space="preserve"> nr. 3465 din 13.11.2024</w:t>
      </w:r>
      <w:r w:rsidR="00ED4C65" w:rsidRPr="00ED4C65">
        <w:rPr>
          <w:rFonts w:ascii="Trebuchet MS" w:hAnsi="Trebuchet MS"/>
        </w:rPr>
        <w:t>, suprafețele de terenuri pentru implementarea proiectului</w:t>
      </w:r>
      <w:r w:rsidR="00ED4C65">
        <w:rPr>
          <w:rFonts w:ascii="Trebuchet MS" w:hAnsi="Trebuchet MS"/>
        </w:rPr>
        <w:t>: 7,27</w:t>
      </w:r>
      <w:r w:rsidR="00ED4C65" w:rsidRPr="00ED4C65">
        <w:rPr>
          <w:rFonts w:ascii="Trebuchet MS" w:hAnsi="Trebuchet MS"/>
        </w:rPr>
        <w:t xml:space="preserve"> ha în tarlaua </w:t>
      </w:r>
      <w:r w:rsidR="00ED4C65">
        <w:rPr>
          <w:rFonts w:ascii="Trebuchet MS" w:hAnsi="Trebuchet MS"/>
        </w:rPr>
        <w:t xml:space="preserve">Lugosi tag și 3,99 </w:t>
      </w:r>
      <w:r w:rsidR="00ED4C65" w:rsidRPr="00ED4C65">
        <w:rPr>
          <w:rFonts w:ascii="Trebuchet MS" w:hAnsi="Trebuchet MS"/>
        </w:rPr>
        <w:t xml:space="preserve">ha în tarlaua </w:t>
      </w:r>
      <w:r w:rsidR="00ED4C65">
        <w:rPr>
          <w:rFonts w:ascii="Trebuchet MS" w:hAnsi="Trebuchet MS"/>
        </w:rPr>
        <w:t xml:space="preserve">Tot Jozsi tag, </w:t>
      </w:r>
      <w:r w:rsidR="00ED4C65" w:rsidRPr="00ED4C65">
        <w:rPr>
          <w:rFonts w:ascii="Trebuchet MS" w:hAnsi="Trebuchet MS"/>
        </w:rPr>
        <w:t xml:space="preserve">au categoria </w:t>
      </w:r>
      <w:r w:rsidR="00ED4C65">
        <w:rPr>
          <w:rFonts w:ascii="Trebuchet MS" w:hAnsi="Trebuchet MS"/>
        </w:rPr>
        <w:t xml:space="preserve">de </w:t>
      </w:r>
      <w:r w:rsidR="00ED4C65" w:rsidRPr="00ED4C65">
        <w:rPr>
          <w:rFonts w:ascii="Trebuchet MS" w:hAnsi="Trebuchet MS"/>
        </w:rPr>
        <w:t>teren arabil</w:t>
      </w:r>
      <w:r w:rsidR="00ED4C65">
        <w:rPr>
          <w:rFonts w:ascii="Trebuchet MS" w:hAnsi="Trebuchet MS"/>
        </w:rPr>
        <w:t>; conform adresei eliberate de Primăria Comunei Carastelec nr. 2403 din 14.11.2023 suprafața pentru implementarea proiectului de 5,00</w:t>
      </w:r>
      <w:r w:rsidR="00ED4C65" w:rsidRPr="00ED4C65">
        <w:rPr>
          <w:rFonts w:ascii="Trebuchet MS" w:hAnsi="Trebuchet MS"/>
        </w:rPr>
        <w:t xml:space="preserve"> ha </w:t>
      </w:r>
      <w:r w:rsidR="00ED4C65">
        <w:rPr>
          <w:rFonts w:ascii="Trebuchet MS" w:hAnsi="Trebuchet MS"/>
        </w:rPr>
        <w:t>teren agricol cu categoria de folosință pajiști</w:t>
      </w:r>
      <w:r w:rsidR="00ED4C65" w:rsidRPr="00ED4C65">
        <w:rPr>
          <w:rFonts w:ascii="Trebuchet MS" w:hAnsi="Trebuchet MS"/>
        </w:rPr>
        <w:t>;</w:t>
      </w:r>
    </w:p>
    <w:p w14:paraId="5EB5C1A9" w14:textId="45ACD9EB" w:rsidR="00AD4316" w:rsidRPr="006432D0" w:rsidRDefault="00AD4316" w:rsidP="0015596A">
      <w:pPr>
        <w:spacing w:after="0" w:line="240" w:lineRule="auto"/>
        <w:ind w:firstLine="142"/>
        <w:jc w:val="both"/>
        <w:rPr>
          <w:rFonts w:ascii="Trebuchet MS" w:hAnsi="Trebuchet MS"/>
        </w:rPr>
      </w:pPr>
      <w:r w:rsidRPr="006432D0">
        <w:rPr>
          <w:rFonts w:ascii="Trebuchet MS" w:hAnsi="Trebuchet MS"/>
          <w:bCs/>
        </w:rPr>
        <w:t>c</w:t>
      </w:r>
      <w:r w:rsidRPr="006432D0">
        <w:rPr>
          <w:rFonts w:ascii="Trebuchet MS" w:hAnsi="Trebuchet MS"/>
          <w:bCs/>
          <w:vertAlign w:val="subscript"/>
        </w:rPr>
        <w:t>2</w:t>
      </w:r>
      <w:r w:rsidRPr="006432D0">
        <w:rPr>
          <w:rFonts w:ascii="Trebuchet MS" w:hAnsi="Trebuchet MS"/>
          <w:bCs/>
        </w:rPr>
        <w:t xml:space="preserve">) </w:t>
      </w:r>
      <w:r w:rsidRPr="006432D0">
        <w:rPr>
          <w:rFonts w:ascii="Trebuchet MS" w:hAnsi="Trebuchet MS"/>
        </w:rPr>
        <w:t xml:space="preserve">bogăţia, disponibilitatea, calitatea şi capacitatea de regenerare relative ale resurselor naturale, inclusiv solul, terenurile, apa şi biodiversitatea, din zonă şi din subteranul acesteia: </w:t>
      </w:r>
      <w:r w:rsidR="003658FA" w:rsidRPr="003658FA">
        <w:rPr>
          <w:rFonts w:ascii="Trebuchet MS" w:hAnsi="Trebuchet MS"/>
        </w:rPr>
        <w:t>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r w:rsidRPr="006432D0">
        <w:rPr>
          <w:rFonts w:ascii="Trebuchet MS" w:hAnsi="Trebuchet MS"/>
        </w:rPr>
        <w:t xml:space="preserve">; </w:t>
      </w:r>
    </w:p>
    <w:p w14:paraId="7DD34715" w14:textId="77777777" w:rsidR="00AD4316" w:rsidRPr="006432D0" w:rsidRDefault="00AD4316" w:rsidP="0015596A">
      <w:pPr>
        <w:spacing w:after="0" w:line="240" w:lineRule="auto"/>
        <w:ind w:firstLine="142"/>
        <w:jc w:val="both"/>
        <w:rPr>
          <w:rFonts w:ascii="Trebuchet MS" w:hAnsi="Trebuchet MS"/>
        </w:rPr>
      </w:pPr>
      <w:r w:rsidRPr="006432D0">
        <w:rPr>
          <w:rFonts w:ascii="Trebuchet MS" w:hAnsi="Trebuchet MS"/>
          <w:bCs/>
        </w:rPr>
        <w:t>c</w:t>
      </w:r>
      <w:r w:rsidRPr="006432D0">
        <w:rPr>
          <w:rFonts w:ascii="Trebuchet MS" w:hAnsi="Trebuchet MS"/>
          <w:bCs/>
          <w:vertAlign w:val="subscript"/>
        </w:rPr>
        <w:t>3</w:t>
      </w:r>
      <w:r w:rsidRPr="006432D0">
        <w:rPr>
          <w:rFonts w:ascii="Trebuchet MS" w:hAnsi="Trebuchet MS"/>
          <w:bCs/>
        </w:rPr>
        <w:t xml:space="preserve">) </w:t>
      </w:r>
      <w:r w:rsidRPr="006432D0">
        <w:rPr>
          <w:rFonts w:ascii="Trebuchet MS" w:hAnsi="Trebuchet MS"/>
        </w:rPr>
        <w:t>capacitatea de absorbţie a mediului natural, acordându-se o atenţie specială următoarelor zone:</w:t>
      </w:r>
    </w:p>
    <w:p w14:paraId="2D5AF6E7" w14:textId="13D3C6CD" w:rsidR="00AD4316" w:rsidRPr="006432D0" w:rsidRDefault="00AD4316" w:rsidP="0015596A">
      <w:pPr>
        <w:numPr>
          <w:ilvl w:val="0"/>
          <w:numId w:val="3"/>
        </w:numPr>
        <w:spacing w:after="0" w:line="240" w:lineRule="auto"/>
        <w:ind w:left="0" w:firstLine="426"/>
        <w:jc w:val="both"/>
        <w:rPr>
          <w:rFonts w:ascii="Trebuchet MS" w:hAnsi="Trebuchet MS"/>
        </w:rPr>
      </w:pPr>
      <w:r w:rsidRPr="006432D0">
        <w:rPr>
          <w:rFonts w:ascii="Trebuchet MS" w:hAnsi="Trebuchet MS"/>
        </w:rPr>
        <w:t xml:space="preserve">zone umede, zone riverane, guri ale râurilor: </w:t>
      </w:r>
      <w:r w:rsidR="00B076F9" w:rsidRPr="006432D0">
        <w:rPr>
          <w:rFonts w:ascii="Trebuchet MS" w:hAnsi="Trebuchet MS"/>
          <w:bCs/>
          <w:lang w:val="it-IT"/>
        </w:rPr>
        <w:t>Valea Zalău</w:t>
      </w:r>
      <w:r w:rsidRPr="006432D0">
        <w:rPr>
          <w:rFonts w:ascii="Trebuchet MS" w:hAnsi="Trebuchet MS"/>
        </w:rPr>
        <w:t>;</w:t>
      </w:r>
    </w:p>
    <w:p w14:paraId="15BEC294" w14:textId="77777777" w:rsidR="00AD4316" w:rsidRPr="006432D0" w:rsidRDefault="00AD4316" w:rsidP="0015596A">
      <w:pPr>
        <w:numPr>
          <w:ilvl w:val="0"/>
          <w:numId w:val="3"/>
        </w:numPr>
        <w:spacing w:after="0" w:line="240" w:lineRule="auto"/>
        <w:ind w:left="0" w:firstLine="426"/>
        <w:jc w:val="both"/>
        <w:rPr>
          <w:rFonts w:ascii="Trebuchet MS" w:hAnsi="Trebuchet MS"/>
        </w:rPr>
      </w:pPr>
      <w:r w:rsidRPr="006432D0">
        <w:rPr>
          <w:rFonts w:ascii="Trebuchet MS" w:hAnsi="Trebuchet MS"/>
        </w:rPr>
        <w:t>zone costiere şi mediul marin: nu este cazul;</w:t>
      </w:r>
    </w:p>
    <w:p w14:paraId="523B6641" w14:textId="77777777" w:rsidR="00AD4316" w:rsidRPr="006432D0" w:rsidRDefault="00AD4316" w:rsidP="0015596A">
      <w:pPr>
        <w:numPr>
          <w:ilvl w:val="0"/>
          <w:numId w:val="3"/>
        </w:numPr>
        <w:spacing w:after="0" w:line="240" w:lineRule="auto"/>
        <w:ind w:left="0" w:firstLine="426"/>
        <w:jc w:val="both"/>
        <w:rPr>
          <w:rFonts w:ascii="Trebuchet MS" w:hAnsi="Trebuchet MS"/>
        </w:rPr>
      </w:pPr>
      <w:r w:rsidRPr="006432D0">
        <w:rPr>
          <w:rFonts w:ascii="Trebuchet MS" w:hAnsi="Trebuchet MS"/>
        </w:rPr>
        <w:t>zonele montane şi forestiere: nu este cazul;</w:t>
      </w:r>
    </w:p>
    <w:p w14:paraId="4BCEB82F" w14:textId="77777777" w:rsidR="00AD4316" w:rsidRPr="006432D0" w:rsidRDefault="00AD4316" w:rsidP="0015596A">
      <w:pPr>
        <w:numPr>
          <w:ilvl w:val="0"/>
          <w:numId w:val="3"/>
        </w:numPr>
        <w:spacing w:after="0" w:line="240" w:lineRule="auto"/>
        <w:ind w:left="0" w:firstLine="426"/>
        <w:jc w:val="both"/>
        <w:rPr>
          <w:rFonts w:ascii="Trebuchet MS" w:hAnsi="Trebuchet MS"/>
        </w:rPr>
      </w:pPr>
      <w:r w:rsidRPr="006432D0">
        <w:rPr>
          <w:rFonts w:ascii="Trebuchet MS" w:hAnsi="Trebuchet MS"/>
        </w:rPr>
        <w:t>arii naturale protejate de interes naţional, comunitar, internaţional: nu este cazul;</w:t>
      </w:r>
    </w:p>
    <w:p w14:paraId="547CC47B" w14:textId="77777777" w:rsidR="00AD4316" w:rsidRPr="006432D0" w:rsidRDefault="00AD4316" w:rsidP="0015596A">
      <w:pPr>
        <w:numPr>
          <w:ilvl w:val="0"/>
          <w:numId w:val="3"/>
        </w:numPr>
        <w:spacing w:after="0" w:line="240" w:lineRule="auto"/>
        <w:ind w:left="0" w:firstLine="426"/>
        <w:jc w:val="both"/>
        <w:rPr>
          <w:rFonts w:ascii="Trebuchet MS" w:hAnsi="Trebuchet MS"/>
        </w:rPr>
      </w:pPr>
      <w:r w:rsidRPr="006432D0">
        <w:rPr>
          <w:rFonts w:ascii="Trebuchet MS" w:hAnsi="Trebuchet MS"/>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w:t>
      </w:r>
      <w:r w:rsidRPr="006432D0">
        <w:rPr>
          <w:rFonts w:ascii="Trebuchet MS" w:hAnsi="Trebuchet MS"/>
        </w:rPr>
        <w:lastRenderedPageBreak/>
        <w:t>prevederilor legislaţiei din domeniul apelor, precum şi a celei privind caracterul şi mărimea zonelor de protecţie sanitară şi hidrogeologică: nu este cazul;</w:t>
      </w:r>
    </w:p>
    <w:p w14:paraId="518A819E" w14:textId="77777777" w:rsidR="00AD4316" w:rsidRPr="006432D0" w:rsidRDefault="00AD4316" w:rsidP="0015596A">
      <w:pPr>
        <w:numPr>
          <w:ilvl w:val="0"/>
          <w:numId w:val="3"/>
        </w:numPr>
        <w:spacing w:after="0" w:line="240" w:lineRule="auto"/>
        <w:ind w:left="0" w:firstLine="426"/>
        <w:jc w:val="both"/>
        <w:rPr>
          <w:rFonts w:ascii="Trebuchet MS" w:hAnsi="Trebuchet MS"/>
        </w:rPr>
      </w:pPr>
      <w:r w:rsidRPr="006432D0">
        <w:rPr>
          <w:rFonts w:ascii="Trebuchet MS" w:hAnsi="Trebuchet MS"/>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499B698F" w14:textId="77777777" w:rsidR="00AD4316" w:rsidRPr="006432D0" w:rsidRDefault="00AD4316" w:rsidP="0015596A">
      <w:pPr>
        <w:numPr>
          <w:ilvl w:val="0"/>
          <w:numId w:val="3"/>
        </w:numPr>
        <w:spacing w:after="0" w:line="240" w:lineRule="auto"/>
        <w:ind w:left="0" w:firstLine="426"/>
        <w:jc w:val="both"/>
        <w:rPr>
          <w:rFonts w:ascii="Trebuchet MS" w:hAnsi="Trebuchet MS"/>
        </w:rPr>
      </w:pPr>
      <w:r w:rsidRPr="006432D0">
        <w:rPr>
          <w:rFonts w:ascii="Trebuchet MS" w:hAnsi="Trebuchet MS"/>
        </w:rPr>
        <w:t>zonele cu o densitate mare a populaţiei: nu este cazul;</w:t>
      </w:r>
    </w:p>
    <w:p w14:paraId="6A2D60A6" w14:textId="77777777" w:rsidR="00AD4316" w:rsidRPr="006432D0" w:rsidRDefault="00AD4316" w:rsidP="0015596A">
      <w:pPr>
        <w:numPr>
          <w:ilvl w:val="0"/>
          <w:numId w:val="3"/>
        </w:numPr>
        <w:spacing w:line="240" w:lineRule="auto"/>
        <w:ind w:left="0" w:firstLine="426"/>
        <w:jc w:val="both"/>
        <w:rPr>
          <w:rFonts w:ascii="Trebuchet MS" w:hAnsi="Trebuchet MS"/>
        </w:rPr>
      </w:pPr>
      <w:r w:rsidRPr="006432D0">
        <w:rPr>
          <w:rFonts w:ascii="Trebuchet MS" w:hAnsi="Trebuchet MS"/>
        </w:rPr>
        <w:t>peisaje şi situri importante din punct de vedere istoric, cultural sau arheologic: nu este cazul.</w:t>
      </w:r>
      <w:r w:rsidRPr="006432D0">
        <w:rPr>
          <w:rFonts w:ascii="Trebuchet MS" w:hAnsi="Trebuchet MS"/>
          <w:b/>
          <w:bCs/>
        </w:rPr>
        <w:t>   </w:t>
      </w:r>
    </w:p>
    <w:p w14:paraId="69E1A801" w14:textId="77777777" w:rsidR="00AD4316" w:rsidRPr="006432D0" w:rsidRDefault="00AD4316" w:rsidP="0015596A">
      <w:pPr>
        <w:spacing w:after="0" w:line="240" w:lineRule="auto"/>
        <w:jc w:val="both"/>
        <w:rPr>
          <w:rFonts w:ascii="Trebuchet MS" w:hAnsi="Trebuchet MS"/>
        </w:rPr>
      </w:pPr>
      <w:r w:rsidRPr="006432D0">
        <w:rPr>
          <w:rFonts w:ascii="Trebuchet MS" w:hAnsi="Trebuchet MS"/>
          <w:b/>
          <w:bCs/>
        </w:rPr>
        <w:t>d)</w:t>
      </w:r>
      <w:r w:rsidRPr="006432D0">
        <w:rPr>
          <w:rFonts w:ascii="Trebuchet MS" w:hAnsi="Trebuchet MS"/>
          <w:bCs/>
        </w:rPr>
        <w:t xml:space="preserve"> </w:t>
      </w:r>
      <w:r w:rsidRPr="006432D0">
        <w:rPr>
          <w:rFonts w:ascii="Trebuchet MS" w:hAnsi="Trebuchet MS"/>
        </w:rPr>
        <w:t>Tipurile şi caracteristicile impactului potenţial:</w:t>
      </w:r>
    </w:p>
    <w:p w14:paraId="10F71731" w14:textId="77777777" w:rsidR="00AD4316" w:rsidRPr="006432D0" w:rsidRDefault="00AD4316" w:rsidP="0015596A">
      <w:pPr>
        <w:spacing w:after="0" w:line="240" w:lineRule="auto"/>
        <w:ind w:firstLine="142"/>
        <w:jc w:val="both"/>
        <w:rPr>
          <w:rFonts w:ascii="Trebuchet MS" w:hAnsi="Trebuchet MS"/>
        </w:rPr>
      </w:pPr>
      <w:r w:rsidRPr="006432D0">
        <w:rPr>
          <w:rFonts w:ascii="Trebuchet MS" w:hAnsi="Trebuchet MS"/>
        </w:rPr>
        <w:t>d</w:t>
      </w:r>
      <w:r w:rsidRPr="006432D0">
        <w:rPr>
          <w:rFonts w:ascii="Trebuchet MS" w:hAnsi="Trebuchet MS"/>
          <w:vertAlign w:val="subscript"/>
        </w:rPr>
        <w:t>1</w:t>
      </w:r>
      <w:r w:rsidRPr="006432D0">
        <w:rPr>
          <w:rFonts w:ascii="Trebuchet MS" w:hAnsi="Trebuchet MS"/>
        </w:rPr>
        <w:t>) importanţa şi extinderea spaţială a impactului - de exemplu, zona geografică şi dimensiunea populaţiei care poate fi afectată: - punctual pe perioada de execuţie;</w:t>
      </w:r>
    </w:p>
    <w:p w14:paraId="72416AB2" w14:textId="77777777" w:rsidR="00AD4316" w:rsidRPr="006432D0" w:rsidRDefault="00AD4316" w:rsidP="0015596A">
      <w:pPr>
        <w:spacing w:after="0" w:line="240" w:lineRule="auto"/>
        <w:ind w:firstLine="142"/>
        <w:jc w:val="both"/>
        <w:rPr>
          <w:rFonts w:ascii="Trebuchet MS" w:hAnsi="Trebuchet MS"/>
          <w:bCs/>
          <w:i/>
        </w:rPr>
      </w:pPr>
      <w:r w:rsidRPr="006432D0">
        <w:rPr>
          <w:rFonts w:ascii="Trebuchet MS" w:hAnsi="Trebuchet MS"/>
          <w:bCs/>
        </w:rPr>
        <w:t>d</w:t>
      </w:r>
      <w:r w:rsidRPr="006432D0">
        <w:rPr>
          <w:rFonts w:ascii="Trebuchet MS" w:hAnsi="Trebuchet MS"/>
          <w:bCs/>
          <w:vertAlign w:val="subscript"/>
        </w:rPr>
        <w:t>2</w:t>
      </w:r>
      <w:r w:rsidRPr="006432D0">
        <w:rPr>
          <w:rFonts w:ascii="Trebuchet MS" w:hAnsi="Trebuchet MS"/>
          <w:bCs/>
        </w:rPr>
        <w:t>) natura impactului: - impactul asupra zonei este temporar, pe termen scurt, doar pe perioada execuției;</w:t>
      </w:r>
    </w:p>
    <w:p w14:paraId="52A71BD5" w14:textId="77777777" w:rsidR="00AD4316" w:rsidRPr="006432D0" w:rsidRDefault="00AD4316" w:rsidP="0015596A">
      <w:pPr>
        <w:spacing w:after="0" w:line="240" w:lineRule="auto"/>
        <w:ind w:firstLine="142"/>
        <w:jc w:val="both"/>
        <w:rPr>
          <w:rFonts w:ascii="Trebuchet MS" w:hAnsi="Trebuchet MS"/>
        </w:rPr>
      </w:pPr>
      <w:r w:rsidRPr="006432D0">
        <w:rPr>
          <w:rFonts w:ascii="Trebuchet MS" w:hAnsi="Trebuchet MS"/>
        </w:rPr>
        <w:t>d</w:t>
      </w:r>
      <w:r w:rsidRPr="006432D0">
        <w:rPr>
          <w:rFonts w:ascii="Trebuchet MS" w:hAnsi="Trebuchet MS"/>
          <w:vertAlign w:val="subscript"/>
        </w:rPr>
        <w:t>3</w:t>
      </w:r>
      <w:r w:rsidRPr="006432D0">
        <w:rPr>
          <w:rFonts w:ascii="Trebuchet MS" w:hAnsi="Trebuchet MS"/>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14:paraId="6FE3AD3E" w14:textId="77777777" w:rsidR="00AD4316" w:rsidRPr="006432D0" w:rsidRDefault="00AD4316" w:rsidP="0015596A">
      <w:pPr>
        <w:spacing w:after="0" w:line="240" w:lineRule="auto"/>
        <w:ind w:firstLine="142"/>
        <w:jc w:val="both"/>
        <w:rPr>
          <w:rFonts w:ascii="Trebuchet MS" w:hAnsi="Trebuchet MS"/>
        </w:rPr>
      </w:pPr>
      <w:r w:rsidRPr="006432D0">
        <w:rPr>
          <w:rFonts w:ascii="Trebuchet MS" w:hAnsi="Trebuchet MS"/>
        </w:rPr>
        <w:t>d</w:t>
      </w:r>
      <w:r w:rsidRPr="006432D0">
        <w:rPr>
          <w:rFonts w:ascii="Trebuchet MS" w:hAnsi="Trebuchet MS"/>
          <w:vertAlign w:val="subscript"/>
        </w:rPr>
        <w:t>4</w:t>
      </w:r>
      <w:r w:rsidRPr="006432D0">
        <w:rPr>
          <w:rFonts w:ascii="Trebuchet MS" w:hAnsi="Trebuchet MS"/>
        </w:rPr>
        <w:t>) intensitatea şi complexitatea impactului: - va fi mică pe perioada de execuţie şi funcţionare;</w:t>
      </w:r>
    </w:p>
    <w:p w14:paraId="0C7A0ED3" w14:textId="77777777" w:rsidR="00AD4316" w:rsidRPr="006432D0" w:rsidRDefault="00AD4316" w:rsidP="0015596A">
      <w:pPr>
        <w:spacing w:after="0" w:line="240" w:lineRule="auto"/>
        <w:ind w:firstLine="142"/>
        <w:jc w:val="both"/>
        <w:rPr>
          <w:rFonts w:ascii="Trebuchet MS" w:hAnsi="Trebuchet MS"/>
        </w:rPr>
      </w:pPr>
      <w:r w:rsidRPr="006432D0">
        <w:rPr>
          <w:rFonts w:ascii="Trebuchet MS" w:hAnsi="Trebuchet MS"/>
        </w:rPr>
        <w:t>d</w:t>
      </w:r>
      <w:r w:rsidRPr="006432D0">
        <w:rPr>
          <w:rFonts w:ascii="Trebuchet MS" w:hAnsi="Trebuchet MS"/>
          <w:vertAlign w:val="subscript"/>
        </w:rPr>
        <w:t>5</w:t>
      </w:r>
      <w:r w:rsidRPr="006432D0">
        <w:rPr>
          <w:rFonts w:ascii="Trebuchet MS" w:hAnsi="Trebuchet MS"/>
        </w:rPr>
        <w:t xml:space="preserve">) probabilitatea impactului - redusă, pe perioada de execuţie şi funcţionare; </w:t>
      </w:r>
    </w:p>
    <w:p w14:paraId="41976C53" w14:textId="77777777" w:rsidR="00AD4316" w:rsidRPr="006432D0" w:rsidRDefault="00AD4316" w:rsidP="0015596A">
      <w:pPr>
        <w:spacing w:after="0" w:line="240" w:lineRule="auto"/>
        <w:ind w:firstLine="142"/>
        <w:jc w:val="both"/>
        <w:rPr>
          <w:rFonts w:ascii="Trebuchet MS" w:hAnsi="Trebuchet MS"/>
        </w:rPr>
      </w:pPr>
      <w:r w:rsidRPr="006432D0">
        <w:rPr>
          <w:rFonts w:ascii="Trebuchet MS" w:hAnsi="Trebuchet MS"/>
        </w:rPr>
        <w:t>d</w:t>
      </w:r>
      <w:r w:rsidRPr="006432D0">
        <w:rPr>
          <w:rFonts w:ascii="Trebuchet MS" w:hAnsi="Trebuchet MS"/>
          <w:vertAlign w:val="subscript"/>
        </w:rPr>
        <w:t>6</w:t>
      </w:r>
      <w:r w:rsidRPr="006432D0">
        <w:rPr>
          <w:rFonts w:ascii="Trebuchet MS" w:hAnsi="Trebuchet MS"/>
        </w:rPr>
        <w:t>) debutul, durata, frecvenţa şi reversibilitatea preconizate ale impactului: -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p>
    <w:p w14:paraId="6923846A" w14:textId="77777777" w:rsidR="00AD4316" w:rsidRPr="006432D0" w:rsidRDefault="00AD4316" w:rsidP="0015596A">
      <w:pPr>
        <w:spacing w:after="0" w:line="240" w:lineRule="auto"/>
        <w:ind w:firstLine="142"/>
        <w:jc w:val="both"/>
        <w:rPr>
          <w:rFonts w:ascii="Trebuchet MS" w:hAnsi="Trebuchet MS"/>
        </w:rPr>
      </w:pPr>
      <w:r w:rsidRPr="006432D0">
        <w:rPr>
          <w:rFonts w:ascii="Trebuchet MS" w:hAnsi="Trebuchet MS"/>
        </w:rPr>
        <w:t>d</w:t>
      </w:r>
      <w:r w:rsidRPr="006432D0">
        <w:rPr>
          <w:rFonts w:ascii="Trebuchet MS" w:hAnsi="Trebuchet MS"/>
          <w:vertAlign w:val="subscript"/>
        </w:rPr>
        <w:t>7</w:t>
      </w:r>
      <w:r w:rsidRPr="006432D0">
        <w:rPr>
          <w:rFonts w:ascii="Trebuchet MS" w:hAnsi="Trebuchet MS"/>
        </w:rPr>
        <w:t>) cumularea impactului cu impactul altor proiecte existente şi/sau aprobate: nu este cazul;</w:t>
      </w:r>
    </w:p>
    <w:p w14:paraId="129BD5AA" w14:textId="77777777" w:rsidR="00AD4316" w:rsidRPr="006432D0" w:rsidRDefault="00AD4316" w:rsidP="0015596A">
      <w:pPr>
        <w:spacing w:line="240" w:lineRule="auto"/>
        <w:ind w:firstLine="142"/>
        <w:jc w:val="both"/>
        <w:rPr>
          <w:rFonts w:ascii="Trebuchet MS" w:hAnsi="Trebuchet MS" w:cs="Times New Roman"/>
        </w:rPr>
      </w:pPr>
      <w:r w:rsidRPr="006432D0">
        <w:rPr>
          <w:rFonts w:ascii="Trebuchet MS" w:hAnsi="Trebuchet MS"/>
        </w:rPr>
        <w:t>d</w:t>
      </w:r>
      <w:r w:rsidRPr="006432D0">
        <w:rPr>
          <w:rFonts w:ascii="Trebuchet MS" w:hAnsi="Trebuchet MS"/>
          <w:vertAlign w:val="subscript"/>
        </w:rPr>
        <w:t>8</w:t>
      </w:r>
      <w:r w:rsidRPr="006432D0">
        <w:rPr>
          <w:rFonts w:ascii="Trebuchet MS" w:hAnsi="Trebuchet MS"/>
        </w:rPr>
        <w:t xml:space="preserve">) posibilitatea de reducere efectivă a impactului: respectarea legislației în vigoare și respectarea </w:t>
      </w:r>
      <w:r w:rsidRPr="006432D0">
        <w:rPr>
          <w:rFonts w:ascii="Trebuchet MS" w:hAnsi="Trebuchet MS" w:cs="Times New Roman"/>
        </w:rPr>
        <w:t>condițiilor din prezenta decizie etapă de încadrare.</w:t>
      </w:r>
    </w:p>
    <w:p w14:paraId="7F609799" w14:textId="77777777" w:rsidR="00AD4316" w:rsidRPr="006432D0" w:rsidRDefault="00AD4316" w:rsidP="00AD4316">
      <w:pPr>
        <w:spacing w:line="240" w:lineRule="auto"/>
        <w:jc w:val="both"/>
        <w:rPr>
          <w:rFonts w:ascii="Trebuchet MS" w:hAnsi="Trebuchet MS" w:cs="Times New Roman"/>
        </w:rPr>
      </w:pPr>
      <w:r w:rsidRPr="006432D0">
        <w:rPr>
          <w:rFonts w:ascii="Trebuchet MS" w:hAnsi="Trebuchet MS" w:cs="Times New Roman"/>
          <w:b/>
        </w:rPr>
        <w:t xml:space="preserve">II. </w:t>
      </w:r>
      <w:r w:rsidRPr="006432D0">
        <w:rPr>
          <w:rFonts w:ascii="Trebuchet MS" w:hAnsi="Trebuchet MS" w:cs="Times New Roman"/>
        </w:rPr>
        <w:t xml:space="preserve">Motivele pe baza cărora s-a stabilit necesitatea neefectuării evaluării adecvate sunt următoarele: - nu este cazul; proiectul propus </w:t>
      </w:r>
      <w:r w:rsidRPr="006432D0">
        <w:rPr>
          <w:rFonts w:ascii="Trebuchet MS" w:hAnsi="Trebuchet MS" w:cs="Times New Roman"/>
          <w:b/>
          <w:u w:val="single"/>
        </w:rPr>
        <w:t>nu intră</w:t>
      </w:r>
      <w:r w:rsidRPr="006432D0">
        <w:rPr>
          <w:rFonts w:ascii="Trebuchet MS" w:hAnsi="Trebuchet MS" w:cs="Times New Roman"/>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36E875FC" w14:textId="3169AA27" w:rsidR="00255B60" w:rsidRDefault="00AD4316" w:rsidP="00AD4316">
      <w:pPr>
        <w:spacing w:line="240" w:lineRule="auto"/>
        <w:jc w:val="both"/>
        <w:rPr>
          <w:rFonts w:ascii="Trebuchet MS" w:hAnsi="Trebuchet MS" w:cs="Times New Roman"/>
        </w:rPr>
      </w:pPr>
      <w:r w:rsidRPr="006432D0">
        <w:rPr>
          <w:rFonts w:ascii="Trebuchet MS" w:hAnsi="Trebuchet MS" w:cs="Times New Roman"/>
          <w:b/>
        </w:rPr>
        <w:t xml:space="preserve">III. </w:t>
      </w:r>
      <w:r w:rsidRPr="006432D0">
        <w:rPr>
          <w:rFonts w:ascii="Trebuchet MS" w:hAnsi="Trebuchet MS" w:cs="Times New Roman"/>
        </w:rPr>
        <w:t xml:space="preserve">Motivele pe baza cărora s-a stabilit necesitatea neefectuării evaluării impactului asupra corpurilor de apă: - nu este cazul; proiectul propus </w:t>
      </w:r>
      <w:r w:rsidRPr="006432D0">
        <w:rPr>
          <w:rFonts w:ascii="Trebuchet MS" w:hAnsi="Trebuchet MS" w:cs="Times New Roman"/>
          <w:b/>
          <w:u w:val="single"/>
        </w:rPr>
        <w:t>nu intră</w:t>
      </w:r>
      <w:r w:rsidRPr="006432D0">
        <w:rPr>
          <w:rFonts w:ascii="Trebuchet MS" w:hAnsi="Trebuchet MS" w:cs="Times New Roman"/>
        </w:rPr>
        <w:t xml:space="preserve"> sub incidenţa prevederilor art. 48 şi 54 din Legea apelor nr. 107/1996, cu modificările şi completările ulterioare</w:t>
      </w:r>
      <w:r w:rsidR="00255B60">
        <w:rPr>
          <w:rFonts w:ascii="Trebuchet MS" w:hAnsi="Trebuchet MS" w:cs="Times New Roman"/>
        </w:rPr>
        <w:t>.</w:t>
      </w:r>
      <w:bookmarkStart w:id="0" w:name="_GoBack"/>
      <w:bookmarkEnd w:id="0"/>
      <w:r w:rsidR="00B076F9" w:rsidRPr="006432D0">
        <w:rPr>
          <w:rFonts w:ascii="Trebuchet MS" w:hAnsi="Trebuchet MS" w:cs="Times New Roman"/>
        </w:rPr>
        <w:t xml:space="preserve"> </w:t>
      </w:r>
    </w:p>
    <w:p w14:paraId="69E8EBFC" w14:textId="77777777" w:rsidR="00AD4316" w:rsidRPr="006432D0" w:rsidRDefault="00AD4316" w:rsidP="008A2C76">
      <w:pPr>
        <w:spacing w:after="0" w:line="240" w:lineRule="auto"/>
        <w:jc w:val="both"/>
        <w:rPr>
          <w:rFonts w:ascii="Trebuchet MS" w:hAnsi="Trebuchet MS" w:cs="Times New Roman"/>
        </w:rPr>
      </w:pPr>
      <w:r w:rsidRPr="006432D0">
        <w:rPr>
          <w:rFonts w:ascii="Trebuchet MS" w:hAnsi="Trebuchet MS" w:cs="Times New Roman"/>
          <w:b/>
        </w:rPr>
        <w:t>Caracteristicile proiectului şi/sau condiţiile de realizare a proiectului</w:t>
      </w:r>
      <w:r w:rsidRPr="006432D0">
        <w:rPr>
          <w:rFonts w:ascii="Trebuchet MS" w:hAnsi="Trebuchet MS" w:cs="Times New Roman"/>
        </w:rPr>
        <w:t>:</w:t>
      </w:r>
    </w:p>
    <w:p w14:paraId="27B224B3"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Respectarea prevederilor art. 20 alin. (1) din Legea nr. 292/2018, 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7836AE0E"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Conform art. 43, alin. 3-4 din anexa. nr. 5 la procedură, din Legea nr. 292/2018 privind evaluarea impactului anumitor proiecte publice şi private asupra mediului: ”</w:t>
      </w:r>
      <w:r w:rsidRPr="006432D0">
        <w:rPr>
          <w:rFonts w:ascii="Trebuchet MS" w:hAnsi="Trebuchet MS"/>
          <w:bCs/>
        </w:rPr>
        <w:t>(3)</w:t>
      </w:r>
      <w:r w:rsidRPr="006432D0">
        <w:rPr>
          <w:rFonts w:ascii="Trebuchet MS" w:hAnsi="Trebuchet MS"/>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6432D0">
        <w:rPr>
          <w:rFonts w:ascii="Trebuchet MS" w:hAnsi="Trebuchet MS"/>
          <w:bCs/>
        </w:rPr>
        <w:t>(4)</w:t>
      </w:r>
      <w:r w:rsidRPr="006432D0">
        <w:rPr>
          <w:rFonts w:ascii="Trebuchet MS" w:hAnsi="Trebuchet MS"/>
        </w:rPr>
        <w:t> Procesul-verbal întocmit în situaţia prevăzută la alin. (3) se anexează şi face parte integrantă din procesul-verbal de recepţie la terminarea lucrărilor.”</w:t>
      </w:r>
    </w:p>
    <w:p w14:paraId="64C056C7"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41CE0EB2"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lastRenderedPageBreak/>
        <w:t>Colectarea deşeurilor rezultate pe durata execuţiei lucrărilor şi depozitarea/ valorificarea acestora cu respectarea prevederilor legislaţiei privind regimul deşeurilor.</w:t>
      </w:r>
    </w:p>
    <w:p w14:paraId="1916ACEA"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Respectarea prevederilor actelor/avizelor emise de alte autorităţi pentru prezentul proiect.</w:t>
      </w:r>
    </w:p>
    <w:p w14:paraId="15F45637"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Respectarea prevederilor Ord. nr. 119/2014, cu modificările ulterioare, privind nivelul de zgomot.</w:t>
      </w:r>
    </w:p>
    <w:p w14:paraId="599C4137"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Interzicerea depozitării direct pe sol a deşeurilor sau a materialelor cu pericol de poluare.</w:t>
      </w:r>
    </w:p>
    <w:p w14:paraId="5A7EAE86"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Luarea tuturor măsurilor de prevenire eficientă a poluării, care să asigure că nicio poluare importantă nu va fi cauzată.</w:t>
      </w:r>
    </w:p>
    <w:p w14:paraId="48FA38D3"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4262D0F1"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Prevenirea accidentelor și limitarea consecințelor acesora.</w:t>
      </w:r>
    </w:p>
    <w:p w14:paraId="63F682AB"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Să supravegheze desfășurarea activității, astfel încât să nu se producă fenomene de poluare.</w:t>
      </w:r>
    </w:p>
    <w:p w14:paraId="02FFC127"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Se interzice depozitarea pe amplasament de substanțe și preparate periculoase.</w:t>
      </w:r>
    </w:p>
    <w:p w14:paraId="28A19F48"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Menținerea în stare de curățenie a spațiului destinat implementării proiectului, fără depozitări necontrolate de deșeuri.</w:t>
      </w:r>
    </w:p>
    <w:p w14:paraId="5B6843C8"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Asigurarea refacerii mediului în toată zona de implementare a proiectului.</w:t>
      </w:r>
    </w:p>
    <w:p w14:paraId="49FD2A18"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Se impune respectarea cu strictețe a amplasamentului, fără extinderi sau modificări ulterioare.</w:t>
      </w:r>
    </w:p>
    <w:p w14:paraId="1044BDC7" w14:textId="77777777" w:rsidR="00AD4316" w:rsidRPr="006432D0" w:rsidRDefault="00AD4316" w:rsidP="001B47D9">
      <w:pPr>
        <w:numPr>
          <w:ilvl w:val="0"/>
          <w:numId w:val="2"/>
        </w:numPr>
        <w:tabs>
          <w:tab w:val="left" w:pos="851"/>
        </w:tabs>
        <w:spacing w:after="0" w:line="240" w:lineRule="auto"/>
        <w:ind w:left="0" w:firstLine="567"/>
        <w:jc w:val="both"/>
        <w:rPr>
          <w:rFonts w:ascii="Trebuchet MS" w:hAnsi="Trebuchet MS"/>
        </w:rPr>
      </w:pPr>
      <w:r w:rsidRPr="006432D0">
        <w:rPr>
          <w:rFonts w:ascii="Trebuchet MS" w:hAnsi="Trebuchet MS"/>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5299C4B4" w14:textId="77777777" w:rsidR="00AD4316" w:rsidRPr="006432D0" w:rsidRDefault="00AD4316" w:rsidP="008A2C76">
      <w:pPr>
        <w:spacing w:before="120" w:line="240" w:lineRule="auto"/>
        <w:jc w:val="both"/>
        <w:rPr>
          <w:rFonts w:ascii="Trebuchet MS" w:hAnsi="Trebuchet MS"/>
        </w:rPr>
      </w:pPr>
      <w:r w:rsidRPr="006432D0">
        <w:rPr>
          <w:rFonts w:ascii="Trebuchet MS" w:hAnsi="Trebuchet MS"/>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01C0355" w14:textId="77777777" w:rsidR="00AD4316" w:rsidRPr="006432D0" w:rsidRDefault="00AD4316" w:rsidP="00AD4316">
      <w:pPr>
        <w:spacing w:line="240" w:lineRule="auto"/>
        <w:jc w:val="both"/>
        <w:rPr>
          <w:rFonts w:ascii="Trebuchet MS" w:hAnsi="Trebuchet MS"/>
        </w:rPr>
      </w:pPr>
      <w:r w:rsidRPr="006432D0">
        <w:rPr>
          <w:rFonts w:ascii="Trebuchet MS" w:hAnsi="Trebuchet MS"/>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DB8BAD4" w14:textId="77777777" w:rsidR="00AD4316" w:rsidRPr="006432D0" w:rsidRDefault="00AD4316" w:rsidP="00AD4316">
      <w:pPr>
        <w:spacing w:line="240" w:lineRule="auto"/>
        <w:jc w:val="both"/>
        <w:rPr>
          <w:rFonts w:ascii="Trebuchet MS" w:hAnsi="Trebuchet MS"/>
        </w:rPr>
      </w:pPr>
      <w:r w:rsidRPr="006432D0">
        <w:rPr>
          <w:rFonts w:ascii="Trebuchet MS" w:hAnsi="Trebuchet MS"/>
        </w:rPr>
        <w:t>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2E44709" w14:textId="77777777" w:rsidR="00AD4316" w:rsidRPr="006432D0" w:rsidRDefault="00AD4316" w:rsidP="00AD4316">
      <w:pPr>
        <w:spacing w:line="240" w:lineRule="auto"/>
        <w:jc w:val="both"/>
        <w:rPr>
          <w:rFonts w:ascii="Trebuchet MS" w:hAnsi="Trebuchet MS"/>
        </w:rPr>
      </w:pPr>
      <w:r w:rsidRPr="006432D0">
        <w:rPr>
          <w:rFonts w:ascii="Trebuchet MS" w:hAnsi="Trebuchet MS"/>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85ED06" w14:textId="77777777" w:rsidR="00AD4316" w:rsidRPr="006432D0" w:rsidRDefault="00AD4316" w:rsidP="00AD4316">
      <w:pPr>
        <w:spacing w:line="240" w:lineRule="auto"/>
        <w:jc w:val="both"/>
        <w:rPr>
          <w:rFonts w:ascii="Trebuchet MS" w:hAnsi="Trebuchet MS"/>
        </w:rPr>
      </w:pPr>
      <w:r w:rsidRPr="006432D0">
        <w:rPr>
          <w:rFonts w:ascii="Trebuchet MS" w:hAnsi="Trebuchet MS"/>
        </w:rPr>
        <w:t>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ED8388D" w14:textId="6C24C98C" w:rsidR="00AD4316" w:rsidRPr="006432D0" w:rsidRDefault="00AD4316" w:rsidP="00AD4316">
      <w:pPr>
        <w:spacing w:line="240" w:lineRule="auto"/>
        <w:jc w:val="both"/>
        <w:rPr>
          <w:rFonts w:ascii="Trebuchet MS" w:hAnsi="Trebuchet MS"/>
        </w:rPr>
      </w:pPr>
      <w:r w:rsidRPr="006432D0">
        <w:rPr>
          <w:rFonts w:ascii="Trebuchet MS" w:hAnsi="Trebuchet MS"/>
        </w:rPr>
        <w:t>    Autoritatea publică emitentă are obligaţia de a răspunde la plângerea prealabilă prevăzută la art. 22 alin. (1) în termen de 30 de zile de la data înregistrării acesteia la acea autoritate.   </w:t>
      </w:r>
    </w:p>
    <w:p w14:paraId="47FE74C7" w14:textId="77777777" w:rsidR="00AD4316" w:rsidRPr="006432D0" w:rsidRDefault="00AD4316" w:rsidP="0001088E">
      <w:pPr>
        <w:spacing w:line="240" w:lineRule="auto"/>
        <w:ind w:firstLine="284"/>
        <w:jc w:val="both"/>
        <w:rPr>
          <w:rFonts w:ascii="Trebuchet MS" w:hAnsi="Trebuchet MS"/>
        </w:rPr>
      </w:pPr>
      <w:r w:rsidRPr="006432D0">
        <w:rPr>
          <w:rFonts w:ascii="Trebuchet MS" w:hAnsi="Trebuchet MS"/>
        </w:rPr>
        <w:lastRenderedPageBreak/>
        <w:t>Procedura de soluţionare a plângerii prealabile prevăzută la art. 22 alin. (1) este gratuită şi trebuie să fie echitabilă, rapidă şi corectă.</w:t>
      </w:r>
    </w:p>
    <w:p w14:paraId="07D2E45E" w14:textId="77777777" w:rsidR="00AD4316" w:rsidRPr="006432D0" w:rsidRDefault="00AD4316" w:rsidP="00AD4316">
      <w:pPr>
        <w:spacing w:line="240" w:lineRule="auto"/>
        <w:jc w:val="both"/>
        <w:rPr>
          <w:rFonts w:ascii="Trebuchet MS" w:hAnsi="Trebuchet MS"/>
        </w:rPr>
      </w:pPr>
      <w:r w:rsidRPr="006432D0">
        <w:rPr>
          <w:rFonts w:ascii="Trebuchet MS" w:hAnsi="Trebuchet MS"/>
        </w:rPr>
        <w:t xml:space="preserve">    Prezenta decizie poate fi contestată în conformitate cu prevederile Legii nr. 292/2018 privind evaluarea impactului anumitor proiecte publice şi private asupra mediului</w:t>
      </w:r>
      <w:r w:rsidRPr="006432D0">
        <w:rPr>
          <w:rFonts w:ascii="Trebuchet MS" w:hAnsi="Trebuchet MS"/>
          <w:b/>
        </w:rPr>
        <w:t xml:space="preserve"> </w:t>
      </w:r>
      <w:r w:rsidRPr="006432D0">
        <w:rPr>
          <w:rFonts w:ascii="Trebuchet MS" w:hAnsi="Trebuchet MS"/>
        </w:rPr>
        <w:t>şi ale Legii contenciosului administrativ nr. 554/2004, cu modificările şi completările ulterioare.</w:t>
      </w:r>
    </w:p>
    <w:p w14:paraId="408F971B" w14:textId="77777777" w:rsidR="00AD4316" w:rsidRPr="006432D0" w:rsidRDefault="00AD4316" w:rsidP="00AD4316">
      <w:pPr>
        <w:spacing w:line="240" w:lineRule="auto"/>
        <w:jc w:val="both"/>
        <w:rPr>
          <w:rFonts w:ascii="Trebuchet MS" w:hAnsi="Trebuchet MS"/>
        </w:rPr>
      </w:pPr>
      <w:r w:rsidRPr="006432D0">
        <w:rPr>
          <w:rFonts w:ascii="Trebuchet MS" w:hAnsi="Trebuchet MS"/>
        </w:rPr>
        <w:t xml:space="preserve">    Prezentul act nu exonerează de răspundere titularul, proiectantul si/sau constructorul în cazul producerii unor accidente în timpul execuţiei lucrărilor sau exploatării acestora.</w:t>
      </w:r>
    </w:p>
    <w:p w14:paraId="5FA4C00C" w14:textId="77777777" w:rsidR="00AD4316" w:rsidRPr="006432D0" w:rsidRDefault="00AD4316" w:rsidP="00AD4316">
      <w:pPr>
        <w:spacing w:line="240" w:lineRule="auto"/>
        <w:jc w:val="both"/>
        <w:rPr>
          <w:rFonts w:ascii="Trebuchet MS" w:hAnsi="Trebuchet MS"/>
          <w:b/>
          <w:bCs/>
        </w:rPr>
      </w:pPr>
    </w:p>
    <w:p w14:paraId="4E687303" w14:textId="77777777" w:rsidR="00AD4316" w:rsidRPr="006432D0" w:rsidRDefault="00AD4316" w:rsidP="00AD4316">
      <w:pPr>
        <w:spacing w:line="240" w:lineRule="auto"/>
        <w:jc w:val="both"/>
        <w:rPr>
          <w:rFonts w:ascii="Trebuchet MS" w:hAnsi="Trebuchet MS"/>
          <w:b/>
          <w:bCs/>
        </w:rPr>
      </w:pPr>
    </w:p>
    <w:p w14:paraId="6759ABD5" w14:textId="77777777" w:rsidR="00D04DB2" w:rsidRPr="006432D0" w:rsidRDefault="00D04DB2" w:rsidP="00D04DB2">
      <w:pPr>
        <w:spacing w:line="240" w:lineRule="auto"/>
        <w:jc w:val="both"/>
        <w:rPr>
          <w:rFonts w:ascii="Trebuchet MS" w:hAnsi="Trebuchet MS"/>
          <w:b/>
          <w:bCs/>
        </w:rPr>
      </w:pPr>
    </w:p>
    <w:p w14:paraId="5F4A0B6D" w14:textId="77777777" w:rsidR="00B01611" w:rsidRPr="006432D0" w:rsidRDefault="00B01611" w:rsidP="00B01611">
      <w:pPr>
        <w:spacing w:after="0" w:line="240" w:lineRule="auto"/>
        <w:jc w:val="center"/>
        <w:outlineLvl w:val="0"/>
        <w:rPr>
          <w:rFonts w:ascii="Trebuchet MS" w:hAnsi="Trebuchet MS" w:cs="Open Sans"/>
          <w:color w:val="000000"/>
          <w:shd w:val="clear" w:color="auto" w:fill="FFFFFF"/>
        </w:rPr>
      </w:pPr>
      <w:r w:rsidRPr="006432D0">
        <w:rPr>
          <w:rFonts w:ascii="Trebuchet MS" w:hAnsi="Trebuchet MS" w:cs="Open Sans"/>
          <w:color w:val="000000"/>
          <w:shd w:val="clear" w:color="auto" w:fill="FFFFFF"/>
        </w:rPr>
        <w:t>Director Executiv</w:t>
      </w:r>
    </w:p>
    <w:p w14:paraId="36A52D77" w14:textId="77777777" w:rsidR="00B01611" w:rsidRPr="006432D0" w:rsidRDefault="00B01611" w:rsidP="00B01611">
      <w:pPr>
        <w:spacing w:after="0" w:line="240" w:lineRule="auto"/>
        <w:jc w:val="center"/>
        <w:outlineLvl w:val="0"/>
        <w:rPr>
          <w:rFonts w:ascii="Trebuchet MS" w:hAnsi="Trebuchet MS" w:cs="Open Sans"/>
          <w:color w:val="000000"/>
          <w:shd w:val="clear" w:color="auto" w:fill="FFFFFF"/>
        </w:rPr>
      </w:pPr>
      <w:r w:rsidRPr="006432D0">
        <w:rPr>
          <w:rFonts w:ascii="Trebuchet MS" w:hAnsi="Trebuchet MS" w:cs="Open Sans"/>
          <w:color w:val="000000"/>
          <w:shd w:val="clear" w:color="auto" w:fill="FFFFFF"/>
        </w:rPr>
        <w:t>Dr. ing. Aurica GREC</w:t>
      </w:r>
    </w:p>
    <w:p w14:paraId="7621EC75" w14:textId="77777777" w:rsidR="00D04DB2" w:rsidRPr="006432D0" w:rsidRDefault="00D04DB2" w:rsidP="00D04DB2">
      <w:pPr>
        <w:spacing w:line="240" w:lineRule="auto"/>
        <w:jc w:val="both"/>
        <w:rPr>
          <w:rFonts w:ascii="Trebuchet MS" w:hAnsi="Trebuchet MS"/>
          <w:b/>
          <w:bCs/>
        </w:rPr>
      </w:pPr>
    </w:p>
    <w:p w14:paraId="4414E700" w14:textId="04614620" w:rsidR="00D04DB2" w:rsidRPr="006432D0" w:rsidRDefault="00D04DB2" w:rsidP="00D04DB2">
      <w:pPr>
        <w:spacing w:line="240" w:lineRule="auto"/>
        <w:jc w:val="both"/>
        <w:rPr>
          <w:rFonts w:ascii="Trebuchet MS" w:hAnsi="Trebuchet MS"/>
          <w:b/>
          <w:bCs/>
        </w:rPr>
      </w:pPr>
    </w:p>
    <w:p w14:paraId="70EEB301" w14:textId="22CBF246" w:rsidR="00D04DB2" w:rsidRPr="006432D0" w:rsidRDefault="00D04DB2" w:rsidP="00D04DB2">
      <w:pPr>
        <w:spacing w:line="240" w:lineRule="auto"/>
        <w:jc w:val="both"/>
        <w:rPr>
          <w:rFonts w:ascii="Trebuchet MS" w:hAnsi="Trebuchet MS"/>
          <w:b/>
          <w:bCs/>
        </w:rPr>
      </w:pPr>
    </w:p>
    <w:p w14:paraId="72555C8E" w14:textId="76B0CD73" w:rsidR="00D04DB2" w:rsidRPr="006432D0" w:rsidRDefault="00D04DB2" w:rsidP="00D04DB2">
      <w:pPr>
        <w:spacing w:line="240" w:lineRule="auto"/>
        <w:jc w:val="both"/>
        <w:rPr>
          <w:rFonts w:ascii="Trebuchet MS" w:hAnsi="Trebuchet MS"/>
          <w:bCs/>
        </w:rPr>
      </w:pPr>
    </w:p>
    <w:p w14:paraId="77C69C2D" w14:textId="5732D814" w:rsidR="00B01611" w:rsidRPr="006432D0" w:rsidRDefault="00B01611" w:rsidP="00D04DB2">
      <w:pPr>
        <w:spacing w:line="240" w:lineRule="auto"/>
        <w:jc w:val="both"/>
        <w:rPr>
          <w:rFonts w:ascii="Trebuchet MS" w:hAnsi="Trebuchet MS"/>
          <w:bCs/>
        </w:rPr>
      </w:pPr>
    </w:p>
    <w:p w14:paraId="54986DBA" w14:textId="0272C922" w:rsidR="00B01611" w:rsidRDefault="00B01611" w:rsidP="00D04DB2">
      <w:pPr>
        <w:spacing w:line="240" w:lineRule="auto"/>
        <w:jc w:val="both"/>
        <w:rPr>
          <w:rFonts w:ascii="Trebuchet MS" w:hAnsi="Trebuchet MS"/>
          <w:bCs/>
        </w:rPr>
      </w:pPr>
    </w:p>
    <w:p w14:paraId="089ADBC5" w14:textId="0F355E21" w:rsidR="006432D0" w:rsidRDefault="006432D0" w:rsidP="00D04DB2">
      <w:pPr>
        <w:spacing w:line="240" w:lineRule="auto"/>
        <w:jc w:val="both"/>
        <w:rPr>
          <w:rFonts w:ascii="Trebuchet MS" w:hAnsi="Trebuchet MS"/>
          <w:bCs/>
        </w:rPr>
      </w:pPr>
    </w:p>
    <w:p w14:paraId="0D68D0CA" w14:textId="77777777" w:rsidR="006432D0" w:rsidRPr="006432D0" w:rsidRDefault="006432D0" w:rsidP="00D04DB2">
      <w:pPr>
        <w:spacing w:line="240" w:lineRule="auto"/>
        <w:jc w:val="both"/>
        <w:rPr>
          <w:rFonts w:ascii="Trebuchet MS" w:hAnsi="Trebuchet MS"/>
          <w:bCs/>
        </w:rPr>
      </w:pPr>
    </w:p>
    <w:p w14:paraId="3A5B6DC7" w14:textId="58B741AE" w:rsidR="00B01611" w:rsidRDefault="00B01611" w:rsidP="00D04DB2">
      <w:pPr>
        <w:spacing w:line="240" w:lineRule="auto"/>
        <w:jc w:val="both"/>
        <w:rPr>
          <w:rFonts w:ascii="Trebuchet MS" w:hAnsi="Trebuchet MS"/>
          <w:bCs/>
        </w:rPr>
      </w:pPr>
    </w:p>
    <w:p w14:paraId="095F9059" w14:textId="77777777" w:rsidR="00980500" w:rsidRPr="006432D0" w:rsidRDefault="00980500" w:rsidP="00D04DB2">
      <w:pPr>
        <w:spacing w:line="240" w:lineRule="auto"/>
        <w:jc w:val="both"/>
        <w:rPr>
          <w:rFonts w:ascii="Trebuchet MS" w:hAnsi="Trebuchet MS"/>
          <w:bCs/>
        </w:rPr>
      </w:pPr>
    </w:p>
    <w:p w14:paraId="4FCCB1EA" w14:textId="051A2733" w:rsidR="00D04DB2" w:rsidRPr="006432D0" w:rsidRDefault="00D04DB2" w:rsidP="00B01611">
      <w:pPr>
        <w:spacing w:after="0" w:line="240" w:lineRule="auto"/>
        <w:jc w:val="both"/>
        <w:rPr>
          <w:rFonts w:ascii="Trebuchet MS" w:hAnsi="Trebuchet MS"/>
          <w:bCs/>
        </w:rPr>
      </w:pPr>
      <w:r w:rsidRPr="006432D0">
        <w:rPr>
          <w:rFonts w:ascii="Trebuchet MS" w:hAnsi="Trebuchet MS"/>
          <w:bCs/>
        </w:rPr>
        <w:t>Şef Serviciu Avize, Acorduri, Autorizații,</w:t>
      </w:r>
    </w:p>
    <w:p w14:paraId="7AD2416F" w14:textId="575E72BE" w:rsidR="00D04DB2" w:rsidRPr="006432D0" w:rsidRDefault="00D04DB2" w:rsidP="00B01611">
      <w:pPr>
        <w:spacing w:after="0" w:line="240" w:lineRule="auto"/>
        <w:jc w:val="both"/>
        <w:rPr>
          <w:rFonts w:ascii="Trebuchet MS" w:hAnsi="Trebuchet MS"/>
          <w:b/>
          <w:bCs/>
        </w:rPr>
      </w:pPr>
      <w:r w:rsidRPr="006432D0">
        <w:rPr>
          <w:rFonts w:ascii="Trebuchet MS" w:hAnsi="Trebuchet MS"/>
          <w:bCs/>
        </w:rPr>
        <w:t>ing. Gizella Balint</w:t>
      </w:r>
    </w:p>
    <w:p w14:paraId="51F2B49C" w14:textId="2904F2F1" w:rsidR="00D04DB2" w:rsidRDefault="00D04DB2" w:rsidP="00B01611">
      <w:pPr>
        <w:spacing w:after="0" w:line="240" w:lineRule="auto"/>
        <w:jc w:val="both"/>
        <w:rPr>
          <w:rFonts w:ascii="Trebuchet MS" w:hAnsi="Trebuchet MS"/>
          <w:bCs/>
        </w:rPr>
      </w:pPr>
    </w:p>
    <w:p w14:paraId="3DE8D7E0" w14:textId="77777777" w:rsidR="006432D0" w:rsidRPr="006432D0" w:rsidRDefault="006432D0" w:rsidP="00B01611">
      <w:pPr>
        <w:spacing w:after="0" w:line="240" w:lineRule="auto"/>
        <w:jc w:val="both"/>
        <w:rPr>
          <w:rFonts w:ascii="Trebuchet MS" w:hAnsi="Trebuchet MS"/>
          <w:bCs/>
        </w:rPr>
      </w:pPr>
    </w:p>
    <w:p w14:paraId="7D727AF6" w14:textId="204F34D0" w:rsidR="00B01611" w:rsidRDefault="00B01611" w:rsidP="00B01611">
      <w:pPr>
        <w:spacing w:after="0" w:line="240" w:lineRule="auto"/>
        <w:jc w:val="both"/>
        <w:rPr>
          <w:rFonts w:ascii="Trebuchet MS" w:hAnsi="Trebuchet MS"/>
          <w:bCs/>
        </w:rPr>
      </w:pPr>
    </w:p>
    <w:p w14:paraId="19A9D09B" w14:textId="08BC889E" w:rsidR="00980500" w:rsidRDefault="00980500" w:rsidP="00B01611">
      <w:pPr>
        <w:spacing w:after="0" w:line="240" w:lineRule="auto"/>
        <w:jc w:val="both"/>
        <w:rPr>
          <w:rFonts w:ascii="Trebuchet MS" w:hAnsi="Trebuchet MS"/>
          <w:bCs/>
        </w:rPr>
      </w:pPr>
    </w:p>
    <w:p w14:paraId="43D1C4C1" w14:textId="77777777" w:rsidR="00980500" w:rsidRPr="006432D0" w:rsidRDefault="00980500" w:rsidP="00B01611">
      <w:pPr>
        <w:spacing w:after="0" w:line="240" w:lineRule="auto"/>
        <w:jc w:val="both"/>
        <w:rPr>
          <w:rFonts w:ascii="Trebuchet MS" w:hAnsi="Trebuchet MS"/>
          <w:bCs/>
        </w:rPr>
      </w:pPr>
    </w:p>
    <w:p w14:paraId="57223014" w14:textId="77777777" w:rsidR="00B01611" w:rsidRPr="006432D0" w:rsidRDefault="00B01611" w:rsidP="00B01611">
      <w:pPr>
        <w:spacing w:after="0" w:line="240" w:lineRule="auto"/>
        <w:jc w:val="both"/>
        <w:rPr>
          <w:rFonts w:ascii="Trebuchet MS" w:hAnsi="Trebuchet MS"/>
          <w:bCs/>
        </w:rPr>
      </w:pPr>
    </w:p>
    <w:p w14:paraId="670798BE" w14:textId="5D64CB19" w:rsidR="00D04DB2" w:rsidRPr="006432D0" w:rsidRDefault="00D04DB2" w:rsidP="00B01611">
      <w:pPr>
        <w:spacing w:after="0" w:line="240" w:lineRule="auto"/>
        <w:jc w:val="both"/>
        <w:rPr>
          <w:rFonts w:ascii="Trebuchet MS" w:hAnsi="Trebuchet MS"/>
          <w:bCs/>
        </w:rPr>
      </w:pPr>
      <w:r w:rsidRPr="006432D0">
        <w:rPr>
          <w:rFonts w:ascii="Trebuchet MS" w:hAnsi="Trebuchet MS"/>
          <w:bCs/>
        </w:rPr>
        <w:t>Întocmit,</w:t>
      </w:r>
    </w:p>
    <w:p w14:paraId="141C5CDB" w14:textId="4431B512" w:rsidR="00677E90" w:rsidRPr="006432D0" w:rsidRDefault="00D04DB2" w:rsidP="00B01611">
      <w:pPr>
        <w:spacing w:after="0" w:line="240" w:lineRule="auto"/>
        <w:jc w:val="both"/>
        <w:rPr>
          <w:rFonts w:ascii="Trebuchet MS" w:hAnsi="Trebuchet MS"/>
          <w:b/>
          <w:bCs/>
        </w:rPr>
      </w:pPr>
      <w:r w:rsidRPr="006432D0">
        <w:rPr>
          <w:rFonts w:ascii="Trebuchet MS" w:hAnsi="Trebuchet MS"/>
          <w:bCs/>
        </w:rPr>
        <w:t>ing. Georgiana Jula</w:t>
      </w:r>
    </w:p>
    <w:sectPr w:rsidR="00677E90" w:rsidRPr="006432D0"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261FF" w14:textId="77777777" w:rsidR="00A12E73" w:rsidRDefault="00A12E73" w:rsidP="00143ACD">
      <w:pPr>
        <w:spacing w:after="0" w:line="240" w:lineRule="auto"/>
      </w:pPr>
      <w:r>
        <w:separator/>
      </w:r>
    </w:p>
  </w:endnote>
  <w:endnote w:type="continuationSeparator" w:id="0">
    <w:p w14:paraId="60FCF3D7" w14:textId="77777777" w:rsidR="00A12E73" w:rsidRDefault="00A12E7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00"/>
    <w:family w:val="auto"/>
    <w:pitch w:val="variable"/>
    <w:sig w:usb0="00000001"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7AEE572"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55B60">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55B60">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r w:rsidR="00203AC3">
      <w:fldChar w:fldCharType="begin"/>
    </w:r>
    <w:r w:rsidR="00203AC3">
      <w:instrText xml:space="preserve"> HYPERLINK "http://apmsj.anpm.ro" </w:instrText>
    </w:r>
    <w:r w:rsidR="00203AC3">
      <w:fldChar w:fldCharType="separate"/>
    </w:r>
    <w:r w:rsidRPr="00F970A6">
      <w:rPr>
        <w:rStyle w:val="Hyperlink"/>
        <w:rFonts w:eastAsia="Times New Roman"/>
        <w:sz w:val="16"/>
        <w:szCs w:val="16"/>
        <w:lang w:val="en-US"/>
      </w:rPr>
      <w:t>http://apmsj.anpm.ro</w:t>
    </w:r>
    <w:r w:rsidR="00203AC3">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4788DC1"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81881">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481881">
              <w:rPr>
                <w:rFonts w:ascii="Trebuchet MS" w:hAnsi="Trebuchet MS"/>
                <w:b/>
                <w:bCs/>
                <w:noProof/>
                <w:sz w:val="16"/>
                <w:szCs w:val="16"/>
              </w:rPr>
              <w:t>6</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DCB1B" w14:textId="77777777" w:rsidR="00A12E73" w:rsidRDefault="00A12E73" w:rsidP="00143ACD">
      <w:pPr>
        <w:spacing w:after="0" w:line="240" w:lineRule="auto"/>
      </w:pPr>
      <w:r>
        <w:separator/>
      </w:r>
    </w:p>
  </w:footnote>
  <w:footnote w:type="continuationSeparator" w:id="0">
    <w:p w14:paraId="0F189AEE" w14:textId="77777777" w:rsidR="00A12E73" w:rsidRDefault="00A12E7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51150" w:rsidRDefault="0045115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3D0B20"/>
    <w:multiLevelType w:val="hybridMultilevel"/>
    <w:tmpl w:val="723ABAA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2"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3AA87153"/>
    <w:multiLevelType w:val="hybridMultilevel"/>
    <w:tmpl w:val="ACA4B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526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6"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7"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F82655"/>
    <w:multiLevelType w:val="hybridMultilevel"/>
    <w:tmpl w:val="9014DE5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5D51486"/>
    <w:multiLevelType w:val="hybridMultilevel"/>
    <w:tmpl w:val="274C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7"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1"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6527C0F"/>
    <w:multiLevelType w:val="hybridMultilevel"/>
    <w:tmpl w:val="2E1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43A4D"/>
    <w:multiLevelType w:val="hybridMultilevel"/>
    <w:tmpl w:val="A40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A416E"/>
    <w:multiLevelType w:val="hybridMultilevel"/>
    <w:tmpl w:val="A058F3F4"/>
    <w:lvl w:ilvl="0" w:tplc="6CB0F6CC">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13"/>
  </w:num>
  <w:num w:numId="3">
    <w:abstractNumId w:val="23"/>
  </w:num>
  <w:num w:numId="4">
    <w:abstractNumId w:val="35"/>
  </w:num>
  <w:num w:numId="5">
    <w:abstractNumId w:val="20"/>
  </w:num>
  <w:num w:numId="6">
    <w:abstractNumId w:val="27"/>
  </w:num>
  <w:num w:numId="7">
    <w:abstractNumId w:val="39"/>
  </w:num>
  <w:num w:numId="8">
    <w:abstractNumId w:val="40"/>
  </w:num>
  <w:num w:numId="9">
    <w:abstractNumId w:val="47"/>
  </w:num>
  <w:num w:numId="10">
    <w:abstractNumId w:val="42"/>
  </w:num>
  <w:num w:numId="11">
    <w:abstractNumId w:val="37"/>
  </w:num>
  <w:num w:numId="12">
    <w:abstractNumId w:val="38"/>
  </w:num>
  <w:num w:numId="13">
    <w:abstractNumId w:val="14"/>
  </w:num>
  <w:num w:numId="14">
    <w:abstractNumId w:val="12"/>
  </w:num>
  <w:num w:numId="15">
    <w:abstractNumId w:val="32"/>
  </w:num>
  <w:num w:numId="16">
    <w:abstractNumId w:val="2"/>
  </w:num>
  <w:num w:numId="17">
    <w:abstractNumId w:val="1"/>
  </w:num>
  <w:num w:numId="18">
    <w:abstractNumId w:val="15"/>
  </w:num>
  <w:num w:numId="19">
    <w:abstractNumId w:val="22"/>
  </w:num>
  <w:num w:numId="20">
    <w:abstractNumId w:val="0"/>
  </w:num>
  <w:num w:numId="21">
    <w:abstractNumId w:val="43"/>
  </w:num>
  <w:num w:numId="22">
    <w:abstractNumId w:val="29"/>
  </w:num>
  <w:num w:numId="23">
    <w:abstractNumId w:val="9"/>
  </w:num>
  <w:num w:numId="24">
    <w:abstractNumId w:val="24"/>
  </w:num>
  <w:num w:numId="25">
    <w:abstractNumId w:val="4"/>
  </w:num>
  <w:num w:numId="26">
    <w:abstractNumId w:val="8"/>
  </w:num>
  <w:num w:numId="27">
    <w:abstractNumId w:val="30"/>
  </w:num>
  <w:num w:numId="28">
    <w:abstractNumId w:val="46"/>
  </w:num>
  <w:num w:numId="29">
    <w:abstractNumId w:val="26"/>
  </w:num>
  <w:num w:numId="30">
    <w:abstractNumId w:val="34"/>
  </w:num>
  <w:num w:numId="31">
    <w:abstractNumId w:val="11"/>
  </w:num>
  <w:num w:numId="32">
    <w:abstractNumId w:val="25"/>
  </w:num>
  <w:num w:numId="33">
    <w:abstractNumId w:val="16"/>
  </w:num>
  <w:num w:numId="34">
    <w:abstractNumId w:val="6"/>
  </w:num>
  <w:num w:numId="35">
    <w:abstractNumId w:val="28"/>
  </w:num>
  <w:num w:numId="36">
    <w:abstractNumId w:val="41"/>
  </w:num>
  <w:num w:numId="37">
    <w:abstractNumId w:val="18"/>
  </w:num>
  <w:num w:numId="38">
    <w:abstractNumId w:val="19"/>
  </w:num>
  <w:num w:numId="39">
    <w:abstractNumId w:val="3"/>
  </w:num>
  <w:num w:numId="40">
    <w:abstractNumId w:val="36"/>
  </w:num>
  <w:num w:numId="41">
    <w:abstractNumId w:val="7"/>
  </w:num>
  <w:num w:numId="42">
    <w:abstractNumId w:val="49"/>
  </w:num>
  <w:num w:numId="43">
    <w:abstractNumId w:val="21"/>
  </w:num>
  <w:num w:numId="44">
    <w:abstractNumId w:val="45"/>
  </w:num>
  <w:num w:numId="45">
    <w:abstractNumId w:val="48"/>
  </w:num>
  <w:num w:numId="46">
    <w:abstractNumId w:val="33"/>
  </w:num>
  <w:num w:numId="47">
    <w:abstractNumId w:val="31"/>
  </w:num>
  <w:num w:numId="48">
    <w:abstractNumId w:val="17"/>
  </w:num>
  <w:num w:numId="49">
    <w:abstractNumId w:val="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088E"/>
    <w:rsid w:val="00042469"/>
    <w:rsid w:val="00055892"/>
    <w:rsid w:val="000C14AB"/>
    <w:rsid w:val="000D4A6C"/>
    <w:rsid w:val="00102663"/>
    <w:rsid w:val="001103FC"/>
    <w:rsid w:val="001106DF"/>
    <w:rsid w:val="00120A44"/>
    <w:rsid w:val="001331FB"/>
    <w:rsid w:val="00143ACD"/>
    <w:rsid w:val="0015596A"/>
    <w:rsid w:val="001830E3"/>
    <w:rsid w:val="001B47C8"/>
    <w:rsid w:val="001B47D9"/>
    <w:rsid w:val="001C5D3D"/>
    <w:rsid w:val="001D268F"/>
    <w:rsid w:val="00203AC3"/>
    <w:rsid w:val="0020757D"/>
    <w:rsid w:val="0024673A"/>
    <w:rsid w:val="00255B60"/>
    <w:rsid w:val="00261583"/>
    <w:rsid w:val="00287EC1"/>
    <w:rsid w:val="002A430D"/>
    <w:rsid w:val="002A7764"/>
    <w:rsid w:val="002C77D2"/>
    <w:rsid w:val="002D19BC"/>
    <w:rsid w:val="002D3644"/>
    <w:rsid w:val="002E15B8"/>
    <w:rsid w:val="00354326"/>
    <w:rsid w:val="00354B1E"/>
    <w:rsid w:val="003658FA"/>
    <w:rsid w:val="00365CFA"/>
    <w:rsid w:val="00367D52"/>
    <w:rsid w:val="003926D0"/>
    <w:rsid w:val="00394031"/>
    <w:rsid w:val="003C123B"/>
    <w:rsid w:val="00435E1C"/>
    <w:rsid w:val="004435B9"/>
    <w:rsid w:val="00451150"/>
    <w:rsid w:val="00481881"/>
    <w:rsid w:val="00482EF6"/>
    <w:rsid w:val="004B2E26"/>
    <w:rsid w:val="004B7417"/>
    <w:rsid w:val="004C0CE7"/>
    <w:rsid w:val="004C7186"/>
    <w:rsid w:val="004D3620"/>
    <w:rsid w:val="004E7318"/>
    <w:rsid w:val="004E7A36"/>
    <w:rsid w:val="004F0F51"/>
    <w:rsid w:val="004F42C9"/>
    <w:rsid w:val="00520258"/>
    <w:rsid w:val="0053065D"/>
    <w:rsid w:val="00542349"/>
    <w:rsid w:val="00542B0D"/>
    <w:rsid w:val="00556A11"/>
    <w:rsid w:val="005863C9"/>
    <w:rsid w:val="005C610F"/>
    <w:rsid w:val="005C6A00"/>
    <w:rsid w:val="005E5C2C"/>
    <w:rsid w:val="005F5671"/>
    <w:rsid w:val="00617F88"/>
    <w:rsid w:val="00631BF9"/>
    <w:rsid w:val="00634DF4"/>
    <w:rsid w:val="00635F17"/>
    <w:rsid w:val="00641BAC"/>
    <w:rsid w:val="006432D0"/>
    <w:rsid w:val="00646828"/>
    <w:rsid w:val="00677E90"/>
    <w:rsid w:val="0068615D"/>
    <w:rsid w:val="0068636B"/>
    <w:rsid w:val="006D65DB"/>
    <w:rsid w:val="006E1282"/>
    <w:rsid w:val="00733B88"/>
    <w:rsid w:val="007637DC"/>
    <w:rsid w:val="0079393F"/>
    <w:rsid w:val="007977D8"/>
    <w:rsid w:val="007A2E4F"/>
    <w:rsid w:val="007A3590"/>
    <w:rsid w:val="007C4ECD"/>
    <w:rsid w:val="007D4A5C"/>
    <w:rsid w:val="007E6483"/>
    <w:rsid w:val="007F4164"/>
    <w:rsid w:val="007F7D88"/>
    <w:rsid w:val="0081504B"/>
    <w:rsid w:val="008507D9"/>
    <w:rsid w:val="00852070"/>
    <w:rsid w:val="008631FB"/>
    <w:rsid w:val="00870D28"/>
    <w:rsid w:val="00883E20"/>
    <w:rsid w:val="00884706"/>
    <w:rsid w:val="008A025E"/>
    <w:rsid w:val="008A2BD3"/>
    <w:rsid w:val="008A2C76"/>
    <w:rsid w:val="008C7811"/>
    <w:rsid w:val="008D246C"/>
    <w:rsid w:val="008E19DC"/>
    <w:rsid w:val="008E738D"/>
    <w:rsid w:val="008E7604"/>
    <w:rsid w:val="008F57B3"/>
    <w:rsid w:val="0090061B"/>
    <w:rsid w:val="00905F68"/>
    <w:rsid w:val="009142A5"/>
    <w:rsid w:val="00980500"/>
    <w:rsid w:val="009866BC"/>
    <w:rsid w:val="0099083F"/>
    <w:rsid w:val="009B0EA2"/>
    <w:rsid w:val="009B480A"/>
    <w:rsid w:val="009D7CB4"/>
    <w:rsid w:val="009E6F60"/>
    <w:rsid w:val="009F7F77"/>
    <w:rsid w:val="00A0719A"/>
    <w:rsid w:val="00A12E73"/>
    <w:rsid w:val="00A145C9"/>
    <w:rsid w:val="00A448BD"/>
    <w:rsid w:val="00A776E5"/>
    <w:rsid w:val="00A82063"/>
    <w:rsid w:val="00A906B5"/>
    <w:rsid w:val="00AC6CA8"/>
    <w:rsid w:val="00AD4316"/>
    <w:rsid w:val="00AE007A"/>
    <w:rsid w:val="00B01611"/>
    <w:rsid w:val="00B076F9"/>
    <w:rsid w:val="00B429A7"/>
    <w:rsid w:val="00B57F87"/>
    <w:rsid w:val="00B66053"/>
    <w:rsid w:val="00BA4107"/>
    <w:rsid w:val="00BA7EEF"/>
    <w:rsid w:val="00BB4B5A"/>
    <w:rsid w:val="00BC1B81"/>
    <w:rsid w:val="00BC23E6"/>
    <w:rsid w:val="00BD6769"/>
    <w:rsid w:val="00BE0746"/>
    <w:rsid w:val="00C02DFA"/>
    <w:rsid w:val="00C50CDF"/>
    <w:rsid w:val="00C51B7E"/>
    <w:rsid w:val="00C545F6"/>
    <w:rsid w:val="00C5562D"/>
    <w:rsid w:val="00C61733"/>
    <w:rsid w:val="00C76F67"/>
    <w:rsid w:val="00C828EF"/>
    <w:rsid w:val="00C83A8A"/>
    <w:rsid w:val="00CB59A1"/>
    <w:rsid w:val="00D029B2"/>
    <w:rsid w:val="00D04DB2"/>
    <w:rsid w:val="00D1499F"/>
    <w:rsid w:val="00D356FA"/>
    <w:rsid w:val="00D40C6A"/>
    <w:rsid w:val="00D40FF6"/>
    <w:rsid w:val="00D41783"/>
    <w:rsid w:val="00D62259"/>
    <w:rsid w:val="00D8381D"/>
    <w:rsid w:val="00DD65FA"/>
    <w:rsid w:val="00DE792C"/>
    <w:rsid w:val="00E24C8B"/>
    <w:rsid w:val="00E36883"/>
    <w:rsid w:val="00E82CD9"/>
    <w:rsid w:val="00E84F3C"/>
    <w:rsid w:val="00ED25D0"/>
    <w:rsid w:val="00ED38B0"/>
    <w:rsid w:val="00ED4C65"/>
    <w:rsid w:val="00ED5530"/>
    <w:rsid w:val="00EE53E5"/>
    <w:rsid w:val="00F1090C"/>
    <w:rsid w:val="00F270A8"/>
    <w:rsid w:val="00F50543"/>
    <w:rsid w:val="00F630F0"/>
    <w:rsid w:val="00F6632E"/>
    <w:rsid w:val="00F83E65"/>
    <w:rsid w:val="00F86F9A"/>
    <w:rsid w:val="00FA303F"/>
    <w:rsid w:val="00FA4087"/>
    <w:rsid w:val="00FA6694"/>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
    <w:basedOn w:val="Normal"/>
    <w:link w:val="ListParagraphChar"/>
    <w:uiPriority w:val="34"/>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w:link w:val="ListParagraph"/>
    <w:uiPriority w:val="34"/>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uiPriority w:val="39"/>
    <w:rsid w:val="00AD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11E8-2192-4470-B6A9-493B54D3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2978</Words>
  <Characters>16976</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JULA GEORGIANA</cp:lastModifiedBy>
  <cp:revision>20</cp:revision>
  <cp:lastPrinted>2024-01-23T08:11:00Z</cp:lastPrinted>
  <dcterms:created xsi:type="dcterms:W3CDTF">2024-03-04T12:42:00Z</dcterms:created>
  <dcterms:modified xsi:type="dcterms:W3CDTF">2024-03-04T13:44:00Z</dcterms:modified>
</cp:coreProperties>
</file>