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95" w:rsidRPr="0027607D" w:rsidRDefault="000D3995" w:rsidP="000D3995">
      <w:pPr>
        <w:pStyle w:val="Heading1"/>
        <w:spacing w:after="120"/>
        <w:jc w:val="center"/>
        <w:rPr>
          <w:rFonts w:ascii="Arial" w:hAnsi="Arial" w:cs="Arial"/>
          <w:b/>
          <w:bCs/>
        </w:rPr>
      </w:pPr>
      <w:r w:rsidRPr="0027607D">
        <w:rPr>
          <w:rFonts w:ascii="Arial" w:hAnsi="Arial" w:cs="Arial"/>
          <w:b/>
          <w:bCs/>
        </w:rPr>
        <w:t>ACORD DE MEDIU</w:t>
      </w:r>
    </w:p>
    <w:p w:rsidR="000D3995" w:rsidRPr="0027607D" w:rsidRDefault="000D3995" w:rsidP="000D3995">
      <w:pPr>
        <w:spacing w:after="0"/>
        <w:ind w:firstLine="420"/>
        <w:jc w:val="center"/>
        <w:rPr>
          <w:rFonts w:ascii="Arial" w:hAnsi="Arial" w:cs="Arial"/>
          <w:b/>
          <w:sz w:val="28"/>
          <w:szCs w:val="28"/>
          <w:lang w:val="ro-RO"/>
        </w:rPr>
      </w:pPr>
      <w:r w:rsidRPr="0027607D">
        <w:rPr>
          <w:rFonts w:ascii="Arial" w:hAnsi="Arial" w:cs="Arial"/>
          <w:b/>
          <w:sz w:val="28"/>
          <w:szCs w:val="28"/>
          <w:lang w:val="ro-RO"/>
        </w:rPr>
        <w:t xml:space="preserve">Nr.  din </w:t>
      </w:r>
      <w:r w:rsidR="00C367B7" w:rsidRPr="0027607D">
        <w:rPr>
          <w:rFonts w:ascii="Arial" w:hAnsi="Arial" w:cs="Arial"/>
          <w:b/>
          <w:sz w:val="28"/>
          <w:szCs w:val="28"/>
          <w:lang w:val="ro-RO"/>
        </w:rPr>
        <w:t>29</w:t>
      </w:r>
      <w:r w:rsidRPr="0027607D">
        <w:rPr>
          <w:rFonts w:ascii="Arial" w:hAnsi="Arial" w:cs="Arial"/>
          <w:b/>
          <w:sz w:val="28"/>
          <w:szCs w:val="28"/>
          <w:lang w:val="ro-RO"/>
        </w:rPr>
        <w:t>.11.2018</w:t>
      </w:r>
    </w:p>
    <w:p w:rsidR="000D3995" w:rsidRPr="0027607D" w:rsidRDefault="000D3995" w:rsidP="000D3995">
      <w:pPr>
        <w:spacing w:after="0"/>
        <w:ind w:firstLine="420"/>
        <w:jc w:val="center"/>
        <w:rPr>
          <w:rFonts w:ascii="Arial" w:hAnsi="Arial" w:cs="Arial"/>
          <w:b/>
          <w:sz w:val="28"/>
          <w:szCs w:val="28"/>
          <w:lang w:val="ro-RO"/>
        </w:rPr>
      </w:pPr>
      <w:r w:rsidRPr="0027607D">
        <w:rPr>
          <w:rFonts w:ascii="Arial" w:hAnsi="Arial" w:cs="Arial"/>
          <w:b/>
          <w:sz w:val="28"/>
          <w:szCs w:val="28"/>
          <w:lang w:val="ro-RO"/>
        </w:rPr>
        <w:t>(PROIECT)</w:t>
      </w:r>
    </w:p>
    <w:p w:rsidR="000D3995" w:rsidRPr="0027607D" w:rsidRDefault="000D3995" w:rsidP="000D3995">
      <w:pPr>
        <w:spacing w:after="120" w:line="240" w:lineRule="auto"/>
        <w:ind w:firstLine="420"/>
        <w:jc w:val="center"/>
        <w:rPr>
          <w:rFonts w:ascii="Arial" w:hAnsi="Arial" w:cs="Arial"/>
          <w:b/>
          <w:sz w:val="28"/>
          <w:szCs w:val="28"/>
          <w:lang w:val="ro-RO"/>
        </w:rPr>
      </w:pPr>
      <w:r w:rsidRPr="0027607D">
        <w:rPr>
          <w:rFonts w:ascii="Arial" w:hAnsi="Arial" w:cs="Arial"/>
          <w:b/>
          <w:sz w:val="28"/>
          <w:szCs w:val="28"/>
          <w:lang w:val="ro-RO"/>
        </w:rPr>
        <w:t xml:space="preserve"> </w:t>
      </w:r>
    </w:p>
    <w:p w:rsidR="000D3995" w:rsidRPr="0027607D" w:rsidRDefault="000D3995" w:rsidP="000D3995">
      <w:pPr>
        <w:autoSpaceDE w:val="0"/>
        <w:spacing w:after="0" w:line="240" w:lineRule="auto"/>
        <w:jc w:val="both"/>
        <w:rPr>
          <w:rFonts w:ascii="Arial" w:hAnsi="Arial" w:cs="Arial"/>
          <w:sz w:val="24"/>
          <w:szCs w:val="24"/>
          <w:lang w:val="ro-RO"/>
        </w:rPr>
      </w:pPr>
    </w:p>
    <w:p w:rsidR="000D3995" w:rsidRPr="0027607D" w:rsidRDefault="000D3995" w:rsidP="000D3995">
      <w:pPr>
        <w:autoSpaceDE w:val="0"/>
        <w:spacing w:after="0" w:line="240" w:lineRule="auto"/>
        <w:jc w:val="both"/>
        <w:rPr>
          <w:rFonts w:ascii="Arial" w:hAnsi="Arial" w:cs="Arial"/>
          <w:sz w:val="24"/>
          <w:szCs w:val="24"/>
          <w:lang w:val="ro-RO"/>
        </w:rPr>
      </w:pPr>
      <w:r w:rsidRPr="0027607D">
        <w:rPr>
          <w:rFonts w:ascii="Arial" w:hAnsi="Arial" w:cs="Arial"/>
          <w:sz w:val="24"/>
          <w:szCs w:val="24"/>
          <w:lang w:val="ro-RO"/>
        </w:rPr>
        <w:t>Ca urmare a cererii adresate de</w:t>
      </w:r>
      <w:r w:rsidRPr="0027607D">
        <w:rPr>
          <w:rFonts w:ascii="Arial" w:hAnsi="Arial" w:cs="Arial"/>
          <w:b/>
          <w:sz w:val="24"/>
          <w:szCs w:val="24"/>
          <w:lang w:val="ro-RO"/>
        </w:rPr>
        <w:t xml:space="preserve"> SC PRACTIC OIL SRL, </w:t>
      </w:r>
      <w:r w:rsidRPr="0027607D">
        <w:rPr>
          <w:rFonts w:ascii="Arial" w:hAnsi="Arial" w:cs="Arial"/>
          <w:sz w:val="24"/>
          <w:szCs w:val="24"/>
          <w:lang w:val="ro-RO"/>
        </w:rPr>
        <w:t>cu sediul în Str. 1 MAI, Nr. 4, Zalău , Judetul Sălaj,   înregistrată la APM Salaj cu nr. 7121</w:t>
      </w:r>
      <w:r w:rsidRPr="0027607D">
        <w:rPr>
          <w:rFonts w:ascii="Arial" w:hAnsi="Arial" w:cs="Arial"/>
          <w:spacing w:val="-6"/>
          <w:sz w:val="24"/>
          <w:szCs w:val="24"/>
          <w:lang w:val="ro-RO"/>
        </w:rPr>
        <w:t>/12.08.2017</w:t>
      </w:r>
      <w:r w:rsidRPr="0027607D">
        <w:rPr>
          <w:rFonts w:ascii="Arial" w:hAnsi="Arial" w:cs="Arial"/>
          <w:sz w:val="24"/>
          <w:szCs w:val="24"/>
          <w:lang w:val="ro-RO"/>
        </w:rPr>
        <w:t>,   în vederea obținerii acordului de mediu pentru proiect, în urma parcurgerii procedurii de reglementare de către APM Sălaj, în baza:</w:t>
      </w:r>
    </w:p>
    <w:p w:rsidR="000D3995" w:rsidRPr="0027607D" w:rsidRDefault="000D3995" w:rsidP="000D3995">
      <w:pPr>
        <w:numPr>
          <w:ilvl w:val="0"/>
          <w:numId w:val="1"/>
        </w:numPr>
        <w:autoSpaceDE w:val="0"/>
        <w:spacing w:after="0" w:line="240" w:lineRule="auto"/>
        <w:jc w:val="both"/>
        <w:rPr>
          <w:rFonts w:ascii="Arial" w:hAnsi="Arial" w:cs="Arial"/>
          <w:sz w:val="24"/>
          <w:szCs w:val="24"/>
          <w:lang w:val="ro-RO" w:eastAsia="ro-RO"/>
        </w:rPr>
      </w:pPr>
      <w:r w:rsidRPr="0027607D">
        <w:rPr>
          <w:rFonts w:ascii="Arial" w:hAnsi="Arial" w:cs="Arial"/>
          <w:b/>
          <w:sz w:val="24"/>
          <w:szCs w:val="24"/>
          <w:lang w:val="ro-RO"/>
        </w:rPr>
        <w:t>Ordonanței de urgență a Guvernului  nr. 195/2005</w:t>
      </w:r>
      <w:r w:rsidRPr="0027607D">
        <w:rPr>
          <w:rFonts w:ascii="Arial" w:hAnsi="Arial" w:cs="Arial"/>
          <w:sz w:val="24"/>
          <w:szCs w:val="24"/>
          <w:lang w:val="ro-RO"/>
        </w:rPr>
        <w:t xml:space="preserve"> privind protecția mediului, </w:t>
      </w:r>
      <w:r w:rsidRPr="0027607D">
        <w:rPr>
          <w:rFonts w:ascii="Arial" w:hAnsi="Arial" w:cs="Arial"/>
          <w:sz w:val="24"/>
          <w:szCs w:val="24"/>
          <w:lang w:val="ro-RO" w:eastAsia="ro-RO"/>
        </w:rPr>
        <w:t>aprobată cu modificări și completări prin Legea nr. 265/2006, cu modificările și completările și ulterioare;</w:t>
      </w:r>
    </w:p>
    <w:p w:rsidR="000D3995" w:rsidRPr="0027607D" w:rsidRDefault="000D3995" w:rsidP="000D3995">
      <w:pPr>
        <w:pStyle w:val="ListParagraph"/>
        <w:numPr>
          <w:ilvl w:val="0"/>
          <w:numId w:val="1"/>
        </w:numPr>
        <w:spacing w:after="0" w:line="240" w:lineRule="auto"/>
        <w:jc w:val="both"/>
        <w:rPr>
          <w:rFonts w:ascii="Arial" w:hAnsi="Arial" w:cs="Arial"/>
          <w:sz w:val="24"/>
          <w:szCs w:val="24"/>
          <w:lang w:val="ro-RO"/>
        </w:rPr>
      </w:pPr>
      <w:r w:rsidRPr="0027607D">
        <w:rPr>
          <w:rFonts w:ascii="Arial" w:hAnsi="Arial" w:cs="Arial"/>
          <w:b/>
          <w:sz w:val="24"/>
          <w:szCs w:val="24"/>
          <w:lang w:val="ro-RO" w:eastAsia="ro-RO"/>
        </w:rPr>
        <w:t>Hotărârii Guvernului</w:t>
      </w:r>
      <w:r w:rsidRPr="0027607D">
        <w:rPr>
          <w:rFonts w:ascii="Arial" w:hAnsi="Arial" w:cs="Arial"/>
          <w:sz w:val="24"/>
          <w:szCs w:val="24"/>
          <w:lang w:val="ro-RO"/>
        </w:rPr>
        <w:t xml:space="preserve"> </w:t>
      </w:r>
      <w:r w:rsidRPr="0027607D">
        <w:rPr>
          <w:rFonts w:ascii="Arial" w:hAnsi="Arial" w:cs="Arial"/>
          <w:b/>
          <w:sz w:val="24"/>
          <w:szCs w:val="24"/>
          <w:lang w:val="ro-RO"/>
        </w:rPr>
        <w:t>nr. 19/2017</w:t>
      </w:r>
      <w:r w:rsidRPr="0027607D">
        <w:rPr>
          <w:rFonts w:ascii="Arial" w:hAnsi="Arial" w:cs="Arial"/>
          <w:sz w:val="24"/>
          <w:szCs w:val="24"/>
          <w:lang w:val="ro-RO"/>
        </w:rPr>
        <w:t xml:space="preserve"> privind organizarea și funcționarea Ministerului Mediului; </w:t>
      </w:r>
    </w:p>
    <w:p w:rsidR="000D3995" w:rsidRPr="0027607D" w:rsidRDefault="000D3995" w:rsidP="000D3995">
      <w:pPr>
        <w:numPr>
          <w:ilvl w:val="0"/>
          <w:numId w:val="1"/>
        </w:numPr>
        <w:autoSpaceDE w:val="0"/>
        <w:spacing w:after="0" w:line="240" w:lineRule="auto"/>
        <w:jc w:val="both"/>
        <w:rPr>
          <w:rFonts w:ascii="Arial" w:hAnsi="Arial" w:cs="Arial"/>
          <w:sz w:val="24"/>
          <w:szCs w:val="24"/>
          <w:lang w:val="ro-RO" w:eastAsia="ro-RO"/>
        </w:rPr>
      </w:pPr>
      <w:r w:rsidRPr="0027607D">
        <w:rPr>
          <w:rFonts w:ascii="Arial" w:hAnsi="Arial" w:cs="Arial"/>
          <w:b/>
          <w:sz w:val="24"/>
          <w:szCs w:val="24"/>
          <w:lang w:val="ro-RO" w:eastAsia="ro-RO"/>
        </w:rPr>
        <w:t>Hotărârii Guvernului nr. 1000/2012</w:t>
      </w:r>
      <w:r w:rsidRPr="0027607D">
        <w:rPr>
          <w:rFonts w:ascii="Arial" w:hAnsi="Arial" w:cs="Arial"/>
          <w:sz w:val="24"/>
          <w:szCs w:val="24"/>
          <w:lang w:val="ro-RO" w:eastAsia="ro-RO"/>
        </w:rPr>
        <w:t xml:space="preserve"> privind reorganizarea și funcționarea Agenției Naționale pentru Protecția Mediului și a instituțiilor publice aflate în subordinea acesteia;</w:t>
      </w:r>
    </w:p>
    <w:p w:rsidR="000D3995" w:rsidRPr="0027607D" w:rsidRDefault="000D3995" w:rsidP="000D3995">
      <w:pPr>
        <w:numPr>
          <w:ilvl w:val="0"/>
          <w:numId w:val="1"/>
        </w:numPr>
        <w:autoSpaceDE w:val="0"/>
        <w:spacing w:after="0" w:line="240" w:lineRule="auto"/>
        <w:jc w:val="both"/>
        <w:rPr>
          <w:rFonts w:ascii="Arial" w:hAnsi="Arial" w:cs="Arial"/>
          <w:sz w:val="24"/>
          <w:szCs w:val="24"/>
          <w:lang w:val="ro-RO" w:eastAsia="ro-RO"/>
        </w:rPr>
      </w:pPr>
      <w:r w:rsidRPr="0027607D">
        <w:rPr>
          <w:rFonts w:ascii="Arial" w:hAnsi="Arial" w:cs="Arial"/>
          <w:b/>
          <w:sz w:val="24"/>
          <w:szCs w:val="24"/>
          <w:lang w:val="ro-RO" w:eastAsia="ro-RO"/>
        </w:rPr>
        <w:t>Hotărârii Guvernului nr. 445/2009</w:t>
      </w:r>
      <w:r w:rsidRPr="0027607D">
        <w:rPr>
          <w:rFonts w:ascii="Arial" w:hAnsi="Arial" w:cs="Arial"/>
          <w:sz w:val="24"/>
          <w:szCs w:val="24"/>
          <w:lang w:val="ro-RO" w:eastAsia="ro-RO"/>
        </w:rPr>
        <w:t xml:space="preserve"> privind evaluarea impactului anumitor proiecte publice și private asupra mediului, cu modificările și completările și ulterioare;</w:t>
      </w:r>
    </w:p>
    <w:p w:rsidR="000D3995" w:rsidRPr="0027607D" w:rsidRDefault="000D3995" w:rsidP="000D3995">
      <w:pPr>
        <w:numPr>
          <w:ilvl w:val="0"/>
          <w:numId w:val="1"/>
        </w:numPr>
        <w:autoSpaceDE w:val="0"/>
        <w:spacing w:after="0" w:line="240" w:lineRule="auto"/>
        <w:jc w:val="both"/>
        <w:rPr>
          <w:rFonts w:ascii="Arial" w:hAnsi="Arial" w:cs="Arial"/>
          <w:sz w:val="24"/>
          <w:szCs w:val="24"/>
          <w:lang w:val="ro-RO" w:eastAsia="ro-RO"/>
        </w:rPr>
      </w:pPr>
      <w:r w:rsidRPr="0027607D">
        <w:rPr>
          <w:rFonts w:ascii="Arial" w:hAnsi="Arial" w:cs="Arial"/>
          <w:b/>
          <w:spacing w:val="-4"/>
          <w:sz w:val="24"/>
          <w:szCs w:val="24"/>
          <w:lang w:val="ro-RO" w:eastAsia="ro-RO"/>
        </w:rPr>
        <w:t>Ordinul Ministerului Mediului și Pădurilor nr. 135/2010</w:t>
      </w:r>
      <w:r w:rsidRPr="0027607D">
        <w:rPr>
          <w:rFonts w:ascii="Arial" w:hAnsi="Arial" w:cs="Arial"/>
          <w:spacing w:val="-4"/>
          <w:sz w:val="24"/>
          <w:szCs w:val="24"/>
          <w:lang w:val="ro-RO" w:eastAsia="ro-RO"/>
        </w:rPr>
        <w:t xml:space="preserve"> privind aprobarea metodologiei de aplicare a evaluării impactului asupra mediului pentru proiecte publice și private;</w:t>
      </w:r>
    </w:p>
    <w:p w:rsidR="000D3995" w:rsidRPr="0027607D" w:rsidRDefault="000D3995" w:rsidP="000D3995">
      <w:pPr>
        <w:numPr>
          <w:ilvl w:val="0"/>
          <w:numId w:val="1"/>
        </w:numPr>
        <w:autoSpaceDE w:val="0"/>
        <w:spacing w:after="0" w:line="240" w:lineRule="auto"/>
        <w:jc w:val="both"/>
        <w:rPr>
          <w:rFonts w:ascii="Arial" w:hAnsi="Arial" w:cs="Arial"/>
          <w:sz w:val="24"/>
          <w:szCs w:val="24"/>
          <w:lang w:val="ro-RO" w:eastAsia="ro-RO"/>
        </w:rPr>
      </w:pPr>
      <w:r w:rsidRPr="0027607D">
        <w:rPr>
          <w:rFonts w:ascii="Arial" w:hAnsi="Arial" w:cs="Arial"/>
          <w:b/>
          <w:sz w:val="24"/>
          <w:szCs w:val="24"/>
          <w:lang w:val="ro-RO" w:eastAsia="ro-RO"/>
        </w:rPr>
        <w:t>Ordinul Ministerului Mediului și Pădurilor nr. 19/2010</w:t>
      </w:r>
      <w:r w:rsidRPr="0027607D">
        <w:rPr>
          <w:rFonts w:ascii="Arial" w:hAnsi="Arial" w:cs="Arial"/>
          <w:sz w:val="24"/>
          <w:szCs w:val="24"/>
          <w:lang w:val="ro-RO" w:eastAsia="ro-RO"/>
        </w:rPr>
        <w:t xml:space="preserve"> pentru aprobarea Ghidului metodologic privind evaluarea adecvată a efectelor potențiale ale planurilor sau proiectelor asupra ariilor naturale protejate de interes comunitar;</w:t>
      </w:r>
    </w:p>
    <w:p w:rsidR="000D3995" w:rsidRPr="0027607D" w:rsidRDefault="000D3995" w:rsidP="000D3995">
      <w:pPr>
        <w:numPr>
          <w:ilvl w:val="0"/>
          <w:numId w:val="1"/>
        </w:numPr>
        <w:autoSpaceDE w:val="0"/>
        <w:spacing w:after="0" w:line="240" w:lineRule="auto"/>
        <w:jc w:val="both"/>
        <w:rPr>
          <w:rFonts w:ascii="Arial" w:hAnsi="Arial" w:cs="Arial"/>
          <w:sz w:val="24"/>
          <w:szCs w:val="24"/>
          <w:lang w:val="ro-RO" w:eastAsia="ro-RO"/>
        </w:rPr>
      </w:pPr>
      <w:r w:rsidRPr="0027607D">
        <w:rPr>
          <w:rFonts w:ascii="Arial" w:hAnsi="Arial" w:cs="Arial"/>
          <w:b/>
          <w:sz w:val="24"/>
          <w:szCs w:val="24"/>
          <w:lang w:val="ro-RO" w:eastAsia="ro-RO"/>
        </w:rPr>
        <w:t>Ordinului Ministerului Apelor și Protecției Mediului nr. 863/2002</w:t>
      </w:r>
      <w:r w:rsidRPr="0027607D">
        <w:rPr>
          <w:rFonts w:ascii="Arial" w:hAnsi="Arial" w:cs="Arial"/>
          <w:sz w:val="24"/>
          <w:szCs w:val="24"/>
          <w:lang w:val="ro-RO" w:eastAsia="ro-RO"/>
        </w:rPr>
        <w:t xml:space="preserve"> privind aprobarea Ghidurilor metodologice aplicate etapelor procedurii cadru de evaluare a impactului asupra mediului;</w:t>
      </w:r>
    </w:p>
    <w:p w:rsidR="000D3995" w:rsidRPr="0027607D" w:rsidRDefault="000D3995" w:rsidP="000D3995">
      <w:pPr>
        <w:numPr>
          <w:ilvl w:val="0"/>
          <w:numId w:val="1"/>
        </w:numPr>
        <w:autoSpaceDE w:val="0"/>
        <w:spacing w:after="0" w:line="240" w:lineRule="auto"/>
        <w:jc w:val="both"/>
        <w:rPr>
          <w:rFonts w:ascii="Arial" w:hAnsi="Arial" w:cs="Arial"/>
          <w:sz w:val="24"/>
          <w:szCs w:val="24"/>
          <w:lang w:val="ro-RO" w:eastAsia="ro-RO"/>
        </w:rPr>
      </w:pPr>
      <w:r w:rsidRPr="0027607D">
        <w:rPr>
          <w:rFonts w:ascii="Arial" w:hAnsi="Arial" w:cs="Arial"/>
          <w:b/>
          <w:sz w:val="24"/>
          <w:szCs w:val="24"/>
          <w:lang w:val="ro-RO"/>
        </w:rPr>
        <w:t>Ordonanței de Urgență a Guvernului nr. 57/2007</w:t>
      </w:r>
      <w:r w:rsidRPr="0027607D">
        <w:rPr>
          <w:rFonts w:ascii="Arial" w:hAnsi="Arial" w:cs="Arial"/>
          <w:sz w:val="24"/>
          <w:szCs w:val="24"/>
          <w:lang w:val="ro-RO"/>
        </w:rPr>
        <w:t xml:space="preserve"> privind regimul ariilor naturale protejate, conservarea habitatelor naturale, a florei și faunei sǎlbatice, cu modificǎrile și completǎrile ulterioare, aprobată prin Legea nr. 49/2011,</w:t>
      </w:r>
    </w:p>
    <w:p w:rsidR="000D3995" w:rsidRPr="0027607D" w:rsidRDefault="000D3995" w:rsidP="000D3995">
      <w:pPr>
        <w:autoSpaceDE w:val="0"/>
        <w:spacing w:after="0" w:line="240" w:lineRule="auto"/>
        <w:jc w:val="both"/>
        <w:rPr>
          <w:rFonts w:ascii="Arial" w:hAnsi="Arial" w:cs="Arial"/>
          <w:sz w:val="24"/>
          <w:szCs w:val="24"/>
          <w:lang w:val="ro-RO"/>
        </w:rPr>
      </w:pPr>
    </w:p>
    <w:p w:rsidR="000D3995" w:rsidRPr="0027607D" w:rsidRDefault="000D3995" w:rsidP="000D3995">
      <w:pPr>
        <w:spacing w:after="0" w:line="240" w:lineRule="auto"/>
        <w:jc w:val="both"/>
        <w:rPr>
          <w:rFonts w:ascii="Arial" w:hAnsi="Arial" w:cs="Arial"/>
          <w:lang w:val="ro-RO"/>
        </w:rPr>
      </w:pPr>
      <w:r w:rsidRPr="0027607D">
        <w:rPr>
          <w:rFonts w:ascii="Arial" w:hAnsi="Arial" w:cs="Arial"/>
          <w:b/>
          <w:sz w:val="24"/>
          <w:szCs w:val="24"/>
          <w:lang w:val="ro-RO"/>
        </w:rPr>
        <w:t>se emite:</w:t>
      </w:r>
    </w:p>
    <w:p w:rsidR="000D3995" w:rsidRPr="0027607D" w:rsidRDefault="000D3995" w:rsidP="000D3995">
      <w:pPr>
        <w:rPr>
          <w:lang w:val="ro-RO"/>
        </w:rPr>
      </w:pPr>
    </w:p>
    <w:p w:rsidR="000D3995" w:rsidRPr="0027607D" w:rsidRDefault="000D3995" w:rsidP="000D3995">
      <w:pPr>
        <w:jc w:val="center"/>
        <w:rPr>
          <w:rFonts w:ascii="Arial" w:hAnsi="Arial" w:cs="Arial"/>
          <w:b/>
          <w:i/>
          <w:sz w:val="24"/>
          <w:szCs w:val="24"/>
          <w:lang w:val="ro-RO"/>
        </w:rPr>
      </w:pPr>
      <w:r w:rsidRPr="0027607D">
        <w:rPr>
          <w:rFonts w:ascii="Arial" w:hAnsi="Arial" w:cs="Arial"/>
          <w:b/>
          <w:sz w:val="24"/>
          <w:szCs w:val="24"/>
          <w:lang w:val="ro-RO"/>
        </w:rPr>
        <w:t>ACORD DE MEDIU</w:t>
      </w:r>
    </w:p>
    <w:p w:rsidR="000D3995" w:rsidRPr="0027607D" w:rsidRDefault="000D3995" w:rsidP="000D3995">
      <w:pPr>
        <w:pStyle w:val="NormalWeb"/>
        <w:spacing w:before="0" w:beforeAutospacing="0" w:after="0" w:afterAutospacing="0"/>
        <w:ind w:left="1440" w:hanging="1440"/>
        <w:jc w:val="center"/>
        <w:rPr>
          <w:rFonts w:ascii="Arial" w:hAnsi="Arial" w:cs="Arial"/>
          <w:iCs/>
          <w:lang w:val="ro-RO"/>
        </w:rPr>
      </w:pPr>
      <w:r w:rsidRPr="0027607D">
        <w:rPr>
          <w:rFonts w:ascii="Arial" w:hAnsi="Arial" w:cs="Arial"/>
          <w:b/>
          <w:lang w:val="ro-RO"/>
        </w:rPr>
        <w:t>pentru proiectul</w:t>
      </w:r>
    </w:p>
    <w:p w:rsidR="000D3995" w:rsidRPr="0027607D" w:rsidRDefault="000D3995" w:rsidP="000D3995">
      <w:pPr>
        <w:pStyle w:val="NormalWeb"/>
        <w:spacing w:before="0" w:beforeAutospacing="0" w:after="0" w:afterAutospacing="0"/>
        <w:jc w:val="center"/>
        <w:rPr>
          <w:rFonts w:ascii="Arial" w:hAnsi="Arial" w:cs="Arial"/>
          <w:iCs/>
          <w:lang w:val="ro-RO"/>
        </w:rPr>
      </w:pPr>
    </w:p>
    <w:p w:rsidR="000D3995" w:rsidRPr="0027607D" w:rsidRDefault="000D3995" w:rsidP="000D3995">
      <w:pPr>
        <w:pStyle w:val="NormalWeb"/>
        <w:spacing w:before="0" w:beforeAutospacing="0" w:after="0" w:afterAutospacing="0"/>
        <w:jc w:val="center"/>
        <w:rPr>
          <w:rFonts w:ascii="Arial" w:hAnsi="Arial" w:cs="Arial"/>
          <w:iCs/>
          <w:lang w:val="ro-RO"/>
        </w:rPr>
      </w:pPr>
      <w:r w:rsidRPr="0027607D">
        <w:rPr>
          <w:rFonts w:ascii="Arial" w:hAnsi="Arial" w:cs="Arial"/>
          <w:b/>
          <w:lang w:val="ro-RO"/>
        </w:rPr>
        <w:t>AMENAJARE PISCICOLĂ CU VALORIFICAREA MATERIALULUI EXCAVAT, PERIMETRUL NĂPRADEA SUD, JUD. SĂLAJ</w:t>
      </w:r>
    </w:p>
    <w:p w:rsidR="000D3995" w:rsidRPr="0027607D" w:rsidRDefault="000D3995" w:rsidP="000D3995">
      <w:pPr>
        <w:pStyle w:val="NormalWeb"/>
        <w:spacing w:before="0" w:beforeAutospacing="0" w:after="0" w:afterAutospacing="0"/>
        <w:jc w:val="both"/>
        <w:rPr>
          <w:rFonts w:ascii="Arial" w:hAnsi="Arial" w:cs="Arial"/>
          <w:b/>
          <w:lang w:val="ro-RO"/>
        </w:rPr>
      </w:pPr>
    </w:p>
    <w:p w:rsidR="000D3995" w:rsidRPr="0027607D" w:rsidRDefault="000D3995" w:rsidP="000D3995">
      <w:pPr>
        <w:pStyle w:val="NormalWeb"/>
        <w:spacing w:before="0" w:beforeAutospacing="0" w:after="0" w:afterAutospacing="0"/>
        <w:jc w:val="both"/>
        <w:rPr>
          <w:rFonts w:ascii="Arial" w:hAnsi="Arial" w:cs="Arial"/>
          <w:b/>
          <w:lang w:val="ro-RO"/>
        </w:rPr>
      </w:pPr>
    </w:p>
    <w:p w:rsidR="000D3995" w:rsidRPr="0027607D" w:rsidRDefault="000D3995" w:rsidP="000D3995">
      <w:pPr>
        <w:pStyle w:val="NormalWeb"/>
        <w:spacing w:before="0" w:beforeAutospacing="0" w:after="0" w:afterAutospacing="0"/>
        <w:jc w:val="both"/>
        <w:rPr>
          <w:rFonts w:ascii="Arial" w:hAnsi="Arial" w:cs="Arial"/>
          <w:lang w:val="ro-RO"/>
        </w:rPr>
      </w:pPr>
      <w:r w:rsidRPr="0027607D">
        <w:rPr>
          <w:rFonts w:ascii="Arial" w:hAnsi="Arial" w:cs="Arial"/>
          <w:b/>
          <w:lang w:val="ro-RO"/>
        </w:rPr>
        <w:t>titular: SC PRACTIC OIL SRL</w:t>
      </w:r>
      <w:r w:rsidRPr="0027607D">
        <w:rPr>
          <w:rFonts w:ascii="Arial" w:hAnsi="Arial" w:cs="Arial"/>
          <w:lang w:val="ro-RO"/>
        </w:rPr>
        <w:t>,</w:t>
      </w:r>
      <w:r w:rsidRPr="0027607D">
        <w:rPr>
          <w:rFonts w:ascii="Arial" w:hAnsi="Arial" w:cs="Arial"/>
          <w:b/>
          <w:lang w:val="ro-RO"/>
        </w:rPr>
        <w:t xml:space="preserve"> </w:t>
      </w:r>
      <w:r w:rsidRPr="0027607D">
        <w:rPr>
          <w:rFonts w:ascii="Arial" w:hAnsi="Arial" w:cs="Arial"/>
          <w:lang w:val="ro-RO"/>
        </w:rPr>
        <w:t xml:space="preserve"> </w:t>
      </w:r>
    </w:p>
    <w:p w:rsidR="000D3995" w:rsidRPr="0027607D" w:rsidRDefault="000D3995" w:rsidP="000D3995">
      <w:pPr>
        <w:pStyle w:val="NormalWeb"/>
        <w:spacing w:before="0" w:beforeAutospacing="0" w:after="0" w:afterAutospacing="0"/>
        <w:jc w:val="both"/>
        <w:rPr>
          <w:rFonts w:ascii="Arial" w:hAnsi="Arial" w:cs="Arial"/>
          <w:lang w:val="ro-RO" w:eastAsia="ro-RO"/>
        </w:rPr>
      </w:pPr>
      <w:r w:rsidRPr="0027607D">
        <w:rPr>
          <w:rFonts w:ascii="Arial" w:hAnsi="Arial" w:cs="Arial"/>
          <w:b/>
          <w:lang w:val="ro-RO" w:eastAsia="ro-RO"/>
        </w:rPr>
        <w:lastRenderedPageBreak/>
        <w:t xml:space="preserve">având amplasamentul: </w:t>
      </w:r>
      <w:r w:rsidRPr="0027607D">
        <w:rPr>
          <w:rFonts w:ascii="Arial" w:hAnsi="Arial" w:cs="Arial"/>
          <w:lang w:val="ro-RO"/>
        </w:rPr>
        <w:t>extravilanul com. Năpradea, albia majoră a râului Someș, mal stâng, jud. Sălaj</w:t>
      </w:r>
      <w:r w:rsidRPr="0027607D">
        <w:rPr>
          <w:rFonts w:ascii="Arial" w:hAnsi="Arial" w:cs="Arial"/>
          <w:lang w:val="ro-RO" w:eastAsia="ro-RO"/>
        </w:rPr>
        <w:t>, cf. planurilor de situaţie şi încadrare în zonă, fişei de localizare a perimetrului de exploatare, anexate la documentaţie, certificatului de urbanism nr. 32 din</w:t>
      </w:r>
      <w:r w:rsidRPr="0027607D">
        <w:rPr>
          <w:rFonts w:ascii="Arial" w:hAnsi="Arial" w:cs="Arial"/>
          <w:b/>
          <w:lang w:val="ro-RO" w:eastAsia="ro-RO"/>
        </w:rPr>
        <w:t xml:space="preserve"> </w:t>
      </w:r>
      <w:r w:rsidRPr="0027607D">
        <w:rPr>
          <w:rFonts w:ascii="Arial" w:hAnsi="Arial" w:cs="Arial"/>
          <w:lang w:val="ro-RO" w:eastAsia="ro-RO"/>
        </w:rPr>
        <w:t xml:space="preserve">07.12.2017 emis de Primăria Comunei </w:t>
      </w:r>
      <w:r w:rsidRPr="0027607D">
        <w:rPr>
          <w:rFonts w:ascii="Arial" w:hAnsi="Arial" w:cs="Arial"/>
          <w:lang w:val="ro-RO"/>
        </w:rPr>
        <w:t>Năpradea</w:t>
      </w:r>
      <w:r w:rsidRPr="0027607D">
        <w:rPr>
          <w:rFonts w:ascii="Arial" w:hAnsi="Arial" w:cs="Arial"/>
          <w:lang w:val="ro-RO" w:eastAsia="ro-RO"/>
        </w:rPr>
        <w:t>,</w:t>
      </w:r>
    </w:p>
    <w:p w:rsidR="000D3995" w:rsidRPr="0027607D" w:rsidRDefault="000D3995" w:rsidP="000D3995">
      <w:pPr>
        <w:pStyle w:val="NormalWeb"/>
        <w:spacing w:before="0" w:beforeAutospacing="0" w:after="0" w:afterAutospacing="0"/>
        <w:jc w:val="both"/>
        <w:rPr>
          <w:rFonts w:ascii="Arial" w:hAnsi="Arial" w:cs="Arial"/>
          <w:lang w:val="ro-RO" w:eastAsia="ro-RO"/>
        </w:rPr>
      </w:pPr>
      <w:r w:rsidRPr="0027607D">
        <w:rPr>
          <w:rFonts w:ascii="Arial" w:hAnsi="Arial" w:cs="Arial"/>
          <w:b/>
          <w:lang w:val="ro-RO" w:eastAsia="ro-RO"/>
        </w:rPr>
        <w:t>în scopul</w:t>
      </w:r>
      <w:r w:rsidRPr="0027607D">
        <w:rPr>
          <w:rFonts w:ascii="Arial" w:hAnsi="Arial" w:cs="Arial"/>
          <w:lang w:val="ro-RO" w:eastAsia="ro-RO"/>
        </w:rPr>
        <w:t xml:space="preserve"> stabilirii condițiilor și a măsurilor pentru protecția mediului care trebuie respectate pentru realizarea proiectului, </w:t>
      </w:r>
    </w:p>
    <w:p w:rsidR="000D3995" w:rsidRPr="0027607D" w:rsidRDefault="000D3995" w:rsidP="000D3995">
      <w:pPr>
        <w:spacing w:after="0" w:line="240" w:lineRule="auto"/>
        <w:jc w:val="both"/>
        <w:textAlignment w:val="baseline"/>
        <w:rPr>
          <w:rFonts w:ascii="Arial" w:hAnsi="Arial" w:cs="Arial"/>
          <w:b/>
          <w:sz w:val="24"/>
          <w:szCs w:val="24"/>
          <w:lang w:val="ro-RO" w:eastAsia="ro-RO"/>
        </w:rPr>
      </w:pPr>
      <w:r w:rsidRPr="0027607D">
        <w:rPr>
          <w:rFonts w:ascii="Arial" w:hAnsi="Arial" w:cs="Arial"/>
          <w:b/>
          <w:sz w:val="24"/>
          <w:szCs w:val="24"/>
          <w:lang w:val="ro-RO" w:eastAsia="ro-RO"/>
        </w:rPr>
        <w:t>care prevede:</w:t>
      </w: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p>
    <w:p w:rsidR="000D3995" w:rsidRPr="0027607D" w:rsidRDefault="000D3995" w:rsidP="000D3995">
      <w:pPr>
        <w:pStyle w:val="Heading1"/>
        <w:ind w:firstLine="0"/>
        <w:rPr>
          <w:rFonts w:ascii="Arial Bold" w:hAnsi="Arial Bold"/>
          <w:b/>
          <w:caps/>
          <w:sz w:val="24"/>
        </w:rPr>
      </w:pPr>
      <w:r w:rsidRPr="0027607D">
        <w:rPr>
          <w:rFonts w:ascii="Arial Bold" w:hAnsi="Arial Bold"/>
          <w:b/>
          <w:caps/>
          <w:sz w:val="24"/>
        </w:rPr>
        <w:t>I. Descrierea proiectului, lucrările prevăzute de proiect, inclusiv instalațiile și echipamentele</w:t>
      </w:r>
    </w:p>
    <w:p w:rsidR="000D3995" w:rsidRPr="0027607D" w:rsidRDefault="000D3995" w:rsidP="000D3995">
      <w:pPr>
        <w:pStyle w:val="ListParagraph"/>
        <w:shd w:val="clear" w:color="auto" w:fill="FFFFFF"/>
        <w:adjustRightInd w:val="0"/>
        <w:spacing w:after="0" w:line="240" w:lineRule="auto"/>
        <w:ind w:left="360"/>
        <w:jc w:val="both"/>
        <w:rPr>
          <w:rFonts w:ascii="Arial" w:hAnsi="Arial" w:cs="Arial"/>
          <w:sz w:val="24"/>
          <w:szCs w:val="24"/>
          <w:lang w:val="ro-RO" w:eastAsia="ro-RO"/>
        </w:rPr>
      </w:pPr>
    </w:p>
    <w:p w:rsidR="000D3995" w:rsidRPr="0027607D" w:rsidRDefault="000D3995" w:rsidP="000D3995">
      <w:pPr>
        <w:pStyle w:val="ListParagraph"/>
        <w:numPr>
          <w:ilvl w:val="0"/>
          <w:numId w:val="1"/>
        </w:numPr>
        <w:shd w:val="clear" w:color="auto" w:fill="FFFFFF"/>
        <w:adjustRightInd w:val="0"/>
        <w:spacing w:after="0" w:line="240" w:lineRule="auto"/>
        <w:ind w:left="0" w:firstLine="360"/>
        <w:jc w:val="both"/>
        <w:rPr>
          <w:rFonts w:ascii="Arial" w:hAnsi="Arial" w:cs="Arial"/>
          <w:sz w:val="24"/>
          <w:szCs w:val="24"/>
          <w:lang w:val="ro-RO" w:eastAsia="ro-RO"/>
        </w:rPr>
      </w:pPr>
      <w:r w:rsidRPr="0027607D">
        <w:rPr>
          <w:rFonts w:ascii="Arial" w:hAnsi="Arial" w:cs="Arial"/>
          <w:sz w:val="24"/>
          <w:szCs w:val="24"/>
          <w:lang w:val="ro-RO"/>
        </w:rPr>
        <w:t xml:space="preserve">prin proiect se propune realizarea unei amenajări piscicole prin valorificarea materialului excavat și anume prin extragerea prin mijloace proprii a agregatelor minerale reprezentate de nisip şi pietriş, în perimetrul de exploatare: Năpradea Sud, în suprafaţă de 140 000 mp; capacitatea de producţie de 70.000 mc extras geologic/an, rezerva geologică 532.000 mc. </w:t>
      </w:r>
    </w:p>
    <w:p w:rsidR="000D3995" w:rsidRPr="0027607D" w:rsidRDefault="000D3995" w:rsidP="000D3995">
      <w:pPr>
        <w:shd w:val="clear" w:color="auto" w:fill="FFFFFF"/>
        <w:adjustRightInd w:val="0"/>
        <w:spacing w:after="0" w:line="240" w:lineRule="auto"/>
        <w:ind w:firstLine="709"/>
        <w:jc w:val="both"/>
        <w:rPr>
          <w:rFonts w:ascii="Arial" w:hAnsi="Arial" w:cs="Arial"/>
          <w:sz w:val="24"/>
          <w:szCs w:val="24"/>
          <w:lang w:val="ro-RO" w:eastAsia="ro-RO"/>
        </w:rPr>
      </w:pPr>
      <w:r w:rsidRPr="0027607D">
        <w:rPr>
          <w:rFonts w:ascii="Arial" w:hAnsi="Arial" w:cs="Arial"/>
          <w:sz w:val="24"/>
          <w:szCs w:val="24"/>
          <w:lang w:val="ro-RO"/>
        </w:rPr>
        <w:t xml:space="preserve">Perimetrul de exploatare Năpradea Sud, </w:t>
      </w:r>
      <w:r w:rsidRPr="0027607D">
        <w:rPr>
          <w:rFonts w:ascii="Arial" w:hAnsi="Arial" w:cs="Arial"/>
          <w:sz w:val="24"/>
          <w:szCs w:val="24"/>
          <w:lang w:val="ro-RO" w:eastAsia="ro-RO"/>
        </w:rPr>
        <w:t xml:space="preserve">face parte din </w:t>
      </w:r>
      <w:r w:rsidRPr="0027607D">
        <w:rPr>
          <w:rFonts w:ascii="Arial" w:hAnsi="Arial" w:cs="Arial"/>
          <w:i/>
          <w:sz w:val="24"/>
          <w:szCs w:val="24"/>
          <w:lang w:val="ro-RO" w:eastAsia="ro-RO"/>
        </w:rPr>
        <w:t>Aria Specială de Protecție Avifaunistică – Cursul Mijlociu al Someşului ROSPA0114</w:t>
      </w:r>
      <w:r w:rsidRPr="0027607D">
        <w:rPr>
          <w:rFonts w:ascii="Arial" w:hAnsi="Arial" w:cs="Arial"/>
          <w:i/>
          <w:sz w:val="24"/>
          <w:szCs w:val="24"/>
          <w:lang w:val="ro-RO"/>
        </w:rPr>
        <w:t xml:space="preserve">, </w:t>
      </w:r>
      <w:r w:rsidRPr="0027607D">
        <w:rPr>
          <w:rFonts w:ascii="Arial" w:hAnsi="Arial" w:cs="Arial"/>
          <w:sz w:val="24"/>
          <w:szCs w:val="24"/>
          <w:lang w:val="ro-RO" w:eastAsia="ro-RO"/>
        </w:rPr>
        <w:t>delimitat de următoarele puncte de coordonate STEREO 70:</w:t>
      </w:r>
    </w:p>
    <w:p w:rsidR="000D3995" w:rsidRPr="0027607D" w:rsidRDefault="000D3995" w:rsidP="000D3995">
      <w:pPr>
        <w:shd w:val="clear" w:color="auto" w:fill="FFFFFF"/>
        <w:adjustRightInd w:val="0"/>
        <w:spacing w:after="0" w:line="240" w:lineRule="auto"/>
        <w:ind w:left="360"/>
        <w:jc w:val="both"/>
        <w:rPr>
          <w:rFonts w:ascii="Arial" w:hAnsi="Arial" w:cs="Arial"/>
          <w:sz w:val="24"/>
          <w:szCs w:val="24"/>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20"/>
        <w:gridCol w:w="2553"/>
      </w:tblGrid>
      <w:tr w:rsidR="0027607D" w:rsidRPr="0027607D" w:rsidTr="00831BB7">
        <w:trPr>
          <w:jc w:val="center"/>
        </w:trPr>
        <w:tc>
          <w:tcPr>
            <w:tcW w:w="1195" w:type="dxa"/>
            <w:tcBorders>
              <w:top w:val="single" w:sz="12" w:space="0" w:color="auto"/>
              <w:left w:val="single" w:sz="12" w:space="0" w:color="auto"/>
              <w:bottom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Nr. punct</w:t>
            </w:r>
          </w:p>
        </w:tc>
        <w:tc>
          <w:tcPr>
            <w:tcW w:w="2520" w:type="dxa"/>
            <w:tcBorders>
              <w:top w:val="single" w:sz="12" w:space="0" w:color="auto"/>
              <w:left w:val="single" w:sz="12" w:space="0" w:color="auto"/>
              <w:bottom w:val="single" w:sz="12" w:space="0" w:color="auto"/>
              <w:right w:val="single" w:sz="12" w:space="0" w:color="auto"/>
            </w:tcBorders>
            <w:vAlign w:val="center"/>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X</w:t>
            </w:r>
          </w:p>
        </w:tc>
        <w:tc>
          <w:tcPr>
            <w:tcW w:w="2553" w:type="dxa"/>
            <w:tcBorders>
              <w:top w:val="single" w:sz="12" w:space="0" w:color="auto"/>
              <w:left w:val="single" w:sz="12" w:space="0" w:color="auto"/>
              <w:bottom w:val="single" w:sz="12" w:space="0" w:color="auto"/>
              <w:right w:val="single" w:sz="12" w:space="0" w:color="auto"/>
            </w:tcBorders>
            <w:vAlign w:val="center"/>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Y</w:t>
            </w:r>
          </w:p>
        </w:tc>
      </w:tr>
      <w:tr w:rsidR="0027607D" w:rsidRPr="0027607D" w:rsidTr="00831BB7">
        <w:trPr>
          <w:jc w:val="center"/>
        </w:trPr>
        <w:tc>
          <w:tcPr>
            <w:tcW w:w="1195" w:type="dxa"/>
            <w:tcBorders>
              <w:top w:val="single" w:sz="12" w:space="0" w:color="auto"/>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1.</w:t>
            </w:r>
          </w:p>
        </w:tc>
        <w:tc>
          <w:tcPr>
            <w:tcW w:w="2520" w:type="dxa"/>
            <w:tcBorders>
              <w:top w:val="single" w:sz="12" w:space="0" w:color="auto"/>
              <w:left w:val="single" w:sz="12" w:space="0" w:color="auto"/>
              <w:right w:val="single" w:sz="12" w:space="0" w:color="auto"/>
            </w:tcBorders>
            <w:hideMark/>
          </w:tcPr>
          <w:p w:rsidR="000D3995" w:rsidRPr="0027607D" w:rsidRDefault="000D3995" w:rsidP="00831BB7">
            <w:pPr>
              <w:spacing w:after="0" w:line="240" w:lineRule="auto"/>
              <w:jc w:val="center"/>
              <w:rPr>
                <w:sz w:val="24"/>
                <w:szCs w:val="24"/>
                <w:lang w:val="ro-RO"/>
              </w:rPr>
            </w:pPr>
            <w:r w:rsidRPr="0027607D">
              <w:rPr>
                <w:rFonts w:ascii="Arial" w:hAnsi="Arial" w:cs="Arial"/>
                <w:sz w:val="24"/>
                <w:szCs w:val="24"/>
                <w:lang w:val="ro-RO" w:eastAsia="ro-RO"/>
              </w:rPr>
              <w:t>649.996</w:t>
            </w:r>
          </w:p>
        </w:tc>
        <w:tc>
          <w:tcPr>
            <w:tcW w:w="2553" w:type="dxa"/>
            <w:tcBorders>
              <w:top w:val="single" w:sz="12" w:space="0" w:color="auto"/>
              <w:left w:val="single" w:sz="12" w:space="0" w:color="auto"/>
              <w:right w:val="single" w:sz="12" w:space="0" w:color="auto"/>
            </w:tcBorders>
            <w:hideMark/>
          </w:tcPr>
          <w:p w:rsidR="000D3995" w:rsidRPr="0027607D" w:rsidRDefault="000D3995" w:rsidP="00831BB7">
            <w:pPr>
              <w:spacing w:after="0" w:line="240" w:lineRule="auto"/>
              <w:jc w:val="center"/>
              <w:rPr>
                <w:sz w:val="24"/>
                <w:szCs w:val="24"/>
                <w:lang w:val="ro-RO"/>
              </w:rPr>
            </w:pPr>
            <w:r w:rsidRPr="0027607D">
              <w:rPr>
                <w:rFonts w:ascii="Arial" w:hAnsi="Arial" w:cs="Arial"/>
                <w:sz w:val="24"/>
                <w:szCs w:val="24"/>
                <w:lang w:val="ro-RO" w:eastAsia="ro-RO"/>
              </w:rPr>
              <w:t>370.297</w:t>
            </w:r>
          </w:p>
        </w:tc>
      </w:tr>
      <w:tr w:rsidR="0027607D" w:rsidRPr="0027607D" w:rsidTr="00831BB7">
        <w:trPr>
          <w:jc w:val="center"/>
        </w:trPr>
        <w:tc>
          <w:tcPr>
            <w:tcW w:w="1195"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2.</w:t>
            </w:r>
          </w:p>
        </w:tc>
        <w:tc>
          <w:tcPr>
            <w:tcW w:w="2520"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650.040</w:t>
            </w:r>
          </w:p>
        </w:tc>
        <w:tc>
          <w:tcPr>
            <w:tcW w:w="2553"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370.300</w:t>
            </w:r>
          </w:p>
        </w:tc>
      </w:tr>
      <w:tr w:rsidR="0027607D" w:rsidRPr="0027607D" w:rsidTr="00831BB7">
        <w:trPr>
          <w:jc w:val="center"/>
        </w:trPr>
        <w:tc>
          <w:tcPr>
            <w:tcW w:w="1195"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w:t>
            </w:r>
          </w:p>
        </w:tc>
        <w:tc>
          <w:tcPr>
            <w:tcW w:w="2520"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650.222</w:t>
            </w:r>
          </w:p>
        </w:tc>
        <w:tc>
          <w:tcPr>
            <w:tcW w:w="2553"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370.528</w:t>
            </w:r>
          </w:p>
        </w:tc>
      </w:tr>
      <w:tr w:rsidR="0027607D" w:rsidRPr="0027607D" w:rsidTr="00831BB7">
        <w:trPr>
          <w:jc w:val="center"/>
        </w:trPr>
        <w:tc>
          <w:tcPr>
            <w:tcW w:w="1195"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4.</w:t>
            </w:r>
          </w:p>
        </w:tc>
        <w:tc>
          <w:tcPr>
            <w:tcW w:w="2520"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650.303</w:t>
            </w:r>
          </w:p>
        </w:tc>
        <w:tc>
          <w:tcPr>
            <w:tcW w:w="2553" w:type="dxa"/>
            <w:tcBorders>
              <w:left w:val="single" w:sz="12" w:space="0" w:color="auto"/>
              <w:right w:val="single" w:sz="12" w:space="0" w:color="auto"/>
            </w:tcBorders>
            <w:hideMark/>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370.658</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5.</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650.316</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370.683</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650.341</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370.739</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7.</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650.340</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370.772</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8.</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650.318</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370.805</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9.</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650.278</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370.819</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10.</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650.225</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370.820</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11.</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650.136</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370.820</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12.</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649.965</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370.850</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13.</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649.904</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370.869</w:t>
            </w:r>
          </w:p>
        </w:tc>
      </w:tr>
      <w:tr w:rsidR="0027607D" w:rsidRPr="0027607D" w:rsidTr="00831BB7">
        <w:trPr>
          <w:jc w:val="center"/>
        </w:trPr>
        <w:tc>
          <w:tcPr>
            <w:tcW w:w="1195"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14.</w:t>
            </w:r>
          </w:p>
        </w:tc>
        <w:tc>
          <w:tcPr>
            <w:tcW w:w="2520"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649.915</w:t>
            </w:r>
          </w:p>
        </w:tc>
        <w:tc>
          <w:tcPr>
            <w:tcW w:w="2553" w:type="dxa"/>
            <w:tcBorders>
              <w:left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370.792</w:t>
            </w:r>
          </w:p>
        </w:tc>
      </w:tr>
      <w:tr w:rsidR="000D3995" w:rsidRPr="0027607D" w:rsidTr="00831BB7">
        <w:trPr>
          <w:jc w:val="center"/>
        </w:trPr>
        <w:tc>
          <w:tcPr>
            <w:tcW w:w="1195" w:type="dxa"/>
            <w:tcBorders>
              <w:left w:val="single" w:sz="12" w:space="0" w:color="auto"/>
              <w:bottom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15.</w:t>
            </w:r>
          </w:p>
        </w:tc>
        <w:tc>
          <w:tcPr>
            <w:tcW w:w="2520" w:type="dxa"/>
            <w:tcBorders>
              <w:left w:val="single" w:sz="12" w:space="0" w:color="auto"/>
              <w:bottom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649.971</w:t>
            </w:r>
          </w:p>
        </w:tc>
        <w:tc>
          <w:tcPr>
            <w:tcW w:w="2553" w:type="dxa"/>
            <w:tcBorders>
              <w:left w:val="single" w:sz="12" w:space="0" w:color="auto"/>
              <w:bottom w:val="single" w:sz="12" w:space="0" w:color="auto"/>
              <w:right w:val="single" w:sz="12" w:space="0" w:color="auto"/>
            </w:tcBorders>
          </w:tcPr>
          <w:p w:rsidR="000D3995" w:rsidRPr="0027607D" w:rsidRDefault="000D3995" w:rsidP="00831BB7">
            <w:pPr>
              <w:autoSpaceDE w:val="0"/>
              <w:autoSpaceDN w:val="0"/>
              <w:adjustRightInd w:val="0"/>
              <w:spacing w:after="0" w:line="240" w:lineRule="auto"/>
              <w:jc w:val="center"/>
              <w:rPr>
                <w:rFonts w:ascii="Arial" w:hAnsi="Arial" w:cs="Arial"/>
                <w:sz w:val="24"/>
                <w:szCs w:val="24"/>
                <w:lang w:val="ro-RO"/>
              </w:rPr>
            </w:pPr>
            <w:r w:rsidRPr="0027607D">
              <w:rPr>
                <w:rFonts w:ascii="Arial" w:hAnsi="Arial" w:cs="Arial"/>
                <w:sz w:val="24"/>
                <w:szCs w:val="24"/>
                <w:lang w:val="ro-RO"/>
              </w:rPr>
              <w:t>370.590</w:t>
            </w:r>
          </w:p>
        </w:tc>
      </w:tr>
    </w:tbl>
    <w:p w:rsidR="000D3995" w:rsidRPr="0027607D" w:rsidRDefault="000D3995" w:rsidP="000D3995">
      <w:pPr>
        <w:shd w:val="clear" w:color="auto" w:fill="FFFFFF"/>
        <w:adjustRightInd w:val="0"/>
        <w:spacing w:after="0" w:line="240" w:lineRule="auto"/>
        <w:ind w:firstLine="720"/>
        <w:jc w:val="both"/>
        <w:rPr>
          <w:rFonts w:ascii="Arial" w:hAnsi="Arial" w:cs="Arial"/>
          <w:sz w:val="24"/>
          <w:szCs w:val="24"/>
          <w:lang w:val="ro-RO" w:eastAsia="ro-RO"/>
        </w:rPr>
      </w:pPr>
    </w:p>
    <w:p w:rsidR="000D3995" w:rsidRPr="0027607D" w:rsidRDefault="000D3995" w:rsidP="000D3995">
      <w:pPr>
        <w:shd w:val="clear" w:color="auto" w:fill="FFFFFF"/>
        <w:adjustRightInd w:val="0"/>
        <w:spacing w:after="0" w:line="240" w:lineRule="auto"/>
        <w:ind w:firstLine="720"/>
        <w:jc w:val="both"/>
        <w:rPr>
          <w:rFonts w:ascii="Arial" w:hAnsi="Arial" w:cs="Arial"/>
          <w:sz w:val="24"/>
          <w:szCs w:val="24"/>
          <w:lang w:val="ro-RO" w:eastAsia="ro-RO"/>
        </w:rPr>
      </w:pPr>
      <w:r w:rsidRPr="0027607D">
        <w:rPr>
          <w:rFonts w:ascii="Arial" w:hAnsi="Arial" w:cs="Arial"/>
          <w:sz w:val="24"/>
          <w:szCs w:val="24"/>
          <w:lang w:val="ro-RO" w:eastAsia="ro-RO"/>
        </w:rPr>
        <w:t xml:space="preserve">Activitatea de exploatare a resurselor de balast din cadrul perimetrului </w:t>
      </w:r>
      <w:r w:rsidRPr="0027607D">
        <w:rPr>
          <w:rFonts w:ascii="Arial" w:hAnsi="Arial" w:cs="Arial"/>
          <w:sz w:val="24"/>
          <w:szCs w:val="24"/>
          <w:lang w:val="ro-RO"/>
        </w:rPr>
        <w:t xml:space="preserve">Năpradea Sud, </w:t>
      </w:r>
      <w:r w:rsidRPr="0027607D">
        <w:rPr>
          <w:rFonts w:ascii="Arial" w:hAnsi="Arial" w:cs="Arial"/>
          <w:sz w:val="24"/>
          <w:szCs w:val="24"/>
          <w:lang w:val="ro-RO" w:eastAsia="ro-RO"/>
        </w:rPr>
        <w:t xml:space="preserve">presupune realizarea următoarelor lucrări: </w:t>
      </w:r>
    </w:p>
    <w:p w:rsidR="000D3995" w:rsidRPr="0027607D" w:rsidRDefault="000D3995" w:rsidP="000D3995">
      <w:pPr>
        <w:shd w:val="clear" w:color="auto" w:fill="FFFFFF"/>
        <w:adjustRightInd w:val="0"/>
        <w:spacing w:before="120" w:after="0" w:line="240" w:lineRule="auto"/>
        <w:ind w:firstLine="720"/>
        <w:jc w:val="both"/>
        <w:rPr>
          <w:rFonts w:ascii="Arial" w:hAnsi="Arial" w:cs="Arial"/>
          <w:sz w:val="24"/>
          <w:szCs w:val="24"/>
          <w:lang w:val="ro-RO" w:eastAsia="ro-RO"/>
        </w:rPr>
      </w:pPr>
      <w:r w:rsidRPr="0027607D">
        <w:rPr>
          <w:rFonts w:ascii="Arial" w:hAnsi="Arial" w:cs="Arial"/>
          <w:sz w:val="24"/>
          <w:szCs w:val="24"/>
          <w:lang w:val="ro-RO" w:eastAsia="ro-RO"/>
        </w:rPr>
        <w:t xml:space="preserve">Lucrări de deschidere:  </w:t>
      </w:r>
    </w:p>
    <w:p w:rsidR="000D3995" w:rsidRPr="0027607D" w:rsidRDefault="000D3995" w:rsidP="000D3995">
      <w:pPr>
        <w:shd w:val="clear" w:color="auto" w:fill="FFFFFF"/>
        <w:adjustRightInd w:val="0"/>
        <w:spacing w:after="0" w:line="240" w:lineRule="auto"/>
        <w:ind w:firstLine="720"/>
        <w:jc w:val="both"/>
        <w:rPr>
          <w:rFonts w:ascii="Arial" w:hAnsi="Arial" w:cs="Arial"/>
          <w:sz w:val="24"/>
          <w:szCs w:val="24"/>
          <w:lang w:val="ro-RO" w:eastAsia="ro-RO"/>
        </w:rPr>
      </w:pPr>
      <w:r w:rsidRPr="0027607D">
        <w:rPr>
          <w:rFonts w:ascii="Arial" w:hAnsi="Arial" w:cs="Arial"/>
          <w:sz w:val="24"/>
          <w:szCs w:val="24"/>
          <w:lang w:val="ro-RO" w:eastAsia="ro-RO"/>
        </w:rPr>
        <w:t>Nu vor fi necesare lucrări de deschidere deoarece a</w:t>
      </w:r>
      <w:r w:rsidRPr="0027607D">
        <w:rPr>
          <w:rFonts w:ascii="Arial" w:hAnsi="Arial" w:cs="Arial"/>
          <w:sz w:val="24"/>
          <w:szCs w:val="24"/>
          <w:lang w:val="ro-RO"/>
        </w:rPr>
        <w:t>ccesul în perimetrul de exploatare se va face din DJ 108A, pe un drum de exploatare existent, balastrat cu lungimea de 1,5 km. Drum ce aparține administrativ de comuna Someș Ohorhei, județul Sălaj.</w:t>
      </w:r>
    </w:p>
    <w:p w:rsidR="000D3995" w:rsidRPr="0027607D" w:rsidRDefault="000D3995" w:rsidP="000D3995">
      <w:pPr>
        <w:shd w:val="clear" w:color="auto" w:fill="FFFFFF"/>
        <w:adjustRightInd w:val="0"/>
        <w:spacing w:before="120" w:after="0" w:line="240" w:lineRule="auto"/>
        <w:ind w:firstLine="720"/>
        <w:jc w:val="both"/>
        <w:rPr>
          <w:rFonts w:ascii="Arial" w:hAnsi="Arial" w:cs="Arial"/>
          <w:sz w:val="24"/>
          <w:szCs w:val="24"/>
          <w:lang w:val="ro-RO" w:eastAsia="ro-RO"/>
        </w:rPr>
      </w:pPr>
      <w:r w:rsidRPr="0027607D">
        <w:rPr>
          <w:rFonts w:ascii="Arial" w:hAnsi="Arial" w:cs="Arial"/>
          <w:sz w:val="24"/>
          <w:szCs w:val="24"/>
          <w:lang w:val="ro-RO" w:eastAsia="ro-RO"/>
        </w:rPr>
        <w:t xml:space="preserve">Lucrări de pregătire:  </w:t>
      </w:r>
    </w:p>
    <w:p w:rsidR="000D3995" w:rsidRPr="0027607D" w:rsidRDefault="000D3995" w:rsidP="000D3995">
      <w:pPr>
        <w:shd w:val="clear" w:color="auto" w:fill="FFFFFF"/>
        <w:adjustRightInd w:val="0"/>
        <w:spacing w:after="0" w:line="240" w:lineRule="auto"/>
        <w:ind w:firstLine="720"/>
        <w:jc w:val="both"/>
        <w:rPr>
          <w:rFonts w:ascii="Arial" w:hAnsi="Arial" w:cs="Arial"/>
          <w:sz w:val="24"/>
          <w:szCs w:val="24"/>
          <w:lang w:val="ro-RO"/>
        </w:rPr>
      </w:pPr>
      <w:r w:rsidRPr="0027607D">
        <w:rPr>
          <w:rFonts w:ascii="Arial" w:hAnsi="Arial" w:cs="Arial"/>
          <w:sz w:val="24"/>
          <w:szCs w:val="24"/>
          <w:lang w:val="ro-RO"/>
        </w:rPr>
        <w:t xml:space="preserve">Zăcământul prezintă copertă, solul vegetal nisipos prezent în acoperişul zăcământului cu grosimea de 2 m, în volum total de 280.000 mc (20000 mc/an) va fi exploatat și utilizat pentru realizarea digului perimetral cu lungimea de 1654 m. </w:t>
      </w:r>
      <w:r w:rsidRPr="0027607D">
        <w:rPr>
          <w:rFonts w:ascii="Arial" w:hAnsi="Arial" w:cs="Arial"/>
          <w:sz w:val="24"/>
          <w:szCs w:val="24"/>
          <w:lang w:val="ro-RO" w:eastAsia="ro-RO"/>
        </w:rPr>
        <w:t xml:space="preserve">Lucrările de descopertare se vor realiza în </w:t>
      </w:r>
      <w:r w:rsidRPr="0027607D">
        <w:rPr>
          <w:rFonts w:ascii="Arial" w:hAnsi="Arial" w:cs="Arial"/>
          <w:sz w:val="24"/>
          <w:szCs w:val="24"/>
          <w:lang w:val="ro-RO" w:eastAsia="ro-RO"/>
        </w:rPr>
        <w:lastRenderedPageBreak/>
        <w:t xml:space="preserve">avans faţă de lucrările de exploatare, materialul va fi dislocat selectiv cu excavatorul și încărcat în mijloace auto de unde va fi transportat în vederea realizării conturului digului perimetral propus pentru amenajarea iazului piscicol având și rol de protecție împotriva unor eventuale viituri ale râului Someș.  </w:t>
      </w:r>
    </w:p>
    <w:p w:rsidR="000D3995" w:rsidRPr="0027607D" w:rsidRDefault="000D3995" w:rsidP="000D3995">
      <w:pPr>
        <w:shd w:val="clear" w:color="auto" w:fill="FFFFFF"/>
        <w:tabs>
          <w:tab w:val="left" w:pos="1080"/>
        </w:tabs>
        <w:adjustRightInd w:val="0"/>
        <w:spacing w:before="120" w:after="0" w:line="240" w:lineRule="auto"/>
        <w:ind w:left="720"/>
        <w:jc w:val="both"/>
        <w:rPr>
          <w:rFonts w:ascii="Arial" w:hAnsi="Arial" w:cs="Arial"/>
          <w:sz w:val="24"/>
          <w:szCs w:val="24"/>
          <w:lang w:val="ro-RO" w:eastAsia="ro-RO"/>
        </w:rPr>
      </w:pPr>
      <w:r w:rsidRPr="0027607D">
        <w:rPr>
          <w:rFonts w:ascii="Arial" w:hAnsi="Arial" w:cs="Arial"/>
          <w:sz w:val="24"/>
          <w:szCs w:val="24"/>
          <w:lang w:val="ro-RO" w:eastAsia="ro-RO"/>
        </w:rPr>
        <w:t xml:space="preserve">Lucrări de exploatare: </w:t>
      </w:r>
    </w:p>
    <w:p w:rsidR="000D3995" w:rsidRPr="0027607D" w:rsidRDefault="000D3995" w:rsidP="000D3995">
      <w:pPr>
        <w:shd w:val="clear" w:color="auto" w:fill="FFFFFF"/>
        <w:tabs>
          <w:tab w:val="left" w:pos="1080"/>
        </w:tabs>
        <w:adjustRightInd w:val="0"/>
        <w:spacing w:after="0" w:line="240" w:lineRule="auto"/>
        <w:ind w:firstLine="709"/>
        <w:jc w:val="both"/>
        <w:rPr>
          <w:rFonts w:ascii="Arial" w:hAnsi="Arial" w:cs="Arial"/>
          <w:sz w:val="24"/>
          <w:szCs w:val="24"/>
          <w:lang w:val="ro-RO"/>
        </w:rPr>
      </w:pPr>
      <w:r w:rsidRPr="0027607D">
        <w:rPr>
          <w:rFonts w:ascii="Arial" w:hAnsi="Arial" w:cs="Arial"/>
          <w:sz w:val="24"/>
          <w:szCs w:val="24"/>
          <w:lang w:val="ro-RO"/>
        </w:rPr>
        <w:t xml:space="preserve">Exploatarea resursei minerale se va face mecanizat prin aplicarea  metodei de exploatare în fâşii direcţionale cu avansarea frontului perpendicular pe direcţia fâşiei. Lăţimea fâşiei de extragere va fi de 4 m, înălțimea treptei de exploatare max. 4 m, prin excavarea sub nivelul hidrostatic; se vor contura 2 trepte de exploatare, prima de la cota terenului până la nivelul hidrostatic, iar a doua sub nivelul hidrostatic, adâncimea maximă de exploatare va fi de 7,5 m, până la cota +170 m. </w:t>
      </w:r>
    </w:p>
    <w:p w:rsidR="000D3995" w:rsidRPr="0027607D" w:rsidRDefault="000D3995" w:rsidP="000D3995">
      <w:pPr>
        <w:shd w:val="clear" w:color="auto" w:fill="FFFFFF"/>
        <w:tabs>
          <w:tab w:val="left" w:pos="1080"/>
        </w:tabs>
        <w:adjustRightInd w:val="0"/>
        <w:spacing w:after="0" w:line="240" w:lineRule="auto"/>
        <w:ind w:firstLine="709"/>
        <w:jc w:val="both"/>
        <w:rPr>
          <w:rFonts w:ascii="Arial" w:hAnsi="Arial" w:cs="Arial"/>
          <w:sz w:val="24"/>
          <w:szCs w:val="24"/>
          <w:lang w:val="ro-RO"/>
        </w:rPr>
      </w:pPr>
      <w:r w:rsidRPr="0027607D">
        <w:rPr>
          <w:rFonts w:ascii="Arial" w:hAnsi="Arial" w:cs="Arial"/>
          <w:sz w:val="24"/>
          <w:szCs w:val="24"/>
          <w:lang w:val="ro-RO"/>
        </w:rPr>
        <w:t>În perioada de valabilitate a primului permis de exploatare cu durata de valabilitate de un an se prelimină extragerea unui volum de 70000 mc nisip și pietriș. Pierderile de exploatare sunt estimate la 5% din cantitatea totală extrasă și vor fi datorate operațiilor de manipulare a masei miniere de excavare, îmcărcare și transport.</w:t>
      </w:r>
    </w:p>
    <w:p w:rsidR="000D3995" w:rsidRPr="0027607D" w:rsidRDefault="000D3995" w:rsidP="000D3995">
      <w:pPr>
        <w:shd w:val="clear" w:color="auto" w:fill="FFFFFF"/>
        <w:tabs>
          <w:tab w:val="left" w:pos="1080"/>
        </w:tabs>
        <w:adjustRightInd w:val="0"/>
        <w:spacing w:after="0" w:line="240" w:lineRule="auto"/>
        <w:ind w:firstLine="709"/>
        <w:jc w:val="both"/>
        <w:rPr>
          <w:rFonts w:ascii="Arial" w:hAnsi="Arial" w:cs="Arial"/>
          <w:sz w:val="24"/>
          <w:szCs w:val="24"/>
          <w:lang w:val="ro-RO"/>
        </w:rPr>
      </w:pPr>
      <w:r w:rsidRPr="0027607D">
        <w:rPr>
          <w:rFonts w:ascii="Arial" w:hAnsi="Arial" w:cs="Arial"/>
          <w:sz w:val="24"/>
          <w:szCs w:val="24"/>
          <w:lang w:val="ro-RO"/>
        </w:rPr>
        <w:t>Materialul excavat se va încărca direct în mijloacele de transport fără o depozitare prealabilă.</w:t>
      </w:r>
    </w:p>
    <w:p w:rsidR="000D3995" w:rsidRPr="0027607D" w:rsidRDefault="000D3995" w:rsidP="000D3995">
      <w:pPr>
        <w:shd w:val="clear" w:color="auto" w:fill="FFFFFF"/>
        <w:tabs>
          <w:tab w:val="left" w:pos="1080"/>
        </w:tabs>
        <w:adjustRightInd w:val="0"/>
        <w:spacing w:before="120" w:after="0" w:line="240" w:lineRule="auto"/>
        <w:ind w:left="720"/>
        <w:jc w:val="both"/>
        <w:rPr>
          <w:rFonts w:ascii="Arial" w:hAnsi="Arial" w:cs="Arial"/>
          <w:sz w:val="24"/>
          <w:szCs w:val="24"/>
          <w:lang w:val="ro-RO" w:eastAsia="ro-RO"/>
        </w:rPr>
      </w:pPr>
      <w:r w:rsidRPr="0027607D">
        <w:rPr>
          <w:rFonts w:ascii="Arial" w:hAnsi="Arial" w:cs="Arial"/>
          <w:sz w:val="24"/>
          <w:szCs w:val="24"/>
          <w:lang w:val="ro-RO" w:eastAsia="ro-RO"/>
        </w:rPr>
        <w:t xml:space="preserve">Lucrări de haldare: </w:t>
      </w:r>
    </w:p>
    <w:p w:rsidR="000D3995" w:rsidRPr="0027607D" w:rsidRDefault="000D3995" w:rsidP="000D3995">
      <w:pPr>
        <w:shd w:val="clear" w:color="auto" w:fill="FFFFFF"/>
        <w:adjustRightInd w:val="0"/>
        <w:spacing w:after="0" w:line="240" w:lineRule="auto"/>
        <w:ind w:firstLine="709"/>
        <w:jc w:val="both"/>
        <w:rPr>
          <w:rFonts w:ascii="Arial" w:hAnsi="Arial" w:cs="Arial"/>
          <w:sz w:val="24"/>
          <w:szCs w:val="24"/>
          <w:lang w:val="ro-RO" w:eastAsia="ro-RO"/>
        </w:rPr>
      </w:pPr>
      <w:r w:rsidRPr="0027607D">
        <w:rPr>
          <w:rFonts w:ascii="Arial" w:hAnsi="Arial" w:cs="Arial"/>
          <w:sz w:val="24"/>
          <w:szCs w:val="24"/>
          <w:lang w:val="ro-RO" w:eastAsia="ro-RO"/>
        </w:rPr>
        <w:t xml:space="preserve">Solul nisipos rezultat din descopertă în volum total de 280 000 mc va fi </w:t>
      </w:r>
      <w:r w:rsidRPr="0027607D">
        <w:rPr>
          <w:rFonts w:ascii="Arial" w:hAnsi="Arial" w:cs="Arial"/>
          <w:sz w:val="24"/>
          <w:szCs w:val="24"/>
          <w:lang w:val="ro-RO"/>
        </w:rPr>
        <w:t xml:space="preserve">utilizat pentru realizarea digului perimetral. Elementele geometrice ale digului perimetral sunt următoarele: </w:t>
      </w:r>
      <w:r w:rsidRPr="0027607D">
        <w:rPr>
          <w:rFonts w:ascii="Arial" w:hAnsi="Arial" w:cs="Arial"/>
          <w:sz w:val="24"/>
          <w:szCs w:val="24"/>
          <w:lang w:val="ro-RO" w:eastAsia="ro-RO"/>
        </w:rPr>
        <w:t xml:space="preserve">lungime </w:t>
      </w:r>
      <w:r w:rsidRPr="0027607D">
        <w:rPr>
          <w:rFonts w:ascii="Arial" w:hAnsi="Arial" w:cs="Arial"/>
          <w:sz w:val="24"/>
          <w:szCs w:val="24"/>
          <w:lang w:val="ro-RO"/>
        </w:rPr>
        <w:t>1654 m</w:t>
      </w:r>
      <w:r w:rsidRPr="0027607D">
        <w:rPr>
          <w:rFonts w:ascii="Arial" w:hAnsi="Arial" w:cs="Arial"/>
          <w:sz w:val="24"/>
          <w:szCs w:val="24"/>
          <w:lang w:val="ro-RO" w:eastAsia="ro-RO"/>
        </w:rPr>
        <w:t xml:space="preserve">, înălțime 2 m, lățime la coronament 1 m, lățime la bază 3 m, taluz 1:1, cota coronament 179,7 m.   </w:t>
      </w:r>
    </w:p>
    <w:p w:rsidR="000D3995" w:rsidRPr="0027607D" w:rsidRDefault="000D3995" w:rsidP="000D3995">
      <w:pPr>
        <w:shd w:val="clear" w:color="auto" w:fill="FFFFFF"/>
        <w:adjustRightInd w:val="0"/>
        <w:spacing w:before="120" w:after="0" w:line="240" w:lineRule="auto"/>
        <w:ind w:firstLine="709"/>
        <w:jc w:val="both"/>
        <w:rPr>
          <w:rFonts w:ascii="Arial" w:hAnsi="Arial" w:cs="Arial"/>
          <w:sz w:val="24"/>
          <w:szCs w:val="24"/>
          <w:lang w:val="ro-RO" w:eastAsia="ro-RO"/>
        </w:rPr>
      </w:pPr>
      <w:r w:rsidRPr="0027607D">
        <w:rPr>
          <w:rFonts w:ascii="Arial" w:hAnsi="Arial" w:cs="Arial"/>
          <w:sz w:val="24"/>
          <w:szCs w:val="24"/>
          <w:lang w:val="ro-RO" w:eastAsia="ro-RO"/>
        </w:rPr>
        <w:t>Utilaje: excavator – 1 buc., autobasculante – 3 buc., încărcător frontal – 1 buc., draglina – 1 buc.;</w:t>
      </w:r>
    </w:p>
    <w:p w:rsidR="000D3995" w:rsidRPr="0027607D" w:rsidRDefault="000D3995" w:rsidP="000D3995">
      <w:pPr>
        <w:autoSpaceDE w:val="0"/>
        <w:autoSpaceDN w:val="0"/>
        <w:adjustRightInd w:val="0"/>
        <w:spacing w:before="120" w:after="0" w:line="240" w:lineRule="auto"/>
        <w:ind w:firstLine="709"/>
        <w:jc w:val="both"/>
        <w:rPr>
          <w:rFonts w:ascii="Arial" w:hAnsi="Arial" w:cs="Arial"/>
          <w:sz w:val="24"/>
          <w:szCs w:val="24"/>
          <w:lang w:val="ro-RO"/>
        </w:rPr>
      </w:pPr>
      <w:r w:rsidRPr="0027607D">
        <w:rPr>
          <w:rFonts w:ascii="Arial" w:hAnsi="Arial" w:cs="Arial"/>
          <w:sz w:val="24"/>
          <w:szCs w:val="24"/>
          <w:lang w:val="ro-RO" w:eastAsia="ro-RO"/>
        </w:rPr>
        <w:t xml:space="preserve">Organizare de șantier: </w:t>
      </w:r>
      <w:r w:rsidRPr="0027607D">
        <w:rPr>
          <w:rFonts w:ascii="Arial" w:hAnsi="Arial" w:cs="Arial"/>
          <w:sz w:val="24"/>
          <w:szCs w:val="24"/>
          <w:lang w:val="ro-RO"/>
        </w:rPr>
        <w:t>datorită condiţiilor de amplasament existente, nu este necesară amenajarea unei organizări de şantier. Pentru necesitățile de folosință uzuală se va utiliza dotările existente în stația de sortare din aproprierea amplasamentului;</w:t>
      </w:r>
    </w:p>
    <w:p w:rsidR="000D3995" w:rsidRPr="0027607D" w:rsidRDefault="000D3995" w:rsidP="000D3995">
      <w:pPr>
        <w:shd w:val="clear" w:color="auto" w:fill="FFFFFF"/>
        <w:adjustRightInd w:val="0"/>
        <w:spacing w:before="120" w:after="0" w:line="240" w:lineRule="auto"/>
        <w:jc w:val="both"/>
        <w:rPr>
          <w:rFonts w:ascii="Arial" w:hAnsi="Arial" w:cs="Arial"/>
          <w:sz w:val="24"/>
          <w:szCs w:val="24"/>
          <w:lang w:val="ro-RO" w:eastAsia="ro-RO"/>
        </w:rPr>
      </w:pPr>
    </w:p>
    <w:p w:rsidR="000D3995" w:rsidRPr="0027607D" w:rsidRDefault="000D3995" w:rsidP="000D3995">
      <w:pPr>
        <w:pStyle w:val="Heading1"/>
        <w:ind w:firstLine="0"/>
        <w:rPr>
          <w:rFonts w:ascii="Arial Bold" w:hAnsi="Arial Bold" w:cs="Arial"/>
          <w:b/>
          <w:caps/>
          <w:sz w:val="24"/>
          <w:szCs w:val="24"/>
        </w:rPr>
      </w:pPr>
      <w:r w:rsidRPr="0027607D">
        <w:rPr>
          <w:rFonts w:ascii="Arial Bold" w:hAnsi="Arial Bold" w:cs="Arial"/>
          <w:b/>
          <w:caps/>
          <w:sz w:val="24"/>
          <w:szCs w:val="24"/>
        </w:rPr>
        <w:t>II. Motivele și considerentele care au stat la baza emiterii acordului de mediu</w:t>
      </w:r>
    </w:p>
    <w:p w:rsidR="000D3995" w:rsidRPr="0027607D" w:rsidRDefault="000D3995" w:rsidP="000D3995">
      <w:pPr>
        <w:pStyle w:val="ListParagraph"/>
        <w:spacing w:after="160" w:line="259" w:lineRule="auto"/>
        <w:contextualSpacing/>
        <w:rPr>
          <w:rFonts w:ascii="Arial" w:hAnsi="Arial" w:cs="Arial"/>
          <w:b/>
          <w:sz w:val="24"/>
          <w:szCs w:val="24"/>
          <w:lang w:val="ro-RO" w:eastAsia="ro-RO"/>
        </w:rPr>
      </w:pPr>
    </w:p>
    <w:p w:rsidR="000D3995" w:rsidRPr="0027607D" w:rsidRDefault="000D3995" w:rsidP="000D3995">
      <w:pPr>
        <w:pStyle w:val="ListParagraph"/>
        <w:numPr>
          <w:ilvl w:val="0"/>
          <w:numId w:val="8"/>
        </w:numPr>
        <w:spacing w:after="0"/>
        <w:ind w:hanging="450"/>
        <w:jc w:val="both"/>
        <w:rPr>
          <w:rFonts w:ascii="Arial" w:hAnsi="Arial" w:cs="Arial"/>
          <w:sz w:val="24"/>
          <w:szCs w:val="24"/>
          <w:lang w:val="ro-RO"/>
        </w:rPr>
      </w:pPr>
      <w:r w:rsidRPr="0027607D">
        <w:rPr>
          <w:rFonts w:ascii="Arial" w:hAnsi="Arial" w:cs="Arial"/>
          <w:b/>
          <w:sz w:val="24"/>
          <w:szCs w:val="24"/>
          <w:lang w:val="ro-RO"/>
        </w:rPr>
        <w:t xml:space="preserve">Modul de încadrare în planul de urbanism și amenajare a teritoriului: </w:t>
      </w:r>
    </w:p>
    <w:p w:rsidR="000D3995" w:rsidRPr="0027607D" w:rsidRDefault="000D3995" w:rsidP="000D3995">
      <w:pPr>
        <w:pStyle w:val="ListParagraph"/>
        <w:numPr>
          <w:ilvl w:val="0"/>
          <w:numId w:val="7"/>
        </w:numPr>
        <w:tabs>
          <w:tab w:val="left" w:pos="1080"/>
        </w:tabs>
        <w:spacing w:after="0"/>
        <w:ind w:left="0" w:firstLine="720"/>
        <w:jc w:val="both"/>
        <w:rPr>
          <w:rFonts w:ascii="Arial" w:hAnsi="Arial" w:cs="Arial"/>
          <w:sz w:val="24"/>
          <w:szCs w:val="24"/>
          <w:lang w:val="ro-RO"/>
        </w:rPr>
      </w:pPr>
      <w:r w:rsidRPr="0027607D">
        <w:rPr>
          <w:rFonts w:ascii="Arial" w:hAnsi="Arial" w:cs="Arial"/>
          <w:sz w:val="24"/>
          <w:szCs w:val="24"/>
          <w:lang w:val="ro-RO"/>
        </w:rPr>
        <w:t xml:space="preserve">Conform certificatului de urbanism nr. 32 din 07.12.2017 emis de Primăria Comunei Năpradea, terenul aferent zonei studiate este situat în extravilanul comunei și are categoria de folosință arabil. </w:t>
      </w:r>
    </w:p>
    <w:p w:rsidR="000D3995" w:rsidRPr="0027607D" w:rsidRDefault="000D3995" w:rsidP="000D3995">
      <w:pPr>
        <w:pStyle w:val="ListParagraph"/>
        <w:numPr>
          <w:ilvl w:val="0"/>
          <w:numId w:val="8"/>
        </w:numPr>
        <w:spacing w:before="120" w:after="0"/>
        <w:ind w:hanging="450"/>
        <w:jc w:val="both"/>
        <w:rPr>
          <w:rFonts w:ascii="Arial" w:hAnsi="Arial" w:cs="Arial"/>
          <w:sz w:val="24"/>
          <w:szCs w:val="24"/>
          <w:lang w:val="ro-RO"/>
        </w:rPr>
      </w:pPr>
      <w:r w:rsidRPr="0027607D">
        <w:rPr>
          <w:rFonts w:ascii="Arial" w:hAnsi="Arial" w:cs="Arial"/>
          <w:b/>
          <w:sz w:val="24"/>
          <w:szCs w:val="24"/>
          <w:lang w:val="ro-RO" w:eastAsia="ro-RO"/>
        </w:rPr>
        <w:t>Motivele/</w:t>
      </w:r>
      <w:r w:rsidRPr="0027607D">
        <w:rPr>
          <w:rFonts w:ascii="Arial" w:hAnsi="Arial" w:cs="Arial"/>
          <w:b/>
          <w:sz w:val="24"/>
          <w:szCs w:val="24"/>
          <w:lang w:val="ro-RO"/>
        </w:rPr>
        <w:t>criteriile</w:t>
      </w:r>
      <w:r w:rsidRPr="0027607D">
        <w:rPr>
          <w:rFonts w:ascii="Arial" w:hAnsi="Arial" w:cs="Arial"/>
          <w:b/>
          <w:sz w:val="24"/>
          <w:szCs w:val="24"/>
          <w:lang w:val="ro-RO" w:eastAsia="ro-RO"/>
        </w:rPr>
        <w:t xml:space="preserve"> pe baza cărora s-a ales alternativa de realizare a proiectului, inclusiv tehnologică și de amplasament: </w:t>
      </w:r>
    </w:p>
    <w:p w:rsidR="000D3995" w:rsidRPr="0027607D" w:rsidRDefault="000D3995" w:rsidP="000D3995">
      <w:pPr>
        <w:pStyle w:val="ListParagraph"/>
        <w:numPr>
          <w:ilvl w:val="0"/>
          <w:numId w:val="9"/>
        </w:numPr>
        <w:tabs>
          <w:tab w:val="left" w:pos="630"/>
          <w:tab w:val="left" w:pos="1080"/>
        </w:tabs>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t xml:space="preserve">Conform raportului privind impactul asupra mediului, alternativele studiate au vizat în primul rând amplasamentul obiectivului propus. Astfel pentru atingerea scopului economic, respectiv exploatarea resursei minerale, terenul trebuia să prezinte un astfel de zăcământ. S-a ales în așa fel amplasamentul încât să se minimalizeze necesarul drumurilor de acces și astfel suprafețele de teren afectate și așa, să se asigure o distanță de siguranță față de obiectivele din vecinătăți. </w:t>
      </w:r>
    </w:p>
    <w:p w:rsidR="000D3995" w:rsidRPr="0027607D" w:rsidRDefault="000D3995" w:rsidP="000D3995">
      <w:pPr>
        <w:pStyle w:val="ListParagraph"/>
        <w:tabs>
          <w:tab w:val="left" w:pos="1080"/>
        </w:tabs>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lastRenderedPageBreak/>
        <w:t>Din punct de vedere tehnologic s-a optat pentru soluții care să genereze disconfort minim, raportat la zgomot și vibrații în momentul exploatării. În procesul de analiză a alternativelor conform Directivei EIA, în cazul de față s-a efectuat o evaluare conform art. 6 al directivei Habitate 92/43/CEE, directivă transpusă prin OUG nr. 57/2007, privind regimul ariilor naturale protejate, conservarea habitatelor naturale, a florei și faunei sălbatice, cu modificările și completările ulterioare.</w:t>
      </w:r>
    </w:p>
    <w:p w:rsidR="000D3995" w:rsidRPr="0027607D" w:rsidRDefault="000D3995" w:rsidP="000D3995">
      <w:pPr>
        <w:pStyle w:val="ListParagraph"/>
        <w:tabs>
          <w:tab w:val="left" w:pos="1080"/>
        </w:tabs>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t xml:space="preserve">Din punct de vedere al impactului biodiversității, s-a optat pentru un teren antropizat, soluționându-se astfel problemele de mediu, printr-o sistematizare a exploatării resurselor minerale și realizarea unei investiții cu impact pozitiv asupra mediului. </w:t>
      </w:r>
    </w:p>
    <w:p w:rsidR="000D3995" w:rsidRPr="0027607D" w:rsidRDefault="000D3995" w:rsidP="000D3995">
      <w:pPr>
        <w:pStyle w:val="ListParagraph"/>
        <w:tabs>
          <w:tab w:val="left" w:pos="1080"/>
        </w:tabs>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t>Alternativele relevante posibile care au fost studiate pentru proiectul analizat, pot fi grupate în două categorii: alternativa ”zero” (nerealizarea proiectului) și alternativa ”realizării proiectului”.</w:t>
      </w:r>
    </w:p>
    <w:p w:rsidR="000D3995" w:rsidRPr="0027607D" w:rsidRDefault="000D3995" w:rsidP="000D3995">
      <w:pPr>
        <w:pStyle w:val="ListParagraph"/>
        <w:tabs>
          <w:tab w:val="left" w:pos="1080"/>
        </w:tabs>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t xml:space="preserve">Selectarea alternativei ”realizării proiectului” precum și factorul social – economic (zonă nelocuită), se poate considera că acest amplasament reprezintă o soluție optimă pentru amplasarea obiectivului, atît pentru peisajul și populația din zona analizată, cât și din punct de vedere economic. Amplasamentul obiectivului a fost determinat de lucrările de cercetare geologică în fază preliminară cu grad de cunoaștere mediu, care au condus la conturarea rezervelor geologice de balast, delimitarea perimetrului de exploatare făcându-se pe baza gradului de cunoaștere, a condițiilor de calitate și de realizare a investiției cu costurile cele mai scăzute. Proiectarea lucrărilor de investiţii s-a făcut în aşa fel încât suprafaţa afectată de activitatea obiectivului să fie cât mai restrânsă, activitatea să aibă un impact cât mai redus asupra mediului şi lucrările de ecologizare să asigure refacerea mediului. Realizarea obiectivului de investiţii nu va influenţa negativ schema cadru de amenajare a bazinului hidrografic. În zonă nu sunt prevăzute a se executa lucrări hidrotehnice sau hidroedilitare în faza actuală. </w:t>
      </w:r>
    </w:p>
    <w:p w:rsidR="000D3995" w:rsidRPr="0027607D" w:rsidRDefault="000D3995" w:rsidP="000D3995">
      <w:pPr>
        <w:pStyle w:val="ListParagraph"/>
        <w:numPr>
          <w:ilvl w:val="0"/>
          <w:numId w:val="8"/>
        </w:numPr>
        <w:spacing w:before="120" w:after="0"/>
        <w:ind w:hanging="450"/>
        <w:jc w:val="both"/>
        <w:rPr>
          <w:rFonts w:ascii="Arial" w:hAnsi="Arial" w:cs="Arial"/>
          <w:sz w:val="24"/>
          <w:szCs w:val="24"/>
          <w:lang w:val="ro-RO" w:eastAsia="ro-RO"/>
        </w:rPr>
      </w:pPr>
      <w:r w:rsidRPr="0027607D">
        <w:rPr>
          <w:rFonts w:ascii="Arial" w:hAnsi="Arial" w:cs="Arial"/>
          <w:b/>
          <w:sz w:val="24"/>
          <w:szCs w:val="24"/>
          <w:lang w:val="ro-RO" w:eastAsia="ro-RO"/>
        </w:rPr>
        <w:t>Înca</w:t>
      </w:r>
      <w:bookmarkStart w:id="0" w:name="_GoBack"/>
      <w:bookmarkEnd w:id="0"/>
      <w:r w:rsidRPr="0027607D">
        <w:rPr>
          <w:rFonts w:ascii="Arial" w:hAnsi="Arial" w:cs="Arial"/>
          <w:b/>
          <w:sz w:val="24"/>
          <w:szCs w:val="24"/>
          <w:lang w:val="ro-RO" w:eastAsia="ro-RO"/>
        </w:rPr>
        <w:t>drarea în BAT, BREF, după caz:</w:t>
      </w:r>
      <w:r w:rsidRPr="0027607D">
        <w:rPr>
          <w:rFonts w:ascii="Arial" w:hAnsi="Arial" w:cs="Arial"/>
          <w:sz w:val="24"/>
          <w:szCs w:val="24"/>
          <w:lang w:val="ro-RO" w:eastAsia="ro-RO"/>
        </w:rPr>
        <w:t xml:space="preserve"> - nu este cazul. </w:t>
      </w:r>
    </w:p>
    <w:p w:rsidR="000D3995" w:rsidRPr="0027607D" w:rsidRDefault="000D3995" w:rsidP="000D3995">
      <w:pPr>
        <w:pStyle w:val="ListParagraph"/>
        <w:numPr>
          <w:ilvl w:val="0"/>
          <w:numId w:val="8"/>
        </w:numPr>
        <w:spacing w:before="120" w:after="0"/>
        <w:ind w:hanging="450"/>
        <w:jc w:val="both"/>
        <w:rPr>
          <w:rFonts w:ascii="Arial Bold" w:hAnsi="Arial Bold"/>
          <w:lang w:val="ro-RO" w:eastAsia="ro-RO"/>
        </w:rPr>
      </w:pPr>
      <w:r w:rsidRPr="0027607D">
        <w:rPr>
          <w:rFonts w:ascii="Arial" w:hAnsi="Arial" w:cs="Arial"/>
          <w:b/>
          <w:sz w:val="24"/>
          <w:szCs w:val="24"/>
          <w:lang w:val="ro-RO" w:eastAsia="ro-RO"/>
        </w:rPr>
        <w:t xml:space="preserve">Respectarea </w:t>
      </w:r>
      <w:r w:rsidRPr="0027607D">
        <w:rPr>
          <w:rFonts w:ascii="Arial" w:hAnsi="Arial" w:cs="Arial"/>
          <w:b/>
          <w:sz w:val="24"/>
          <w:szCs w:val="24"/>
          <w:lang w:val="ro-RO"/>
        </w:rPr>
        <w:t>cerințelor</w:t>
      </w:r>
      <w:r w:rsidRPr="0027607D">
        <w:rPr>
          <w:rFonts w:ascii="Arial" w:hAnsi="Arial" w:cs="Arial"/>
          <w:b/>
          <w:sz w:val="24"/>
          <w:szCs w:val="24"/>
          <w:lang w:val="ro-RO" w:eastAsia="ro-RO"/>
        </w:rPr>
        <w:t xml:space="preserve"> comunitare transpuse în legislația națională: </w:t>
      </w:r>
    </w:p>
    <w:p w:rsidR="000D3995" w:rsidRPr="0027607D" w:rsidRDefault="000D3995" w:rsidP="000D3995">
      <w:pPr>
        <w:pStyle w:val="ListParagraph"/>
        <w:numPr>
          <w:ilvl w:val="0"/>
          <w:numId w:val="10"/>
        </w:numPr>
        <w:tabs>
          <w:tab w:val="left" w:pos="720"/>
          <w:tab w:val="left" w:pos="1080"/>
        </w:tabs>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t>Proiectul a fost încadrat în prevederile HG nr. 445</w:t>
      </w:r>
      <w:r w:rsidRPr="0027607D">
        <w:rPr>
          <w:rFonts w:ascii="Arial" w:hAnsi="Arial" w:cs="Arial"/>
          <w:i/>
          <w:sz w:val="24"/>
          <w:szCs w:val="24"/>
          <w:lang w:val="ro-RO"/>
        </w:rPr>
        <w:t>/</w:t>
      </w:r>
      <w:r w:rsidRPr="0027607D">
        <w:rPr>
          <w:rFonts w:ascii="Arial" w:hAnsi="Arial" w:cs="Arial"/>
          <w:sz w:val="24"/>
          <w:szCs w:val="24"/>
          <w:lang w:val="ro-RO"/>
        </w:rPr>
        <w:t xml:space="preserve">2009 Anexa 2 la pct. 2, lit. a) - cariere, exploatări miniere de suprafaţă şi de extracţie a turbei, altele decât cele prevazute în anexa nr. 1; </w:t>
      </w:r>
    </w:p>
    <w:p w:rsidR="000D3995" w:rsidRPr="0027607D" w:rsidRDefault="000D3995" w:rsidP="000D3995">
      <w:pPr>
        <w:pStyle w:val="ListParagraph"/>
        <w:numPr>
          <w:ilvl w:val="0"/>
          <w:numId w:val="10"/>
        </w:numPr>
        <w:tabs>
          <w:tab w:val="left" w:pos="720"/>
          <w:tab w:val="left" w:pos="1080"/>
        </w:tabs>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t xml:space="preserve">Pentru proiect a fost realizată evaluarea impactului asupra mediului, conform HG nr. 445/2009 privind evaluarea impactului anumitor proiecte publice și private asupra mediului, cu completările și modificările ulterioare care transpune prevederile Directivei Consiliului 85/337/CEE din 27 iunie 1985 privind evaluarea efectelor anumitor proiecte publice și private asupra mediului, modificată și completată prin Directiva Consiliului 97/11/CE din 3 martie 1997 și Directiva 2003/35/CE a Parlamentului European și a Consiliului din 26 mai 2003 de instituire a participării publicului la elaborarea anumitor planuri și programe privind mediul și de modificare a directivelor Consiliului 85/337/CEE și 96/61/CE, în ceea ce privește participarea publicului și accesul la justiție. </w:t>
      </w:r>
    </w:p>
    <w:p w:rsidR="000D3995" w:rsidRPr="0027607D" w:rsidRDefault="000D3995" w:rsidP="000D3995">
      <w:pPr>
        <w:pStyle w:val="ListParagraph"/>
        <w:numPr>
          <w:ilvl w:val="0"/>
          <w:numId w:val="10"/>
        </w:numPr>
        <w:tabs>
          <w:tab w:val="left" w:pos="720"/>
          <w:tab w:val="left" w:pos="1080"/>
        </w:tabs>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t xml:space="preserve">Pentru proiect s-a realizat evaluarea adecvată deoarece proiectul intră sub incidența art. 28 din OUG nr. 57/2007 privind regimul ariilor naturale protejate, conservarea habitatelor naturale, a florei și faunei salbatice, cu modificările și completările ulterioare, care transpune Directiva 79/409/CEE a Consiliului din 2 aprilie 1979 privind conservarea păsărilor sălbatice, cu modificările și completările ulterioare și a Directivei 92/43/CEE a Consiliului din 21 mai 1992 privind conservarea habitatelor naturale și a speciilor de floră și faună sălbatică, cu modificările și completările ulterioare; proiectul fiind amplasat în </w:t>
      </w:r>
      <w:r w:rsidRPr="0027607D">
        <w:rPr>
          <w:rFonts w:ascii="Arial" w:hAnsi="Arial" w:cs="Arial"/>
          <w:i/>
          <w:sz w:val="24"/>
          <w:szCs w:val="24"/>
          <w:lang w:val="ro-RO"/>
        </w:rPr>
        <w:t xml:space="preserve">Aria Specială de Protecție Avifaunistică –  </w:t>
      </w:r>
      <w:r w:rsidRPr="0027607D">
        <w:rPr>
          <w:rFonts w:ascii="Arial" w:hAnsi="Arial" w:cs="Arial"/>
          <w:sz w:val="24"/>
          <w:szCs w:val="24"/>
          <w:lang w:val="ro-RO"/>
        </w:rPr>
        <w:t xml:space="preserve">Cursul Mijlociu al Someşului ROSPA0114.   </w:t>
      </w:r>
    </w:p>
    <w:p w:rsidR="000D3995" w:rsidRPr="0027607D" w:rsidRDefault="000D3995" w:rsidP="000D3995">
      <w:pPr>
        <w:pStyle w:val="ListParagraph"/>
        <w:numPr>
          <w:ilvl w:val="0"/>
          <w:numId w:val="10"/>
        </w:numPr>
        <w:tabs>
          <w:tab w:val="clear" w:pos="720"/>
          <w:tab w:val="left" w:pos="1080"/>
        </w:tabs>
        <w:autoSpaceDE w:val="0"/>
        <w:autoSpaceDN w:val="0"/>
        <w:adjustRightInd w:val="0"/>
        <w:spacing w:after="0" w:line="240" w:lineRule="auto"/>
        <w:ind w:left="0" w:firstLine="720"/>
        <w:jc w:val="both"/>
        <w:rPr>
          <w:rFonts w:ascii="Arial" w:hAnsi="Arial" w:cs="Arial"/>
          <w:sz w:val="24"/>
          <w:szCs w:val="24"/>
          <w:lang w:val="ro-RO"/>
        </w:rPr>
      </w:pPr>
      <w:r w:rsidRPr="0027607D">
        <w:rPr>
          <w:rFonts w:ascii="Arial" w:hAnsi="Arial" w:cs="Arial"/>
          <w:sz w:val="24"/>
          <w:szCs w:val="24"/>
          <w:lang w:val="ro-RO"/>
        </w:rPr>
        <w:t xml:space="preserve">Procedura de evaluare a impactului asupra mediului și a evaluării adecvate s-a derulat cu respectarea prevederilor următoarelor acte normative: </w:t>
      </w:r>
    </w:p>
    <w:p w:rsidR="000D3995" w:rsidRPr="0027607D" w:rsidRDefault="000D3995" w:rsidP="000D3995">
      <w:pPr>
        <w:pStyle w:val="ListParagraph"/>
        <w:numPr>
          <w:ilvl w:val="0"/>
          <w:numId w:val="25"/>
        </w:numPr>
        <w:tabs>
          <w:tab w:val="clear" w:pos="720"/>
          <w:tab w:val="left" w:pos="1701"/>
        </w:tabs>
        <w:autoSpaceDE w:val="0"/>
        <w:autoSpaceDN w:val="0"/>
        <w:adjustRightInd w:val="0"/>
        <w:spacing w:after="0" w:line="240" w:lineRule="auto"/>
        <w:ind w:left="1701" w:hanging="283"/>
        <w:jc w:val="both"/>
        <w:rPr>
          <w:rFonts w:ascii="Arial" w:hAnsi="Arial" w:cs="Arial"/>
          <w:sz w:val="24"/>
          <w:szCs w:val="24"/>
          <w:lang w:val="ro-RO"/>
        </w:rPr>
      </w:pPr>
      <w:r w:rsidRPr="0027607D">
        <w:rPr>
          <w:rFonts w:ascii="Arial" w:hAnsi="Arial" w:cs="Arial"/>
          <w:sz w:val="24"/>
          <w:szCs w:val="24"/>
          <w:lang w:val="ro-RO"/>
        </w:rPr>
        <w:t xml:space="preserve">HG nr. 445/2009 privind evaluarea impactului anumitor proiecte publice și private asupra mediului, cu modificările și completările ulterioare; </w:t>
      </w:r>
    </w:p>
    <w:p w:rsidR="000D3995" w:rsidRPr="0027607D" w:rsidRDefault="000D3995" w:rsidP="000D3995">
      <w:pPr>
        <w:pStyle w:val="ListParagraph"/>
        <w:numPr>
          <w:ilvl w:val="0"/>
          <w:numId w:val="25"/>
        </w:numPr>
        <w:tabs>
          <w:tab w:val="clear" w:pos="720"/>
          <w:tab w:val="left" w:pos="1701"/>
        </w:tabs>
        <w:autoSpaceDE w:val="0"/>
        <w:autoSpaceDN w:val="0"/>
        <w:adjustRightInd w:val="0"/>
        <w:spacing w:after="0" w:line="240" w:lineRule="auto"/>
        <w:ind w:left="1701" w:hanging="283"/>
        <w:jc w:val="both"/>
        <w:rPr>
          <w:rFonts w:ascii="Arial" w:hAnsi="Arial" w:cs="Arial"/>
          <w:sz w:val="24"/>
          <w:szCs w:val="24"/>
          <w:lang w:val="ro-RO"/>
        </w:rPr>
      </w:pPr>
      <w:r w:rsidRPr="0027607D">
        <w:rPr>
          <w:rFonts w:ascii="Arial" w:hAnsi="Arial" w:cs="Arial"/>
          <w:sz w:val="24"/>
          <w:szCs w:val="24"/>
          <w:lang w:val="ro-RO"/>
        </w:rPr>
        <w:lastRenderedPageBreak/>
        <w:t xml:space="preserve">Ordinul MMP/MADR/MAI/MDRT nr. 135/84/76/1284 din 2010 privind aprobarea Metodologiei de aplicare a evaluarii impactului asupra mediului pentru proiecte publice și private; </w:t>
      </w:r>
    </w:p>
    <w:p w:rsidR="000D3995" w:rsidRPr="0027607D" w:rsidRDefault="000D3995" w:rsidP="000D3995">
      <w:pPr>
        <w:pStyle w:val="ListParagraph"/>
        <w:numPr>
          <w:ilvl w:val="0"/>
          <w:numId w:val="25"/>
        </w:numPr>
        <w:tabs>
          <w:tab w:val="clear" w:pos="720"/>
          <w:tab w:val="left" w:pos="1701"/>
        </w:tabs>
        <w:autoSpaceDE w:val="0"/>
        <w:autoSpaceDN w:val="0"/>
        <w:adjustRightInd w:val="0"/>
        <w:spacing w:after="0" w:line="240" w:lineRule="auto"/>
        <w:ind w:left="1701" w:hanging="283"/>
        <w:jc w:val="both"/>
        <w:rPr>
          <w:rFonts w:ascii="Arial" w:hAnsi="Arial" w:cs="Arial"/>
          <w:sz w:val="24"/>
          <w:szCs w:val="24"/>
          <w:lang w:val="ro-RO"/>
        </w:rPr>
      </w:pPr>
      <w:r w:rsidRPr="0027607D">
        <w:rPr>
          <w:rFonts w:ascii="Arial" w:hAnsi="Arial" w:cs="Arial"/>
          <w:sz w:val="24"/>
          <w:szCs w:val="24"/>
          <w:lang w:val="ro-RO"/>
        </w:rPr>
        <w:t xml:space="preserve">Ordinul MAPM nr. 863/2002 privind aprobarea ghidurilor metodologice aplicabile etapelor procedurii-cadru de evaluare a impactului asupra mediului; </w:t>
      </w:r>
    </w:p>
    <w:p w:rsidR="000D3995" w:rsidRPr="0027607D" w:rsidRDefault="000D3995" w:rsidP="000D3995">
      <w:pPr>
        <w:pStyle w:val="ListParagraph"/>
        <w:numPr>
          <w:ilvl w:val="0"/>
          <w:numId w:val="25"/>
        </w:numPr>
        <w:tabs>
          <w:tab w:val="clear" w:pos="720"/>
          <w:tab w:val="left" w:pos="1701"/>
        </w:tabs>
        <w:autoSpaceDE w:val="0"/>
        <w:autoSpaceDN w:val="0"/>
        <w:adjustRightInd w:val="0"/>
        <w:spacing w:after="0" w:line="240" w:lineRule="auto"/>
        <w:ind w:left="1701" w:hanging="283"/>
        <w:jc w:val="both"/>
        <w:rPr>
          <w:rFonts w:ascii="Arial" w:hAnsi="Arial" w:cs="Arial"/>
          <w:sz w:val="24"/>
          <w:szCs w:val="24"/>
          <w:lang w:val="ro-RO"/>
        </w:rPr>
      </w:pPr>
      <w:r w:rsidRPr="0027607D">
        <w:rPr>
          <w:rFonts w:ascii="Arial" w:hAnsi="Arial" w:cs="Arial"/>
          <w:sz w:val="24"/>
          <w:szCs w:val="24"/>
          <w:lang w:val="ro-RO"/>
        </w:rPr>
        <w:t>Ordin nr. 19/2010 pentru aprobarea ghidului metodologic privind evaluarea adecvată a efectelor potențiale ale planurilor sau proiectelor asupra ariilor natuale protejate de interes comunitar;</w:t>
      </w:r>
    </w:p>
    <w:p w:rsidR="000D3995" w:rsidRPr="0027607D" w:rsidRDefault="000D3995" w:rsidP="000D3995">
      <w:pPr>
        <w:pStyle w:val="ListParagraph"/>
        <w:numPr>
          <w:ilvl w:val="0"/>
          <w:numId w:val="25"/>
        </w:numPr>
        <w:tabs>
          <w:tab w:val="clear" w:pos="720"/>
          <w:tab w:val="left" w:pos="1701"/>
        </w:tabs>
        <w:autoSpaceDE w:val="0"/>
        <w:autoSpaceDN w:val="0"/>
        <w:adjustRightInd w:val="0"/>
        <w:spacing w:after="0" w:line="240" w:lineRule="auto"/>
        <w:ind w:left="1701" w:hanging="283"/>
        <w:jc w:val="both"/>
        <w:rPr>
          <w:rFonts w:ascii="Arial" w:hAnsi="Arial" w:cs="Arial"/>
          <w:sz w:val="24"/>
          <w:szCs w:val="24"/>
          <w:lang w:val="ro-RO"/>
        </w:rPr>
      </w:pPr>
      <w:r w:rsidRPr="0027607D">
        <w:rPr>
          <w:rFonts w:ascii="Arial" w:hAnsi="Arial" w:cs="Arial"/>
          <w:sz w:val="24"/>
          <w:szCs w:val="24"/>
          <w:lang w:val="ro-RO"/>
        </w:rPr>
        <w:t>O.U.G. nr. 57/2007, cu modificările şi completările ulterioare, privind regimul ariilor naturale protejate, conservarea habitatelor naturale, a florei și faunei sălbatice.</w:t>
      </w:r>
    </w:p>
    <w:p w:rsidR="000D3995" w:rsidRPr="0027607D" w:rsidRDefault="000D3995" w:rsidP="000D3995">
      <w:pPr>
        <w:pStyle w:val="ListParagraph"/>
        <w:numPr>
          <w:ilvl w:val="0"/>
          <w:numId w:val="10"/>
        </w:numPr>
        <w:tabs>
          <w:tab w:val="clear" w:pos="720"/>
          <w:tab w:val="left" w:pos="1134"/>
        </w:tabs>
        <w:autoSpaceDE w:val="0"/>
        <w:autoSpaceDN w:val="0"/>
        <w:adjustRightInd w:val="0"/>
        <w:spacing w:after="0" w:line="240" w:lineRule="auto"/>
        <w:ind w:left="0" w:firstLine="709"/>
        <w:jc w:val="both"/>
        <w:rPr>
          <w:rFonts w:ascii="Arial" w:hAnsi="Arial" w:cs="Arial"/>
          <w:sz w:val="24"/>
          <w:szCs w:val="24"/>
          <w:lang w:val="ro-RO"/>
        </w:rPr>
      </w:pPr>
      <w:r w:rsidRPr="0027607D">
        <w:rPr>
          <w:rFonts w:ascii="Arial" w:hAnsi="Arial" w:cs="Arial"/>
          <w:sz w:val="24"/>
          <w:szCs w:val="24"/>
          <w:lang w:val="ro-RO"/>
        </w:rPr>
        <w:t xml:space="preserve">Proiectul asigură respectarea cerințelor comunitare transpuse în legislația natională prin: </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eastAsia="Times New Roman" w:hAnsi="Arial" w:cs="Arial"/>
          <w:sz w:val="24"/>
          <w:szCs w:val="24"/>
          <w:lang w:val="ro-RO"/>
        </w:rPr>
        <w:t>Legea minelor nr. 85 din 18 martie 2003;</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27607D">
        <w:rPr>
          <w:rFonts w:ascii="Arial" w:eastAsia="Times New Roman" w:hAnsi="Arial" w:cs="Arial"/>
          <w:sz w:val="24"/>
          <w:szCs w:val="24"/>
          <w:lang w:val="ro-RO"/>
        </w:rPr>
        <w:t>Ordinul nr. 187/2002 pentru aprobarea Criteriilor privind conţinutul documentaţiilor pentru metodele de exploatare cadru în mine şi cariere/balastiere;</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hAnsi="Arial" w:cs="Arial"/>
          <w:sz w:val="24"/>
          <w:szCs w:val="24"/>
          <w:lang w:val="ro-RO"/>
        </w:rPr>
        <w:t xml:space="preserve">Legea apelor nr. 107/1996, cu completările și modificările ulterioare; </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hAnsi="Arial" w:cs="Arial"/>
          <w:sz w:val="24"/>
          <w:szCs w:val="24"/>
          <w:lang w:val="ro-RO"/>
        </w:rPr>
        <w:t xml:space="preserve">Legea nr. 104/2011 privind calitatea aerului înconjurător; </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hAnsi="Arial" w:cs="Arial"/>
          <w:sz w:val="24"/>
          <w:szCs w:val="24"/>
          <w:lang w:val="ro-RO"/>
        </w:rPr>
        <w:t xml:space="preserve">Legea nr. 211/2011 republicată privind regimul deșeurilor; </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hAnsi="Arial" w:cs="Arial"/>
          <w:sz w:val="24"/>
          <w:szCs w:val="24"/>
          <w:lang w:val="ro-RO"/>
        </w:rPr>
        <w:t xml:space="preserve">HG nr. 856/2002 privind evidenta gestiunii deșeurilor și pentru aprobarea listei cuprinzând deseurile, inclusiv deșeurile periculoase, cu modificările ulterioare; </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hAnsi="Arial" w:cs="Arial"/>
          <w:sz w:val="24"/>
          <w:szCs w:val="24"/>
          <w:lang w:val="ro-RO"/>
        </w:rPr>
        <w:t xml:space="preserve">HG nr. 1061/2008 privind transportul deșeurilor periculoase și nepericuloase pe teritoriul României; </w:t>
      </w:r>
    </w:p>
    <w:p w:rsidR="000D3995" w:rsidRPr="0027607D" w:rsidRDefault="000D3995" w:rsidP="000D3995">
      <w:pPr>
        <w:pStyle w:val="ListParagraph"/>
        <w:numPr>
          <w:ilvl w:val="0"/>
          <w:numId w:val="11"/>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7607D">
        <w:rPr>
          <w:rFonts w:ascii="Arial" w:hAnsi="Arial" w:cs="Arial"/>
          <w:sz w:val="24"/>
          <w:szCs w:val="24"/>
          <w:lang w:val="ro-RO"/>
        </w:rPr>
        <w:t xml:space="preserve">OUG nr. 68/2007 privind răspunderea de mediu cu referire la prevenirea și repararea prejudiciului asupra mediului, aprobata prin Legea nr. 19/2008, cu modificările și completările ulterioare. </w:t>
      </w:r>
    </w:p>
    <w:p w:rsidR="000D3995" w:rsidRPr="0027607D" w:rsidRDefault="000D3995" w:rsidP="000D3995">
      <w:pPr>
        <w:pStyle w:val="ListParagraph"/>
        <w:numPr>
          <w:ilvl w:val="0"/>
          <w:numId w:val="5"/>
        </w:numPr>
        <w:tabs>
          <w:tab w:val="left" w:pos="1080"/>
        </w:tabs>
        <w:spacing w:after="0" w:line="240" w:lineRule="auto"/>
        <w:ind w:left="0" w:firstLine="720"/>
        <w:jc w:val="both"/>
        <w:rPr>
          <w:rFonts w:ascii="Arial Bold" w:hAnsi="Arial Bold"/>
          <w:lang w:val="ro-RO" w:eastAsia="ro-RO"/>
        </w:rPr>
      </w:pPr>
      <w:r w:rsidRPr="0027607D">
        <w:rPr>
          <w:rFonts w:ascii="Arial" w:hAnsi="Arial" w:cs="Arial"/>
          <w:sz w:val="24"/>
          <w:szCs w:val="24"/>
          <w:lang w:val="ro-RO"/>
        </w:rPr>
        <w:t xml:space="preserve">Pe parcursul derulării procedurii de evaluare a impactului asupra mediului autorităţile care au participat la şedinţele colectivului de analiză tehnică nu au exprimat puncte de vedere cu privire la informaţiile prezentate de titularul proiectului, în etapele procedurii, de asemenea la dezbaterea publică care a avut loc în data de 08.11.2018 la sediul Primăriei Comunei Năpradea, nu s-a prezentat public interesat de proiect şi nici nu au fost depuse pe perioada derulării etapelor procedurale comentarii/opinii/observaţii cu privire la realizarea investiţiei care să conducă la respingerea solicitării acordului de mediu.   </w:t>
      </w:r>
    </w:p>
    <w:p w:rsidR="000D3995" w:rsidRPr="0027607D" w:rsidRDefault="000D3995" w:rsidP="000D3995">
      <w:pPr>
        <w:pStyle w:val="ListParagraph"/>
        <w:numPr>
          <w:ilvl w:val="0"/>
          <w:numId w:val="8"/>
        </w:numPr>
        <w:tabs>
          <w:tab w:val="left" w:pos="1080"/>
        </w:tabs>
        <w:spacing w:before="120" w:after="0" w:line="240" w:lineRule="auto"/>
        <w:ind w:hanging="540"/>
        <w:jc w:val="both"/>
        <w:rPr>
          <w:rFonts w:ascii="Arial Bold" w:hAnsi="Arial Bold"/>
          <w:lang w:val="ro-RO" w:eastAsia="ro-RO"/>
        </w:rPr>
      </w:pPr>
      <w:r w:rsidRPr="0027607D">
        <w:rPr>
          <w:rFonts w:ascii="Arial" w:hAnsi="Arial" w:cs="Arial"/>
          <w:b/>
          <w:sz w:val="24"/>
          <w:szCs w:val="24"/>
          <w:lang w:val="ro-RO" w:eastAsia="ro-RO"/>
        </w:rPr>
        <w:t xml:space="preserve">Modul cum </w:t>
      </w:r>
      <w:r w:rsidRPr="0027607D">
        <w:rPr>
          <w:rFonts w:ascii="Arial" w:hAnsi="Arial" w:cs="Arial"/>
          <w:b/>
          <w:sz w:val="24"/>
          <w:szCs w:val="24"/>
          <w:lang w:val="ro-RO"/>
        </w:rPr>
        <w:t>răspunde</w:t>
      </w:r>
      <w:r w:rsidRPr="0027607D">
        <w:rPr>
          <w:rFonts w:ascii="Arial" w:hAnsi="Arial" w:cs="Arial"/>
          <w:b/>
          <w:sz w:val="24"/>
          <w:szCs w:val="24"/>
          <w:lang w:val="ro-RO" w:eastAsia="ro-RO"/>
        </w:rPr>
        <w:t xml:space="preserve">/respectă obiectivele de protecția mediului din zonă pe aer, apă, sol etc.:  </w:t>
      </w:r>
    </w:p>
    <w:p w:rsidR="000D3995" w:rsidRPr="0027607D" w:rsidRDefault="000D3995" w:rsidP="000D3995">
      <w:pPr>
        <w:pStyle w:val="ListParagraph"/>
        <w:numPr>
          <w:ilvl w:val="0"/>
          <w:numId w:val="6"/>
        </w:numPr>
        <w:tabs>
          <w:tab w:val="clear" w:pos="720"/>
          <w:tab w:val="left" w:pos="1080"/>
        </w:tabs>
        <w:spacing w:before="120" w:after="0" w:line="240" w:lineRule="auto"/>
        <w:ind w:left="0" w:firstLine="720"/>
        <w:jc w:val="both"/>
        <w:rPr>
          <w:rFonts w:ascii="Arial Bold" w:hAnsi="Arial Bold"/>
          <w:lang w:val="ro-RO" w:eastAsia="ro-RO"/>
        </w:rPr>
      </w:pPr>
      <w:r w:rsidRPr="0027607D">
        <w:rPr>
          <w:rFonts w:ascii="Arial" w:hAnsi="Arial" w:cs="Arial"/>
          <w:noProof/>
          <w:sz w:val="24"/>
          <w:szCs w:val="24"/>
          <w:lang w:val="ro-RO"/>
        </w:rPr>
        <w:t xml:space="preserve">Rezultatele obţinute din raportul privind impactul asupra mediului au pus în evidenţă că activitatea care se va desfăşura în cadrul obiectivului va afecta mediul în limite admisibile, impactul produs este redus, local şi reversibil la încetarea activităţii; </w:t>
      </w:r>
    </w:p>
    <w:p w:rsidR="000D3995" w:rsidRPr="0027607D" w:rsidRDefault="000D3995" w:rsidP="000D3995">
      <w:pPr>
        <w:pStyle w:val="ListParagraph"/>
        <w:numPr>
          <w:ilvl w:val="0"/>
          <w:numId w:val="6"/>
        </w:numPr>
        <w:tabs>
          <w:tab w:val="clear" w:pos="720"/>
          <w:tab w:val="left" w:pos="1080"/>
        </w:tabs>
        <w:spacing w:after="0" w:line="240" w:lineRule="auto"/>
        <w:ind w:left="0" w:firstLine="720"/>
        <w:jc w:val="both"/>
        <w:rPr>
          <w:rFonts w:ascii="Arial Bold" w:hAnsi="Arial Bold"/>
          <w:lang w:val="ro-RO" w:eastAsia="ro-RO"/>
        </w:rPr>
      </w:pPr>
      <w:r w:rsidRPr="0027607D">
        <w:rPr>
          <w:rFonts w:ascii="Arial" w:hAnsi="Arial" w:cs="Arial"/>
          <w:noProof/>
          <w:sz w:val="24"/>
          <w:szCs w:val="24"/>
          <w:lang w:val="ro-RO"/>
        </w:rPr>
        <w:t xml:space="preserve">Concluzia raportului privind impactul asupra mediului cât şi cea a studiului de evaluare adecvată este că impactul prognozat al lucrărilor va rămâne în limitele suportabilităţii şi adaptabilităţii speciilor, relizarea proiectului nu va periclita, nu va distruge şi nu va elimina integral </w:t>
      </w:r>
      <w:r w:rsidRPr="0027607D">
        <w:rPr>
          <w:rFonts w:ascii="Arial" w:hAnsi="Arial" w:cs="Arial"/>
          <w:noProof/>
          <w:sz w:val="24"/>
          <w:szCs w:val="24"/>
          <w:lang w:val="ro-RO"/>
        </w:rPr>
        <w:lastRenderedPageBreak/>
        <w:t xml:space="preserve">nicio specie identificată în zonă şi nu va modifica cadrul natural definitiv în aşa fel încât să elimine posibilitatea de revenire a speciilor afectate, în zonă. </w:t>
      </w:r>
    </w:p>
    <w:p w:rsidR="000D3995" w:rsidRPr="0027607D" w:rsidRDefault="000D3995" w:rsidP="000D3995">
      <w:pPr>
        <w:pStyle w:val="ListParagraph"/>
        <w:numPr>
          <w:ilvl w:val="0"/>
          <w:numId w:val="8"/>
        </w:numPr>
        <w:tabs>
          <w:tab w:val="left" w:pos="1080"/>
        </w:tabs>
        <w:spacing w:before="120" w:after="0" w:line="240" w:lineRule="auto"/>
        <w:ind w:hanging="540"/>
        <w:jc w:val="both"/>
        <w:rPr>
          <w:rFonts w:ascii="Arial Bold" w:hAnsi="Arial Bold"/>
          <w:lang w:val="ro-RO" w:eastAsia="ro-RO"/>
        </w:rPr>
      </w:pPr>
      <w:r w:rsidRPr="0027607D">
        <w:rPr>
          <w:rFonts w:ascii="Arial" w:hAnsi="Arial" w:cs="Arial"/>
          <w:b/>
          <w:sz w:val="24"/>
          <w:szCs w:val="24"/>
          <w:lang w:val="ro-RO"/>
        </w:rPr>
        <w:t xml:space="preserve">Compatibilitatea cu obiectivele de protecție a sitului Natura 2000, după caz: </w:t>
      </w:r>
    </w:p>
    <w:p w:rsidR="000D3995" w:rsidRPr="0027607D" w:rsidRDefault="000D3995" w:rsidP="000D3995">
      <w:pPr>
        <w:pStyle w:val="ListParagraph"/>
        <w:numPr>
          <w:ilvl w:val="0"/>
          <w:numId w:val="6"/>
        </w:numPr>
        <w:tabs>
          <w:tab w:val="clear" w:pos="720"/>
          <w:tab w:val="left" w:pos="1080"/>
        </w:tabs>
        <w:spacing w:after="0" w:line="240" w:lineRule="auto"/>
        <w:ind w:left="0" w:firstLine="720"/>
        <w:jc w:val="both"/>
        <w:rPr>
          <w:rFonts w:ascii="Arial Bold" w:hAnsi="Arial Bold"/>
          <w:lang w:val="ro-RO" w:eastAsia="ro-RO"/>
        </w:rPr>
      </w:pPr>
      <w:r w:rsidRPr="0027607D">
        <w:rPr>
          <w:rFonts w:ascii="Arial" w:hAnsi="Arial" w:cs="Arial"/>
          <w:noProof/>
          <w:sz w:val="24"/>
          <w:szCs w:val="24"/>
          <w:lang w:val="ro-RO"/>
        </w:rPr>
        <w:t xml:space="preserve">Conform studiului de evaluare adecvată, proiectul poate avea o influenţă directă asupra ariei naturale protejate de interes comunitar prin emisii în aer, vibraţii, zgomot, fragmentarea şi/sau distrugerea habitatelor, atât în faza de execuţie a lucrărilor cât şi în perioada de exploatare, însă această influenţă este temporară şi reversibilă odată cu realizarea Proiectului Tehnic şi a Planului de refacere a mediului. </w:t>
      </w:r>
    </w:p>
    <w:p w:rsidR="000D3995" w:rsidRPr="0027607D" w:rsidRDefault="000D3995" w:rsidP="000D3995">
      <w:pPr>
        <w:pStyle w:val="ListParagraph"/>
        <w:numPr>
          <w:ilvl w:val="0"/>
          <w:numId w:val="8"/>
        </w:numPr>
        <w:tabs>
          <w:tab w:val="left" w:pos="1080"/>
        </w:tabs>
        <w:spacing w:before="120" w:after="0" w:line="240" w:lineRule="auto"/>
        <w:ind w:hanging="540"/>
        <w:jc w:val="both"/>
        <w:rPr>
          <w:rFonts w:ascii="Arial Bold" w:hAnsi="Arial Bold"/>
          <w:lang w:val="ro-RO" w:eastAsia="ro-RO"/>
        </w:rPr>
      </w:pPr>
      <w:r w:rsidRPr="0027607D">
        <w:rPr>
          <w:rFonts w:ascii="Arial" w:hAnsi="Arial" w:cs="Arial"/>
          <w:b/>
          <w:sz w:val="24"/>
          <w:szCs w:val="24"/>
          <w:lang w:val="ro-RO" w:eastAsia="ro-RO"/>
        </w:rPr>
        <w:t xml:space="preserve">Luarea în considerare a impactului direct, indirect și cumulat cu al celorlalte activități existente în zonă etc: </w:t>
      </w:r>
    </w:p>
    <w:p w:rsidR="000D3995" w:rsidRPr="0027607D" w:rsidRDefault="000D3995" w:rsidP="000D3995">
      <w:pPr>
        <w:numPr>
          <w:ilvl w:val="0"/>
          <w:numId w:val="12"/>
        </w:numPr>
        <w:tabs>
          <w:tab w:val="left" w:pos="1080"/>
        </w:tabs>
        <w:spacing w:after="0" w:line="240" w:lineRule="auto"/>
        <w:ind w:left="0" w:firstLine="792"/>
        <w:jc w:val="both"/>
        <w:rPr>
          <w:rFonts w:ascii="Arial" w:hAnsi="Arial" w:cs="Arial"/>
          <w:sz w:val="24"/>
          <w:szCs w:val="24"/>
          <w:lang w:val="ro-RO" w:eastAsia="ro-RO"/>
        </w:rPr>
      </w:pPr>
      <w:r w:rsidRPr="0027607D">
        <w:rPr>
          <w:rFonts w:ascii="Arial" w:hAnsi="Arial" w:cs="Arial"/>
          <w:sz w:val="24"/>
          <w:szCs w:val="24"/>
          <w:lang w:val="ro-RO" w:eastAsia="ro-RO"/>
        </w:rPr>
        <w:t xml:space="preserve">Conform raportului privind impactul asupra mediului, în zona amplasamentului studiat se desfășoară și alte activități de exploatare agregate minerale în vederea amenajării unui iaz piscicol precum și de sortare a agregatelor minerale într-o stație de sortare. Astfel amenajările de iazuri piscicole cu extracția agregatelor minerale influențează calitatea factorilor de mediu aer, sol și subsol în perioada de extracție a agregatelor și în perioada amenjării iazului. </w:t>
      </w:r>
    </w:p>
    <w:p w:rsidR="000D3995" w:rsidRPr="0027607D" w:rsidRDefault="000D3995" w:rsidP="000D3995">
      <w:pPr>
        <w:pStyle w:val="ListParagraph"/>
        <w:spacing w:after="160" w:line="259" w:lineRule="auto"/>
        <w:contextualSpacing/>
        <w:rPr>
          <w:lang w:val="ro-RO" w:eastAsia="ro-RO"/>
        </w:rPr>
      </w:pPr>
    </w:p>
    <w:p w:rsidR="000D3995" w:rsidRPr="0027607D" w:rsidRDefault="000D3995" w:rsidP="000D3995">
      <w:pPr>
        <w:pStyle w:val="Heading1"/>
        <w:ind w:firstLine="0"/>
        <w:rPr>
          <w:rFonts w:ascii="Arial Bold" w:hAnsi="Arial Bold"/>
          <w:b/>
          <w:caps/>
          <w:sz w:val="24"/>
        </w:rPr>
      </w:pPr>
      <w:r w:rsidRPr="0027607D">
        <w:rPr>
          <w:rFonts w:ascii="Arial Bold" w:hAnsi="Arial Bold"/>
          <w:b/>
          <w:caps/>
          <w:sz w:val="24"/>
        </w:rPr>
        <w:t>III. Măsuri pentru prevenirea, reducerea și, unde este posibil, compensarea efectelor negative semnificative asupra mediuluI:</w:t>
      </w:r>
    </w:p>
    <w:p w:rsidR="000D3995" w:rsidRPr="0027607D" w:rsidRDefault="000D3995" w:rsidP="000D3995">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0D3995" w:rsidRPr="0027607D" w:rsidRDefault="000D3995" w:rsidP="000D3995">
      <w:pPr>
        <w:pStyle w:val="ListParagraph"/>
        <w:numPr>
          <w:ilvl w:val="0"/>
          <w:numId w:val="6"/>
        </w:numPr>
        <w:tabs>
          <w:tab w:val="left" w:pos="720"/>
        </w:tabs>
        <w:spacing w:after="0" w:line="240" w:lineRule="auto"/>
        <w:ind w:left="0" w:firstLine="360"/>
        <w:jc w:val="both"/>
        <w:rPr>
          <w:rFonts w:ascii="Arial" w:hAnsi="Arial" w:cs="Arial"/>
          <w:sz w:val="24"/>
          <w:szCs w:val="24"/>
          <w:lang w:val="ro-RO" w:eastAsia="ro-RO"/>
        </w:rPr>
      </w:pPr>
      <w:r w:rsidRPr="0027607D">
        <w:rPr>
          <w:rFonts w:ascii="Arial" w:hAnsi="Arial" w:cs="Arial"/>
          <w:sz w:val="24"/>
          <w:szCs w:val="24"/>
          <w:lang w:val="ro-RO" w:eastAsia="ro-RO"/>
        </w:rPr>
        <w:t xml:space="preserve">Respectarea tuturor lucrărilor prevăzute în Raportul privind impactul asupra mediului, în Studiul de evaluare adecvată, a avizului favorabil nr. 94 din 21.03.2018, eliberat de Agenția Națională pentru Arii Naturale Protejate şi a actelor/avizelor din documentaţia care a stat la baza emiterii prezentului acord. </w:t>
      </w:r>
    </w:p>
    <w:p w:rsidR="000D3995" w:rsidRPr="0027607D" w:rsidRDefault="000D3995" w:rsidP="000D3995">
      <w:pPr>
        <w:pStyle w:val="ListParagraph"/>
        <w:numPr>
          <w:ilvl w:val="0"/>
          <w:numId w:val="6"/>
        </w:numPr>
        <w:tabs>
          <w:tab w:val="left" w:pos="720"/>
        </w:tabs>
        <w:spacing w:after="0" w:line="240" w:lineRule="auto"/>
        <w:ind w:left="0" w:firstLine="360"/>
        <w:jc w:val="both"/>
        <w:rPr>
          <w:rFonts w:ascii="Arial" w:hAnsi="Arial" w:cs="Arial"/>
          <w:sz w:val="24"/>
          <w:szCs w:val="24"/>
          <w:lang w:val="ro-RO" w:eastAsia="ro-RO"/>
        </w:rPr>
      </w:pPr>
      <w:r w:rsidRPr="0027607D">
        <w:rPr>
          <w:rFonts w:ascii="Arial" w:hAnsi="Arial" w:cs="Arial"/>
          <w:sz w:val="24"/>
          <w:szCs w:val="24"/>
          <w:lang w:val="ro-RO" w:eastAsia="ro-RO"/>
        </w:rPr>
        <w:t xml:space="preserve">În timpul lucrărilor de construcţie, se vor respecta măsurile de protecţie a factorilor de mediu prevăzute în raportul privind impactul asupra mediului.  </w:t>
      </w:r>
    </w:p>
    <w:p w:rsidR="000D3995" w:rsidRPr="0027607D" w:rsidRDefault="000D3995" w:rsidP="000D3995">
      <w:pPr>
        <w:spacing w:after="0" w:line="240" w:lineRule="auto"/>
        <w:jc w:val="both"/>
        <w:rPr>
          <w:rFonts w:ascii="Arial" w:hAnsi="Arial" w:cs="Arial"/>
          <w:b/>
          <w:sz w:val="24"/>
          <w:szCs w:val="24"/>
          <w:lang w:val="ro-RO" w:eastAsia="ro-RO"/>
        </w:rPr>
      </w:pPr>
    </w:p>
    <w:p w:rsidR="000D3995" w:rsidRPr="0027607D" w:rsidRDefault="000D3995" w:rsidP="000D3995">
      <w:pPr>
        <w:pStyle w:val="ListParagraph"/>
        <w:numPr>
          <w:ilvl w:val="0"/>
          <w:numId w:val="13"/>
        </w:numPr>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măsuri în timpul realizării proiectului pe factori de mediu</w:t>
      </w:r>
      <w:r w:rsidRPr="0027607D">
        <w:rPr>
          <w:rFonts w:ascii="Arial" w:hAnsi="Arial" w:cs="Arial"/>
          <w:b/>
          <w:bCs/>
          <w:sz w:val="24"/>
          <w:szCs w:val="24"/>
          <w:lang w:val="ro-RO"/>
        </w:rPr>
        <w:t xml:space="preserve"> și efectul implemenentării acestora:</w:t>
      </w:r>
      <w:r w:rsidRPr="0027607D">
        <w:rPr>
          <w:rFonts w:ascii="Arial" w:hAnsi="Arial" w:cs="Arial"/>
          <w:b/>
          <w:sz w:val="24"/>
          <w:szCs w:val="24"/>
          <w:lang w:val="ro-RO" w:eastAsia="ro-RO"/>
        </w:rPr>
        <w:t xml:space="preserve">  </w:t>
      </w:r>
    </w:p>
    <w:p w:rsidR="000D3995" w:rsidRPr="0027607D" w:rsidRDefault="000D3995" w:rsidP="000D3995">
      <w:pPr>
        <w:pStyle w:val="ListParagraph"/>
        <w:numPr>
          <w:ilvl w:val="2"/>
          <w:numId w:val="5"/>
        </w:numPr>
        <w:tabs>
          <w:tab w:val="clear" w:pos="2160"/>
        </w:tabs>
        <w:spacing w:before="120" w:after="0" w:line="240" w:lineRule="auto"/>
        <w:ind w:left="720" w:hanging="360"/>
        <w:jc w:val="both"/>
        <w:rPr>
          <w:rFonts w:ascii="Arial" w:hAnsi="Arial" w:cs="Arial"/>
          <w:b/>
          <w:sz w:val="24"/>
          <w:szCs w:val="24"/>
          <w:u w:val="single"/>
          <w:lang w:val="ro-RO"/>
        </w:rPr>
      </w:pPr>
      <w:r w:rsidRPr="0027607D">
        <w:rPr>
          <w:rFonts w:ascii="Arial" w:hAnsi="Arial" w:cs="Arial"/>
          <w:b/>
          <w:sz w:val="24"/>
          <w:szCs w:val="24"/>
          <w:u w:val="single"/>
          <w:lang w:val="ro-RO"/>
        </w:rPr>
        <w:t xml:space="preserve">pentru factorul de mediu apă: </w:t>
      </w:r>
    </w:p>
    <w:p w:rsidR="000D3995" w:rsidRPr="0027607D" w:rsidRDefault="000D3995" w:rsidP="000D3995">
      <w:pPr>
        <w:pStyle w:val="ListParagraph"/>
        <w:numPr>
          <w:ilvl w:val="0"/>
          <w:numId w:val="5"/>
        </w:numPr>
        <w:tabs>
          <w:tab w:val="left" w:pos="720"/>
        </w:tabs>
        <w:spacing w:after="0" w:line="240" w:lineRule="auto"/>
        <w:ind w:hanging="360"/>
        <w:jc w:val="both"/>
        <w:rPr>
          <w:rFonts w:ascii="Arial" w:hAnsi="Arial" w:cs="Arial"/>
          <w:noProof/>
          <w:sz w:val="24"/>
          <w:szCs w:val="24"/>
          <w:lang w:val="ro-RO"/>
        </w:rPr>
      </w:pPr>
      <w:r w:rsidRPr="0027607D">
        <w:rPr>
          <w:rFonts w:ascii="Arial" w:hAnsi="Arial" w:cs="Arial"/>
          <w:sz w:val="24"/>
          <w:szCs w:val="24"/>
          <w:lang w:val="ro-RO"/>
        </w:rPr>
        <w:t xml:space="preserve">nu se va utiliza apă în scop tehnologic și nu se vor evacua ape uzate; necesarul de apă potabilă pentru personal va fi asigurat de la fântânile localnicilor din zonă şi adusă în recipiente de plastic. </w:t>
      </w:r>
    </w:p>
    <w:p w:rsidR="000D3995" w:rsidRPr="0027607D" w:rsidRDefault="000D3995" w:rsidP="000D3995">
      <w:pPr>
        <w:pStyle w:val="ListParagraph"/>
        <w:numPr>
          <w:ilvl w:val="0"/>
          <w:numId w:val="5"/>
        </w:numPr>
        <w:tabs>
          <w:tab w:val="left" w:pos="720"/>
        </w:tabs>
        <w:spacing w:after="0" w:line="240" w:lineRule="auto"/>
        <w:ind w:hanging="360"/>
        <w:jc w:val="both"/>
        <w:rPr>
          <w:rFonts w:ascii="Arial" w:hAnsi="Arial" w:cs="Arial"/>
          <w:noProof/>
          <w:sz w:val="24"/>
          <w:szCs w:val="24"/>
          <w:lang w:val="ro-RO"/>
        </w:rPr>
      </w:pPr>
      <w:r w:rsidRPr="0027607D">
        <w:rPr>
          <w:rFonts w:ascii="Arial" w:hAnsi="Arial" w:cs="Arial"/>
          <w:sz w:val="24"/>
          <w:szCs w:val="24"/>
          <w:lang w:val="ro-RO"/>
        </w:rPr>
        <w:t xml:space="preserve">lucrările de exploatare se vor executa la o distanță de minim 325 m de albia râului Someș, ceea ce exclude posibilitatea poluării acesteia. </w:t>
      </w:r>
    </w:p>
    <w:p w:rsidR="000D3995" w:rsidRPr="0027607D" w:rsidRDefault="000D3995" w:rsidP="000D3995">
      <w:pPr>
        <w:numPr>
          <w:ilvl w:val="0"/>
          <w:numId w:val="5"/>
        </w:numPr>
        <w:tabs>
          <w:tab w:val="left" w:pos="720"/>
        </w:tabs>
        <w:spacing w:after="0" w:line="240" w:lineRule="auto"/>
        <w:ind w:hanging="360"/>
        <w:jc w:val="both"/>
        <w:rPr>
          <w:rFonts w:ascii="Arial" w:hAnsi="Arial" w:cs="Arial"/>
          <w:noProof/>
          <w:sz w:val="24"/>
          <w:szCs w:val="24"/>
          <w:lang w:val="ro-RO"/>
        </w:rPr>
      </w:pPr>
      <w:r w:rsidRPr="0027607D">
        <w:rPr>
          <w:rFonts w:ascii="Arial" w:hAnsi="Arial" w:cs="Arial"/>
          <w:noProof/>
          <w:sz w:val="24"/>
          <w:szCs w:val="24"/>
          <w:lang w:val="ro-RO"/>
        </w:rPr>
        <w:t>este interzisă descărcarea și spălarea utilajelor sau a autovehiculelor pe suprafeţe neamenajate, direct pe sol, repararea utilajelor, efectuarea schimburilor de ulei, stocarea motorinei sau a uleiurilor pe amplasament.</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noProof/>
          <w:sz w:val="24"/>
          <w:szCs w:val="24"/>
          <w:lang w:val="ro-RO"/>
        </w:rPr>
      </w:pPr>
      <w:r w:rsidRPr="0027607D">
        <w:rPr>
          <w:rFonts w:ascii="Arial" w:hAnsi="Arial" w:cs="Arial"/>
          <w:b/>
          <w:sz w:val="24"/>
          <w:szCs w:val="24"/>
          <w:u w:val="single"/>
          <w:lang w:val="ro-RO"/>
        </w:rPr>
        <w:t xml:space="preserve">pentru factorul de mediu aer: </w:t>
      </w:r>
    </w:p>
    <w:p w:rsidR="000D3995" w:rsidRPr="0027607D" w:rsidRDefault="000D3995" w:rsidP="000D3995">
      <w:pPr>
        <w:pStyle w:val="ListParagraph"/>
        <w:numPr>
          <w:ilvl w:val="0"/>
          <w:numId w:val="6"/>
        </w:numPr>
        <w:tabs>
          <w:tab w:val="left" w:pos="1080"/>
        </w:tabs>
        <w:spacing w:after="0" w:line="240" w:lineRule="auto"/>
        <w:ind w:hanging="360"/>
        <w:jc w:val="both"/>
        <w:rPr>
          <w:rFonts w:ascii="Arial" w:hAnsi="Arial" w:cs="Arial"/>
          <w:noProof/>
          <w:sz w:val="24"/>
          <w:szCs w:val="24"/>
          <w:lang w:val="ro-RO"/>
        </w:rPr>
      </w:pPr>
      <w:r w:rsidRPr="0027607D">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0D3995" w:rsidRPr="0027607D" w:rsidRDefault="000D3995" w:rsidP="000D3995">
      <w:pPr>
        <w:pStyle w:val="ListParagraph"/>
        <w:numPr>
          <w:ilvl w:val="0"/>
          <w:numId w:val="6"/>
        </w:numPr>
        <w:tabs>
          <w:tab w:val="left" w:pos="1080"/>
        </w:tabs>
        <w:spacing w:after="0" w:line="240" w:lineRule="auto"/>
        <w:ind w:hanging="360"/>
        <w:jc w:val="both"/>
        <w:rPr>
          <w:rFonts w:ascii="Arial" w:hAnsi="Arial" w:cs="Arial"/>
          <w:noProof/>
          <w:sz w:val="24"/>
          <w:szCs w:val="24"/>
          <w:lang w:val="ro-RO"/>
        </w:rPr>
      </w:pPr>
      <w:r w:rsidRPr="0027607D">
        <w:rPr>
          <w:rFonts w:ascii="Arial" w:hAnsi="Arial" w:cs="Arial"/>
          <w:noProof/>
          <w:sz w:val="24"/>
          <w:szCs w:val="24"/>
          <w:lang w:val="ro-RO"/>
        </w:rPr>
        <w:t xml:space="preserve">pentru limitarea la maxim a poluării atmosferei în zona adiacentă perimetrului de exploatare, datorată funcţionării motoarelor cu ardere internă, se vor </w:t>
      </w:r>
      <w:r w:rsidRPr="0027607D">
        <w:rPr>
          <w:rFonts w:ascii="Arial" w:hAnsi="Arial" w:cs="Arial"/>
          <w:sz w:val="24"/>
          <w:szCs w:val="24"/>
          <w:lang w:val="ro-RO"/>
        </w:rPr>
        <w:t xml:space="preserve">folosi utilaje şi autovehicule cu grad redus de emisii de gaze de ardere </w:t>
      </w:r>
      <w:r w:rsidRPr="0027607D">
        <w:rPr>
          <w:rFonts w:ascii="Arial" w:hAnsi="Arial" w:cs="Arial"/>
          <w:noProof/>
          <w:sz w:val="24"/>
          <w:szCs w:val="24"/>
          <w:lang w:val="ro-RO"/>
        </w:rPr>
        <w:t xml:space="preserve">şi se vor </w:t>
      </w:r>
      <w:r w:rsidRPr="0027607D">
        <w:rPr>
          <w:rFonts w:ascii="Arial" w:hAnsi="Arial" w:cs="Arial"/>
          <w:sz w:val="24"/>
          <w:szCs w:val="24"/>
          <w:lang w:val="ro-RO"/>
        </w:rPr>
        <w:t>verifica periodic din punct de vedere tehnic.</w:t>
      </w:r>
    </w:p>
    <w:p w:rsidR="000D3995" w:rsidRPr="0027607D" w:rsidRDefault="000D3995" w:rsidP="000D3995">
      <w:pPr>
        <w:pStyle w:val="ListParagraph"/>
        <w:tabs>
          <w:tab w:val="left" w:pos="1080"/>
        </w:tabs>
        <w:spacing w:after="0" w:line="240" w:lineRule="auto"/>
        <w:jc w:val="both"/>
        <w:rPr>
          <w:rFonts w:ascii="Arial" w:hAnsi="Arial" w:cs="Arial"/>
          <w:noProof/>
          <w:sz w:val="24"/>
          <w:szCs w:val="24"/>
          <w:lang w:val="ro-RO"/>
        </w:rPr>
      </w:pPr>
    </w:p>
    <w:p w:rsidR="000D3995" w:rsidRPr="0027607D" w:rsidRDefault="000D3995" w:rsidP="000D3995">
      <w:pPr>
        <w:pStyle w:val="ListParagraph"/>
        <w:numPr>
          <w:ilvl w:val="0"/>
          <w:numId w:val="14"/>
        </w:numPr>
        <w:tabs>
          <w:tab w:val="left" w:pos="1080"/>
        </w:tabs>
        <w:spacing w:after="0" w:line="240" w:lineRule="auto"/>
        <w:jc w:val="both"/>
        <w:rPr>
          <w:rFonts w:ascii="Arial" w:hAnsi="Arial" w:cs="Arial"/>
          <w:sz w:val="24"/>
          <w:szCs w:val="24"/>
          <w:lang w:val="ro-RO"/>
        </w:rPr>
      </w:pPr>
      <w:r w:rsidRPr="0027607D">
        <w:rPr>
          <w:rFonts w:ascii="Arial" w:hAnsi="Arial" w:cs="Arial"/>
          <w:b/>
          <w:sz w:val="24"/>
          <w:szCs w:val="24"/>
          <w:u w:val="single"/>
          <w:lang w:val="ro-RO"/>
        </w:rPr>
        <w:lastRenderedPageBreak/>
        <w:t xml:space="preserve">pentru factorul de mediu sol, subsol: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deşeurile menajere se vor colecta separat şi se vor elimina la un depozit autorizat de deşeuri menajere;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lucrările se vor efectua strict în perimetrul propus şi avizat, fiind interzisă afectarea altor suprafeţe.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sz w:val="24"/>
          <w:szCs w:val="24"/>
          <w:lang w:val="ro-RO"/>
        </w:rPr>
      </w:pPr>
      <w:r w:rsidRPr="0027607D">
        <w:rPr>
          <w:rFonts w:ascii="Arial" w:hAnsi="Arial" w:cs="Arial"/>
          <w:b/>
          <w:sz w:val="24"/>
          <w:szCs w:val="24"/>
          <w:u w:val="single"/>
          <w:lang w:val="ro-RO"/>
        </w:rPr>
        <w:t xml:space="preserve">pentru factorul de mediu biodiversitate: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având în vedere faptul că, proiectul de află în </w:t>
      </w:r>
      <w:r w:rsidRPr="0027607D">
        <w:rPr>
          <w:rFonts w:ascii="Arial" w:hAnsi="Arial" w:cs="Arial"/>
          <w:i/>
          <w:sz w:val="24"/>
          <w:szCs w:val="24"/>
          <w:lang w:val="ro-RO"/>
        </w:rPr>
        <w:t>Aria Specială de Protecţie Avifaunistică –  Cursul Mijlociu al Someşului ROSPA0114</w:t>
      </w:r>
      <w:r w:rsidRPr="0027607D">
        <w:rPr>
          <w:rFonts w:ascii="Arial" w:hAnsi="Arial" w:cs="Arial"/>
          <w:sz w:val="24"/>
          <w:szCs w:val="24"/>
          <w:lang w:val="ro-RO"/>
        </w:rPr>
        <w:t xml:space="preserve">, se va acorda o importanţă deosebită acestui aspect şi se vor lua toate măsurile necesare de protecţie în vederea protejării speciilor existente în sit;  </w:t>
      </w:r>
    </w:p>
    <w:p w:rsidR="000D3995" w:rsidRPr="0027607D" w:rsidRDefault="000D3995" w:rsidP="000D3995">
      <w:pPr>
        <w:pStyle w:val="ListParagraph"/>
        <w:numPr>
          <w:ilvl w:val="0"/>
          <w:numId w:val="5"/>
        </w:numPr>
        <w:tabs>
          <w:tab w:val="left" w:pos="720"/>
        </w:tabs>
        <w:spacing w:after="0" w:line="240" w:lineRule="auto"/>
        <w:ind w:hanging="360"/>
        <w:jc w:val="both"/>
        <w:rPr>
          <w:rFonts w:ascii="Arial" w:hAnsi="Arial" w:cs="Arial"/>
          <w:iCs/>
          <w:sz w:val="24"/>
          <w:szCs w:val="24"/>
          <w:lang w:val="ro-RO"/>
        </w:rPr>
      </w:pPr>
      <w:r w:rsidRPr="0027607D">
        <w:rPr>
          <w:rFonts w:ascii="Arial" w:hAnsi="Arial" w:cs="Arial"/>
          <w:iCs/>
          <w:sz w:val="24"/>
          <w:szCs w:val="24"/>
          <w:lang w:val="ro-RO"/>
        </w:rPr>
        <w:t xml:space="preserve">desfășurarea traficului greu și circulația unor utilaje necesare exploatării zăcămîntului din perimetru va trebui să se desfășoare pe baza unui program care să țină seama de perioadele cele mai adecvate în vederea înregistrării unui impact cât mai redus, datorat zgomotului și vibrațiilor produse de mijloace de transport și de lucru care se utilizează în amplasament. Exploatarea se va realiza exclusiv în perimetrul delimitat propus;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alegera cu grijă a locurilor special amenajate pentru depozitarea selectivă a deșeurilor de tip menajer, astfel încât acestea să nu constiuie o sursă de poluare a zonei. Se va asigura transportul acestora la rampe de gunoi menajer amenajate și autorizate conform legislației în vigoare;</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interzicerea desecărilor, a defrişărilor, incendierilor şi a construirii de noi drumuri;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interzicerea recoltării speciilor floristice şi faunistice, inclusiv degradarea, colectarea ouălor sau cuiburilor de păsări;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interzicerea braconajului, a vânătorii şi a capcanelor;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evitarea poluării ecosistemului cu deşeuri petroliere şi menajere precum şi cu alte produse chimice;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monitorizarea zonei astfel încât să se asigure regenerarea şi dezvoltarea pe cale naturală a habitatului.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pentru factorul de mediu peisaj: </w:t>
      </w:r>
    </w:p>
    <w:p w:rsidR="000D3995" w:rsidRPr="0027607D" w:rsidRDefault="000D3995" w:rsidP="000D3995">
      <w:pPr>
        <w:pStyle w:val="ListParagraph"/>
        <w:numPr>
          <w:ilvl w:val="0"/>
          <w:numId w:val="6"/>
        </w:numPr>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nu se vor utiliza alte căi de transport decât traseul aprobat; </w:t>
      </w:r>
    </w:p>
    <w:p w:rsidR="000D3995" w:rsidRPr="0027607D" w:rsidRDefault="000D3995" w:rsidP="000D3995">
      <w:pPr>
        <w:pStyle w:val="ListParagraph"/>
        <w:numPr>
          <w:ilvl w:val="0"/>
          <w:numId w:val="6"/>
        </w:numPr>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după terminarea lucrărilor se impun măsuri de reamenajare a zonei conform Planului și Proiectului tehnic de refacere a mediului în concordanță cu valoarea garanției financiare pentru refacerea mediului.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pentru mediul social şi economic: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în ceea ce priveşte zona amplasamentului studiat, acesta este situat în </w:t>
      </w:r>
      <w:r w:rsidRPr="0027607D">
        <w:rPr>
          <w:rFonts w:ascii="Arial" w:hAnsi="Arial" w:cs="Arial"/>
          <w:sz w:val="24"/>
          <w:szCs w:val="24"/>
          <w:lang w:val="ro-RO" w:eastAsia="ro-RO"/>
        </w:rPr>
        <w:t>extravilanul comunei Năpradea</w:t>
      </w:r>
      <w:r w:rsidRPr="0027607D">
        <w:rPr>
          <w:rFonts w:ascii="Arial" w:hAnsi="Arial" w:cs="Arial"/>
          <w:sz w:val="24"/>
          <w:szCs w:val="24"/>
          <w:lang w:val="ro-RO"/>
        </w:rPr>
        <w:t xml:space="preserve">, la o distanţă de peste 3,5 km depărtare de cele mai apropriate gospodării ale populației;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în vecinătatea amplasamentului nu există obiective de patrimoniu cultural, arheologic sau monumente istorice.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pentru zgomot/vibraţii: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se vor respecta </w:t>
      </w:r>
      <w:r w:rsidRPr="0027607D">
        <w:rPr>
          <w:rFonts w:ascii="Arial" w:hAnsi="Arial" w:cs="Arial"/>
          <w:noProof/>
          <w:sz w:val="24"/>
          <w:szCs w:val="24"/>
          <w:lang w:val="ro-RO"/>
        </w:rPr>
        <w:t>prevederile Ord. 119/2014 privind</w:t>
      </w:r>
      <w:r w:rsidRPr="0027607D">
        <w:rPr>
          <w:rFonts w:ascii="Arial" w:hAnsi="Arial" w:cs="Arial"/>
          <w:sz w:val="24"/>
          <w:szCs w:val="24"/>
          <w:lang w:val="ro-RO"/>
        </w:rPr>
        <w:t xml:space="preserve"> nivelul de zgomot la limita zonei funcţionale;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desfăşurarea traficului greu şi circulaţia unor utilaje necesare exploatării zăcământului de balast din perimetru, va trebui să se realizeze pe baza unui program care să ţină seama de perioadele cele mai adecvate în vederea înregistrării unui impact cât mai redus, datorat </w:t>
      </w:r>
      <w:r w:rsidRPr="0027607D">
        <w:rPr>
          <w:rFonts w:ascii="Arial" w:hAnsi="Arial" w:cs="Arial"/>
          <w:sz w:val="24"/>
          <w:szCs w:val="24"/>
          <w:lang w:val="ro-RO"/>
        </w:rPr>
        <w:lastRenderedPageBreak/>
        <w:t xml:space="preserve">zgomotului şi vibraţiilor produse de mijloacele de transport și de lucru care se utilizează în amplasament.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gestiunea deşeurilor: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privind regimul deşeurilor nr. 211/2011 republicată, care transpune Directiva cadru privind deşeurile 2008/98/CE.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gestiunea substanţelor şi preparatelor periculoase: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 xml:space="preserve">se vor respecta prevederile Legii nr. 360/2002 privind regimul substanţelor şi preparatelor chimice periculoase, cu modificările ulterioare. </w:t>
      </w:r>
    </w:p>
    <w:p w:rsidR="000D3995" w:rsidRPr="0027607D" w:rsidRDefault="000D3995" w:rsidP="000D3995">
      <w:pPr>
        <w:pStyle w:val="ListParagraph"/>
        <w:spacing w:after="0" w:line="240" w:lineRule="auto"/>
        <w:jc w:val="both"/>
        <w:rPr>
          <w:rFonts w:ascii="Arial" w:hAnsi="Arial" w:cs="Arial"/>
          <w:sz w:val="24"/>
          <w:szCs w:val="24"/>
          <w:lang w:val="ro-RO"/>
        </w:rPr>
      </w:pPr>
    </w:p>
    <w:p w:rsidR="000D3995" w:rsidRPr="0027607D" w:rsidRDefault="000D3995" w:rsidP="000D3995">
      <w:pPr>
        <w:pStyle w:val="ListParagraph"/>
        <w:numPr>
          <w:ilvl w:val="0"/>
          <w:numId w:val="13"/>
        </w:numPr>
        <w:spacing w:after="0" w:line="240" w:lineRule="auto"/>
        <w:jc w:val="both"/>
        <w:rPr>
          <w:rFonts w:ascii="Arial" w:hAnsi="Arial" w:cs="Arial"/>
          <w:b/>
          <w:bCs/>
          <w:sz w:val="24"/>
          <w:szCs w:val="24"/>
          <w:lang w:val="ro-RO"/>
        </w:rPr>
      </w:pPr>
      <w:r w:rsidRPr="0027607D">
        <w:rPr>
          <w:rFonts w:ascii="Arial" w:hAnsi="Arial" w:cs="Arial"/>
          <w:b/>
          <w:bCs/>
          <w:sz w:val="24"/>
          <w:szCs w:val="24"/>
          <w:lang w:val="ro-RO"/>
        </w:rPr>
        <w:t xml:space="preserve">măsuri în timpul exploatării și efectul implemenentării acestora: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noProof/>
          <w:sz w:val="24"/>
          <w:szCs w:val="24"/>
          <w:lang w:val="ro-RO"/>
        </w:rPr>
      </w:pPr>
      <w:r w:rsidRPr="0027607D">
        <w:rPr>
          <w:rFonts w:ascii="Arial" w:hAnsi="Arial" w:cs="Arial"/>
          <w:b/>
          <w:sz w:val="24"/>
          <w:szCs w:val="24"/>
          <w:u w:val="single"/>
          <w:lang w:val="ro-RO"/>
        </w:rPr>
        <w:t xml:space="preserve">pentru factorul de mediu apă: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sz w:val="24"/>
          <w:szCs w:val="24"/>
          <w:lang w:val="ro-RO"/>
        </w:rPr>
      </w:pPr>
      <w:r w:rsidRPr="0027607D">
        <w:rPr>
          <w:rFonts w:ascii="Arial" w:hAnsi="Arial" w:cs="Arial"/>
          <w:sz w:val="24"/>
          <w:szCs w:val="24"/>
          <w:lang w:val="ro-RO"/>
        </w:rPr>
        <w:t>utilajele de exploatare vor fi întreţinute periodic în ateliere specializate şi vor fi alimentate cu carburanţi în afara ariei naturale protejate.</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noProof/>
          <w:sz w:val="24"/>
          <w:szCs w:val="24"/>
          <w:lang w:val="ro-RO"/>
        </w:rPr>
      </w:pPr>
      <w:r w:rsidRPr="0027607D">
        <w:rPr>
          <w:rFonts w:ascii="Arial" w:hAnsi="Arial" w:cs="Arial"/>
          <w:sz w:val="24"/>
          <w:szCs w:val="24"/>
          <w:lang w:val="ro-RO"/>
        </w:rPr>
        <w:t xml:space="preserve">transvazarea combustibilului din recipienți etanși în rezervoarele utilajelor se va face prin intermediul unei pompe manuale, prin asigurarea retenţiei secundare (tăvi metalice); </w:t>
      </w:r>
      <w:r w:rsidRPr="0027607D">
        <w:rPr>
          <w:rFonts w:ascii="Arial" w:hAnsi="Arial" w:cs="Arial"/>
          <w:noProof/>
          <w:sz w:val="24"/>
          <w:szCs w:val="24"/>
          <w:lang w:val="ro-RO"/>
        </w:rPr>
        <w:t xml:space="preserve">schimburile de uleiuri se vor face numai la ateliere specializate.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noProof/>
          <w:sz w:val="24"/>
          <w:szCs w:val="24"/>
          <w:lang w:val="ro-RO"/>
        </w:rPr>
      </w:pPr>
      <w:r w:rsidRPr="0027607D">
        <w:rPr>
          <w:rFonts w:ascii="Arial" w:hAnsi="Arial" w:cs="Arial"/>
          <w:noProof/>
          <w:sz w:val="24"/>
          <w:szCs w:val="24"/>
          <w:lang w:val="ro-RO"/>
        </w:rPr>
        <w:t xml:space="preserve">vehicularea utilajelor se va realiza numai pe drumurile de acces amenajate şi întreţinute corespunzător.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noProof/>
          <w:sz w:val="24"/>
          <w:szCs w:val="24"/>
          <w:lang w:val="ro-RO"/>
        </w:rPr>
      </w:pPr>
      <w:r w:rsidRPr="0027607D">
        <w:rPr>
          <w:rFonts w:ascii="Arial" w:hAnsi="Arial" w:cs="Arial"/>
          <w:noProof/>
          <w:sz w:val="24"/>
          <w:szCs w:val="24"/>
          <w:lang w:val="ro-RO"/>
        </w:rPr>
        <w:t xml:space="preserve">se interzice categoric spălarea utilajelor în albie şi deversarea în apă a lubrifianţilor uzaţi şi a deşeurilor de orice fel.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noProof/>
          <w:sz w:val="24"/>
          <w:szCs w:val="24"/>
          <w:lang w:val="ro-RO"/>
        </w:rPr>
      </w:pPr>
      <w:r w:rsidRPr="0027607D">
        <w:rPr>
          <w:rFonts w:ascii="Arial" w:hAnsi="Arial" w:cs="Arial"/>
          <w:noProof/>
          <w:sz w:val="24"/>
          <w:szCs w:val="24"/>
          <w:lang w:val="ro-RO"/>
        </w:rPr>
        <w:t xml:space="preserve">se va respecta metoda de exploatare stabilită şi limitele perimetrului avizat; respectarea pilierului de siguranță și zona de protecție a cursului de apă. </w:t>
      </w:r>
    </w:p>
    <w:p w:rsidR="000D3995" w:rsidRPr="0027607D" w:rsidRDefault="000D3995" w:rsidP="000D3995">
      <w:pPr>
        <w:pStyle w:val="ListParagraph"/>
        <w:numPr>
          <w:ilvl w:val="0"/>
          <w:numId w:val="6"/>
        </w:numPr>
        <w:tabs>
          <w:tab w:val="left" w:pos="720"/>
        </w:tabs>
        <w:spacing w:after="0" w:line="240" w:lineRule="auto"/>
        <w:ind w:hanging="360"/>
        <w:jc w:val="both"/>
        <w:rPr>
          <w:rFonts w:ascii="Arial" w:hAnsi="Arial" w:cs="Arial"/>
          <w:noProof/>
          <w:sz w:val="24"/>
          <w:szCs w:val="24"/>
          <w:lang w:val="ro-RO"/>
        </w:rPr>
      </w:pPr>
      <w:r w:rsidRPr="0027607D">
        <w:rPr>
          <w:rFonts w:ascii="Arial" w:hAnsi="Arial" w:cs="Arial"/>
          <w:sz w:val="24"/>
          <w:szCs w:val="24"/>
          <w:lang w:val="ro-RO"/>
        </w:rPr>
        <w:t>conform raportului privind impactul asupra mediului</w:t>
      </w:r>
      <w:r w:rsidRPr="0027607D">
        <w:rPr>
          <w:rFonts w:ascii="Arial" w:hAnsi="Arial" w:cs="Arial"/>
          <w:noProof/>
          <w:sz w:val="24"/>
          <w:szCs w:val="24"/>
          <w:lang w:val="ro-RO"/>
        </w:rPr>
        <w:t xml:space="preserve">, lucrările de exploatare se vor executa la o distanță de minim 325 m de albia minoră a râului Someș.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pentru factorul de mediu aer: </w:t>
      </w:r>
    </w:p>
    <w:p w:rsidR="000D3995" w:rsidRPr="0027607D" w:rsidRDefault="000D3995" w:rsidP="000D3995">
      <w:pPr>
        <w:pStyle w:val="ListParagraph"/>
        <w:numPr>
          <w:ilvl w:val="0"/>
          <w:numId w:val="15"/>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efectuarea de revizii tehnice periodice, </w:t>
      </w:r>
      <w:r w:rsidRPr="0027607D">
        <w:rPr>
          <w:rFonts w:ascii="Arial" w:hAnsi="Arial" w:cs="Arial"/>
          <w:noProof/>
          <w:sz w:val="24"/>
          <w:szCs w:val="24"/>
          <w:lang w:val="ro-RO"/>
        </w:rPr>
        <w:t>în ateliere specializate,</w:t>
      </w:r>
      <w:r w:rsidRPr="0027607D">
        <w:rPr>
          <w:rFonts w:ascii="Arial" w:hAnsi="Arial" w:cs="Arial"/>
          <w:sz w:val="24"/>
          <w:szCs w:val="24"/>
          <w:lang w:val="ro-RO"/>
        </w:rPr>
        <w:t xml:space="preserve"> a utilajelor folosite; utilajele ce transportă agregate minerale din carieră vor circula cu viteză redusă pentru a evita poluarea cu pulberi în suspensie. </w:t>
      </w:r>
    </w:p>
    <w:p w:rsidR="000D3995" w:rsidRPr="0027607D" w:rsidRDefault="000D3995" w:rsidP="000D3995">
      <w:pPr>
        <w:pStyle w:val="ListParagraph"/>
        <w:numPr>
          <w:ilvl w:val="0"/>
          <w:numId w:val="15"/>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stropirea cu apă a căii de acces la perimetrul de exploatare, a suprafețelor de rulare în perimetrul de exploatare, cu ajutorul unei autocisterne în perioadele secetoase ale anului;  </w:t>
      </w:r>
    </w:p>
    <w:p w:rsidR="000D3995" w:rsidRPr="0027607D" w:rsidRDefault="000D3995" w:rsidP="000D3995">
      <w:pPr>
        <w:pStyle w:val="ListParagraph"/>
        <w:numPr>
          <w:ilvl w:val="0"/>
          <w:numId w:val="15"/>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noProof/>
          <w:sz w:val="24"/>
          <w:szCs w:val="24"/>
          <w:lang w:val="ro-RO"/>
        </w:rPr>
        <w:t xml:space="preserve">utilajele se vor verifica zilnic de către deservent şi se vor întreţine în stare corespunzătoare de funcţionare. </w:t>
      </w:r>
    </w:p>
    <w:p w:rsidR="000D3995" w:rsidRPr="0027607D" w:rsidRDefault="000D3995" w:rsidP="000D3995">
      <w:pPr>
        <w:pStyle w:val="ListParagraph"/>
        <w:numPr>
          <w:ilvl w:val="0"/>
          <w:numId w:val="15"/>
        </w:numPr>
        <w:tabs>
          <w:tab w:val="left" w:pos="720"/>
        </w:tabs>
        <w:spacing w:after="0" w:line="240" w:lineRule="auto"/>
        <w:ind w:left="720"/>
        <w:jc w:val="both"/>
        <w:rPr>
          <w:rFonts w:ascii="Arial" w:hAnsi="Arial" w:cs="Arial"/>
          <w:sz w:val="24"/>
          <w:szCs w:val="24"/>
          <w:lang w:val="ro-RO"/>
        </w:rPr>
      </w:pPr>
      <w:r w:rsidRPr="0027607D">
        <w:rPr>
          <w:rFonts w:ascii="Arial" w:hAnsi="Arial" w:cs="Arial"/>
          <w:noProof/>
          <w:sz w:val="24"/>
          <w:szCs w:val="24"/>
          <w:lang w:val="ro-RO"/>
        </w:rPr>
        <w:t xml:space="preserve">în cazul unei defecţiuni majore intervenite la un utilaj, acesta va fi transportat pentru reparaţie la o unitate specializată; </w:t>
      </w:r>
      <w:r w:rsidRPr="0027607D">
        <w:rPr>
          <w:rFonts w:ascii="Arial" w:hAnsi="Arial" w:cs="Arial"/>
          <w:sz w:val="24"/>
          <w:szCs w:val="24"/>
          <w:lang w:val="ro-RO"/>
        </w:rPr>
        <w:t xml:space="preserve">conform raportului privind impactul asupra mediului, funcţionarea obiectivului cu respectarea măsurilor de protecţie a mediului propuse, va afecta factorul de mediu aer în limitele admise.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pentru factorul de mediu sol, subsol: </w:t>
      </w:r>
    </w:p>
    <w:p w:rsidR="000D3995" w:rsidRPr="0027607D" w:rsidRDefault="000D3995" w:rsidP="000D3995">
      <w:pPr>
        <w:pStyle w:val="ListParagraph"/>
        <w:numPr>
          <w:ilvl w:val="0"/>
          <w:numId w:val="16"/>
        </w:numPr>
        <w:tabs>
          <w:tab w:val="left" w:pos="720"/>
        </w:tabs>
        <w:spacing w:after="0" w:line="240" w:lineRule="auto"/>
        <w:ind w:left="720"/>
        <w:jc w:val="both"/>
        <w:rPr>
          <w:rFonts w:ascii="Arial" w:eastAsia="Times New Roman" w:hAnsi="Arial" w:cs="Arial"/>
          <w:iCs/>
          <w:sz w:val="24"/>
          <w:szCs w:val="24"/>
          <w:lang w:val="ro-RO"/>
        </w:rPr>
      </w:pPr>
      <w:r w:rsidRPr="0027607D">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HG nr. </w:t>
      </w:r>
      <w:r w:rsidRPr="0027607D">
        <w:rPr>
          <w:rFonts w:ascii="Arial" w:eastAsia="Times New Roman" w:hAnsi="Arial" w:cs="Arial"/>
          <w:iCs/>
          <w:sz w:val="24"/>
          <w:szCs w:val="24"/>
          <w:lang w:val="ro-RO"/>
        </w:rPr>
        <w:t xml:space="preserve">1175/2007 </w:t>
      </w:r>
      <w:r w:rsidRPr="0027607D">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w:t>
      </w:r>
      <w:r w:rsidRPr="0027607D">
        <w:rPr>
          <w:rFonts w:ascii="Arial" w:eastAsia="Times New Roman" w:hAnsi="Arial" w:cs="Arial"/>
          <w:sz w:val="24"/>
          <w:szCs w:val="24"/>
          <w:lang w:val="ro-RO"/>
        </w:rPr>
        <w:lastRenderedPageBreak/>
        <w:t xml:space="preserve">autorizaţi din punct de vedere al protecţiei mediului pentru desfăşurarea acestui tip de activitate în conformitate cu prevederile Ord. </w:t>
      </w:r>
      <w:r w:rsidRPr="0027607D">
        <w:rPr>
          <w:rFonts w:ascii="Arial" w:eastAsia="Times New Roman" w:hAnsi="Arial" w:cs="Arial"/>
          <w:iCs/>
          <w:sz w:val="24"/>
          <w:szCs w:val="24"/>
          <w:lang w:val="ro-RO"/>
        </w:rPr>
        <w:t>nr. 1798/2007, cu modificările ulterioare.</w:t>
      </w:r>
    </w:p>
    <w:p w:rsidR="000D3995" w:rsidRPr="0027607D" w:rsidRDefault="000D3995" w:rsidP="000D3995">
      <w:pPr>
        <w:pStyle w:val="ListParagraph"/>
        <w:numPr>
          <w:ilvl w:val="0"/>
          <w:numId w:val="16"/>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colectarea, gestionarea şi depozitarea corespunzătoare a deşeurilor rezultate din activitate. </w:t>
      </w:r>
    </w:p>
    <w:p w:rsidR="000D3995" w:rsidRPr="0027607D" w:rsidRDefault="000D3995" w:rsidP="000D3995">
      <w:pPr>
        <w:pStyle w:val="ListParagraph"/>
        <w:numPr>
          <w:ilvl w:val="0"/>
          <w:numId w:val="16"/>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nu se depozitează carburanţi pe amplasament, iar materialul excavat se va încărca direct în mijloacele de transport fără o depozitare prealabilă</w:t>
      </w:r>
      <w:r w:rsidRPr="0027607D">
        <w:rPr>
          <w:rFonts w:ascii="Arial" w:hAnsi="Arial" w:cs="Arial"/>
          <w:noProof/>
          <w:sz w:val="24"/>
          <w:szCs w:val="24"/>
          <w:lang w:val="ro-RO"/>
        </w:rPr>
        <w:t xml:space="preserve">; </w:t>
      </w:r>
      <w:r w:rsidRPr="0027607D">
        <w:rPr>
          <w:rFonts w:ascii="Arial" w:hAnsi="Arial" w:cs="Arial"/>
          <w:sz w:val="24"/>
          <w:szCs w:val="24"/>
          <w:lang w:val="ro-RO"/>
        </w:rPr>
        <w:t>schimburile de uleiuri şi acumulatori, precum şi reparaţiile la utilaje se vor realiza în ateliere specializate.</w:t>
      </w:r>
    </w:p>
    <w:p w:rsidR="000D3995" w:rsidRPr="0027607D" w:rsidRDefault="000D3995" w:rsidP="000D3995">
      <w:pPr>
        <w:pStyle w:val="ListParagraph"/>
        <w:numPr>
          <w:ilvl w:val="0"/>
          <w:numId w:val="16"/>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85/2003 cu modificările ulterioare. </w:t>
      </w:r>
    </w:p>
    <w:p w:rsidR="000D3995" w:rsidRPr="0027607D" w:rsidRDefault="000D3995" w:rsidP="000D3995">
      <w:pPr>
        <w:pStyle w:val="ListParagraph"/>
        <w:numPr>
          <w:ilvl w:val="0"/>
          <w:numId w:val="16"/>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sz w:val="24"/>
          <w:szCs w:val="24"/>
          <w:lang w:val="ro-RO"/>
        </w:rPr>
        <w:t>constituirea şi menţinerea pe toată durata de exploatare a garanţiei financiare pentru refacerea mediului cf. Ord. comun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27607D">
        <w:rPr>
          <w:rFonts w:ascii="Arial" w:hAnsi="Arial" w:cs="Arial"/>
          <w:noProof/>
          <w:sz w:val="24"/>
          <w:szCs w:val="24"/>
          <w:lang w:val="ro-RO"/>
        </w:rPr>
        <w:t xml:space="preserve">.  </w:t>
      </w:r>
    </w:p>
    <w:p w:rsidR="000D3995" w:rsidRPr="0027607D" w:rsidRDefault="000D3995" w:rsidP="000D3995">
      <w:pPr>
        <w:pStyle w:val="ListParagraph"/>
        <w:numPr>
          <w:ilvl w:val="0"/>
          <w:numId w:val="16"/>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sz w:val="24"/>
          <w:szCs w:val="24"/>
          <w:lang w:val="ro-RO"/>
        </w:rPr>
        <w:t xml:space="preserve">respectarea tehnologiei de exploatare avizate de ANRM, prevăzută de Ord. nr. 187/2002; </w:t>
      </w:r>
      <w:r w:rsidRPr="0027607D">
        <w:rPr>
          <w:rFonts w:ascii="Arial" w:hAnsi="Arial" w:cs="Arial"/>
          <w:noProof/>
          <w:sz w:val="24"/>
          <w:szCs w:val="24"/>
          <w:lang w:val="ro-RO"/>
        </w:rPr>
        <w:t xml:space="preserve">nu se vor depăşi limitele perimetrului de exploatare. </w:t>
      </w:r>
    </w:p>
    <w:p w:rsidR="000D3995" w:rsidRPr="0027607D" w:rsidRDefault="000D3995" w:rsidP="000D3995">
      <w:pPr>
        <w:pStyle w:val="ListParagraph"/>
        <w:numPr>
          <w:ilvl w:val="0"/>
          <w:numId w:val="16"/>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noProof/>
          <w:sz w:val="24"/>
          <w:szCs w:val="24"/>
          <w:lang w:val="ro-RO"/>
        </w:rPr>
        <w:t>se va respecta zona de siguranţă pentru maluri, protejându-se astfel şi terenul adiacent şi implicit, solul vegetal; circulaţia utilajelor de extracție și transport se va realiza numai pe drumurile tehnologice de acces</w:t>
      </w:r>
      <w:r w:rsidRPr="0027607D">
        <w:rPr>
          <w:rFonts w:ascii="Arial" w:hAnsi="Arial" w:cs="Arial"/>
          <w:lang w:val="ro-RO"/>
        </w:rPr>
        <w:t xml:space="preserve"> </w:t>
      </w:r>
      <w:r w:rsidRPr="0027607D">
        <w:rPr>
          <w:rFonts w:ascii="Arial" w:hAnsi="Arial" w:cs="Arial"/>
          <w:noProof/>
          <w:sz w:val="24"/>
          <w:szCs w:val="24"/>
          <w:lang w:val="ro-RO"/>
        </w:rPr>
        <w:t xml:space="preserve">stabilite, amenajate şi întreţinute corespunzător. </w:t>
      </w:r>
    </w:p>
    <w:p w:rsidR="000D3995" w:rsidRPr="0027607D" w:rsidRDefault="000D3995" w:rsidP="000D3995">
      <w:pPr>
        <w:pStyle w:val="ListParagraph"/>
        <w:numPr>
          <w:ilvl w:val="0"/>
          <w:numId w:val="16"/>
        </w:numPr>
        <w:tabs>
          <w:tab w:val="left" w:pos="720"/>
        </w:tabs>
        <w:spacing w:after="0" w:line="240" w:lineRule="auto"/>
        <w:ind w:left="720"/>
        <w:jc w:val="both"/>
        <w:rPr>
          <w:rFonts w:ascii="Arial" w:hAnsi="Arial" w:cs="Arial"/>
          <w:sz w:val="24"/>
          <w:szCs w:val="24"/>
          <w:lang w:val="ro-RO"/>
        </w:rPr>
      </w:pPr>
      <w:r w:rsidRPr="0027607D">
        <w:rPr>
          <w:rFonts w:ascii="Arial" w:hAnsi="Arial" w:cs="Arial"/>
          <w:noProof/>
          <w:sz w:val="24"/>
          <w:szCs w:val="24"/>
          <w:lang w:val="ro-RO"/>
        </w:rPr>
        <w:t xml:space="preserve">alimentarea utilajelor cu combustibil se va face numai în locuri special amenajate, în afara ariei naturale protejate, prin asigurarea retenţiei secundare tăvi de retenţie şi materiale absorbante; operatorii vor fi persoane instruite şi conştiente de importanţa operaţiilor; </w:t>
      </w:r>
      <w:r w:rsidRPr="0027607D">
        <w:rPr>
          <w:rFonts w:ascii="Arial" w:hAnsi="Arial" w:cs="Arial"/>
          <w:sz w:val="24"/>
          <w:szCs w:val="24"/>
          <w:lang w:val="ro-RO"/>
        </w:rPr>
        <w:t xml:space="preserve">conform raportului privind impactul asupra mediului, factorii de mediu sol, subsol, vor fi afectaţi iniţial de lucrările de exploatare a rezervelor de balast. </w:t>
      </w:r>
    </w:p>
    <w:p w:rsidR="000D3995" w:rsidRPr="0027607D" w:rsidRDefault="000D3995" w:rsidP="000D3995">
      <w:pPr>
        <w:pStyle w:val="ListParagraph"/>
        <w:numPr>
          <w:ilvl w:val="0"/>
          <w:numId w:val="16"/>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prin lucrările de reconstrucție ecologică a zonei, prin amenajarea lacului piscicol după încetarea activităţii de exploatare, impactul activităţii asupra acestor factori de mediu va fi diminuat, astfel încât afectarea mediului se va încadra în limite admise.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pentru factorul de mediu biodiversitate: </w:t>
      </w:r>
    </w:p>
    <w:p w:rsidR="000D3995" w:rsidRPr="0027607D" w:rsidRDefault="000D3995" w:rsidP="000D3995">
      <w:pPr>
        <w:pStyle w:val="ListParagraph"/>
        <w:numPr>
          <w:ilvl w:val="0"/>
          <w:numId w:val="17"/>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lucrările se vor efectua strict în perimetrele propuse şi avizate, fiind interzisă afectarea altor suprafeţe; </w:t>
      </w:r>
    </w:p>
    <w:p w:rsidR="000D3995" w:rsidRPr="0027607D" w:rsidRDefault="000D3995" w:rsidP="000D3995">
      <w:pPr>
        <w:pStyle w:val="ListParagraph"/>
        <w:numPr>
          <w:ilvl w:val="0"/>
          <w:numId w:val="17"/>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evitarea distrugerii malurilor şi a zonelor ripariene cu formaţiuni forestiere ripariene de tip forestier cu sălcii, arin şi plop; </w:t>
      </w:r>
    </w:p>
    <w:p w:rsidR="000D3995" w:rsidRPr="0027607D" w:rsidRDefault="000D3995" w:rsidP="000D3995">
      <w:pPr>
        <w:pStyle w:val="ListParagraph"/>
        <w:numPr>
          <w:ilvl w:val="0"/>
          <w:numId w:val="17"/>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noProof/>
          <w:sz w:val="24"/>
          <w:szCs w:val="24"/>
          <w:lang w:val="ro-RO"/>
        </w:rPr>
        <w:t>în cazul găsirii întâmplătoare a unui cuib,</w:t>
      </w:r>
      <w:r w:rsidRPr="0027607D">
        <w:rPr>
          <w:rFonts w:ascii="Arial" w:hAnsi="Arial" w:cs="Arial"/>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27607D">
        <w:rPr>
          <w:rFonts w:ascii="Arial" w:hAnsi="Arial" w:cs="Arial"/>
          <w:noProof/>
          <w:sz w:val="24"/>
          <w:szCs w:val="24"/>
          <w:lang w:val="ro-RO"/>
        </w:rPr>
        <w:t xml:space="preserve">a, se vor anunţa toţi angajaţii, iar administratorul firmei va dispune măsuri de protejare a locului cu caracter de obligativitate şi va controla cu cea mai mare responsabilitate respectarea lor.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pentru factorul de mediu peisaj: </w:t>
      </w:r>
    </w:p>
    <w:p w:rsidR="000D3995" w:rsidRPr="0027607D" w:rsidRDefault="000D3995" w:rsidP="000D3995">
      <w:pPr>
        <w:pStyle w:val="ListParagraph"/>
        <w:numPr>
          <w:ilvl w:val="0"/>
          <w:numId w:val="18"/>
        </w:numPr>
        <w:tabs>
          <w:tab w:val="left" w:pos="720"/>
        </w:tabs>
        <w:spacing w:after="0" w:line="240" w:lineRule="auto"/>
        <w:ind w:left="720"/>
        <w:jc w:val="both"/>
        <w:rPr>
          <w:rFonts w:ascii="Arial" w:hAnsi="Arial" w:cs="Arial"/>
          <w:sz w:val="24"/>
          <w:szCs w:val="24"/>
          <w:lang w:val="ro-RO"/>
        </w:rPr>
      </w:pPr>
      <w:r w:rsidRPr="0027607D">
        <w:rPr>
          <w:rFonts w:ascii="Arial" w:hAnsi="Arial" w:cs="Arial"/>
          <w:noProof/>
          <w:sz w:val="24"/>
          <w:szCs w:val="24"/>
          <w:lang w:val="ro-RO"/>
        </w:rPr>
        <w:t xml:space="preserve">cf. raportului </w:t>
      </w:r>
      <w:r w:rsidRPr="0027607D">
        <w:rPr>
          <w:rFonts w:ascii="Arial" w:hAnsi="Arial" w:cs="Arial"/>
          <w:sz w:val="24"/>
          <w:szCs w:val="24"/>
          <w:lang w:val="ro-RO"/>
        </w:rPr>
        <w:t xml:space="preserve">privind impactul asupra mediului, impactul pe care îl va avea activitatea de extracţie asupra peisajului se va ameliora după încheierea lucrărilor de reconstrucţie ecologică astfel încât impactul să fie nesemnificativ.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pentru mediul social şi economic: </w:t>
      </w:r>
    </w:p>
    <w:p w:rsidR="000D3995" w:rsidRPr="0027607D" w:rsidRDefault="000D3995" w:rsidP="000D3995">
      <w:pPr>
        <w:pStyle w:val="ListParagraph"/>
        <w:numPr>
          <w:ilvl w:val="0"/>
          <w:numId w:val="19"/>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noProof/>
          <w:sz w:val="24"/>
          <w:szCs w:val="24"/>
          <w:lang w:val="ro-RO"/>
        </w:rPr>
        <w:t xml:space="preserve">aşezările umane din zonă nu vor fi afectate pe parcursul executării lucrărilor de exploatare a balastrului, cele mai apropiate gospodării ale populaţiei se află la peste 3,5 km depărtare.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lastRenderedPageBreak/>
        <w:t xml:space="preserve">pentru zgomot/vibraţii: </w:t>
      </w:r>
    </w:p>
    <w:p w:rsidR="000D3995" w:rsidRPr="0027607D" w:rsidRDefault="000D3995" w:rsidP="000D3995">
      <w:pPr>
        <w:pStyle w:val="ListParagraph"/>
        <w:numPr>
          <w:ilvl w:val="0"/>
          <w:numId w:val="20"/>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se va asigura încadrarea în prevederile Ord. nr. 119/2014, privind nivelul de zgomot.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gestiunea deşeurilor: </w:t>
      </w:r>
    </w:p>
    <w:p w:rsidR="000D3995" w:rsidRPr="0027607D" w:rsidRDefault="000D3995" w:rsidP="000D3995">
      <w:pPr>
        <w:pStyle w:val="ListParagraph"/>
        <w:numPr>
          <w:ilvl w:val="0"/>
          <w:numId w:val="21"/>
        </w:numPr>
        <w:tabs>
          <w:tab w:val="left" w:pos="720"/>
        </w:tabs>
        <w:spacing w:after="0" w:line="240" w:lineRule="auto"/>
        <w:ind w:left="720"/>
        <w:jc w:val="both"/>
        <w:rPr>
          <w:rFonts w:ascii="Arial" w:eastAsia="Times New Roman" w:hAnsi="Arial" w:cs="Arial"/>
          <w:sz w:val="24"/>
          <w:szCs w:val="24"/>
          <w:lang w:val="ro-RO"/>
        </w:rPr>
      </w:pPr>
      <w:r w:rsidRPr="0027607D">
        <w:rPr>
          <w:rFonts w:ascii="Arial" w:eastAsia="Times New Roman" w:hAnsi="Arial" w:cs="Arial"/>
          <w:sz w:val="24"/>
          <w:szCs w:val="24"/>
          <w:lang w:val="ro-RO"/>
        </w:rPr>
        <w:t xml:space="preserve">se va asigura monitorizarea tuturor tipurilor de deşeuri produse pe amplasament, cf. HGR nr. 856/2002, cu modificările şi completările ulterioare; </w:t>
      </w:r>
    </w:p>
    <w:p w:rsidR="000D3995" w:rsidRPr="0027607D" w:rsidRDefault="000D3995" w:rsidP="000D3995">
      <w:pPr>
        <w:pStyle w:val="ListParagraph"/>
        <w:numPr>
          <w:ilvl w:val="0"/>
          <w:numId w:val="21"/>
        </w:numPr>
        <w:tabs>
          <w:tab w:val="left" w:pos="720"/>
        </w:tabs>
        <w:spacing w:after="0" w:line="240" w:lineRule="auto"/>
        <w:ind w:left="720"/>
        <w:jc w:val="both"/>
        <w:rPr>
          <w:rFonts w:ascii="Arial" w:eastAsia="Times New Roman" w:hAnsi="Arial" w:cs="Arial"/>
          <w:sz w:val="24"/>
          <w:szCs w:val="24"/>
          <w:lang w:val="ro-RO"/>
        </w:rPr>
      </w:pPr>
      <w:r w:rsidRPr="0027607D">
        <w:rPr>
          <w:rFonts w:ascii="Arial" w:eastAsia="Times New Roman" w:hAnsi="Arial" w:cs="Arial"/>
          <w:sz w:val="24"/>
          <w:szCs w:val="24"/>
          <w:lang w:val="ro-RO"/>
        </w:rPr>
        <w:t xml:space="preserve">se va asigura respectarea prevederilor HGR nr. 235/2007 privind gestionarea uleiurilor uzate, a HGR nr. 1132/2008 privind regimul bateriilor şi acumulatorilor cu conţinut de substanţe periculoase şi a HGR nr. 170/2004 privind gestionarea anvelopelor uzate; </w:t>
      </w:r>
    </w:p>
    <w:p w:rsidR="000D3995" w:rsidRPr="0027607D" w:rsidRDefault="000D3995" w:rsidP="000D3995">
      <w:pPr>
        <w:pStyle w:val="ListParagraph"/>
        <w:numPr>
          <w:ilvl w:val="0"/>
          <w:numId w:val="21"/>
        </w:numPr>
        <w:tabs>
          <w:tab w:val="left" w:pos="720"/>
        </w:tabs>
        <w:spacing w:after="0" w:line="240" w:lineRule="auto"/>
        <w:ind w:left="720"/>
        <w:jc w:val="both"/>
        <w:rPr>
          <w:rFonts w:ascii="Arial" w:eastAsia="Times New Roman" w:hAnsi="Arial" w:cs="Arial"/>
          <w:sz w:val="24"/>
          <w:szCs w:val="24"/>
          <w:lang w:val="ro-RO"/>
        </w:rPr>
      </w:pPr>
      <w:r w:rsidRPr="0027607D">
        <w:rPr>
          <w:rFonts w:ascii="Arial" w:eastAsia="Times New Roman" w:hAnsi="Arial" w:cs="Arial"/>
          <w:sz w:val="24"/>
          <w:szCs w:val="24"/>
          <w:lang w:val="ro-RO"/>
        </w:rPr>
        <w:t xml:space="preserve">măsurile propuse vor asigura respectarea prevederilor Legii privind regimul deşeurilor nr. 211/2011 republicată; </w:t>
      </w:r>
    </w:p>
    <w:p w:rsidR="000D3995" w:rsidRPr="0027607D" w:rsidRDefault="000D3995" w:rsidP="000D3995">
      <w:pPr>
        <w:pStyle w:val="ListParagraph"/>
        <w:numPr>
          <w:ilvl w:val="0"/>
          <w:numId w:val="21"/>
        </w:numPr>
        <w:tabs>
          <w:tab w:val="left" w:pos="720"/>
        </w:tabs>
        <w:spacing w:after="0" w:line="240" w:lineRule="auto"/>
        <w:ind w:left="720"/>
        <w:jc w:val="both"/>
        <w:rPr>
          <w:rFonts w:ascii="Arial" w:eastAsia="Times New Roman" w:hAnsi="Arial" w:cs="Arial"/>
          <w:sz w:val="24"/>
          <w:szCs w:val="24"/>
          <w:lang w:val="ro-RO"/>
        </w:rPr>
      </w:pPr>
      <w:r w:rsidRPr="0027607D">
        <w:rPr>
          <w:rFonts w:ascii="Arial" w:eastAsia="Times New Roman" w:hAnsi="Arial" w:cs="Arial"/>
          <w:sz w:val="24"/>
          <w:szCs w:val="24"/>
          <w:lang w:val="ro-RO"/>
        </w:rPr>
        <w:t xml:space="preserve">deşeurile menajere se vor colecta în recipient de metal/plastic şi se vor depozita la un depozit autorizat, pe baza unui contract încheiat cu o firmă autorizată. </w:t>
      </w:r>
    </w:p>
    <w:p w:rsidR="000D3995" w:rsidRPr="0027607D" w:rsidRDefault="000D3995" w:rsidP="000D3995">
      <w:pPr>
        <w:pStyle w:val="ListParagraph"/>
        <w:numPr>
          <w:ilvl w:val="0"/>
          <w:numId w:val="14"/>
        </w:numPr>
        <w:tabs>
          <w:tab w:val="left" w:pos="1080"/>
        </w:tabs>
        <w:spacing w:before="120" w:after="0" w:line="240" w:lineRule="auto"/>
        <w:jc w:val="both"/>
        <w:rPr>
          <w:rFonts w:ascii="Arial" w:hAnsi="Arial" w:cs="Arial"/>
          <w:b/>
          <w:sz w:val="24"/>
          <w:szCs w:val="24"/>
          <w:u w:val="single"/>
          <w:lang w:val="ro-RO"/>
        </w:rPr>
      </w:pPr>
      <w:r w:rsidRPr="0027607D">
        <w:rPr>
          <w:rFonts w:ascii="Arial" w:hAnsi="Arial" w:cs="Arial"/>
          <w:b/>
          <w:sz w:val="24"/>
          <w:szCs w:val="24"/>
          <w:u w:val="single"/>
          <w:lang w:val="ro-RO"/>
        </w:rPr>
        <w:t xml:space="preserve">gestiunea substanţelor şi preparatelor periculoase: </w:t>
      </w:r>
    </w:p>
    <w:p w:rsidR="000D3995" w:rsidRPr="0027607D" w:rsidRDefault="000D3995" w:rsidP="000D3995">
      <w:pPr>
        <w:pStyle w:val="ListParagraph"/>
        <w:numPr>
          <w:ilvl w:val="0"/>
          <w:numId w:val="22"/>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cf. raportului privind impactul asupra mediului, motorina necesară funcţionării utilajelor de extracţie va fi asigurată, prin transport în recipienţi etanşi; </w:t>
      </w:r>
    </w:p>
    <w:p w:rsidR="000D3995" w:rsidRPr="0027607D" w:rsidRDefault="000D3995" w:rsidP="000D3995">
      <w:pPr>
        <w:pStyle w:val="ListParagraph"/>
        <w:numPr>
          <w:ilvl w:val="0"/>
          <w:numId w:val="22"/>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 xml:space="preserve">în acest fel tranzvazarea motorinei din butoaie în rezervoarele utilajelor se va face prin intermediul unei pompe manuale prin asigurarea retenţiei secundare (tăvi metalice, materiale absorbante pentru intervenţie în cazul unor pierderi accidentale de produse petroliere la manipulare);  </w:t>
      </w:r>
    </w:p>
    <w:p w:rsidR="000D3995" w:rsidRPr="0027607D" w:rsidRDefault="000D3995" w:rsidP="000D3995">
      <w:pPr>
        <w:pStyle w:val="ListParagraph"/>
        <w:numPr>
          <w:ilvl w:val="0"/>
          <w:numId w:val="22"/>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noProof/>
          <w:sz w:val="24"/>
          <w:szCs w:val="24"/>
          <w:lang w:val="ro-RO"/>
        </w:rPr>
        <w:t xml:space="preserve">schimbul de ulei se realizează la ateliere autorizate, fără stocarea uleiurilor uzate pe amplasament; </w:t>
      </w:r>
    </w:p>
    <w:p w:rsidR="000D3995" w:rsidRPr="0027607D" w:rsidRDefault="000D3995" w:rsidP="000D3995">
      <w:pPr>
        <w:pStyle w:val="ListParagraph"/>
        <w:numPr>
          <w:ilvl w:val="0"/>
          <w:numId w:val="22"/>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noProof/>
          <w:sz w:val="24"/>
          <w:szCs w:val="24"/>
          <w:lang w:val="ro-RO"/>
        </w:rPr>
        <w:t xml:space="preserve">se va asigura respectarea prevederilor HGR nr. 235/2007 privind gestionarea uleiurilor uzate; </w:t>
      </w:r>
    </w:p>
    <w:p w:rsidR="000D3995" w:rsidRPr="0027607D" w:rsidRDefault="000D3995" w:rsidP="000D3995">
      <w:pPr>
        <w:pStyle w:val="ListParagraph"/>
        <w:numPr>
          <w:ilvl w:val="0"/>
          <w:numId w:val="22"/>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noProof/>
          <w:sz w:val="24"/>
          <w:szCs w:val="24"/>
          <w:lang w:val="ro-RO"/>
        </w:rPr>
        <w:t xml:space="preserve">nu se fac depozitări de motorină, uleiuri minerale, uleiuri uzate; </w:t>
      </w:r>
    </w:p>
    <w:p w:rsidR="000D3995" w:rsidRPr="0027607D" w:rsidRDefault="000D3995" w:rsidP="000D3995">
      <w:pPr>
        <w:pStyle w:val="ListParagraph"/>
        <w:numPr>
          <w:ilvl w:val="0"/>
          <w:numId w:val="22"/>
        </w:numPr>
        <w:tabs>
          <w:tab w:val="left" w:pos="720"/>
        </w:tabs>
        <w:spacing w:after="0" w:line="240" w:lineRule="auto"/>
        <w:ind w:left="720"/>
        <w:jc w:val="both"/>
        <w:rPr>
          <w:rFonts w:ascii="Arial" w:hAnsi="Arial" w:cs="Arial"/>
          <w:noProof/>
          <w:sz w:val="24"/>
          <w:szCs w:val="24"/>
          <w:lang w:val="ro-RO"/>
        </w:rPr>
      </w:pPr>
      <w:r w:rsidRPr="0027607D">
        <w:rPr>
          <w:rFonts w:ascii="Arial" w:hAnsi="Arial" w:cs="Arial"/>
          <w:noProof/>
          <w:sz w:val="24"/>
          <w:szCs w:val="24"/>
          <w:lang w:val="ro-RO"/>
        </w:rPr>
        <w:t>alimentarea utilajelor de extracție se va realiza în afara ariei naturale protejate;</w:t>
      </w:r>
    </w:p>
    <w:p w:rsidR="000D3995" w:rsidRPr="0027607D" w:rsidRDefault="000D3995" w:rsidP="000D3995">
      <w:pPr>
        <w:pStyle w:val="ListParagraph"/>
        <w:numPr>
          <w:ilvl w:val="0"/>
          <w:numId w:val="22"/>
        </w:numPr>
        <w:tabs>
          <w:tab w:val="left" w:pos="720"/>
        </w:tabs>
        <w:spacing w:after="0" w:line="240" w:lineRule="auto"/>
        <w:ind w:left="720"/>
        <w:jc w:val="both"/>
        <w:rPr>
          <w:rFonts w:ascii="Arial" w:hAnsi="Arial" w:cs="Arial"/>
          <w:sz w:val="24"/>
          <w:szCs w:val="24"/>
          <w:lang w:val="ro-RO"/>
        </w:rPr>
      </w:pPr>
      <w:r w:rsidRPr="0027607D">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p>
    <w:p w:rsidR="000D3995" w:rsidRPr="0027607D" w:rsidRDefault="000D3995" w:rsidP="000D3995">
      <w:pPr>
        <w:pStyle w:val="ListParagraph"/>
        <w:spacing w:after="0" w:line="240" w:lineRule="auto"/>
        <w:jc w:val="both"/>
        <w:rPr>
          <w:rFonts w:ascii="Arial" w:hAnsi="Arial" w:cs="Arial"/>
          <w:sz w:val="24"/>
          <w:szCs w:val="24"/>
          <w:lang w:val="ro-RO"/>
        </w:rPr>
      </w:pPr>
      <w:r w:rsidRPr="0027607D">
        <w:rPr>
          <w:rFonts w:ascii="Arial" w:hAnsi="Arial" w:cs="Arial"/>
          <w:sz w:val="24"/>
          <w:szCs w:val="24"/>
          <w:lang w:val="ro-RO"/>
        </w:rPr>
        <w:t xml:space="preserve"> </w:t>
      </w:r>
    </w:p>
    <w:p w:rsidR="000D3995" w:rsidRPr="0027607D" w:rsidRDefault="000D3995" w:rsidP="000D3995">
      <w:pPr>
        <w:pStyle w:val="ListParagraph"/>
        <w:numPr>
          <w:ilvl w:val="0"/>
          <w:numId w:val="13"/>
        </w:numPr>
        <w:spacing w:after="0" w:line="240" w:lineRule="auto"/>
        <w:jc w:val="both"/>
        <w:rPr>
          <w:rFonts w:ascii="Arial" w:eastAsia="Times New Roman" w:hAnsi="Arial" w:cs="Arial"/>
          <w:sz w:val="24"/>
          <w:szCs w:val="24"/>
          <w:lang w:val="ro-RO"/>
        </w:rPr>
      </w:pPr>
      <w:r w:rsidRPr="0027607D">
        <w:rPr>
          <w:rFonts w:ascii="Arial" w:hAnsi="Arial" w:cs="Arial"/>
          <w:b/>
          <w:bCs/>
          <w:sz w:val="24"/>
          <w:szCs w:val="24"/>
          <w:lang w:val="ro-RO"/>
        </w:rPr>
        <w:t xml:space="preserve">măsuri pentru închidere/demolare/dezafectare și reabilitarea terenului în vederea utilizării ulterioare, precum și efectul implementării acestora: </w:t>
      </w:r>
    </w:p>
    <w:p w:rsidR="000D3995" w:rsidRPr="0027607D" w:rsidRDefault="000D3995" w:rsidP="000D3995">
      <w:pPr>
        <w:pStyle w:val="ListParagraph"/>
        <w:numPr>
          <w:ilvl w:val="0"/>
          <w:numId w:val="23"/>
        </w:numPr>
        <w:tabs>
          <w:tab w:val="left" w:pos="720"/>
        </w:tabs>
        <w:spacing w:after="0" w:line="240" w:lineRule="auto"/>
        <w:ind w:left="720"/>
        <w:jc w:val="both"/>
        <w:rPr>
          <w:rFonts w:ascii="Arial" w:eastAsia="Times New Roman" w:hAnsi="Arial" w:cs="Arial"/>
          <w:sz w:val="24"/>
          <w:szCs w:val="24"/>
          <w:lang w:val="ro-RO"/>
        </w:rPr>
      </w:pPr>
      <w:r w:rsidRPr="0027607D">
        <w:rPr>
          <w:rFonts w:ascii="Arial" w:eastAsia="Times New Roman" w:hAnsi="Arial" w:cs="Arial"/>
          <w:sz w:val="24"/>
          <w:szCs w:val="24"/>
          <w:lang w:val="ro-RO"/>
        </w:rPr>
        <w:t>cf. raportului privind impactul asupra mediului şi cf. planului şi proiectului tehnic de refacere a</w:t>
      </w:r>
      <w:r w:rsidRPr="0027607D">
        <w:rPr>
          <w:rFonts w:ascii="Arial" w:hAnsi="Arial" w:cs="Arial"/>
          <w:sz w:val="24"/>
          <w:szCs w:val="24"/>
          <w:lang w:val="ro-RO"/>
        </w:rPr>
        <w:t xml:space="preserve"> mediului,</w:t>
      </w:r>
      <w:r w:rsidRPr="0027607D">
        <w:rPr>
          <w:rFonts w:ascii="Arial" w:eastAsia="Times New Roman" w:hAnsi="Arial" w:cs="Arial"/>
          <w:sz w:val="24"/>
          <w:szCs w:val="24"/>
          <w:lang w:val="ro-RO"/>
        </w:rPr>
        <w:t xml:space="preserve"> se vor executa lucrări de refacere a mediului a căror scop final va fi amenajare piscicolă; retragerea utilajelor de pe amplasament; aducerea terenului aferent stației de sortare la starea inițială.  </w:t>
      </w:r>
    </w:p>
    <w:p w:rsidR="000D3995" w:rsidRPr="0027607D" w:rsidRDefault="000D3995" w:rsidP="000D3995">
      <w:pPr>
        <w:spacing w:after="0" w:line="240" w:lineRule="auto"/>
        <w:ind w:left="360"/>
        <w:jc w:val="both"/>
        <w:rPr>
          <w:rFonts w:ascii="Arial" w:eastAsia="Times New Roman" w:hAnsi="Arial" w:cs="Arial"/>
          <w:sz w:val="24"/>
          <w:szCs w:val="24"/>
          <w:lang w:val="ro-RO"/>
        </w:rPr>
      </w:pPr>
    </w:p>
    <w:p w:rsidR="000D3995" w:rsidRPr="0027607D" w:rsidRDefault="000D3995" w:rsidP="000D3995">
      <w:pPr>
        <w:pStyle w:val="ListParagraph"/>
        <w:numPr>
          <w:ilvl w:val="0"/>
          <w:numId w:val="13"/>
        </w:numPr>
        <w:spacing w:after="0" w:line="240" w:lineRule="auto"/>
        <w:jc w:val="both"/>
        <w:rPr>
          <w:rFonts w:ascii="Arial" w:hAnsi="Arial" w:cs="Arial"/>
          <w:sz w:val="24"/>
          <w:szCs w:val="24"/>
          <w:lang w:val="ro-RO"/>
        </w:rPr>
      </w:pPr>
      <w:r w:rsidRPr="0027607D">
        <w:rPr>
          <w:rFonts w:ascii="Arial" w:hAnsi="Arial" w:cs="Arial"/>
          <w:b/>
          <w:bCs/>
          <w:sz w:val="24"/>
          <w:szCs w:val="24"/>
          <w:lang w:val="ro-RO"/>
        </w:rPr>
        <w:t xml:space="preserve">măsuri </w:t>
      </w:r>
      <w:r w:rsidRPr="0027607D">
        <w:rPr>
          <w:rFonts w:ascii="Arial" w:hAnsi="Arial" w:cs="Arial"/>
          <w:b/>
          <w:sz w:val="24"/>
          <w:szCs w:val="24"/>
          <w:lang w:val="ro-RO"/>
        </w:rPr>
        <w:t xml:space="preserve">de reducere sau eliminare a impactului asupra ariei naturale protejate de interes comunitar, condițiile și modul/calendarul de implementare a acestora: </w:t>
      </w:r>
    </w:p>
    <w:p w:rsidR="000D3995" w:rsidRPr="0027607D" w:rsidRDefault="000D3995" w:rsidP="000D3995">
      <w:pPr>
        <w:spacing w:before="120" w:after="120" w:line="240" w:lineRule="auto"/>
        <w:ind w:firstLine="360"/>
        <w:jc w:val="both"/>
        <w:rPr>
          <w:rFonts w:ascii="Arial" w:eastAsia="Times New Roman" w:hAnsi="Arial" w:cs="Arial"/>
          <w:sz w:val="24"/>
          <w:szCs w:val="24"/>
          <w:lang w:val="ro-RO"/>
        </w:rPr>
      </w:pPr>
      <w:r w:rsidRPr="0027607D">
        <w:rPr>
          <w:rFonts w:ascii="Arial" w:eastAsia="Times New Roman" w:hAnsi="Arial" w:cs="Arial"/>
          <w:sz w:val="24"/>
          <w:szCs w:val="24"/>
          <w:lang w:val="ro-RO"/>
        </w:rPr>
        <w:t>Respectarea punctului de vedere emis de Serviciul Calitatea Factorilor de Mediu, respectiv:</w:t>
      </w:r>
    </w:p>
    <w:p w:rsidR="000D3995" w:rsidRPr="0027607D" w:rsidRDefault="000D3995" w:rsidP="000D3995">
      <w:pPr>
        <w:numPr>
          <w:ilvl w:val="0"/>
          <w:numId w:val="6"/>
        </w:numPr>
        <w:spacing w:after="0" w:line="240" w:lineRule="auto"/>
        <w:ind w:hanging="360"/>
        <w:jc w:val="both"/>
        <w:rPr>
          <w:rFonts w:ascii="Arial" w:hAnsi="Arial" w:cs="Arial"/>
          <w:sz w:val="24"/>
          <w:szCs w:val="24"/>
          <w:lang w:val="ro-RO"/>
        </w:rPr>
      </w:pPr>
      <w:r w:rsidRPr="0027607D">
        <w:rPr>
          <w:rFonts w:ascii="Arial" w:hAnsi="Arial" w:cs="Arial"/>
          <w:sz w:val="24"/>
          <w:szCs w:val="24"/>
          <w:lang w:val="ro-RO"/>
        </w:rPr>
        <w:t>legislația în vigoare privind protecția mediului cu precădere a prevederilor OUG nr. 57/2007 privind regimul ariilor naturale protejate, conservarea habitatelor naturale, a florei și faunei sălbatice;</w:t>
      </w:r>
    </w:p>
    <w:p w:rsidR="000D3995" w:rsidRPr="0027607D" w:rsidRDefault="000D3995" w:rsidP="000D3995">
      <w:pPr>
        <w:numPr>
          <w:ilvl w:val="0"/>
          <w:numId w:val="6"/>
        </w:numPr>
        <w:spacing w:after="0" w:line="240" w:lineRule="auto"/>
        <w:ind w:hanging="360"/>
        <w:jc w:val="both"/>
        <w:rPr>
          <w:rFonts w:ascii="Arial" w:hAnsi="Arial" w:cs="Arial"/>
          <w:sz w:val="24"/>
          <w:szCs w:val="24"/>
          <w:lang w:val="ro-RO"/>
        </w:rPr>
      </w:pPr>
      <w:r w:rsidRPr="0027607D">
        <w:rPr>
          <w:rFonts w:ascii="Arial" w:hAnsi="Arial" w:cs="Arial"/>
          <w:sz w:val="24"/>
          <w:szCs w:val="24"/>
          <w:lang w:val="ro-RO"/>
        </w:rPr>
        <w:t>pe parcursul derulării lucrărilor se vor lua toate măsurile necesare pentru evitarea poluării factorilor de mediu și protejarea speciilor de păsări și pești pentru care a fost declarată aria naturală protejată;</w:t>
      </w:r>
    </w:p>
    <w:p w:rsidR="000D3995" w:rsidRPr="0027607D" w:rsidRDefault="000D3995" w:rsidP="000D3995">
      <w:pPr>
        <w:numPr>
          <w:ilvl w:val="0"/>
          <w:numId w:val="6"/>
        </w:numPr>
        <w:spacing w:after="0" w:line="240" w:lineRule="auto"/>
        <w:ind w:hanging="360"/>
        <w:jc w:val="both"/>
        <w:rPr>
          <w:rFonts w:ascii="Arial" w:hAnsi="Arial" w:cs="Arial"/>
          <w:sz w:val="24"/>
          <w:szCs w:val="24"/>
          <w:lang w:val="ro-RO"/>
        </w:rPr>
      </w:pPr>
      <w:r w:rsidRPr="0027607D">
        <w:rPr>
          <w:rFonts w:ascii="Arial" w:hAnsi="Arial" w:cs="Arial"/>
          <w:sz w:val="24"/>
          <w:szCs w:val="24"/>
          <w:lang w:val="ro-RO"/>
        </w:rPr>
        <w:t>respectarea măsurilor minime de conservare întocmite pentru ROSPA0114 Cursul Mijlociu al Someşului:</w:t>
      </w:r>
    </w:p>
    <w:p w:rsidR="000D3995" w:rsidRPr="0027607D" w:rsidRDefault="000D3995" w:rsidP="000D3995">
      <w:pPr>
        <w:pStyle w:val="Heading5"/>
        <w:spacing w:before="120" w:line="240" w:lineRule="auto"/>
        <w:ind w:firstLine="360"/>
        <w:jc w:val="both"/>
        <w:rPr>
          <w:rFonts w:ascii="Arial" w:hAnsi="Arial" w:cs="Arial"/>
          <w:iCs/>
          <w:color w:val="auto"/>
          <w:sz w:val="24"/>
          <w:szCs w:val="24"/>
          <w:lang w:val="ro-RO"/>
        </w:rPr>
      </w:pPr>
      <w:r w:rsidRPr="0027607D">
        <w:rPr>
          <w:rFonts w:ascii="Arial" w:hAnsi="Arial" w:cs="Arial"/>
          <w:iCs/>
          <w:color w:val="auto"/>
          <w:sz w:val="24"/>
          <w:szCs w:val="24"/>
          <w:lang w:val="ro-RO"/>
        </w:rPr>
        <w:lastRenderedPageBreak/>
        <w:t>Măsuri necesare menţinerii stării de conservare favorabilă pentru populaţiile speciilor de păsări pentru care a fost desemnat situl:</w:t>
      </w:r>
    </w:p>
    <w:p w:rsidR="000D3995" w:rsidRPr="0027607D" w:rsidRDefault="000D3995" w:rsidP="000D3995">
      <w:pPr>
        <w:pStyle w:val="ListParagraph"/>
        <w:numPr>
          <w:ilvl w:val="0"/>
          <w:numId w:val="24"/>
        </w:numPr>
        <w:tabs>
          <w:tab w:val="num" w:pos="1080"/>
        </w:tabs>
        <w:spacing w:before="120" w:after="0" w:line="240" w:lineRule="auto"/>
        <w:jc w:val="both"/>
        <w:rPr>
          <w:rFonts w:ascii="Arial" w:hAnsi="Arial" w:cs="Arial"/>
          <w:sz w:val="24"/>
          <w:szCs w:val="24"/>
          <w:lang w:val="ro-RO"/>
        </w:rPr>
      </w:pPr>
      <w:r w:rsidRPr="0027607D">
        <w:rPr>
          <w:rFonts w:ascii="Arial" w:hAnsi="Arial" w:cs="Arial"/>
          <w:sz w:val="24"/>
          <w:szCs w:val="24"/>
          <w:lang w:val="ro-RO"/>
        </w:rPr>
        <w:t>Menţinerea metodelor tradiţionale de cultivare a terenurilor şi evitarea monoculturilor mari.</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Limitarea şi pe cât posibil renunţarea la folosirea chimicalelor în agricultură.</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Păstrarea habitatului seminatural existent şi limitarea schimbării regimului de folosinţă al terenurilor agricole ( în general fâneţe ).</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Se va evita transformarea pajiştilor naturale în culturi agricole.</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Limitarea păşunatului excesiv/intensiv.</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Păstrarea tufărişurilor şi arborilor solitari dintre parcelele agricole sau de pe liziere.</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Păstrarea arborilor bătrâni şi scorburoşi pe malurile cursurilor de apă, în păduri şi la liziera acestora.</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Cositul se va realiza după perioadele de eclozare ale speciilor de păsări pentru care a fost desemnat situl.</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Interzicerea distrugerii/degradării cuiburilor de păsări în orice perioadă a anului.</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Interzicerea industrilaizării şi a creşterii zonelor urbane în sit.</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În perioada aprilie-iulie nu se va intra în zonele unde cuibăresc păsările.</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Nu se permite pescuitul sportiv în apropierea locurilor de cuibărit ale păsărilor oaspeţi de vară sau alocurilor de concentrare a păsărilor de pasaj.</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Este interzisă vânătoarea păsărilor acvatice pe teritoriul ariei protejate şi la mai puţin de 100 m de limiteleei.</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 xml:space="preserve">Interzicerea arderii/incendierii miriştilor şi a pârloagelor. </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Limitarea şi în unele cazuri interzicerea folosirii pesticidelor în sit.</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Interzicerea practicării sporturilor extreme cu autovehicule cu motor ( enduro, motocross ).</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 xml:space="preserve">Limitarea răspândirii speciilor inavzive. </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Interzicerea deversării/scurgerii de substanţe periculoase care ar putea afecta negativ integritatea ecosistemelor acvatice.</w:t>
      </w:r>
    </w:p>
    <w:p w:rsidR="000D3995" w:rsidRPr="0027607D" w:rsidRDefault="000D3995" w:rsidP="000D3995">
      <w:pPr>
        <w:pStyle w:val="ListParagraph"/>
        <w:numPr>
          <w:ilvl w:val="0"/>
          <w:numId w:val="24"/>
        </w:numPr>
        <w:tabs>
          <w:tab w:val="num" w:pos="1080"/>
        </w:tabs>
        <w:spacing w:after="0" w:line="240" w:lineRule="auto"/>
        <w:jc w:val="both"/>
        <w:rPr>
          <w:rFonts w:ascii="Arial" w:hAnsi="Arial" w:cs="Arial"/>
          <w:sz w:val="24"/>
          <w:szCs w:val="24"/>
          <w:lang w:val="ro-RO"/>
        </w:rPr>
      </w:pPr>
      <w:r w:rsidRPr="0027607D">
        <w:rPr>
          <w:rFonts w:ascii="Arial" w:hAnsi="Arial" w:cs="Arial"/>
          <w:sz w:val="24"/>
          <w:szCs w:val="24"/>
          <w:lang w:val="ro-RO"/>
        </w:rPr>
        <w:t>La periferia ariei protejate, în punctele de acces, se vor instala panouri indicatoare care să cuprindă dateasupra rezervaţiei şi măsurile care trebuie respectate.</w:t>
      </w:r>
    </w:p>
    <w:p w:rsidR="000D3995" w:rsidRPr="0027607D" w:rsidRDefault="000D3995" w:rsidP="000D3995">
      <w:pPr>
        <w:tabs>
          <w:tab w:val="left" w:pos="330"/>
        </w:tabs>
        <w:spacing w:before="120" w:after="120" w:line="240" w:lineRule="auto"/>
        <w:ind w:firstLine="360"/>
        <w:jc w:val="both"/>
        <w:rPr>
          <w:rFonts w:ascii="Arial" w:eastAsia="Times New Roman" w:hAnsi="Arial" w:cs="Arial"/>
          <w:sz w:val="24"/>
          <w:szCs w:val="24"/>
          <w:lang w:val="ro-RO"/>
        </w:rPr>
      </w:pPr>
      <w:r w:rsidRPr="0027607D">
        <w:rPr>
          <w:rFonts w:ascii="Arial" w:eastAsia="Times New Roman" w:hAnsi="Arial" w:cs="Arial"/>
          <w:sz w:val="24"/>
          <w:szCs w:val="24"/>
          <w:lang w:val="ro-RO"/>
        </w:rPr>
        <w:t>Respectarea condițiilor impuse prin studiul de evaluare adecvată, astfel:</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z w:val="24"/>
          <w:szCs w:val="24"/>
          <w:lang w:val="ro-RO"/>
        </w:rPr>
      </w:pPr>
      <w:r w:rsidRPr="0027607D">
        <w:rPr>
          <w:rFonts w:ascii="Arial" w:hAnsi="Arial" w:cs="Arial"/>
          <w:sz w:val="24"/>
          <w:szCs w:val="24"/>
          <w:lang w:val="ro-RO"/>
        </w:rPr>
        <w:t>desfăşurarea traficului greu şi circulaţia unor utilaje necesare exploatării zăcământului de balast din perimetrul Băbeni – Vest,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agregatelor minerale se va efectua exclusiv din perimetrul delimitat și aprobat ANRM.</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z w:val="24"/>
          <w:szCs w:val="24"/>
          <w:lang w:val="ro-RO"/>
        </w:rPr>
      </w:pPr>
      <w:r w:rsidRPr="0027607D">
        <w:rPr>
          <w:rFonts w:ascii="Arial" w:hAnsi="Arial" w:cs="Arial"/>
          <w:sz w:val="24"/>
          <w:szCs w:val="24"/>
          <w:lang w:val="ro-RO"/>
        </w:rPr>
        <w:t xml:space="preserve">alegerea cu grijă a locurilor special amenajate pentru depozitarea selectivă a deşeurilor de tip menajer, astfel încât acestea să nu constituie o sursă de poluare a zonei. Se va asigura transportul acestor deşeuri la cele mai apropiate rampe de gunoi menajer amenajate şi autorizate conform legislaţiei în vigoare. </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pacing w:val="2"/>
          <w:sz w:val="24"/>
          <w:szCs w:val="24"/>
          <w:lang w:val="ro-RO"/>
        </w:rPr>
      </w:pPr>
      <w:r w:rsidRPr="0027607D">
        <w:rPr>
          <w:rFonts w:ascii="Arial" w:hAnsi="Arial" w:cs="Arial"/>
          <w:sz w:val="24"/>
          <w:szCs w:val="24"/>
          <w:lang w:val="ro-RO"/>
        </w:rPr>
        <w:t xml:space="preserve">interzicerea desecărilor, a defrişărilor, incendierilor şi a construirii de noi drumuri.  </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z w:val="24"/>
          <w:szCs w:val="24"/>
          <w:lang w:val="ro-RO"/>
        </w:rPr>
      </w:pPr>
      <w:r w:rsidRPr="0027607D">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z w:val="24"/>
          <w:szCs w:val="24"/>
          <w:lang w:val="ro-RO"/>
        </w:rPr>
      </w:pPr>
      <w:r w:rsidRPr="0027607D">
        <w:rPr>
          <w:rFonts w:ascii="Arial" w:hAnsi="Arial" w:cs="Arial"/>
          <w:sz w:val="24"/>
          <w:szCs w:val="24"/>
          <w:lang w:val="ro-RO"/>
        </w:rPr>
        <w:t>interzicerea recoltării speciilor floristice şi faunistice, inclusiv degradarea, colectarea ouălor sau cuiburilor de păsări.</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z w:val="24"/>
          <w:szCs w:val="24"/>
          <w:lang w:val="ro-RO"/>
        </w:rPr>
      </w:pPr>
      <w:r w:rsidRPr="0027607D">
        <w:rPr>
          <w:rFonts w:ascii="Arial" w:hAnsi="Arial" w:cs="Arial"/>
          <w:sz w:val="24"/>
          <w:szCs w:val="24"/>
          <w:lang w:val="ro-RO"/>
        </w:rPr>
        <w:t xml:space="preserve">interzicerea braconajului, a vânătorii şi a capcanelor. </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z w:val="24"/>
          <w:szCs w:val="24"/>
          <w:lang w:val="ro-RO"/>
        </w:rPr>
      </w:pPr>
      <w:r w:rsidRPr="0027607D">
        <w:rPr>
          <w:rFonts w:ascii="Arial" w:hAnsi="Arial" w:cs="Arial"/>
          <w:sz w:val="24"/>
          <w:szCs w:val="24"/>
          <w:lang w:val="ro-RO"/>
        </w:rPr>
        <w:lastRenderedPageBreak/>
        <w:t>evitarea poluării ecosistemului cu deşeuri petroliere şi menajere precum şi cu alte produse chimice.</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z w:val="24"/>
          <w:szCs w:val="24"/>
          <w:lang w:val="ro-RO"/>
        </w:rPr>
      </w:pPr>
      <w:r w:rsidRPr="0027607D">
        <w:rPr>
          <w:rFonts w:ascii="Arial" w:hAnsi="Arial" w:cs="Arial"/>
          <w:sz w:val="24"/>
          <w:szCs w:val="24"/>
          <w:lang w:val="ro-RO"/>
        </w:rPr>
        <w:t>monitorizarea zonei astfel încât să se asigure regenerarea şi dezvoltarea pe cale naturală a habitatului.</w:t>
      </w:r>
    </w:p>
    <w:p w:rsidR="000D3995" w:rsidRPr="0027607D" w:rsidRDefault="000D3995" w:rsidP="000D3995">
      <w:pPr>
        <w:pStyle w:val="BodyText"/>
        <w:numPr>
          <w:ilvl w:val="0"/>
          <w:numId w:val="6"/>
        </w:numPr>
        <w:tabs>
          <w:tab w:val="left" w:pos="330"/>
        </w:tabs>
        <w:spacing w:after="0" w:line="240" w:lineRule="auto"/>
        <w:ind w:left="330" w:hanging="330"/>
        <w:jc w:val="both"/>
        <w:rPr>
          <w:rFonts w:ascii="Arial" w:hAnsi="Arial" w:cs="Arial"/>
          <w:sz w:val="24"/>
          <w:szCs w:val="24"/>
          <w:lang w:val="ro-RO"/>
        </w:rPr>
      </w:pPr>
      <w:r w:rsidRPr="0027607D">
        <w:rPr>
          <w:rFonts w:ascii="Arial" w:hAnsi="Arial" w:cs="Arial"/>
          <w:sz w:val="24"/>
          <w:szCs w:val="24"/>
          <w:lang w:val="ro-RO"/>
        </w:rPr>
        <w:t>după terminarea lucrărilor se impun măsuri de reamenajare a zonei conform Planului de refacere a mediului şi a Proiectului Tehnic de Refacere a mediului în concordanţă cu valoarea garanţiei financiare pentru refacerea mediului.</w:t>
      </w:r>
    </w:p>
    <w:p w:rsidR="000D3995" w:rsidRPr="0027607D" w:rsidRDefault="000D3995" w:rsidP="000D3995">
      <w:pPr>
        <w:pStyle w:val="ListParagraph"/>
        <w:numPr>
          <w:ilvl w:val="0"/>
          <w:numId w:val="13"/>
        </w:numPr>
        <w:spacing w:before="120" w:after="0" w:line="240" w:lineRule="auto"/>
        <w:jc w:val="both"/>
        <w:rPr>
          <w:rFonts w:ascii="Arial" w:hAnsi="Arial" w:cs="Arial"/>
          <w:sz w:val="16"/>
          <w:szCs w:val="16"/>
          <w:lang w:val="ro-RO"/>
        </w:rPr>
      </w:pPr>
      <w:r w:rsidRPr="0027607D">
        <w:rPr>
          <w:rFonts w:ascii="Arial" w:hAnsi="Arial" w:cs="Arial"/>
          <w:b/>
          <w:sz w:val="24"/>
          <w:szCs w:val="24"/>
          <w:lang w:val="ro-RO"/>
        </w:rPr>
        <w:t xml:space="preserve">măsuri compensatorii aprobate/acceptate de autoritatea competentă pentru protecția mediului, condițiile și modul/calendarul de implementare a acestora: </w:t>
      </w:r>
      <w:r w:rsidRPr="0027607D">
        <w:rPr>
          <w:rFonts w:ascii="Arial" w:hAnsi="Arial" w:cs="Arial"/>
          <w:sz w:val="24"/>
          <w:szCs w:val="24"/>
          <w:lang w:val="ro-RO"/>
        </w:rPr>
        <w:t xml:space="preserve">- nu este cazul. </w:t>
      </w:r>
    </w:p>
    <w:p w:rsidR="000D3995" w:rsidRPr="0027607D" w:rsidRDefault="000D3995" w:rsidP="000D3995">
      <w:pPr>
        <w:pStyle w:val="ListParagraph"/>
        <w:tabs>
          <w:tab w:val="left" w:pos="0"/>
          <w:tab w:val="left" w:pos="720"/>
          <w:tab w:val="left" w:pos="1800"/>
        </w:tabs>
        <w:spacing w:after="0" w:line="240" w:lineRule="auto"/>
        <w:ind w:left="714" w:right="6"/>
        <w:jc w:val="both"/>
        <w:rPr>
          <w:rFonts w:ascii="Arial" w:hAnsi="Arial" w:cs="Arial"/>
          <w:b/>
          <w:bCs/>
          <w:sz w:val="24"/>
          <w:szCs w:val="24"/>
          <w:lang w:val="ro-RO"/>
        </w:rPr>
      </w:pPr>
    </w:p>
    <w:p w:rsidR="000D3995" w:rsidRPr="0027607D" w:rsidRDefault="000D3995" w:rsidP="000D3995">
      <w:pPr>
        <w:spacing w:after="0" w:line="240" w:lineRule="auto"/>
        <w:jc w:val="both"/>
        <w:rPr>
          <w:rFonts w:ascii="Arial" w:hAnsi="Arial" w:cs="Arial"/>
          <w:sz w:val="16"/>
          <w:szCs w:val="16"/>
          <w:lang w:val="ro-RO"/>
        </w:rPr>
      </w:pPr>
      <w:r w:rsidRPr="0027607D">
        <w:rPr>
          <w:rFonts w:ascii="Times New Roman" w:hAnsi="Times New Roman"/>
          <w:sz w:val="28"/>
          <w:szCs w:val="28"/>
          <w:lang w:val="ro-RO"/>
        </w:rPr>
        <w:t xml:space="preserve"> </w:t>
      </w:r>
    </w:p>
    <w:p w:rsidR="000D3995" w:rsidRPr="0027607D" w:rsidRDefault="000D3995" w:rsidP="000D3995">
      <w:pPr>
        <w:pStyle w:val="Heading1"/>
        <w:ind w:firstLine="0"/>
        <w:rPr>
          <w:rFonts w:ascii="Arial Bold" w:hAnsi="Arial Bold" w:cs="Arial"/>
          <w:b/>
          <w:caps/>
          <w:sz w:val="24"/>
          <w:szCs w:val="24"/>
        </w:rPr>
      </w:pPr>
      <w:r w:rsidRPr="0027607D">
        <w:rPr>
          <w:rFonts w:ascii="Arial Bold" w:hAnsi="Arial Bold" w:cs="Arial"/>
          <w:b/>
          <w:caps/>
          <w:sz w:val="24"/>
          <w:szCs w:val="24"/>
        </w:rPr>
        <w:t>IV. Condiții care trebuie respectate:</w:t>
      </w: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p>
    <w:p w:rsidR="000D3995" w:rsidRPr="0027607D" w:rsidRDefault="000D3995" w:rsidP="000D3995">
      <w:pPr>
        <w:shd w:val="clear" w:color="auto" w:fill="FFFFFF"/>
        <w:adjustRightInd w:val="0"/>
        <w:spacing w:after="0" w:line="240" w:lineRule="auto"/>
        <w:ind w:firstLine="284"/>
        <w:jc w:val="both"/>
        <w:rPr>
          <w:rFonts w:ascii="Arial" w:hAnsi="Arial" w:cs="Arial"/>
          <w:b/>
          <w:sz w:val="24"/>
          <w:szCs w:val="24"/>
          <w:lang w:val="ro-RO" w:eastAsia="ro-RO"/>
        </w:rPr>
      </w:pPr>
      <w:r w:rsidRPr="0027607D">
        <w:rPr>
          <w:rFonts w:ascii="Arial" w:hAnsi="Arial" w:cs="Arial"/>
          <w:b/>
          <w:sz w:val="24"/>
          <w:szCs w:val="24"/>
          <w:lang w:val="ro-RO" w:eastAsia="ro-RO"/>
        </w:rPr>
        <w:t>1. În timpul realizării proiectului:</w:t>
      </w:r>
    </w:p>
    <w:p w:rsidR="000D3995" w:rsidRPr="0027607D" w:rsidRDefault="000D3995" w:rsidP="000D3995">
      <w:pPr>
        <w:pStyle w:val="ListParagraph"/>
        <w:shd w:val="clear" w:color="auto" w:fill="FFFFFF"/>
        <w:adjustRightInd w:val="0"/>
        <w:spacing w:after="0" w:line="240" w:lineRule="auto"/>
        <w:jc w:val="both"/>
        <w:rPr>
          <w:rFonts w:ascii="Arial" w:hAnsi="Arial" w:cs="Arial"/>
          <w:b/>
          <w:sz w:val="24"/>
          <w:szCs w:val="24"/>
          <w:lang w:val="ro-RO" w:eastAsia="ro-RO"/>
        </w:rPr>
      </w:pPr>
    </w:p>
    <w:p w:rsidR="000D3995" w:rsidRPr="0027607D" w:rsidRDefault="000D3995" w:rsidP="000D3995">
      <w:pPr>
        <w:pStyle w:val="ListParagraph"/>
        <w:numPr>
          <w:ilvl w:val="0"/>
          <w:numId w:val="2"/>
        </w:num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xml:space="preserve">condiții de ordin tehnic cerute prin prevederile actelor normative specifice (românești sau comunitare):  </w:t>
      </w:r>
    </w:p>
    <w:p w:rsidR="000D3995" w:rsidRPr="0027607D" w:rsidRDefault="000D3995" w:rsidP="000D3995">
      <w:pPr>
        <w:pStyle w:val="ListParagraph"/>
        <w:numPr>
          <w:ilvl w:val="0"/>
          <w:numId w:val="2"/>
        </w:num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condiții de ordin tehnic care reies din raportul privind impactul asupra mediului care integrează concluziile evaluării adecvate:</w:t>
      </w:r>
    </w:p>
    <w:p w:rsidR="000D3995" w:rsidRPr="0027607D" w:rsidRDefault="000D3995" w:rsidP="000D3995">
      <w:pPr>
        <w:pStyle w:val="ListParagraph"/>
        <w:numPr>
          <w:ilvl w:val="0"/>
          <w:numId w:val="2"/>
        </w:num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xml:space="preserve">condițiile necesare a fi îndeplinite în timpul organizării de șantier: </w:t>
      </w:r>
    </w:p>
    <w:p w:rsidR="000D3995" w:rsidRPr="0027607D" w:rsidRDefault="000D3995" w:rsidP="000D3995">
      <w:pPr>
        <w:pStyle w:val="ListParagraph"/>
        <w:numPr>
          <w:ilvl w:val="0"/>
          <w:numId w:val="2"/>
        </w:num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xml:space="preserve">planul de monitorizare a mediului: </w:t>
      </w:r>
    </w:p>
    <w:p w:rsidR="000D3995" w:rsidRPr="0027607D" w:rsidRDefault="000D3995" w:rsidP="000D3995">
      <w:pPr>
        <w:shd w:val="clear" w:color="auto" w:fill="FFFFFF"/>
        <w:adjustRightInd w:val="0"/>
        <w:spacing w:after="0" w:line="240" w:lineRule="auto"/>
        <w:ind w:firstLine="360"/>
        <w:jc w:val="both"/>
        <w:rPr>
          <w:rFonts w:ascii="Arial" w:hAnsi="Arial" w:cs="Arial"/>
          <w:b/>
          <w:sz w:val="24"/>
          <w:szCs w:val="24"/>
          <w:lang w:val="ro-RO"/>
        </w:rPr>
      </w:pPr>
    </w:p>
    <w:p w:rsidR="000D3995" w:rsidRPr="0027607D" w:rsidRDefault="000D3995" w:rsidP="000D3995">
      <w:pPr>
        <w:shd w:val="clear" w:color="auto" w:fill="FFFFFF"/>
        <w:adjustRightInd w:val="0"/>
        <w:spacing w:after="0" w:line="240" w:lineRule="auto"/>
        <w:ind w:firstLine="284"/>
        <w:jc w:val="both"/>
        <w:rPr>
          <w:rFonts w:ascii="Arial" w:hAnsi="Arial" w:cs="Arial"/>
          <w:b/>
          <w:sz w:val="24"/>
          <w:szCs w:val="24"/>
          <w:lang w:val="ro-RO" w:eastAsia="ro-RO"/>
        </w:rPr>
      </w:pPr>
    </w:p>
    <w:p w:rsidR="000D3995" w:rsidRPr="0027607D" w:rsidRDefault="000D3995" w:rsidP="000D3995">
      <w:pPr>
        <w:shd w:val="clear" w:color="auto" w:fill="FFFFFF"/>
        <w:adjustRightInd w:val="0"/>
        <w:spacing w:after="0" w:line="240" w:lineRule="auto"/>
        <w:ind w:firstLine="284"/>
        <w:jc w:val="both"/>
        <w:rPr>
          <w:rFonts w:ascii="Arial" w:hAnsi="Arial" w:cs="Arial"/>
          <w:b/>
          <w:sz w:val="24"/>
          <w:szCs w:val="24"/>
          <w:lang w:val="ro-RO" w:eastAsia="ro-RO"/>
        </w:rPr>
      </w:pPr>
    </w:p>
    <w:tbl>
      <w:tblPr>
        <w:tblW w:w="103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3437"/>
        <w:gridCol w:w="1375"/>
        <w:gridCol w:w="2062"/>
        <w:gridCol w:w="2750"/>
      </w:tblGrid>
      <w:tr w:rsidR="0027607D" w:rsidRPr="0027607D" w:rsidTr="00831BB7">
        <w:tc>
          <w:tcPr>
            <w:tcW w:w="687" w:type="dxa"/>
            <w:shd w:val="clear" w:color="auto" w:fill="C0C0C0"/>
            <w:vAlign w:val="center"/>
          </w:tcPr>
          <w:p w:rsidR="000D3995" w:rsidRPr="0027607D" w:rsidRDefault="000D3995" w:rsidP="00831BB7">
            <w:pPr>
              <w:adjustRightInd w:val="0"/>
              <w:spacing w:before="40" w:after="0" w:line="360" w:lineRule="auto"/>
              <w:jc w:val="center"/>
              <w:rPr>
                <w:rFonts w:ascii="Arial" w:hAnsi="Arial" w:cs="Arial"/>
                <w:b/>
                <w:sz w:val="20"/>
                <w:szCs w:val="24"/>
                <w:lang w:val="ro-RO" w:eastAsia="ro-RO"/>
              </w:rPr>
            </w:pPr>
            <w:r w:rsidRPr="0027607D">
              <w:rPr>
                <w:rFonts w:ascii="Arial" w:hAnsi="Arial" w:cs="Arial"/>
                <w:b/>
                <w:sz w:val="20"/>
                <w:szCs w:val="24"/>
                <w:lang w:val="ro-RO" w:eastAsia="ro-RO"/>
              </w:rPr>
              <w:t>Nr. Crt.</w:t>
            </w:r>
          </w:p>
        </w:tc>
        <w:tc>
          <w:tcPr>
            <w:tcW w:w="3437" w:type="dxa"/>
            <w:shd w:val="clear" w:color="auto" w:fill="C0C0C0"/>
            <w:vAlign w:val="center"/>
          </w:tcPr>
          <w:p w:rsidR="000D3995" w:rsidRPr="0027607D" w:rsidRDefault="000D3995" w:rsidP="00831BB7">
            <w:pPr>
              <w:adjustRightInd w:val="0"/>
              <w:spacing w:before="40" w:after="0" w:line="360" w:lineRule="auto"/>
              <w:jc w:val="center"/>
              <w:rPr>
                <w:rFonts w:ascii="Arial" w:hAnsi="Arial" w:cs="Arial"/>
                <w:b/>
                <w:sz w:val="20"/>
                <w:szCs w:val="24"/>
                <w:lang w:val="ro-RO" w:eastAsia="ro-RO"/>
              </w:rPr>
            </w:pPr>
            <w:r w:rsidRPr="0027607D">
              <w:rPr>
                <w:rFonts w:ascii="Arial" w:hAnsi="Arial" w:cs="Arial"/>
                <w:b/>
                <w:sz w:val="20"/>
                <w:szCs w:val="24"/>
                <w:lang w:val="ro-RO" w:eastAsia="ro-RO"/>
              </w:rPr>
              <w:t>Denumire raport</w:t>
            </w:r>
          </w:p>
        </w:tc>
        <w:tc>
          <w:tcPr>
            <w:tcW w:w="1375" w:type="dxa"/>
            <w:shd w:val="clear" w:color="auto" w:fill="C0C0C0"/>
            <w:vAlign w:val="center"/>
          </w:tcPr>
          <w:p w:rsidR="000D3995" w:rsidRPr="0027607D" w:rsidRDefault="000D3995" w:rsidP="00831BB7">
            <w:pPr>
              <w:adjustRightInd w:val="0"/>
              <w:spacing w:before="40" w:after="0" w:line="360" w:lineRule="auto"/>
              <w:jc w:val="center"/>
              <w:rPr>
                <w:rFonts w:ascii="Arial" w:hAnsi="Arial" w:cs="Arial"/>
                <w:b/>
                <w:sz w:val="20"/>
                <w:szCs w:val="24"/>
                <w:lang w:val="ro-RO" w:eastAsia="ro-RO"/>
              </w:rPr>
            </w:pPr>
            <w:r w:rsidRPr="0027607D">
              <w:rPr>
                <w:rFonts w:ascii="Arial" w:hAnsi="Arial" w:cs="Arial"/>
                <w:b/>
                <w:sz w:val="20"/>
                <w:szCs w:val="24"/>
                <w:lang w:val="ro-RO" w:eastAsia="ro-RO"/>
              </w:rPr>
              <w:t>Frecvență de raportare</w:t>
            </w:r>
          </w:p>
        </w:tc>
        <w:tc>
          <w:tcPr>
            <w:tcW w:w="2062" w:type="dxa"/>
            <w:shd w:val="clear" w:color="auto" w:fill="C0C0C0"/>
            <w:vAlign w:val="center"/>
          </w:tcPr>
          <w:p w:rsidR="000D3995" w:rsidRPr="0027607D" w:rsidRDefault="000D3995" w:rsidP="00831BB7">
            <w:pPr>
              <w:adjustRightInd w:val="0"/>
              <w:spacing w:before="40" w:after="0" w:line="360" w:lineRule="auto"/>
              <w:jc w:val="center"/>
              <w:rPr>
                <w:rFonts w:ascii="Arial" w:hAnsi="Arial" w:cs="Arial"/>
                <w:b/>
                <w:sz w:val="20"/>
                <w:szCs w:val="24"/>
                <w:lang w:val="ro-RO" w:eastAsia="ro-RO"/>
              </w:rPr>
            </w:pPr>
            <w:r w:rsidRPr="0027607D">
              <w:rPr>
                <w:rFonts w:ascii="Arial" w:hAnsi="Arial" w:cs="Arial"/>
                <w:b/>
                <w:sz w:val="20"/>
                <w:szCs w:val="24"/>
                <w:lang w:val="ro-RO" w:eastAsia="ro-RO"/>
              </w:rPr>
              <w:t>Perioada depunerii raportului</w:t>
            </w:r>
          </w:p>
        </w:tc>
        <w:tc>
          <w:tcPr>
            <w:tcW w:w="2750" w:type="dxa"/>
            <w:shd w:val="clear" w:color="auto" w:fill="C0C0C0"/>
            <w:vAlign w:val="center"/>
          </w:tcPr>
          <w:p w:rsidR="000D3995" w:rsidRPr="0027607D" w:rsidRDefault="000D3995" w:rsidP="00831BB7">
            <w:pPr>
              <w:adjustRightInd w:val="0"/>
              <w:spacing w:before="40" w:after="0" w:line="360" w:lineRule="auto"/>
              <w:jc w:val="center"/>
              <w:rPr>
                <w:rFonts w:ascii="Arial" w:hAnsi="Arial" w:cs="Arial"/>
                <w:b/>
                <w:sz w:val="20"/>
                <w:szCs w:val="24"/>
                <w:lang w:val="ro-RO" w:eastAsia="ro-RO"/>
              </w:rPr>
            </w:pPr>
            <w:r w:rsidRPr="0027607D">
              <w:rPr>
                <w:rFonts w:ascii="Arial" w:hAnsi="Arial" w:cs="Arial"/>
                <w:b/>
                <w:sz w:val="20"/>
                <w:szCs w:val="24"/>
                <w:lang w:val="ro-RO" w:eastAsia="ro-RO"/>
              </w:rPr>
              <w:t>Acces aplicații SIM</w:t>
            </w:r>
          </w:p>
        </w:tc>
      </w:tr>
      <w:tr w:rsidR="0027607D" w:rsidRPr="0027607D" w:rsidTr="00831BB7">
        <w:tc>
          <w:tcPr>
            <w:tcW w:w="687" w:type="dxa"/>
            <w:shd w:val="clear" w:color="auto" w:fill="auto"/>
          </w:tcPr>
          <w:p w:rsidR="000D3995" w:rsidRPr="0027607D" w:rsidRDefault="000D3995" w:rsidP="00831BB7">
            <w:pPr>
              <w:adjustRightInd w:val="0"/>
              <w:spacing w:before="40" w:after="0" w:line="360" w:lineRule="auto"/>
              <w:jc w:val="center"/>
              <w:rPr>
                <w:rFonts w:ascii="Arial" w:hAnsi="Arial" w:cs="Arial"/>
                <w:sz w:val="20"/>
                <w:szCs w:val="24"/>
                <w:lang w:val="ro-RO" w:eastAsia="ro-RO"/>
              </w:rPr>
            </w:pPr>
          </w:p>
        </w:tc>
        <w:tc>
          <w:tcPr>
            <w:tcW w:w="3437" w:type="dxa"/>
            <w:shd w:val="clear" w:color="auto" w:fill="auto"/>
          </w:tcPr>
          <w:p w:rsidR="000D3995" w:rsidRPr="0027607D" w:rsidRDefault="000D3995" w:rsidP="00831BB7">
            <w:pPr>
              <w:adjustRightInd w:val="0"/>
              <w:spacing w:before="40" w:after="0" w:line="360" w:lineRule="auto"/>
              <w:jc w:val="center"/>
              <w:rPr>
                <w:rFonts w:ascii="Arial" w:hAnsi="Arial" w:cs="Arial"/>
                <w:sz w:val="20"/>
                <w:szCs w:val="24"/>
                <w:lang w:val="ro-RO" w:eastAsia="ro-RO"/>
              </w:rPr>
            </w:pPr>
          </w:p>
        </w:tc>
        <w:tc>
          <w:tcPr>
            <w:tcW w:w="1375" w:type="dxa"/>
            <w:shd w:val="clear" w:color="auto" w:fill="auto"/>
          </w:tcPr>
          <w:p w:rsidR="000D3995" w:rsidRPr="0027607D" w:rsidRDefault="000D3995" w:rsidP="00831BB7">
            <w:pPr>
              <w:adjustRightInd w:val="0"/>
              <w:spacing w:before="40" w:after="0" w:line="360" w:lineRule="auto"/>
              <w:jc w:val="center"/>
              <w:rPr>
                <w:rFonts w:ascii="Arial" w:hAnsi="Arial" w:cs="Arial"/>
                <w:sz w:val="20"/>
                <w:szCs w:val="24"/>
                <w:lang w:val="ro-RO" w:eastAsia="ro-RO"/>
              </w:rPr>
            </w:pPr>
          </w:p>
        </w:tc>
        <w:tc>
          <w:tcPr>
            <w:tcW w:w="2062" w:type="dxa"/>
            <w:shd w:val="clear" w:color="auto" w:fill="auto"/>
          </w:tcPr>
          <w:p w:rsidR="000D3995" w:rsidRPr="0027607D" w:rsidRDefault="000D3995" w:rsidP="00831BB7">
            <w:pPr>
              <w:adjustRightInd w:val="0"/>
              <w:spacing w:before="40" w:after="0" w:line="360" w:lineRule="auto"/>
              <w:jc w:val="center"/>
              <w:rPr>
                <w:rFonts w:ascii="Arial" w:hAnsi="Arial" w:cs="Arial"/>
                <w:sz w:val="20"/>
                <w:szCs w:val="24"/>
                <w:lang w:val="ro-RO" w:eastAsia="ro-RO"/>
              </w:rPr>
            </w:pPr>
          </w:p>
        </w:tc>
        <w:tc>
          <w:tcPr>
            <w:tcW w:w="2750" w:type="dxa"/>
            <w:shd w:val="clear" w:color="auto" w:fill="auto"/>
          </w:tcPr>
          <w:p w:rsidR="000D3995" w:rsidRPr="0027607D" w:rsidRDefault="000D3995" w:rsidP="00831BB7">
            <w:pPr>
              <w:adjustRightInd w:val="0"/>
              <w:spacing w:before="40" w:after="0" w:line="360" w:lineRule="auto"/>
              <w:jc w:val="center"/>
              <w:rPr>
                <w:rFonts w:ascii="Arial" w:hAnsi="Arial" w:cs="Arial"/>
                <w:sz w:val="20"/>
                <w:szCs w:val="24"/>
                <w:lang w:val="ro-RO" w:eastAsia="ro-RO"/>
              </w:rPr>
            </w:pPr>
          </w:p>
        </w:tc>
      </w:tr>
    </w:tbl>
    <w:p w:rsidR="000D3995" w:rsidRPr="0027607D" w:rsidRDefault="000D3995" w:rsidP="000D3995">
      <w:pPr>
        <w:shd w:val="clear" w:color="auto" w:fill="FFFFFF"/>
        <w:adjustRightInd w:val="0"/>
        <w:spacing w:after="0" w:line="240" w:lineRule="auto"/>
        <w:ind w:firstLine="284"/>
        <w:jc w:val="both"/>
        <w:rPr>
          <w:rFonts w:ascii="Arial" w:hAnsi="Arial" w:cs="Arial"/>
          <w:b/>
          <w:sz w:val="24"/>
          <w:szCs w:val="24"/>
          <w:lang w:val="ro-RO" w:eastAsia="ro-RO"/>
        </w:rPr>
      </w:pPr>
    </w:p>
    <w:p w:rsidR="000D3995" w:rsidRPr="0027607D" w:rsidRDefault="000D3995" w:rsidP="000D3995">
      <w:pPr>
        <w:shd w:val="clear" w:color="auto" w:fill="FFFFFF"/>
        <w:adjustRightInd w:val="0"/>
        <w:spacing w:after="0" w:line="240" w:lineRule="auto"/>
        <w:ind w:firstLine="284"/>
        <w:jc w:val="both"/>
        <w:rPr>
          <w:rFonts w:ascii="Arial" w:hAnsi="Arial" w:cs="Arial"/>
          <w:b/>
          <w:sz w:val="24"/>
          <w:szCs w:val="24"/>
          <w:lang w:val="ro-RO" w:eastAsia="ro-RO"/>
        </w:rPr>
      </w:pPr>
    </w:p>
    <w:p w:rsidR="000D3995" w:rsidRPr="0027607D" w:rsidRDefault="000D3995" w:rsidP="000D3995">
      <w:pPr>
        <w:shd w:val="clear" w:color="auto" w:fill="FFFFFF"/>
        <w:adjustRightInd w:val="0"/>
        <w:spacing w:after="0" w:line="240" w:lineRule="auto"/>
        <w:ind w:firstLine="284"/>
        <w:jc w:val="both"/>
        <w:rPr>
          <w:rFonts w:ascii="Arial" w:hAnsi="Arial" w:cs="Arial"/>
          <w:b/>
          <w:sz w:val="24"/>
          <w:szCs w:val="24"/>
          <w:lang w:val="ro-RO" w:eastAsia="ro-RO"/>
        </w:rPr>
      </w:pPr>
      <w:r w:rsidRPr="0027607D">
        <w:rPr>
          <w:rFonts w:ascii="Arial" w:hAnsi="Arial" w:cs="Arial"/>
          <w:b/>
          <w:sz w:val="24"/>
          <w:szCs w:val="24"/>
          <w:lang w:val="ro-RO" w:eastAsia="ro-RO"/>
        </w:rPr>
        <w:t>2. În timpul exploatării:</w:t>
      </w:r>
    </w:p>
    <w:p w:rsidR="000D3995" w:rsidRPr="0027607D" w:rsidRDefault="000D3995" w:rsidP="000D3995">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0D3995" w:rsidRPr="0027607D" w:rsidRDefault="000D3995" w:rsidP="000D3995">
      <w:pPr>
        <w:pStyle w:val="ListParagraph"/>
        <w:numPr>
          <w:ilvl w:val="0"/>
          <w:numId w:val="3"/>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condițiile necesare a fi îndeplinite în funcție de prevederile actelor normative specifice:</w:t>
      </w:r>
    </w:p>
    <w:p w:rsidR="000D3995" w:rsidRPr="0027607D" w:rsidRDefault="000D3995" w:rsidP="000D3995">
      <w:pPr>
        <w:pStyle w:val="ListParagraph"/>
        <w:numPr>
          <w:ilvl w:val="0"/>
          <w:numId w:val="3"/>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condiții care reies din raportul privind impactul asupra mediului, respectiv din cerințele legislației comunitare specifice:</w:t>
      </w:r>
    </w:p>
    <w:p w:rsidR="000D3995" w:rsidRPr="0027607D" w:rsidRDefault="000D3995" w:rsidP="000D3995">
      <w:pPr>
        <w:pStyle w:val="ListParagraph"/>
        <w:numPr>
          <w:ilvl w:val="0"/>
          <w:numId w:val="3"/>
        </w:numPr>
        <w:tabs>
          <w:tab w:val="left" w:pos="426"/>
        </w:tabs>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pentru</w:t>
      </w:r>
      <w:r w:rsidRPr="0027607D">
        <w:rPr>
          <w:rFonts w:ascii="Times New Roman" w:hAnsi="Times New Roman"/>
          <w:sz w:val="28"/>
          <w:szCs w:val="28"/>
          <w:lang w:val="ro-RO"/>
        </w:rPr>
        <w:t xml:space="preserve"> </w:t>
      </w:r>
      <w:r w:rsidRPr="0027607D">
        <w:rPr>
          <w:rFonts w:ascii="Arial" w:hAnsi="Arial" w:cs="Arial"/>
          <w:b/>
          <w:sz w:val="24"/>
          <w:szCs w:val="24"/>
          <w:lang w:val="ro-RO"/>
        </w:rPr>
        <w:t>instalațiile care intră sub incidența legislației privind prevenirea și controlul integrat al poluării:</w:t>
      </w:r>
    </w:p>
    <w:p w:rsidR="000D3995" w:rsidRPr="0027607D" w:rsidRDefault="000D3995" w:rsidP="000D3995">
      <w:pPr>
        <w:pStyle w:val="ListParagraph"/>
        <w:numPr>
          <w:ilvl w:val="0"/>
          <w:numId w:val="3"/>
        </w:numPr>
        <w:tabs>
          <w:tab w:val="left" w:pos="426"/>
        </w:tabs>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respectarea normelor impuse prin legislația specifică din domeniul calității aerului, managementul apei, managementul deșeurilor, zgomot, protecția naturii:</w:t>
      </w:r>
    </w:p>
    <w:p w:rsidR="000D3995" w:rsidRPr="0027607D" w:rsidRDefault="000D3995" w:rsidP="000D3995">
      <w:pPr>
        <w:pStyle w:val="ListParagraph"/>
        <w:numPr>
          <w:ilvl w:val="0"/>
          <w:numId w:val="3"/>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planul de monitorizare a mediului, cu indicarea componentelor de mediu care urmează a fi monitorizate, a periodicității, a parametrilor și a amplasamentului ales pentru monitorizarea fiecărui factor:</w:t>
      </w:r>
    </w:p>
    <w:p w:rsidR="000D3995" w:rsidRPr="0027607D" w:rsidRDefault="000D3995" w:rsidP="000D3995">
      <w:pPr>
        <w:shd w:val="clear" w:color="auto" w:fill="FFFFFF"/>
        <w:adjustRightInd w:val="0"/>
        <w:spacing w:after="0" w:line="240" w:lineRule="auto"/>
        <w:ind w:left="255"/>
        <w:jc w:val="both"/>
        <w:rPr>
          <w:rFonts w:ascii="Arial" w:hAnsi="Arial" w:cs="Arial"/>
          <w:b/>
          <w:sz w:val="24"/>
          <w:szCs w:val="24"/>
          <w:lang w:val="ro-RO" w:eastAsia="ro-RO"/>
        </w:rPr>
      </w:pPr>
    </w:p>
    <w:p w:rsidR="000D3995" w:rsidRPr="0027607D" w:rsidRDefault="000D3995" w:rsidP="000D3995">
      <w:pPr>
        <w:shd w:val="clear" w:color="auto" w:fill="FFFFFF"/>
        <w:adjustRightInd w:val="0"/>
        <w:spacing w:after="0" w:line="240" w:lineRule="auto"/>
        <w:ind w:firstLine="284"/>
        <w:jc w:val="both"/>
        <w:rPr>
          <w:rFonts w:ascii="Arial" w:hAnsi="Arial" w:cs="Arial"/>
          <w:b/>
          <w:sz w:val="24"/>
          <w:szCs w:val="24"/>
          <w:lang w:val="ro-RO" w:eastAsia="ro-RO"/>
        </w:rPr>
      </w:pPr>
      <w:r w:rsidRPr="0027607D">
        <w:rPr>
          <w:rFonts w:ascii="Arial" w:hAnsi="Arial" w:cs="Arial"/>
          <w:b/>
          <w:sz w:val="24"/>
          <w:szCs w:val="24"/>
          <w:lang w:val="ro-RO" w:eastAsia="ro-RO"/>
        </w:rPr>
        <w:t>3. În timpul închiderii, dezafectării, refacerii mediului și postînchidere</w:t>
      </w: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p>
    <w:p w:rsidR="000D3995" w:rsidRPr="0027607D" w:rsidRDefault="000D3995" w:rsidP="000D3995">
      <w:pPr>
        <w:pStyle w:val="ListParagraph"/>
        <w:numPr>
          <w:ilvl w:val="0"/>
          <w:numId w:val="4"/>
        </w:num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condiții necesare a fi  îndeplinite la închidere/dezafectare/demolare:</w:t>
      </w:r>
    </w:p>
    <w:p w:rsidR="000D3995" w:rsidRPr="0027607D" w:rsidRDefault="000D3995" w:rsidP="000D3995">
      <w:pPr>
        <w:pStyle w:val="ListParagraph"/>
        <w:numPr>
          <w:ilvl w:val="0"/>
          <w:numId w:val="4"/>
        </w:num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lastRenderedPageBreak/>
        <w:t>condiții pentru refacerea stării inițiale/reabilitare în vederea utilizării ulterioare a terenului:</w:t>
      </w:r>
    </w:p>
    <w:p w:rsidR="000D3995" w:rsidRPr="0027607D" w:rsidRDefault="000D3995" w:rsidP="000D3995">
      <w:pPr>
        <w:shd w:val="clear" w:color="auto" w:fill="FFFFFF"/>
        <w:adjustRightInd w:val="0"/>
        <w:spacing w:after="0" w:line="240" w:lineRule="auto"/>
        <w:ind w:left="360"/>
        <w:jc w:val="both"/>
        <w:rPr>
          <w:rFonts w:ascii="Arial" w:hAnsi="Arial" w:cs="Arial"/>
          <w:b/>
          <w:sz w:val="24"/>
          <w:szCs w:val="24"/>
          <w:lang w:val="ro-RO" w:eastAsia="ro-RO"/>
        </w:rPr>
      </w:pPr>
      <w:r w:rsidRPr="0027607D">
        <w:rPr>
          <w:rFonts w:ascii="Arial" w:hAnsi="Arial" w:cs="Arial"/>
          <w:b/>
          <w:sz w:val="24"/>
          <w:szCs w:val="24"/>
          <w:lang w:val="ro-RO" w:eastAsia="ro-RO"/>
        </w:rPr>
        <w:t xml:space="preserve">c) planul de moitorizare a mediului, cu indicarea componentelor de mediu care urmează a fi monitorizate, a periodicității, a parametrilor și a amplasamentului ales pentru monitorizarea fiecărui factor: </w:t>
      </w:r>
    </w:p>
    <w:p w:rsidR="000D3995" w:rsidRPr="0027607D" w:rsidRDefault="000D3995" w:rsidP="000D3995">
      <w:pPr>
        <w:shd w:val="clear" w:color="auto" w:fill="FFFFFF"/>
        <w:adjustRightInd w:val="0"/>
        <w:spacing w:after="0" w:line="240" w:lineRule="auto"/>
        <w:ind w:firstLine="360"/>
        <w:jc w:val="both"/>
        <w:rPr>
          <w:rFonts w:ascii="Arial" w:hAnsi="Arial" w:cs="Arial"/>
          <w:b/>
          <w:sz w:val="24"/>
          <w:szCs w:val="24"/>
          <w:lang w:val="ro-RO" w:eastAsia="ro-RO"/>
        </w:rPr>
      </w:pPr>
    </w:p>
    <w:p w:rsidR="000D3995" w:rsidRPr="0027607D" w:rsidRDefault="000D3995" w:rsidP="000D3995">
      <w:pPr>
        <w:pStyle w:val="Heading1"/>
        <w:ind w:firstLine="0"/>
        <w:rPr>
          <w:rFonts w:ascii="Arial Bold" w:hAnsi="Arial Bold" w:cs="Arial"/>
          <w:b/>
          <w:caps/>
          <w:sz w:val="24"/>
          <w:szCs w:val="24"/>
        </w:rPr>
      </w:pPr>
      <w:r w:rsidRPr="0027607D">
        <w:rPr>
          <w:rFonts w:ascii="Arial Bold" w:hAnsi="Arial Bold" w:cs="Arial"/>
          <w:b/>
          <w:caps/>
          <w:sz w:val="24"/>
          <w:szCs w:val="24"/>
        </w:rPr>
        <w:t>V. Informații cu privire la procesul de participare a publicului în procedura derulată:</w:t>
      </w:r>
    </w:p>
    <w:p w:rsidR="000D3995" w:rsidRPr="0027607D" w:rsidRDefault="000D3995" w:rsidP="000D3995">
      <w:pPr>
        <w:shd w:val="clear" w:color="auto" w:fill="FFFFFF"/>
        <w:adjustRightInd w:val="0"/>
        <w:spacing w:after="0" w:line="240" w:lineRule="auto"/>
        <w:jc w:val="both"/>
        <w:rPr>
          <w:rFonts w:ascii="Arial" w:hAnsi="Arial" w:cs="Arial"/>
          <w:sz w:val="24"/>
          <w:szCs w:val="24"/>
          <w:lang w:val="ro-RO" w:eastAsia="ro-RO"/>
        </w:rPr>
      </w:pP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când și cum a fost informat publicul, pe etape ale procedurii derulate:</w:t>
      </w:r>
    </w:p>
    <w:p w:rsidR="000D3995" w:rsidRPr="0027607D" w:rsidRDefault="000D3995" w:rsidP="000D3995">
      <w:pPr>
        <w:autoSpaceDE w:val="0"/>
        <w:autoSpaceDN w:val="0"/>
        <w:adjustRightInd w:val="0"/>
        <w:spacing w:after="0" w:line="240" w:lineRule="auto"/>
        <w:ind w:left="180"/>
        <w:jc w:val="both"/>
        <w:rPr>
          <w:rFonts w:ascii="Arial" w:hAnsi="Arial" w:cs="Arial"/>
          <w:sz w:val="24"/>
          <w:szCs w:val="24"/>
          <w:lang w:val="ro-RO" w:eastAsia="ro-RO"/>
        </w:rPr>
      </w:pPr>
    </w:p>
    <w:p w:rsidR="000D3995" w:rsidRPr="0027607D" w:rsidRDefault="000D3995" w:rsidP="000D3995">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sidRPr="0027607D">
        <w:rPr>
          <w:rFonts w:ascii="Arial" w:hAnsi="Arial" w:cs="Arial"/>
          <w:b/>
          <w:sz w:val="24"/>
          <w:szCs w:val="24"/>
          <w:lang w:val="ro-RO" w:eastAsia="ro-RO"/>
        </w:rPr>
        <w:t>a) depunerea solicitării</w:t>
      </w:r>
      <w:r w:rsidRPr="0027607D">
        <w:rPr>
          <w:rFonts w:ascii="Arial" w:hAnsi="Arial" w:cs="Arial"/>
          <w:sz w:val="24"/>
          <w:szCs w:val="24"/>
          <w:lang w:val="ro-RO" w:eastAsia="ro-RO"/>
        </w:rPr>
        <w:t xml:space="preserve">: </w:t>
      </w:r>
    </w:p>
    <w:p w:rsidR="000D3995" w:rsidRPr="0027607D" w:rsidRDefault="000D3995" w:rsidP="000D3995">
      <w:pPr>
        <w:shd w:val="clear" w:color="auto" w:fill="FFFFFF"/>
        <w:adjustRightInd w:val="0"/>
        <w:spacing w:after="0" w:line="240" w:lineRule="auto"/>
        <w:ind w:left="180"/>
        <w:jc w:val="both"/>
        <w:rPr>
          <w:rFonts w:ascii="Arial" w:hAnsi="Arial" w:cs="Arial"/>
          <w:sz w:val="24"/>
          <w:szCs w:val="24"/>
          <w:lang w:val="ro-RO" w:eastAsia="ro-RO"/>
        </w:rPr>
      </w:pPr>
    </w:p>
    <w:p w:rsidR="000D3995" w:rsidRPr="0027607D" w:rsidRDefault="000D3995" w:rsidP="000D3995">
      <w:pPr>
        <w:shd w:val="clear" w:color="auto" w:fill="FFFFFF"/>
        <w:adjustRightInd w:val="0"/>
        <w:spacing w:after="0" w:line="240" w:lineRule="auto"/>
        <w:ind w:left="180"/>
        <w:jc w:val="both"/>
        <w:rPr>
          <w:rFonts w:ascii="Arial" w:hAnsi="Arial" w:cs="Arial"/>
          <w:sz w:val="24"/>
          <w:szCs w:val="24"/>
          <w:lang w:val="ro-RO" w:eastAsia="ro-RO"/>
        </w:rPr>
      </w:pPr>
      <w:r w:rsidRPr="0027607D">
        <w:rPr>
          <w:rFonts w:ascii="Arial" w:hAnsi="Arial" w:cs="Arial"/>
          <w:b/>
          <w:sz w:val="24"/>
          <w:szCs w:val="24"/>
          <w:lang w:val="ro-RO" w:eastAsia="ro-RO"/>
        </w:rPr>
        <w:t>b)</w:t>
      </w:r>
      <w:r w:rsidRPr="0027607D">
        <w:rPr>
          <w:rFonts w:ascii="Arial" w:hAnsi="Arial" w:cs="Arial"/>
          <w:sz w:val="24"/>
          <w:szCs w:val="24"/>
          <w:lang w:val="ro-RO" w:eastAsia="ro-RO"/>
        </w:rPr>
        <w:t xml:space="preserve"> </w:t>
      </w:r>
      <w:r w:rsidRPr="0027607D">
        <w:rPr>
          <w:rFonts w:ascii="Arial" w:hAnsi="Arial" w:cs="Arial"/>
          <w:b/>
          <w:sz w:val="24"/>
          <w:szCs w:val="24"/>
          <w:lang w:val="ro-RO" w:eastAsia="ro-RO"/>
        </w:rPr>
        <w:t>etapa de încadrare</w:t>
      </w:r>
      <w:r w:rsidRPr="0027607D">
        <w:rPr>
          <w:rFonts w:ascii="Arial" w:hAnsi="Arial" w:cs="Arial"/>
          <w:sz w:val="24"/>
          <w:szCs w:val="24"/>
          <w:lang w:val="ro-RO" w:eastAsia="ro-RO"/>
        </w:rPr>
        <w:t xml:space="preserve">: </w:t>
      </w:r>
    </w:p>
    <w:p w:rsidR="000D3995" w:rsidRPr="0027607D" w:rsidRDefault="000D3995" w:rsidP="000D3995">
      <w:pPr>
        <w:shd w:val="clear" w:color="auto" w:fill="FFFFFF"/>
        <w:adjustRightInd w:val="0"/>
        <w:spacing w:after="0" w:line="240" w:lineRule="auto"/>
        <w:ind w:left="180"/>
        <w:jc w:val="both"/>
        <w:rPr>
          <w:rFonts w:ascii="Arial" w:hAnsi="Arial" w:cs="Arial"/>
          <w:sz w:val="24"/>
          <w:szCs w:val="24"/>
          <w:lang w:val="ro-RO" w:eastAsia="ro-RO"/>
        </w:rPr>
      </w:pPr>
    </w:p>
    <w:p w:rsidR="000D3995" w:rsidRPr="0027607D" w:rsidRDefault="000D3995" w:rsidP="000D3995">
      <w:pPr>
        <w:shd w:val="clear" w:color="auto" w:fill="FFFFFF"/>
        <w:adjustRightInd w:val="0"/>
        <w:spacing w:after="0" w:line="240" w:lineRule="auto"/>
        <w:ind w:left="180"/>
        <w:jc w:val="both"/>
        <w:rPr>
          <w:rFonts w:ascii="Arial" w:hAnsi="Arial" w:cs="Arial"/>
          <w:b/>
          <w:sz w:val="24"/>
          <w:szCs w:val="24"/>
          <w:lang w:val="ro-RO" w:eastAsia="ro-RO"/>
        </w:rPr>
      </w:pPr>
      <w:r w:rsidRPr="0027607D">
        <w:rPr>
          <w:rFonts w:ascii="Arial" w:hAnsi="Arial" w:cs="Arial"/>
          <w:b/>
          <w:sz w:val="24"/>
          <w:szCs w:val="24"/>
          <w:lang w:val="ro-RO" w:eastAsia="ro-RO"/>
        </w:rPr>
        <w:t>c)</w:t>
      </w:r>
      <w:r w:rsidRPr="0027607D">
        <w:rPr>
          <w:rFonts w:ascii="Arial" w:hAnsi="Arial" w:cs="Arial"/>
          <w:sz w:val="24"/>
          <w:szCs w:val="24"/>
          <w:lang w:val="ro-RO" w:eastAsia="ro-RO"/>
        </w:rPr>
        <w:t xml:space="preserve"> </w:t>
      </w:r>
      <w:r w:rsidRPr="0027607D">
        <w:rPr>
          <w:rFonts w:ascii="Arial" w:hAnsi="Arial" w:cs="Arial"/>
          <w:b/>
          <w:sz w:val="24"/>
          <w:szCs w:val="24"/>
          <w:lang w:val="ro-RO" w:eastAsia="ro-RO"/>
        </w:rPr>
        <w:t>dezbaterea publică:</w:t>
      </w:r>
    </w:p>
    <w:p w:rsidR="000D3995" w:rsidRPr="0027607D" w:rsidRDefault="000D3995" w:rsidP="000D3995">
      <w:pPr>
        <w:shd w:val="clear" w:color="auto" w:fill="FFFFFF"/>
        <w:adjustRightInd w:val="0"/>
        <w:spacing w:after="0" w:line="240" w:lineRule="auto"/>
        <w:ind w:left="180"/>
        <w:jc w:val="both"/>
        <w:rPr>
          <w:rFonts w:ascii="Arial" w:hAnsi="Arial" w:cs="Arial"/>
          <w:sz w:val="24"/>
          <w:szCs w:val="24"/>
          <w:lang w:val="ro-RO"/>
        </w:rPr>
      </w:pPr>
    </w:p>
    <w:p w:rsidR="000D3995" w:rsidRPr="0027607D" w:rsidRDefault="000D3995" w:rsidP="000D3995">
      <w:pPr>
        <w:spacing w:after="0" w:line="240" w:lineRule="auto"/>
        <w:ind w:left="180"/>
        <w:jc w:val="both"/>
        <w:rPr>
          <w:rFonts w:ascii="Arial" w:hAnsi="Arial" w:cs="Arial"/>
          <w:b/>
          <w:sz w:val="24"/>
          <w:szCs w:val="24"/>
          <w:lang w:val="ro-RO" w:eastAsia="ro-RO"/>
        </w:rPr>
      </w:pPr>
      <w:r w:rsidRPr="0027607D">
        <w:rPr>
          <w:rFonts w:ascii="Arial" w:hAnsi="Arial" w:cs="Arial"/>
          <w:b/>
          <w:sz w:val="24"/>
          <w:szCs w:val="24"/>
          <w:lang w:val="ro-RO" w:eastAsia="ro-RO"/>
        </w:rPr>
        <w:t>d) decizia de emitere a acordului:</w:t>
      </w:r>
    </w:p>
    <w:p w:rsidR="000D3995" w:rsidRPr="0027607D" w:rsidRDefault="000D3995" w:rsidP="000D3995">
      <w:pPr>
        <w:shd w:val="clear" w:color="auto" w:fill="FFFFFF"/>
        <w:adjustRightInd w:val="0"/>
        <w:spacing w:after="0" w:line="240" w:lineRule="auto"/>
        <w:ind w:left="180"/>
        <w:jc w:val="both"/>
        <w:rPr>
          <w:rFonts w:ascii="Arial" w:hAnsi="Arial" w:cs="Arial"/>
          <w:sz w:val="24"/>
          <w:szCs w:val="24"/>
          <w:lang w:val="ro-RO" w:eastAsia="ro-RO"/>
        </w:rPr>
      </w:pP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când și cum a participat publicul interesat la procesul decizional privind proiectul:</w:t>
      </w:r>
    </w:p>
    <w:p w:rsidR="000D3995" w:rsidRPr="0027607D" w:rsidRDefault="000D3995" w:rsidP="000D3995">
      <w:pPr>
        <w:shd w:val="clear" w:color="auto" w:fill="FFFFFF"/>
        <w:adjustRightInd w:val="0"/>
        <w:spacing w:after="0" w:line="240" w:lineRule="auto"/>
        <w:jc w:val="both"/>
        <w:rPr>
          <w:rFonts w:ascii="Arial" w:hAnsi="Arial" w:cs="Arial"/>
          <w:sz w:val="24"/>
          <w:szCs w:val="24"/>
          <w:lang w:val="ro-RO" w:eastAsia="ro-RO"/>
        </w:rPr>
      </w:pP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cum au fost luate în considerare propunerile/observațiile justificate ale publicului interesat:</w:t>
      </w:r>
    </w:p>
    <w:p w:rsidR="000D3995" w:rsidRPr="0027607D" w:rsidRDefault="000D3995" w:rsidP="000D3995">
      <w:pPr>
        <w:shd w:val="clear" w:color="auto" w:fill="FFFFFF"/>
        <w:adjustRightInd w:val="0"/>
        <w:spacing w:after="0" w:line="240" w:lineRule="auto"/>
        <w:jc w:val="both"/>
        <w:rPr>
          <w:rFonts w:ascii="Arial" w:hAnsi="Arial" w:cs="Arial"/>
          <w:sz w:val="24"/>
          <w:szCs w:val="24"/>
          <w:lang w:val="ro-RO"/>
        </w:rPr>
      </w:pP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dacă s-au solicitat completări/revizuiri ale raportului privind impactul asupra mediului și dacă acestea au fost puse la dispoziția publicului interesat:</w:t>
      </w:r>
    </w:p>
    <w:p w:rsidR="000D3995" w:rsidRPr="0027607D" w:rsidRDefault="000D3995" w:rsidP="000D3995">
      <w:pPr>
        <w:shd w:val="clear" w:color="auto" w:fill="FFFFFF"/>
        <w:adjustRightInd w:val="0"/>
        <w:spacing w:after="0" w:line="240" w:lineRule="auto"/>
        <w:jc w:val="both"/>
        <w:rPr>
          <w:rFonts w:ascii="Arial" w:hAnsi="Arial" w:cs="Arial"/>
          <w:sz w:val="24"/>
          <w:szCs w:val="24"/>
          <w:lang w:val="ro-RO" w:eastAsia="ro-RO"/>
        </w:rPr>
      </w:pPr>
    </w:p>
    <w:p w:rsidR="000D3995" w:rsidRPr="0027607D" w:rsidRDefault="000D3995" w:rsidP="000D3995">
      <w:pPr>
        <w:shd w:val="clear" w:color="auto" w:fill="FFFFFF"/>
        <w:adjustRightInd w:val="0"/>
        <w:spacing w:after="0" w:line="240" w:lineRule="auto"/>
        <w:ind w:firstLine="284"/>
        <w:jc w:val="both"/>
        <w:rPr>
          <w:rFonts w:ascii="Arial" w:hAnsi="Arial" w:cs="Arial"/>
          <w:b/>
          <w:sz w:val="16"/>
          <w:szCs w:val="16"/>
          <w:lang w:val="ro-RO" w:eastAsia="ro-RO"/>
        </w:rPr>
      </w:pPr>
      <w:r w:rsidRPr="0027607D">
        <w:rPr>
          <w:rFonts w:ascii="Arial" w:eastAsia="Times New Roman" w:hAnsi="Arial" w:cs="Arial"/>
          <w:b/>
          <w:sz w:val="24"/>
          <w:szCs w:val="24"/>
          <w:lang w:val="ro-RO" w:eastAsia="ro-RO"/>
        </w:rPr>
        <w:t>Răspunderea pentru corectitudinea informațiilor puse la dispoziția autorității competente pentru protecția mediului și a publicului revine în întregime titularului proiectului.</w:t>
      </w: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xml:space="preserve">     În cazul în care proiectul suferă modificări, titularul este obligat să notifice în scris autoritatea publică pentru protecția mediului emitentă asupra acestor modificări.</w:t>
      </w:r>
    </w:p>
    <w:p w:rsidR="000D3995" w:rsidRPr="0027607D" w:rsidRDefault="000D3995" w:rsidP="000D3995">
      <w:pPr>
        <w:shd w:val="clear" w:color="auto" w:fill="FFFFFF"/>
        <w:adjustRightInd w:val="0"/>
        <w:spacing w:after="0" w:line="240" w:lineRule="auto"/>
        <w:jc w:val="both"/>
        <w:rPr>
          <w:rFonts w:ascii="Arial" w:hAnsi="Arial" w:cs="Arial"/>
          <w:b/>
          <w:sz w:val="24"/>
          <w:szCs w:val="24"/>
          <w:lang w:val="ro-RO" w:eastAsia="ro-RO"/>
        </w:rPr>
      </w:pPr>
      <w:r w:rsidRPr="0027607D">
        <w:rPr>
          <w:rFonts w:ascii="Arial" w:hAnsi="Arial" w:cs="Arial"/>
          <w:b/>
          <w:sz w:val="24"/>
          <w:szCs w:val="24"/>
          <w:lang w:val="ro-RO" w:eastAsia="ro-RO"/>
        </w:rPr>
        <w:t xml:space="preserve">    Prezentul acord de mediu este valabil pe toată perioada punerii în aplicare a proiectului.</w:t>
      </w:r>
    </w:p>
    <w:p w:rsidR="000D3995" w:rsidRPr="0027607D" w:rsidRDefault="000D3995" w:rsidP="000D3995">
      <w:pPr>
        <w:shd w:val="clear" w:color="auto" w:fill="FFFFFF"/>
        <w:adjustRightInd w:val="0"/>
        <w:spacing w:after="0" w:line="240" w:lineRule="auto"/>
        <w:jc w:val="both"/>
        <w:rPr>
          <w:rFonts w:ascii="Arial" w:hAnsi="Arial" w:cs="Arial"/>
          <w:sz w:val="24"/>
          <w:szCs w:val="24"/>
          <w:lang w:val="ro-RO"/>
        </w:rPr>
      </w:pPr>
      <w:r w:rsidRPr="0027607D">
        <w:rPr>
          <w:rFonts w:ascii="Arial" w:hAnsi="Arial" w:cs="Arial"/>
          <w:b/>
          <w:sz w:val="24"/>
          <w:szCs w:val="24"/>
          <w:lang w:val="ro-RO" w:eastAsia="ro-RO"/>
        </w:rPr>
        <w:t xml:space="preserve">    </w:t>
      </w:r>
      <w:r w:rsidRPr="0027607D">
        <w:rPr>
          <w:rFonts w:ascii="Arial" w:hAnsi="Arial" w:cs="Arial"/>
          <w:b/>
          <w:sz w:val="24"/>
          <w:szCs w:val="24"/>
          <w:lang w:val="ro-RO"/>
        </w:rPr>
        <w:t>Nerespectarea prevederilor prezentului acord de mediu se sancţionează conform prevederilor legale în vigoare.</w:t>
      </w:r>
    </w:p>
    <w:p w:rsidR="000D3995" w:rsidRPr="0027607D" w:rsidRDefault="000D3995" w:rsidP="000D3995">
      <w:pPr>
        <w:spacing w:after="0" w:line="240" w:lineRule="auto"/>
        <w:ind w:firstLine="360"/>
        <w:jc w:val="both"/>
        <w:rPr>
          <w:rFonts w:ascii="Arial" w:hAnsi="Arial" w:cs="Arial"/>
          <w:b/>
          <w:sz w:val="24"/>
          <w:szCs w:val="24"/>
          <w:lang w:val="ro-RO"/>
        </w:rPr>
      </w:pPr>
      <w:r w:rsidRPr="0027607D">
        <w:rPr>
          <w:rFonts w:ascii="Arial" w:hAnsi="Arial" w:cs="Arial"/>
          <w:b/>
          <w:sz w:val="24"/>
          <w:szCs w:val="24"/>
          <w:lang w:val="ro-RO"/>
        </w:rPr>
        <w:t xml:space="preserve">Prezentul acord de mediu poate fi contestat în conformitate cu prevederile H.G. nr. 445/2009 și ale </w:t>
      </w:r>
      <w:r w:rsidRPr="0027607D">
        <w:rPr>
          <w:rStyle w:val="tal1"/>
          <w:rFonts w:ascii="Arial" w:hAnsi="Arial" w:cs="Arial"/>
          <w:b/>
          <w:sz w:val="24"/>
          <w:szCs w:val="24"/>
          <w:lang w:val="ro-RO"/>
        </w:rPr>
        <w:t xml:space="preserve">Legii contenciosului administrativ nr. </w:t>
      </w:r>
      <w:r w:rsidRPr="0027607D">
        <w:rPr>
          <w:rFonts w:ascii="Arial" w:hAnsi="Arial" w:cs="Arial"/>
          <w:b/>
          <w:sz w:val="24"/>
          <w:szCs w:val="24"/>
          <w:lang w:val="ro-RO"/>
        </w:rPr>
        <w:t>554/2004</w:t>
      </w:r>
      <w:r w:rsidRPr="0027607D">
        <w:rPr>
          <w:rStyle w:val="tal1"/>
          <w:rFonts w:ascii="Arial" w:hAnsi="Arial" w:cs="Arial"/>
          <w:b/>
          <w:sz w:val="24"/>
          <w:szCs w:val="24"/>
          <w:lang w:val="ro-RO"/>
        </w:rPr>
        <w:t>, cu modificările și completările ulterioare.</w:t>
      </w:r>
    </w:p>
    <w:p w:rsidR="000D3995" w:rsidRPr="0027607D" w:rsidRDefault="000D3995" w:rsidP="000D3995">
      <w:pPr>
        <w:shd w:val="clear" w:color="auto" w:fill="FFFFFF"/>
        <w:adjustRightInd w:val="0"/>
        <w:spacing w:after="0" w:line="240" w:lineRule="auto"/>
        <w:ind w:firstLine="720"/>
        <w:jc w:val="both"/>
        <w:rPr>
          <w:rFonts w:ascii="Arial" w:hAnsi="Arial" w:cs="Arial"/>
          <w:sz w:val="24"/>
          <w:szCs w:val="24"/>
          <w:lang w:val="ro-RO" w:eastAsia="ro-RO"/>
        </w:rPr>
      </w:pPr>
      <w:r w:rsidRPr="0027607D">
        <w:rPr>
          <w:rFonts w:ascii="Arial" w:hAnsi="Arial" w:cs="Arial"/>
          <w:b/>
          <w:sz w:val="24"/>
          <w:szCs w:val="24"/>
          <w:lang w:val="ro-RO"/>
        </w:rPr>
        <w:t>Prezentul Acord de Mediu conține ....() de pagini și a fost redactat în .... exemplare originale.</w:t>
      </w:r>
    </w:p>
    <w:p w:rsidR="000D3995" w:rsidRPr="0027607D" w:rsidRDefault="000D3995" w:rsidP="000D3995">
      <w:pPr>
        <w:spacing w:after="0" w:line="240" w:lineRule="auto"/>
        <w:ind w:firstLine="720"/>
        <w:jc w:val="both"/>
        <w:rPr>
          <w:rFonts w:ascii="Arial" w:hAnsi="Arial" w:cs="Arial"/>
          <w:b/>
          <w:sz w:val="24"/>
          <w:szCs w:val="24"/>
          <w:lang w:val="ro-RO"/>
        </w:rPr>
      </w:pPr>
      <w:r w:rsidRPr="0027607D">
        <w:rPr>
          <w:rFonts w:ascii="Arial" w:hAnsi="Arial" w:cs="Arial"/>
          <w:b/>
          <w:sz w:val="24"/>
          <w:szCs w:val="24"/>
          <w:lang w:val="ro-RO"/>
        </w:rPr>
        <w:t>Prezentul acord nu exonerează de răspundere proiectantul și constructorul in cazul producerii unor accidente în timpul execuției lucrărilor.</w:t>
      </w:r>
    </w:p>
    <w:p w:rsidR="000D3995" w:rsidRPr="0027607D" w:rsidRDefault="000D3995" w:rsidP="000D3995">
      <w:pPr>
        <w:spacing w:after="0" w:line="240" w:lineRule="auto"/>
        <w:jc w:val="both"/>
        <w:rPr>
          <w:rFonts w:ascii="Arial" w:hAnsi="Arial" w:cs="Arial"/>
          <w:b/>
          <w:sz w:val="24"/>
          <w:szCs w:val="24"/>
          <w:lang w:val="ro-RO"/>
        </w:rPr>
      </w:pPr>
    </w:p>
    <w:p w:rsidR="000D3995" w:rsidRPr="0027607D" w:rsidRDefault="000D3995" w:rsidP="000D3995">
      <w:pPr>
        <w:spacing w:after="0" w:line="240" w:lineRule="auto"/>
        <w:rPr>
          <w:rFonts w:ascii="Arial" w:hAnsi="Arial" w:cs="Arial"/>
          <w:b/>
          <w:bCs/>
          <w:sz w:val="24"/>
          <w:szCs w:val="24"/>
          <w:lang w:val="ro-RO"/>
        </w:rPr>
      </w:pPr>
    </w:p>
    <w:p w:rsidR="000D3995" w:rsidRPr="0027607D" w:rsidRDefault="000D3995" w:rsidP="000D3995">
      <w:pPr>
        <w:spacing w:after="0" w:line="360" w:lineRule="auto"/>
        <w:ind w:left="2880" w:firstLine="720"/>
        <w:rPr>
          <w:rFonts w:ascii="Arial" w:hAnsi="Arial" w:cs="Arial"/>
          <w:b/>
          <w:bCs/>
          <w:sz w:val="24"/>
          <w:szCs w:val="24"/>
          <w:lang w:val="ro-RO"/>
        </w:rPr>
      </w:pPr>
      <w:r w:rsidRPr="0027607D">
        <w:rPr>
          <w:rFonts w:ascii="Arial" w:hAnsi="Arial" w:cs="Arial"/>
          <w:b/>
          <w:bCs/>
          <w:sz w:val="24"/>
          <w:szCs w:val="24"/>
          <w:lang w:val="ro-RO"/>
        </w:rPr>
        <w:t xml:space="preserve">     PREȘEDINTE/DIRECTOR EXECUTIV</w:t>
      </w:r>
    </w:p>
    <w:p w:rsidR="000D3995" w:rsidRPr="0027607D" w:rsidRDefault="000D3995" w:rsidP="000D3995">
      <w:pPr>
        <w:spacing w:after="0" w:line="360" w:lineRule="auto"/>
        <w:jc w:val="both"/>
        <w:rPr>
          <w:rFonts w:ascii="Arial" w:hAnsi="Arial" w:cs="Arial"/>
          <w:b/>
          <w:bCs/>
          <w:sz w:val="24"/>
          <w:szCs w:val="24"/>
          <w:lang w:val="ro-RO"/>
        </w:rPr>
      </w:pPr>
      <w:r w:rsidRPr="0027607D">
        <w:rPr>
          <w:rFonts w:ascii="Arial" w:hAnsi="Arial" w:cs="Arial"/>
          <w:b/>
          <w:bCs/>
          <w:sz w:val="24"/>
          <w:szCs w:val="24"/>
          <w:lang w:val="ro-RO"/>
        </w:rPr>
        <w:t xml:space="preserve">         </w:t>
      </w:r>
    </w:p>
    <w:p w:rsidR="000D3995" w:rsidRPr="0027607D" w:rsidRDefault="000D3995" w:rsidP="000D3995">
      <w:pPr>
        <w:spacing w:after="0" w:line="360" w:lineRule="auto"/>
        <w:jc w:val="both"/>
        <w:rPr>
          <w:rFonts w:ascii="Arial" w:hAnsi="Arial" w:cs="Arial"/>
          <w:b/>
          <w:bCs/>
          <w:sz w:val="24"/>
          <w:szCs w:val="24"/>
          <w:lang w:val="ro-RO"/>
        </w:rPr>
      </w:pPr>
      <w:r w:rsidRPr="0027607D">
        <w:rPr>
          <w:rFonts w:ascii="Arial" w:hAnsi="Arial" w:cs="Arial"/>
          <w:b/>
          <w:bCs/>
          <w:sz w:val="24"/>
          <w:szCs w:val="24"/>
          <w:lang w:val="ro-RO"/>
        </w:rPr>
        <w:t xml:space="preserve">       </w:t>
      </w:r>
    </w:p>
    <w:p w:rsidR="000D3995" w:rsidRPr="0027607D" w:rsidRDefault="000D3995" w:rsidP="000D3995">
      <w:pPr>
        <w:rPr>
          <w:rFonts w:ascii="Arial" w:hAnsi="Arial" w:cs="Arial"/>
          <w:b/>
          <w:sz w:val="24"/>
          <w:szCs w:val="24"/>
          <w:lang w:val="ro-RO"/>
        </w:rPr>
      </w:pPr>
    </w:p>
    <w:p w:rsidR="000D3995" w:rsidRPr="0027607D" w:rsidRDefault="000D3995" w:rsidP="000D3995">
      <w:pPr>
        <w:rPr>
          <w:rFonts w:ascii="Arial" w:hAnsi="Arial" w:cs="Arial"/>
          <w:b/>
          <w:sz w:val="24"/>
          <w:szCs w:val="24"/>
          <w:lang w:val="ro-RO"/>
        </w:rPr>
      </w:pPr>
      <w:r w:rsidRPr="0027607D">
        <w:rPr>
          <w:rFonts w:ascii="Arial" w:hAnsi="Arial" w:cs="Arial"/>
          <w:b/>
          <w:sz w:val="24"/>
          <w:szCs w:val="24"/>
          <w:lang w:val="ro-RO"/>
        </w:rPr>
        <w:lastRenderedPageBreak/>
        <w:t xml:space="preserve">     Șef serviciu </w:t>
      </w:r>
    </w:p>
    <w:p w:rsidR="000D3995" w:rsidRPr="0027607D" w:rsidRDefault="000D3995" w:rsidP="000D3995">
      <w:pPr>
        <w:rPr>
          <w:rFonts w:ascii="Arial" w:hAnsi="Arial" w:cs="Arial"/>
          <w:bCs/>
          <w:sz w:val="24"/>
          <w:szCs w:val="24"/>
          <w:lang w:val="ro-RO"/>
        </w:rPr>
      </w:pPr>
    </w:p>
    <w:p w:rsidR="000D3995" w:rsidRPr="0027607D" w:rsidRDefault="000D3995" w:rsidP="000D3995">
      <w:pPr>
        <w:rPr>
          <w:rFonts w:ascii="Arial" w:hAnsi="Arial" w:cs="Arial"/>
          <w:bCs/>
          <w:sz w:val="24"/>
          <w:szCs w:val="24"/>
          <w:lang w:val="ro-RO"/>
        </w:rPr>
      </w:pPr>
      <w:r w:rsidRPr="0027607D">
        <w:rPr>
          <w:rFonts w:ascii="Arial" w:hAnsi="Arial" w:cs="Arial"/>
          <w:bCs/>
          <w:sz w:val="24"/>
          <w:szCs w:val="24"/>
          <w:lang w:val="ro-RO"/>
        </w:rPr>
        <w:t xml:space="preserve">     Întocmit, </w:t>
      </w:r>
    </w:p>
    <w:p w:rsidR="000D3995" w:rsidRPr="0027607D" w:rsidRDefault="000D3995" w:rsidP="000D3995">
      <w:pPr>
        <w:rPr>
          <w:rFonts w:ascii="Arial" w:hAnsi="Arial" w:cs="Arial"/>
          <w:bCs/>
          <w:sz w:val="24"/>
          <w:szCs w:val="24"/>
          <w:lang w:val="ro-RO"/>
        </w:rPr>
      </w:pPr>
    </w:p>
    <w:p w:rsidR="000D3995" w:rsidRPr="0027607D" w:rsidRDefault="000D3995" w:rsidP="000D3995">
      <w:pPr>
        <w:rPr>
          <w:rFonts w:ascii="Arial" w:hAnsi="Arial" w:cs="Arial"/>
          <w:bCs/>
          <w:sz w:val="24"/>
          <w:szCs w:val="24"/>
          <w:lang w:val="ro-RO"/>
        </w:rPr>
      </w:pPr>
    </w:p>
    <w:p w:rsidR="000D3995" w:rsidRPr="0027607D" w:rsidRDefault="000D3995" w:rsidP="000D3995">
      <w:pPr>
        <w:spacing w:after="0"/>
        <w:rPr>
          <w:lang w:val="ro-RO"/>
        </w:rPr>
      </w:pPr>
    </w:p>
    <w:p w:rsidR="00F60A66" w:rsidRPr="0027607D" w:rsidRDefault="00F60A66">
      <w:pPr>
        <w:rPr>
          <w:lang w:val="ro-RO"/>
        </w:rPr>
      </w:pPr>
    </w:p>
    <w:sectPr w:rsidR="00F60A66" w:rsidRPr="0027607D" w:rsidSect="00997274">
      <w:footerReference w:type="default" r:id="rId7"/>
      <w:headerReference w:type="first" r:id="rId8"/>
      <w:footerReference w:type="first" r:id="rId9"/>
      <w:pgSz w:w="12240" w:h="15840"/>
      <w:pgMar w:top="907" w:right="794" w:bottom="907" w:left="1134" w:header="397" w:footer="3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607D">
      <w:pPr>
        <w:spacing w:after="0" w:line="240" w:lineRule="auto"/>
      </w:pPr>
      <w:r>
        <w:separator/>
      </w:r>
    </w:p>
  </w:endnote>
  <w:endnote w:type="continuationSeparator" w:id="0">
    <w:p w:rsidR="00000000" w:rsidRDefault="0027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5B" w:rsidRPr="00364D26" w:rsidRDefault="0027607D" w:rsidP="00997274">
    <w:pPr>
      <w:pStyle w:val="Header"/>
      <w:tabs>
        <w:tab w:val="clear" w:pos="4680"/>
      </w:tabs>
      <w:jc w:val="center"/>
      <w:rPr>
        <w:rFonts w:ascii="Arial" w:hAnsi="Arial" w:cs="Arial"/>
        <w:b/>
        <w:color w:val="00214E"/>
        <w:sz w:val="20"/>
        <w:szCs w:val="20"/>
        <w:lang w:val="ro-RO"/>
      </w:rPr>
    </w:pPr>
    <w:r>
      <w:rPr>
        <w:rFonts w:ascii="Arial" w:hAnsi="Arial" w:cs="Arial"/>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9.4pt;margin-top:-33.6pt;width:41.9pt;height:34.45pt;z-index:-251658240;mso-position-horizontal-relative:text;mso-position-vertical-relative:text">
          <v:imagedata r:id="rId1" o:title=""/>
        </v:shape>
        <o:OLEObject Type="Embed" ProgID="CorelDRAW.Graphic.13" ShapeID="_x0000_s1030" DrawAspect="Content" ObjectID="_1605001837" r:id="rId2"/>
      </w:object>
    </w:r>
    <w:r w:rsidR="000D3995">
      <w:rPr>
        <w:rFonts w:ascii="Arial" w:hAnsi="Arial" w:cs="Arial"/>
        <w:noProof/>
        <w:sz w:val="20"/>
        <w:szCs w:val="20"/>
      </w:rPr>
      <mc:AlternateContent>
        <mc:Choice Requires="wps">
          <w:drawing>
            <wp:anchor distT="0" distB="0" distL="114300" distR="114300" simplePos="0" relativeHeight="251663360" behindDoc="0" locked="0" layoutInCell="1" allowOverlap="1" wp14:anchorId="1FC9E388" wp14:editId="1F2AA6EF">
              <wp:simplePos x="0" y="0"/>
              <wp:positionH relativeFrom="column">
                <wp:posOffset>85725</wp:posOffset>
              </wp:positionH>
              <wp:positionV relativeFrom="paragraph">
                <wp:posOffset>-36830</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1C78C" id="_x0000_t32" coordsize="21600,21600" o:spt="32" o:oned="t" path="m,l21600,21600e" filled="f">
              <v:path arrowok="t" fillok="f" o:connecttype="none"/>
              <o:lock v:ext="edit" shapetype="t"/>
            </v:shapetype>
            <v:shape id="Straight Arrow Connector 6" o:spid="_x0000_s1026" type="#_x0000_t32" style="position:absolute;margin-left:6.75pt;margin-top:-2.9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" strokecolor="#00214e" strokeweight="1.5pt"/>
          </w:pict>
        </mc:Fallback>
      </mc:AlternateContent>
    </w:r>
    <w:r w:rsidR="000D3995" w:rsidRPr="00364D26">
      <w:rPr>
        <w:rFonts w:ascii="Arial" w:hAnsi="Arial" w:cs="Arial"/>
        <w:b/>
        <w:color w:val="00214E"/>
        <w:sz w:val="20"/>
        <w:szCs w:val="20"/>
        <w:lang w:val="ro-RO"/>
      </w:rPr>
      <w:t>AGENŢIA PENTRU PROTECŢIA MEDIULUI SĂLAJ</w:t>
    </w:r>
  </w:p>
  <w:p w:rsidR="0016105B" w:rsidRPr="00364D26" w:rsidRDefault="000D3995" w:rsidP="00997274">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Strada Parcului, nr. 2, Zalău, jud. Sălaj, Cod 450045</w:t>
    </w:r>
  </w:p>
  <w:p w:rsidR="0016105B" w:rsidRPr="00364D26" w:rsidRDefault="000D3995" w:rsidP="00997274">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 xml:space="preserve">E-mail: </w:t>
    </w:r>
    <w:hyperlink r:id="rId3" w:history="1">
      <w:r w:rsidRPr="00364D26">
        <w:rPr>
          <w:rStyle w:val="Hyperlink"/>
          <w:rFonts w:ascii="Arial" w:hAnsi="Arial" w:cs="Arial"/>
          <w:sz w:val="20"/>
          <w:szCs w:val="20"/>
          <w:lang w:val="ro-RO"/>
        </w:rPr>
        <w:t>office@apmsj.anpm.ro</w:t>
      </w:r>
    </w:hyperlink>
    <w:r w:rsidRPr="00364D26">
      <w:rPr>
        <w:rFonts w:ascii="Arial" w:hAnsi="Arial" w:cs="Arial"/>
        <w:color w:val="00214E"/>
        <w:sz w:val="20"/>
        <w:szCs w:val="20"/>
        <w:lang w:val="ro-RO"/>
      </w:rPr>
      <w:t>; Tel.0260-662619, 0260-662621, Fax. 0260-662622</w:t>
    </w:r>
  </w:p>
  <w:p w:rsidR="0016105B" w:rsidRDefault="0027607D" w:rsidP="00997274">
    <w:pPr>
      <w:pStyle w:val="Header"/>
      <w:tabs>
        <w:tab w:val="clear" w:pos="4680"/>
      </w:tabs>
      <w:jc w:val="center"/>
      <w:rPr>
        <w:rFonts w:ascii="Arial" w:hAnsi="Arial" w:cs="Arial"/>
        <w:color w:val="00214E"/>
        <w:sz w:val="20"/>
        <w:szCs w:val="20"/>
        <w:lang w:val="ro-RO"/>
      </w:rPr>
    </w:pPr>
    <w:hyperlink r:id="rId4" w:history="1">
      <w:r w:rsidR="000D3995" w:rsidRPr="00364D26">
        <w:rPr>
          <w:rStyle w:val="Hyperlink"/>
          <w:rFonts w:ascii="Arial" w:hAnsi="Arial" w:cs="Arial"/>
          <w:sz w:val="20"/>
          <w:szCs w:val="20"/>
          <w:lang w:val="ro-RO"/>
        </w:rPr>
        <w:t>http://apmsj.anpm.ro</w:t>
      </w:r>
    </w:hyperlink>
    <w:r w:rsidR="000D3995" w:rsidRPr="00364D26">
      <w:rPr>
        <w:rFonts w:ascii="Arial" w:hAnsi="Arial" w:cs="Arial"/>
        <w:color w:val="00214E"/>
        <w:sz w:val="20"/>
        <w:szCs w:val="20"/>
        <w:lang w:val="ro-RO"/>
      </w:rPr>
      <w:t xml:space="preserve"> </w:t>
    </w:r>
  </w:p>
  <w:p w:rsidR="0016105B" w:rsidRPr="00997274" w:rsidRDefault="000D3995" w:rsidP="00997274">
    <w:pPr>
      <w:pStyle w:val="Header"/>
      <w:tabs>
        <w:tab w:val="clear" w:pos="4680"/>
      </w:tabs>
      <w:jc w:val="center"/>
      <w:rPr>
        <w:rFonts w:ascii="Arial" w:hAnsi="Arial" w:cs="Arial"/>
        <w:sz w:val="20"/>
        <w:szCs w:val="20"/>
      </w:rPr>
    </w:pPr>
    <w:r w:rsidRPr="007E1353">
      <w:rPr>
        <w:rFonts w:ascii="Arial" w:hAnsi="Arial" w:cs="Arial"/>
        <w:sz w:val="20"/>
        <w:szCs w:val="20"/>
      </w:rPr>
      <w:fldChar w:fldCharType="begin"/>
    </w:r>
    <w:r w:rsidRPr="007E1353">
      <w:rPr>
        <w:rFonts w:ascii="Arial" w:hAnsi="Arial" w:cs="Arial"/>
        <w:sz w:val="20"/>
        <w:szCs w:val="20"/>
      </w:rPr>
      <w:instrText xml:space="preserve"> PAGE   \* MERGEFORMAT </w:instrText>
    </w:r>
    <w:r w:rsidRPr="007E1353">
      <w:rPr>
        <w:rFonts w:ascii="Arial" w:hAnsi="Arial" w:cs="Arial"/>
        <w:sz w:val="20"/>
        <w:szCs w:val="20"/>
      </w:rPr>
      <w:fldChar w:fldCharType="separate"/>
    </w:r>
    <w:r w:rsidR="0027607D">
      <w:rPr>
        <w:rFonts w:ascii="Arial" w:hAnsi="Arial" w:cs="Arial"/>
        <w:noProof/>
        <w:sz w:val="20"/>
        <w:szCs w:val="20"/>
      </w:rPr>
      <w:t>14</w:t>
    </w:r>
    <w:r w:rsidRPr="007E1353">
      <w:rPr>
        <w:rFonts w:ascii="Arial" w:hAnsi="Arial" w:cs="Arial"/>
        <w:noProof/>
        <w:sz w:val="20"/>
        <w:szCs w:val="20"/>
      </w:rP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5B" w:rsidRPr="00997274" w:rsidRDefault="0027607D" w:rsidP="00997274">
    <w:pPr>
      <w:pStyle w:val="Header"/>
      <w:tabs>
        <w:tab w:val="clear" w:pos="4680"/>
      </w:tabs>
      <w:jc w:val="center"/>
      <w:rPr>
        <w:rFonts w:ascii="Arial" w:hAnsi="Arial" w:cs="Arial"/>
        <w:b/>
        <w:color w:val="00214E"/>
        <w:sz w:val="20"/>
        <w:szCs w:val="20"/>
        <w:lang w:val="ro-RO"/>
      </w:rPr>
    </w:pPr>
    <w:r>
      <w:rPr>
        <w:rFonts w:ascii="Arial" w:hAnsi="Arial" w:cs="Arial"/>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4pt;margin-top:-33.6pt;width:41.9pt;height:34.45pt;z-index:-251654144;mso-position-horizontal-relative:text;mso-position-vertical-relative:text">
          <v:imagedata r:id="rId1" o:title=""/>
        </v:shape>
        <o:OLEObject Type="Embed" ProgID="CorelDRAW.Graphic.13" ShapeID="_x0000_s1029" DrawAspect="Content" ObjectID="_1605001839" r:id="rId2"/>
      </w:object>
    </w:r>
    <w:r w:rsidR="000D3995" w:rsidRPr="00997274">
      <w:rPr>
        <w:rFonts w:ascii="Arial" w:hAnsi="Arial" w:cs="Arial"/>
        <w:noProof/>
        <w:sz w:val="20"/>
        <w:szCs w:val="20"/>
      </w:rPr>
      <mc:AlternateContent>
        <mc:Choice Requires="wps">
          <w:drawing>
            <wp:anchor distT="0" distB="0" distL="114300" distR="114300" simplePos="0" relativeHeight="251661312" behindDoc="0" locked="0" layoutInCell="1" allowOverlap="1" wp14:anchorId="5D9A929D" wp14:editId="0DF7675B">
              <wp:simplePos x="0" y="0"/>
              <wp:positionH relativeFrom="column">
                <wp:posOffset>85725</wp:posOffset>
              </wp:positionH>
              <wp:positionV relativeFrom="paragraph">
                <wp:posOffset>-36830</wp:posOffset>
              </wp:positionV>
              <wp:extent cx="6248400" cy="635"/>
              <wp:effectExtent l="9525" t="10795" r="9525"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CDB1E" id="_x0000_t32" coordsize="21600,21600" o:spt="32" o:oned="t" path="m,l21600,21600e" filled="f">
              <v:path arrowok="t" fillok="f" o:connecttype="none"/>
              <o:lock v:ext="edit" shapetype="t"/>
            </v:shapetype>
            <v:shape id="Straight Arrow Connector 1" o:spid="_x0000_s1026" type="#_x0000_t32" style="position:absolute;margin-left:6.75pt;margin-top:-2.9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" strokecolor="#00214e" strokeweight="1.5pt"/>
          </w:pict>
        </mc:Fallback>
      </mc:AlternateContent>
    </w:r>
    <w:r w:rsidR="000D3995" w:rsidRPr="00997274">
      <w:rPr>
        <w:rFonts w:ascii="Arial" w:hAnsi="Arial" w:cs="Arial"/>
        <w:b/>
        <w:color w:val="00214E"/>
        <w:sz w:val="20"/>
        <w:szCs w:val="20"/>
        <w:lang w:val="ro-RO"/>
      </w:rPr>
      <w:t>AGENŢIA PENTRU PROTECŢIA MEDIULUI SĂLAJ</w:t>
    </w:r>
  </w:p>
  <w:p w:rsidR="0016105B" w:rsidRPr="00997274" w:rsidRDefault="000D3995" w:rsidP="00997274">
    <w:pPr>
      <w:tabs>
        <w:tab w:val="right" w:pos="9360"/>
      </w:tabs>
      <w:spacing w:after="0" w:line="240" w:lineRule="auto"/>
      <w:jc w:val="center"/>
      <w:rPr>
        <w:rFonts w:ascii="Arial" w:hAnsi="Arial" w:cs="Arial"/>
        <w:color w:val="00214E"/>
        <w:sz w:val="20"/>
        <w:szCs w:val="20"/>
        <w:lang w:val="ro-RO"/>
      </w:rPr>
    </w:pPr>
    <w:r w:rsidRPr="00997274">
      <w:rPr>
        <w:rFonts w:ascii="Arial" w:hAnsi="Arial" w:cs="Arial"/>
        <w:color w:val="00214E"/>
        <w:sz w:val="20"/>
        <w:szCs w:val="20"/>
        <w:lang w:val="ro-RO"/>
      </w:rPr>
      <w:t>Strada Parcului, nr. 2, Zalău, jud. Sălaj, Cod 450045</w:t>
    </w:r>
  </w:p>
  <w:p w:rsidR="0016105B" w:rsidRPr="00997274" w:rsidRDefault="000D3995" w:rsidP="00997274">
    <w:pPr>
      <w:tabs>
        <w:tab w:val="right" w:pos="9360"/>
      </w:tabs>
      <w:spacing w:after="0" w:line="240" w:lineRule="auto"/>
      <w:jc w:val="center"/>
      <w:rPr>
        <w:rFonts w:ascii="Arial" w:hAnsi="Arial" w:cs="Arial"/>
        <w:color w:val="00214E"/>
        <w:sz w:val="20"/>
        <w:szCs w:val="20"/>
        <w:lang w:val="ro-RO"/>
      </w:rPr>
    </w:pPr>
    <w:r w:rsidRPr="00997274">
      <w:rPr>
        <w:rFonts w:ascii="Arial" w:hAnsi="Arial" w:cs="Arial"/>
        <w:color w:val="00214E"/>
        <w:sz w:val="20"/>
        <w:szCs w:val="20"/>
        <w:lang w:val="ro-RO"/>
      </w:rPr>
      <w:t xml:space="preserve">E-mail: </w:t>
    </w:r>
    <w:hyperlink r:id="rId3" w:history="1">
      <w:r w:rsidRPr="00997274">
        <w:rPr>
          <w:rFonts w:ascii="Arial" w:hAnsi="Arial" w:cs="Arial"/>
          <w:color w:val="0000FF"/>
          <w:sz w:val="20"/>
          <w:szCs w:val="20"/>
          <w:u w:val="single"/>
          <w:lang w:val="ro-RO"/>
        </w:rPr>
        <w:t>office@apmsj.anpm.ro</w:t>
      </w:r>
    </w:hyperlink>
    <w:r w:rsidRPr="00997274">
      <w:rPr>
        <w:rFonts w:ascii="Arial" w:hAnsi="Arial" w:cs="Arial"/>
        <w:color w:val="00214E"/>
        <w:sz w:val="20"/>
        <w:szCs w:val="20"/>
        <w:lang w:val="ro-RO"/>
      </w:rPr>
      <w:t>; Tel.0260-662619, 0260-662621, Fax. 0260-662622</w:t>
    </w:r>
  </w:p>
  <w:p w:rsidR="0016105B" w:rsidRDefault="0027607D" w:rsidP="00997274">
    <w:pPr>
      <w:tabs>
        <w:tab w:val="right" w:pos="9360"/>
      </w:tabs>
      <w:spacing w:after="0" w:line="240" w:lineRule="auto"/>
      <w:jc w:val="center"/>
      <w:rPr>
        <w:rFonts w:ascii="Arial" w:hAnsi="Arial" w:cs="Arial"/>
        <w:color w:val="00214E"/>
        <w:sz w:val="20"/>
        <w:szCs w:val="20"/>
        <w:lang w:val="ro-RO"/>
      </w:rPr>
    </w:pPr>
    <w:hyperlink r:id="rId4" w:history="1">
      <w:r w:rsidR="000D3995" w:rsidRPr="00997274">
        <w:rPr>
          <w:rFonts w:ascii="Arial" w:hAnsi="Arial" w:cs="Arial"/>
          <w:color w:val="0000FF"/>
          <w:sz w:val="20"/>
          <w:szCs w:val="20"/>
          <w:u w:val="single"/>
          <w:lang w:val="ro-RO"/>
        </w:rPr>
        <w:t>http://apmsj.anpm.ro</w:t>
      </w:r>
    </w:hyperlink>
    <w:r w:rsidR="000D3995" w:rsidRPr="00997274">
      <w:rPr>
        <w:rFonts w:ascii="Arial" w:hAnsi="Arial" w:cs="Arial"/>
        <w:color w:val="00214E"/>
        <w:sz w:val="20"/>
        <w:szCs w:val="20"/>
        <w:lang w:val="ro-RO"/>
      </w:rPr>
      <w:t xml:space="preserve"> </w:t>
    </w:r>
  </w:p>
  <w:p w:rsidR="0016105B" w:rsidRPr="00997274" w:rsidRDefault="000D3995" w:rsidP="00997274">
    <w:pPr>
      <w:tabs>
        <w:tab w:val="right" w:pos="9360"/>
      </w:tabs>
      <w:spacing w:after="0" w:line="240" w:lineRule="auto"/>
      <w:jc w:val="center"/>
      <w:rPr>
        <w:rFonts w:ascii="Arial" w:hAnsi="Arial" w:cs="Arial"/>
        <w:sz w:val="20"/>
        <w:szCs w:val="20"/>
      </w:rPr>
    </w:pPr>
    <w:r w:rsidRPr="00997274">
      <w:rPr>
        <w:rFonts w:ascii="Arial" w:hAnsi="Arial" w:cs="Arial"/>
        <w:sz w:val="20"/>
        <w:szCs w:val="20"/>
      </w:rPr>
      <w:fldChar w:fldCharType="begin"/>
    </w:r>
    <w:r w:rsidRPr="00997274">
      <w:rPr>
        <w:rFonts w:ascii="Arial" w:hAnsi="Arial" w:cs="Arial"/>
        <w:sz w:val="20"/>
        <w:szCs w:val="20"/>
      </w:rPr>
      <w:instrText xml:space="preserve"> PAGE   \* MERGEFORMAT </w:instrText>
    </w:r>
    <w:r w:rsidRPr="00997274">
      <w:rPr>
        <w:rFonts w:ascii="Arial" w:hAnsi="Arial" w:cs="Arial"/>
        <w:sz w:val="20"/>
        <w:szCs w:val="20"/>
      </w:rPr>
      <w:fldChar w:fldCharType="separate"/>
    </w:r>
    <w:r w:rsidR="0027607D">
      <w:rPr>
        <w:rFonts w:ascii="Arial" w:hAnsi="Arial" w:cs="Arial"/>
        <w:noProof/>
        <w:sz w:val="20"/>
        <w:szCs w:val="20"/>
      </w:rPr>
      <w:t>1</w:t>
    </w:r>
    <w:r w:rsidRPr="00997274">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607D">
      <w:pPr>
        <w:spacing w:after="0" w:line="240" w:lineRule="auto"/>
      </w:pPr>
      <w:r>
        <w:separator/>
      </w:r>
    </w:p>
  </w:footnote>
  <w:footnote w:type="continuationSeparator" w:id="0">
    <w:p w:rsidR="00000000" w:rsidRDefault="0027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5B" w:rsidRPr="00CC4358" w:rsidRDefault="0027607D" w:rsidP="0016105B">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8pt;margin-top:13.15pt;width:52pt;height:43.8pt;z-index:-251656192">
          <v:imagedata r:id="rId1" o:title=""/>
        </v:shape>
        <o:OLEObject Type="Embed" ProgID="CorelDRAW.Graphic.13" ShapeID="_x0000_s1028" DrawAspect="Content" ObjectID="_1605001838" r:id="rId2"/>
      </w:object>
    </w:r>
    <w:r w:rsidR="000D3995">
      <w:tab/>
    </w:r>
    <w:r w:rsidR="000D3995">
      <w:rPr>
        <w:noProof/>
      </w:rPr>
      <w:drawing>
        <wp:anchor distT="0" distB="0" distL="114300" distR="114300" simplePos="0" relativeHeight="251659264" behindDoc="0" locked="0" layoutInCell="1" allowOverlap="1" wp14:anchorId="3EB7E618" wp14:editId="300300A2">
          <wp:simplePos x="0" y="0"/>
          <wp:positionH relativeFrom="column">
            <wp:posOffset>-60325</wp:posOffset>
          </wp:positionH>
          <wp:positionV relativeFrom="paragraph">
            <wp:posOffset>87630</wp:posOffset>
          </wp:positionV>
          <wp:extent cx="669925" cy="686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0D3995" w:rsidRPr="00A75327">
      <w:rPr>
        <w:lang w:val="ro-RO"/>
      </w:rPr>
      <w:tab/>
      <w:t xml:space="preserve">   </w:t>
    </w:r>
    <w:r w:rsidR="000D3995" w:rsidRPr="00CC4358">
      <w:rPr>
        <w:rFonts w:ascii="Arial" w:hAnsi="Arial" w:cs="Arial"/>
        <w:b/>
        <w:color w:val="00214E"/>
        <w:sz w:val="32"/>
        <w:szCs w:val="32"/>
        <w:lang w:val="ro-RO"/>
      </w:rPr>
      <w:t xml:space="preserve">Ministerul </w:t>
    </w:r>
    <w:r w:rsidR="000D3995">
      <w:rPr>
        <w:rFonts w:ascii="Arial" w:hAnsi="Arial" w:cs="Arial"/>
        <w:b/>
        <w:color w:val="00214E"/>
        <w:sz w:val="32"/>
        <w:szCs w:val="32"/>
        <w:lang w:val="ro-RO"/>
      </w:rPr>
      <w:t>Mediului</w:t>
    </w:r>
  </w:p>
  <w:p w:rsidR="0016105B" w:rsidRPr="00CC4358" w:rsidRDefault="000D3995" w:rsidP="0016105B">
    <w:pPr>
      <w:tabs>
        <w:tab w:val="left" w:pos="3270"/>
      </w:tabs>
      <w:spacing w:after="0"/>
      <w:jc w:val="center"/>
      <w:rPr>
        <w:rFonts w:ascii="Arial" w:hAnsi="Arial" w:cs="Arial"/>
        <w:sz w:val="36"/>
        <w:szCs w:val="36"/>
        <w:lang w:val="ro-RO"/>
      </w:rPr>
    </w:pPr>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Mediului</w:t>
    </w:r>
  </w:p>
  <w:p w:rsidR="0016105B" w:rsidRPr="003167DA" w:rsidRDefault="0027607D" w:rsidP="0016105B">
    <w:pPr>
      <w:keepNext/>
      <w:spacing w:after="0" w:line="240" w:lineRule="auto"/>
      <w:jc w:val="center"/>
      <w:outlineLvl w:val="0"/>
      <w:rPr>
        <w:rFonts w:ascii="Times New Roman" w:eastAsia="Times New Roman" w:hAnsi="Times New Roman"/>
        <w:b/>
        <w:bCs/>
        <w:sz w:val="20"/>
        <w:szCs w:val="20"/>
        <w:lang w:val="ro-RO" w:eastAsia="ro-RO"/>
      </w:rPr>
    </w:pPr>
  </w:p>
  <w:p w:rsidR="0016105B" w:rsidRPr="0043224D" w:rsidRDefault="0027607D" w:rsidP="0016105B">
    <w:pPr>
      <w:keepNext/>
      <w:spacing w:after="0" w:line="240" w:lineRule="auto"/>
      <w:jc w:val="center"/>
      <w:outlineLvl w:val="0"/>
      <w:rPr>
        <w:rFonts w:ascii="Times New Roman" w:eastAsia="Times New Roman" w:hAnsi="Times New Roman"/>
        <w:b/>
        <w:bCs/>
        <w:sz w:val="16"/>
        <w:szCs w:val="16"/>
        <w:lang w:val="ro-RO" w:eastAsia="ro-RO"/>
      </w:rPr>
    </w:pPr>
  </w:p>
  <w:p w:rsidR="0016105B" w:rsidRPr="00FD2475" w:rsidRDefault="000D3995" w:rsidP="0016105B">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r>
      <w:rPr>
        <w:rFonts w:ascii="Arial" w:hAnsi="Arial" w:cs="Arial"/>
        <w:b/>
        <w:color w:val="00214E"/>
        <w:sz w:val="28"/>
        <w:szCs w:val="28"/>
        <w:lang w:val="ro-RO"/>
      </w:rPr>
      <w:t>AGENȚIA PENTRU PROTECȚIA MEDIULUI SĂLAJ</w:t>
    </w:r>
  </w:p>
  <w:p w:rsidR="0016105B" w:rsidRDefault="0027607D" w:rsidP="0016105B">
    <w:pPr>
      <w:pStyle w:val="Header"/>
      <w:tabs>
        <w:tab w:val="clear" w:pos="4680"/>
        <w:tab w:val="clear" w:pos="9360"/>
        <w:tab w:val="left" w:pos="340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0B6"/>
    <w:multiLevelType w:val="hybridMultilevel"/>
    <w:tmpl w:val="74AEBA2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12B05DE"/>
    <w:multiLevelType w:val="multilevel"/>
    <w:tmpl w:val="8DFA291C"/>
    <w:lvl w:ilvl="0">
      <w:start w:val="201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774DF"/>
    <w:multiLevelType w:val="hybridMultilevel"/>
    <w:tmpl w:val="2E7C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E13CA"/>
    <w:multiLevelType w:val="hybridMultilevel"/>
    <w:tmpl w:val="E5ACB35C"/>
    <w:lvl w:ilvl="0" w:tplc="430229AA">
      <w:start w:val="2010"/>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195464"/>
    <w:multiLevelType w:val="hybridMultilevel"/>
    <w:tmpl w:val="7FC64C70"/>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4E0907"/>
    <w:multiLevelType w:val="multilevel"/>
    <w:tmpl w:val="1242ECD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7A60C7"/>
    <w:multiLevelType w:val="hybridMultilevel"/>
    <w:tmpl w:val="18C0D04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93792"/>
    <w:multiLevelType w:val="hybridMultilevel"/>
    <w:tmpl w:val="5C2C6A8C"/>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8A4DAD"/>
    <w:multiLevelType w:val="multilevel"/>
    <w:tmpl w:val="3304AD20"/>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45605A"/>
    <w:multiLevelType w:val="hybridMultilevel"/>
    <w:tmpl w:val="E292C120"/>
    <w:lvl w:ilvl="0" w:tplc="A26453F2">
      <w:start w:val="1"/>
      <w:numFmt w:val="low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A264B"/>
    <w:multiLevelType w:val="hybridMultilevel"/>
    <w:tmpl w:val="6D1435F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5A94A74"/>
    <w:multiLevelType w:val="hybridMultilevel"/>
    <w:tmpl w:val="03B451C2"/>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167CF0"/>
    <w:multiLevelType w:val="hybridMultilevel"/>
    <w:tmpl w:val="91D87AF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BB6D2D"/>
    <w:multiLevelType w:val="hybridMultilevel"/>
    <w:tmpl w:val="65D4CF7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EC6979"/>
    <w:multiLevelType w:val="hybridMultilevel"/>
    <w:tmpl w:val="124C660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D01A1A"/>
    <w:multiLevelType w:val="hybridMultilevel"/>
    <w:tmpl w:val="11540E22"/>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9460CF"/>
    <w:multiLevelType w:val="multilevel"/>
    <w:tmpl w:val="53C2CD9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9E631A"/>
    <w:multiLevelType w:val="hybridMultilevel"/>
    <w:tmpl w:val="5B22A1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36513"/>
    <w:multiLevelType w:val="multilevel"/>
    <w:tmpl w:val="E8E08798"/>
    <w:lvl w:ilvl="0">
      <w:start w:val="201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0"/>
  </w:num>
  <w:num w:numId="3">
    <w:abstractNumId w:val="8"/>
  </w:num>
  <w:num w:numId="4">
    <w:abstractNumId w:val="22"/>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21"/>
  </w:num>
  <w:num w:numId="10">
    <w:abstractNumId w:val="1"/>
  </w:num>
  <w:num w:numId="11">
    <w:abstractNumId w:val="6"/>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2"/>
  </w:num>
  <w:num w:numId="16">
    <w:abstractNumId w:val="16"/>
  </w:num>
  <w:num w:numId="17">
    <w:abstractNumId w:val="7"/>
  </w:num>
  <w:num w:numId="18">
    <w:abstractNumId w:val="5"/>
  </w:num>
  <w:num w:numId="19">
    <w:abstractNumId w:val="18"/>
  </w:num>
  <w:num w:numId="20">
    <w:abstractNumId w:val="9"/>
  </w:num>
  <w:num w:numId="21">
    <w:abstractNumId w:val="14"/>
  </w:num>
  <w:num w:numId="22">
    <w:abstractNumId w:val="17"/>
  </w:num>
  <w:num w:numId="23">
    <w:abstractNumId w:val="15"/>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95"/>
    <w:rsid w:val="000D3995"/>
    <w:rsid w:val="0027607D"/>
    <w:rsid w:val="00C367B7"/>
    <w:rsid w:val="00F6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C3910"/>
  <w15:chartTrackingRefBased/>
  <w15:docId w15:val="{42883074-3AAC-4947-B4F1-6DDAB64D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3995"/>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5">
    <w:name w:val="heading 5"/>
    <w:basedOn w:val="Normal"/>
    <w:next w:val="Normal"/>
    <w:link w:val="Heading5Char"/>
    <w:uiPriority w:val="9"/>
    <w:semiHidden/>
    <w:unhideWhenUsed/>
    <w:qFormat/>
    <w:rsid w:val="000D3995"/>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995"/>
    <w:rPr>
      <w:rFonts w:ascii="TimesNewRomanPSMT" w:eastAsia="Times New Roman" w:hAnsi="TimesNewRomanPSMT" w:cs="Times New Roman"/>
      <w:sz w:val="28"/>
      <w:szCs w:val="28"/>
      <w:lang w:val="ro-RO" w:eastAsia="ro-RO"/>
    </w:rPr>
  </w:style>
  <w:style w:type="character" w:customStyle="1" w:styleId="Heading5Char">
    <w:name w:val="Heading 5 Char"/>
    <w:basedOn w:val="DefaultParagraphFont"/>
    <w:link w:val="Heading5"/>
    <w:uiPriority w:val="9"/>
    <w:semiHidden/>
    <w:rsid w:val="000D3995"/>
    <w:rPr>
      <w:rFonts w:asciiTheme="majorHAnsi" w:eastAsiaTheme="majorEastAsia" w:hAnsiTheme="majorHAnsi" w:cstheme="majorBidi"/>
      <w:color w:val="2E74B5" w:themeColor="accent1" w:themeShade="BF"/>
    </w:rPr>
  </w:style>
  <w:style w:type="paragraph" w:styleId="Header">
    <w:name w:val="header"/>
    <w:aliases w:val="Mediu"/>
    <w:basedOn w:val="Normal"/>
    <w:link w:val="HeaderChar"/>
    <w:uiPriority w:val="99"/>
    <w:unhideWhenUsed/>
    <w:rsid w:val="000D399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aliases w:val="Mediu Char"/>
    <w:basedOn w:val="DefaultParagraphFont"/>
    <w:link w:val="Header"/>
    <w:uiPriority w:val="99"/>
    <w:rsid w:val="000D3995"/>
    <w:rPr>
      <w:rFonts w:ascii="Calibri" w:eastAsia="Calibri" w:hAnsi="Calibri" w:cs="Times New Roman"/>
    </w:rPr>
  </w:style>
  <w:style w:type="character" w:styleId="Hyperlink">
    <w:name w:val="Hyperlink"/>
    <w:rsid w:val="000D3995"/>
    <w:rPr>
      <w:color w:val="0000FF"/>
      <w:u w:val="single"/>
    </w:rPr>
  </w:style>
  <w:style w:type="character" w:customStyle="1" w:styleId="tal1">
    <w:name w:val="tal1"/>
    <w:basedOn w:val="DefaultParagraphFont"/>
    <w:rsid w:val="000D3995"/>
  </w:style>
  <w:style w:type="paragraph" w:styleId="NormalWeb">
    <w:name w:val="Normal (Web)"/>
    <w:basedOn w:val="Normal"/>
    <w:link w:val="NormalWebChar"/>
    <w:rsid w:val="000D3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0D3995"/>
    <w:rPr>
      <w:rFonts w:ascii="Times New Roman" w:eastAsia="Times New Roman" w:hAnsi="Times New Roman" w:cs="Times New Roman"/>
      <w:sz w:val="24"/>
      <w:szCs w:val="24"/>
    </w:rPr>
  </w:style>
  <w:style w:type="paragraph" w:styleId="ListParagraph">
    <w:name w:val="List Paragraph"/>
    <w:basedOn w:val="Normal"/>
    <w:uiPriority w:val="34"/>
    <w:qFormat/>
    <w:rsid w:val="000D3995"/>
    <w:pPr>
      <w:spacing w:after="200" w:line="276" w:lineRule="auto"/>
      <w:ind w:left="720"/>
    </w:pPr>
    <w:rPr>
      <w:rFonts w:ascii="Calibri" w:eastAsia="Calibri" w:hAnsi="Calibri" w:cs="Times New Roman"/>
    </w:rPr>
  </w:style>
  <w:style w:type="character" w:styleId="PlaceholderText">
    <w:name w:val="Placeholder Text"/>
    <w:basedOn w:val="DefaultParagraphFont"/>
    <w:uiPriority w:val="99"/>
    <w:semiHidden/>
    <w:rsid w:val="000D3995"/>
    <w:rPr>
      <w:color w:val="808080"/>
    </w:rPr>
  </w:style>
  <w:style w:type="paragraph" w:styleId="BodyText">
    <w:name w:val="Body Text"/>
    <w:basedOn w:val="Normal"/>
    <w:link w:val="BodyTextChar"/>
    <w:rsid w:val="000D3995"/>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0D39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5662</Words>
  <Characters>32275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 GEORGIANA</dc:creator>
  <cp:keywords/>
  <dc:description/>
  <cp:lastModifiedBy>JULA GEORGIANA</cp:lastModifiedBy>
  <cp:revision>3</cp:revision>
  <dcterms:created xsi:type="dcterms:W3CDTF">2018-11-28T14:16:00Z</dcterms:created>
  <dcterms:modified xsi:type="dcterms:W3CDTF">2018-11-29T11:04:00Z</dcterms:modified>
</cp:coreProperties>
</file>