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376E3DE8" w:rsidR="00D12C0D" w:rsidRDefault="00D12C0D" w:rsidP="00A67858">
      <w:pPr>
        <w:pStyle w:val="ListParagraph"/>
        <w:spacing w:line="276" w:lineRule="auto"/>
        <w:jc w:val="both"/>
        <w:rPr>
          <w:b/>
        </w:rPr>
      </w:pPr>
    </w:p>
    <w:p w14:paraId="1B49B1B1" w14:textId="77777777" w:rsidR="008B3741" w:rsidRPr="00A67858" w:rsidRDefault="008B3741"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1D7A0F3C" w:rsidR="00A511DC" w:rsidRPr="002855DF" w:rsidRDefault="00313F5F" w:rsidP="00A67858">
      <w:pPr>
        <w:spacing w:line="276" w:lineRule="auto"/>
        <w:jc w:val="center"/>
        <w:rPr>
          <w:b/>
        </w:rPr>
      </w:pPr>
      <w:r w:rsidRPr="00B13A69">
        <w:rPr>
          <w:rFonts w:cs="Arial"/>
          <w:noProof/>
        </w:rPr>
        <w:drawing>
          <wp:inline distT="0" distB="0" distL="0" distR="0" wp14:anchorId="6EA72A1D" wp14:editId="1E079904">
            <wp:extent cx="3531164" cy="2648373"/>
            <wp:effectExtent l="3175" t="0" r="0" b="0"/>
            <wp:docPr id="2" name="Picture 2" descr="U:\00.PROIECTE\OMV Petrom - Proiectare sonde 2018\LOT 1\CS5\Sonde\246 Suplacu de Barcau\02.Teren\POZE\IMG_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1\CS5\Sonde\246 Suplacu de Barcau\02.Teren\POZE\IMG_03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533198" cy="2649898"/>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5DF930B2"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C02DA" w:rsidRPr="005C02DA">
        <w:rPr>
          <w:b/>
          <w:caps/>
          <w:lang w:val="fr-FR"/>
        </w:rPr>
        <w:t xml:space="preserve">LUCRARI DE ABANDONARE AFERENTE SONDEI </w:t>
      </w:r>
      <w:r w:rsidR="00313F5F">
        <w:rPr>
          <w:b/>
          <w:caps/>
          <w:lang w:val="fr-FR"/>
        </w:rPr>
        <w:t>246</w:t>
      </w:r>
      <w:r w:rsidR="00BA0DEC">
        <w:rPr>
          <w:b/>
          <w:caps/>
          <w:lang w:val="fr-FR"/>
        </w:rPr>
        <w:t xml:space="preserve"> SUPLACU DE BARCAU</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2FEE9EE5"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2D51D1">
        <w:rPr>
          <w:rFonts w:eastAsia="Times New Roman"/>
          <w:b/>
          <w:caps/>
          <w:noProof/>
        </w:rPr>
        <w:t xml:space="preserve"> </w:t>
      </w:r>
      <w:r w:rsidR="00582997">
        <w:rPr>
          <w:rFonts w:eastAsia="Times New Roman"/>
          <w:b/>
          <w:caps/>
          <w:noProof/>
        </w:rPr>
        <w:t>–</w:t>
      </w:r>
      <w:r w:rsidR="0019029B" w:rsidRPr="005C02DA">
        <w:rPr>
          <w:b/>
          <w:caps/>
          <w:noProof/>
        </w:rPr>
        <w:t xml:space="preserve"> L</w:t>
      </w:r>
      <w:r w:rsidR="00582997">
        <w:rPr>
          <w:b/>
          <w:caps/>
          <w:noProof/>
        </w:rPr>
        <w:t>1</w:t>
      </w:r>
      <w:r w:rsidR="0019029B" w:rsidRPr="005C02DA">
        <w:rPr>
          <w:b/>
          <w:caps/>
          <w:noProof/>
        </w:rPr>
        <w:t>CS</w:t>
      </w:r>
      <w:r w:rsidR="001955FB">
        <w:rPr>
          <w:b/>
          <w:caps/>
          <w:noProof/>
        </w:rPr>
        <w:t>5</w:t>
      </w:r>
      <w:r w:rsidR="0019029B" w:rsidRPr="005C02DA">
        <w:rPr>
          <w:b/>
          <w:caps/>
          <w:noProof/>
        </w:rPr>
        <w:t>S</w:t>
      </w:r>
      <w:r w:rsidR="00313F5F">
        <w:rPr>
          <w:b/>
          <w:caps/>
          <w:noProof/>
        </w:rPr>
        <w:t>246</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0" w:name="_Toc44337584"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p w14:paraId="6801D6B0" w14:textId="076AA9C5" w:rsidR="000B77DD"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4337584" w:history="1">
            <w:r w:rsidR="000B77DD" w:rsidRPr="00B54927">
              <w:rPr>
                <w:rStyle w:val="Hyperlink"/>
                <w:noProof/>
              </w:rPr>
              <w:t>CUPRINS</w:t>
            </w:r>
            <w:r w:rsidR="000B77DD">
              <w:rPr>
                <w:noProof/>
                <w:webHidden/>
              </w:rPr>
              <w:tab/>
            </w:r>
            <w:r w:rsidR="000B77DD">
              <w:rPr>
                <w:noProof/>
                <w:webHidden/>
              </w:rPr>
              <w:fldChar w:fldCharType="begin"/>
            </w:r>
            <w:r w:rsidR="000B77DD">
              <w:rPr>
                <w:noProof/>
                <w:webHidden/>
              </w:rPr>
              <w:instrText xml:space="preserve"> PAGEREF _Toc44337584 \h </w:instrText>
            </w:r>
            <w:r w:rsidR="000B77DD">
              <w:rPr>
                <w:noProof/>
                <w:webHidden/>
              </w:rPr>
            </w:r>
            <w:r w:rsidR="000B77DD">
              <w:rPr>
                <w:noProof/>
                <w:webHidden/>
              </w:rPr>
              <w:fldChar w:fldCharType="separate"/>
            </w:r>
            <w:r w:rsidR="00FD7A04">
              <w:rPr>
                <w:noProof/>
                <w:webHidden/>
              </w:rPr>
              <w:t>2</w:t>
            </w:r>
            <w:r w:rsidR="000B77DD">
              <w:rPr>
                <w:noProof/>
                <w:webHidden/>
              </w:rPr>
              <w:fldChar w:fldCharType="end"/>
            </w:r>
          </w:hyperlink>
        </w:p>
        <w:p w14:paraId="2995FA2D" w14:textId="705CB946" w:rsidR="000B77DD" w:rsidRDefault="00FD7A04">
          <w:pPr>
            <w:pStyle w:val="TOC1"/>
            <w:tabs>
              <w:tab w:val="left" w:pos="480"/>
              <w:tab w:val="right" w:leader="dot" w:pos="9628"/>
            </w:tabs>
            <w:rPr>
              <w:rFonts w:cstheme="minorBidi"/>
              <w:noProof/>
            </w:rPr>
          </w:pPr>
          <w:hyperlink w:anchor="_Toc44337585" w:history="1">
            <w:r w:rsidR="000B77DD" w:rsidRPr="00B54927">
              <w:rPr>
                <w:rStyle w:val="Hyperlink"/>
                <w:noProof/>
              </w:rPr>
              <w:t>I.</w:t>
            </w:r>
            <w:r w:rsidR="000B77DD">
              <w:rPr>
                <w:rFonts w:cstheme="minorBidi"/>
                <w:noProof/>
              </w:rPr>
              <w:tab/>
            </w:r>
            <w:r w:rsidR="000B77DD" w:rsidRPr="00B54927">
              <w:rPr>
                <w:rStyle w:val="Hyperlink"/>
                <w:noProof/>
              </w:rPr>
              <w:t>DENUMIREA PROIECTULUI:</w:t>
            </w:r>
            <w:r w:rsidR="000B77DD">
              <w:rPr>
                <w:noProof/>
                <w:webHidden/>
              </w:rPr>
              <w:tab/>
            </w:r>
            <w:r w:rsidR="000B77DD">
              <w:rPr>
                <w:noProof/>
                <w:webHidden/>
              </w:rPr>
              <w:fldChar w:fldCharType="begin"/>
            </w:r>
            <w:r w:rsidR="000B77DD">
              <w:rPr>
                <w:noProof/>
                <w:webHidden/>
              </w:rPr>
              <w:instrText xml:space="preserve"> PAGEREF _Toc44337585 \h </w:instrText>
            </w:r>
            <w:r w:rsidR="000B77DD">
              <w:rPr>
                <w:noProof/>
                <w:webHidden/>
              </w:rPr>
            </w:r>
            <w:r w:rsidR="000B77DD">
              <w:rPr>
                <w:noProof/>
                <w:webHidden/>
              </w:rPr>
              <w:fldChar w:fldCharType="separate"/>
            </w:r>
            <w:r>
              <w:rPr>
                <w:noProof/>
                <w:webHidden/>
              </w:rPr>
              <w:t>4</w:t>
            </w:r>
            <w:r w:rsidR="000B77DD">
              <w:rPr>
                <w:noProof/>
                <w:webHidden/>
              </w:rPr>
              <w:fldChar w:fldCharType="end"/>
            </w:r>
          </w:hyperlink>
        </w:p>
        <w:p w14:paraId="79AB5AD3" w14:textId="21283ED9" w:rsidR="000B77DD" w:rsidRDefault="00FD7A04">
          <w:pPr>
            <w:pStyle w:val="TOC1"/>
            <w:tabs>
              <w:tab w:val="left" w:pos="480"/>
              <w:tab w:val="right" w:leader="dot" w:pos="9628"/>
            </w:tabs>
            <w:rPr>
              <w:rFonts w:cstheme="minorBidi"/>
              <w:noProof/>
            </w:rPr>
          </w:pPr>
          <w:hyperlink w:anchor="_Toc44337586" w:history="1">
            <w:r w:rsidR="000B77DD" w:rsidRPr="00B54927">
              <w:rPr>
                <w:rStyle w:val="Hyperlink"/>
                <w:noProof/>
              </w:rPr>
              <w:t>II.</w:t>
            </w:r>
            <w:r w:rsidR="000B77DD">
              <w:rPr>
                <w:rFonts w:cstheme="minorBidi"/>
                <w:noProof/>
              </w:rPr>
              <w:tab/>
            </w:r>
            <w:r w:rsidR="000B77DD" w:rsidRPr="00B54927">
              <w:rPr>
                <w:rStyle w:val="Hyperlink"/>
                <w:noProof/>
              </w:rPr>
              <w:t>DATE GENERALE:</w:t>
            </w:r>
            <w:r w:rsidR="000B77DD">
              <w:rPr>
                <w:noProof/>
                <w:webHidden/>
              </w:rPr>
              <w:tab/>
            </w:r>
            <w:r w:rsidR="000B77DD">
              <w:rPr>
                <w:noProof/>
                <w:webHidden/>
              </w:rPr>
              <w:fldChar w:fldCharType="begin"/>
            </w:r>
            <w:r w:rsidR="000B77DD">
              <w:rPr>
                <w:noProof/>
                <w:webHidden/>
              </w:rPr>
              <w:instrText xml:space="preserve"> PAGEREF _Toc44337586 \h </w:instrText>
            </w:r>
            <w:r w:rsidR="000B77DD">
              <w:rPr>
                <w:noProof/>
                <w:webHidden/>
              </w:rPr>
            </w:r>
            <w:r w:rsidR="000B77DD">
              <w:rPr>
                <w:noProof/>
                <w:webHidden/>
              </w:rPr>
              <w:fldChar w:fldCharType="separate"/>
            </w:r>
            <w:r>
              <w:rPr>
                <w:noProof/>
                <w:webHidden/>
              </w:rPr>
              <w:t>4</w:t>
            </w:r>
            <w:r w:rsidR="000B77DD">
              <w:rPr>
                <w:noProof/>
                <w:webHidden/>
              </w:rPr>
              <w:fldChar w:fldCharType="end"/>
            </w:r>
          </w:hyperlink>
        </w:p>
        <w:p w14:paraId="3DC83F9F" w14:textId="3428AC5C" w:rsidR="000B77DD" w:rsidRDefault="00FD7A04">
          <w:pPr>
            <w:pStyle w:val="TOC1"/>
            <w:tabs>
              <w:tab w:val="left" w:pos="480"/>
              <w:tab w:val="right" w:leader="dot" w:pos="9628"/>
            </w:tabs>
            <w:rPr>
              <w:rFonts w:cstheme="minorBidi"/>
              <w:noProof/>
            </w:rPr>
          </w:pPr>
          <w:hyperlink w:anchor="_Toc44337587" w:history="1">
            <w:r w:rsidR="000B77DD" w:rsidRPr="00B54927">
              <w:rPr>
                <w:rStyle w:val="Hyperlink"/>
                <w:noProof/>
              </w:rPr>
              <w:t>III.</w:t>
            </w:r>
            <w:r w:rsidR="000B77DD">
              <w:rPr>
                <w:rFonts w:cstheme="minorBidi"/>
                <w:noProof/>
              </w:rPr>
              <w:tab/>
            </w:r>
            <w:r w:rsidR="000B77DD" w:rsidRPr="00B54927">
              <w:rPr>
                <w:rStyle w:val="Hyperlink"/>
                <w:noProof/>
              </w:rPr>
              <w:t>DESCRIEREA CARACTERISTICILOR FIZICE ALE INTREGULUI PROIECT:</w:t>
            </w:r>
            <w:r w:rsidR="000B77DD">
              <w:rPr>
                <w:noProof/>
                <w:webHidden/>
              </w:rPr>
              <w:tab/>
            </w:r>
            <w:r w:rsidR="000B77DD">
              <w:rPr>
                <w:noProof/>
                <w:webHidden/>
              </w:rPr>
              <w:fldChar w:fldCharType="begin"/>
            </w:r>
            <w:r w:rsidR="000B77DD">
              <w:rPr>
                <w:noProof/>
                <w:webHidden/>
              </w:rPr>
              <w:instrText xml:space="preserve"> PAGEREF _Toc44337587 \h </w:instrText>
            </w:r>
            <w:r w:rsidR="000B77DD">
              <w:rPr>
                <w:noProof/>
                <w:webHidden/>
              </w:rPr>
            </w:r>
            <w:r w:rsidR="000B77DD">
              <w:rPr>
                <w:noProof/>
                <w:webHidden/>
              </w:rPr>
              <w:fldChar w:fldCharType="separate"/>
            </w:r>
            <w:r>
              <w:rPr>
                <w:noProof/>
                <w:webHidden/>
              </w:rPr>
              <w:t>4</w:t>
            </w:r>
            <w:r w:rsidR="000B77DD">
              <w:rPr>
                <w:noProof/>
                <w:webHidden/>
              </w:rPr>
              <w:fldChar w:fldCharType="end"/>
            </w:r>
          </w:hyperlink>
        </w:p>
        <w:p w14:paraId="463D910D" w14:textId="355D1079" w:rsidR="000B77DD" w:rsidRDefault="00FD7A04">
          <w:pPr>
            <w:pStyle w:val="TOC2"/>
            <w:tabs>
              <w:tab w:val="left" w:pos="660"/>
              <w:tab w:val="right" w:leader="dot" w:pos="9628"/>
            </w:tabs>
            <w:rPr>
              <w:rFonts w:asciiTheme="minorHAnsi" w:eastAsiaTheme="minorEastAsia" w:hAnsiTheme="minorHAnsi" w:cstheme="minorBidi"/>
              <w:noProof/>
              <w:sz w:val="22"/>
              <w:szCs w:val="22"/>
            </w:rPr>
          </w:pPr>
          <w:hyperlink w:anchor="_Toc44337588" w:history="1">
            <w:r w:rsidR="000B77DD" w:rsidRPr="00B54927">
              <w:rPr>
                <w:rStyle w:val="Hyperlink"/>
                <w:noProof/>
              </w:rPr>
              <w:t>a)</w:t>
            </w:r>
            <w:r w:rsidR="000B77DD">
              <w:rPr>
                <w:rFonts w:asciiTheme="minorHAnsi" w:eastAsiaTheme="minorEastAsia" w:hAnsiTheme="minorHAnsi" w:cstheme="minorBidi"/>
                <w:noProof/>
                <w:sz w:val="22"/>
                <w:szCs w:val="22"/>
              </w:rPr>
              <w:tab/>
            </w:r>
            <w:r w:rsidR="000B77DD" w:rsidRPr="00B54927">
              <w:rPr>
                <w:rStyle w:val="Hyperlink"/>
                <w:noProof/>
              </w:rPr>
              <w:t>Rezumatul proiectului</w:t>
            </w:r>
            <w:r w:rsidR="000B77DD">
              <w:rPr>
                <w:noProof/>
                <w:webHidden/>
              </w:rPr>
              <w:tab/>
            </w:r>
            <w:r w:rsidR="000B77DD">
              <w:rPr>
                <w:noProof/>
                <w:webHidden/>
              </w:rPr>
              <w:fldChar w:fldCharType="begin"/>
            </w:r>
            <w:r w:rsidR="000B77DD">
              <w:rPr>
                <w:noProof/>
                <w:webHidden/>
              </w:rPr>
              <w:instrText xml:space="preserve"> PAGEREF _Toc44337588 \h </w:instrText>
            </w:r>
            <w:r w:rsidR="000B77DD">
              <w:rPr>
                <w:noProof/>
                <w:webHidden/>
              </w:rPr>
            </w:r>
            <w:r w:rsidR="000B77DD">
              <w:rPr>
                <w:noProof/>
                <w:webHidden/>
              </w:rPr>
              <w:fldChar w:fldCharType="separate"/>
            </w:r>
            <w:r>
              <w:rPr>
                <w:noProof/>
                <w:webHidden/>
              </w:rPr>
              <w:t>4</w:t>
            </w:r>
            <w:r w:rsidR="000B77DD">
              <w:rPr>
                <w:noProof/>
                <w:webHidden/>
              </w:rPr>
              <w:fldChar w:fldCharType="end"/>
            </w:r>
          </w:hyperlink>
        </w:p>
        <w:p w14:paraId="42F274D7" w14:textId="16A1E48A" w:rsidR="000B77DD" w:rsidRDefault="00FD7A04">
          <w:pPr>
            <w:pStyle w:val="TOC2"/>
            <w:tabs>
              <w:tab w:val="left" w:pos="880"/>
              <w:tab w:val="right" w:leader="dot" w:pos="9628"/>
            </w:tabs>
            <w:rPr>
              <w:rFonts w:asciiTheme="minorHAnsi" w:eastAsiaTheme="minorEastAsia" w:hAnsiTheme="minorHAnsi" w:cstheme="minorBidi"/>
              <w:noProof/>
              <w:sz w:val="22"/>
              <w:szCs w:val="22"/>
            </w:rPr>
          </w:pPr>
          <w:hyperlink w:anchor="_Toc44337589" w:history="1">
            <w:r w:rsidR="000B77DD" w:rsidRPr="00B54927">
              <w:rPr>
                <w:rStyle w:val="Hyperlink"/>
                <w:noProof/>
              </w:rPr>
              <w:t>b)</w:t>
            </w:r>
            <w:r w:rsidR="000B77DD">
              <w:rPr>
                <w:rFonts w:asciiTheme="minorHAnsi" w:eastAsiaTheme="minorEastAsia" w:hAnsiTheme="minorHAnsi" w:cstheme="minorBidi"/>
                <w:noProof/>
                <w:sz w:val="22"/>
                <w:szCs w:val="22"/>
              </w:rPr>
              <w:tab/>
            </w:r>
            <w:r w:rsidR="000B77DD" w:rsidRPr="00B54927">
              <w:rPr>
                <w:rStyle w:val="Hyperlink"/>
                <w:noProof/>
              </w:rPr>
              <w:t>Justificarea necesitatii proiectului</w:t>
            </w:r>
            <w:r w:rsidR="000B77DD">
              <w:rPr>
                <w:noProof/>
                <w:webHidden/>
              </w:rPr>
              <w:tab/>
            </w:r>
            <w:r w:rsidR="000B77DD">
              <w:rPr>
                <w:noProof/>
                <w:webHidden/>
              </w:rPr>
              <w:fldChar w:fldCharType="begin"/>
            </w:r>
            <w:r w:rsidR="000B77DD">
              <w:rPr>
                <w:noProof/>
                <w:webHidden/>
              </w:rPr>
              <w:instrText xml:space="preserve"> PAGEREF _Toc44337589 \h </w:instrText>
            </w:r>
            <w:r w:rsidR="000B77DD">
              <w:rPr>
                <w:noProof/>
                <w:webHidden/>
              </w:rPr>
            </w:r>
            <w:r w:rsidR="000B77DD">
              <w:rPr>
                <w:noProof/>
                <w:webHidden/>
              </w:rPr>
              <w:fldChar w:fldCharType="separate"/>
            </w:r>
            <w:r>
              <w:rPr>
                <w:noProof/>
                <w:webHidden/>
              </w:rPr>
              <w:t>5</w:t>
            </w:r>
            <w:r w:rsidR="000B77DD">
              <w:rPr>
                <w:noProof/>
                <w:webHidden/>
              </w:rPr>
              <w:fldChar w:fldCharType="end"/>
            </w:r>
          </w:hyperlink>
        </w:p>
        <w:p w14:paraId="6A794321" w14:textId="513FD1A9" w:rsidR="000B77DD" w:rsidRDefault="00FD7A04">
          <w:pPr>
            <w:pStyle w:val="TOC2"/>
            <w:tabs>
              <w:tab w:val="left" w:pos="660"/>
              <w:tab w:val="right" w:leader="dot" w:pos="9628"/>
            </w:tabs>
            <w:rPr>
              <w:rFonts w:asciiTheme="minorHAnsi" w:eastAsiaTheme="minorEastAsia" w:hAnsiTheme="minorHAnsi" w:cstheme="minorBidi"/>
              <w:noProof/>
              <w:sz w:val="22"/>
              <w:szCs w:val="22"/>
            </w:rPr>
          </w:pPr>
          <w:hyperlink w:anchor="_Toc44337590" w:history="1">
            <w:r w:rsidR="000B77DD" w:rsidRPr="00B54927">
              <w:rPr>
                <w:rStyle w:val="Hyperlink"/>
                <w:noProof/>
              </w:rPr>
              <w:t>c)</w:t>
            </w:r>
            <w:r w:rsidR="000B77DD">
              <w:rPr>
                <w:rFonts w:asciiTheme="minorHAnsi" w:eastAsiaTheme="minorEastAsia" w:hAnsiTheme="minorHAnsi" w:cstheme="minorBidi"/>
                <w:noProof/>
                <w:sz w:val="22"/>
                <w:szCs w:val="22"/>
              </w:rPr>
              <w:tab/>
            </w:r>
            <w:r w:rsidR="000B77DD" w:rsidRPr="00B54927">
              <w:rPr>
                <w:rStyle w:val="Hyperlink"/>
                <w:noProof/>
              </w:rPr>
              <w:t>Valoarea investitiei</w:t>
            </w:r>
            <w:r w:rsidR="000B77DD">
              <w:rPr>
                <w:noProof/>
                <w:webHidden/>
              </w:rPr>
              <w:tab/>
            </w:r>
            <w:r w:rsidR="000B77DD">
              <w:rPr>
                <w:noProof/>
                <w:webHidden/>
              </w:rPr>
              <w:fldChar w:fldCharType="begin"/>
            </w:r>
            <w:r w:rsidR="000B77DD">
              <w:rPr>
                <w:noProof/>
                <w:webHidden/>
              </w:rPr>
              <w:instrText xml:space="preserve"> PAGEREF _Toc44337590 \h </w:instrText>
            </w:r>
            <w:r w:rsidR="000B77DD">
              <w:rPr>
                <w:noProof/>
                <w:webHidden/>
              </w:rPr>
            </w:r>
            <w:r w:rsidR="000B77DD">
              <w:rPr>
                <w:noProof/>
                <w:webHidden/>
              </w:rPr>
              <w:fldChar w:fldCharType="separate"/>
            </w:r>
            <w:r>
              <w:rPr>
                <w:noProof/>
                <w:webHidden/>
              </w:rPr>
              <w:t>5</w:t>
            </w:r>
            <w:r w:rsidR="000B77DD">
              <w:rPr>
                <w:noProof/>
                <w:webHidden/>
              </w:rPr>
              <w:fldChar w:fldCharType="end"/>
            </w:r>
          </w:hyperlink>
        </w:p>
        <w:p w14:paraId="49113FD3" w14:textId="7D713A48" w:rsidR="000B77DD" w:rsidRDefault="00FD7A04">
          <w:pPr>
            <w:pStyle w:val="TOC2"/>
            <w:tabs>
              <w:tab w:val="left" w:pos="880"/>
              <w:tab w:val="right" w:leader="dot" w:pos="9628"/>
            </w:tabs>
            <w:rPr>
              <w:rFonts w:asciiTheme="minorHAnsi" w:eastAsiaTheme="minorEastAsia" w:hAnsiTheme="minorHAnsi" w:cstheme="minorBidi"/>
              <w:noProof/>
              <w:sz w:val="22"/>
              <w:szCs w:val="22"/>
            </w:rPr>
          </w:pPr>
          <w:hyperlink w:anchor="_Toc44337591" w:history="1">
            <w:r w:rsidR="000B77DD" w:rsidRPr="00B54927">
              <w:rPr>
                <w:rStyle w:val="Hyperlink"/>
                <w:noProof/>
              </w:rPr>
              <w:t>d)</w:t>
            </w:r>
            <w:r w:rsidR="000B77DD">
              <w:rPr>
                <w:rFonts w:asciiTheme="minorHAnsi" w:eastAsiaTheme="minorEastAsia" w:hAnsiTheme="minorHAnsi" w:cstheme="minorBidi"/>
                <w:noProof/>
                <w:sz w:val="22"/>
                <w:szCs w:val="22"/>
              </w:rPr>
              <w:tab/>
            </w:r>
            <w:r w:rsidR="000B77DD" w:rsidRPr="00B54927">
              <w:rPr>
                <w:rStyle w:val="Hyperlink"/>
                <w:noProof/>
              </w:rPr>
              <w:t>Perioada de implementare propusa</w:t>
            </w:r>
            <w:r w:rsidR="000B77DD">
              <w:rPr>
                <w:noProof/>
                <w:webHidden/>
              </w:rPr>
              <w:tab/>
            </w:r>
            <w:r w:rsidR="000B77DD">
              <w:rPr>
                <w:noProof/>
                <w:webHidden/>
              </w:rPr>
              <w:fldChar w:fldCharType="begin"/>
            </w:r>
            <w:r w:rsidR="000B77DD">
              <w:rPr>
                <w:noProof/>
                <w:webHidden/>
              </w:rPr>
              <w:instrText xml:space="preserve"> PAGEREF _Toc44337591 \h </w:instrText>
            </w:r>
            <w:r w:rsidR="000B77DD">
              <w:rPr>
                <w:noProof/>
                <w:webHidden/>
              </w:rPr>
            </w:r>
            <w:r w:rsidR="000B77DD">
              <w:rPr>
                <w:noProof/>
                <w:webHidden/>
              </w:rPr>
              <w:fldChar w:fldCharType="separate"/>
            </w:r>
            <w:r>
              <w:rPr>
                <w:noProof/>
                <w:webHidden/>
              </w:rPr>
              <w:t>5</w:t>
            </w:r>
            <w:r w:rsidR="000B77DD">
              <w:rPr>
                <w:noProof/>
                <w:webHidden/>
              </w:rPr>
              <w:fldChar w:fldCharType="end"/>
            </w:r>
          </w:hyperlink>
        </w:p>
        <w:p w14:paraId="35CA5EA4" w14:textId="533A8C36" w:rsidR="000B77DD" w:rsidRDefault="00FD7A04">
          <w:pPr>
            <w:pStyle w:val="TOC2"/>
            <w:tabs>
              <w:tab w:val="left" w:pos="660"/>
              <w:tab w:val="right" w:leader="dot" w:pos="9628"/>
            </w:tabs>
            <w:rPr>
              <w:rFonts w:asciiTheme="minorHAnsi" w:eastAsiaTheme="minorEastAsia" w:hAnsiTheme="minorHAnsi" w:cstheme="minorBidi"/>
              <w:noProof/>
              <w:sz w:val="22"/>
              <w:szCs w:val="22"/>
            </w:rPr>
          </w:pPr>
          <w:hyperlink w:anchor="_Toc44337592" w:history="1">
            <w:r w:rsidR="000B77DD" w:rsidRPr="00B54927">
              <w:rPr>
                <w:rStyle w:val="Hyperlink"/>
                <w:noProof/>
              </w:rPr>
              <w:t>e)</w:t>
            </w:r>
            <w:r w:rsidR="000B77DD">
              <w:rPr>
                <w:rFonts w:asciiTheme="minorHAnsi" w:eastAsiaTheme="minorEastAsia" w:hAnsiTheme="minorHAnsi" w:cstheme="minorBidi"/>
                <w:noProof/>
                <w:sz w:val="22"/>
                <w:szCs w:val="22"/>
              </w:rPr>
              <w:tab/>
            </w:r>
            <w:r w:rsidR="000B77DD" w:rsidRPr="00B54927">
              <w:rPr>
                <w:rStyle w:val="Hyperlink"/>
                <w:noProof/>
              </w:rPr>
              <w:t>planşe reprezentând limitele amplasamentului proiectului, inclusiv orice suprafaţă de teren solicitată pentru a fi folosită temporar (planuri de situaţie şi amplasamente);</w:t>
            </w:r>
            <w:r w:rsidR="000B77DD">
              <w:rPr>
                <w:noProof/>
                <w:webHidden/>
              </w:rPr>
              <w:tab/>
            </w:r>
            <w:r w:rsidR="000B77DD">
              <w:rPr>
                <w:noProof/>
                <w:webHidden/>
              </w:rPr>
              <w:fldChar w:fldCharType="begin"/>
            </w:r>
            <w:r w:rsidR="000B77DD">
              <w:rPr>
                <w:noProof/>
                <w:webHidden/>
              </w:rPr>
              <w:instrText xml:space="preserve"> PAGEREF _Toc44337592 \h </w:instrText>
            </w:r>
            <w:r w:rsidR="000B77DD">
              <w:rPr>
                <w:noProof/>
                <w:webHidden/>
              </w:rPr>
            </w:r>
            <w:r w:rsidR="000B77DD">
              <w:rPr>
                <w:noProof/>
                <w:webHidden/>
              </w:rPr>
              <w:fldChar w:fldCharType="separate"/>
            </w:r>
            <w:r>
              <w:rPr>
                <w:noProof/>
                <w:webHidden/>
              </w:rPr>
              <w:t>5</w:t>
            </w:r>
            <w:r w:rsidR="000B77DD">
              <w:rPr>
                <w:noProof/>
                <w:webHidden/>
              </w:rPr>
              <w:fldChar w:fldCharType="end"/>
            </w:r>
          </w:hyperlink>
        </w:p>
        <w:p w14:paraId="2F9D7D04" w14:textId="12CB5F14" w:rsidR="000B77DD" w:rsidRDefault="00FD7A04">
          <w:pPr>
            <w:pStyle w:val="TOC2"/>
            <w:tabs>
              <w:tab w:val="left" w:pos="660"/>
              <w:tab w:val="right" w:leader="dot" w:pos="9628"/>
            </w:tabs>
            <w:rPr>
              <w:rFonts w:asciiTheme="minorHAnsi" w:eastAsiaTheme="minorEastAsia" w:hAnsiTheme="minorHAnsi" w:cstheme="minorBidi"/>
              <w:noProof/>
              <w:sz w:val="22"/>
              <w:szCs w:val="22"/>
            </w:rPr>
          </w:pPr>
          <w:hyperlink w:anchor="_Toc44337593" w:history="1">
            <w:r w:rsidR="000B77DD" w:rsidRPr="00B54927">
              <w:rPr>
                <w:rStyle w:val="Hyperlink"/>
                <w:noProof/>
              </w:rPr>
              <w:t>f)</w:t>
            </w:r>
            <w:r w:rsidR="000B77DD">
              <w:rPr>
                <w:rFonts w:asciiTheme="minorHAnsi" w:eastAsiaTheme="minorEastAsia" w:hAnsiTheme="minorHAnsi" w:cstheme="minorBidi"/>
                <w:noProof/>
                <w:sz w:val="22"/>
                <w:szCs w:val="22"/>
              </w:rPr>
              <w:tab/>
            </w:r>
            <w:r w:rsidR="000B77DD" w:rsidRPr="00B54927">
              <w:rPr>
                <w:rStyle w:val="Hyperlink"/>
                <w:noProof/>
              </w:rPr>
              <w:t>descriere a caracteristicilor fizice ale intregului proiect, formele fizice ale proiectului (planuri, clădiri, alte structuri, materiale de construcţie etc.)</w:t>
            </w:r>
            <w:r w:rsidR="000B77DD">
              <w:rPr>
                <w:noProof/>
                <w:webHidden/>
              </w:rPr>
              <w:tab/>
            </w:r>
            <w:r w:rsidR="000B77DD">
              <w:rPr>
                <w:noProof/>
                <w:webHidden/>
              </w:rPr>
              <w:fldChar w:fldCharType="begin"/>
            </w:r>
            <w:r w:rsidR="000B77DD">
              <w:rPr>
                <w:noProof/>
                <w:webHidden/>
              </w:rPr>
              <w:instrText xml:space="preserve"> PAGEREF _Toc44337593 \h </w:instrText>
            </w:r>
            <w:r w:rsidR="000B77DD">
              <w:rPr>
                <w:noProof/>
                <w:webHidden/>
              </w:rPr>
            </w:r>
            <w:r w:rsidR="000B77DD">
              <w:rPr>
                <w:noProof/>
                <w:webHidden/>
              </w:rPr>
              <w:fldChar w:fldCharType="separate"/>
            </w:r>
            <w:r>
              <w:rPr>
                <w:noProof/>
                <w:webHidden/>
              </w:rPr>
              <w:t>5</w:t>
            </w:r>
            <w:r w:rsidR="000B77DD">
              <w:rPr>
                <w:noProof/>
                <w:webHidden/>
              </w:rPr>
              <w:fldChar w:fldCharType="end"/>
            </w:r>
          </w:hyperlink>
        </w:p>
        <w:p w14:paraId="47D1C836" w14:textId="0B5BD43C" w:rsidR="000B77DD" w:rsidRDefault="00FD7A04">
          <w:pPr>
            <w:pStyle w:val="TOC1"/>
            <w:tabs>
              <w:tab w:val="left" w:pos="480"/>
              <w:tab w:val="right" w:leader="dot" w:pos="9628"/>
            </w:tabs>
            <w:rPr>
              <w:rFonts w:cstheme="minorBidi"/>
              <w:noProof/>
            </w:rPr>
          </w:pPr>
          <w:hyperlink w:anchor="_Toc44337594" w:history="1">
            <w:r w:rsidR="000B77DD" w:rsidRPr="00B54927">
              <w:rPr>
                <w:rStyle w:val="Hyperlink"/>
                <w:noProof/>
              </w:rPr>
              <w:t>IV.</w:t>
            </w:r>
            <w:r w:rsidR="000B77DD">
              <w:rPr>
                <w:rFonts w:cstheme="minorBidi"/>
                <w:noProof/>
              </w:rPr>
              <w:tab/>
            </w:r>
            <w:r w:rsidR="000B77DD" w:rsidRPr="00B54927">
              <w:rPr>
                <w:rStyle w:val="Hyperlink"/>
                <w:noProof/>
              </w:rPr>
              <w:t>DESCRIEREA LUCRĂRILOR DE DEMOLARE NECESARE</w:t>
            </w:r>
            <w:r w:rsidR="000B77DD">
              <w:rPr>
                <w:noProof/>
                <w:webHidden/>
              </w:rPr>
              <w:tab/>
            </w:r>
            <w:r w:rsidR="000B77DD">
              <w:rPr>
                <w:noProof/>
                <w:webHidden/>
              </w:rPr>
              <w:fldChar w:fldCharType="begin"/>
            </w:r>
            <w:r w:rsidR="000B77DD">
              <w:rPr>
                <w:noProof/>
                <w:webHidden/>
              </w:rPr>
              <w:instrText xml:space="preserve"> PAGEREF _Toc44337594 \h </w:instrText>
            </w:r>
            <w:r w:rsidR="000B77DD">
              <w:rPr>
                <w:noProof/>
                <w:webHidden/>
              </w:rPr>
            </w:r>
            <w:r w:rsidR="000B77DD">
              <w:rPr>
                <w:noProof/>
                <w:webHidden/>
              </w:rPr>
              <w:fldChar w:fldCharType="separate"/>
            </w:r>
            <w:r>
              <w:rPr>
                <w:noProof/>
                <w:webHidden/>
              </w:rPr>
              <w:t>9</w:t>
            </w:r>
            <w:r w:rsidR="000B77DD">
              <w:rPr>
                <w:noProof/>
                <w:webHidden/>
              </w:rPr>
              <w:fldChar w:fldCharType="end"/>
            </w:r>
          </w:hyperlink>
        </w:p>
        <w:p w14:paraId="55FA9D94" w14:textId="0D4F0AEF" w:rsidR="000B77DD" w:rsidRDefault="00FD7A04">
          <w:pPr>
            <w:pStyle w:val="TOC3"/>
            <w:tabs>
              <w:tab w:val="left" w:pos="880"/>
              <w:tab w:val="right" w:leader="dot" w:pos="9628"/>
            </w:tabs>
            <w:rPr>
              <w:rFonts w:asciiTheme="minorHAnsi" w:eastAsiaTheme="minorEastAsia" w:hAnsiTheme="minorHAnsi" w:cstheme="minorBidi"/>
              <w:noProof/>
              <w:sz w:val="22"/>
              <w:szCs w:val="22"/>
            </w:rPr>
          </w:pPr>
          <w:hyperlink w:anchor="_Toc44337595" w:history="1">
            <w:r w:rsidR="000B77DD" w:rsidRPr="00B54927">
              <w:rPr>
                <w:rStyle w:val="Hyperlink"/>
                <w:rFonts w:ascii="Symbol" w:hAnsi="Symbol"/>
                <w:caps/>
                <w:noProof/>
              </w:rPr>
              <w:t></w:t>
            </w:r>
            <w:r w:rsidR="000B77DD">
              <w:rPr>
                <w:rFonts w:asciiTheme="minorHAnsi" w:eastAsiaTheme="minorEastAsia" w:hAnsiTheme="minorHAnsi" w:cstheme="minorBidi"/>
                <w:noProof/>
                <w:sz w:val="22"/>
                <w:szCs w:val="22"/>
              </w:rPr>
              <w:tab/>
            </w:r>
            <w:r w:rsidR="000B77DD" w:rsidRPr="00B54927">
              <w:rPr>
                <w:rStyle w:val="Hyperlink"/>
                <w:caps/>
                <w:noProof/>
              </w:rPr>
              <w:t>Lucrări de remediere / reabilitare teren</w:t>
            </w:r>
            <w:r w:rsidR="000B77DD">
              <w:rPr>
                <w:noProof/>
                <w:webHidden/>
              </w:rPr>
              <w:tab/>
            </w:r>
            <w:r w:rsidR="000B77DD">
              <w:rPr>
                <w:noProof/>
                <w:webHidden/>
              </w:rPr>
              <w:fldChar w:fldCharType="begin"/>
            </w:r>
            <w:r w:rsidR="000B77DD">
              <w:rPr>
                <w:noProof/>
                <w:webHidden/>
              </w:rPr>
              <w:instrText xml:space="preserve"> PAGEREF _Toc44337595 \h </w:instrText>
            </w:r>
            <w:r w:rsidR="000B77DD">
              <w:rPr>
                <w:noProof/>
                <w:webHidden/>
              </w:rPr>
            </w:r>
            <w:r w:rsidR="000B77DD">
              <w:rPr>
                <w:noProof/>
                <w:webHidden/>
              </w:rPr>
              <w:fldChar w:fldCharType="separate"/>
            </w:r>
            <w:r>
              <w:rPr>
                <w:noProof/>
                <w:webHidden/>
              </w:rPr>
              <w:t>9</w:t>
            </w:r>
            <w:r w:rsidR="000B77DD">
              <w:rPr>
                <w:noProof/>
                <w:webHidden/>
              </w:rPr>
              <w:fldChar w:fldCharType="end"/>
            </w:r>
          </w:hyperlink>
        </w:p>
        <w:p w14:paraId="0A7C0811" w14:textId="70FAFE13" w:rsidR="000B77DD" w:rsidRDefault="00FD7A04">
          <w:pPr>
            <w:pStyle w:val="TOC1"/>
            <w:tabs>
              <w:tab w:val="left" w:pos="480"/>
              <w:tab w:val="right" w:leader="dot" w:pos="9628"/>
            </w:tabs>
            <w:rPr>
              <w:rFonts w:cstheme="minorBidi"/>
              <w:noProof/>
            </w:rPr>
          </w:pPr>
          <w:hyperlink w:anchor="_Toc44337596" w:history="1">
            <w:r w:rsidR="000B77DD" w:rsidRPr="00B54927">
              <w:rPr>
                <w:rStyle w:val="Hyperlink"/>
                <w:noProof/>
              </w:rPr>
              <w:t>V.</w:t>
            </w:r>
            <w:r w:rsidR="000B77DD">
              <w:rPr>
                <w:rFonts w:cstheme="minorBidi"/>
                <w:noProof/>
              </w:rPr>
              <w:tab/>
            </w:r>
            <w:r w:rsidR="000B77DD" w:rsidRPr="00B54927">
              <w:rPr>
                <w:rStyle w:val="Hyperlink"/>
                <w:noProof/>
              </w:rPr>
              <w:t>DESCRIEREA AMPLASĂRII PROIECTULUI:</w:t>
            </w:r>
            <w:r w:rsidR="000B77DD">
              <w:rPr>
                <w:noProof/>
                <w:webHidden/>
              </w:rPr>
              <w:tab/>
            </w:r>
            <w:r w:rsidR="000B77DD">
              <w:rPr>
                <w:noProof/>
                <w:webHidden/>
              </w:rPr>
              <w:fldChar w:fldCharType="begin"/>
            </w:r>
            <w:r w:rsidR="000B77DD">
              <w:rPr>
                <w:noProof/>
                <w:webHidden/>
              </w:rPr>
              <w:instrText xml:space="preserve"> PAGEREF _Toc44337596 \h </w:instrText>
            </w:r>
            <w:r w:rsidR="000B77DD">
              <w:rPr>
                <w:noProof/>
                <w:webHidden/>
              </w:rPr>
            </w:r>
            <w:r w:rsidR="000B77DD">
              <w:rPr>
                <w:noProof/>
                <w:webHidden/>
              </w:rPr>
              <w:fldChar w:fldCharType="separate"/>
            </w:r>
            <w:r>
              <w:rPr>
                <w:noProof/>
                <w:webHidden/>
              </w:rPr>
              <w:t>14</w:t>
            </w:r>
            <w:r w:rsidR="000B77DD">
              <w:rPr>
                <w:noProof/>
                <w:webHidden/>
              </w:rPr>
              <w:fldChar w:fldCharType="end"/>
            </w:r>
          </w:hyperlink>
        </w:p>
        <w:p w14:paraId="534E2AB9" w14:textId="4E66A324" w:rsidR="000B77DD" w:rsidRDefault="00FD7A04">
          <w:pPr>
            <w:pStyle w:val="TOC1"/>
            <w:tabs>
              <w:tab w:val="left" w:pos="480"/>
              <w:tab w:val="right" w:leader="dot" w:pos="9628"/>
            </w:tabs>
            <w:rPr>
              <w:rFonts w:cstheme="minorBidi"/>
              <w:noProof/>
            </w:rPr>
          </w:pPr>
          <w:hyperlink w:anchor="_Toc44337597" w:history="1">
            <w:r w:rsidR="000B77DD" w:rsidRPr="00B54927">
              <w:rPr>
                <w:rStyle w:val="Hyperlink"/>
                <w:noProof/>
              </w:rPr>
              <w:t>VI.</w:t>
            </w:r>
            <w:r w:rsidR="000B77DD">
              <w:rPr>
                <w:rFonts w:cstheme="minorBidi"/>
                <w:noProof/>
              </w:rPr>
              <w:tab/>
            </w:r>
            <w:r w:rsidR="000B77DD" w:rsidRPr="00B54927">
              <w:rPr>
                <w:rStyle w:val="Hyperlink"/>
                <w:noProof/>
              </w:rPr>
              <w:t>DESCRIEREA TUTUROR EFECTELOR SEMNIFICATIVE POSIBILE ASUPRA MEDIULUI ALE PROIECTULUI, ÎN LIMITA INFORMAȚIILOR DISPONIBILE</w:t>
            </w:r>
            <w:r w:rsidR="000B77DD">
              <w:rPr>
                <w:noProof/>
                <w:webHidden/>
              </w:rPr>
              <w:tab/>
            </w:r>
            <w:r w:rsidR="000B77DD">
              <w:rPr>
                <w:noProof/>
                <w:webHidden/>
              </w:rPr>
              <w:fldChar w:fldCharType="begin"/>
            </w:r>
            <w:r w:rsidR="000B77DD">
              <w:rPr>
                <w:noProof/>
                <w:webHidden/>
              </w:rPr>
              <w:instrText xml:space="preserve"> PAGEREF _Toc44337597 \h </w:instrText>
            </w:r>
            <w:r w:rsidR="000B77DD">
              <w:rPr>
                <w:noProof/>
                <w:webHidden/>
              </w:rPr>
            </w:r>
            <w:r w:rsidR="000B77DD">
              <w:rPr>
                <w:noProof/>
                <w:webHidden/>
              </w:rPr>
              <w:fldChar w:fldCharType="separate"/>
            </w:r>
            <w:r>
              <w:rPr>
                <w:noProof/>
                <w:webHidden/>
              </w:rPr>
              <w:t>15</w:t>
            </w:r>
            <w:r w:rsidR="000B77DD">
              <w:rPr>
                <w:noProof/>
                <w:webHidden/>
              </w:rPr>
              <w:fldChar w:fldCharType="end"/>
            </w:r>
          </w:hyperlink>
        </w:p>
        <w:p w14:paraId="78C9DE09" w14:textId="19C614F7" w:rsidR="000B77DD" w:rsidRDefault="00FD7A04">
          <w:pPr>
            <w:pStyle w:val="TOC3"/>
            <w:tabs>
              <w:tab w:val="left" w:pos="1100"/>
              <w:tab w:val="right" w:leader="dot" w:pos="9628"/>
            </w:tabs>
            <w:rPr>
              <w:rFonts w:asciiTheme="minorHAnsi" w:eastAsiaTheme="minorEastAsia" w:hAnsiTheme="minorHAnsi" w:cstheme="minorBidi"/>
              <w:noProof/>
              <w:sz w:val="22"/>
              <w:szCs w:val="22"/>
            </w:rPr>
          </w:pPr>
          <w:hyperlink w:anchor="_Toc44337598" w:history="1">
            <w:r w:rsidR="000B77DD" w:rsidRPr="00B54927">
              <w:rPr>
                <w:rStyle w:val="Hyperlink"/>
                <w:iCs/>
                <w:noProof/>
                <w:lang w:val="ro-RO"/>
              </w:rPr>
              <w:t>a)</w:t>
            </w:r>
            <w:r w:rsidR="000B77DD">
              <w:rPr>
                <w:rFonts w:asciiTheme="minorHAnsi" w:eastAsiaTheme="minorEastAsia" w:hAnsiTheme="minorHAnsi" w:cstheme="minorBidi"/>
                <w:noProof/>
                <w:sz w:val="22"/>
                <w:szCs w:val="22"/>
              </w:rPr>
              <w:tab/>
            </w:r>
            <w:r w:rsidR="000B77DD" w:rsidRPr="00B54927">
              <w:rPr>
                <w:rStyle w:val="Hyperlink"/>
                <w:iCs/>
                <w:noProof/>
                <w:lang w:val="ro-RO"/>
              </w:rPr>
              <w:t>Surse de poluanţi şi instalaţii pentru reţinerea, evacuarea şi dispersia poluanţilor în mediu</w:t>
            </w:r>
            <w:r w:rsidR="000B77DD">
              <w:rPr>
                <w:noProof/>
                <w:webHidden/>
              </w:rPr>
              <w:tab/>
            </w:r>
            <w:r w:rsidR="000B77DD">
              <w:rPr>
                <w:noProof/>
                <w:webHidden/>
              </w:rPr>
              <w:fldChar w:fldCharType="begin"/>
            </w:r>
            <w:r w:rsidR="000B77DD">
              <w:rPr>
                <w:noProof/>
                <w:webHidden/>
              </w:rPr>
              <w:instrText xml:space="preserve"> PAGEREF _Toc44337598 \h </w:instrText>
            </w:r>
            <w:r w:rsidR="000B77DD">
              <w:rPr>
                <w:noProof/>
                <w:webHidden/>
              </w:rPr>
            </w:r>
            <w:r w:rsidR="000B77DD">
              <w:rPr>
                <w:noProof/>
                <w:webHidden/>
              </w:rPr>
              <w:fldChar w:fldCharType="separate"/>
            </w:r>
            <w:r>
              <w:rPr>
                <w:noProof/>
                <w:webHidden/>
              </w:rPr>
              <w:t>15</w:t>
            </w:r>
            <w:r w:rsidR="000B77DD">
              <w:rPr>
                <w:noProof/>
                <w:webHidden/>
              </w:rPr>
              <w:fldChar w:fldCharType="end"/>
            </w:r>
          </w:hyperlink>
        </w:p>
        <w:p w14:paraId="7357EF82" w14:textId="4558323E" w:rsidR="000B77DD" w:rsidRDefault="00FD7A04">
          <w:pPr>
            <w:pStyle w:val="TOC3"/>
            <w:tabs>
              <w:tab w:val="left" w:pos="1100"/>
              <w:tab w:val="right" w:leader="dot" w:pos="9628"/>
            </w:tabs>
            <w:rPr>
              <w:rFonts w:asciiTheme="minorHAnsi" w:eastAsiaTheme="minorEastAsia" w:hAnsiTheme="minorHAnsi" w:cstheme="minorBidi"/>
              <w:noProof/>
              <w:sz w:val="22"/>
              <w:szCs w:val="22"/>
            </w:rPr>
          </w:pPr>
          <w:hyperlink w:anchor="_Toc44337599" w:history="1">
            <w:r w:rsidR="000B77DD" w:rsidRPr="00B54927">
              <w:rPr>
                <w:rStyle w:val="Hyperlink"/>
                <w:noProof/>
              </w:rPr>
              <w:t>1.</w:t>
            </w:r>
            <w:r w:rsidR="000B77DD">
              <w:rPr>
                <w:rFonts w:asciiTheme="minorHAnsi" w:eastAsiaTheme="minorEastAsia" w:hAnsiTheme="minorHAnsi" w:cstheme="minorBidi"/>
                <w:noProof/>
                <w:sz w:val="22"/>
                <w:szCs w:val="22"/>
              </w:rPr>
              <w:tab/>
            </w:r>
            <w:r w:rsidR="000B77DD" w:rsidRPr="00B54927">
              <w:rPr>
                <w:rStyle w:val="Hyperlink"/>
                <w:noProof/>
              </w:rPr>
              <w:t>Protecţia calităţii apelor:</w:t>
            </w:r>
            <w:r w:rsidR="000B77DD">
              <w:rPr>
                <w:noProof/>
                <w:webHidden/>
              </w:rPr>
              <w:tab/>
            </w:r>
            <w:r w:rsidR="000B77DD">
              <w:rPr>
                <w:noProof/>
                <w:webHidden/>
              </w:rPr>
              <w:fldChar w:fldCharType="begin"/>
            </w:r>
            <w:r w:rsidR="000B77DD">
              <w:rPr>
                <w:noProof/>
                <w:webHidden/>
              </w:rPr>
              <w:instrText xml:space="preserve"> PAGEREF _Toc44337599 \h </w:instrText>
            </w:r>
            <w:r w:rsidR="000B77DD">
              <w:rPr>
                <w:noProof/>
                <w:webHidden/>
              </w:rPr>
            </w:r>
            <w:r w:rsidR="000B77DD">
              <w:rPr>
                <w:noProof/>
                <w:webHidden/>
              </w:rPr>
              <w:fldChar w:fldCharType="separate"/>
            </w:r>
            <w:r>
              <w:rPr>
                <w:noProof/>
                <w:webHidden/>
              </w:rPr>
              <w:t>15</w:t>
            </w:r>
            <w:r w:rsidR="000B77DD">
              <w:rPr>
                <w:noProof/>
                <w:webHidden/>
              </w:rPr>
              <w:fldChar w:fldCharType="end"/>
            </w:r>
          </w:hyperlink>
        </w:p>
        <w:p w14:paraId="0F8C5254" w14:textId="16C14D51" w:rsidR="000B77DD" w:rsidRDefault="00FD7A04">
          <w:pPr>
            <w:pStyle w:val="TOC3"/>
            <w:tabs>
              <w:tab w:val="left" w:pos="1100"/>
              <w:tab w:val="right" w:leader="dot" w:pos="9628"/>
            </w:tabs>
            <w:rPr>
              <w:rFonts w:asciiTheme="minorHAnsi" w:eastAsiaTheme="minorEastAsia" w:hAnsiTheme="minorHAnsi" w:cstheme="minorBidi"/>
              <w:noProof/>
              <w:sz w:val="22"/>
              <w:szCs w:val="22"/>
            </w:rPr>
          </w:pPr>
          <w:hyperlink w:anchor="_Toc44337600" w:history="1">
            <w:r w:rsidR="000B77DD" w:rsidRPr="00B54927">
              <w:rPr>
                <w:rStyle w:val="Hyperlink"/>
                <w:noProof/>
              </w:rPr>
              <w:t>2.</w:t>
            </w:r>
            <w:r w:rsidR="000B77DD">
              <w:rPr>
                <w:rFonts w:asciiTheme="minorHAnsi" w:eastAsiaTheme="minorEastAsia" w:hAnsiTheme="minorHAnsi" w:cstheme="minorBidi"/>
                <w:noProof/>
                <w:sz w:val="22"/>
                <w:szCs w:val="22"/>
              </w:rPr>
              <w:tab/>
            </w:r>
            <w:r w:rsidR="000B77DD" w:rsidRPr="00B54927">
              <w:rPr>
                <w:rStyle w:val="Hyperlink"/>
                <w:noProof/>
              </w:rPr>
              <w:t>Protecţia aerului:</w:t>
            </w:r>
            <w:r w:rsidR="000B77DD">
              <w:rPr>
                <w:noProof/>
                <w:webHidden/>
              </w:rPr>
              <w:tab/>
            </w:r>
            <w:r w:rsidR="000B77DD">
              <w:rPr>
                <w:noProof/>
                <w:webHidden/>
              </w:rPr>
              <w:fldChar w:fldCharType="begin"/>
            </w:r>
            <w:r w:rsidR="000B77DD">
              <w:rPr>
                <w:noProof/>
                <w:webHidden/>
              </w:rPr>
              <w:instrText xml:space="preserve"> PAGEREF _Toc44337600 \h </w:instrText>
            </w:r>
            <w:r w:rsidR="000B77DD">
              <w:rPr>
                <w:noProof/>
                <w:webHidden/>
              </w:rPr>
            </w:r>
            <w:r w:rsidR="000B77DD">
              <w:rPr>
                <w:noProof/>
                <w:webHidden/>
              </w:rPr>
              <w:fldChar w:fldCharType="separate"/>
            </w:r>
            <w:r>
              <w:rPr>
                <w:noProof/>
                <w:webHidden/>
              </w:rPr>
              <w:t>16</w:t>
            </w:r>
            <w:r w:rsidR="000B77DD">
              <w:rPr>
                <w:noProof/>
                <w:webHidden/>
              </w:rPr>
              <w:fldChar w:fldCharType="end"/>
            </w:r>
          </w:hyperlink>
        </w:p>
        <w:p w14:paraId="153F1CFC" w14:textId="2A697927" w:rsidR="000B77DD" w:rsidRDefault="00FD7A04">
          <w:pPr>
            <w:pStyle w:val="TOC3"/>
            <w:tabs>
              <w:tab w:val="left" w:pos="1100"/>
              <w:tab w:val="right" w:leader="dot" w:pos="9628"/>
            </w:tabs>
            <w:rPr>
              <w:rFonts w:asciiTheme="minorHAnsi" w:eastAsiaTheme="minorEastAsia" w:hAnsiTheme="minorHAnsi" w:cstheme="minorBidi"/>
              <w:noProof/>
              <w:sz w:val="22"/>
              <w:szCs w:val="22"/>
            </w:rPr>
          </w:pPr>
          <w:hyperlink w:anchor="_Toc44337601" w:history="1">
            <w:r w:rsidR="000B77DD" w:rsidRPr="00B54927">
              <w:rPr>
                <w:rStyle w:val="Hyperlink"/>
                <w:noProof/>
                <w:lang w:val="ro-RO"/>
              </w:rPr>
              <w:t>3.</w:t>
            </w:r>
            <w:r w:rsidR="000B77DD">
              <w:rPr>
                <w:rFonts w:asciiTheme="minorHAnsi" w:eastAsiaTheme="minorEastAsia" w:hAnsiTheme="minorHAnsi" w:cstheme="minorBidi"/>
                <w:noProof/>
                <w:sz w:val="22"/>
                <w:szCs w:val="22"/>
              </w:rPr>
              <w:tab/>
            </w:r>
            <w:r w:rsidR="000B77DD" w:rsidRPr="00B54927">
              <w:rPr>
                <w:rStyle w:val="Hyperlink"/>
                <w:noProof/>
                <w:lang w:val="ro-RO"/>
              </w:rPr>
              <w:t>Protecţia împotriva zgomotului şi vibraţiilor:</w:t>
            </w:r>
            <w:r w:rsidR="000B77DD">
              <w:rPr>
                <w:noProof/>
                <w:webHidden/>
              </w:rPr>
              <w:tab/>
            </w:r>
            <w:r w:rsidR="000B77DD">
              <w:rPr>
                <w:noProof/>
                <w:webHidden/>
              </w:rPr>
              <w:fldChar w:fldCharType="begin"/>
            </w:r>
            <w:r w:rsidR="000B77DD">
              <w:rPr>
                <w:noProof/>
                <w:webHidden/>
              </w:rPr>
              <w:instrText xml:space="preserve"> PAGEREF _Toc44337601 \h </w:instrText>
            </w:r>
            <w:r w:rsidR="000B77DD">
              <w:rPr>
                <w:noProof/>
                <w:webHidden/>
              </w:rPr>
            </w:r>
            <w:r w:rsidR="000B77DD">
              <w:rPr>
                <w:noProof/>
                <w:webHidden/>
              </w:rPr>
              <w:fldChar w:fldCharType="separate"/>
            </w:r>
            <w:r>
              <w:rPr>
                <w:noProof/>
                <w:webHidden/>
              </w:rPr>
              <w:t>16</w:t>
            </w:r>
            <w:r w:rsidR="000B77DD">
              <w:rPr>
                <w:noProof/>
                <w:webHidden/>
              </w:rPr>
              <w:fldChar w:fldCharType="end"/>
            </w:r>
          </w:hyperlink>
        </w:p>
        <w:p w14:paraId="3147B96D" w14:textId="2480A1EA" w:rsidR="000B77DD" w:rsidRDefault="00FD7A04">
          <w:pPr>
            <w:pStyle w:val="TOC3"/>
            <w:tabs>
              <w:tab w:val="left" w:pos="1100"/>
              <w:tab w:val="right" w:leader="dot" w:pos="9628"/>
            </w:tabs>
            <w:rPr>
              <w:rFonts w:asciiTheme="minorHAnsi" w:eastAsiaTheme="minorEastAsia" w:hAnsiTheme="minorHAnsi" w:cstheme="minorBidi"/>
              <w:noProof/>
              <w:sz w:val="22"/>
              <w:szCs w:val="22"/>
            </w:rPr>
          </w:pPr>
          <w:hyperlink w:anchor="_Toc44337602" w:history="1">
            <w:r w:rsidR="000B77DD" w:rsidRPr="00B54927">
              <w:rPr>
                <w:rStyle w:val="Hyperlink"/>
                <w:noProof/>
              </w:rPr>
              <w:t>4.</w:t>
            </w:r>
            <w:r w:rsidR="000B77DD">
              <w:rPr>
                <w:rFonts w:asciiTheme="minorHAnsi" w:eastAsiaTheme="minorEastAsia" w:hAnsiTheme="minorHAnsi" w:cstheme="minorBidi"/>
                <w:noProof/>
                <w:sz w:val="22"/>
                <w:szCs w:val="22"/>
              </w:rPr>
              <w:tab/>
            </w:r>
            <w:r w:rsidR="000B77DD" w:rsidRPr="00B54927">
              <w:rPr>
                <w:rStyle w:val="Hyperlink"/>
                <w:noProof/>
              </w:rPr>
              <w:t>Protecţia împotriva radiaţiilor:</w:t>
            </w:r>
            <w:r w:rsidR="000B77DD">
              <w:rPr>
                <w:noProof/>
                <w:webHidden/>
              </w:rPr>
              <w:tab/>
            </w:r>
            <w:r w:rsidR="000B77DD">
              <w:rPr>
                <w:noProof/>
                <w:webHidden/>
              </w:rPr>
              <w:fldChar w:fldCharType="begin"/>
            </w:r>
            <w:r w:rsidR="000B77DD">
              <w:rPr>
                <w:noProof/>
                <w:webHidden/>
              </w:rPr>
              <w:instrText xml:space="preserve"> PAGEREF _Toc44337602 \h </w:instrText>
            </w:r>
            <w:r w:rsidR="000B77DD">
              <w:rPr>
                <w:noProof/>
                <w:webHidden/>
              </w:rPr>
            </w:r>
            <w:r w:rsidR="000B77DD">
              <w:rPr>
                <w:noProof/>
                <w:webHidden/>
              </w:rPr>
              <w:fldChar w:fldCharType="separate"/>
            </w:r>
            <w:r>
              <w:rPr>
                <w:noProof/>
                <w:webHidden/>
              </w:rPr>
              <w:t>17</w:t>
            </w:r>
            <w:r w:rsidR="000B77DD">
              <w:rPr>
                <w:noProof/>
                <w:webHidden/>
              </w:rPr>
              <w:fldChar w:fldCharType="end"/>
            </w:r>
          </w:hyperlink>
        </w:p>
        <w:p w14:paraId="27A1682F" w14:textId="56C82607" w:rsidR="000B77DD" w:rsidRDefault="00FD7A04">
          <w:pPr>
            <w:pStyle w:val="TOC3"/>
            <w:tabs>
              <w:tab w:val="left" w:pos="1100"/>
              <w:tab w:val="right" w:leader="dot" w:pos="9628"/>
            </w:tabs>
            <w:rPr>
              <w:rFonts w:asciiTheme="minorHAnsi" w:eastAsiaTheme="minorEastAsia" w:hAnsiTheme="minorHAnsi" w:cstheme="minorBidi"/>
              <w:noProof/>
              <w:sz w:val="22"/>
              <w:szCs w:val="22"/>
            </w:rPr>
          </w:pPr>
          <w:hyperlink w:anchor="_Toc44337603" w:history="1">
            <w:r w:rsidR="000B77DD" w:rsidRPr="00B54927">
              <w:rPr>
                <w:rStyle w:val="Hyperlink"/>
                <w:noProof/>
              </w:rPr>
              <w:t>5.</w:t>
            </w:r>
            <w:r w:rsidR="000B77DD">
              <w:rPr>
                <w:rFonts w:asciiTheme="minorHAnsi" w:eastAsiaTheme="minorEastAsia" w:hAnsiTheme="minorHAnsi" w:cstheme="minorBidi"/>
                <w:noProof/>
                <w:sz w:val="22"/>
                <w:szCs w:val="22"/>
              </w:rPr>
              <w:tab/>
            </w:r>
            <w:r w:rsidR="000B77DD" w:rsidRPr="00B54927">
              <w:rPr>
                <w:rStyle w:val="Hyperlink"/>
                <w:noProof/>
              </w:rPr>
              <w:t>Protecţia solului şi a subsolului:</w:t>
            </w:r>
            <w:r w:rsidR="000B77DD">
              <w:rPr>
                <w:noProof/>
                <w:webHidden/>
              </w:rPr>
              <w:tab/>
            </w:r>
            <w:r w:rsidR="000B77DD">
              <w:rPr>
                <w:noProof/>
                <w:webHidden/>
              </w:rPr>
              <w:fldChar w:fldCharType="begin"/>
            </w:r>
            <w:r w:rsidR="000B77DD">
              <w:rPr>
                <w:noProof/>
                <w:webHidden/>
              </w:rPr>
              <w:instrText xml:space="preserve"> PAGEREF _Toc44337603 \h </w:instrText>
            </w:r>
            <w:r w:rsidR="000B77DD">
              <w:rPr>
                <w:noProof/>
                <w:webHidden/>
              </w:rPr>
            </w:r>
            <w:r w:rsidR="000B77DD">
              <w:rPr>
                <w:noProof/>
                <w:webHidden/>
              </w:rPr>
              <w:fldChar w:fldCharType="separate"/>
            </w:r>
            <w:r>
              <w:rPr>
                <w:noProof/>
                <w:webHidden/>
              </w:rPr>
              <w:t>17</w:t>
            </w:r>
            <w:r w:rsidR="000B77DD">
              <w:rPr>
                <w:noProof/>
                <w:webHidden/>
              </w:rPr>
              <w:fldChar w:fldCharType="end"/>
            </w:r>
          </w:hyperlink>
        </w:p>
        <w:p w14:paraId="7626A7E4" w14:textId="44CFB39D" w:rsidR="000B77DD" w:rsidRDefault="00FD7A04">
          <w:pPr>
            <w:pStyle w:val="TOC3"/>
            <w:tabs>
              <w:tab w:val="left" w:pos="1100"/>
              <w:tab w:val="right" w:leader="dot" w:pos="9628"/>
            </w:tabs>
            <w:rPr>
              <w:rFonts w:asciiTheme="minorHAnsi" w:eastAsiaTheme="minorEastAsia" w:hAnsiTheme="minorHAnsi" w:cstheme="minorBidi"/>
              <w:noProof/>
              <w:sz w:val="22"/>
              <w:szCs w:val="22"/>
            </w:rPr>
          </w:pPr>
          <w:hyperlink w:anchor="_Toc44337604" w:history="1">
            <w:r w:rsidR="000B77DD" w:rsidRPr="00B54927">
              <w:rPr>
                <w:rStyle w:val="Hyperlink"/>
                <w:noProof/>
              </w:rPr>
              <w:t>6.</w:t>
            </w:r>
            <w:r w:rsidR="000B77DD">
              <w:rPr>
                <w:rFonts w:asciiTheme="minorHAnsi" w:eastAsiaTheme="minorEastAsia" w:hAnsiTheme="minorHAnsi" w:cstheme="minorBidi"/>
                <w:noProof/>
                <w:sz w:val="22"/>
                <w:szCs w:val="22"/>
              </w:rPr>
              <w:tab/>
            </w:r>
            <w:r w:rsidR="000B77DD" w:rsidRPr="00B54927">
              <w:rPr>
                <w:rStyle w:val="Hyperlink"/>
                <w:noProof/>
              </w:rPr>
              <w:t>Protecţia ecosistemelor terestre şi acvatice:</w:t>
            </w:r>
            <w:r w:rsidR="000B77DD">
              <w:rPr>
                <w:noProof/>
                <w:webHidden/>
              </w:rPr>
              <w:tab/>
            </w:r>
            <w:r w:rsidR="000B77DD">
              <w:rPr>
                <w:noProof/>
                <w:webHidden/>
              </w:rPr>
              <w:fldChar w:fldCharType="begin"/>
            </w:r>
            <w:r w:rsidR="000B77DD">
              <w:rPr>
                <w:noProof/>
                <w:webHidden/>
              </w:rPr>
              <w:instrText xml:space="preserve"> PAGEREF _Toc44337604 \h </w:instrText>
            </w:r>
            <w:r w:rsidR="000B77DD">
              <w:rPr>
                <w:noProof/>
                <w:webHidden/>
              </w:rPr>
            </w:r>
            <w:r w:rsidR="000B77DD">
              <w:rPr>
                <w:noProof/>
                <w:webHidden/>
              </w:rPr>
              <w:fldChar w:fldCharType="separate"/>
            </w:r>
            <w:r>
              <w:rPr>
                <w:noProof/>
                <w:webHidden/>
              </w:rPr>
              <w:t>17</w:t>
            </w:r>
            <w:r w:rsidR="000B77DD">
              <w:rPr>
                <w:noProof/>
                <w:webHidden/>
              </w:rPr>
              <w:fldChar w:fldCharType="end"/>
            </w:r>
          </w:hyperlink>
        </w:p>
        <w:p w14:paraId="4403C758" w14:textId="475E9F60" w:rsidR="000B77DD" w:rsidRDefault="00FD7A04">
          <w:pPr>
            <w:pStyle w:val="TOC3"/>
            <w:tabs>
              <w:tab w:val="left" w:pos="1100"/>
              <w:tab w:val="right" w:leader="dot" w:pos="9628"/>
            </w:tabs>
            <w:rPr>
              <w:rFonts w:asciiTheme="minorHAnsi" w:eastAsiaTheme="minorEastAsia" w:hAnsiTheme="minorHAnsi" w:cstheme="minorBidi"/>
              <w:noProof/>
              <w:sz w:val="22"/>
              <w:szCs w:val="22"/>
            </w:rPr>
          </w:pPr>
          <w:hyperlink w:anchor="_Toc44337605" w:history="1">
            <w:r w:rsidR="000B77DD" w:rsidRPr="00B54927">
              <w:rPr>
                <w:rStyle w:val="Hyperlink"/>
                <w:noProof/>
              </w:rPr>
              <w:t>7.</w:t>
            </w:r>
            <w:r w:rsidR="000B77DD">
              <w:rPr>
                <w:rFonts w:asciiTheme="minorHAnsi" w:eastAsiaTheme="minorEastAsia" w:hAnsiTheme="minorHAnsi" w:cstheme="minorBidi"/>
                <w:noProof/>
                <w:sz w:val="22"/>
                <w:szCs w:val="22"/>
              </w:rPr>
              <w:tab/>
            </w:r>
            <w:r w:rsidR="000B77DD" w:rsidRPr="00B54927">
              <w:rPr>
                <w:rStyle w:val="Hyperlink"/>
                <w:noProof/>
              </w:rPr>
              <w:t>Protecţia aşezărilor umane şi a altor obiective de interes public:</w:t>
            </w:r>
            <w:r w:rsidR="000B77DD">
              <w:rPr>
                <w:noProof/>
                <w:webHidden/>
              </w:rPr>
              <w:tab/>
            </w:r>
            <w:r w:rsidR="000B77DD">
              <w:rPr>
                <w:noProof/>
                <w:webHidden/>
              </w:rPr>
              <w:fldChar w:fldCharType="begin"/>
            </w:r>
            <w:r w:rsidR="000B77DD">
              <w:rPr>
                <w:noProof/>
                <w:webHidden/>
              </w:rPr>
              <w:instrText xml:space="preserve"> PAGEREF _Toc44337605 \h </w:instrText>
            </w:r>
            <w:r w:rsidR="000B77DD">
              <w:rPr>
                <w:noProof/>
                <w:webHidden/>
              </w:rPr>
            </w:r>
            <w:r w:rsidR="000B77DD">
              <w:rPr>
                <w:noProof/>
                <w:webHidden/>
              </w:rPr>
              <w:fldChar w:fldCharType="separate"/>
            </w:r>
            <w:r>
              <w:rPr>
                <w:noProof/>
                <w:webHidden/>
              </w:rPr>
              <w:t>17</w:t>
            </w:r>
            <w:r w:rsidR="000B77DD">
              <w:rPr>
                <w:noProof/>
                <w:webHidden/>
              </w:rPr>
              <w:fldChar w:fldCharType="end"/>
            </w:r>
          </w:hyperlink>
        </w:p>
        <w:p w14:paraId="60035C00" w14:textId="06D647CF" w:rsidR="000B77DD" w:rsidRDefault="00FD7A04">
          <w:pPr>
            <w:pStyle w:val="TOC3"/>
            <w:tabs>
              <w:tab w:val="left" w:pos="1100"/>
              <w:tab w:val="right" w:leader="dot" w:pos="9628"/>
            </w:tabs>
            <w:rPr>
              <w:rFonts w:asciiTheme="minorHAnsi" w:eastAsiaTheme="minorEastAsia" w:hAnsiTheme="minorHAnsi" w:cstheme="minorBidi"/>
              <w:noProof/>
              <w:sz w:val="22"/>
              <w:szCs w:val="22"/>
            </w:rPr>
          </w:pPr>
          <w:hyperlink w:anchor="_Toc44337606" w:history="1">
            <w:r w:rsidR="000B77DD" w:rsidRPr="00B54927">
              <w:rPr>
                <w:rStyle w:val="Hyperlink"/>
                <w:noProof/>
              </w:rPr>
              <w:t>8.</w:t>
            </w:r>
            <w:r w:rsidR="000B77DD">
              <w:rPr>
                <w:rFonts w:asciiTheme="minorHAnsi" w:eastAsiaTheme="minorEastAsia" w:hAnsiTheme="minorHAnsi" w:cstheme="minorBidi"/>
                <w:noProof/>
                <w:sz w:val="22"/>
                <w:szCs w:val="22"/>
              </w:rPr>
              <w:tab/>
            </w:r>
            <w:r w:rsidR="000B77DD" w:rsidRPr="00B54927">
              <w:rPr>
                <w:rStyle w:val="Hyperlink"/>
                <w:noProof/>
              </w:rPr>
              <w:t>Prevenirea și gestionarea deșeurilor generate pe amplasament în timpul realizării proiectului, inclusiv eliminarea:</w:t>
            </w:r>
            <w:r w:rsidR="000B77DD">
              <w:rPr>
                <w:noProof/>
                <w:webHidden/>
              </w:rPr>
              <w:tab/>
            </w:r>
            <w:r w:rsidR="000B77DD">
              <w:rPr>
                <w:noProof/>
                <w:webHidden/>
              </w:rPr>
              <w:fldChar w:fldCharType="begin"/>
            </w:r>
            <w:r w:rsidR="000B77DD">
              <w:rPr>
                <w:noProof/>
                <w:webHidden/>
              </w:rPr>
              <w:instrText xml:space="preserve"> PAGEREF _Toc44337606 \h </w:instrText>
            </w:r>
            <w:r w:rsidR="000B77DD">
              <w:rPr>
                <w:noProof/>
                <w:webHidden/>
              </w:rPr>
            </w:r>
            <w:r w:rsidR="000B77DD">
              <w:rPr>
                <w:noProof/>
                <w:webHidden/>
              </w:rPr>
              <w:fldChar w:fldCharType="separate"/>
            </w:r>
            <w:r>
              <w:rPr>
                <w:noProof/>
                <w:webHidden/>
              </w:rPr>
              <w:t>18</w:t>
            </w:r>
            <w:r w:rsidR="000B77DD">
              <w:rPr>
                <w:noProof/>
                <w:webHidden/>
              </w:rPr>
              <w:fldChar w:fldCharType="end"/>
            </w:r>
          </w:hyperlink>
        </w:p>
        <w:p w14:paraId="7BED4E74" w14:textId="009F99EC" w:rsidR="000B77DD" w:rsidRDefault="00FD7A04">
          <w:pPr>
            <w:pStyle w:val="TOC3"/>
            <w:tabs>
              <w:tab w:val="left" w:pos="1100"/>
              <w:tab w:val="right" w:leader="dot" w:pos="9628"/>
            </w:tabs>
            <w:rPr>
              <w:rFonts w:asciiTheme="minorHAnsi" w:eastAsiaTheme="minorEastAsia" w:hAnsiTheme="minorHAnsi" w:cstheme="minorBidi"/>
              <w:noProof/>
              <w:sz w:val="22"/>
              <w:szCs w:val="22"/>
            </w:rPr>
          </w:pPr>
          <w:hyperlink w:anchor="_Toc44337607" w:history="1">
            <w:r w:rsidR="000B77DD" w:rsidRPr="00B54927">
              <w:rPr>
                <w:rStyle w:val="Hyperlink"/>
                <w:noProof/>
              </w:rPr>
              <w:t>9.</w:t>
            </w:r>
            <w:r w:rsidR="000B77DD">
              <w:rPr>
                <w:rFonts w:asciiTheme="minorHAnsi" w:eastAsiaTheme="minorEastAsia" w:hAnsiTheme="minorHAnsi" w:cstheme="minorBidi"/>
                <w:noProof/>
                <w:sz w:val="22"/>
                <w:szCs w:val="22"/>
              </w:rPr>
              <w:tab/>
            </w:r>
            <w:r w:rsidR="000B77DD" w:rsidRPr="00B54927">
              <w:rPr>
                <w:rStyle w:val="Hyperlink"/>
                <w:noProof/>
              </w:rPr>
              <w:t>Gospodărirea substanţelor şi preparatelor chimice periculoase:</w:t>
            </w:r>
            <w:r w:rsidR="000B77DD">
              <w:rPr>
                <w:noProof/>
                <w:webHidden/>
              </w:rPr>
              <w:tab/>
            </w:r>
            <w:r w:rsidR="000B77DD">
              <w:rPr>
                <w:noProof/>
                <w:webHidden/>
              </w:rPr>
              <w:fldChar w:fldCharType="begin"/>
            </w:r>
            <w:r w:rsidR="000B77DD">
              <w:rPr>
                <w:noProof/>
                <w:webHidden/>
              </w:rPr>
              <w:instrText xml:space="preserve"> PAGEREF _Toc44337607 \h </w:instrText>
            </w:r>
            <w:r w:rsidR="000B77DD">
              <w:rPr>
                <w:noProof/>
                <w:webHidden/>
              </w:rPr>
            </w:r>
            <w:r w:rsidR="000B77DD">
              <w:rPr>
                <w:noProof/>
                <w:webHidden/>
              </w:rPr>
              <w:fldChar w:fldCharType="separate"/>
            </w:r>
            <w:r>
              <w:rPr>
                <w:noProof/>
                <w:webHidden/>
              </w:rPr>
              <w:t>20</w:t>
            </w:r>
            <w:r w:rsidR="000B77DD">
              <w:rPr>
                <w:noProof/>
                <w:webHidden/>
              </w:rPr>
              <w:fldChar w:fldCharType="end"/>
            </w:r>
          </w:hyperlink>
        </w:p>
        <w:p w14:paraId="59E7ABE7" w14:textId="14444F17" w:rsidR="000B77DD" w:rsidRDefault="00FD7A04">
          <w:pPr>
            <w:pStyle w:val="TOC3"/>
            <w:tabs>
              <w:tab w:val="left" w:pos="1100"/>
              <w:tab w:val="right" w:leader="dot" w:pos="9628"/>
            </w:tabs>
            <w:rPr>
              <w:rFonts w:asciiTheme="minorHAnsi" w:eastAsiaTheme="minorEastAsia" w:hAnsiTheme="minorHAnsi" w:cstheme="minorBidi"/>
              <w:noProof/>
              <w:sz w:val="22"/>
              <w:szCs w:val="22"/>
            </w:rPr>
          </w:pPr>
          <w:hyperlink w:anchor="_Toc44337608" w:history="1">
            <w:r w:rsidR="000B77DD" w:rsidRPr="00B54927">
              <w:rPr>
                <w:rStyle w:val="Hyperlink"/>
                <w:iCs/>
                <w:noProof/>
                <w:lang w:val="ro-RO"/>
              </w:rPr>
              <w:t>b)</w:t>
            </w:r>
            <w:r w:rsidR="000B77DD">
              <w:rPr>
                <w:rFonts w:asciiTheme="minorHAnsi" w:eastAsiaTheme="minorEastAsia" w:hAnsiTheme="minorHAnsi" w:cstheme="minorBidi"/>
                <w:noProof/>
                <w:sz w:val="22"/>
                <w:szCs w:val="22"/>
              </w:rPr>
              <w:tab/>
            </w:r>
            <w:r w:rsidR="000B77DD" w:rsidRPr="00B54927">
              <w:rPr>
                <w:rStyle w:val="Hyperlink"/>
                <w:iCs/>
                <w:noProof/>
                <w:lang w:val="ro-RO"/>
              </w:rPr>
              <w:t>Utilizarea resurselor naturale, in special a solului, a terenurilor, a apei si a biodiversitatii</w:t>
            </w:r>
            <w:r w:rsidR="000B77DD">
              <w:rPr>
                <w:noProof/>
                <w:webHidden/>
              </w:rPr>
              <w:tab/>
            </w:r>
            <w:r w:rsidR="000B77DD">
              <w:rPr>
                <w:noProof/>
                <w:webHidden/>
              </w:rPr>
              <w:fldChar w:fldCharType="begin"/>
            </w:r>
            <w:r w:rsidR="000B77DD">
              <w:rPr>
                <w:noProof/>
                <w:webHidden/>
              </w:rPr>
              <w:instrText xml:space="preserve"> PAGEREF _Toc44337608 \h </w:instrText>
            </w:r>
            <w:r w:rsidR="000B77DD">
              <w:rPr>
                <w:noProof/>
                <w:webHidden/>
              </w:rPr>
            </w:r>
            <w:r w:rsidR="000B77DD">
              <w:rPr>
                <w:noProof/>
                <w:webHidden/>
              </w:rPr>
              <w:fldChar w:fldCharType="separate"/>
            </w:r>
            <w:r>
              <w:rPr>
                <w:noProof/>
                <w:webHidden/>
              </w:rPr>
              <w:t>20</w:t>
            </w:r>
            <w:r w:rsidR="000B77DD">
              <w:rPr>
                <w:noProof/>
                <w:webHidden/>
              </w:rPr>
              <w:fldChar w:fldCharType="end"/>
            </w:r>
          </w:hyperlink>
        </w:p>
        <w:p w14:paraId="27BAAF2F" w14:textId="1ECC1382" w:rsidR="000B77DD" w:rsidRDefault="00FD7A04">
          <w:pPr>
            <w:pStyle w:val="TOC1"/>
            <w:tabs>
              <w:tab w:val="left" w:pos="660"/>
              <w:tab w:val="right" w:leader="dot" w:pos="9628"/>
            </w:tabs>
            <w:rPr>
              <w:rFonts w:cstheme="minorBidi"/>
              <w:noProof/>
            </w:rPr>
          </w:pPr>
          <w:hyperlink w:anchor="_Toc44337609" w:history="1">
            <w:r w:rsidR="000B77DD" w:rsidRPr="00B54927">
              <w:rPr>
                <w:rStyle w:val="Hyperlink"/>
                <w:noProof/>
              </w:rPr>
              <w:t>VII.</w:t>
            </w:r>
            <w:r w:rsidR="000B77DD">
              <w:rPr>
                <w:rFonts w:cstheme="minorBidi"/>
                <w:noProof/>
              </w:rPr>
              <w:tab/>
            </w:r>
            <w:r w:rsidR="000B77DD" w:rsidRPr="00B54927">
              <w:rPr>
                <w:rStyle w:val="Hyperlink"/>
                <w:noProof/>
              </w:rPr>
              <w:t>DESCRIEREA ASPECTELOR DE MEDIU SUSCEPTIBILE A FI AFECTATE ÎN MOD SEMNIFICATIV DE PROIECT:</w:t>
            </w:r>
            <w:r w:rsidR="000B77DD">
              <w:rPr>
                <w:noProof/>
                <w:webHidden/>
              </w:rPr>
              <w:tab/>
            </w:r>
            <w:r w:rsidR="000B77DD">
              <w:rPr>
                <w:noProof/>
                <w:webHidden/>
              </w:rPr>
              <w:fldChar w:fldCharType="begin"/>
            </w:r>
            <w:r w:rsidR="000B77DD">
              <w:rPr>
                <w:noProof/>
                <w:webHidden/>
              </w:rPr>
              <w:instrText xml:space="preserve"> PAGEREF _Toc44337609 \h </w:instrText>
            </w:r>
            <w:r w:rsidR="000B77DD">
              <w:rPr>
                <w:noProof/>
                <w:webHidden/>
              </w:rPr>
            </w:r>
            <w:r w:rsidR="000B77DD">
              <w:rPr>
                <w:noProof/>
                <w:webHidden/>
              </w:rPr>
              <w:fldChar w:fldCharType="separate"/>
            </w:r>
            <w:r>
              <w:rPr>
                <w:noProof/>
                <w:webHidden/>
              </w:rPr>
              <w:t>20</w:t>
            </w:r>
            <w:r w:rsidR="000B77DD">
              <w:rPr>
                <w:noProof/>
                <w:webHidden/>
              </w:rPr>
              <w:fldChar w:fldCharType="end"/>
            </w:r>
          </w:hyperlink>
        </w:p>
        <w:p w14:paraId="3FDF77FD" w14:textId="468BD6E9" w:rsidR="000B77DD" w:rsidRDefault="00FD7A04">
          <w:pPr>
            <w:pStyle w:val="TOC1"/>
            <w:tabs>
              <w:tab w:val="left" w:pos="660"/>
              <w:tab w:val="right" w:leader="dot" w:pos="9628"/>
            </w:tabs>
            <w:rPr>
              <w:rFonts w:cstheme="minorBidi"/>
              <w:noProof/>
            </w:rPr>
          </w:pPr>
          <w:hyperlink w:anchor="_Toc44337610" w:history="1">
            <w:r w:rsidR="000B77DD" w:rsidRPr="00B54927">
              <w:rPr>
                <w:rStyle w:val="Hyperlink"/>
                <w:noProof/>
              </w:rPr>
              <w:t>VIII.</w:t>
            </w:r>
            <w:r w:rsidR="000B77DD">
              <w:rPr>
                <w:rFonts w:cstheme="minorBidi"/>
                <w:noProof/>
              </w:rPr>
              <w:tab/>
            </w:r>
            <w:r w:rsidR="000B77DD" w:rsidRPr="00B54927">
              <w:rPr>
                <w:rStyle w:val="Hyperlink"/>
                <w:noProof/>
                <w:lang w:val="ro-RO"/>
              </w:rPr>
              <w:t xml:space="preserve">PREVEDERI PENTRU MONITORIZAREA MEDIULUI - DOTĂRI ŞI MĂSURI PREVĂZUTE PENTRU CONTROLUL EMISIILOR DE POLUANŢI ÎN MEDIU, INCLUSIV PENTRU CONFORMAREA LA CERINȚELE PRIVIND </w:t>
            </w:r>
            <w:r w:rsidR="000B77DD" w:rsidRPr="00B54927">
              <w:rPr>
                <w:rStyle w:val="Hyperlink"/>
                <w:noProof/>
                <w:lang w:val="ro-RO"/>
              </w:rPr>
              <w:lastRenderedPageBreak/>
              <w:t xml:space="preserve">MONITORIZAREA EMISIILOR PREVĂZUTE DE CONCLUZIILE BAT APLICABILE. </w:t>
            </w:r>
            <w:r w:rsidR="000B77DD" w:rsidRPr="00B54927">
              <w:rPr>
                <w:rStyle w:val="Hyperlink"/>
                <w:noProof/>
              </w:rPr>
              <w:t>SE VA AVEA ÎN VEDERE CA IMPLEMENTAREA PROIECTULUI SĂ NU INFLUENȚEZE NEGATIV CALITATEA AERULUI ÎN ZONĂ.</w:t>
            </w:r>
            <w:r w:rsidR="000B77DD">
              <w:rPr>
                <w:noProof/>
                <w:webHidden/>
              </w:rPr>
              <w:tab/>
            </w:r>
            <w:r w:rsidR="000B77DD">
              <w:rPr>
                <w:noProof/>
                <w:webHidden/>
              </w:rPr>
              <w:fldChar w:fldCharType="begin"/>
            </w:r>
            <w:r w:rsidR="000B77DD">
              <w:rPr>
                <w:noProof/>
                <w:webHidden/>
              </w:rPr>
              <w:instrText xml:space="preserve"> PAGEREF _Toc44337610 \h </w:instrText>
            </w:r>
            <w:r w:rsidR="000B77DD">
              <w:rPr>
                <w:noProof/>
                <w:webHidden/>
              </w:rPr>
            </w:r>
            <w:r w:rsidR="000B77DD">
              <w:rPr>
                <w:noProof/>
                <w:webHidden/>
              </w:rPr>
              <w:fldChar w:fldCharType="separate"/>
            </w:r>
            <w:r>
              <w:rPr>
                <w:noProof/>
                <w:webHidden/>
              </w:rPr>
              <w:t>21</w:t>
            </w:r>
            <w:r w:rsidR="000B77DD">
              <w:rPr>
                <w:noProof/>
                <w:webHidden/>
              </w:rPr>
              <w:fldChar w:fldCharType="end"/>
            </w:r>
          </w:hyperlink>
        </w:p>
        <w:p w14:paraId="7B0AFD8C" w14:textId="5C6C0B74" w:rsidR="000B77DD" w:rsidRDefault="00FD7A04">
          <w:pPr>
            <w:pStyle w:val="TOC1"/>
            <w:tabs>
              <w:tab w:val="left" w:pos="480"/>
              <w:tab w:val="right" w:leader="dot" w:pos="9628"/>
            </w:tabs>
            <w:rPr>
              <w:rFonts w:cstheme="minorBidi"/>
              <w:noProof/>
            </w:rPr>
          </w:pPr>
          <w:hyperlink w:anchor="_Toc44337611" w:history="1">
            <w:r w:rsidR="000B77DD" w:rsidRPr="00B54927">
              <w:rPr>
                <w:rStyle w:val="Hyperlink"/>
                <w:noProof/>
              </w:rPr>
              <w:t>IX.</w:t>
            </w:r>
            <w:r w:rsidR="000B77DD">
              <w:rPr>
                <w:rFonts w:cstheme="minorBidi"/>
                <w:noProof/>
              </w:rPr>
              <w:tab/>
            </w:r>
            <w:r w:rsidR="000B77DD" w:rsidRPr="00B54927">
              <w:rPr>
                <w:rStyle w:val="Hyperlink"/>
                <w:noProof/>
              </w:rPr>
              <w:t>LEGĂTURA CU ALTE ACTE NORMATIVE ȘI/SAU PLANURI /PROGRAME / STRATEGII / DOCUMENTE DE PLANIFICARE</w:t>
            </w:r>
            <w:r w:rsidR="000B77DD">
              <w:rPr>
                <w:noProof/>
                <w:webHidden/>
              </w:rPr>
              <w:tab/>
            </w:r>
            <w:r w:rsidR="000B77DD">
              <w:rPr>
                <w:noProof/>
                <w:webHidden/>
              </w:rPr>
              <w:fldChar w:fldCharType="begin"/>
            </w:r>
            <w:r w:rsidR="000B77DD">
              <w:rPr>
                <w:noProof/>
                <w:webHidden/>
              </w:rPr>
              <w:instrText xml:space="preserve"> PAGEREF _Toc44337611 \h </w:instrText>
            </w:r>
            <w:r w:rsidR="000B77DD">
              <w:rPr>
                <w:noProof/>
                <w:webHidden/>
              </w:rPr>
            </w:r>
            <w:r w:rsidR="000B77DD">
              <w:rPr>
                <w:noProof/>
                <w:webHidden/>
              </w:rPr>
              <w:fldChar w:fldCharType="separate"/>
            </w:r>
            <w:r>
              <w:rPr>
                <w:noProof/>
                <w:webHidden/>
              </w:rPr>
              <w:t>22</w:t>
            </w:r>
            <w:r w:rsidR="000B77DD">
              <w:rPr>
                <w:noProof/>
                <w:webHidden/>
              </w:rPr>
              <w:fldChar w:fldCharType="end"/>
            </w:r>
          </w:hyperlink>
        </w:p>
        <w:p w14:paraId="6FADDF7D" w14:textId="7B59870F" w:rsidR="000B77DD" w:rsidRDefault="00FD7A04">
          <w:pPr>
            <w:pStyle w:val="TOC1"/>
            <w:tabs>
              <w:tab w:val="left" w:pos="480"/>
              <w:tab w:val="right" w:leader="dot" w:pos="9628"/>
            </w:tabs>
            <w:rPr>
              <w:rFonts w:cstheme="minorBidi"/>
              <w:noProof/>
            </w:rPr>
          </w:pPr>
          <w:hyperlink w:anchor="_Toc44337612" w:history="1">
            <w:r w:rsidR="000B77DD" w:rsidRPr="00B54927">
              <w:rPr>
                <w:rStyle w:val="Hyperlink"/>
                <w:noProof/>
              </w:rPr>
              <w:t>X.</w:t>
            </w:r>
            <w:r w:rsidR="000B77DD">
              <w:rPr>
                <w:rFonts w:cstheme="minorBidi"/>
                <w:noProof/>
              </w:rPr>
              <w:tab/>
            </w:r>
            <w:r w:rsidR="000B77DD" w:rsidRPr="00B54927">
              <w:rPr>
                <w:rStyle w:val="Hyperlink"/>
                <w:noProof/>
              </w:rPr>
              <w:t>LUCRĂRI NECESARE ORGANIZĂRII DE ŞANTIER:</w:t>
            </w:r>
            <w:r w:rsidR="000B77DD">
              <w:rPr>
                <w:noProof/>
                <w:webHidden/>
              </w:rPr>
              <w:tab/>
            </w:r>
            <w:r w:rsidR="000B77DD">
              <w:rPr>
                <w:noProof/>
                <w:webHidden/>
              </w:rPr>
              <w:fldChar w:fldCharType="begin"/>
            </w:r>
            <w:r w:rsidR="000B77DD">
              <w:rPr>
                <w:noProof/>
                <w:webHidden/>
              </w:rPr>
              <w:instrText xml:space="preserve"> PAGEREF _Toc44337612 \h </w:instrText>
            </w:r>
            <w:r w:rsidR="000B77DD">
              <w:rPr>
                <w:noProof/>
                <w:webHidden/>
              </w:rPr>
            </w:r>
            <w:r w:rsidR="000B77DD">
              <w:rPr>
                <w:noProof/>
                <w:webHidden/>
              </w:rPr>
              <w:fldChar w:fldCharType="separate"/>
            </w:r>
            <w:r>
              <w:rPr>
                <w:noProof/>
                <w:webHidden/>
              </w:rPr>
              <w:t>22</w:t>
            </w:r>
            <w:r w:rsidR="000B77DD">
              <w:rPr>
                <w:noProof/>
                <w:webHidden/>
              </w:rPr>
              <w:fldChar w:fldCharType="end"/>
            </w:r>
          </w:hyperlink>
        </w:p>
        <w:p w14:paraId="7C63B385" w14:textId="5ED470D8" w:rsidR="000B77DD" w:rsidRDefault="00FD7A04">
          <w:pPr>
            <w:pStyle w:val="TOC1"/>
            <w:tabs>
              <w:tab w:val="left" w:pos="480"/>
              <w:tab w:val="right" w:leader="dot" w:pos="9628"/>
            </w:tabs>
            <w:rPr>
              <w:rFonts w:cstheme="minorBidi"/>
              <w:noProof/>
            </w:rPr>
          </w:pPr>
          <w:hyperlink w:anchor="_Toc44337613" w:history="1">
            <w:r w:rsidR="000B77DD" w:rsidRPr="00B54927">
              <w:rPr>
                <w:rStyle w:val="Hyperlink"/>
                <w:noProof/>
                <w:lang w:val="ro-RO"/>
              </w:rPr>
              <w:t>XI.</w:t>
            </w:r>
            <w:r w:rsidR="000B77DD">
              <w:rPr>
                <w:rFonts w:cstheme="minorBidi"/>
                <w:noProof/>
              </w:rPr>
              <w:tab/>
            </w:r>
            <w:r w:rsidR="000B77DD" w:rsidRPr="00B54927">
              <w:rPr>
                <w:rStyle w:val="Hyperlink"/>
                <w:noProof/>
                <w:lang w:val="ro-RO"/>
              </w:rPr>
              <w:t>LUCRĂRI DE REFACERE A AMPLASAMENTULUI LA FINALIZAREA INVESTIŢIEI, ÎN CAZ DE ACCIDENTE ŞI/SAU LA ÎNCETAREA ACTIVITĂŢII, ÎN MĂSURA ÎN CARE ACESTE INFORMAŢII SUNT DISPONIBILE:</w:t>
            </w:r>
            <w:r w:rsidR="000B77DD">
              <w:rPr>
                <w:noProof/>
                <w:webHidden/>
              </w:rPr>
              <w:tab/>
            </w:r>
            <w:r w:rsidR="000B77DD">
              <w:rPr>
                <w:noProof/>
                <w:webHidden/>
              </w:rPr>
              <w:fldChar w:fldCharType="begin"/>
            </w:r>
            <w:r w:rsidR="000B77DD">
              <w:rPr>
                <w:noProof/>
                <w:webHidden/>
              </w:rPr>
              <w:instrText xml:space="preserve"> PAGEREF _Toc44337613 \h </w:instrText>
            </w:r>
            <w:r w:rsidR="000B77DD">
              <w:rPr>
                <w:noProof/>
                <w:webHidden/>
              </w:rPr>
            </w:r>
            <w:r w:rsidR="000B77DD">
              <w:rPr>
                <w:noProof/>
                <w:webHidden/>
              </w:rPr>
              <w:fldChar w:fldCharType="separate"/>
            </w:r>
            <w:r>
              <w:rPr>
                <w:noProof/>
                <w:webHidden/>
              </w:rPr>
              <w:t>23</w:t>
            </w:r>
            <w:r w:rsidR="000B77DD">
              <w:rPr>
                <w:noProof/>
                <w:webHidden/>
              </w:rPr>
              <w:fldChar w:fldCharType="end"/>
            </w:r>
          </w:hyperlink>
        </w:p>
        <w:p w14:paraId="17EAF1ED" w14:textId="0D96C1C3" w:rsidR="000B77DD" w:rsidRDefault="00FD7A04">
          <w:pPr>
            <w:pStyle w:val="TOC1"/>
            <w:tabs>
              <w:tab w:val="left" w:pos="660"/>
              <w:tab w:val="right" w:leader="dot" w:pos="9628"/>
            </w:tabs>
            <w:rPr>
              <w:rFonts w:cstheme="minorBidi"/>
              <w:noProof/>
            </w:rPr>
          </w:pPr>
          <w:hyperlink w:anchor="_Toc44337614" w:history="1">
            <w:r w:rsidR="000B77DD" w:rsidRPr="00B54927">
              <w:rPr>
                <w:rStyle w:val="Hyperlink"/>
                <w:noProof/>
              </w:rPr>
              <w:t>XII.</w:t>
            </w:r>
            <w:r w:rsidR="000B77DD">
              <w:rPr>
                <w:rFonts w:cstheme="minorBidi"/>
                <w:noProof/>
              </w:rPr>
              <w:tab/>
            </w:r>
            <w:r w:rsidR="000B77DD" w:rsidRPr="00B54927">
              <w:rPr>
                <w:rStyle w:val="Hyperlink"/>
                <w:noProof/>
              </w:rPr>
              <w:t>ANEXE - PIESE DESENATE</w:t>
            </w:r>
            <w:r w:rsidR="000B77DD">
              <w:rPr>
                <w:noProof/>
                <w:webHidden/>
              </w:rPr>
              <w:tab/>
            </w:r>
            <w:r w:rsidR="000B77DD">
              <w:rPr>
                <w:noProof/>
                <w:webHidden/>
              </w:rPr>
              <w:fldChar w:fldCharType="begin"/>
            </w:r>
            <w:r w:rsidR="000B77DD">
              <w:rPr>
                <w:noProof/>
                <w:webHidden/>
              </w:rPr>
              <w:instrText xml:space="preserve"> PAGEREF _Toc44337614 \h </w:instrText>
            </w:r>
            <w:r w:rsidR="000B77DD">
              <w:rPr>
                <w:noProof/>
                <w:webHidden/>
              </w:rPr>
            </w:r>
            <w:r w:rsidR="000B77DD">
              <w:rPr>
                <w:noProof/>
                <w:webHidden/>
              </w:rPr>
              <w:fldChar w:fldCharType="separate"/>
            </w:r>
            <w:r>
              <w:rPr>
                <w:noProof/>
                <w:webHidden/>
              </w:rPr>
              <w:t>23</w:t>
            </w:r>
            <w:r w:rsidR="000B77DD">
              <w:rPr>
                <w:noProof/>
                <w:webHidden/>
              </w:rPr>
              <w:fldChar w:fldCharType="end"/>
            </w:r>
          </w:hyperlink>
        </w:p>
        <w:p w14:paraId="2B4FC746" w14:textId="2858E40F" w:rsidR="000B77DD" w:rsidRDefault="00FD7A04">
          <w:pPr>
            <w:pStyle w:val="TOC1"/>
            <w:tabs>
              <w:tab w:val="left" w:pos="660"/>
              <w:tab w:val="right" w:leader="dot" w:pos="9628"/>
            </w:tabs>
            <w:rPr>
              <w:rFonts w:cstheme="minorBidi"/>
              <w:noProof/>
            </w:rPr>
          </w:pPr>
          <w:hyperlink w:anchor="_Toc44337615" w:history="1">
            <w:r w:rsidR="000B77DD" w:rsidRPr="00B54927">
              <w:rPr>
                <w:rStyle w:val="Hyperlink"/>
                <w:noProof/>
                <w:lang w:val="ro-RO"/>
              </w:rPr>
              <w:t>XIII.</w:t>
            </w:r>
            <w:r w:rsidR="000B77DD">
              <w:rPr>
                <w:rFonts w:cstheme="minorBidi"/>
                <w:noProof/>
              </w:rPr>
              <w:tab/>
            </w:r>
            <w:r w:rsidR="000B77DD" w:rsidRPr="00B54927">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0B77DD">
              <w:rPr>
                <w:noProof/>
                <w:webHidden/>
              </w:rPr>
              <w:tab/>
            </w:r>
            <w:r w:rsidR="000B77DD">
              <w:rPr>
                <w:noProof/>
                <w:webHidden/>
              </w:rPr>
              <w:fldChar w:fldCharType="begin"/>
            </w:r>
            <w:r w:rsidR="000B77DD">
              <w:rPr>
                <w:noProof/>
                <w:webHidden/>
              </w:rPr>
              <w:instrText xml:space="preserve"> PAGEREF _Toc44337615 \h </w:instrText>
            </w:r>
            <w:r w:rsidR="000B77DD">
              <w:rPr>
                <w:noProof/>
                <w:webHidden/>
              </w:rPr>
            </w:r>
            <w:r w:rsidR="000B77DD">
              <w:rPr>
                <w:noProof/>
                <w:webHidden/>
              </w:rPr>
              <w:fldChar w:fldCharType="separate"/>
            </w:r>
            <w:r>
              <w:rPr>
                <w:noProof/>
                <w:webHidden/>
              </w:rPr>
              <w:t>23</w:t>
            </w:r>
            <w:r w:rsidR="000B77DD">
              <w:rPr>
                <w:noProof/>
                <w:webHidden/>
              </w:rPr>
              <w:fldChar w:fldCharType="end"/>
            </w:r>
          </w:hyperlink>
        </w:p>
        <w:p w14:paraId="2E9C886B" w14:textId="132A7271" w:rsidR="000B77DD" w:rsidRDefault="00FD7A04">
          <w:pPr>
            <w:pStyle w:val="TOC1"/>
            <w:tabs>
              <w:tab w:val="left" w:pos="660"/>
              <w:tab w:val="right" w:leader="dot" w:pos="9628"/>
            </w:tabs>
            <w:rPr>
              <w:rFonts w:cstheme="minorBidi"/>
              <w:noProof/>
            </w:rPr>
          </w:pPr>
          <w:hyperlink w:anchor="_Toc44337616" w:history="1">
            <w:r w:rsidR="000B77DD" w:rsidRPr="00B54927">
              <w:rPr>
                <w:rStyle w:val="Hyperlink"/>
                <w:noProof/>
              </w:rPr>
              <w:t>XIV.</w:t>
            </w:r>
            <w:r w:rsidR="000B77DD">
              <w:rPr>
                <w:rFonts w:cstheme="minorBidi"/>
                <w:noProof/>
              </w:rPr>
              <w:tab/>
            </w:r>
            <w:r w:rsidR="000B77DD" w:rsidRPr="00B54927">
              <w:rPr>
                <w:rStyle w:val="Hyperlink"/>
                <w:noProof/>
              </w:rPr>
              <w:t>PENTRU PROIECTELE CARE SE REALIZEAZĂ PE APE SAU AU LEGĂTURĂ CU APELE, MEMORIUL VA FI COMPLETAT CU URMĂTOARELE, INFORMAȚII, PRELUATE DIN PLANURILE DE MANAGEMENT BAZINALE, ACTUALIZATE:</w:t>
            </w:r>
            <w:r w:rsidR="000B77DD">
              <w:rPr>
                <w:noProof/>
                <w:webHidden/>
              </w:rPr>
              <w:tab/>
            </w:r>
            <w:r w:rsidR="000B77DD">
              <w:rPr>
                <w:noProof/>
                <w:webHidden/>
              </w:rPr>
              <w:fldChar w:fldCharType="begin"/>
            </w:r>
            <w:r w:rsidR="000B77DD">
              <w:rPr>
                <w:noProof/>
                <w:webHidden/>
              </w:rPr>
              <w:instrText xml:space="preserve"> PAGEREF _Toc44337616 \h </w:instrText>
            </w:r>
            <w:r w:rsidR="000B77DD">
              <w:rPr>
                <w:noProof/>
                <w:webHidden/>
              </w:rPr>
            </w:r>
            <w:r w:rsidR="000B77DD">
              <w:rPr>
                <w:noProof/>
                <w:webHidden/>
              </w:rPr>
              <w:fldChar w:fldCharType="separate"/>
            </w:r>
            <w:r>
              <w:rPr>
                <w:noProof/>
                <w:webHidden/>
              </w:rPr>
              <w:t>24</w:t>
            </w:r>
            <w:r w:rsidR="000B77DD">
              <w:rPr>
                <w:noProof/>
                <w:webHidden/>
              </w:rPr>
              <w:fldChar w:fldCharType="end"/>
            </w:r>
          </w:hyperlink>
        </w:p>
        <w:p w14:paraId="462A4F5B" w14:textId="4ED84166" w:rsidR="000B77DD" w:rsidRDefault="00FD7A04">
          <w:pPr>
            <w:pStyle w:val="TOC1"/>
            <w:tabs>
              <w:tab w:val="left" w:pos="660"/>
              <w:tab w:val="right" w:leader="dot" w:pos="9628"/>
            </w:tabs>
            <w:rPr>
              <w:rFonts w:cstheme="minorBidi"/>
              <w:noProof/>
            </w:rPr>
          </w:pPr>
          <w:hyperlink w:anchor="_Toc44337617" w:history="1">
            <w:r w:rsidR="000B77DD" w:rsidRPr="00B54927">
              <w:rPr>
                <w:rStyle w:val="Hyperlink"/>
                <w:noProof/>
                <w:lang w:val="ro-RO"/>
              </w:rPr>
              <w:t>XV.</w:t>
            </w:r>
            <w:r w:rsidR="000B77DD">
              <w:rPr>
                <w:rFonts w:cstheme="minorBidi"/>
                <w:noProof/>
              </w:rPr>
              <w:tab/>
            </w:r>
            <w:r w:rsidR="000B77DD" w:rsidRPr="00B54927">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0B77DD">
              <w:rPr>
                <w:noProof/>
                <w:webHidden/>
              </w:rPr>
              <w:tab/>
            </w:r>
            <w:r w:rsidR="000B77DD">
              <w:rPr>
                <w:noProof/>
                <w:webHidden/>
              </w:rPr>
              <w:fldChar w:fldCharType="begin"/>
            </w:r>
            <w:r w:rsidR="000B77DD">
              <w:rPr>
                <w:noProof/>
                <w:webHidden/>
              </w:rPr>
              <w:instrText xml:space="preserve"> PAGEREF _Toc44337617 \h </w:instrText>
            </w:r>
            <w:r w:rsidR="000B77DD">
              <w:rPr>
                <w:noProof/>
                <w:webHidden/>
              </w:rPr>
            </w:r>
            <w:r w:rsidR="000B77DD">
              <w:rPr>
                <w:noProof/>
                <w:webHidden/>
              </w:rPr>
              <w:fldChar w:fldCharType="separate"/>
            </w:r>
            <w:r>
              <w:rPr>
                <w:noProof/>
                <w:webHidden/>
              </w:rPr>
              <w:t>24</w:t>
            </w:r>
            <w:r w:rsidR="000B77DD">
              <w:rPr>
                <w:noProof/>
                <w:webHidden/>
              </w:rPr>
              <w:fldChar w:fldCharType="end"/>
            </w:r>
          </w:hyperlink>
        </w:p>
        <w:p w14:paraId="0EFBEF2F" w14:textId="1890044E"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1" w:name="_Toc44337585"/>
      <w:r w:rsidRPr="007F5AC1">
        <w:lastRenderedPageBreak/>
        <w:t>DENUMIREA PROIECTULUI:</w:t>
      </w:r>
      <w:bookmarkEnd w:id="1"/>
      <w:r w:rsidRPr="007F5AC1">
        <w:t xml:space="preserve"> </w:t>
      </w:r>
    </w:p>
    <w:p w14:paraId="34637A66" w14:textId="77777777" w:rsidR="00A67858" w:rsidRPr="007F5AC1" w:rsidRDefault="00A67858" w:rsidP="00A67858"/>
    <w:p w14:paraId="675B7A23" w14:textId="0F156C12"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SONDEI </w:t>
      </w:r>
      <w:r w:rsidR="00313F5F">
        <w:rPr>
          <w:b/>
          <w:caps/>
          <w:lang w:val="fr-FR"/>
        </w:rPr>
        <w:t>246</w:t>
      </w:r>
      <w:r w:rsidR="00BA0DEC">
        <w:rPr>
          <w:b/>
          <w:caps/>
          <w:lang w:val="fr-FR"/>
        </w:rPr>
        <w:t xml:space="preserve"> SUPLACU DE BARCAU</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2" w:name="_Toc44337586"/>
      <w:r w:rsidRPr="007F5AC1">
        <w:t>D</w:t>
      </w:r>
      <w:r w:rsidR="00C16FE7" w:rsidRPr="007F5AC1">
        <w:t>ATE GENERALE</w:t>
      </w:r>
      <w:r w:rsidR="00A511DC" w:rsidRPr="007F5AC1">
        <w:t>:</w:t>
      </w:r>
      <w:bookmarkEnd w:id="2"/>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1319DB00"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rsidR="008A1896">
        <w:t>361</w:t>
      </w:r>
      <w:r w:rsidRPr="007F5AC1">
        <w:t>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625A38" w:rsidRDefault="00A77FAB" w:rsidP="00A77FAB">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3" w:name="_Toc44337587"/>
      <w:r w:rsidRPr="007F5AC1">
        <w:t>DESCRIEREA CARACTERISTICILOR FIZICE ALE INTREGULUI PROIECT:</w:t>
      </w:r>
      <w:bookmarkEnd w:id="3"/>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4" w:name="_Toc44337588"/>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35828E2" w14:textId="7870A16E"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SONDEI </w:t>
      </w:r>
      <w:r w:rsidR="00313F5F">
        <w:rPr>
          <w:b/>
          <w:lang w:val="ro-RO"/>
        </w:rPr>
        <w:t>246</w:t>
      </w:r>
      <w:r w:rsidR="00BA0DEC">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6E45A060" w14:textId="77777777" w:rsidR="002D51D1" w:rsidRDefault="002D51D1" w:rsidP="00A67858">
      <w:pPr>
        <w:spacing w:line="276" w:lineRule="auto"/>
        <w:ind w:firstLine="720"/>
        <w:jc w:val="both"/>
        <w:rPr>
          <w:lang w:val="fr-FR"/>
        </w:rPr>
      </w:pPr>
    </w:p>
    <w:p w14:paraId="493DC4C6" w14:textId="40DDAF4B" w:rsidR="00A67858" w:rsidRDefault="00A67858" w:rsidP="00A67858">
      <w:pPr>
        <w:spacing w:line="276" w:lineRule="auto"/>
        <w:ind w:firstLine="720"/>
        <w:jc w:val="both"/>
      </w:pPr>
      <w:r w:rsidRPr="007F5AC1">
        <w:rPr>
          <w:lang w:val="fr-FR"/>
        </w:rPr>
        <w:t xml:space="preserve">Lucrarile de remediere si reabilitare a amplasamentului </w:t>
      </w:r>
      <w:r w:rsidR="006B0987">
        <w:rPr>
          <w:lang w:val="fr-FR"/>
        </w:rPr>
        <w:t>vor include</w:t>
      </w:r>
      <w:r w:rsidR="006B0987" w:rsidRPr="007F5AC1">
        <w:rPr>
          <w:lang w:val="fr-FR"/>
        </w:rPr>
        <w:t xml:space="preserve"> </w:t>
      </w:r>
      <w:r w:rsidRPr="007F5AC1">
        <w:rPr>
          <w:lang w:val="fr-FR"/>
        </w:rPr>
        <w:t>excavarea si eliminarea solului contaminat identificat in amplasament</w:t>
      </w:r>
      <w:r w:rsidR="00B36E76">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0E3B66">
        <w:rPr>
          <w:lang w:val="it-IT"/>
        </w:rPr>
        <w:t xml:space="preserve"> </w:t>
      </w:r>
      <w:r w:rsidR="00A77FAB" w:rsidRPr="00586ECA">
        <w:rPr>
          <w:lang w:val="it-IT"/>
        </w:rPr>
        <w:t xml:space="preserve">furnizat din surse autorizate în acest sens. </w:t>
      </w:r>
      <w:r w:rsidR="00A77FAB" w:rsidRPr="00672360">
        <w:t>Solul curat utilizat pentru umplutură trebuie să aibă categoria similară cu cea a solului învecinat amplasamentului.</w:t>
      </w:r>
    </w:p>
    <w:p w14:paraId="380558FC" w14:textId="77777777" w:rsidR="00A77FAB" w:rsidRPr="007F5AC1" w:rsidRDefault="00A77FAB" w:rsidP="00A67858">
      <w:pPr>
        <w:spacing w:line="276" w:lineRule="auto"/>
        <w:ind w:firstLine="720"/>
        <w:jc w:val="both"/>
        <w:rPr>
          <w:lang w:val="fr-FR"/>
        </w:rPr>
      </w:pPr>
    </w:p>
    <w:p w14:paraId="61B2B2E0" w14:textId="4203783F" w:rsidR="00D15133" w:rsidRPr="003B5EBF" w:rsidRDefault="00D15133" w:rsidP="00D15133">
      <w:pPr>
        <w:spacing w:line="276" w:lineRule="auto"/>
        <w:ind w:firstLine="720"/>
        <w:jc w:val="both"/>
        <w:rPr>
          <w:lang w:val="fr-FR"/>
        </w:rPr>
      </w:pPr>
      <w:bookmarkStart w:id="5" w:name="_Hlk493506718"/>
      <w:r w:rsidRPr="005C02DA">
        <w:rPr>
          <w:lang w:val="fr-FR"/>
        </w:rPr>
        <w:t xml:space="preserve">Intrucat sonda </w:t>
      </w:r>
      <w:r w:rsidR="00313F5F">
        <w:rPr>
          <w:b/>
          <w:lang w:val="ro-RO"/>
        </w:rPr>
        <w:t>246</w:t>
      </w:r>
      <w:r w:rsidR="00BA0DEC">
        <w:rPr>
          <w:b/>
          <w:lang w:val="ro-RO"/>
        </w:rPr>
        <w:t xml:space="preserve"> SUPLACU DE BARCAU</w:t>
      </w:r>
      <w:r w:rsidRPr="005C02DA">
        <w:rPr>
          <w:b/>
          <w:lang w:val="fr-FR"/>
        </w:rPr>
        <w:t xml:space="preserve"> </w:t>
      </w:r>
      <w:r w:rsidRPr="005C02DA">
        <w:rPr>
          <w:lang w:val="fr-FR"/>
        </w:rPr>
        <w:t xml:space="preserve">nu mai prezinta rezerve de produse petroliere, </w:t>
      </w:r>
      <w:bookmarkStart w:id="6" w:name="_Hlk493691983"/>
      <w:r w:rsidRPr="005C02DA">
        <w:rPr>
          <w:lang w:val="fr-FR"/>
        </w:rPr>
        <w:t xml:space="preserve">activitatea a incetat in </w:t>
      </w:r>
      <w:bookmarkEnd w:id="6"/>
      <w:r w:rsidR="00313F5F" w:rsidRPr="0028455A">
        <w:rPr>
          <w:rFonts w:cs="Arial"/>
          <w:color w:val="000000" w:themeColor="text1"/>
          <w:lang w:val="fr-FR"/>
        </w:rPr>
        <w:t>anul 1981, in perioada 1981-1990 a fost folosita ca sonda piezometrica</w:t>
      </w:r>
      <w:r w:rsidR="005C2FEF" w:rsidRPr="0028455A">
        <w:rPr>
          <w:rFonts w:cs="Arial"/>
          <w:color w:val="000000" w:themeColor="text1"/>
          <w:lang w:val="fr-FR"/>
        </w:rPr>
        <w:t>,</w:t>
      </w:r>
      <w:r w:rsidR="000E3B66" w:rsidRPr="0028455A">
        <w:rPr>
          <w:rFonts w:cs="Arial"/>
          <w:color w:val="000000" w:themeColor="text1"/>
          <w:lang w:val="fr-FR"/>
        </w:rPr>
        <w:t xml:space="preserve"> și a fost abandonată în adâncime în anul 201</w:t>
      </w:r>
      <w:r w:rsidR="00313F5F" w:rsidRPr="0028455A">
        <w:rPr>
          <w:rFonts w:cs="Arial"/>
          <w:color w:val="000000" w:themeColor="text1"/>
          <w:lang w:val="fr-FR"/>
        </w:rPr>
        <w:t>6</w:t>
      </w:r>
      <w:r w:rsidRPr="005C02DA">
        <w:rPr>
          <w:lang w:val="fr-FR"/>
        </w:rPr>
        <w:t xml:space="preserve">, in baza acordului ANRM nr. </w:t>
      </w:r>
      <w:r w:rsidR="00313F5F" w:rsidRPr="0028455A">
        <w:rPr>
          <w:rFonts w:cs="Arial"/>
          <w:color w:val="000000" w:themeColor="text1"/>
          <w:lang w:val="fr-FR"/>
        </w:rPr>
        <w:t>1099-AB/01.07.2016.</w:t>
      </w:r>
    </w:p>
    <w:bookmarkEnd w:id="5"/>
    <w:p w14:paraId="1F851823" w14:textId="07CEF9E2" w:rsidR="00360175" w:rsidRPr="007F5AC1" w:rsidRDefault="00A77FAB" w:rsidP="00A67858">
      <w:pPr>
        <w:spacing w:line="276" w:lineRule="auto"/>
        <w:ind w:left="68" w:firstLine="643"/>
        <w:jc w:val="both"/>
        <w:rPr>
          <w:lang w:val="ro-RO"/>
        </w:rPr>
      </w:pPr>
      <w:r>
        <w:rPr>
          <w:lang w:val="ro-RO"/>
        </w:rPr>
        <w:t>Amplasamentul s</w:t>
      </w:r>
      <w:r w:rsidR="00360175" w:rsidRPr="003B5EBF">
        <w:rPr>
          <w:lang w:val="ro-RO"/>
        </w:rPr>
        <w:t xml:space="preserve">ondei </w:t>
      </w:r>
      <w:r w:rsidR="00313F5F">
        <w:rPr>
          <w:b/>
          <w:lang w:val="fr-FR"/>
        </w:rPr>
        <w:t>246</w:t>
      </w:r>
      <w:r w:rsidR="00BA0DEC">
        <w:rPr>
          <w:b/>
          <w:lang w:val="fr-FR"/>
        </w:rPr>
        <w:t xml:space="preserve"> SUPLACU DE BARCAU</w:t>
      </w:r>
      <w:r w:rsidR="005B371A">
        <w:rPr>
          <w:b/>
          <w:lang w:val="fr-FR"/>
        </w:rPr>
        <w:t xml:space="preserve"> </w:t>
      </w:r>
      <w:r w:rsidR="00360175" w:rsidRPr="003B5EBF">
        <w:rPr>
          <w:lang w:val="ro-RO"/>
        </w:rPr>
        <w:t xml:space="preserve"> este sit</w:t>
      </w:r>
      <w:r w:rsidR="005C02DA" w:rsidRPr="003B5EBF">
        <w:rPr>
          <w:lang w:val="ro-RO"/>
        </w:rPr>
        <w:t xml:space="preserve">uat în </w:t>
      </w:r>
      <w:r w:rsidR="000E3B66">
        <w:rPr>
          <w:lang w:val="ro-RO"/>
        </w:rPr>
        <w:t>intravilanul</w:t>
      </w:r>
      <w:r w:rsidR="00CD44C4">
        <w:rPr>
          <w:lang w:val="ro-RO"/>
        </w:rPr>
        <w:t xml:space="preserve"> localitatii </w:t>
      </w:r>
      <w:r w:rsidR="00BA0DEC">
        <w:rPr>
          <w:lang w:val="ro-RO"/>
        </w:rPr>
        <w:t>Lesmir</w:t>
      </w:r>
      <w:r w:rsidR="00E44BA2">
        <w:rPr>
          <w:lang w:val="ro-RO"/>
        </w:rPr>
        <w:t>,</w:t>
      </w:r>
      <w:r w:rsidR="00E44BA2" w:rsidRPr="003B5EBF">
        <w:rPr>
          <w:lang w:val="ro-RO"/>
        </w:rPr>
        <w:t xml:space="preserve"> </w:t>
      </w:r>
      <w:r>
        <w:rPr>
          <w:rFonts w:cs="Arial"/>
          <w:color w:val="000000"/>
        </w:rPr>
        <w:t>comun</w:t>
      </w:r>
      <w:r w:rsidR="00E44BA2">
        <w:rPr>
          <w:rFonts w:cs="Arial"/>
          <w:color w:val="000000"/>
        </w:rPr>
        <w:t>a</w:t>
      </w:r>
      <w:r>
        <w:rPr>
          <w:rFonts w:cs="Arial"/>
          <w:color w:val="000000"/>
        </w:rPr>
        <w:t xml:space="preserve"> Marca</w:t>
      </w:r>
      <w:r w:rsidR="00360175" w:rsidRPr="003B5EBF">
        <w:rPr>
          <w:lang w:val="ro-RO"/>
        </w:rPr>
        <w:t xml:space="preserve">, județul </w:t>
      </w:r>
      <w:r>
        <w:rPr>
          <w:lang w:val="ro-RO"/>
        </w:rPr>
        <w:t>Salaj</w:t>
      </w:r>
      <w:r w:rsidR="00995206">
        <w:rPr>
          <w:lang w:val="ro-RO"/>
        </w:rPr>
        <w:t>.</w:t>
      </w:r>
      <w:r w:rsidR="00360175" w:rsidRPr="003B5EBF">
        <w:rPr>
          <w:lang w:val="ro-RO"/>
        </w:rPr>
        <w:t xml:space="preserve"> </w:t>
      </w:r>
    </w:p>
    <w:p w14:paraId="4FFBCB9C" w14:textId="23CFA74C" w:rsidR="00683B40" w:rsidRDefault="00683B40" w:rsidP="00A67858">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00313F5F" w:rsidRPr="001955FB">
        <w:rPr>
          <w:rFonts w:cs="Arial"/>
          <w:color w:val="000000" w:themeColor="text1"/>
          <w:lang w:val="ro-RO"/>
        </w:rPr>
        <w:t>600.01 [mp] suprafață amplasament, reprezinta careu sondă.</w:t>
      </w:r>
    </w:p>
    <w:p w14:paraId="724D4B20" w14:textId="58E19FE5" w:rsidR="002D51D1" w:rsidRPr="007F5AC1" w:rsidRDefault="002D51D1" w:rsidP="00A67858">
      <w:pPr>
        <w:spacing w:line="276" w:lineRule="auto"/>
        <w:ind w:firstLine="643"/>
        <w:jc w:val="both"/>
        <w:rPr>
          <w:lang w:val="ro-RO"/>
        </w:rPr>
      </w:pPr>
      <w:r>
        <w:rPr>
          <w:rStyle w:val="tpa1"/>
          <w:lang w:val="ro-RO"/>
        </w:rPr>
        <w:t xml:space="preserve">La aceasta sonda, APM Salaj a emis obligatii de mediu prin adresa nr. </w:t>
      </w:r>
      <w:r w:rsidR="00313F5F" w:rsidRPr="00B640D2">
        <w:rPr>
          <w:rFonts w:cs="Arial"/>
          <w:color w:val="000000" w:themeColor="text1"/>
        </w:rPr>
        <w:t>676/2020.</w:t>
      </w:r>
    </w:p>
    <w:p w14:paraId="51A25E3D" w14:textId="1BBC0400" w:rsidR="002D51D1" w:rsidRDefault="008A1896" w:rsidP="00A67858">
      <w:pPr>
        <w:spacing w:line="276" w:lineRule="auto"/>
        <w:ind w:firstLine="643"/>
        <w:jc w:val="both"/>
        <w:rPr>
          <w:lang w:val="it-IT"/>
        </w:rPr>
      </w:pPr>
      <w:r>
        <w:rPr>
          <w:rStyle w:val="tpa1"/>
          <w:lang w:val="ro-RO"/>
        </w:rPr>
        <w:lastRenderedPageBreak/>
        <w:t xml:space="preserve">In urma vizitei </w:t>
      </w:r>
      <w:r w:rsidRPr="00150A64">
        <w:rPr>
          <w:lang w:val="it-IT"/>
        </w:rPr>
        <w:t>pe amplasamentul sondei</w:t>
      </w:r>
      <w:r>
        <w:rPr>
          <w:lang w:val="it-IT"/>
        </w:rPr>
        <w:t xml:space="preserve"> </w:t>
      </w:r>
      <w:r w:rsidR="00313F5F">
        <w:rPr>
          <w:b/>
          <w:lang w:val="it-IT"/>
        </w:rPr>
        <w:t>246</w:t>
      </w:r>
      <w:r w:rsidR="00BA0DEC">
        <w:rPr>
          <w:b/>
          <w:lang w:val="it-IT"/>
        </w:rPr>
        <w:t xml:space="preserve"> SUPLACU DE BARCAU</w:t>
      </w:r>
      <w:r>
        <w:rPr>
          <w:lang w:val="it-IT"/>
        </w:rPr>
        <w:t xml:space="preserve">, realizata in </w:t>
      </w:r>
      <w:r w:rsidR="00BA0DEC">
        <w:rPr>
          <w:lang w:val="it-IT"/>
        </w:rPr>
        <w:t xml:space="preserve">februarie </w:t>
      </w:r>
      <w:r>
        <w:rPr>
          <w:lang w:val="it-IT"/>
        </w:rPr>
        <w:t xml:space="preserve">2020, </w:t>
      </w:r>
      <w:r w:rsidR="005C2FEF">
        <w:rPr>
          <w:lang w:val="it-IT"/>
        </w:rPr>
        <w:t>nu</w:t>
      </w:r>
      <w:r>
        <w:rPr>
          <w:lang w:val="it-IT"/>
        </w:rPr>
        <w:t xml:space="preserve"> au fost constatate existenta un</w:t>
      </w:r>
      <w:r w:rsidR="00C93BD6">
        <w:rPr>
          <w:lang w:val="it-IT"/>
        </w:rPr>
        <w:t xml:space="preserve">or </w:t>
      </w:r>
      <w:r w:rsidR="00BA0DEC">
        <w:rPr>
          <w:lang w:val="it-IT"/>
        </w:rPr>
        <w:t>element</w:t>
      </w:r>
      <w:r w:rsidR="00C93BD6">
        <w:rPr>
          <w:lang w:val="it-IT"/>
        </w:rPr>
        <w:t>e</w:t>
      </w:r>
      <w:r>
        <w:rPr>
          <w:lang w:val="it-IT"/>
        </w:rPr>
        <w:t xml:space="preserve"> de suprafata, apartinand sondei, care </w:t>
      </w:r>
      <w:r w:rsidR="005C2FEF">
        <w:rPr>
          <w:lang w:val="it-IT"/>
        </w:rPr>
        <w:t xml:space="preserve">sa </w:t>
      </w:r>
      <w:r>
        <w:rPr>
          <w:lang w:val="it-IT"/>
        </w:rPr>
        <w:t>necesit</w:t>
      </w:r>
      <w:r w:rsidR="005C2FEF">
        <w:rPr>
          <w:lang w:val="it-IT"/>
        </w:rPr>
        <w:t>e</w:t>
      </w:r>
      <w:r>
        <w:rPr>
          <w:lang w:val="it-IT"/>
        </w:rPr>
        <w:t xml:space="preserve"> lucrari de indepartare. </w:t>
      </w:r>
      <w:r w:rsidR="003C1DF1" w:rsidRPr="00150A64">
        <w:rPr>
          <w:lang w:val="it-IT"/>
        </w:rPr>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7" w:name="_Toc44337589"/>
      <w:r w:rsidRPr="007F5AC1">
        <w:rPr>
          <w:rFonts w:ascii="Times New Roman" w:hAnsi="Times New Roman" w:cs="Times New Roman"/>
          <w:szCs w:val="24"/>
        </w:rPr>
        <w:t>Justificarea necesitatii proiectului</w:t>
      </w:r>
      <w:bookmarkEnd w:id="7"/>
    </w:p>
    <w:p w14:paraId="7AD0D061" w14:textId="492739A2"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8" w:name="_Toc44337590"/>
      <w:r w:rsidRPr="007F5AC1">
        <w:rPr>
          <w:rFonts w:ascii="Times New Roman" w:hAnsi="Times New Roman" w:cs="Times New Roman"/>
          <w:szCs w:val="24"/>
        </w:rPr>
        <w:t>Valoarea investitiei</w:t>
      </w:r>
      <w:bookmarkEnd w:id="8"/>
    </w:p>
    <w:p w14:paraId="5082269C" w14:textId="21EDC1EF" w:rsidR="003B5EBF" w:rsidRPr="005C641E" w:rsidRDefault="00DC2C82" w:rsidP="008A1896">
      <w:pPr>
        <w:ind w:firstLine="720"/>
        <w:jc w:val="both"/>
        <w:rPr>
          <w:rFonts w:eastAsia="Times New Roman"/>
          <w:b/>
          <w:bCs/>
          <w:sz w:val="22"/>
          <w:szCs w:val="22"/>
        </w:rPr>
      </w:pPr>
      <w:r w:rsidRPr="007F5AC1">
        <w:rPr>
          <w:lang w:val="fr-FR"/>
        </w:rPr>
        <w:t xml:space="preserve">Valoarea investitiei pentru Proiectul </w:t>
      </w:r>
      <w:r w:rsidR="00313F5F">
        <w:rPr>
          <w:b/>
          <w:lang w:val="ro-RO"/>
        </w:rPr>
        <w:t>246</w:t>
      </w:r>
      <w:r w:rsidR="00BA0DEC">
        <w:rPr>
          <w:b/>
          <w:lang w:val="ro-RO"/>
        </w:rPr>
        <w:t xml:space="preserve"> SUPLACU DE BARCAU</w:t>
      </w:r>
      <w:r w:rsidR="002D51D1">
        <w:rPr>
          <w:b/>
          <w:lang w:val="ro-RO"/>
        </w:rPr>
        <w:t xml:space="preserve">, </w:t>
      </w:r>
      <w:r w:rsidRPr="00BD6987">
        <w:rPr>
          <w:lang w:val="fr-FR"/>
        </w:rPr>
        <w:t xml:space="preserve">repezentand lucrarile de remediere si refacere a amplasamentului sondei este </w:t>
      </w:r>
      <w:r w:rsidRPr="005C641E">
        <w:rPr>
          <w:lang w:val="fr-FR"/>
        </w:rPr>
        <w:t xml:space="preserve">estimata a </w:t>
      </w:r>
      <w:r w:rsidRPr="00C54F3E">
        <w:rPr>
          <w:lang w:val="fr-FR"/>
        </w:rPr>
        <w:t xml:space="preserve">fi </w:t>
      </w:r>
      <w:r w:rsidR="00313F5F">
        <w:rPr>
          <w:rFonts w:eastAsia="Times New Roman"/>
          <w:b/>
          <w:bCs/>
        </w:rPr>
        <w:t>169.19 mii</w:t>
      </w:r>
      <w:r w:rsidR="005C641E" w:rsidRPr="00C54F3E">
        <w:rPr>
          <w:rFonts w:eastAsia="Times New Roman"/>
          <w:b/>
          <w:bCs/>
        </w:rPr>
        <w:t xml:space="preserve"> </w:t>
      </w:r>
      <w:r w:rsidR="003B5EBF" w:rsidRPr="00C54F3E">
        <w:rPr>
          <w:rFonts w:eastAsia="Times New Roman"/>
          <w:b/>
          <w:bCs/>
          <w:lang w:val="ro-RO"/>
        </w:rPr>
        <w:t>lei.</w:t>
      </w:r>
    </w:p>
    <w:p w14:paraId="2C100DAF" w14:textId="77777777" w:rsidR="008E2F0A" w:rsidRPr="005C641E" w:rsidRDefault="008E2F0A" w:rsidP="00A67858">
      <w:pPr>
        <w:pStyle w:val="Heading2"/>
        <w:spacing w:line="276" w:lineRule="auto"/>
        <w:rPr>
          <w:rFonts w:ascii="Times New Roman" w:hAnsi="Times New Roman" w:cs="Times New Roman"/>
          <w:szCs w:val="24"/>
        </w:rPr>
      </w:pPr>
      <w:bookmarkStart w:id="9" w:name="_Toc44337591"/>
      <w:r w:rsidRPr="005C641E">
        <w:rPr>
          <w:rFonts w:ascii="Times New Roman" w:hAnsi="Times New Roman" w:cs="Times New Roman"/>
          <w:szCs w:val="24"/>
        </w:rPr>
        <w:t>Perioada de implementare propusa</w:t>
      </w:r>
      <w:bookmarkEnd w:id="9"/>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44337592"/>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0"/>
      <w:bookmarkEnd w:id="11"/>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2" w:name="_Toc44337593"/>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35736540" w:rsidR="00F723B0" w:rsidRPr="000C6BBE" w:rsidRDefault="00F723B0" w:rsidP="00625A38">
      <w:pPr>
        <w:spacing w:before="120" w:after="120"/>
        <w:ind w:left="426"/>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predarea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organizarea șantierului;</w:t>
      </w:r>
    </w:p>
    <w:p w14:paraId="67D6B3A4" w14:textId="36D5F47A" w:rsidR="00986979" w:rsidRDefault="00986979" w:rsidP="00986979">
      <w:pPr>
        <w:pStyle w:val="ListParagraph"/>
        <w:numPr>
          <w:ilvl w:val="1"/>
          <w:numId w:val="1"/>
        </w:numPr>
        <w:spacing w:before="120" w:after="120"/>
        <w:ind w:left="1276" w:hanging="425"/>
        <w:jc w:val="both"/>
        <w:rPr>
          <w:lang w:val="fr-FR"/>
        </w:rPr>
      </w:pPr>
      <w:r w:rsidRPr="002855DF">
        <w:rPr>
          <w:lang w:val="fr-FR"/>
        </w:rPr>
        <w:t>lucrari de remediere/reabilitare teren -</w:t>
      </w:r>
      <w:r w:rsidR="005C2FEF">
        <w:rPr>
          <w:lang w:val="fr-FR"/>
        </w:rPr>
        <w:t xml:space="preserve"> </w:t>
      </w:r>
      <w:r w:rsidRPr="002855DF">
        <w:rPr>
          <w:lang w:val="fr-FR"/>
        </w:rPr>
        <w:t>excavarea si eliminarea solului contaminat identificat in amplasament</w:t>
      </w:r>
      <w:r w:rsidR="002D51D1">
        <w:rPr>
          <w:lang w:val="fr-FR"/>
        </w:rPr>
        <w:t xml:space="preserve"> si </w:t>
      </w:r>
      <w:r w:rsidRPr="002855DF">
        <w:rPr>
          <w:lang w:val="fr-FR"/>
        </w:rPr>
        <w:t xml:space="preserve">umplerea golurilor rezultate in urma excavarilor </w:t>
      </w:r>
      <w:r w:rsidR="006C76D7">
        <w:rPr>
          <w:rFonts w:cs="Arial"/>
          <w:color w:val="000000"/>
        </w:rPr>
        <w:t xml:space="preserve">cu </w:t>
      </w:r>
      <w:r w:rsidR="000C6BBE" w:rsidRPr="00994FDC">
        <w:rPr>
          <w:rFonts w:cs="Arial"/>
          <w:color w:val="000000"/>
        </w:rPr>
        <w:t xml:space="preserve">sol </w:t>
      </w:r>
      <w:r w:rsidR="004174F2">
        <w:rPr>
          <w:rFonts w:cs="Arial"/>
          <w:color w:val="000000"/>
        </w:rPr>
        <w:t xml:space="preserve">curat, </w:t>
      </w:r>
      <w:r w:rsidR="000C6BBE" w:rsidRPr="00994FDC">
        <w:rPr>
          <w:rFonts w:cs="Arial"/>
          <w:color w:val="000000"/>
        </w:rPr>
        <w:t>furnizat din surse autorizate în acest sens. Solul curat utilizat pentru umplutură trebuie să aibă categoria similară cu cea a so</w:t>
      </w:r>
      <w:r w:rsidR="000C6BBE">
        <w:rPr>
          <w:rFonts w:cs="Arial"/>
          <w:color w:val="000000"/>
        </w:rPr>
        <w:t>lului învecinat amplasamentului</w:t>
      </w:r>
      <w:r w:rsidR="000415A8">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r w:rsidRPr="002855DF">
        <w:rPr>
          <w:lang w:val="fr-FR"/>
        </w:rPr>
        <w:t>închiderea șantierului.</w:t>
      </w:r>
      <w:bookmarkEnd w:id="13"/>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30A8D031" w:rsidR="00986979" w:rsidRDefault="00654D11" w:rsidP="00237773">
      <w:pPr>
        <w:spacing w:line="276" w:lineRule="auto"/>
        <w:ind w:firstLine="567"/>
        <w:jc w:val="both"/>
        <w:rPr>
          <w:lang w:val="ro-RO"/>
        </w:rPr>
      </w:pPr>
      <w:r w:rsidRPr="00237773">
        <w:rPr>
          <w:lang w:val="ro-RO"/>
        </w:rPr>
        <w:t xml:space="preserve">Accesul la sonda </w:t>
      </w:r>
      <w:r w:rsidR="00313F5F">
        <w:rPr>
          <w:b/>
          <w:lang w:val="ro-RO"/>
        </w:rPr>
        <w:t>246</w:t>
      </w:r>
      <w:r w:rsidR="00BA0DEC">
        <w:rPr>
          <w:b/>
          <w:lang w:val="ro-RO"/>
        </w:rPr>
        <w:t xml:space="preserve"> SUPLACU DE BARCAU</w:t>
      </w:r>
      <w:r w:rsidR="005B371A">
        <w:rPr>
          <w:b/>
          <w:lang w:val="ro-RO"/>
        </w:rPr>
        <w:t xml:space="preserve"> </w:t>
      </w:r>
      <w:r w:rsidRPr="00237773">
        <w:rPr>
          <w:lang w:val="ro-RO"/>
        </w:rPr>
        <w:t xml:space="preserve"> se va realiza </w:t>
      </w:r>
      <w:r w:rsidR="00684B68" w:rsidRPr="00237773">
        <w:rPr>
          <w:lang w:val="ro-RO"/>
        </w:rPr>
        <w:t>din drumurile de servitute existente</w:t>
      </w:r>
      <w:r w:rsidR="005F07AA" w:rsidRPr="00237773">
        <w:rPr>
          <w:lang w:val="ro-RO"/>
        </w:rPr>
        <w:t>, alaturate amplasamentului.</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3E9CE5B4" w14:textId="0E9CAC26" w:rsidR="00D53A88" w:rsidRDefault="00D53A88" w:rsidP="00D53A88">
      <w:pPr>
        <w:spacing w:line="276" w:lineRule="auto"/>
        <w:ind w:firstLine="567"/>
        <w:jc w:val="both"/>
        <w:rPr>
          <w:lang w:val="ro-RO"/>
        </w:rPr>
      </w:pPr>
      <w:r w:rsidRPr="002855DF">
        <w:rPr>
          <w:lang w:val="ro-RO"/>
        </w:rPr>
        <w:lastRenderedPageBreak/>
        <w:t>Poate fi considerata o resursa naturala folosita in cadrul proiectului</w:t>
      </w:r>
      <w:r>
        <w:rPr>
          <w:lang w:val="ro-RO"/>
        </w:rPr>
        <w:t>,</w:t>
      </w:r>
      <w:r w:rsidRPr="002855DF">
        <w:rPr>
          <w:lang w:val="ro-RO"/>
        </w:rPr>
        <w:t xml:space="preserve"> solul curat utilizat pentru umplerea golurilor rezultate in urma excavarii si eliminarii din amplasament a solului contaminat.</w:t>
      </w:r>
      <w:r>
        <w:rPr>
          <w:lang w:val="ro-RO"/>
        </w:rPr>
        <w:t xml:space="preserve"> </w:t>
      </w:r>
      <w:r>
        <w:rPr>
          <w:rFonts w:cs="Arial"/>
          <w:color w:val="000000"/>
        </w:rPr>
        <w:t>S</w:t>
      </w:r>
      <w:r w:rsidRPr="00994FDC">
        <w:rPr>
          <w:rFonts w:cs="Arial"/>
          <w:color w:val="000000"/>
        </w:rPr>
        <w:t>ol</w:t>
      </w:r>
      <w:r>
        <w:rPr>
          <w:rFonts w:cs="Arial"/>
          <w:color w:val="000000"/>
        </w:rPr>
        <w:t>ul</w:t>
      </w:r>
      <w:r w:rsidRPr="00994FDC">
        <w:rPr>
          <w:rFonts w:cs="Arial"/>
          <w:color w:val="000000"/>
        </w:rPr>
        <w:t xml:space="preserve"> </w:t>
      </w:r>
      <w:r>
        <w:rPr>
          <w:rFonts w:cs="Arial"/>
          <w:color w:val="000000"/>
        </w:rPr>
        <w:t xml:space="preserve">curat </w:t>
      </w:r>
      <w:r w:rsidR="001955FB">
        <w:t>se va</w:t>
      </w:r>
      <w:r>
        <w:t xml:space="preserve"> asigura </w:t>
      </w:r>
      <w:r w:rsidRPr="00994FDC">
        <w:rPr>
          <w:rFonts w:cs="Arial"/>
          <w:color w:val="000000"/>
        </w:rPr>
        <w:t xml:space="preserve">din surse autorizate în acest sens. </w:t>
      </w:r>
    </w:p>
    <w:p w14:paraId="4FD52297" w14:textId="77777777" w:rsidR="00D53A88" w:rsidRPr="002855DF" w:rsidRDefault="00D53A88" w:rsidP="00986979">
      <w:pPr>
        <w:spacing w:line="276" w:lineRule="auto"/>
        <w:ind w:firstLine="567"/>
        <w:jc w:val="both"/>
        <w:rPr>
          <w:color w:val="1F497D" w:themeColor="text2"/>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7569B2EE"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Lucrari de abandonare aferente sondei</w:t>
      </w:r>
      <w:r w:rsidRPr="00237773">
        <w:rPr>
          <w:lang w:val="ro-RO"/>
        </w:rPr>
        <w:t xml:space="preserve"> </w:t>
      </w:r>
      <w:r w:rsidR="00313F5F">
        <w:rPr>
          <w:b/>
          <w:lang w:val="ro-RO"/>
        </w:rPr>
        <w:t>246</w:t>
      </w:r>
      <w:r w:rsidR="00BA0DEC">
        <w:rPr>
          <w:b/>
          <w:lang w:val="ro-RO"/>
        </w:rPr>
        <w:t xml:space="preserve"> SUPLACU DE BARCAU</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3A93B9A6"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313F5F">
        <w:rPr>
          <w:lang w:val="ro-RO"/>
        </w:rPr>
        <w:t>246</w:t>
      </w:r>
      <w:r w:rsidR="00BA0DEC">
        <w:rPr>
          <w:lang w:val="ro-RO"/>
        </w:rPr>
        <w:t xml:space="preserve">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lastRenderedPageBreak/>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9917ECA" w14:textId="77E780DD"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25A38">
        <w:rPr>
          <w:b/>
          <w:lang w:val="ro-RO"/>
        </w:rPr>
        <w:t xml:space="preserve">5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22F1D2C6"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313F5F">
        <w:rPr>
          <w:b/>
          <w:lang w:val="ro-RO"/>
        </w:rPr>
        <w:t>246</w:t>
      </w:r>
      <w:r w:rsidR="00BA0DEC">
        <w:rPr>
          <w:b/>
          <w:lang w:val="ro-RO"/>
        </w:rPr>
        <w:t xml:space="preserve"> SUPLACU DE BARCAU</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2ED17B69" w:rsidR="000415A8" w:rsidRPr="007F5AC1" w:rsidRDefault="000415A8" w:rsidP="000415A8">
      <w:pPr>
        <w:spacing w:line="276" w:lineRule="auto"/>
        <w:ind w:firstLine="567"/>
        <w:jc w:val="both"/>
        <w:rPr>
          <w:lang w:val="ro-RO"/>
        </w:rPr>
      </w:pPr>
      <w:r w:rsidRPr="007F5AC1">
        <w:rPr>
          <w:lang w:val="ro-RO"/>
        </w:rPr>
        <w:t xml:space="preserve">In cazul sondei </w:t>
      </w:r>
      <w:r w:rsidR="00313F5F">
        <w:rPr>
          <w:b/>
          <w:lang w:val="ro-RO"/>
        </w:rPr>
        <w:t>246</w:t>
      </w:r>
      <w:r w:rsidR="00BA0DEC">
        <w:rPr>
          <w:b/>
          <w:lang w:val="ro-RO"/>
        </w:rPr>
        <w:t xml:space="preserve">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incadrarea in parametrii acceptati de legislatie – intr-un timp si cu costuri rezonabile pentru mediu, </w:t>
      </w:r>
      <w:r w:rsidRPr="00237773">
        <w:rPr>
          <w:lang w:val="ro-RO"/>
        </w:rPr>
        <w:lastRenderedPageBreak/>
        <w:t xml:space="preserve">proiectantul nu considera fezabila aceasta metoda de decontaminare pentru amplasamentul sondei </w:t>
      </w:r>
      <w:r w:rsidR="00313F5F">
        <w:rPr>
          <w:b/>
          <w:lang w:val="ro-RO"/>
        </w:rPr>
        <w:t>246</w:t>
      </w:r>
      <w:r w:rsidR="00BA0DEC">
        <w:rPr>
          <w:b/>
          <w:lang w:val="ro-RO"/>
        </w:rPr>
        <w:t xml:space="preserve"> SUPLACU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747862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B011647" w14:textId="1D24260A" w:rsidR="008E2F0A" w:rsidRPr="007F5AC1" w:rsidRDefault="009775CE" w:rsidP="00A67858">
      <w:pPr>
        <w:spacing w:line="276" w:lineRule="auto"/>
        <w:ind w:firstLine="720"/>
        <w:jc w:val="both"/>
        <w:rPr>
          <w:lang w:val="ro-RO"/>
        </w:rPr>
      </w:pPr>
      <w:r>
        <w:rPr>
          <w:lang w:val="ro-RO"/>
        </w:rPr>
        <w:t>Nu este cazul.</w:t>
      </w:r>
      <w:r w:rsidR="00D53A88">
        <w:rPr>
          <w:lang w:val="ro-RO"/>
        </w:rPr>
        <w:t xml:space="preserve"> La aceasta sonda s-a obtinut </w:t>
      </w:r>
      <w:r w:rsidR="00D53A88" w:rsidRPr="008838C6">
        <w:rPr>
          <w:lang w:val="ro-RO"/>
        </w:rPr>
        <w:t>a</w:t>
      </w:r>
      <w:r w:rsidR="00D53A88" w:rsidRPr="00DC0385">
        <w:rPr>
          <w:lang w:val="ro-RO"/>
        </w:rPr>
        <w:t xml:space="preserve">dresa nr. </w:t>
      </w:r>
      <w:r w:rsidR="00BA0DEC">
        <w:rPr>
          <w:bCs/>
          <w:szCs w:val="22"/>
          <w:lang w:val="ro-RO"/>
        </w:rPr>
        <w:t>20</w:t>
      </w:r>
      <w:r w:rsidR="00C93BD6">
        <w:rPr>
          <w:bCs/>
          <w:szCs w:val="22"/>
          <w:lang w:val="ro-RO"/>
        </w:rPr>
        <w:t xml:space="preserve">33 </w:t>
      </w:r>
      <w:r w:rsidR="00BA0DEC" w:rsidRPr="00C9503A">
        <w:rPr>
          <w:bCs/>
          <w:szCs w:val="22"/>
          <w:lang w:val="ro-RO"/>
        </w:rPr>
        <w:t xml:space="preserve">din </w:t>
      </w:r>
      <w:r w:rsidR="00BA0DEC">
        <w:rPr>
          <w:bCs/>
          <w:szCs w:val="22"/>
          <w:lang w:val="ro-RO"/>
        </w:rPr>
        <w:t>22.04.2020</w:t>
      </w:r>
      <w:r w:rsidR="00BA0DEC" w:rsidRPr="00C9503A">
        <w:rPr>
          <w:bCs/>
          <w:szCs w:val="22"/>
          <w:lang w:val="ro-RO"/>
        </w:rPr>
        <w:t xml:space="preserve"> </w:t>
      </w:r>
      <w:r w:rsidR="00D53A88" w:rsidRPr="00DC0385">
        <w:rPr>
          <w:lang w:val="ro-RO"/>
        </w:rPr>
        <w:t>emisa de Primaria Comunei Marca</w:t>
      </w:r>
      <w:r w:rsidR="00D53A88">
        <w:rPr>
          <w:lang w:val="ro-RO"/>
        </w:rPr>
        <w:t>.</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4" w:name="_Toc44337594"/>
      <w:r w:rsidRPr="007F5AC1">
        <w:t>DESCRIEREA LUCRĂRILOR DE DEMOLARE NECESARE</w:t>
      </w:r>
      <w:bookmarkEnd w:id="14"/>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19FC398A" w14:textId="78FD951F" w:rsidR="00D15133" w:rsidRPr="007F5AC1" w:rsidRDefault="00D15133" w:rsidP="00D53A88">
      <w:pPr>
        <w:autoSpaceDE w:val="0"/>
        <w:autoSpaceDN w:val="0"/>
        <w:adjustRightInd w:val="0"/>
        <w:spacing w:line="276" w:lineRule="auto"/>
        <w:jc w:val="both"/>
        <w:rPr>
          <w:lang w:val="fr-FR"/>
        </w:rPr>
      </w:pPr>
      <w:bookmarkStart w:id="16" w:name="_Hlk493506834"/>
    </w:p>
    <w:bookmarkEnd w:id="16"/>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5DD698F0"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sidR="00313F5F">
        <w:rPr>
          <w:b/>
          <w:lang w:val="ro-RO"/>
        </w:rPr>
        <w:t>246</w:t>
      </w:r>
      <w:r w:rsidR="00BA0DEC">
        <w:rPr>
          <w:b/>
          <w:lang w:val="ro-RO"/>
        </w:rPr>
        <w:t xml:space="preserve"> SUPLACU DE BARCAU</w:t>
      </w:r>
      <w:r>
        <w:rPr>
          <w:b/>
          <w:lang w:val="ro-RO"/>
        </w:rPr>
        <w:t xml:space="preserve"> </w:t>
      </w:r>
      <w:r w:rsidRPr="007F5AC1">
        <w:rPr>
          <w:lang w:val="ro-RO"/>
        </w:rPr>
        <w:t>” are ca obiect realizarea lucrărilor remediere si reabilitare a amplasamentului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7" w:name="_Toc489456797"/>
      <w:bookmarkStart w:id="18" w:name="_Toc44337595"/>
      <w:r w:rsidRPr="002855DF">
        <w:rPr>
          <w:caps/>
          <w:szCs w:val="24"/>
          <w:u w:val="single"/>
        </w:rPr>
        <w:t>Lucrări de remediere / reabilitare teren</w:t>
      </w:r>
      <w:bookmarkEnd w:id="17"/>
      <w:bookmarkEnd w:id="18"/>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w:t>
      </w:r>
      <w:r w:rsidRPr="00D350DE">
        <w:rPr>
          <w:lang w:val="fr-FR"/>
        </w:rPr>
        <w:lastRenderedPageBreak/>
        <w:t xml:space="preserve">un substrat cristalin mai vechi (Mezozoic). Prezenţa faliilor la contactul dintre sedimentar şi cristalin a permis punerea în loc a unor formaţiuni eruptive (Măgura Moigradului). </w:t>
      </w:r>
    </w:p>
    <w:p w14:paraId="28183C14" w14:textId="7558BF8D" w:rsidR="00D350DE" w:rsidRPr="00625A38" w:rsidRDefault="00D350DE" w:rsidP="00D350DE">
      <w:pPr>
        <w:spacing w:line="276" w:lineRule="auto"/>
        <w:ind w:firstLine="567"/>
        <w:jc w:val="both"/>
        <w:rPr>
          <w:lang w:val="fr-FR"/>
        </w:rPr>
      </w:pPr>
      <w:r w:rsidRPr="00D350DE">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78ACDCEE" w14:textId="421FD9B4" w:rsidR="00D15133" w:rsidRPr="00237773" w:rsidRDefault="00D15133" w:rsidP="00CA1417">
      <w:pPr>
        <w:spacing w:line="276" w:lineRule="auto"/>
        <w:ind w:firstLine="567"/>
        <w:jc w:val="both"/>
        <w:rPr>
          <w:lang w:val="ro-RO"/>
        </w:rPr>
      </w:pPr>
      <w:r w:rsidRPr="00237773">
        <w:rPr>
          <w:lang w:val="ro-RO"/>
        </w:rPr>
        <w:t xml:space="preserve">Activitatea de abandonare aferenta sondei </w:t>
      </w:r>
      <w:r w:rsidR="00313F5F">
        <w:rPr>
          <w:b/>
          <w:lang w:val="fr-FR"/>
        </w:rPr>
        <w:t>246</w:t>
      </w:r>
      <w:r w:rsidR="00BA0DEC">
        <w:rPr>
          <w:b/>
          <w:lang w:val="fr-FR"/>
        </w:rPr>
        <w:t xml:space="preserve"> SUPLACU DE BARCAU</w:t>
      </w:r>
      <w:r w:rsidR="005B371A">
        <w:rPr>
          <w:b/>
          <w:lang w:val="fr-FR"/>
        </w:rPr>
        <w:t xml:space="preserve"> </w:t>
      </w:r>
      <w:r w:rsidR="007B3B44" w:rsidRPr="00237773">
        <w:rPr>
          <w:b/>
          <w:lang w:val="fr-FR"/>
        </w:rPr>
        <w:t xml:space="preserve"> </w:t>
      </w:r>
      <w:r w:rsidRPr="00237773">
        <w:rPr>
          <w:lang w:val="ro-RO"/>
        </w:rPr>
        <w:t>se va face fara afectarea calitatii corpului de apa subterana.</w:t>
      </w:r>
    </w:p>
    <w:p w14:paraId="1AA4A102" w14:textId="343E71D3"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sondei </w:t>
      </w:r>
      <w:r w:rsidR="00313F5F">
        <w:rPr>
          <w:b/>
          <w:lang w:val="fr-FR"/>
        </w:rPr>
        <w:t>246</w:t>
      </w:r>
      <w:r w:rsidR="00BA0DEC">
        <w:rPr>
          <w:b/>
          <w:lang w:val="fr-FR"/>
        </w:rPr>
        <w:t xml:space="preserve"> SUPLACU DE BARCAU</w:t>
      </w:r>
      <w:r w:rsidRPr="00237773">
        <w:rPr>
          <w:lang w:val="fr-FR"/>
        </w:rPr>
        <w:t>,</w:t>
      </w:r>
      <w:r w:rsidRPr="007F5AC1">
        <w:rPr>
          <w:lang w:val="fr-FR"/>
        </w:rPr>
        <w:t xml:space="preserve"> probele prelevate din careul sondei au evidențiat următoarea litologie: </w:t>
      </w:r>
    </w:p>
    <w:p w14:paraId="46E9746A" w14:textId="0B253A9D" w:rsidR="00D350DE" w:rsidRPr="00625A38"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625A38">
        <w:rPr>
          <w:rFonts w:cs="Arial"/>
          <w:color w:val="000000"/>
          <w:lang w:val="de-DE"/>
        </w:rPr>
        <w:t>±0.00m...-0.30m un strat de sol vegetal brun;</w:t>
      </w:r>
    </w:p>
    <w:p w14:paraId="0523D689" w14:textId="77777777" w:rsidR="00D350DE" w:rsidRPr="005023BF"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5023BF">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027F5975"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237773">
        <w:rPr>
          <w:lang w:val="ro-RO"/>
        </w:rPr>
        <w:t xml:space="preserve">sondei </w:t>
      </w:r>
      <w:r w:rsidR="00313F5F">
        <w:rPr>
          <w:b/>
          <w:lang w:val="ro-RO"/>
        </w:rPr>
        <w:t>246</w:t>
      </w:r>
      <w:r w:rsidR="00BA0DEC">
        <w:rPr>
          <w:b/>
          <w:lang w:val="ro-RO"/>
        </w:rPr>
        <w:t xml:space="preserve"> SUPLACU DE BARCAU</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25A38">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60" w:type="dxa"/>
        <w:jc w:val="center"/>
        <w:tblLook w:val="04A0" w:firstRow="1" w:lastRow="0" w:firstColumn="1" w:lastColumn="0" w:noHBand="0" w:noVBand="1"/>
      </w:tblPr>
      <w:tblGrid>
        <w:gridCol w:w="960"/>
        <w:gridCol w:w="960"/>
        <w:gridCol w:w="1180"/>
        <w:gridCol w:w="960"/>
      </w:tblGrid>
      <w:tr w:rsidR="00313F5F" w:rsidRPr="00E12893" w14:paraId="10FC0F9A" w14:textId="77777777" w:rsidTr="00313F5F">
        <w:trPr>
          <w:trHeight w:val="1290"/>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075C7" w14:textId="77777777" w:rsidR="00313F5F" w:rsidRPr="00E12893" w:rsidRDefault="00313F5F" w:rsidP="00313F5F">
            <w:pPr>
              <w:jc w:val="center"/>
              <w:rPr>
                <w:rFonts w:cs="Arial"/>
                <w:b/>
                <w:bCs/>
                <w:color w:val="000000"/>
                <w:sz w:val="20"/>
                <w:szCs w:val="20"/>
              </w:rPr>
            </w:pPr>
            <w:r w:rsidRPr="00E12893">
              <w:rPr>
                <w:rFonts w:cs="Arial"/>
                <w:b/>
                <w:bCs/>
                <w:color w:val="000000"/>
                <w:sz w:val="20"/>
                <w:szCs w:val="20"/>
              </w:rPr>
              <w:t>Codificare probă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5A329AF" w14:textId="77777777" w:rsidR="00313F5F" w:rsidRPr="00E12893" w:rsidRDefault="00313F5F" w:rsidP="00313F5F">
            <w:pPr>
              <w:jc w:val="center"/>
              <w:rPr>
                <w:rFonts w:cs="Arial"/>
                <w:b/>
                <w:bCs/>
                <w:color w:val="000000"/>
                <w:sz w:val="20"/>
                <w:szCs w:val="20"/>
              </w:rPr>
            </w:pPr>
            <w:r w:rsidRPr="00E12893">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F8308F8" w14:textId="77777777" w:rsidR="00313F5F" w:rsidRPr="00E12893" w:rsidRDefault="00313F5F" w:rsidP="00313F5F">
            <w:pPr>
              <w:jc w:val="center"/>
              <w:rPr>
                <w:rFonts w:cs="Arial"/>
                <w:b/>
                <w:bCs/>
                <w:color w:val="000000"/>
                <w:sz w:val="20"/>
                <w:szCs w:val="20"/>
              </w:rPr>
            </w:pPr>
            <w:r w:rsidRPr="00E12893">
              <w:rPr>
                <w:rFonts w:cs="Arial"/>
                <w:b/>
                <w:bCs/>
                <w:color w:val="000000"/>
                <w:sz w:val="20"/>
                <w:szCs w:val="20"/>
              </w:rPr>
              <w:t>THP</w:t>
            </w:r>
          </w:p>
        </w:tc>
      </w:tr>
      <w:tr w:rsidR="00313F5F" w:rsidRPr="00E12893" w14:paraId="0DA9D9AB" w14:textId="77777777" w:rsidTr="00313F5F">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30EF4403" w14:textId="77777777" w:rsidR="00313F5F" w:rsidRPr="00E12893" w:rsidRDefault="00313F5F" w:rsidP="00313F5F">
            <w:pPr>
              <w:rPr>
                <w:rFonts w:cs="Arial"/>
                <w:b/>
                <w:bCs/>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6611025A" w14:textId="77777777" w:rsidR="00313F5F" w:rsidRPr="00E12893" w:rsidRDefault="00313F5F" w:rsidP="00313F5F">
            <w:pPr>
              <w:jc w:val="center"/>
              <w:rPr>
                <w:rFonts w:cs="Arial"/>
                <w:b/>
                <w:bCs/>
                <w:color w:val="000000"/>
                <w:sz w:val="20"/>
                <w:szCs w:val="20"/>
              </w:rPr>
            </w:pPr>
            <w:r w:rsidRPr="00E12893">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59419AD" w14:textId="77777777" w:rsidR="00313F5F" w:rsidRPr="00E12893" w:rsidRDefault="00313F5F" w:rsidP="00313F5F">
            <w:pPr>
              <w:jc w:val="center"/>
              <w:rPr>
                <w:rFonts w:cs="Arial"/>
                <w:b/>
                <w:bCs/>
                <w:color w:val="000000"/>
                <w:sz w:val="20"/>
                <w:szCs w:val="20"/>
              </w:rPr>
            </w:pPr>
            <w:r w:rsidRPr="00E12893">
              <w:rPr>
                <w:rFonts w:cs="Arial"/>
                <w:b/>
                <w:bCs/>
                <w:color w:val="000000"/>
                <w:sz w:val="20"/>
                <w:szCs w:val="20"/>
              </w:rPr>
              <w:t>[mg/kg s.u.]</w:t>
            </w:r>
          </w:p>
        </w:tc>
      </w:tr>
      <w:tr w:rsidR="00313F5F" w:rsidRPr="00E12893" w14:paraId="3A6DC26C" w14:textId="77777777" w:rsidTr="00313F5F">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4810241A" w14:textId="77777777" w:rsidR="00313F5F" w:rsidRPr="00E12893" w:rsidRDefault="00313F5F" w:rsidP="00313F5F">
            <w:pPr>
              <w:rPr>
                <w:rFonts w:cs="Arial"/>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14:paraId="2E45CF04" w14:textId="77777777" w:rsidR="00313F5F" w:rsidRPr="00E12893" w:rsidRDefault="00313F5F" w:rsidP="00313F5F">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7239090" w14:textId="77777777" w:rsidR="00313F5F" w:rsidRPr="00E12893" w:rsidRDefault="00313F5F" w:rsidP="00313F5F">
            <w:pPr>
              <w:rPr>
                <w:rFonts w:cs="Arial"/>
                <w:b/>
                <w:bCs/>
                <w:color w:val="000000"/>
                <w:sz w:val="20"/>
                <w:szCs w:val="20"/>
              </w:rPr>
            </w:pPr>
          </w:p>
        </w:tc>
      </w:tr>
      <w:tr w:rsidR="00313F5F" w:rsidRPr="00E12893" w14:paraId="50E368A6" w14:textId="77777777" w:rsidTr="00313F5F">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C88878"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6B283843"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010345EC"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59E31A4" w14:textId="77777777" w:rsidR="00313F5F" w:rsidRPr="00E12893" w:rsidRDefault="00313F5F" w:rsidP="00313F5F">
            <w:pPr>
              <w:jc w:val="right"/>
              <w:rPr>
                <w:rFonts w:ascii="Calibri" w:hAnsi="Calibri" w:cs="Calibri"/>
                <w:color w:val="9C6500"/>
                <w:sz w:val="22"/>
              </w:rPr>
            </w:pPr>
            <w:r w:rsidRPr="00E12893">
              <w:rPr>
                <w:rFonts w:ascii="Calibri" w:hAnsi="Calibri" w:cs="Calibri"/>
                <w:color w:val="9C6500"/>
                <w:sz w:val="22"/>
              </w:rPr>
              <w:t>311</w:t>
            </w:r>
          </w:p>
        </w:tc>
      </w:tr>
      <w:tr w:rsidR="00313F5F" w:rsidRPr="00E12893" w14:paraId="79926E29" w14:textId="77777777" w:rsidTr="00313F5F">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3F32884A" w14:textId="77777777" w:rsidR="00313F5F" w:rsidRPr="00E12893" w:rsidRDefault="00313F5F" w:rsidP="00313F5F">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0A34C83"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63BAF7F5"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6C75EF4" w14:textId="77777777" w:rsidR="00313F5F" w:rsidRPr="00E12893" w:rsidRDefault="00313F5F" w:rsidP="00313F5F">
            <w:pPr>
              <w:jc w:val="right"/>
              <w:rPr>
                <w:rFonts w:ascii="Calibri" w:hAnsi="Calibri" w:cs="Calibri"/>
                <w:color w:val="9C0006"/>
                <w:sz w:val="22"/>
              </w:rPr>
            </w:pPr>
            <w:r w:rsidRPr="00E12893">
              <w:rPr>
                <w:rFonts w:ascii="Calibri" w:hAnsi="Calibri" w:cs="Calibri"/>
                <w:color w:val="9C0006"/>
                <w:sz w:val="22"/>
              </w:rPr>
              <w:t>796</w:t>
            </w:r>
          </w:p>
        </w:tc>
      </w:tr>
      <w:tr w:rsidR="00313F5F" w:rsidRPr="00E12893" w14:paraId="758423F0" w14:textId="77777777" w:rsidTr="00313F5F">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990B97"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675E5A86"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29C3A923"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23C7C94" w14:textId="77777777" w:rsidR="00313F5F" w:rsidRPr="00E12893" w:rsidRDefault="00313F5F" w:rsidP="00313F5F">
            <w:pPr>
              <w:jc w:val="right"/>
              <w:rPr>
                <w:rFonts w:ascii="Calibri" w:hAnsi="Calibri" w:cs="Calibri"/>
                <w:color w:val="9C0006"/>
                <w:sz w:val="22"/>
              </w:rPr>
            </w:pPr>
            <w:r w:rsidRPr="00E12893">
              <w:rPr>
                <w:rFonts w:ascii="Calibri" w:hAnsi="Calibri" w:cs="Calibri"/>
                <w:color w:val="9C0006"/>
                <w:sz w:val="22"/>
              </w:rPr>
              <w:t>1720</w:t>
            </w:r>
          </w:p>
        </w:tc>
      </w:tr>
      <w:tr w:rsidR="00313F5F" w:rsidRPr="00E12893" w14:paraId="7C76E91A" w14:textId="77777777" w:rsidTr="00313F5F">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696396C9" w14:textId="77777777" w:rsidR="00313F5F" w:rsidRPr="00E12893" w:rsidRDefault="00313F5F" w:rsidP="00313F5F">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C9C8CBD"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0CD001D6"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2E313AF" w14:textId="77777777" w:rsidR="00313F5F" w:rsidRPr="00E12893" w:rsidRDefault="00313F5F" w:rsidP="00313F5F">
            <w:pPr>
              <w:jc w:val="right"/>
              <w:rPr>
                <w:rFonts w:ascii="Calibri" w:hAnsi="Calibri" w:cs="Calibri"/>
                <w:color w:val="006100"/>
                <w:sz w:val="22"/>
              </w:rPr>
            </w:pPr>
            <w:r w:rsidRPr="00E12893">
              <w:rPr>
                <w:rFonts w:ascii="Calibri" w:hAnsi="Calibri" w:cs="Calibri"/>
                <w:color w:val="006100"/>
                <w:sz w:val="22"/>
              </w:rPr>
              <w:t>71.6</w:t>
            </w:r>
          </w:p>
        </w:tc>
      </w:tr>
      <w:tr w:rsidR="00313F5F" w:rsidRPr="00E12893" w14:paraId="32BFFBD8" w14:textId="77777777" w:rsidTr="00313F5F">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D9840D"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4BABDF6F"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1BA770C8"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19E58C4" w14:textId="77777777" w:rsidR="00313F5F" w:rsidRPr="00E12893" w:rsidRDefault="00313F5F" w:rsidP="00313F5F">
            <w:pPr>
              <w:jc w:val="right"/>
              <w:rPr>
                <w:rFonts w:ascii="Calibri" w:hAnsi="Calibri" w:cs="Calibri"/>
                <w:color w:val="9C0006"/>
                <w:sz w:val="22"/>
              </w:rPr>
            </w:pPr>
            <w:r w:rsidRPr="00E12893">
              <w:rPr>
                <w:rFonts w:ascii="Calibri" w:hAnsi="Calibri" w:cs="Calibri"/>
                <w:color w:val="9C0006"/>
                <w:sz w:val="22"/>
              </w:rPr>
              <w:t>1270</w:t>
            </w:r>
          </w:p>
        </w:tc>
      </w:tr>
      <w:tr w:rsidR="00313F5F" w:rsidRPr="00E12893" w14:paraId="0C6BF7C8" w14:textId="77777777" w:rsidTr="00313F5F">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0A2D607E" w14:textId="77777777" w:rsidR="00313F5F" w:rsidRPr="00E12893" w:rsidRDefault="00313F5F" w:rsidP="00313F5F">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9DB8AA5"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46629500"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EFAF3E8" w14:textId="77777777" w:rsidR="00313F5F" w:rsidRPr="00E12893" w:rsidRDefault="00313F5F" w:rsidP="00313F5F">
            <w:pPr>
              <w:jc w:val="right"/>
              <w:rPr>
                <w:rFonts w:ascii="Calibri" w:hAnsi="Calibri" w:cs="Calibri"/>
                <w:color w:val="9C0006"/>
                <w:sz w:val="22"/>
              </w:rPr>
            </w:pPr>
            <w:r w:rsidRPr="00E12893">
              <w:rPr>
                <w:rFonts w:ascii="Calibri" w:hAnsi="Calibri" w:cs="Calibri"/>
                <w:color w:val="9C0006"/>
                <w:sz w:val="22"/>
              </w:rPr>
              <w:t>787</w:t>
            </w:r>
          </w:p>
        </w:tc>
      </w:tr>
      <w:tr w:rsidR="00313F5F" w:rsidRPr="00E12893" w14:paraId="1F0AEA69" w14:textId="77777777" w:rsidTr="00313F5F">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0D67BC"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0E5153FE"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610FEFB1"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B6B50E3" w14:textId="77777777" w:rsidR="00313F5F" w:rsidRPr="00E12893" w:rsidRDefault="00313F5F" w:rsidP="00313F5F">
            <w:pPr>
              <w:jc w:val="right"/>
              <w:rPr>
                <w:rFonts w:ascii="Calibri" w:hAnsi="Calibri" w:cs="Calibri"/>
                <w:color w:val="9C6500"/>
                <w:sz w:val="22"/>
              </w:rPr>
            </w:pPr>
            <w:r w:rsidRPr="00E12893">
              <w:rPr>
                <w:rFonts w:ascii="Calibri" w:hAnsi="Calibri" w:cs="Calibri"/>
                <w:color w:val="9C6500"/>
                <w:sz w:val="22"/>
              </w:rPr>
              <w:t>289</w:t>
            </w:r>
          </w:p>
        </w:tc>
      </w:tr>
      <w:tr w:rsidR="00313F5F" w:rsidRPr="00E12893" w14:paraId="35738044" w14:textId="77777777" w:rsidTr="00313F5F">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00CF7EBD" w14:textId="77777777" w:rsidR="00313F5F" w:rsidRPr="00E12893" w:rsidRDefault="00313F5F" w:rsidP="00313F5F">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33DBBCD"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625A8894"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6368AB1" w14:textId="77777777" w:rsidR="00313F5F" w:rsidRPr="00E12893" w:rsidRDefault="00313F5F" w:rsidP="00313F5F">
            <w:pPr>
              <w:jc w:val="right"/>
              <w:rPr>
                <w:rFonts w:ascii="Calibri" w:hAnsi="Calibri" w:cs="Calibri"/>
                <w:color w:val="9C0006"/>
                <w:sz w:val="22"/>
              </w:rPr>
            </w:pPr>
            <w:r w:rsidRPr="00E12893">
              <w:rPr>
                <w:rFonts w:ascii="Calibri" w:hAnsi="Calibri" w:cs="Calibri"/>
                <w:color w:val="9C0006"/>
                <w:sz w:val="22"/>
              </w:rPr>
              <w:t>1830</w:t>
            </w:r>
          </w:p>
        </w:tc>
      </w:tr>
      <w:tr w:rsidR="00313F5F" w:rsidRPr="00E12893" w14:paraId="335957AC" w14:textId="77777777" w:rsidTr="00313F5F">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0C93FC"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1C95F7E0"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4053113C"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DC901DD" w14:textId="77777777" w:rsidR="00313F5F" w:rsidRPr="00E12893" w:rsidRDefault="00313F5F" w:rsidP="00313F5F">
            <w:pPr>
              <w:jc w:val="right"/>
              <w:rPr>
                <w:rFonts w:ascii="Calibri" w:hAnsi="Calibri" w:cs="Calibri"/>
                <w:color w:val="9C0006"/>
                <w:sz w:val="22"/>
              </w:rPr>
            </w:pPr>
            <w:r w:rsidRPr="00E12893">
              <w:rPr>
                <w:rFonts w:ascii="Calibri" w:hAnsi="Calibri" w:cs="Calibri"/>
                <w:color w:val="9C0006"/>
                <w:sz w:val="22"/>
              </w:rPr>
              <w:t>2600</w:t>
            </w:r>
          </w:p>
        </w:tc>
      </w:tr>
      <w:tr w:rsidR="00313F5F" w:rsidRPr="00E12893" w14:paraId="1AE82674" w14:textId="77777777" w:rsidTr="00313F5F">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058539E7" w14:textId="77777777" w:rsidR="00313F5F" w:rsidRPr="00E12893" w:rsidRDefault="00313F5F" w:rsidP="00313F5F">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30B1348"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3AEF8C1F" w14:textId="77777777" w:rsidR="00313F5F" w:rsidRPr="00E12893" w:rsidRDefault="00313F5F" w:rsidP="00313F5F">
            <w:pPr>
              <w:jc w:val="center"/>
              <w:rPr>
                <w:rFonts w:ascii="Calibri" w:hAnsi="Calibri" w:cs="Calibri"/>
                <w:color w:val="000000"/>
                <w:sz w:val="22"/>
              </w:rPr>
            </w:pPr>
            <w:r w:rsidRPr="00E1289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2DF485F" w14:textId="77777777" w:rsidR="00313F5F" w:rsidRPr="00E12893" w:rsidRDefault="00313F5F" w:rsidP="00313F5F">
            <w:pPr>
              <w:jc w:val="right"/>
              <w:rPr>
                <w:rFonts w:ascii="Calibri" w:hAnsi="Calibri" w:cs="Calibri"/>
                <w:color w:val="9C0006"/>
                <w:sz w:val="22"/>
              </w:rPr>
            </w:pPr>
            <w:r w:rsidRPr="00E12893">
              <w:rPr>
                <w:rFonts w:ascii="Calibri" w:hAnsi="Calibri" w:cs="Calibri"/>
                <w:color w:val="9C0006"/>
                <w:sz w:val="22"/>
              </w:rPr>
              <w:t>5850</w:t>
            </w:r>
          </w:p>
        </w:tc>
      </w:tr>
    </w:tbl>
    <w:p w14:paraId="6EA05348" w14:textId="77777777" w:rsidR="00D15133" w:rsidRPr="007F5AC1" w:rsidRDefault="00D15133" w:rsidP="00D15133">
      <w:pPr>
        <w:autoSpaceDE w:val="0"/>
        <w:autoSpaceDN w:val="0"/>
        <w:adjustRightInd w:val="0"/>
        <w:spacing w:line="276" w:lineRule="auto"/>
        <w:ind w:firstLine="720"/>
        <w:jc w:val="both"/>
        <w:rPr>
          <w:lang w:val="ro-RO"/>
        </w:rPr>
      </w:pPr>
    </w:p>
    <w:p w14:paraId="17A7DCFB" w14:textId="52CFE84C"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de </w:t>
      </w:r>
      <w:r w:rsidRPr="00237773">
        <w:rPr>
          <w:lang w:val="ro-RO"/>
        </w:rPr>
        <w:t xml:space="preserve">investigare au avut ca scop stabilirea gradului de contaminare a solului pe amplasamentul sondei </w:t>
      </w:r>
      <w:r w:rsidR="00313F5F">
        <w:rPr>
          <w:b/>
          <w:lang w:val="ro-RO"/>
        </w:rPr>
        <w:t>246</w:t>
      </w:r>
      <w:r w:rsidR="00BA0DEC">
        <w:rPr>
          <w:b/>
          <w:lang w:val="ro-RO"/>
        </w:rPr>
        <w:t xml:space="preserve"> SUPLACU DE BARCAU</w:t>
      </w:r>
      <w:r w:rsidR="005B371A">
        <w:rPr>
          <w:b/>
          <w:lang w:val="ro-RO"/>
        </w:rPr>
        <w:t xml:space="preserve"> </w:t>
      </w:r>
      <w:r w:rsidRPr="00237773">
        <w:rPr>
          <w:lang w:val="ro-RO"/>
        </w:rPr>
        <w:t xml:space="preserve"> si a propunerii metodei de remediere a terenului aferent. </w:t>
      </w:r>
    </w:p>
    <w:p w14:paraId="1DD54B59" w14:textId="5B35DFC2" w:rsidR="00D15133" w:rsidRPr="007F5AC1" w:rsidRDefault="00D15133" w:rsidP="00D15133">
      <w:pPr>
        <w:autoSpaceDE w:val="0"/>
        <w:autoSpaceDN w:val="0"/>
        <w:adjustRightInd w:val="0"/>
        <w:spacing w:line="276" w:lineRule="auto"/>
        <w:ind w:firstLine="720"/>
        <w:jc w:val="both"/>
        <w:rPr>
          <w:lang w:val="ro-RO"/>
        </w:rPr>
      </w:pPr>
      <w:r w:rsidRPr="00237773">
        <w:rPr>
          <w:lang w:val="ro-RO"/>
        </w:rPr>
        <w:lastRenderedPageBreak/>
        <w:t xml:space="preserve">Avand in vedere cele mentionate anterior, rezultatele valorilor determinate pentru probele de sol au fost comparate cu valorile de referință pentru urme de elemente chimice în sol, pentru </w:t>
      </w:r>
      <w:r w:rsidRPr="00237773">
        <w:rPr>
          <w:b/>
          <w:bCs/>
          <w:lang w:val="ro-RO"/>
        </w:rPr>
        <w:t>terenuri cu folosință</w:t>
      </w:r>
      <w:r w:rsidR="00D350DE">
        <w:rPr>
          <w:b/>
          <w:bCs/>
          <w:lang w:val="ro-RO"/>
        </w:rPr>
        <w:t xml:space="preserve"> </w:t>
      </w:r>
      <w:r w:rsidRPr="00237773">
        <w:rPr>
          <w:b/>
          <w:bCs/>
          <w:lang w:val="ro-RO"/>
        </w:rPr>
        <w:t>sensibilă</w:t>
      </w:r>
      <w:r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6CD58713" w14:textId="77777777" w:rsidR="00313F5F" w:rsidRDefault="00313F5F" w:rsidP="00313F5F">
      <w:pPr>
        <w:rPr>
          <w:b/>
          <w:bCs/>
          <w:color w:val="000000"/>
        </w:rPr>
      </w:pPr>
      <w:r>
        <w:rPr>
          <w:b/>
          <w:bCs/>
          <w:color w:val="000000"/>
        </w:rPr>
        <w:t>Forajele P1 si P4:</w:t>
      </w:r>
    </w:p>
    <w:p w14:paraId="56ABE7ED" w14:textId="77777777" w:rsidR="00313F5F" w:rsidRDefault="00313F5F" w:rsidP="00313F5F">
      <w:pPr>
        <w:rPr>
          <w:color w:val="000000"/>
        </w:rPr>
      </w:pPr>
      <w:r>
        <w:rPr>
          <w:color w:val="000000"/>
        </w:rPr>
        <w:t xml:space="preserve">- la adancimea </w:t>
      </w:r>
      <w:r>
        <w:rPr>
          <w:b/>
          <w:bCs/>
          <w:color w:val="000000"/>
        </w:rPr>
        <w:t xml:space="preserve">0.2 m </w:t>
      </w:r>
      <w:r>
        <w:rPr>
          <w:color w:val="000000"/>
        </w:rPr>
        <w:t xml:space="preserve">s-a constatat ca  valoarea concentratiei indicatorului THP ce </w:t>
      </w:r>
      <w:r>
        <w:rPr>
          <w:b/>
          <w:bCs/>
          <w:color w:val="000000"/>
        </w:rPr>
        <w:t>se situeaza peste pragul de alerta, dar sub cel de interventie</w:t>
      </w:r>
      <w:r>
        <w:rPr>
          <w:color w:val="000000"/>
        </w:rPr>
        <w:t xml:space="preserve"> pentru terenuri cu folosinta sensibila.</w:t>
      </w:r>
    </w:p>
    <w:p w14:paraId="1BED4B0A" w14:textId="77777777" w:rsidR="00313F5F" w:rsidRDefault="00313F5F" w:rsidP="00313F5F">
      <w:pPr>
        <w:rPr>
          <w:color w:val="000000"/>
        </w:rPr>
      </w:pPr>
      <w:r>
        <w:rPr>
          <w:color w:val="000000"/>
        </w:rPr>
        <w:t xml:space="preserve">- la adancimea </w:t>
      </w:r>
      <w:r>
        <w:rPr>
          <w:b/>
          <w:bCs/>
          <w:color w:val="000000"/>
        </w:rPr>
        <w:t xml:space="preserve">0.5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79646D3C" w14:textId="77777777" w:rsidR="00313F5F" w:rsidRDefault="00313F5F" w:rsidP="00313F5F">
      <w:pPr>
        <w:rPr>
          <w:color w:val="000000"/>
        </w:rPr>
      </w:pPr>
    </w:p>
    <w:p w14:paraId="1CBF9641" w14:textId="77777777" w:rsidR="00313F5F" w:rsidRDefault="00313F5F" w:rsidP="00313F5F">
      <w:pPr>
        <w:rPr>
          <w:b/>
          <w:bCs/>
          <w:color w:val="000000"/>
        </w:rPr>
      </w:pPr>
    </w:p>
    <w:p w14:paraId="7CF3EE09" w14:textId="77777777" w:rsidR="00313F5F" w:rsidRDefault="00313F5F" w:rsidP="00313F5F">
      <w:pPr>
        <w:rPr>
          <w:b/>
          <w:bCs/>
          <w:color w:val="000000"/>
        </w:rPr>
      </w:pPr>
      <w:r>
        <w:rPr>
          <w:b/>
          <w:bCs/>
          <w:color w:val="000000"/>
        </w:rPr>
        <w:t>Forajul P2:</w:t>
      </w:r>
    </w:p>
    <w:p w14:paraId="34FFD8D7" w14:textId="77777777" w:rsidR="00313F5F" w:rsidRDefault="00313F5F" w:rsidP="00313F5F">
      <w:pPr>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562E7676" w14:textId="77777777" w:rsidR="00313F5F" w:rsidRDefault="00313F5F" w:rsidP="00313F5F">
      <w:pPr>
        <w:rPr>
          <w:color w:val="000000"/>
        </w:rPr>
      </w:pPr>
      <w:r>
        <w:rPr>
          <w:color w:val="000000"/>
        </w:rPr>
        <w:t xml:space="preserve">- la adancimea </w:t>
      </w:r>
      <w:r>
        <w:rPr>
          <w:b/>
          <w:bCs/>
          <w:color w:val="000000"/>
        </w:rPr>
        <w:t xml:space="preserve">0.5 m </w:t>
      </w:r>
      <w:r>
        <w:rPr>
          <w:color w:val="000000"/>
        </w:rPr>
        <w:t xml:space="preserve">s-a constatat o scadere a valorii concentratiei indicatorului THP ce </w:t>
      </w:r>
      <w:r>
        <w:rPr>
          <w:b/>
          <w:bCs/>
          <w:color w:val="000000"/>
        </w:rPr>
        <w:t xml:space="preserve">se situeaza sub pragul de alerta </w:t>
      </w:r>
      <w:r>
        <w:rPr>
          <w:color w:val="000000"/>
        </w:rPr>
        <w:t>pentru terenuri cu folosinta sensibila.</w:t>
      </w:r>
    </w:p>
    <w:p w14:paraId="4F837C36" w14:textId="77777777" w:rsidR="00313F5F" w:rsidRDefault="00313F5F" w:rsidP="00313F5F">
      <w:pPr>
        <w:rPr>
          <w:color w:val="000000"/>
        </w:rPr>
      </w:pPr>
    </w:p>
    <w:p w14:paraId="0240FA50" w14:textId="77777777" w:rsidR="00313F5F" w:rsidRDefault="00313F5F" w:rsidP="00313F5F">
      <w:pPr>
        <w:rPr>
          <w:b/>
          <w:bCs/>
          <w:color w:val="000000"/>
        </w:rPr>
      </w:pPr>
      <w:r>
        <w:rPr>
          <w:b/>
          <w:bCs/>
          <w:color w:val="000000"/>
        </w:rPr>
        <w:t>Forajele P3 si P5:</w:t>
      </w:r>
    </w:p>
    <w:p w14:paraId="11CF889C" w14:textId="77777777" w:rsidR="00313F5F" w:rsidRDefault="00313F5F" w:rsidP="00313F5F">
      <w:pPr>
        <w:rPr>
          <w:color w:val="000000"/>
        </w:rPr>
      </w:pPr>
      <w:r>
        <w:rPr>
          <w:color w:val="000000"/>
        </w:rPr>
        <w:t xml:space="preserve">- la adancimile </w:t>
      </w:r>
      <w:r>
        <w:rPr>
          <w:b/>
          <w:bCs/>
          <w:color w:val="000000"/>
        </w:rPr>
        <w:t>0.2 m si 0.5 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E9A30B6" w14:textId="1E8A3D56" w:rsidR="00D350DE" w:rsidRDefault="00D350DE" w:rsidP="00D350DE">
      <w:pPr>
        <w:pStyle w:val="ListParagraph"/>
        <w:numPr>
          <w:ilvl w:val="1"/>
          <w:numId w:val="5"/>
        </w:numPr>
        <w:spacing w:line="340" w:lineRule="atLeast"/>
        <w:ind w:left="1260"/>
        <w:contextualSpacing w:val="0"/>
        <w:jc w:val="both"/>
        <w:rPr>
          <w:rFonts w:cs="Arial"/>
        </w:rPr>
      </w:pPr>
      <w:r w:rsidRPr="00377BFF">
        <w:rPr>
          <w:rFonts w:cs="Arial"/>
          <w:b/>
          <w:color w:val="000000"/>
        </w:rPr>
        <w:t>Atenuarea naturala</w:t>
      </w:r>
      <w:r w:rsidRPr="00377BFF">
        <w:rPr>
          <w:rFonts w:cs="Arial"/>
          <w:color w:val="000000"/>
        </w:rPr>
        <w:t xml:space="preserve"> – se va aplica </w:t>
      </w:r>
      <w:r w:rsidRPr="00377BFF">
        <w:rPr>
          <w:rFonts w:cs="Arial"/>
        </w:rPr>
        <w:t>la adancimi mai mari decat adancimea de excavare (max. 0.60 m)</w:t>
      </w:r>
      <w:r>
        <w:rPr>
          <w:rFonts w:cs="Arial"/>
        </w:rPr>
        <w:t xml:space="preserve"> </w:t>
      </w:r>
      <w:r w:rsidRPr="00377BFF">
        <w:rPr>
          <w:rFonts w:cs="Arial"/>
        </w:rPr>
        <w:t>precum si in alte situatii in care indicatorul TH</w:t>
      </w:r>
      <w:r w:rsidR="00582997">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remediere a amplasamentului, obligatia supervizorului de a urmari si de a asigura ca din amplasament, se vor excava doar cantitatile de sol real contaminate in limita volumului estimate.</w:t>
      </w:r>
    </w:p>
    <w:p w14:paraId="1A316955" w14:textId="3E116364"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La finalizarea lucrărilor</w:t>
      </w:r>
      <w:r w:rsidR="00E920D8">
        <w:t>,</w:t>
      </w:r>
      <w:r w:rsidRPr="00564E49">
        <w:t xml:space="preserve"> amplasamentul se va umple cu </w:t>
      </w:r>
      <w:r w:rsidR="008224B4" w:rsidRPr="00994FDC">
        <w:rPr>
          <w:rFonts w:cs="Arial"/>
          <w:color w:val="000000"/>
        </w:rPr>
        <w:t xml:space="preserve">sol </w:t>
      </w:r>
      <w:r w:rsidR="008224B4">
        <w:rPr>
          <w:rFonts w:cs="Arial"/>
          <w:color w:val="000000"/>
        </w:rPr>
        <w:t>curat</w:t>
      </w:r>
      <w:r w:rsidR="00B3151E">
        <w:rPr>
          <w:rFonts w:cs="Arial"/>
          <w:color w:val="000000"/>
        </w:rPr>
        <w:t>,</w:t>
      </w:r>
      <w:r w:rsidR="005C2FEF">
        <w:rPr>
          <w:rFonts w:cs="Arial"/>
          <w:color w:val="000000"/>
        </w:rPr>
        <w:t xml:space="preserve"> </w:t>
      </w:r>
      <w:r w:rsidR="008224B4" w:rsidRPr="00994FDC">
        <w:rPr>
          <w:rFonts w:cs="Arial"/>
          <w:color w:val="000000"/>
        </w:rPr>
        <w:t>furnizat din surse autorizate în acest sens. Solul curat utilizat pentru umplutură trebuie să aibă categoria similară cu cea a solului învecinat amplasamentului.</w:t>
      </w:r>
    </w:p>
    <w:p w14:paraId="3EC46BA2" w14:textId="77777777" w:rsidR="005C2FEF" w:rsidRDefault="005C2FEF" w:rsidP="005C2FEF">
      <w:pPr>
        <w:spacing w:after="240"/>
        <w:ind w:firstLine="567"/>
        <w:rPr>
          <w:rFonts w:cs="Arial"/>
          <w:color w:val="000000" w:themeColor="text1"/>
        </w:rPr>
      </w:pPr>
      <w:r w:rsidRPr="00550653">
        <w:rPr>
          <w:rFonts w:cs="Arial"/>
          <w:color w:val="000000" w:themeColor="text1"/>
        </w:rPr>
        <w:t>Cu privire la distributia poluantilor in mediu geologic, in urma analizelor de laborator se poate constata faptul ca amplasamentul este contaminant cu hidrocarburi petroliere</w:t>
      </w:r>
      <w:r>
        <w:rPr>
          <w:rFonts w:cs="Arial"/>
          <w:color w:val="000000" w:themeColor="text1"/>
        </w:rPr>
        <w:t>.</w:t>
      </w:r>
    </w:p>
    <w:p w14:paraId="1061EB9D" w14:textId="72809EE7" w:rsidR="005C2FEF" w:rsidRPr="002656A2" w:rsidRDefault="005C2FEF" w:rsidP="005C2FEF">
      <w:pPr>
        <w:spacing w:after="240"/>
        <w:ind w:firstLine="567"/>
        <w:rPr>
          <w:rFonts w:cs="Arial"/>
          <w:color w:val="000000" w:themeColor="text1"/>
        </w:rPr>
      </w:pPr>
      <w:r w:rsidRPr="002656A2">
        <w:rPr>
          <w:rFonts w:cs="Arial"/>
          <w:color w:val="000000" w:themeColor="text1"/>
        </w:rPr>
        <w:t>Cu privire la gradul de risc pe care il prezinta poluantii, intrucat sursa de poluare a fost eliminata (sonda si-a incheiat activitatea</w:t>
      </w:r>
      <w:r>
        <w:rPr>
          <w:rFonts w:cs="Arial"/>
          <w:color w:val="000000" w:themeColor="text1"/>
        </w:rPr>
        <w:t xml:space="preserve"> de productie</w:t>
      </w:r>
      <w:r w:rsidRPr="002656A2">
        <w:rPr>
          <w:rFonts w:cs="Arial"/>
          <w:color w:val="000000" w:themeColor="text1"/>
        </w:rPr>
        <w:t xml:space="preserve"> in anul 198</w:t>
      </w:r>
      <w:r w:rsidR="00313F5F">
        <w:rPr>
          <w:rFonts w:cs="Arial"/>
          <w:color w:val="000000" w:themeColor="text1"/>
        </w:rPr>
        <w:t>1</w:t>
      </w:r>
      <w:r w:rsidRPr="002656A2">
        <w:rPr>
          <w:rFonts w:cs="Arial"/>
          <w:color w:val="000000" w:themeColor="text1"/>
        </w:rPr>
        <w:t xml:space="preserve"> si a fost abandonata in adancime in anul 201</w:t>
      </w:r>
      <w:r w:rsidR="00313F5F">
        <w:rPr>
          <w:rFonts w:cs="Arial"/>
          <w:color w:val="000000" w:themeColor="text1"/>
        </w:rPr>
        <w:t>6</w:t>
      </w:r>
      <w:r w:rsidRPr="002656A2">
        <w:rPr>
          <w:rFonts w:cs="Arial"/>
          <w:color w:val="000000" w:themeColor="text1"/>
        </w:rPr>
        <w:t xml:space="preserve">), amplasamentul se afla la aproximativ </w:t>
      </w:r>
      <w:r w:rsidR="00313F5F">
        <w:rPr>
          <w:rFonts w:cs="Arial"/>
          <w:color w:val="000000" w:themeColor="text1"/>
        </w:rPr>
        <w:t>1 km</w:t>
      </w:r>
      <w:r w:rsidRPr="002656A2">
        <w:rPr>
          <w:rFonts w:cs="Arial"/>
          <w:color w:val="000000" w:themeColor="text1"/>
        </w:rPr>
        <w:t xml:space="preserve"> fata de </w:t>
      </w:r>
      <w:r w:rsidR="00313F5F">
        <w:rPr>
          <w:rFonts w:cs="Arial"/>
          <w:color w:val="000000" w:themeColor="text1"/>
        </w:rPr>
        <w:t>zona rezidentiala</w:t>
      </w:r>
      <w:r w:rsidRPr="002656A2">
        <w:rPr>
          <w:rFonts w:cs="Arial"/>
          <w:color w:val="000000" w:themeColor="text1"/>
        </w:rPr>
        <w:t xml:space="preserve"> (localitatea Lesmir), iar in zona amplasamentului nu a fost identificat un curs de apa in imediata vecinatate, iar prin realizarea lucrarilor de decontaminare propuse (excavare sol contaminat) se poate considera ca riscul de afectare a tuturor factorilor de mediu este un risc scazut.</w:t>
      </w:r>
    </w:p>
    <w:p w14:paraId="49CC6397" w14:textId="33B69595" w:rsidR="00C93BD6" w:rsidRDefault="00C93BD6" w:rsidP="00C93BD6">
      <w:pPr>
        <w:spacing w:before="240" w:line="340" w:lineRule="atLeast"/>
        <w:ind w:firstLine="567"/>
        <w:rPr>
          <w:rFonts w:cs="Arial"/>
        </w:rPr>
      </w:pPr>
      <w:r w:rsidRPr="0019405C">
        <w:rPr>
          <w:rFonts w:cs="Arial"/>
        </w:rPr>
        <w:t>In cazul in care in timpul executiei, este identificata prezenta unor pete de sol contaminat, se va continua excavarea, putandu-se depasi adancimea de 0.60 m.</w:t>
      </w:r>
      <w:r>
        <w:rPr>
          <w:rFonts w:cs="Arial"/>
        </w:rPr>
        <w:t xml:space="preserve"> </w:t>
      </w:r>
    </w:p>
    <w:p w14:paraId="60BEA809" w14:textId="45191AAF"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3E6705">
        <w:rPr>
          <w:lang w:val="ro-RO"/>
        </w:rPr>
        <w:t>investigatiilor din amplasament si a</w:t>
      </w:r>
      <w:r w:rsidR="003E6705" w:rsidRPr="00CA1417">
        <w:rPr>
          <w:lang w:val="ro-RO"/>
        </w:rPr>
        <w:t xml:space="preserve"> </w:t>
      </w:r>
      <w:r w:rsidRPr="00CA1417">
        <w:rPr>
          <w:lang w:val="ro-RO"/>
        </w:rPr>
        <w:t>analizelor realizate pentru determinarea concentratiei indicatorului de calitate THP se propun urmatoarele actvitati pentru remediere/reabilitare si refacere a terenului aferent amplasamentului:</w:t>
      </w:r>
    </w:p>
    <w:p w14:paraId="1B180C40"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19" w:name="_Toc415739687"/>
      <w:bookmarkStart w:id="20" w:name="_Toc415739815"/>
      <w:bookmarkStart w:id="21" w:name="_Toc415739899"/>
      <w:bookmarkStart w:id="22" w:name="_Toc415740017"/>
      <w:bookmarkStart w:id="23" w:name="_Toc415740097"/>
      <w:bookmarkStart w:id="24" w:name="_Toc415740157"/>
      <w:bookmarkStart w:id="25" w:name="_Toc415740186"/>
      <w:bookmarkStart w:id="26" w:name="_Toc415741302"/>
      <w:bookmarkStart w:id="27" w:name="_Toc415741334"/>
      <w:bookmarkStart w:id="28" w:name="_Toc483995109"/>
      <w:r w:rsidRPr="00CA1417">
        <w:rPr>
          <w:b/>
          <w:bCs/>
          <w:i/>
          <w:iCs/>
          <w:u w:val="single"/>
        </w:rPr>
        <w:t xml:space="preserve">Excavare </w:t>
      </w:r>
      <w:bookmarkEnd w:id="19"/>
      <w:bookmarkEnd w:id="20"/>
      <w:bookmarkEnd w:id="21"/>
      <w:bookmarkEnd w:id="22"/>
      <w:bookmarkEnd w:id="23"/>
      <w:bookmarkEnd w:id="24"/>
      <w:bookmarkEnd w:id="25"/>
      <w:bookmarkEnd w:id="26"/>
      <w:bookmarkEnd w:id="27"/>
      <w:r w:rsidRPr="00CA1417">
        <w:rPr>
          <w:b/>
          <w:bCs/>
          <w:i/>
          <w:iCs/>
          <w:u w:val="single"/>
        </w:rPr>
        <w:t xml:space="preserve">sol contaminat </w:t>
      </w:r>
      <w:bookmarkEnd w:id="28"/>
    </w:p>
    <w:p w14:paraId="049ABA49" w14:textId="77777777" w:rsidR="006C4B06" w:rsidRDefault="006C4B06" w:rsidP="00460C12">
      <w:pPr>
        <w:pStyle w:val="ListParagraph"/>
        <w:widowControl w:val="0"/>
        <w:autoSpaceDE w:val="0"/>
        <w:autoSpaceDN w:val="0"/>
        <w:adjustRightInd w:val="0"/>
        <w:ind w:left="357"/>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13F5F" w:rsidRPr="00F4010F" w14:paraId="2D0A1C98" w14:textId="77777777" w:rsidTr="00313F5F">
        <w:trPr>
          <w:trHeight w:val="340"/>
        </w:trPr>
        <w:tc>
          <w:tcPr>
            <w:tcW w:w="9345" w:type="dxa"/>
            <w:vAlign w:val="center"/>
            <w:hideMark/>
          </w:tcPr>
          <w:p w14:paraId="7076B276" w14:textId="77777777" w:rsidR="00313F5F" w:rsidRPr="009222A0" w:rsidRDefault="00313F5F" w:rsidP="00313F5F">
            <w:pPr>
              <w:pStyle w:val="ListParagraph"/>
              <w:numPr>
                <w:ilvl w:val="0"/>
                <w:numId w:val="12"/>
              </w:numPr>
              <w:spacing w:after="240"/>
              <w:ind w:left="596" w:hanging="425"/>
              <w:jc w:val="both"/>
              <w:rPr>
                <w:rFonts w:cs="Arial"/>
              </w:rPr>
            </w:pPr>
            <w:r w:rsidRPr="00F4010F">
              <w:rPr>
                <w:rFonts w:cs="Arial"/>
              </w:rPr>
              <w:t xml:space="preserve">Suprafața de excavare în zona </w:t>
            </w:r>
            <w:r>
              <w:rPr>
                <w:rFonts w:cs="Arial"/>
                <w:color w:val="000000"/>
              </w:rPr>
              <w:t>forajelor</w:t>
            </w:r>
            <w:r w:rsidRPr="00F4010F">
              <w:rPr>
                <w:rFonts w:cs="Arial"/>
                <w:color w:val="000000"/>
              </w:rPr>
              <w:t xml:space="preserve"> </w:t>
            </w:r>
            <w:r w:rsidRPr="00F4010F">
              <w:rPr>
                <w:rFonts w:cs="Arial"/>
                <w:b/>
                <w:color w:val="000000"/>
              </w:rPr>
              <w:t>P</w:t>
            </w:r>
            <w:r>
              <w:rPr>
                <w:rFonts w:cs="Arial"/>
                <w:b/>
                <w:color w:val="000000"/>
              </w:rPr>
              <w:t>1, P3, P4 si P5</w:t>
            </w:r>
            <w:r w:rsidRPr="00F4010F">
              <w:rPr>
                <w:rFonts w:cs="Arial"/>
              </w:rPr>
              <w:t xml:space="preserve">: </w:t>
            </w:r>
            <w:r>
              <w:rPr>
                <w:rFonts w:cs="Arial"/>
              </w:rPr>
              <w:t>218</w:t>
            </w:r>
            <w:r w:rsidRPr="00F4010F">
              <w:rPr>
                <w:rFonts w:cs="Arial"/>
              </w:rPr>
              <w:t>.00[mp] – adâncime de excavare 0.</w:t>
            </w:r>
            <w:r>
              <w:rPr>
                <w:rFonts w:cs="Arial"/>
              </w:rPr>
              <w:t>6</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218</w:t>
            </w:r>
            <w:r w:rsidRPr="00F4010F">
              <w:rPr>
                <w:rFonts w:cs="Arial"/>
              </w:rPr>
              <w:t>.00[mp] x 0.</w:t>
            </w:r>
            <w:r>
              <w:rPr>
                <w:rFonts w:cs="Arial"/>
              </w:rPr>
              <w:t>6</w:t>
            </w:r>
            <w:r w:rsidRPr="00F4010F">
              <w:rPr>
                <w:rFonts w:cs="Arial"/>
              </w:rPr>
              <w:t xml:space="preserve">[m] = </w:t>
            </w:r>
            <w:r>
              <w:rPr>
                <w:rFonts w:cs="Arial"/>
                <w:b/>
              </w:rPr>
              <w:t>131</w:t>
            </w:r>
            <w:r>
              <w:rPr>
                <w:rFonts w:cs="Arial"/>
              </w:rPr>
              <w:t xml:space="preserve"> </w:t>
            </w:r>
            <w:r w:rsidRPr="00F4010F">
              <w:rPr>
                <w:rFonts w:cs="Arial"/>
                <w:b/>
              </w:rPr>
              <w:t>[mc].</w:t>
            </w:r>
          </w:p>
          <w:p w14:paraId="14A951BB" w14:textId="77777777" w:rsidR="00313F5F" w:rsidRPr="009222A0" w:rsidRDefault="00313F5F" w:rsidP="00313F5F">
            <w:pPr>
              <w:pStyle w:val="ListParagraph"/>
              <w:spacing w:after="240"/>
              <w:ind w:left="596"/>
              <w:rPr>
                <w:rFonts w:cs="Arial"/>
              </w:rPr>
            </w:pPr>
          </w:p>
          <w:p w14:paraId="3EB125F6" w14:textId="77777777" w:rsidR="00313F5F" w:rsidRPr="000C4690" w:rsidRDefault="00313F5F" w:rsidP="00313F5F">
            <w:pPr>
              <w:pStyle w:val="ListParagraph"/>
              <w:numPr>
                <w:ilvl w:val="0"/>
                <w:numId w:val="12"/>
              </w:numPr>
              <w:spacing w:after="240"/>
              <w:ind w:left="596" w:hanging="425"/>
              <w:jc w:val="both"/>
              <w:rPr>
                <w:rFonts w:cs="Arial"/>
              </w:rPr>
            </w:pPr>
            <w:r w:rsidRPr="00F4010F">
              <w:rPr>
                <w:rFonts w:cs="Arial"/>
              </w:rPr>
              <w:t xml:space="preserve">Suprafața de excavare în zona forajului </w:t>
            </w:r>
            <w:r w:rsidRPr="00F4010F">
              <w:rPr>
                <w:rFonts w:cs="Arial"/>
                <w:b/>
              </w:rPr>
              <w:t>P</w:t>
            </w:r>
            <w:r>
              <w:rPr>
                <w:rFonts w:cs="Arial"/>
                <w:b/>
              </w:rPr>
              <w:t>2</w:t>
            </w:r>
            <w:r w:rsidRPr="00F4010F">
              <w:rPr>
                <w:rFonts w:cs="Arial"/>
              </w:rPr>
              <w:t xml:space="preserve">: </w:t>
            </w:r>
            <w:r>
              <w:rPr>
                <w:rFonts w:cs="Arial"/>
              </w:rPr>
              <w:t>40</w:t>
            </w:r>
            <w:r w:rsidRPr="00F4010F">
              <w:rPr>
                <w:rFonts w:cs="Arial"/>
              </w:rPr>
              <w:t>.00[mp] – adâncime de excavare 0.</w:t>
            </w:r>
            <w:r>
              <w:rPr>
                <w:rFonts w:cs="Arial"/>
              </w:rPr>
              <w:t>3</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40</w:t>
            </w:r>
            <w:r w:rsidRPr="00F4010F">
              <w:rPr>
                <w:rFonts w:cs="Arial"/>
              </w:rPr>
              <w:t>.00[mp] x 0.</w:t>
            </w:r>
            <w:r>
              <w:rPr>
                <w:rFonts w:cs="Arial"/>
              </w:rPr>
              <w:t>3</w:t>
            </w:r>
            <w:r w:rsidRPr="00F4010F">
              <w:rPr>
                <w:rFonts w:cs="Arial"/>
              </w:rPr>
              <w:t xml:space="preserve">[m] = </w:t>
            </w:r>
            <w:r>
              <w:rPr>
                <w:rFonts w:cs="Arial"/>
                <w:b/>
              </w:rPr>
              <w:t>12</w:t>
            </w:r>
            <w:r>
              <w:rPr>
                <w:rFonts w:cs="Arial"/>
              </w:rPr>
              <w:t xml:space="preserve"> </w:t>
            </w:r>
            <w:r w:rsidRPr="00F4010F">
              <w:rPr>
                <w:rFonts w:cs="Arial"/>
                <w:b/>
              </w:rPr>
              <w:t>[mc].</w:t>
            </w:r>
          </w:p>
        </w:tc>
      </w:tr>
    </w:tbl>
    <w:p w14:paraId="77F7BEF8" w14:textId="77777777" w:rsidR="00313F5F" w:rsidRPr="00C453CB" w:rsidRDefault="00313F5F" w:rsidP="00313F5F">
      <w:pPr>
        <w:pStyle w:val="ListParagraph"/>
        <w:widowControl w:val="0"/>
        <w:autoSpaceDE w:val="0"/>
        <w:autoSpaceDN w:val="0"/>
        <w:adjustRightInd w:val="0"/>
        <w:ind w:left="567"/>
        <w:contextualSpacing w:val="0"/>
        <w:rPr>
          <w:rFonts w:cs="Arial"/>
          <w:b/>
          <w:bCs/>
          <w:color w:val="000000" w:themeColor="text1"/>
        </w:rPr>
      </w:pPr>
      <w:r w:rsidRPr="00F4010F">
        <w:rPr>
          <w:rFonts w:cs="Arial"/>
          <w:b/>
          <w:bCs/>
          <w:color w:val="000000" w:themeColor="text1"/>
        </w:rPr>
        <w:t xml:space="preserve">Volum total de sol estimat contaminat: </w:t>
      </w:r>
      <w:r>
        <w:rPr>
          <w:rFonts w:cs="Arial"/>
          <w:b/>
          <w:bCs/>
          <w:color w:val="000000" w:themeColor="text1"/>
        </w:rPr>
        <w:t>143</w:t>
      </w:r>
      <w:r w:rsidRPr="00F4010F">
        <w:rPr>
          <w:rFonts w:cs="Arial"/>
          <w:b/>
          <w:color w:val="000000" w:themeColor="text1"/>
        </w:rPr>
        <w:t>[mc]</w:t>
      </w:r>
      <w:r>
        <w:rPr>
          <w:rFonts w:cs="Arial"/>
          <w:b/>
          <w:color w:val="000000" w:themeColor="text1"/>
        </w:rPr>
        <w:t>.</w:t>
      </w:r>
    </w:p>
    <w:p w14:paraId="7666226E" w14:textId="77777777" w:rsidR="00313F5F" w:rsidRDefault="00313F5F" w:rsidP="00313F5F">
      <w:pPr>
        <w:widowControl w:val="0"/>
        <w:autoSpaceDE w:val="0"/>
        <w:autoSpaceDN w:val="0"/>
        <w:adjustRightInd w:val="0"/>
        <w:spacing w:before="240"/>
        <w:ind w:firstLine="567"/>
        <w:rPr>
          <w:rFonts w:cs="Arial"/>
          <w:bCs/>
          <w:color w:val="000000"/>
        </w:rPr>
      </w:pPr>
      <w:r w:rsidRPr="00C453CB">
        <w:rPr>
          <w:rFonts w:cs="Arial"/>
          <w:bCs/>
          <w:color w:val="000000"/>
        </w:rPr>
        <w:t>Adâncimile de excavare sunt considerate de la cota terenului</w:t>
      </w:r>
      <w:r w:rsidRPr="00D07B04">
        <w:rPr>
          <w:rFonts w:cs="Arial"/>
          <w:bCs/>
          <w:color w:val="000000"/>
        </w:rPr>
        <w:t xml:space="preserve">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Acolo unde, la excavare, se constată că suprafața poluată este mai mică decât suprafața estimată, se va excava doar solul poluat. </w:t>
      </w:r>
    </w:p>
    <w:p w14:paraId="2412B7A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1DCBA24" w14:textId="2FC0DE52" w:rsidR="008224B4" w:rsidRPr="008224B4"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8224B4">
        <w:rPr>
          <w:lang w:val="fr-FR"/>
        </w:rPr>
        <w:t xml:space="preserve">Dupa </w:t>
      </w:r>
      <w:r w:rsidR="008224B4" w:rsidRPr="008224B4">
        <w:rPr>
          <w:lang w:val="ro-RO"/>
        </w:rPr>
        <w:t>finalizarea excavarii solului contaminat, se vor preleva</w:t>
      </w:r>
      <w:r w:rsidR="00BA0DEC">
        <w:rPr>
          <w:lang w:val="ro-RO"/>
        </w:rPr>
        <w:t xml:space="preserve"> probe de sol din peretii zonelor </w:t>
      </w:r>
      <w:r w:rsidR="008224B4" w:rsidRPr="008224B4">
        <w:rPr>
          <w:lang w:val="ro-RO"/>
        </w:rPr>
        <w:lastRenderedPageBreak/>
        <w:t>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34DFC22A" w:rsidR="008224B4" w:rsidRPr="008224B4"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7968A48B" w14:textId="1B17DB00" w:rsidR="002260F2" w:rsidRPr="002260F2" w:rsidRDefault="00E46437" w:rsidP="00625A38">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w:t>
      </w:r>
      <w:r w:rsidR="005C2FEF">
        <w:rPr>
          <w:rFonts w:cs="Arial"/>
          <w:color w:val="000000"/>
          <w:lang w:val="fr-FR"/>
        </w:rPr>
        <w:t>,</w:t>
      </w:r>
      <w:r w:rsidR="0076183E">
        <w:rPr>
          <w:rFonts w:cs="Arial"/>
          <w:color w:val="000000"/>
          <w:lang w:val="fr-FR"/>
        </w:rPr>
        <w:t xml:space="preserve"> </w:t>
      </w:r>
      <w:r w:rsidRPr="00E46437">
        <w:rPr>
          <w:rFonts w:cs="Arial"/>
          <w:color w:val="000000"/>
          <w:lang w:val="fr-FR"/>
        </w:rPr>
        <w:t>furnizat din surse autorizate în acest sens. Solul curat utilizat pentru umplutură trebuie să aibă categoria similară cu cea a solului învecinat amplasamentului.</w:t>
      </w:r>
    </w:p>
    <w:p w14:paraId="44536719" w14:textId="77777777"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013F9A16" w14:textId="182627A8"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7C45B4" w:rsidRPr="007F5AC1">
        <w:rPr>
          <w:lang w:val="fr-FR"/>
        </w:rPr>
        <w:t>S</w:t>
      </w:r>
      <w:r w:rsidR="007C45B4">
        <w:rPr>
          <w:lang w:val="fr-FR"/>
        </w:rPr>
        <w:t>e va avea in vedere ca</w:t>
      </w:r>
      <w:r w:rsidR="007C45B4" w:rsidRPr="007F5AC1">
        <w:rPr>
          <w:lang w:val="fr-FR"/>
        </w:rPr>
        <w:t xml:space="preserve"> </w:t>
      </w:r>
      <w:r w:rsidR="007C45B4">
        <w:rPr>
          <w:lang w:val="fr-FR"/>
        </w:rPr>
        <w:t>s</w:t>
      </w:r>
      <w:r w:rsidRPr="007F5AC1">
        <w:rPr>
          <w:lang w:val="fr-FR"/>
        </w:rPr>
        <w:t>ursele de sol curat</w:t>
      </w:r>
      <w:r w:rsidRPr="002E5A18">
        <w:rPr>
          <w:lang w:val="fr-FR"/>
        </w:rPr>
        <w:t xml:space="preserve"> </w:t>
      </w:r>
      <w:r w:rsidR="007C45B4">
        <w:rPr>
          <w:lang w:val="fr-FR"/>
        </w:rPr>
        <w:t>sa fie</w:t>
      </w:r>
      <w:r w:rsidR="007C45B4"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29" w:name="_Toc534979769"/>
      <w:r w:rsidRPr="007F5AC1">
        <w:rPr>
          <w:b/>
          <w:color w:val="1F497D" w:themeColor="text2"/>
        </w:rPr>
        <w:t>Căi noi de acces sau schimbări ale celor existente, după caz;</w:t>
      </w:r>
      <w:bookmarkEnd w:id="29"/>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29F7C200" w:rsidR="00C7427E" w:rsidRPr="007F5AC1" w:rsidRDefault="00C7427E" w:rsidP="00D72535">
      <w:pPr>
        <w:spacing w:line="276" w:lineRule="auto"/>
        <w:ind w:firstLine="567"/>
        <w:jc w:val="both"/>
        <w:rPr>
          <w:lang w:val="ro-RO"/>
        </w:rPr>
      </w:pPr>
      <w:r w:rsidRPr="007F5AC1">
        <w:rPr>
          <w:lang w:val="ro-RO"/>
        </w:rPr>
        <w:t xml:space="preserve">Accesul la sonda </w:t>
      </w:r>
      <w:r w:rsidR="00313F5F">
        <w:rPr>
          <w:lang w:val="ro-RO"/>
        </w:rPr>
        <w:t>246</w:t>
      </w:r>
      <w:r w:rsidR="00BA0DEC">
        <w:rPr>
          <w:lang w:val="ro-RO"/>
        </w:rPr>
        <w:t xml:space="preserve"> SUPLACU DE BARCAU</w:t>
      </w:r>
      <w:r w:rsidR="005B371A">
        <w:rPr>
          <w:lang w:val="ro-RO"/>
        </w:rPr>
        <w:t xml:space="preserve"> </w:t>
      </w:r>
      <w:r w:rsidRPr="00237773">
        <w:rPr>
          <w:lang w:val="ro-RO"/>
        </w:rPr>
        <w:t xml:space="preserve"> se</w:t>
      </w:r>
      <w:r w:rsidRPr="007F5AC1">
        <w:rPr>
          <w:lang w:val="ro-RO"/>
        </w:rPr>
        <w:t xml:space="preserve"> va realiza din drumurile de servitute existente, alaturate amplasamentului.</w:t>
      </w:r>
    </w:p>
    <w:p w14:paraId="058E7121" w14:textId="77777777" w:rsidR="00EB6B8F" w:rsidRPr="009775CE" w:rsidRDefault="00EB6B8F" w:rsidP="008224B4">
      <w:pPr>
        <w:spacing w:line="276" w:lineRule="auto"/>
        <w:ind w:firstLine="567"/>
        <w:jc w:val="both"/>
      </w:pPr>
      <w:bookmarkStart w:id="30"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1" w:name="_Toc534979771"/>
      <w:bookmarkEnd w:id="30"/>
      <w:r w:rsidRPr="007F5AC1">
        <w:rPr>
          <w:b/>
          <w:color w:val="1F497D" w:themeColor="text2"/>
        </w:rPr>
        <w:t>Detalii privind alternativele care au fost luate în considerare;</w:t>
      </w:r>
      <w:bookmarkEnd w:id="31"/>
    </w:p>
    <w:p w14:paraId="2BA131D0" w14:textId="0ACC0F4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6D1B34">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2" w:name="_Toc534979772"/>
      <w:r w:rsidRPr="007F5AC1">
        <w:rPr>
          <w:b/>
          <w:color w:val="1F497D" w:themeColor="text2"/>
        </w:rPr>
        <w:lastRenderedPageBreak/>
        <w:t>Alte activităţi care pot apărea ca urmare a demolării (de exemplu, eliminarea deşeurilor).</w:t>
      </w:r>
      <w:bookmarkEnd w:id="32"/>
    </w:p>
    <w:p w14:paraId="66CC30A2" w14:textId="77777777" w:rsidR="002260F2" w:rsidRPr="00252213" w:rsidRDefault="002260F2" w:rsidP="002260F2">
      <w:pPr>
        <w:pStyle w:val="ListParagraph"/>
        <w:spacing w:after="240" w:line="276" w:lineRule="auto"/>
        <w:ind w:left="851"/>
        <w:jc w:val="both"/>
      </w:pPr>
      <w:r w:rsidRPr="00252213">
        <w:t>Nu este cazul.</w:t>
      </w:r>
    </w:p>
    <w:p w14:paraId="2131CD25" w14:textId="62BB86FF" w:rsidR="00C76128" w:rsidRPr="007F5AC1" w:rsidRDefault="00196D7E" w:rsidP="00BA0D8E">
      <w:pPr>
        <w:pStyle w:val="Heading1"/>
      </w:pPr>
      <w:bookmarkStart w:id="33" w:name="_Toc44337596"/>
      <w:r w:rsidRPr="007F5AC1">
        <w:t>DESCRIEREA AMPLASĂRII PROIECTULUI:</w:t>
      </w:r>
      <w:bookmarkEnd w:id="33"/>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6F1A9B74"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237773">
        <w:rPr>
          <w:lang w:val="ro-RO"/>
        </w:rPr>
        <w:t xml:space="preserve">sondei </w:t>
      </w:r>
      <w:r w:rsidR="00313F5F">
        <w:rPr>
          <w:b/>
          <w:lang w:val="ro-RO"/>
        </w:rPr>
        <w:t>246</w:t>
      </w:r>
      <w:r w:rsidR="00BA0DEC">
        <w:rPr>
          <w:b/>
          <w:lang w:val="ro-RO"/>
        </w:rPr>
        <w:t xml:space="preserve"> SUPLACU DE BARCAU</w:t>
      </w:r>
      <w:r w:rsidR="005B371A">
        <w:rPr>
          <w:b/>
          <w:lang w:val="ro-RO"/>
        </w:rPr>
        <w:t xml:space="preserve"> </w:t>
      </w:r>
      <w:r w:rsidRPr="00237773">
        <w:rPr>
          <w:lang w:val="ro-RO"/>
        </w:rPr>
        <w:t xml:space="preserve"> 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79C673F5" w:rsidR="00E47212" w:rsidRPr="00237773" w:rsidRDefault="00E47212" w:rsidP="00E47212">
      <w:pPr>
        <w:spacing w:after="20" w:line="340" w:lineRule="atLeast"/>
        <w:ind w:firstLine="567"/>
        <w:jc w:val="both"/>
        <w:rPr>
          <w:lang w:val="ro-RO"/>
        </w:rPr>
      </w:pPr>
      <w:r w:rsidRPr="00237773">
        <w:rPr>
          <w:lang w:val="ro-RO"/>
        </w:rPr>
        <w:t xml:space="preserve">Pe amplasamentul sondei </w:t>
      </w:r>
      <w:r w:rsidR="00313F5F">
        <w:rPr>
          <w:b/>
          <w:lang w:val="ro-RO"/>
        </w:rPr>
        <w:t>246</w:t>
      </w:r>
      <w:r w:rsidR="00BA0DEC">
        <w:rPr>
          <w:b/>
          <w:lang w:val="ro-RO"/>
        </w:rPr>
        <w:t xml:space="preserve"> SUPLACU DE BARCAU</w:t>
      </w:r>
      <w:r w:rsidRPr="00237773">
        <w:rPr>
          <w:lang w:val="ro-RO"/>
        </w:rPr>
        <w:t xml:space="preserve"> nu se afla niciun Monument Istoric din Lista Monumentelor Istorice actualizata periodic si publicata in Monitorul Oficial al Romaniei. </w:t>
      </w:r>
    </w:p>
    <w:p w14:paraId="2912A30A" w14:textId="65FEC983" w:rsidR="00E47212" w:rsidRPr="007F5AC1" w:rsidRDefault="00E47212" w:rsidP="00E47212">
      <w:pPr>
        <w:spacing w:after="20" w:line="340" w:lineRule="atLeast"/>
        <w:ind w:firstLine="567"/>
        <w:jc w:val="both"/>
      </w:pPr>
      <w:r w:rsidRPr="00237773">
        <w:rPr>
          <w:lang w:val="ro-RO"/>
        </w:rPr>
        <w:t xml:space="preserve">Amplasamentul proiectului „Lucrari de </w:t>
      </w:r>
      <w:r w:rsidR="00272C0A">
        <w:rPr>
          <w:lang w:val="ro-RO"/>
        </w:rPr>
        <w:t>abandonare</w:t>
      </w:r>
      <w:r w:rsidRPr="00237773">
        <w:rPr>
          <w:lang w:val="ro-RO"/>
        </w:rPr>
        <w:t xml:space="preserve"> aferente sondei </w:t>
      </w:r>
      <w:r w:rsidR="00313F5F">
        <w:rPr>
          <w:b/>
          <w:lang w:val="ro-RO"/>
        </w:rPr>
        <w:t>246</w:t>
      </w:r>
      <w:r w:rsidR="00BA0DEC">
        <w:rPr>
          <w:b/>
          <w:lang w:val="ro-RO"/>
        </w:rPr>
        <w:t xml:space="preserve"> SUPLACU DE BARCAU</w:t>
      </w:r>
      <w:r w:rsidR="00272C0A">
        <w:rPr>
          <w:b/>
          <w:lang w:val="ro-RO"/>
        </w:rPr>
        <w:t>”</w:t>
      </w:r>
      <w:r w:rsidR="005B371A">
        <w:rPr>
          <w:b/>
          <w:lang w:val="ro-RO"/>
        </w:rPr>
        <w:t xml:space="preserve"> </w:t>
      </w:r>
      <w:r w:rsidRPr="00237773">
        <w:rPr>
          <w:lang w:val="ro-RO"/>
        </w:rPr>
        <w:t xml:space="preserve"> se afla la o distanta de aproximativ </w:t>
      </w:r>
      <w:r w:rsidR="00EB6B8F">
        <w:rPr>
          <w:lang w:val="ro-RO"/>
        </w:rPr>
        <w:t>1.</w:t>
      </w:r>
      <w:r w:rsidR="00313F5F">
        <w:rPr>
          <w:lang w:val="ro-RO"/>
        </w:rPr>
        <w:t>9</w:t>
      </w:r>
      <w:r w:rsidR="00EB6B8F" w:rsidRPr="00237773">
        <w:rPr>
          <w:lang w:val="ro-RO"/>
        </w:rPr>
        <w:t xml:space="preserve"> km de</w:t>
      </w:r>
      <w:r w:rsidR="00EB6B8F" w:rsidRPr="00237773">
        <w:t xml:space="preserve"> Biserica de lemn "</w:t>
      </w:r>
      <w:r w:rsidR="00EB6B8F">
        <w:t>Inaltarea Domnului</w:t>
      </w:r>
      <w:r w:rsidR="00EB6B8F" w:rsidRPr="00237773">
        <w:t>”</w:t>
      </w:r>
      <w:r w:rsidR="00EB6B8F">
        <w:t xml:space="preserve"> (sat Port, Comuna Marca) </w:t>
      </w:r>
      <w:r w:rsidR="00EB6B8F" w:rsidRPr="00237773">
        <w:t>-</w:t>
      </w:r>
      <w:r w:rsidR="00EB6B8F" w:rsidRPr="00237773">
        <w:rPr>
          <w:lang w:val="ro-RO"/>
        </w:rPr>
        <w:t xml:space="preserve"> Monument Istoric din Lista </w:t>
      </w:r>
      <w:r w:rsidR="00EB6B8F" w:rsidRPr="00237773">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4"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4"/>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lastRenderedPageBreak/>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6C66C235" w:rsidR="00F473D5" w:rsidRPr="007F5AC1" w:rsidRDefault="00313F5F" w:rsidP="00E47212">
      <w:pPr>
        <w:spacing w:line="276" w:lineRule="auto"/>
        <w:jc w:val="center"/>
        <w:rPr>
          <w:color w:val="1F497D" w:themeColor="text2"/>
        </w:rPr>
      </w:pPr>
      <w:r w:rsidRPr="00B9369C">
        <w:rPr>
          <w:noProof/>
        </w:rPr>
        <w:drawing>
          <wp:inline distT="0" distB="0" distL="0" distR="0" wp14:anchorId="1514228D" wp14:editId="5B5BD0D1">
            <wp:extent cx="3509010" cy="2796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9010" cy="2796540"/>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5" w:name="_Toc534979778"/>
      <w:r w:rsidRPr="003B5EBF">
        <w:rPr>
          <w:b/>
          <w:color w:val="1F497D" w:themeColor="text2"/>
        </w:rPr>
        <w:t>detalii privind orice variantă de amplasament care a fost luată în considerare.</w:t>
      </w:r>
      <w:bookmarkEnd w:id="35"/>
      <w:r w:rsidRPr="003B5EBF">
        <w:rPr>
          <w:b/>
          <w:color w:val="1F497D" w:themeColor="text2"/>
        </w:rPr>
        <w:t xml:space="preserve"> </w:t>
      </w:r>
    </w:p>
    <w:p w14:paraId="63130851" w14:textId="7C370FE1" w:rsidR="004A68DE" w:rsidRPr="003B5EBF" w:rsidRDefault="004A68DE" w:rsidP="00A67858">
      <w:pPr>
        <w:tabs>
          <w:tab w:val="left" w:pos="486"/>
        </w:tabs>
        <w:spacing w:line="276" w:lineRule="auto"/>
        <w:jc w:val="both"/>
        <w:rPr>
          <w:lang w:val="ro-RO"/>
        </w:rPr>
      </w:pPr>
      <w:r w:rsidRPr="003B5EBF">
        <w:rPr>
          <w:lang w:val="ro-RO"/>
        </w:rPr>
        <w:tab/>
        <w:t xml:space="preserve">Avand in vedere specificul proiectului actual pentru Lucrari de abandonare aferente sondei </w:t>
      </w:r>
      <w:r w:rsidR="00313F5F">
        <w:rPr>
          <w:lang w:val="ro-RO"/>
        </w:rPr>
        <w:t>246</w:t>
      </w:r>
      <w:r w:rsidR="00BA0DEC">
        <w:rPr>
          <w:lang w:val="ro-RO"/>
        </w:rPr>
        <w:t xml:space="preserve"> SUPLACU DE BARCAU</w:t>
      </w:r>
      <w:r w:rsidRPr="003B5EBF">
        <w:rPr>
          <w:lang w:val="ro-RO"/>
        </w:rPr>
        <w:t>, nu a fost cazul analizarii unei variante de amplasament</w:t>
      </w:r>
      <w:r w:rsidR="003B7871">
        <w:rPr>
          <w:lang w:val="ro-RO"/>
        </w:rPr>
        <w: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5FEE3369" w14:textId="2B84E421" w:rsidR="00313F5F" w:rsidRDefault="00E47212" w:rsidP="00313F5F">
      <w:pPr>
        <w:spacing w:before="120" w:after="120"/>
        <w:ind w:left="90" w:firstLine="630"/>
        <w:jc w:val="both"/>
        <w:rPr>
          <w:rStyle w:val="tpa1"/>
          <w:lang w:val="ro-RO"/>
        </w:rPr>
      </w:pPr>
      <w:r w:rsidRPr="007F5AC1">
        <w:rPr>
          <w:lang w:val="ro-RO"/>
        </w:rPr>
        <w:tab/>
      </w:r>
      <w:r w:rsidRPr="003B5EBF">
        <w:rPr>
          <w:lang w:val="ro-RO"/>
        </w:rPr>
        <w:t xml:space="preserve">Sonda </w:t>
      </w:r>
      <w:r w:rsidR="00313F5F">
        <w:rPr>
          <w:b/>
          <w:lang w:val="ro-RO"/>
        </w:rPr>
        <w:t>246</w:t>
      </w:r>
      <w:r w:rsidR="00BA0DEC">
        <w:rPr>
          <w:b/>
          <w:lang w:val="ro-RO"/>
        </w:rPr>
        <w:t xml:space="preserve"> SUPLACU DE BARCAU</w:t>
      </w:r>
      <w:r w:rsidR="005B371A">
        <w:rPr>
          <w:b/>
          <w:lang w:val="ro-RO"/>
        </w:rPr>
        <w:t xml:space="preserve"> </w:t>
      </w:r>
      <w:r w:rsidRPr="003B5EBF">
        <w:rPr>
          <w:lang w:val="ro-RO"/>
        </w:rPr>
        <w:t xml:space="preserve">este amplasata in </w:t>
      </w:r>
      <w:r w:rsidR="000E3B66">
        <w:rPr>
          <w:lang w:val="ro-RO"/>
        </w:rPr>
        <w:t>intravilanul</w:t>
      </w:r>
      <w:r w:rsidR="00CD44C4">
        <w:rPr>
          <w:lang w:val="ro-RO"/>
        </w:rPr>
        <w:t xml:space="preserve"> localitat</w:t>
      </w:r>
      <w:r w:rsidR="00762983">
        <w:rPr>
          <w:lang w:val="ro-RO"/>
        </w:rPr>
        <w:t xml:space="preserve">ii </w:t>
      </w:r>
      <w:r w:rsidR="00BA0DEC">
        <w:rPr>
          <w:lang w:val="ro-RO"/>
        </w:rPr>
        <w:t>Lesmir</w:t>
      </w:r>
      <w:r w:rsidR="0067739B">
        <w:rPr>
          <w:lang w:val="ro-RO"/>
        </w:rPr>
        <w:t xml:space="preserve">, </w:t>
      </w:r>
      <w:r w:rsidR="00EB6B8F">
        <w:rPr>
          <w:lang w:val="ro-RO"/>
        </w:rPr>
        <w:t>comun</w:t>
      </w:r>
      <w:r w:rsidR="0067739B">
        <w:rPr>
          <w:lang w:val="ro-RO"/>
        </w:rPr>
        <w:t>a</w:t>
      </w:r>
      <w:r w:rsidR="00EB6B8F">
        <w:rPr>
          <w:lang w:val="ro-RO"/>
        </w:rPr>
        <w:t xml:space="preserve"> Marca</w:t>
      </w:r>
      <w:r w:rsidRPr="003B5EBF">
        <w:rPr>
          <w:lang w:val="ro-RO"/>
        </w:rPr>
        <w:t>, jud.</w:t>
      </w:r>
      <w:r w:rsidR="00A77FAB">
        <w:rPr>
          <w:lang w:val="ro-RO"/>
        </w:rPr>
        <w:t>Salaj</w:t>
      </w:r>
      <w:r w:rsidRPr="003B5EBF">
        <w:rPr>
          <w:lang w:val="ro-RO"/>
        </w:rPr>
        <w:t xml:space="preserve">, ocupând un teren în suprafață </w:t>
      </w:r>
      <w:r w:rsidR="003D659B" w:rsidRPr="003D659B">
        <w:rPr>
          <w:lang w:val="ro-RO"/>
        </w:rPr>
        <w:t xml:space="preserve">totala de </w:t>
      </w:r>
      <w:r w:rsidR="005C2FEF" w:rsidRPr="00B26715">
        <w:rPr>
          <w:rStyle w:val="tpa1"/>
          <w:lang w:val="ro-RO"/>
        </w:rPr>
        <w:t xml:space="preserve"> </w:t>
      </w:r>
      <w:r w:rsidR="00313F5F" w:rsidRPr="001955FB">
        <w:rPr>
          <w:rFonts w:cs="Arial"/>
          <w:color w:val="000000"/>
          <w:lang w:val="ro-RO"/>
        </w:rPr>
        <w:t>600.01 [mp] suprafață amplasament, reprez</w:t>
      </w:r>
      <w:r w:rsidR="000E6F4F">
        <w:rPr>
          <w:rFonts w:cs="Arial"/>
          <w:color w:val="000000"/>
          <w:lang w:val="ro-RO"/>
        </w:rPr>
        <w:t>entand</w:t>
      </w:r>
      <w:r w:rsidR="00313F5F" w:rsidRPr="001955FB">
        <w:rPr>
          <w:rFonts w:cs="Arial"/>
          <w:color w:val="000000"/>
          <w:lang w:val="ro-RO"/>
        </w:rPr>
        <w:t xml:space="preserve"> careu sondă.</w:t>
      </w:r>
    </w:p>
    <w:p w14:paraId="731CB9FE" w14:textId="77777777" w:rsidR="00F473D5" w:rsidRPr="007F5AC1" w:rsidRDefault="00587804" w:rsidP="00D72535">
      <w:pPr>
        <w:pStyle w:val="Heading1"/>
        <w:spacing w:before="240"/>
      </w:pPr>
      <w:bookmarkStart w:id="36" w:name="_Toc44337597"/>
      <w:r w:rsidRPr="007F5AC1">
        <w:t>DESCRIEREA TUTUROR EFECTELOR SEMNIFICATIVE POSIBILE ASUPRA MEDIULUI ALE PROIECTULUI, ÎN LIMITA INFORMAȚIILOR DISPONIBILE</w:t>
      </w:r>
      <w:bookmarkEnd w:id="36"/>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7" w:name="_Toc534979780"/>
      <w:bookmarkStart w:id="38" w:name="_Toc44337598"/>
      <w:r w:rsidRPr="007F5AC1">
        <w:rPr>
          <w:iCs/>
          <w:color w:val="1F497D" w:themeColor="text2"/>
          <w:szCs w:val="24"/>
          <w:lang w:val="ro-RO"/>
        </w:rPr>
        <w:t>Surse de poluanţi şi instalaţii pentru reţinerea, evacuarea şi dispersia poluanţilor în mediu</w:t>
      </w:r>
      <w:bookmarkEnd w:id="37"/>
      <w:bookmarkEnd w:id="38"/>
    </w:p>
    <w:p w14:paraId="2B2BCDBA" w14:textId="77777777" w:rsidR="00F473D5" w:rsidRPr="007F5AC1" w:rsidRDefault="00F473D5" w:rsidP="00E47212">
      <w:pPr>
        <w:pStyle w:val="Heading3"/>
        <w:numPr>
          <w:ilvl w:val="0"/>
          <w:numId w:val="28"/>
        </w:numPr>
        <w:jc w:val="both"/>
        <w:rPr>
          <w:color w:val="1F497D" w:themeColor="text2"/>
          <w:szCs w:val="24"/>
        </w:rPr>
      </w:pPr>
      <w:bookmarkStart w:id="39" w:name="_Toc44337599"/>
      <w:r w:rsidRPr="007F5AC1">
        <w:rPr>
          <w:color w:val="1F497D" w:themeColor="text2"/>
          <w:szCs w:val="24"/>
        </w:rPr>
        <w:t>Protecţia calităţii apelor:</w:t>
      </w:r>
      <w:bookmarkEnd w:id="39"/>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2558AB65" w14:textId="77777777" w:rsidR="009D581D" w:rsidRPr="007F5AC1" w:rsidRDefault="009D581D" w:rsidP="00A67858">
      <w:pPr>
        <w:spacing w:after="20" w:line="276" w:lineRule="auto"/>
        <w:ind w:firstLine="567"/>
        <w:jc w:val="both"/>
        <w:rPr>
          <w:lang w:val="ro-RO"/>
        </w:rPr>
      </w:pPr>
      <w:r w:rsidRPr="007F5AC1">
        <w:rPr>
          <w:lang w:val="ro-RO"/>
        </w:rPr>
        <w:lastRenderedPageBreak/>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0" w:name="_Toc44337600"/>
      <w:r w:rsidRPr="007F5AC1">
        <w:rPr>
          <w:color w:val="1F497D" w:themeColor="text2"/>
          <w:szCs w:val="24"/>
        </w:rPr>
        <w:t>Protecţia aerului:</w:t>
      </w:r>
      <w:bookmarkEnd w:id="40"/>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1" w:name="_Toc44337601"/>
      <w:r w:rsidRPr="00912764">
        <w:rPr>
          <w:color w:val="1F497D" w:themeColor="text2"/>
          <w:szCs w:val="24"/>
          <w:lang w:val="ro-RO"/>
        </w:rPr>
        <w:t>Protecţia împotriva zgomotului şi vibraţiilor:</w:t>
      </w:r>
      <w:bookmarkEnd w:id="41"/>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lastRenderedPageBreak/>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2" w:name="_Toc44337602"/>
      <w:r w:rsidRPr="007F5AC1">
        <w:rPr>
          <w:color w:val="1F497D" w:themeColor="text2"/>
          <w:szCs w:val="24"/>
        </w:rPr>
        <w:t>Protecţia împotriva radiaţiilor:</w:t>
      </w:r>
      <w:bookmarkEnd w:id="42"/>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3" w:name="_Toc44337603"/>
      <w:r w:rsidRPr="007F5AC1">
        <w:rPr>
          <w:color w:val="1F497D" w:themeColor="text2"/>
          <w:szCs w:val="24"/>
        </w:rPr>
        <w:t>Protecţia solului şi a subsolului:</w:t>
      </w:r>
      <w:bookmarkEnd w:id="43"/>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4" w:name="_Toc44337604"/>
      <w:r w:rsidRPr="007F5AC1">
        <w:rPr>
          <w:color w:val="1F497D" w:themeColor="text2"/>
          <w:szCs w:val="24"/>
        </w:rPr>
        <w:t>Protecţia ecosistemelor terestre şi acvatice:</w:t>
      </w:r>
      <w:bookmarkEnd w:id="44"/>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5" w:name="_Toc44337605"/>
      <w:r w:rsidRPr="007F5AC1">
        <w:rPr>
          <w:color w:val="1F497D" w:themeColor="text2"/>
          <w:szCs w:val="24"/>
        </w:rPr>
        <w:t>Protecţia aşezărilor umane şi a altor obiective de interes public:</w:t>
      </w:r>
      <w:bookmarkEnd w:id="45"/>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lastRenderedPageBreak/>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6F9327DE"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Distanta pana la cea mai apropiata </w:t>
      </w:r>
      <w:r w:rsidR="007B3EA8" w:rsidRPr="007B3EA8">
        <w:rPr>
          <w:rFonts w:ascii="Times New Roman" w:hAnsi="Times New Roman" w:cs="Times New Roman"/>
          <w:color w:val="auto"/>
        </w:rPr>
        <w:t xml:space="preserve">zona rezidentiala </w:t>
      </w:r>
      <w:r w:rsidR="00E47212" w:rsidRPr="007F5AC1">
        <w:rPr>
          <w:rFonts w:ascii="Times New Roman" w:hAnsi="Times New Roman" w:cs="Times New Roman"/>
          <w:color w:val="auto"/>
        </w:rPr>
        <w:t>(</w:t>
      </w:r>
      <w:r w:rsidR="00B92365">
        <w:rPr>
          <w:rFonts w:ascii="Times New Roman" w:hAnsi="Times New Roman" w:cs="Times New Roman"/>
          <w:color w:val="auto"/>
        </w:rPr>
        <w:t>l</w:t>
      </w:r>
      <w:r w:rsidR="00EB6B8F">
        <w:rPr>
          <w:rFonts w:ascii="Times New Roman" w:hAnsi="Times New Roman" w:cs="Times New Roman"/>
          <w:color w:val="auto"/>
        </w:rPr>
        <w:t>ocalitatea Lesmir</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313F5F">
        <w:rPr>
          <w:rFonts w:ascii="Times New Roman" w:hAnsi="Times New Roman" w:cs="Times New Roman"/>
          <w:color w:val="auto"/>
        </w:rPr>
        <w:t>1</w:t>
      </w:r>
      <w:r w:rsidR="003B5E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6" w:name="_Toc44337606"/>
      <w:r w:rsidRPr="002855DF">
        <w:rPr>
          <w:color w:val="1F497D" w:themeColor="text2"/>
          <w:szCs w:val="24"/>
        </w:rPr>
        <w:t>Prevenirea și gestionarea deșeurilor generate pe amplasament în timpul realizării proiectului, inclusiv eliminarea:</w:t>
      </w:r>
      <w:bookmarkEnd w:id="46"/>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7F423744" w14:textId="77777777" w:rsidR="002260F2" w:rsidRPr="002855DF" w:rsidRDefault="002260F2" w:rsidP="002260F2">
      <w:pPr>
        <w:tabs>
          <w:tab w:val="left" w:pos="0"/>
        </w:tabs>
        <w:spacing w:line="276" w:lineRule="auto"/>
        <w:ind w:firstLine="567"/>
        <w:jc w:val="both"/>
      </w:pPr>
      <w:r w:rsidRPr="00A03CA8">
        <w:t>In cazul in care Beneficiarul</w:t>
      </w:r>
      <w:r w:rsidRPr="002855DF">
        <w:t xml:space="preserve">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1D1610FE" w14:textId="2A4F3233" w:rsidR="00E47212" w:rsidRDefault="00E47212" w:rsidP="00A67858">
      <w:pPr>
        <w:tabs>
          <w:tab w:val="left" w:pos="0"/>
        </w:tabs>
        <w:spacing w:line="276" w:lineRule="auto"/>
        <w:ind w:firstLine="567"/>
        <w:jc w:val="both"/>
      </w:pPr>
    </w:p>
    <w:p w14:paraId="3B45AA2A" w14:textId="77777777" w:rsidR="002260F2" w:rsidRPr="002855DF" w:rsidRDefault="002260F2" w:rsidP="00A67858">
      <w:pPr>
        <w:tabs>
          <w:tab w:val="left" w:pos="0"/>
        </w:tabs>
        <w:spacing w:line="276" w:lineRule="auto"/>
        <w:ind w:firstLine="567"/>
        <w:jc w:val="both"/>
      </w:pP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lastRenderedPageBreak/>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127416" w:rsidRDefault="003B5EBF" w:rsidP="006B4331">
            <w:pPr>
              <w:tabs>
                <w:tab w:val="left" w:pos="0"/>
              </w:tabs>
              <w:jc w:val="center"/>
              <w:rPr>
                <w:rFonts w:cs="Arial"/>
                <w:b/>
              </w:rPr>
            </w:pPr>
            <w:r w:rsidRPr="00127416">
              <w:rPr>
                <w:rFonts w:cs="Arial"/>
                <w:b/>
              </w:rPr>
              <w:t>Cantitati</w:t>
            </w:r>
          </w:p>
        </w:tc>
      </w:tr>
      <w:tr w:rsidR="00506CEE" w:rsidRPr="00EE4020" w14:paraId="733E6BEC"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EFCFA9C" w14:textId="0FBC4B99" w:rsidR="00506CEE" w:rsidRDefault="005C2FEF" w:rsidP="00506CEE">
            <w:pPr>
              <w:tabs>
                <w:tab w:val="left" w:pos="0"/>
              </w:tabs>
              <w:jc w:val="center"/>
              <w:rPr>
                <w:rFonts w:cs="Arial"/>
              </w:rPr>
            </w:pPr>
            <w:r>
              <w:rPr>
                <w:rFonts w:cs="Arial"/>
              </w:rPr>
              <w:t>1</w:t>
            </w:r>
            <w:r w:rsidR="00506CEE" w:rsidRPr="00C2083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A272AC8" w14:textId="17DFDA83" w:rsidR="00506CEE" w:rsidRPr="0089602B" w:rsidRDefault="00506CEE" w:rsidP="00506CEE">
            <w:pPr>
              <w:tabs>
                <w:tab w:val="left" w:pos="0"/>
              </w:tabs>
              <w:jc w:val="both"/>
              <w:rPr>
                <w:rFonts w:cs="Arial"/>
                <w:lang w:val="fr-FR"/>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A11B16" w14:textId="01CE9CF3" w:rsidR="00506CEE" w:rsidRPr="0089602B" w:rsidRDefault="00506CEE" w:rsidP="00506CEE">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E99126D" w14:textId="6E67C315" w:rsidR="00506CEE" w:rsidRPr="0089602B" w:rsidRDefault="00506CEE" w:rsidP="00506CEE">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6164CDF7" w14:textId="25875DBA" w:rsidR="00506CEE" w:rsidRPr="00506CEE" w:rsidRDefault="00313F5F" w:rsidP="00506CEE">
            <w:pPr>
              <w:tabs>
                <w:tab w:val="left" w:pos="0"/>
              </w:tabs>
              <w:jc w:val="center"/>
              <w:rPr>
                <w:rFonts w:cs="Arial"/>
                <w:b/>
                <w:lang w:val="fr-FR"/>
              </w:rPr>
            </w:pPr>
            <w:r>
              <w:rPr>
                <w:rFonts w:cs="Arial"/>
                <w:b/>
                <w:lang w:val="fr-FR"/>
              </w:rPr>
              <w:t>143</w:t>
            </w:r>
            <w:r w:rsidR="00127416">
              <w:rPr>
                <w:rFonts w:cs="Arial"/>
                <w:b/>
                <w:lang w:val="fr-FR"/>
              </w:rPr>
              <w:t xml:space="preserve"> </w:t>
            </w:r>
            <w:r w:rsidR="00506CEE" w:rsidRPr="00506CEE">
              <w:rPr>
                <w:rFonts w:cs="Arial"/>
                <w:b/>
                <w:lang w:val="fr-FR"/>
              </w:rPr>
              <w:t>[mc]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D2F8A"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9C70AF" w:rsidRDefault="00460C12" w:rsidP="005B371A">
            <w:pPr>
              <w:tabs>
                <w:tab w:val="left" w:pos="0"/>
              </w:tabs>
              <w:jc w:val="center"/>
              <w:rPr>
                <w:b/>
                <w:sz w:val="20"/>
                <w:szCs w:val="20"/>
              </w:rPr>
            </w:pPr>
            <w:r w:rsidRPr="009C70AF">
              <w:rPr>
                <w:b/>
                <w:sz w:val="20"/>
                <w:szCs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9C70AF" w:rsidRDefault="00460C12" w:rsidP="005B371A">
            <w:pPr>
              <w:tabs>
                <w:tab w:val="left" w:pos="0"/>
              </w:tabs>
              <w:jc w:val="center"/>
              <w:rPr>
                <w:b/>
                <w:sz w:val="20"/>
                <w:szCs w:val="20"/>
              </w:rPr>
            </w:pPr>
            <w:r w:rsidRPr="009C70AF">
              <w:rPr>
                <w:b/>
                <w:sz w:val="20"/>
                <w:szCs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9C70AF" w:rsidRDefault="00460C12" w:rsidP="005B371A">
            <w:pPr>
              <w:tabs>
                <w:tab w:val="left" w:pos="0"/>
              </w:tabs>
              <w:jc w:val="center"/>
              <w:rPr>
                <w:b/>
                <w:sz w:val="20"/>
                <w:szCs w:val="20"/>
              </w:rPr>
            </w:pPr>
            <w:r w:rsidRPr="009C70AF">
              <w:rPr>
                <w:b/>
                <w:sz w:val="20"/>
                <w:szCs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9C70AF" w:rsidRDefault="00460C12" w:rsidP="005B371A">
            <w:pPr>
              <w:tabs>
                <w:tab w:val="left" w:pos="0"/>
              </w:tabs>
              <w:jc w:val="center"/>
              <w:rPr>
                <w:b/>
                <w:sz w:val="20"/>
                <w:szCs w:val="20"/>
              </w:rPr>
            </w:pPr>
            <w:r w:rsidRPr="009C70AF">
              <w:rPr>
                <w:b/>
                <w:sz w:val="20"/>
                <w:szCs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9C70AF" w:rsidRDefault="00460C12" w:rsidP="005B371A">
            <w:pPr>
              <w:tabs>
                <w:tab w:val="left" w:pos="0"/>
              </w:tabs>
              <w:jc w:val="center"/>
              <w:rPr>
                <w:b/>
                <w:sz w:val="20"/>
                <w:szCs w:val="20"/>
              </w:rPr>
            </w:pPr>
            <w:r w:rsidRPr="009C70AF">
              <w:rPr>
                <w:b/>
                <w:sz w:val="20"/>
                <w:szCs w:val="20"/>
              </w:rPr>
              <w:t>Cantitate</w:t>
            </w:r>
          </w:p>
        </w:tc>
      </w:tr>
      <w:tr w:rsidR="00460C12" w:rsidRPr="007D2F8A"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C54F3E" w:rsidRDefault="00460C12" w:rsidP="005B371A">
            <w:pPr>
              <w:tabs>
                <w:tab w:val="left" w:pos="0"/>
              </w:tabs>
              <w:jc w:val="both"/>
              <w:rPr>
                <w:rFonts w:eastAsia="Times New Roman"/>
                <w:lang w:val="fr-FR"/>
              </w:rPr>
            </w:pPr>
            <w:r w:rsidRPr="00C54F3E">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C54F3E" w:rsidRDefault="00460C12" w:rsidP="005B371A">
            <w:pPr>
              <w:tabs>
                <w:tab w:val="left" w:pos="0"/>
              </w:tabs>
              <w:jc w:val="both"/>
            </w:pPr>
            <w:r w:rsidRPr="00C54F3E">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C54F3E" w:rsidRDefault="00460C12" w:rsidP="005B371A">
            <w:pPr>
              <w:tabs>
                <w:tab w:val="left" w:pos="0"/>
              </w:tabs>
              <w:jc w:val="both"/>
              <w:rPr>
                <w:b/>
              </w:rPr>
            </w:pPr>
            <w:r w:rsidRPr="00C54F3E">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C54F3E" w:rsidRDefault="00460C12" w:rsidP="005B371A">
            <w:pPr>
              <w:tabs>
                <w:tab w:val="left" w:pos="0"/>
              </w:tabs>
              <w:jc w:val="both"/>
            </w:pPr>
            <w:r w:rsidRPr="00C54F3E">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C54F3E" w:rsidRDefault="00460C12" w:rsidP="005B371A">
            <w:pPr>
              <w:tabs>
                <w:tab w:val="left" w:pos="0"/>
              </w:tabs>
              <w:jc w:val="center"/>
              <w:rPr>
                <w:b/>
              </w:rPr>
            </w:pPr>
            <w:r w:rsidRPr="00C54F3E">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EEF66E1" w14:textId="77777777" w:rsidR="00131EFC" w:rsidRPr="007F5AC1" w:rsidRDefault="00131EFC" w:rsidP="00A67858">
      <w:pPr>
        <w:pStyle w:val="Default"/>
        <w:spacing w:line="276" w:lineRule="auto"/>
        <w:jc w:val="both"/>
        <w:rPr>
          <w:rFonts w:ascii="Times New Roman" w:hAnsi="Times New Roman" w:cs="Times New Roman"/>
        </w:rPr>
      </w:pPr>
    </w:p>
    <w:p w14:paraId="714AB7DA" w14:textId="77777777" w:rsidR="00F473D5" w:rsidRPr="007F5AC1" w:rsidRDefault="00F473D5" w:rsidP="00086856">
      <w:pPr>
        <w:pStyle w:val="Heading3"/>
        <w:numPr>
          <w:ilvl w:val="0"/>
          <w:numId w:val="28"/>
        </w:numPr>
        <w:jc w:val="both"/>
        <w:rPr>
          <w:color w:val="1F497D" w:themeColor="text2"/>
          <w:szCs w:val="24"/>
        </w:rPr>
      </w:pPr>
      <w:bookmarkStart w:id="47" w:name="_Toc44337607"/>
      <w:r w:rsidRPr="007F5AC1">
        <w:rPr>
          <w:color w:val="1F497D" w:themeColor="text2"/>
          <w:szCs w:val="24"/>
        </w:rPr>
        <w:lastRenderedPageBreak/>
        <w:t>Gospodărirea substanţelor şi preparatelor chimice periculoase:</w:t>
      </w:r>
      <w:bookmarkEnd w:id="47"/>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8" w:name="_Toc534979790"/>
      <w:bookmarkStart w:id="49" w:name="_Toc44337608"/>
      <w:r w:rsidRPr="007F5AC1">
        <w:rPr>
          <w:iCs/>
          <w:color w:val="1F497D" w:themeColor="text2"/>
          <w:szCs w:val="24"/>
          <w:lang w:val="ro-RO"/>
        </w:rPr>
        <w:t>Utilizarea resurselor naturale, in special a solului, a terenurilor, a apei si a biodiversitatii</w:t>
      </w:r>
      <w:bookmarkEnd w:id="48"/>
      <w:bookmarkEnd w:id="49"/>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243093EA"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w:t>
      </w:r>
      <w:r w:rsidR="004D6054">
        <w:rPr>
          <w:lang w:val="ro-RO"/>
        </w:rPr>
        <w:t>a</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r w:rsidR="004D6054">
        <w:rPr>
          <w:lang w:val="ro-RO"/>
        </w:rPr>
        <w:t xml:space="preserve"> S</w:t>
      </w:r>
      <w:r w:rsidR="00102488">
        <w:rPr>
          <w:lang w:val="it-IT"/>
        </w:rPr>
        <w:t xml:space="preserve">ol curat </w:t>
      </w:r>
      <w:r w:rsidR="004D6054">
        <w:rPr>
          <w:lang w:val="it-IT"/>
        </w:rPr>
        <w:t>v</w:t>
      </w:r>
      <w:r w:rsidR="00102488">
        <w:rPr>
          <w:lang w:val="it-IT"/>
        </w:rPr>
        <w:t xml:space="preserve">a </w:t>
      </w:r>
      <w:r w:rsidR="004D6054">
        <w:rPr>
          <w:lang w:val="it-IT"/>
        </w:rPr>
        <w:t xml:space="preserve">fi </w:t>
      </w:r>
      <w:r w:rsidR="004D6054" w:rsidRPr="00586ECA">
        <w:rPr>
          <w:lang w:val="it-IT"/>
        </w:rPr>
        <w:t xml:space="preserve">furnizat din </w:t>
      </w:r>
      <w:r w:rsidR="004D6054">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0" w:name="_Toc44337609"/>
      <w:r w:rsidRPr="002855DF">
        <w:t>DESCRIEREA ASPECTELOR DE MEDIU SUSCEPTIBILE A FI AFECTATE ÎN MOD SEMNIFICATIV DE PROIECT:</w:t>
      </w:r>
      <w:bookmarkEnd w:id="50"/>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natura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w:t>
      </w:r>
      <w:r w:rsidR="00442421" w:rsidRPr="002855DF">
        <w:rPr>
          <w:lang w:val="ro-RO"/>
        </w:rPr>
        <w:lastRenderedPageBreak/>
        <w:t xml:space="preserve">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46F86D0"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D6054">
        <w:rPr>
          <w:lang w:val="ro-RO"/>
        </w:rPr>
        <w:t>9</w:t>
      </w:r>
      <w:r w:rsidRPr="002855DF">
        <w:rPr>
          <w:lang w:val="ro-RO"/>
        </w:rPr>
        <w:t xml:space="preserve"> zile. Din totalul acestor zile, perioada efectiva de excavarea solului contaminat si umplerea golurilor rezultate este estimata la </w:t>
      </w:r>
      <w:r w:rsidR="004D6054">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1" w:name="_Toc4433761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1"/>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259F8CB5" w:rsidR="00442421" w:rsidRPr="002855DF" w:rsidRDefault="00442421" w:rsidP="00A67858">
      <w:pPr>
        <w:autoSpaceDE w:val="0"/>
        <w:autoSpaceDN w:val="0"/>
        <w:adjustRightInd w:val="0"/>
        <w:spacing w:line="276" w:lineRule="auto"/>
        <w:ind w:firstLine="709"/>
        <w:jc w:val="both"/>
        <w:rPr>
          <w:lang w:val="ro-RO"/>
        </w:rPr>
      </w:pPr>
      <w:r w:rsidRPr="002855DF">
        <w:rPr>
          <w:lang w:val="ro-RO"/>
        </w:rPr>
        <w:lastRenderedPageBreak/>
        <w:t>In urma executarii lucrarilor propuse</w:t>
      </w:r>
      <w:r w:rsidR="009926B3">
        <w:rPr>
          <w:lang w:val="ro-RO"/>
        </w:rPr>
        <w:t>,</w:t>
      </w:r>
      <w:r w:rsidRPr="002855DF">
        <w:rPr>
          <w:lang w:val="ro-RO"/>
        </w:rPr>
        <w:t xml:space="preserve"> </w:t>
      </w:r>
      <w:r w:rsidR="00A30F46">
        <w:rPr>
          <w:lang w:val="ro-RO"/>
        </w:rPr>
        <w:t xml:space="preserve">terenul va fi eliberat de elementele de suprafata, iar </w:t>
      </w:r>
      <w:r w:rsidRPr="002855DF">
        <w:rPr>
          <w:lang w:val="ro-RO"/>
        </w:rPr>
        <w:t>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2" w:name="_Toc44337611"/>
      <w:r w:rsidRPr="002855DF">
        <w:t>LEGĂTURA CU ALTE ACTE NORMATIVE ȘI/SAU PLANURI /PROGRAME / STRATEGII / DOCUMENTE DE PLANIFICARE</w:t>
      </w:r>
      <w:bookmarkEnd w:id="52"/>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61D4ABF6" w:rsidR="00086856" w:rsidRPr="002855DF" w:rsidRDefault="00086856" w:rsidP="00086856">
      <w:pPr>
        <w:autoSpaceDE w:val="0"/>
        <w:autoSpaceDN w:val="0"/>
        <w:adjustRightInd w:val="0"/>
        <w:spacing w:line="276" w:lineRule="auto"/>
        <w:ind w:firstLine="709"/>
        <w:jc w:val="both"/>
        <w:rPr>
          <w:lang w:val="ro-RO"/>
        </w:rPr>
      </w:pPr>
      <w:r w:rsidRPr="003B5EBF">
        <w:rPr>
          <w:lang w:val="ro-RO"/>
        </w:rPr>
        <w:t xml:space="preserve">Prezentul proiect se va implementa si ca urmare a emiterii Acordului de Abandonare de adancime emis de Agentia Nationala pentru Resurse </w:t>
      </w:r>
      <w:r w:rsidRPr="00FB0D3B">
        <w:rPr>
          <w:lang w:val="ro-RO"/>
        </w:rPr>
        <w:t xml:space="preserve">Minerale - </w:t>
      </w:r>
      <w:r w:rsidR="00313F5F" w:rsidRPr="008E3D15">
        <w:rPr>
          <w:lang w:val="ro-RO"/>
        </w:rPr>
        <w:t>1099-AB/01.07.2016</w:t>
      </w:r>
      <w:r w:rsidR="00313F5F">
        <w:rPr>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C30276B" w14:textId="0AC5E7B7" w:rsidR="00086856" w:rsidRDefault="00086856" w:rsidP="00A67858">
      <w:pPr>
        <w:tabs>
          <w:tab w:val="left" w:pos="0"/>
        </w:tabs>
        <w:spacing w:line="276" w:lineRule="auto"/>
        <w:ind w:left="450"/>
        <w:jc w:val="both"/>
        <w:rPr>
          <w:b/>
          <w:lang w:val="ro-RO"/>
        </w:rPr>
      </w:pP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3" w:name="_Toc44337612"/>
      <w:r w:rsidRPr="002855DF">
        <w:t>LUCRĂRI NECESARE ORGANIZĂRII DE ŞANTIER:</w:t>
      </w:r>
      <w:bookmarkEnd w:id="53"/>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lastRenderedPageBreak/>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4" w:name="_Toc44337613"/>
      <w:r w:rsidRPr="00912764">
        <w:rPr>
          <w:lang w:val="ro-RO"/>
        </w:rPr>
        <w:t>LUCRĂRI DE REFACERE A AMPLASAMENTULUI LA FINALIZAREA INVESTIŢIEI, ÎN CAZ DE ACCIDENTE ŞI/SAU LA ÎNCETAREA ACTIVITĂŢII, ÎN MĂSURA ÎN CARE ACESTE INFORMAŢII SUNT DISPONIBILE:</w:t>
      </w:r>
      <w:bookmarkEnd w:id="54"/>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7777777" w:rsidR="00FB0D3B" w:rsidRPr="002855DF" w:rsidRDefault="00FB0D3B" w:rsidP="00FB0D3B">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5" w:name="_Toc44337614"/>
      <w:r w:rsidRPr="002855DF">
        <w:t>ANEXE - PIESE DESENATE</w:t>
      </w:r>
      <w:bookmarkEnd w:id="55"/>
      <w:r w:rsidRPr="002855DF">
        <w:t xml:space="preserve"> </w:t>
      </w:r>
      <w:bookmarkStart w:id="56" w:name="_GoBack"/>
      <w:bookmarkEnd w:id="56"/>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6347F4B5" w:rsidR="00FB0D3B"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5A83BFE9" w14:textId="361BDC91" w:rsidR="001955FB" w:rsidRPr="002855DF" w:rsidRDefault="001955FB" w:rsidP="00FB0D3B">
      <w:pPr>
        <w:pStyle w:val="ListParagraph"/>
        <w:numPr>
          <w:ilvl w:val="0"/>
          <w:numId w:val="15"/>
        </w:numPr>
        <w:autoSpaceDE w:val="0"/>
        <w:autoSpaceDN w:val="0"/>
        <w:adjustRightInd w:val="0"/>
        <w:spacing w:line="276" w:lineRule="auto"/>
        <w:jc w:val="both"/>
        <w:rPr>
          <w:bCs/>
          <w:lang w:val="ro-RO"/>
        </w:rPr>
      </w:pPr>
      <w:r>
        <w:rPr>
          <w:bCs/>
          <w:lang w:val="ro-RO"/>
        </w:rPr>
        <w:t>Plan de situatie;</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7" w:name="_Toc534979797"/>
      <w:bookmarkStart w:id="58" w:name="_Toc44337615"/>
      <w:r w:rsidRPr="00912764">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7"/>
      <w:bookmarkEnd w:id="58"/>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9" w:name="_Toc534979798"/>
      <w:bookmarkStart w:id="60" w:name="_Toc44337616"/>
      <w:r w:rsidRPr="002855DF">
        <w:lastRenderedPageBreak/>
        <w:t>PENTRU PROIECTELE CARE SE REALIZEAZĂ PE APE SAU AU LEGĂTURĂ CU APELE, MEMORIUL VA FI COMPLETAT CU URMĂTOARELE, INFORMAȚII, PRELUATE DIN PLANURILE DE MANAGEMENT BAZINALE, ACTUALIZATE:</w:t>
      </w:r>
      <w:bookmarkEnd w:id="59"/>
      <w:bookmarkEnd w:id="60"/>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1" w:name="_Toc44337617"/>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1"/>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89D6B" w14:textId="77777777" w:rsidR="008E6A8A" w:rsidRDefault="008E6A8A" w:rsidP="00A5069D">
      <w:r>
        <w:separator/>
      </w:r>
    </w:p>
  </w:endnote>
  <w:endnote w:type="continuationSeparator" w:id="0">
    <w:p w14:paraId="79D720CD" w14:textId="77777777" w:rsidR="008E6A8A" w:rsidRDefault="008E6A8A"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77777777" w:rsidR="00313F5F" w:rsidRPr="00E927A3" w:rsidRDefault="00313F5F"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7E9E288" w14:textId="77777777" w:rsidR="00313F5F" w:rsidRPr="00CD44C4" w:rsidRDefault="00313F5F" w:rsidP="00CD44C4">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Pr="00CD44C4">
      <w:rPr>
        <w:rFonts w:ascii="Arial Narrow" w:hAnsi="Arial Narrow"/>
        <w:sz w:val="16"/>
        <w:szCs w:val="22"/>
      </w:rPr>
      <w:t>Str. Biruintei, Nr. 31, Bl. 1, Tronson 1, Et. 1, ap.2 Oras Popesti-Leordeni, Judet Ilfov</w:t>
    </w:r>
  </w:p>
  <w:p w14:paraId="18D954C1" w14:textId="1F76B426" w:rsidR="00313F5F" w:rsidRPr="00CF2945" w:rsidRDefault="00313F5F" w:rsidP="00CD44C4">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3888C" w14:textId="77777777" w:rsidR="008E6A8A" w:rsidRDefault="008E6A8A" w:rsidP="00A5069D">
      <w:r>
        <w:separator/>
      </w:r>
    </w:p>
  </w:footnote>
  <w:footnote w:type="continuationSeparator" w:id="0">
    <w:p w14:paraId="2A6C8CCE" w14:textId="77777777" w:rsidR="008E6A8A" w:rsidRDefault="008E6A8A"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313F5F" w:rsidRDefault="00313F5F"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5445DD"/>
    <w:multiLevelType w:val="hybridMultilevel"/>
    <w:tmpl w:val="8B2E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5"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3"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6"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9"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0"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3"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1"/>
  </w:num>
  <w:num w:numId="3">
    <w:abstractNumId w:val="7"/>
  </w:num>
  <w:num w:numId="4">
    <w:abstractNumId w:val="8"/>
  </w:num>
  <w:num w:numId="5">
    <w:abstractNumId w:val="32"/>
  </w:num>
  <w:num w:numId="6">
    <w:abstractNumId w:val="27"/>
  </w:num>
  <w:num w:numId="7">
    <w:abstractNumId w:val="14"/>
  </w:num>
  <w:num w:numId="8">
    <w:abstractNumId w:val="4"/>
  </w:num>
  <w:num w:numId="9">
    <w:abstractNumId w:val="18"/>
  </w:num>
  <w:num w:numId="10">
    <w:abstractNumId w:val="2"/>
  </w:num>
  <w:num w:numId="11">
    <w:abstractNumId w:val="16"/>
  </w:num>
  <w:num w:numId="12">
    <w:abstractNumId w:val="23"/>
  </w:num>
  <w:num w:numId="13">
    <w:abstractNumId w:val="10"/>
  </w:num>
  <w:num w:numId="14">
    <w:abstractNumId w:val="34"/>
  </w:num>
  <w:num w:numId="15">
    <w:abstractNumId w:val="5"/>
  </w:num>
  <w:num w:numId="16">
    <w:abstractNumId w:val="24"/>
  </w:num>
  <w:num w:numId="17">
    <w:abstractNumId w:val="12"/>
  </w:num>
  <w:num w:numId="18">
    <w:abstractNumId w:val="17"/>
  </w:num>
  <w:num w:numId="19">
    <w:abstractNumId w:val="37"/>
    <w:lvlOverride w:ilvl="0">
      <w:startOverride w:val="1"/>
    </w:lvlOverride>
  </w:num>
  <w:num w:numId="20">
    <w:abstractNumId w:val="9"/>
  </w:num>
  <w:num w:numId="21">
    <w:abstractNumId w:val="0"/>
  </w:num>
  <w:num w:numId="22">
    <w:abstractNumId w:val="30"/>
  </w:num>
  <w:num w:numId="23">
    <w:abstractNumId w:val="33"/>
  </w:num>
  <w:num w:numId="24">
    <w:abstractNumId w:val="26"/>
  </w:num>
  <w:num w:numId="25">
    <w:abstractNumId w:val="26"/>
    <w:lvlOverride w:ilvl="0">
      <w:startOverride w:val="2"/>
    </w:lvlOverride>
  </w:num>
  <w:num w:numId="26">
    <w:abstractNumId w:val="11"/>
  </w:num>
  <w:num w:numId="27">
    <w:abstractNumId w:val="26"/>
  </w:num>
  <w:num w:numId="28">
    <w:abstractNumId w:val="21"/>
  </w:num>
  <w:num w:numId="29">
    <w:abstractNumId w:val="19"/>
  </w:num>
  <w:num w:numId="30">
    <w:abstractNumId w:val="2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3"/>
  </w:num>
  <w:num w:numId="36">
    <w:abstractNumId w:val="0"/>
  </w:num>
  <w:num w:numId="37">
    <w:abstractNumId w:val="28"/>
  </w:num>
  <w:num w:numId="38">
    <w:abstractNumId w:val="1"/>
  </w:num>
  <w:num w:numId="39">
    <w:abstractNumId w:val="22"/>
  </w:num>
  <w:num w:numId="40">
    <w:abstractNumId w:val="3"/>
  </w:num>
  <w:num w:numId="41">
    <w:abstractNumId w:val="6"/>
  </w:num>
  <w:num w:numId="42">
    <w:abstractNumId w:val="25"/>
  </w:num>
  <w:num w:numId="43">
    <w:abstractNumId w:val="15"/>
  </w:num>
  <w:num w:numId="44">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644F"/>
    <w:rsid w:val="00046F51"/>
    <w:rsid w:val="0004794F"/>
    <w:rsid w:val="00050472"/>
    <w:rsid w:val="00050D74"/>
    <w:rsid w:val="0005341C"/>
    <w:rsid w:val="00056ED1"/>
    <w:rsid w:val="0005706F"/>
    <w:rsid w:val="000614EA"/>
    <w:rsid w:val="00061F54"/>
    <w:rsid w:val="00062FAA"/>
    <w:rsid w:val="000659A9"/>
    <w:rsid w:val="000671ED"/>
    <w:rsid w:val="00070143"/>
    <w:rsid w:val="000734D7"/>
    <w:rsid w:val="00074E0E"/>
    <w:rsid w:val="00080A08"/>
    <w:rsid w:val="000834A4"/>
    <w:rsid w:val="00085A4C"/>
    <w:rsid w:val="00086856"/>
    <w:rsid w:val="00086C3E"/>
    <w:rsid w:val="00087349"/>
    <w:rsid w:val="00092FCD"/>
    <w:rsid w:val="000A0EC1"/>
    <w:rsid w:val="000B17DD"/>
    <w:rsid w:val="000B25D0"/>
    <w:rsid w:val="000B2B57"/>
    <w:rsid w:val="000B2B6D"/>
    <w:rsid w:val="000B77DD"/>
    <w:rsid w:val="000C6B41"/>
    <w:rsid w:val="000C6BBE"/>
    <w:rsid w:val="000D011F"/>
    <w:rsid w:val="000D159F"/>
    <w:rsid w:val="000D5140"/>
    <w:rsid w:val="000D73D3"/>
    <w:rsid w:val="000E1A19"/>
    <w:rsid w:val="000E1BAA"/>
    <w:rsid w:val="000E1C31"/>
    <w:rsid w:val="000E2E3D"/>
    <w:rsid w:val="000E3B66"/>
    <w:rsid w:val="000E61C8"/>
    <w:rsid w:val="000E6EA1"/>
    <w:rsid w:val="000E6F4F"/>
    <w:rsid w:val="000F0709"/>
    <w:rsid w:val="000F17AF"/>
    <w:rsid w:val="000F2DC0"/>
    <w:rsid w:val="000F322E"/>
    <w:rsid w:val="000F6836"/>
    <w:rsid w:val="000F6EE8"/>
    <w:rsid w:val="00102488"/>
    <w:rsid w:val="00103A6B"/>
    <w:rsid w:val="00113A30"/>
    <w:rsid w:val="00113D76"/>
    <w:rsid w:val="0011456D"/>
    <w:rsid w:val="00116F60"/>
    <w:rsid w:val="001217E6"/>
    <w:rsid w:val="00125A35"/>
    <w:rsid w:val="00127416"/>
    <w:rsid w:val="00127DB4"/>
    <w:rsid w:val="001312CC"/>
    <w:rsid w:val="00131EFC"/>
    <w:rsid w:val="001346EE"/>
    <w:rsid w:val="0014018B"/>
    <w:rsid w:val="00157024"/>
    <w:rsid w:val="0016125B"/>
    <w:rsid w:val="0016400D"/>
    <w:rsid w:val="00175A6C"/>
    <w:rsid w:val="00176F75"/>
    <w:rsid w:val="0019029B"/>
    <w:rsid w:val="00192A38"/>
    <w:rsid w:val="001955FB"/>
    <w:rsid w:val="00196D7E"/>
    <w:rsid w:val="00197883"/>
    <w:rsid w:val="001A0AF3"/>
    <w:rsid w:val="001A17EC"/>
    <w:rsid w:val="001A17F1"/>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60F2"/>
    <w:rsid w:val="00234C08"/>
    <w:rsid w:val="00236C3D"/>
    <w:rsid w:val="00236EC5"/>
    <w:rsid w:val="00237773"/>
    <w:rsid w:val="00247687"/>
    <w:rsid w:val="00247F05"/>
    <w:rsid w:val="0025184E"/>
    <w:rsid w:val="002521AF"/>
    <w:rsid w:val="00252A70"/>
    <w:rsid w:val="002533CB"/>
    <w:rsid w:val="00255A29"/>
    <w:rsid w:val="002560B5"/>
    <w:rsid w:val="002611E4"/>
    <w:rsid w:val="00263AA4"/>
    <w:rsid w:val="00272C0A"/>
    <w:rsid w:val="00274133"/>
    <w:rsid w:val="00276563"/>
    <w:rsid w:val="0028069D"/>
    <w:rsid w:val="002811A8"/>
    <w:rsid w:val="002811DA"/>
    <w:rsid w:val="0028455A"/>
    <w:rsid w:val="002855DF"/>
    <w:rsid w:val="002913DB"/>
    <w:rsid w:val="00291A7A"/>
    <w:rsid w:val="00291C8A"/>
    <w:rsid w:val="00294A77"/>
    <w:rsid w:val="00294BE3"/>
    <w:rsid w:val="00295CD6"/>
    <w:rsid w:val="002A0D44"/>
    <w:rsid w:val="002A6790"/>
    <w:rsid w:val="002B333C"/>
    <w:rsid w:val="002B4FB6"/>
    <w:rsid w:val="002B79FB"/>
    <w:rsid w:val="002C0A68"/>
    <w:rsid w:val="002C0BE0"/>
    <w:rsid w:val="002C35CA"/>
    <w:rsid w:val="002C3ADF"/>
    <w:rsid w:val="002D0937"/>
    <w:rsid w:val="002D51D1"/>
    <w:rsid w:val="002D790B"/>
    <w:rsid w:val="002E01AF"/>
    <w:rsid w:val="002E071C"/>
    <w:rsid w:val="002E5944"/>
    <w:rsid w:val="002E5A18"/>
    <w:rsid w:val="002E6465"/>
    <w:rsid w:val="002F178C"/>
    <w:rsid w:val="002F1A37"/>
    <w:rsid w:val="002F4ADD"/>
    <w:rsid w:val="002F51A5"/>
    <w:rsid w:val="002F7C15"/>
    <w:rsid w:val="0030139F"/>
    <w:rsid w:val="00303A65"/>
    <w:rsid w:val="003102E7"/>
    <w:rsid w:val="00310605"/>
    <w:rsid w:val="0031296D"/>
    <w:rsid w:val="00313F5F"/>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77C"/>
    <w:rsid w:val="00370FFB"/>
    <w:rsid w:val="00374803"/>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5EBF"/>
    <w:rsid w:val="003B63F6"/>
    <w:rsid w:val="003B6673"/>
    <w:rsid w:val="003B7871"/>
    <w:rsid w:val="003B7D20"/>
    <w:rsid w:val="003B7F5F"/>
    <w:rsid w:val="003C1DF1"/>
    <w:rsid w:val="003C331A"/>
    <w:rsid w:val="003C55C7"/>
    <w:rsid w:val="003C7ED7"/>
    <w:rsid w:val="003D0606"/>
    <w:rsid w:val="003D0D64"/>
    <w:rsid w:val="003D1A60"/>
    <w:rsid w:val="003D59E9"/>
    <w:rsid w:val="003D659B"/>
    <w:rsid w:val="003D7E3D"/>
    <w:rsid w:val="003E35F8"/>
    <w:rsid w:val="003E4FA2"/>
    <w:rsid w:val="003E55B4"/>
    <w:rsid w:val="003E6705"/>
    <w:rsid w:val="003F1F53"/>
    <w:rsid w:val="00400036"/>
    <w:rsid w:val="004024F3"/>
    <w:rsid w:val="00403BC6"/>
    <w:rsid w:val="004047F6"/>
    <w:rsid w:val="0041042D"/>
    <w:rsid w:val="0041608E"/>
    <w:rsid w:val="0041658B"/>
    <w:rsid w:val="00417028"/>
    <w:rsid w:val="004174F2"/>
    <w:rsid w:val="004178EF"/>
    <w:rsid w:val="004213D9"/>
    <w:rsid w:val="00421B67"/>
    <w:rsid w:val="00422652"/>
    <w:rsid w:val="0042461B"/>
    <w:rsid w:val="00432EC3"/>
    <w:rsid w:val="004423F5"/>
    <w:rsid w:val="00442421"/>
    <w:rsid w:val="00443948"/>
    <w:rsid w:val="004452C8"/>
    <w:rsid w:val="004457FC"/>
    <w:rsid w:val="00446F89"/>
    <w:rsid w:val="0045141E"/>
    <w:rsid w:val="0045301D"/>
    <w:rsid w:val="004548F6"/>
    <w:rsid w:val="004550E5"/>
    <w:rsid w:val="004559FE"/>
    <w:rsid w:val="004576BA"/>
    <w:rsid w:val="00457F1F"/>
    <w:rsid w:val="00460832"/>
    <w:rsid w:val="00460C12"/>
    <w:rsid w:val="004744C4"/>
    <w:rsid w:val="00474E6D"/>
    <w:rsid w:val="0047527A"/>
    <w:rsid w:val="0048013F"/>
    <w:rsid w:val="00480624"/>
    <w:rsid w:val="00495AE6"/>
    <w:rsid w:val="004961DF"/>
    <w:rsid w:val="00497533"/>
    <w:rsid w:val="004A2789"/>
    <w:rsid w:val="004A68DE"/>
    <w:rsid w:val="004B3700"/>
    <w:rsid w:val="004B5272"/>
    <w:rsid w:val="004B5F18"/>
    <w:rsid w:val="004B6244"/>
    <w:rsid w:val="004C3944"/>
    <w:rsid w:val="004D003B"/>
    <w:rsid w:val="004D266A"/>
    <w:rsid w:val="004D6054"/>
    <w:rsid w:val="004D7F6B"/>
    <w:rsid w:val="004E1536"/>
    <w:rsid w:val="004F0D97"/>
    <w:rsid w:val="004F7458"/>
    <w:rsid w:val="004F7544"/>
    <w:rsid w:val="004F7926"/>
    <w:rsid w:val="00500513"/>
    <w:rsid w:val="005012FC"/>
    <w:rsid w:val="005023BF"/>
    <w:rsid w:val="00506CEE"/>
    <w:rsid w:val="00511CD8"/>
    <w:rsid w:val="005167D3"/>
    <w:rsid w:val="00516D7C"/>
    <w:rsid w:val="005178C9"/>
    <w:rsid w:val="0052223B"/>
    <w:rsid w:val="00523C26"/>
    <w:rsid w:val="005252D8"/>
    <w:rsid w:val="00530BA2"/>
    <w:rsid w:val="005319A5"/>
    <w:rsid w:val="0053587E"/>
    <w:rsid w:val="00546417"/>
    <w:rsid w:val="005562BE"/>
    <w:rsid w:val="00564B7A"/>
    <w:rsid w:val="0057043A"/>
    <w:rsid w:val="00570A2C"/>
    <w:rsid w:val="00572198"/>
    <w:rsid w:val="005725FD"/>
    <w:rsid w:val="0057402B"/>
    <w:rsid w:val="005741DF"/>
    <w:rsid w:val="00576108"/>
    <w:rsid w:val="0058064A"/>
    <w:rsid w:val="005815C9"/>
    <w:rsid w:val="0058273D"/>
    <w:rsid w:val="00582997"/>
    <w:rsid w:val="0058441E"/>
    <w:rsid w:val="00587804"/>
    <w:rsid w:val="005B371A"/>
    <w:rsid w:val="005B3C82"/>
    <w:rsid w:val="005B48B7"/>
    <w:rsid w:val="005B6244"/>
    <w:rsid w:val="005B73DB"/>
    <w:rsid w:val="005C02DA"/>
    <w:rsid w:val="005C200E"/>
    <w:rsid w:val="005C2FEF"/>
    <w:rsid w:val="005C641E"/>
    <w:rsid w:val="005D0781"/>
    <w:rsid w:val="005D4CDB"/>
    <w:rsid w:val="005D51BD"/>
    <w:rsid w:val="005E35D8"/>
    <w:rsid w:val="005E3763"/>
    <w:rsid w:val="005E52B7"/>
    <w:rsid w:val="005F07AA"/>
    <w:rsid w:val="005F134E"/>
    <w:rsid w:val="005F4B34"/>
    <w:rsid w:val="005F64FF"/>
    <w:rsid w:val="005F68F3"/>
    <w:rsid w:val="0060614F"/>
    <w:rsid w:val="00607795"/>
    <w:rsid w:val="00614530"/>
    <w:rsid w:val="0061759E"/>
    <w:rsid w:val="00625151"/>
    <w:rsid w:val="00625A38"/>
    <w:rsid w:val="00625BD0"/>
    <w:rsid w:val="0062601A"/>
    <w:rsid w:val="00644F59"/>
    <w:rsid w:val="00645FCA"/>
    <w:rsid w:val="0064681E"/>
    <w:rsid w:val="006512D5"/>
    <w:rsid w:val="00653886"/>
    <w:rsid w:val="00654D11"/>
    <w:rsid w:val="006645F8"/>
    <w:rsid w:val="00666D8F"/>
    <w:rsid w:val="00670833"/>
    <w:rsid w:val="0067236F"/>
    <w:rsid w:val="00673D64"/>
    <w:rsid w:val="0067739B"/>
    <w:rsid w:val="00683B40"/>
    <w:rsid w:val="0068437F"/>
    <w:rsid w:val="00684B68"/>
    <w:rsid w:val="00691D7E"/>
    <w:rsid w:val="00697DE1"/>
    <w:rsid w:val="00697F76"/>
    <w:rsid w:val="006A1398"/>
    <w:rsid w:val="006A2C75"/>
    <w:rsid w:val="006A4CC8"/>
    <w:rsid w:val="006A5911"/>
    <w:rsid w:val="006A64BA"/>
    <w:rsid w:val="006B0987"/>
    <w:rsid w:val="006B4331"/>
    <w:rsid w:val="006B6E95"/>
    <w:rsid w:val="006C2C02"/>
    <w:rsid w:val="006C36F8"/>
    <w:rsid w:val="006C4B06"/>
    <w:rsid w:val="006C76D7"/>
    <w:rsid w:val="006D1B34"/>
    <w:rsid w:val="006D554E"/>
    <w:rsid w:val="006E019C"/>
    <w:rsid w:val="006E62CB"/>
    <w:rsid w:val="006F16D0"/>
    <w:rsid w:val="006F1E98"/>
    <w:rsid w:val="006F75DC"/>
    <w:rsid w:val="007028F1"/>
    <w:rsid w:val="00705F2D"/>
    <w:rsid w:val="007078D4"/>
    <w:rsid w:val="0071063F"/>
    <w:rsid w:val="0071152F"/>
    <w:rsid w:val="00712033"/>
    <w:rsid w:val="00732D66"/>
    <w:rsid w:val="007427ED"/>
    <w:rsid w:val="00743A8B"/>
    <w:rsid w:val="00754C87"/>
    <w:rsid w:val="00760B4A"/>
    <w:rsid w:val="0076183E"/>
    <w:rsid w:val="00761D80"/>
    <w:rsid w:val="00762983"/>
    <w:rsid w:val="00780549"/>
    <w:rsid w:val="00780B6F"/>
    <w:rsid w:val="007915AB"/>
    <w:rsid w:val="0079306D"/>
    <w:rsid w:val="007936F4"/>
    <w:rsid w:val="007944B4"/>
    <w:rsid w:val="007953EC"/>
    <w:rsid w:val="00795FBF"/>
    <w:rsid w:val="007973FE"/>
    <w:rsid w:val="007A0796"/>
    <w:rsid w:val="007A69C9"/>
    <w:rsid w:val="007B234E"/>
    <w:rsid w:val="007B2D3D"/>
    <w:rsid w:val="007B3B44"/>
    <w:rsid w:val="007B3EA8"/>
    <w:rsid w:val="007B65B0"/>
    <w:rsid w:val="007B7974"/>
    <w:rsid w:val="007B7E48"/>
    <w:rsid w:val="007C45B4"/>
    <w:rsid w:val="007E0E85"/>
    <w:rsid w:val="007E3696"/>
    <w:rsid w:val="007E49CE"/>
    <w:rsid w:val="007E5201"/>
    <w:rsid w:val="007F14A7"/>
    <w:rsid w:val="007F1BFB"/>
    <w:rsid w:val="007F3A34"/>
    <w:rsid w:val="007F3ECF"/>
    <w:rsid w:val="007F4010"/>
    <w:rsid w:val="007F4FF1"/>
    <w:rsid w:val="007F5AC1"/>
    <w:rsid w:val="00802E3E"/>
    <w:rsid w:val="00805530"/>
    <w:rsid w:val="00805668"/>
    <w:rsid w:val="0081002B"/>
    <w:rsid w:val="00812EC6"/>
    <w:rsid w:val="00813EF7"/>
    <w:rsid w:val="00817115"/>
    <w:rsid w:val="008224B4"/>
    <w:rsid w:val="0082548F"/>
    <w:rsid w:val="00826518"/>
    <w:rsid w:val="00830534"/>
    <w:rsid w:val="00833B54"/>
    <w:rsid w:val="00833E22"/>
    <w:rsid w:val="008340BE"/>
    <w:rsid w:val="00834837"/>
    <w:rsid w:val="00840559"/>
    <w:rsid w:val="00840E6D"/>
    <w:rsid w:val="008411AD"/>
    <w:rsid w:val="00842C54"/>
    <w:rsid w:val="00843FFC"/>
    <w:rsid w:val="0084748E"/>
    <w:rsid w:val="0085422F"/>
    <w:rsid w:val="00854B0E"/>
    <w:rsid w:val="008611D1"/>
    <w:rsid w:val="0086331B"/>
    <w:rsid w:val="00864B0C"/>
    <w:rsid w:val="00864E34"/>
    <w:rsid w:val="00865063"/>
    <w:rsid w:val="00870353"/>
    <w:rsid w:val="008814A2"/>
    <w:rsid w:val="00882685"/>
    <w:rsid w:val="00884B87"/>
    <w:rsid w:val="00890824"/>
    <w:rsid w:val="008917AE"/>
    <w:rsid w:val="00891ADC"/>
    <w:rsid w:val="00892AE0"/>
    <w:rsid w:val="00895469"/>
    <w:rsid w:val="00897FD6"/>
    <w:rsid w:val="008A1896"/>
    <w:rsid w:val="008A21C2"/>
    <w:rsid w:val="008A4483"/>
    <w:rsid w:val="008B3741"/>
    <w:rsid w:val="008B5FEE"/>
    <w:rsid w:val="008C5503"/>
    <w:rsid w:val="008C5620"/>
    <w:rsid w:val="008D4ACB"/>
    <w:rsid w:val="008E2F0A"/>
    <w:rsid w:val="008E39E8"/>
    <w:rsid w:val="008E43A4"/>
    <w:rsid w:val="008E6A8A"/>
    <w:rsid w:val="008F0168"/>
    <w:rsid w:val="008F297F"/>
    <w:rsid w:val="009028A0"/>
    <w:rsid w:val="0090442F"/>
    <w:rsid w:val="009048E5"/>
    <w:rsid w:val="009069FE"/>
    <w:rsid w:val="00912764"/>
    <w:rsid w:val="009143DD"/>
    <w:rsid w:val="00921AAD"/>
    <w:rsid w:val="00924BAD"/>
    <w:rsid w:val="00925FE9"/>
    <w:rsid w:val="0092775E"/>
    <w:rsid w:val="0093050B"/>
    <w:rsid w:val="00935A89"/>
    <w:rsid w:val="00936383"/>
    <w:rsid w:val="0093699E"/>
    <w:rsid w:val="00944DBC"/>
    <w:rsid w:val="00946752"/>
    <w:rsid w:val="00950187"/>
    <w:rsid w:val="00950A98"/>
    <w:rsid w:val="00951098"/>
    <w:rsid w:val="00957B34"/>
    <w:rsid w:val="00963C21"/>
    <w:rsid w:val="00964040"/>
    <w:rsid w:val="00974A45"/>
    <w:rsid w:val="00974A56"/>
    <w:rsid w:val="00975265"/>
    <w:rsid w:val="009775CE"/>
    <w:rsid w:val="00981BE1"/>
    <w:rsid w:val="00984A73"/>
    <w:rsid w:val="009851A4"/>
    <w:rsid w:val="00986979"/>
    <w:rsid w:val="0098697C"/>
    <w:rsid w:val="009926B3"/>
    <w:rsid w:val="00993DA1"/>
    <w:rsid w:val="00995206"/>
    <w:rsid w:val="00995A88"/>
    <w:rsid w:val="009A79D5"/>
    <w:rsid w:val="009B1141"/>
    <w:rsid w:val="009B153D"/>
    <w:rsid w:val="009B472A"/>
    <w:rsid w:val="009C59AE"/>
    <w:rsid w:val="009C6E69"/>
    <w:rsid w:val="009D3654"/>
    <w:rsid w:val="009D5435"/>
    <w:rsid w:val="009D581D"/>
    <w:rsid w:val="009D7615"/>
    <w:rsid w:val="009E2C8D"/>
    <w:rsid w:val="009E3907"/>
    <w:rsid w:val="009E585E"/>
    <w:rsid w:val="009F2CAA"/>
    <w:rsid w:val="009F3E99"/>
    <w:rsid w:val="00A0193C"/>
    <w:rsid w:val="00A02CC9"/>
    <w:rsid w:val="00A1667B"/>
    <w:rsid w:val="00A211C3"/>
    <w:rsid w:val="00A23C4B"/>
    <w:rsid w:val="00A24C2E"/>
    <w:rsid w:val="00A24DE4"/>
    <w:rsid w:val="00A30F46"/>
    <w:rsid w:val="00A3579D"/>
    <w:rsid w:val="00A36EC6"/>
    <w:rsid w:val="00A37392"/>
    <w:rsid w:val="00A40EC9"/>
    <w:rsid w:val="00A46582"/>
    <w:rsid w:val="00A5069D"/>
    <w:rsid w:val="00A50BD7"/>
    <w:rsid w:val="00A511DC"/>
    <w:rsid w:val="00A526CE"/>
    <w:rsid w:val="00A55BCD"/>
    <w:rsid w:val="00A571E9"/>
    <w:rsid w:val="00A64D0D"/>
    <w:rsid w:val="00A67858"/>
    <w:rsid w:val="00A678A0"/>
    <w:rsid w:val="00A711C3"/>
    <w:rsid w:val="00A72DD8"/>
    <w:rsid w:val="00A7507E"/>
    <w:rsid w:val="00A77FAB"/>
    <w:rsid w:val="00A817A2"/>
    <w:rsid w:val="00A82324"/>
    <w:rsid w:val="00A84E48"/>
    <w:rsid w:val="00A85909"/>
    <w:rsid w:val="00A874AE"/>
    <w:rsid w:val="00AA0940"/>
    <w:rsid w:val="00AA0C4D"/>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293"/>
    <w:rsid w:val="00B13BD3"/>
    <w:rsid w:val="00B13E98"/>
    <w:rsid w:val="00B17DB9"/>
    <w:rsid w:val="00B2067E"/>
    <w:rsid w:val="00B21D71"/>
    <w:rsid w:val="00B23996"/>
    <w:rsid w:val="00B25197"/>
    <w:rsid w:val="00B25F3A"/>
    <w:rsid w:val="00B308E5"/>
    <w:rsid w:val="00B3151E"/>
    <w:rsid w:val="00B31D7D"/>
    <w:rsid w:val="00B33102"/>
    <w:rsid w:val="00B36E76"/>
    <w:rsid w:val="00B41D9A"/>
    <w:rsid w:val="00B43933"/>
    <w:rsid w:val="00B47E70"/>
    <w:rsid w:val="00B57E4A"/>
    <w:rsid w:val="00B618C6"/>
    <w:rsid w:val="00B61DEA"/>
    <w:rsid w:val="00B62310"/>
    <w:rsid w:val="00B6504B"/>
    <w:rsid w:val="00B708F0"/>
    <w:rsid w:val="00B74B42"/>
    <w:rsid w:val="00B754C1"/>
    <w:rsid w:val="00B7657A"/>
    <w:rsid w:val="00B77833"/>
    <w:rsid w:val="00B83238"/>
    <w:rsid w:val="00B85608"/>
    <w:rsid w:val="00B92365"/>
    <w:rsid w:val="00B93AB2"/>
    <w:rsid w:val="00B93BB3"/>
    <w:rsid w:val="00B96685"/>
    <w:rsid w:val="00B97A93"/>
    <w:rsid w:val="00BA0D8E"/>
    <w:rsid w:val="00BA0DEC"/>
    <w:rsid w:val="00BA2DE4"/>
    <w:rsid w:val="00BA2F3E"/>
    <w:rsid w:val="00BA475C"/>
    <w:rsid w:val="00BA685B"/>
    <w:rsid w:val="00BB1828"/>
    <w:rsid w:val="00BB2B9E"/>
    <w:rsid w:val="00BB2EC6"/>
    <w:rsid w:val="00BB4281"/>
    <w:rsid w:val="00BB79DF"/>
    <w:rsid w:val="00BC0AFD"/>
    <w:rsid w:val="00BC207C"/>
    <w:rsid w:val="00BC469D"/>
    <w:rsid w:val="00BC618E"/>
    <w:rsid w:val="00BC79AD"/>
    <w:rsid w:val="00BD049C"/>
    <w:rsid w:val="00BD0628"/>
    <w:rsid w:val="00BD4863"/>
    <w:rsid w:val="00BD6987"/>
    <w:rsid w:val="00BF13E5"/>
    <w:rsid w:val="00BF1BD7"/>
    <w:rsid w:val="00BF280F"/>
    <w:rsid w:val="00BF75D7"/>
    <w:rsid w:val="00C00E8F"/>
    <w:rsid w:val="00C11D6F"/>
    <w:rsid w:val="00C14326"/>
    <w:rsid w:val="00C16FE7"/>
    <w:rsid w:val="00C17711"/>
    <w:rsid w:val="00C20EB3"/>
    <w:rsid w:val="00C23166"/>
    <w:rsid w:val="00C2475B"/>
    <w:rsid w:val="00C31D88"/>
    <w:rsid w:val="00C33F8E"/>
    <w:rsid w:val="00C37905"/>
    <w:rsid w:val="00C459A9"/>
    <w:rsid w:val="00C471E8"/>
    <w:rsid w:val="00C51CEB"/>
    <w:rsid w:val="00C52936"/>
    <w:rsid w:val="00C54034"/>
    <w:rsid w:val="00C54F3E"/>
    <w:rsid w:val="00C6104F"/>
    <w:rsid w:val="00C65B5F"/>
    <w:rsid w:val="00C72A4D"/>
    <w:rsid w:val="00C72FD8"/>
    <w:rsid w:val="00C7427E"/>
    <w:rsid w:val="00C76128"/>
    <w:rsid w:val="00C82861"/>
    <w:rsid w:val="00C83595"/>
    <w:rsid w:val="00C8436D"/>
    <w:rsid w:val="00C84FF9"/>
    <w:rsid w:val="00C86B24"/>
    <w:rsid w:val="00C91870"/>
    <w:rsid w:val="00C93BD6"/>
    <w:rsid w:val="00CA0CC5"/>
    <w:rsid w:val="00CA1417"/>
    <w:rsid w:val="00CA17F4"/>
    <w:rsid w:val="00CA1865"/>
    <w:rsid w:val="00CA1FCF"/>
    <w:rsid w:val="00CA40BF"/>
    <w:rsid w:val="00CA4195"/>
    <w:rsid w:val="00CB0A0B"/>
    <w:rsid w:val="00CB104F"/>
    <w:rsid w:val="00CB77F3"/>
    <w:rsid w:val="00CC1F0D"/>
    <w:rsid w:val="00CC6BAE"/>
    <w:rsid w:val="00CD44C4"/>
    <w:rsid w:val="00CD6751"/>
    <w:rsid w:val="00CE05C6"/>
    <w:rsid w:val="00CE18A9"/>
    <w:rsid w:val="00CE57BC"/>
    <w:rsid w:val="00CF2945"/>
    <w:rsid w:val="00D00EBA"/>
    <w:rsid w:val="00D011DC"/>
    <w:rsid w:val="00D02565"/>
    <w:rsid w:val="00D12C0D"/>
    <w:rsid w:val="00D15133"/>
    <w:rsid w:val="00D17BC8"/>
    <w:rsid w:val="00D25C57"/>
    <w:rsid w:val="00D27B5C"/>
    <w:rsid w:val="00D350DE"/>
    <w:rsid w:val="00D3766E"/>
    <w:rsid w:val="00D379C3"/>
    <w:rsid w:val="00D43F2E"/>
    <w:rsid w:val="00D474CF"/>
    <w:rsid w:val="00D50301"/>
    <w:rsid w:val="00D53A88"/>
    <w:rsid w:val="00D5463C"/>
    <w:rsid w:val="00D56913"/>
    <w:rsid w:val="00D60245"/>
    <w:rsid w:val="00D61582"/>
    <w:rsid w:val="00D61C5F"/>
    <w:rsid w:val="00D62BAD"/>
    <w:rsid w:val="00D62D11"/>
    <w:rsid w:val="00D72535"/>
    <w:rsid w:val="00D729F8"/>
    <w:rsid w:val="00D72FE1"/>
    <w:rsid w:val="00D76114"/>
    <w:rsid w:val="00D77ED7"/>
    <w:rsid w:val="00D84B5F"/>
    <w:rsid w:val="00D90407"/>
    <w:rsid w:val="00D93338"/>
    <w:rsid w:val="00D93848"/>
    <w:rsid w:val="00D96158"/>
    <w:rsid w:val="00DA118B"/>
    <w:rsid w:val="00DA3F20"/>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07533"/>
    <w:rsid w:val="00E143FC"/>
    <w:rsid w:val="00E15726"/>
    <w:rsid w:val="00E1786D"/>
    <w:rsid w:val="00E22194"/>
    <w:rsid w:val="00E305E1"/>
    <w:rsid w:val="00E3111E"/>
    <w:rsid w:val="00E33D85"/>
    <w:rsid w:val="00E40B5A"/>
    <w:rsid w:val="00E4433F"/>
    <w:rsid w:val="00E44BA2"/>
    <w:rsid w:val="00E46437"/>
    <w:rsid w:val="00E47212"/>
    <w:rsid w:val="00E53538"/>
    <w:rsid w:val="00E53798"/>
    <w:rsid w:val="00E57016"/>
    <w:rsid w:val="00E57516"/>
    <w:rsid w:val="00E57C24"/>
    <w:rsid w:val="00E6041E"/>
    <w:rsid w:val="00E6234E"/>
    <w:rsid w:val="00E656B2"/>
    <w:rsid w:val="00E677FA"/>
    <w:rsid w:val="00E70B01"/>
    <w:rsid w:val="00E70BFF"/>
    <w:rsid w:val="00E742FB"/>
    <w:rsid w:val="00E74E3C"/>
    <w:rsid w:val="00E772CD"/>
    <w:rsid w:val="00E81B9B"/>
    <w:rsid w:val="00E826EA"/>
    <w:rsid w:val="00E83A8B"/>
    <w:rsid w:val="00E852F1"/>
    <w:rsid w:val="00E9022C"/>
    <w:rsid w:val="00E90F12"/>
    <w:rsid w:val="00E920D8"/>
    <w:rsid w:val="00E93FBF"/>
    <w:rsid w:val="00E95AB0"/>
    <w:rsid w:val="00E976E6"/>
    <w:rsid w:val="00E97CD8"/>
    <w:rsid w:val="00EA4610"/>
    <w:rsid w:val="00EA4CEC"/>
    <w:rsid w:val="00EB1D47"/>
    <w:rsid w:val="00EB3FA0"/>
    <w:rsid w:val="00EB679B"/>
    <w:rsid w:val="00EB6B8F"/>
    <w:rsid w:val="00EC5379"/>
    <w:rsid w:val="00ED0755"/>
    <w:rsid w:val="00ED1A36"/>
    <w:rsid w:val="00ED4E84"/>
    <w:rsid w:val="00ED5ECD"/>
    <w:rsid w:val="00ED7EA8"/>
    <w:rsid w:val="00EE5626"/>
    <w:rsid w:val="00EF369F"/>
    <w:rsid w:val="00EF5BB5"/>
    <w:rsid w:val="00EF6DC5"/>
    <w:rsid w:val="00F00322"/>
    <w:rsid w:val="00F027D2"/>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566C4"/>
    <w:rsid w:val="00F63CC0"/>
    <w:rsid w:val="00F723B0"/>
    <w:rsid w:val="00F747D9"/>
    <w:rsid w:val="00F75CC9"/>
    <w:rsid w:val="00F77799"/>
    <w:rsid w:val="00F80EA5"/>
    <w:rsid w:val="00F94BCB"/>
    <w:rsid w:val="00F95884"/>
    <w:rsid w:val="00F979B9"/>
    <w:rsid w:val="00F97B27"/>
    <w:rsid w:val="00F97D51"/>
    <w:rsid w:val="00FB0D3B"/>
    <w:rsid w:val="00FB309F"/>
    <w:rsid w:val="00FB5248"/>
    <w:rsid w:val="00FB52DB"/>
    <w:rsid w:val="00FB5B6F"/>
    <w:rsid w:val="00FC24F8"/>
    <w:rsid w:val="00FC33DD"/>
    <w:rsid w:val="00FD2385"/>
    <w:rsid w:val="00FD28D3"/>
    <w:rsid w:val="00FD2E2B"/>
    <w:rsid w:val="00FD5068"/>
    <w:rsid w:val="00FD7A04"/>
    <w:rsid w:val="00FE16D4"/>
    <w:rsid w:val="00FE2D5E"/>
    <w:rsid w:val="00FE3769"/>
    <w:rsid w:val="00FE55D5"/>
    <w:rsid w:val="00FF14A8"/>
    <w:rsid w:val="00FF1C21"/>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 w:type="paragraph" w:styleId="PlainText">
    <w:name w:val="Plain Text"/>
    <w:basedOn w:val="Normal"/>
    <w:link w:val="PlainTextChar"/>
    <w:uiPriority w:val="99"/>
    <w:semiHidden/>
    <w:unhideWhenUsed/>
    <w:rsid w:val="00CD44C4"/>
    <w:rPr>
      <w:rFonts w:ascii="Consolas" w:hAnsi="Consolas"/>
      <w:sz w:val="21"/>
      <w:szCs w:val="21"/>
    </w:rPr>
  </w:style>
  <w:style w:type="character" w:customStyle="1" w:styleId="PlainTextChar">
    <w:name w:val="Plain Text Char"/>
    <w:basedOn w:val="DefaultParagraphFont"/>
    <w:link w:val="PlainText"/>
    <w:uiPriority w:val="99"/>
    <w:semiHidden/>
    <w:rsid w:val="00CD44C4"/>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60018757">
      <w:bodyDiv w:val="1"/>
      <w:marLeft w:val="0"/>
      <w:marRight w:val="0"/>
      <w:marTop w:val="0"/>
      <w:marBottom w:val="0"/>
      <w:divBdr>
        <w:top w:val="none" w:sz="0" w:space="0" w:color="auto"/>
        <w:left w:val="none" w:sz="0" w:space="0" w:color="auto"/>
        <w:bottom w:val="none" w:sz="0" w:space="0" w:color="auto"/>
        <w:right w:val="none" w:sz="0" w:space="0" w:color="auto"/>
      </w:divBdr>
    </w:div>
    <w:div w:id="594824399">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09847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C443-51B3-461E-B969-FBE914A6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8118</Words>
  <Characters>46275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34</cp:revision>
  <cp:lastPrinted>2020-07-13T07:39:00Z</cp:lastPrinted>
  <dcterms:created xsi:type="dcterms:W3CDTF">2020-05-11T11:04:00Z</dcterms:created>
  <dcterms:modified xsi:type="dcterms:W3CDTF">2020-07-13T07:39:00Z</dcterms:modified>
</cp:coreProperties>
</file>