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21" w:rsidRPr="00B56AE2" w:rsidRDefault="00731721" w:rsidP="0073172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Raport</w:t>
      </w:r>
      <w:proofErr w:type="spellEnd"/>
      <w:r w:rsidRPr="00B56A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6AE2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B56A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6AE2">
        <w:rPr>
          <w:rFonts w:ascii="Arial" w:eastAsia="Times New Roman" w:hAnsi="Arial" w:cs="Arial"/>
          <w:color w:val="000000"/>
          <w:sz w:val="24"/>
          <w:szCs w:val="24"/>
        </w:rPr>
        <w:t>implementarea</w:t>
      </w:r>
      <w:proofErr w:type="spellEnd"/>
      <w:r w:rsidRPr="00B56A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6AE2">
        <w:rPr>
          <w:rFonts w:ascii="Arial" w:eastAsia="Times New Roman" w:hAnsi="Arial" w:cs="Arial"/>
          <w:color w:val="000000"/>
          <w:sz w:val="24"/>
          <w:szCs w:val="24"/>
        </w:rPr>
        <w:t>principiilor</w:t>
      </w:r>
      <w:proofErr w:type="spellEnd"/>
      <w:r w:rsidRPr="00B56A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6AE2">
        <w:rPr>
          <w:rFonts w:ascii="Arial" w:eastAsia="Times New Roman" w:hAnsi="Arial" w:cs="Arial"/>
          <w:color w:val="000000"/>
          <w:sz w:val="24"/>
          <w:szCs w:val="24"/>
        </w:rPr>
        <w:t>aplicabile</w:t>
      </w:r>
      <w:proofErr w:type="spellEnd"/>
      <w:r w:rsidRPr="00B56A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6AE2">
        <w:rPr>
          <w:rFonts w:ascii="Arial" w:eastAsia="Times New Roman" w:hAnsi="Arial" w:cs="Arial"/>
          <w:color w:val="000000"/>
          <w:sz w:val="24"/>
          <w:szCs w:val="24"/>
        </w:rPr>
        <w:t>conduitei</w:t>
      </w:r>
      <w:proofErr w:type="spellEnd"/>
      <w:r w:rsidRPr="00B56A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6AE2">
        <w:rPr>
          <w:rFonts w:ascii="Arial" w:eastAsia="Times New Roman" w:hAnsi="Arial" w:cs="Arial"/>
          <w:color w:val="000000"/>
          <w:sz w:val="24"/>
          <w:szCs w:val="24"/>
        </w:rPr>
        <w:t>profesionale</w:t>
      </w:r>
      <w:proofErr w:type="spellEnd"/>
      <w:r w:rsidRPr="00B56AE2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B56AE2">
        <w:rPr>
          <w:rFonts w:ascii="Arial" w:eastAsia="Times New Roman" w:hAnsi="Arial" w:cs="Arial"/>
          <w:color w:val="000000"/>
          <w:sz w:val="24"/>
          <w:szCs w:val="24"/>
        </w:rPr>
        <w:t>funcţionarilor</w:t>
      </w:r>
      <w:proofErr w:type="spellEnd"/>
      <w:r w:rsidRPr="00B56A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6AE2">
        <w:rPr>
          <w:rFonts w:ascii="Arial" w:eastAsia="Times New Roman" w:hAnsi="Arial" w:cs="Arial"/>
          <w:color w:val="000000"/>
          <w:sz w:val="24"/>
          <w:szCs w:val="24"/>
        </w:rPr>
        <w:t>publici</w:t>
      </w:r>
      <w:proofErr w:type="spellEnd"/>
      <w:r w:rsidRPr="00B56A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6AE2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B56AE2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B56AE2">
        <w:rPr>
          <w:rFonts w:ascii="Arial" w:eastAsia="Times New Roman" w:hAnsi="Arial" w:cs="Arial"/>
          <w:color w:val="000000"/>
          <w:sz w:val="24"/>
          <w:szCs w:val="24"/>
        </w:rPr>
        <w:t>normelor</w:t>
      </w:r>
      <w:proofErr w:type="spellEnd"/>
      <w:r w:rsidRPr="00B56AE2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B56AE2">
        <w:rPr>
          <w:rFonts w:ascii="Arial" w:eastAsia="Times New Roman" w:hAnsi="Arial" w:cs="Arial"/>
          <w:color w:val="000000"/>
          <w:sz w:val="24"/>
          <w:szCs w:val="24"/>
        </w:rPr>
        <w:t>standardelor</w:t>
      </w:r>
      <w:proofErr w:type="spellEnd"/>
      <w:r w:rsidRPr="00B56AE2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B56AE2">
        <w:rPr>
          <w:rFonts w:ascii="Arial" w:eastAsia="Times New Roman" w:hAnsi="Arial" w:cs="Arial"/>
          <w:color w:val="000000"/>
          <w:sz w:val="24"/>
          <w:szCs w:val="24"/>
        </w:rPr>
        <w:t>conduită</w:t>
      </w:r>
      <w:proofErr w:type="spellEnd"/>
      <w:r w:rsidRPr="00B56AE2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B56AE2">
        <w:rPr>
          <w:rFonts w:ascii="Arial" w:eastAsia="Times New Roman" w:hAnsi="Arial" w:cs="Arial"/>
          <w:color w:val="000000"/>
          <w:sz w:val="24"/>
          <w:szCs w:val="24"/>
        </w:rPr>
        <w:t>funcţionarilor</w:t>
      </w:r>
      <w:proofErr w:type="spellEnd"/>
      <w:r w:rsidRPr="00B56A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6AE2">
        <w:rPr>
          <w:rFonts w:ascii="Arial" w:eastAsia="Times New Roman" w:hAnsi="Arial" w:cs="Arial"/>
          <w:color w:val="000000"/>
          <w:sz w:val="24"/>
          <w:szCs w:val="24"/>
        </w:rPr>
        <w:t>publici</w:t>
      </w:r>
      <w:proofErr w:type="spellEnd"/>
      <w:r w:rsidRPr="00B56A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6AE2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B56A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6AE2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B56A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Agen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>ției pentru Protecția Mediului Sălaj</w:t>
      </w:r>
      <w:r w:rsidRPr="00B56AE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56AE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237E04">
        <w:rPr>
          <w:rFonts w:ascii="Arial" w:eastAsia="Times New Roman" w:hAnsi="Arial" w:cs="Arial"/>
          <w:color w:val="000000"/>
          <w:sz w:val="24"/>
          <w:szCs w:val="24"/>
        </w:rPr>
        <w:t>01.01.2022 – 31.12.2022</w:t>
      </w:r>
    </w:p>
    <w:tbl>
      <w:tblPr>
        <w:tblW w:w="142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"/>
        <w:gridCol w:w="7629"/>
        <w:gridCol w:w="6550"/>
      </w:tblGrid>
      <w:tr w:rsidR="00731721" w:rsidRPr="00B56AE2" w:rsidTr="00237E04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721" w:rsidRPr="00B56AE2" w:rsidTr="008B342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721" w:rsidRPr="00B56AE2" w:rsidTr="008B342D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I. INFORMAŢII PRIVIND AUTORITATEA SAU INSTITUŢIA PUBLICĂ ŞI CONSILIERUL DE ETICĂ</w:t>
            </w:r>
          </w:p>
        </w:tc>
      </w:tr>
      <w:tr w:rsidR="00731721" w:rsidRPr="00B56AE2" w:rsidTr="00237E04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Numele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şi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prenumele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consilierului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etică</w:t>
            </w:r>
            <w:proofErr w:type="spellEnd"/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237E04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Perneș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Carmen</w:t>
            </w:r>
          </w:p>
        </w:tc>
      </w:tr>
      <w:tr w:rsidR="00731721" w:rsidRPr="00B56AE2" w:rsidTr="00237E04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Data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numirii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consilierului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etică</w:t>
            </w:r>
            <w:proofErr w:type="spellEnd"/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237E04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21.11.2021</w:t>
            </w:r>
          </w:p>
        </w:tc>
      </w:tr>
      <w:tr w:rsidR="00731721" w:rsidRPr="00B56AE2" w:rsidTr="00237E04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Compartimentul</w:t>
            </w:r>
            <w:proofErr w:type="spellEnd"/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237E04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Monitorizare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și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Laboratoare</w:t>
            </w:r>
            <w:proofErr w:type="spellEnd"/>
          </w:p>
        </w:tc>
      </w:tr>
      <w:tr w:rsidR="00731721" w:rsidRPr="00B56AE2" w:rsidTr="00237E04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telefon</w:t>
            </w:r>
            <w:proofErr w:type="spellEnd"/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237E04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0260/662619</w:t>
            </w:r>
          </w:p>
        </w:tc>
      </w:tr>
      <w:tr w:rsidR="00731721" w:rsidRPr="00B56AE2" w:rsidTr="00237E04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237E04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Carmen.pernes@apmsj.anpm.ro</w:t>
            </w:r>
          </w:p>
        </w:tc>
      </w:tr>
      <w:tr w:rsidR="00731721" w:rsidRPr="00B56AE2" w:rsidTr="00237E04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Categoria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din care face parte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autoritatea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sau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instituţia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publică</w:t>
            </w:r>
            <w:proofErr w:type="spellEnd"/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237E04">
            <w:pPr>
              <w:spacing w:after="0" w:line="240" w:lineRule="auto"/>
              <w:ind w:left="-3101" w:firstLine="3101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administraţia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publică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7E0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locală</w:t>
            </w:r>
            <w:proofErr w:type="spellEnd"/>
          </w:p>
        </w:tc>
      </w:tr>
      <w:tr w:rsidR="00731721" w:rsidRPr="00B56AE2" w:rsidTr="00237E04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Judeţul</w:t>
            </w:r>
            <w:proofErr w:type="spellEnd"/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3F475C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Sălaj</w:t>
            </w:r>
          </w:p>
        </w:tc>
      </w:tr>
      <w:tr w:rsidR="00731721" w:rsidRPr="00B56AE2" w:rsidTr="008B342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1721" w:rsidRPr="00B56AE2" w:rsidRDefault="00731721" w:rsidP="0073172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6"/>
          <w:szCs w:val="26"/>
        </w:rPr>
      </w:pPr>
    </w:p>
    <w:tbl>
      <w:tblPr>
        <w:tblW w:w="142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962"/>
        <w:gridCol w:w="830"/>
        <w:gridCol w:w="931"/>
        <w:gridCol w:w="732"/>
        <w:gridCol w:w="1172"/>
        <w:gridCol w:w="1180"/>
        <w:gridCol w:w="943"/>
        <w:gridCol w:w="735"/>
        <w:gridCol w:w="970"/>
        <w:gridCol w:w="744"/>
        <w:gridCol w:w="927"/>
        <w:gridCol w:w="731"/>
        <w:gridCol w:w="925"/>
        <w:gridCol w:w="730"/>
        <w:gridCol w:w="943"/>
        <w:gridCol w:w="736"/>
      </w:tblGrid>
      <w:tr w:rsidR="00731721" w:rsidRPr="00B56AE2" w:rsidTr="008B342D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721" w:rsidRPr="00B56AE2" w:rsidTr="008B342D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II. IMPLEMENTAREA PRINCIPIILOR APLICABILE CONDUITEI PROFESIONALE A FUNCŢIONARILOR PUBLICI ŞI A NORMELOR/STANDARDELOR DE CONDUITĂ A FUNCŢIONARILOR PUBLICI ÎN CADRUL AUTORITĂŢILOR ŞI INSTITUŢIILOR PUBLICE</w:t>
            </w:r>
          </w:p>
        </w:tc>
      </w:tr>
      <w:tr w:rsidR="00731721" w:rsidRPr="00B56AE2" w:rsidTr="008B342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721" w:rsidRPr="00B56AE2" w:rsidTr="008B342D">
        <w:trPr>
          <w:trHeight w:val="13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Număr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funcţionari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încadraţi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în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autoritatea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sau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instituţia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Număr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sesiuni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informare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Număr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funcţionari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care au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participat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la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sesiuni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informare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Număr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programe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formare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şi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perfecţionare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profesională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urmate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consilierul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etică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Denumirea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programelor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formare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şi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perfecţionare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profesională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urmate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consilierul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etică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Număr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funcţionari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care au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adresat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solicitări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scrise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pentru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consiliere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etică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Număr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funcţionari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care au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primit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solicitare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scrisă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din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partea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consilierului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etică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pentru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consiliere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etică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Număr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funcţionari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care au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beneficiat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consiliere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etică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Număr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şedinţe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consiliere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etică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pentru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funcţionarii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Număr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speţe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care au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constituit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obiectul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consilierii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etice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pentru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funcţionarii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publici</w:t>
            </w:r>
            <w:proofErr w:type="spellEnd"/>
          </w:p>
        </w:tc>
      </w:tr>
      <w:tr w:rsidR="00731721" w:rsidRPr="00B56AE2" w:rsidTr="008B342D">
        <w:trPr>
          <w:trHeight w:val="1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conducere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şi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înalţi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funcţionari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execuţie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conducere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şi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înalţi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funcţionari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execuţie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conducere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şi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înalţi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funcţionari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execuţie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conducere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şi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înalţi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funcţionari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execuţie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conducere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şi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înalţi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funcţionari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execuţie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conducere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şi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înalţi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funcţionari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execuţie</w:t>
            </w:r>
            <w:proofErr w:type="spellEnd"/>
          </w:p>
        </w:tc>
      </w:tr>
      <w:tr w:rsidR="00731721" w:rsidRPr="00B56AE2" w:rsidTr="008B342D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</w:t>
            </w:r>
          </w:p>
        </w:tc>
      </w:tr>
      <w:tr w:rsidR="00731721" w:rsidRPr="00B56AE2" w:rsidTr="008B342D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237E04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Nu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este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cazul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</w:tr>
    </w:tbl>
    <w:p w:rsidR="00731721" w:rsidRPr="00B56AE2" w:rsidRDefault="00731721" w:rsidP="0073172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6"/>
          <w:szCs w:val="26"/>
        </w:rPr>
      </w:pPr>
    </w:p>
    <w:tbl>
      <w:tblPr>
        <w:tblW w:w="142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228"/>
        <w:gridCol w:w="2366"/>
        <w:gridCol w:w="1297"/>
        <w:gridCol w:w="1156"/>
        <w:gridCol w:w="952"/>
        <w:gridCol w:w="2067"/>
        <w:gridCol w:w="2081"/>
        <w:gridCol w:w="1497"/>
        <w:gridCol w:w="1546"/>
      </w:tblGrid>
      <w:tr w:rsidR="00731721" w:rsidRPr="00B56AE2" w:rsidTr="008B342D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1721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1721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1721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1721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1721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721" w:rsidRPr="00B56AE2" w:rsidTr="008B342D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Obiectul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consilierii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etice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Număr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recomandări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ale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consilierului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etică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cu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privire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la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modalitatea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acţiune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funcţionarului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public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pentru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respectarea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principiilor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aplicabile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conduitei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profesionale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funcţionarilor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şi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normelor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standardelor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conduită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Recomandările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consilierului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etică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Număr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sesizări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ale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consilierului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etică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la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organele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urmărire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penală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Aspectele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sesizate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organelor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urmărire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penală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Cauzele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nerespectării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principiilor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aplicabile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conduitei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profesionale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funcţionarilor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şi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normelor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standardelor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conduită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Consecinţele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nerespectării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principiilor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aplicabile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conduitei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profesionale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funcţionarilor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şi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normelor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standardelor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conduită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Număr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analize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privind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cauzele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riscurile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şi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vulnerabilităţile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care se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manifestă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în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activitatea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funcţionarilor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Măsuri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propuse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consilierul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etică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pentru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înlăturarea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cauzelor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diminuarea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riscurilor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şi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vulnerabilităţilor</w:t>
            </w:r>
            <w:proofErr w:type="spellEnd"/>
          </w:p>
        </w:tc>
      </w:tr>
      <w:tr w:rsidR="00731721" w:rsidRPr="00B56AE2" w:rsidTr="008B342D">
        <w:trPr>
          <w:trHeight w:val="28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a)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principiile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aplicabile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conduitei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profesionale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funcţionarilor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;</w:t>
            </w: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b)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îndatoririle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funcţionarilor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;</w:t>
            </w: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c)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normele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/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standardele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conduită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funcţionarilor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;</w:t>
            </w: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d)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alte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norme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juridice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încălcate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;</w:t>
            </w: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e)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niciuna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dintre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categoriile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predefinite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prevăzute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la lit. a)-d)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731721" w:rsidRPr="00B56AE2" w:rsidTr="008B342D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</w:t>
            </w:r>
          </w:p>
        </w:tc>
      </w:tr>
      <w:tr w:rsidR="00731721" w:rsidRPr="00B56AE2" w:rsidTr="008B342D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</w:tr>
    </w:tbl>
    <w:p w:rsidR="00731721" w:rsidRPr="00B56AE2" w:rsidRDefault="00731721" w:rsidP="0073172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6"/>
          <w:szCs w:val="26"/>
        </w:rPr>
      </w:pPr>
    </w:p>
    <w:tbl>
      <w:tblPr>
        <w:tblW w:w="142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3003"/>
        <w:gridCol w:w="1332"/>
        <w:gridCol w:w="2686"/>
        <w:gridCol w:w="1483"/>
        <w:gridCol w:w="2794"/>
        <w:gridCol w:w="2892"/>
      </w:tblGrid>
      <w:tr w:rsidR="00731721" w:rsidRPr="00B56AE2" w:rsidTr="008B342D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721" w:rsidRPr="00B56AE2" w:rsidTr="008B342D">
        <w:trPr>
          <w:trHeight w:val="20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Număr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practici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sau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proceduri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instituţionale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care pot conduce la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încălcarea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principiilor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aplicabile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conduitei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profesionale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funcţionarilor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şi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normelor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standardelor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conduită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în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activitatea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funcţionarilor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Descrierea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scurt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practicii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sau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procedurii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instituţionale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Număr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sesizări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şi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reclamaţii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analizate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consilierul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etică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, formulate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cetăţeni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şi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ceilalţi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beneficiari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activităţii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autorităţii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sau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instituţiei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cu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privire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la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comportamentul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personalului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care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asigură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relaţia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directă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cu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cetăţenii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Recomandări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cu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caracter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general formulate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către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consilierul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etică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Număr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chestionare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aplicate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cetăţenilor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şi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beneficiarilor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direcţi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activităţii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autorităţii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sau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instituţiei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cu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privire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la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comportamentul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personalului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care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asigură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relaţia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directă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cu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publicul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sau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opinia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acestora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cu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privire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la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calitatea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serviciilor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oferite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Măsuri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adoptate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pentru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înlăturarea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cauzelor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sau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circumstanţelor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care au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favorizat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încălcarea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principiilor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aplicabile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conduitei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profesionale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funcţionarilor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şi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normelor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standardelor</w:t>
            </w:r>
            <w:proofErr w:type="spellEnd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conduită</w:t>
            </w:r>
            <w:proofErr w:type="spellEnd"/>
          </w:p>
        </w:tc>
      </w:tr>
      <w:tr w:rsidR="00731721" w:rsidRPr="00B56AE2" w:rsidTr="008B342D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56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</w:t>
            </w:r>
          </w:p>
        </w:tc>
      </w:tr>
      <w:tr w:rsidR="00731721" w:rsidRPr="00B56AE2" w:rsidTr="008B342D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21" w:rsidRPr="00B56AE2" w:rsidRDefault="00731721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721" w:rsidRPr="00B56AE2" w:rsidRDefault="00816E39" w:rsidP="008B3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Nu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este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cazul</w:t>
            </w:r>
            <w:proofErr w:type="spellEnd"/>
          </w:p>
        </w:tc>
      </w:tr>
    </w:tbl>
    <w:p w:rsidR="00731721" w:rsidRPr="00B56AE2" w:rsidRDefault="00731721" w:rsidP="0073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31721" w:rsidRPr="00B56AE2" w:rsidSect="0073576B">
      <w:pgSz w:w="15840" w:h="12240" w:orient="landscape"/>
      <w:pgMar w:top="709" w:right="672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E2"/>
    <w:rsid w:val="000C53FD"/>
    <w:rsid w:val="00237E04"/>
    <w:rsid w:val="003F475C"/>
    <w:rsid w:val="00423457"/>
    <w:rsid w:val="006F65F6"/>
    <w:rsid w:val="00731721"/>
    <w:rsid w:val="0073576B"/>
    <w:rsid w:val="007676BD"/>
    <w:rsid w:val="00816E39"/>
    <w:rsid w:val="0083513A"/>
    <w:rsid w:val="00922896"/>
    <w:rsid w:val="00B56AE2"/>
    <w:rsid w:val="00BF49DF"/>
    <w:rsid w:val="00D47C86"/>
    <w:rsid w:val="00DB7C40"/>
    <w:rsid w:val="00F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D7B90-9FBA-4782-AFB2-5F517FC4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">
    <w:name w:val="l5def"/>
    <w:basedOn w:val="DefaultParagraphFont"/>
    <w:rsid w:val="00B5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PERNES CARMEN</dc:creator>
  <cp:keywords/>
  <dc:description/>
  <cp:lastModifiedBy>ILDIKO ANDREA DACZ</cp:lastModifiedBy>
  <cp:revision>2</cp:revision>
  <dcterms:created xsi:type="dcterms:W3CDTF">2023-03-09T08:49:00Z</dcterms:created>
  <dcterms:modified xsi:type="dcterms:W3CDTF">2023-03-09T08:49:00Z</dcterms:modified>
</cp:coreProperties>
</file>