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Pr="00C71A90"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E73F9E">
        <w:rPr>
          <w:rFonts w:ascii="Arial" w:hAnsi="Arial" w:cs="Arial"/>
          <w:i w:val="0"/>
          <w:lang w:val="ro-RO"/>
        </w:rPr>
        <w:t xml:space="preserve"> </w:t>
      </w:r>
      <w:r w:rsidR="00CD2BF1" w:rsidRPr="00146552">
        <w:rPr>
          <w:rFonts w:ascii="Arial" w:hAnsi="Arial" w:cs="Arial"/>
          <w:i w:val="0"/>
          <w:lang w:val="ro-RO"/>
        </w:rPr>
        <w:t xml:space="preserve"> </w:t>
      </w:r>
      <w:r w:rsidR="009625D3" w:rsidRPr="00146552">
        <w:rPr>
          <w:rFonts w:ascii="Arial" w:hAnsi="Arial" w:cs="Arial"/>
          <w:i w:val="0"/>
          <w:lang w:val="ro-RO"/>
        </w:rPr>
        <w:t>din</w:t>
      </w:r>
      <w:r w:rsidR="00E73F9E">
        <w:rPr>
          <w:rFonts w:ascii="Arial" w:hAnsi="Arial" w:cs="Arial"/>
          <w:i w:val="0"/>
          <w:lang w:val="ro-RO"/>
        </w:rPr>
        <w:t xml:space="preserve"> 09</w:t>
      </w:r>
      <w:r w:rsidR="000072AE" w:rsidRPr="00146552">
        <w:rPr>
          <w:rFonts w:ascii="Arial" w:hAnsi="Arial" w:cs="Arial"/>
          <w:i w:val="0"/>
          <w:lang w:val="ro-RO"/>
        </w:rPr>
        <w:t>.2022</w:t>
      </w:r>
    </w:p>
    <w:p w:rsidR="00E73F9E" w:rsidRPr="00E73F9E" w:rsidRDefault="00E73F9E" w:rsidP="00E73F9E">
      <w:pPr>
        <w:jc w:val="center"/>
        <w:rPr>
          <w:rFonts w:ascii="Arial" w:hAnsi="Arial" w:cs="Arial"/>
          <w:b/>
          <w:sz w:val="28"/>
          <w:szCs w:val="28"/>
          <w:lang w:val="ro-RO"/>
        </w:rPr>
      </w:pPr>
      <w:r w:rsidRPr="00E73F9E">
        <w:rPr>
          <w:rFonts w:ascii="Arial" w:hAnsi="Arial" w:cs="Arial"/>
          <w:b/>
          <w:sz w:val="28"/>
          <w:szCs w:val="28"/>
          <w:lang w:val="ro-RO"/>
        </w:rPr>
        <w:t>(PROIECT)</w:t>
      </w:r>
    </w:p>
    <w:p w:rsidR="0026418D" w:rsidRDefault="0026418D" w:rsidP="005A6C47">
      <w:pPr>
        <w:autoSpaceDE w:val="0"/>
        <w:spacing w:after="0" w:line="240" w:lineRule="auto"/>
        <w:jc w:val="both"/>
        <w:rPr>
          <w:rFonts w:ascii="Arial" w:hAnsi="Arial" w:cs="Arial"/>
          <w:sz w:val="24"/>
          <w:szCs w:val="24"/>
          <w:lang w:val="ro-RO"/>
        </w:rPr>
      </w:pP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E73F9E" w:rsidRPr="00E73F9E">
        <w:rPr>
          <w:rFonts w:ascii="Arial" w:hAnsi="Arial" w:cs="Arial"/>
          <w:b/>
          <w:sz w:val="24"/>
          <w:szCs w:val="24"/>
          <w:lang w:val="ro-RO"/>
        </w:rPr>
        <w:t xml:space="preserve">S.C. ORANGE ROMANIA S.A., </w:t>
      </w:r>
      <w:r w:rsidR="00E73F9E" w:rsidRPr="00E73F9E">
        <w:rPr>
          <w:rFonts w:ascii="Arial" w:hAnsi="Arial" w:cs="Arial"/>
          <w:sz w:val="24"/>
          <w:szCs w:val="24"/>
          <w:lang w:val="ro-RO"/>
        </w:rPr>
        <w:t>cu în sediul în mun. Bucureşti, sectorul 1, b-dul Lascăr Catargiu, nr. 47-53, Europe House</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E73F9E" w:rsidRPr="00E73F9E">
        <w:rPr>
          <w:rFonts w:ascii="Arial" w:hAnsi="Arial" w:cs="Arial"/>
          <w:sz w:val="24"/>
          <w:szCs w:val="24"/>
          <w:lang w:val="ro-RO"/>
        </w:rPr>
        <w:t>728</w:t>
      </w:r>
      <w:r w:rsidR="001454BD" w:rsidRPr="001454BD">
        <w:rPr>
          <w:rFonts w:ascii="Arial" w:hAnsi="Arial" w:cs="Arial"/>
          <w:sz w:val="24"/>
          <w:szCs w:val="24"/>
          <w:lang w:val="ro-RO"/>
        </w:rPr>
        <w:t xml:space="preserve"> din </w:t>
      </w:r>
      <w:r w:rsidR="00E73F9E" w:rsidRPr="00E73F9E">
        <w:rPr>
          <w:rFonts w:ascii="Arial" w:hAnsi="Arial" w:cs="Arial"/>
          <w:sz w:val="24"/>
          <w:szCs w:val="24"/>
          <w:lang w:val="ro-RO"/>
        </w:rPr>
        <w:t>28.01.2022</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914803" w:rsidRDefault="005A6C47" w:rsidP="00914803">
      <w:pPr>
        <w:autoSpaceDE w:val="0"/>
        <w:autoSpaceDN w:val="0"/>
        <w:adjustRightInd w:val="0"/>
        <w:spacing w:before="120" w:after="0" w:line="240" w:lineRule="auto"/>
        <w:ind w:firstLine="539"/>
        <w:jc w:val="both"/>
        <w:rPr>
          <w:rFonts w:ascii="Arial" w:hAnsi="Arial" w:cs="Arial"/>
          <w:b/>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CD2BF1">
        <w:rPr>
          <w:rFonts w:ascii="Arial" w:hAnsi="Arial" w:cs="Arial"/>
          <w:sz w:val="24"/>
          <w:szCs w:val="24"/>
          <w:lang w:val="ro-RO"/>
        </w:rPr>
        <w:t>1</w:t>
      </w:r>
      <w:r w:rsidR="00E73F9E">
        <w:rPr>
          <w:rFonts w:ascii="Arial" w:hAnsi="Arial" w:cs="Arial"/>
          <w:sz w:val="24"/>
          <w:szCs w:val="24"/>
          <w:lang w:val="ro-RO"/>
        </w:rPr>
        <w:t>0</w:t>
      </w:r>
      <w:r w:rsidR="001454BD">
        <w:rPr>
          <w:rFonts w:ascii="Arial" w:hAnsi="Arial" w:cs="Arial"/>
          <w:sz w:val="24"/>
          <w:szCs w:val="24"/>
          <w:lang w:val="ro-RO"/>
        </w:rPr>
        <w:t>.08.2022</w:t>
      </w:r>
      <w:r w:rsidRPr="00282EA6">
        <w:rPr>
          <w:rFonts w:ascii="Arial" w:hAnsi="Arial" w:cs="Arial"/>
          <w:sz w:val="24"/>
          <w:szCs w:val="24"/>
          <w:lang w:val="ro-RO"/>
        </w:rPr>
        <w:t xml:space="preserve">, că proiectul: </w:t>
      </w:r>
      <w:r w:rsidR="00E73F9E" w:rsidRPr="00E73F9E">
        <w:rPr>
          <w:rFonts w:ascii="Arial" w:hAnsi="Arial" w:cs="Arial"/>
          <w:b/>
          <w:sz w:val="24"/>
          <w:szCs w:val="24"/>
          <w:lang w:val="ro-RO"/>
        </w:rPr>
        <w:t>MODERNIZARE ȘI EXTINDERE REȚEA ORANGE F.T.T.H. - U.A.T. TREZNEA</w:t>
      </w:r>
      <w:r w:rsidR="00E73F9E" w:rsidRPr="00E73F9E">
        <w:rPr>
          <w:rFonts w:ascii="Arial" w:hAnsi="Arial" w:cs="Arial"/>
          <w:b/>
          <w:i/>
          <w:sz w:val="24"/>
          <w:szCs w:val="24"/>
          <w:lang w:val="ro-RO"/>
        </w:rPr>
        <w:t>,</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propus a fi amplasat în jud. Sălaj, com.Treznea, intravilanul și extravilanul loc. Treznea și Bozna</w:t>
      </w:r>
      <w:r w:rsidRPr="00282EA6">
        <w:rPr>
          <w:rFonts w:ascii="Arial" w:hAnsi="Arial" w:cs="Arial"/>
          <w:sz w:val="24"/>
          <w:szCs w:val="24"/>
          <w:lang w:val="ro-RO"/>
        </w:rPr>
        <w:t xml:space="preserve">, </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E31703">
        <w:rPr>
          <w:rFonts w:ascii="Arial" w:hAnsi="Arial" w:cs="Arial"/>
          <w:sz w:val="24"/>
          <w:szCs w:val="24"/>
          <w:lang w:val="ro-RO"/>
        </w:rPr>
        <w:t xml:space="preserve">Anexa 2, la pct. 13, </w:t>
      </w:r>
      <w:r w:rsidR="006B0B33" w:rsidRPr="006B0B33">
        <w:rPr>
          <w:rFonts w:ascii="Arial" w:hAnsi="Arial" w:cs="Arial"/>
          <w:sz w:val="24"/>
          <w:szCs w:val="24"/>
          <w:lang w:val="ro-RO"/>
        </w:rPr>
        <w:t xml:space="preserve">lit. a) – orice modificări sau extinderi, altele decât cele prevăzute la pct. 24 din anexa nr. 1, ale proiectelor prevăzute în anexa 1 sau în prezenta anexă, deja autorizate, executate sau în curs de a fi executate, care </w:t>
      </w:r>
      <w:r w:rsidR="006B0B33" w:rsidRPr="00C71A90">
        <w:rPr>
          <w:rFonts w:ascii="Arial" w:hAnsi="Arial" w:cs="Arial"/>
          <w:sz w:val="24"/>
          <w:szCs w:val="24"/>
          <w:lang w:val="ro-RO"/>
        </w:rPr>
        <w:t>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FC0878">
        <w:rPr>
          <w:rFonts w:ascii="Arial" w:hAnsi="Arial" w:cs="Arial"/>
          <w:sz w:val="24"/>
          <w:szCs w:val="24"/>
          <w:lang w:val="ro-RO"/>
        </w:rPr>
        <w:t>Bursa</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FC0878">
        <w:rPr>
          <w:rFonts w:ascii="Arial" w:hAnsi="Arial" w:cs="Arial"/>
          <w:sz w:val="24"/>
          <w:szCs w:val="24"/>
          <w:lang w:val="ro-RO"/>
        </w:rPr>
        <w:t>Treznea</w:t>
      </w:r>
      <w:r w:rsidR="006B0B33" w:rsidRPr="00C71A90">
        <w:rPr>
          <w:rFonts w:ascii="Arial" w:hAnsi="Arial" w:cs="Arial"/>
          <w:sz w:val="24"/>
          <w:szCs w:val="24"/>
          <w:lang w:val="ro-RO"/>
        </w:rPr>
        <w:t xml:space="preserve"> </w:t>
      </w:r>
      <w:r w:rsidRPr="00C71A90">
        <w:rPr>
          <w:rFonts w:ascii="Arial" w:hAnsi="Arial" w:cs="Arial"/>
          <w:sz w:val="24"/>
          <w:szCs w:val="24"/>
          <w:lang w:val="ro-RO"/>
        </w:rPr>
        <w:t>şi la sediul titularului,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003DE0" w:rsidRDefault="005A6C47" w:rsidP="00FC6F2C">
      <w:pPr>
        <w:tabs>
          <w:tab w:val="left" w:pos="180"/>
        </w:tabs>
        <w:spacing w:after="0" w:line="240" w:lineRule="auto"/>
        <w:ind w:firstLine="720"/>
        <w:jc w:val="both"/>
        <w:rPr>
          <w:rFonts w:ascii="Arial" w:hAnsi="Arial" w:cs="Arial"/>
          <w:bCs/>
          <w:sz w:val="24"/>
          <w:szCs w:val="24"/>
          <w:lang w:val="ro-RO"/>
        </w:rPr>
      </w:pPr>
      <w:r w:rsidRPr="006B0B33">
        <w:rPr>
          <w:rFonts w:ascii="Arial" w:hAnsi="Arial" w:cs="Arial"/>
          <w:sz w:val="24"/>
          <w:szCs w:val="24"/>
          <w:lang w:val="ro-RO"/>
        </w:rPr>
        <w:t xml:space="preserve">Prin proiect se propune </w:t>
      </w:r>
      <w:bookmarkStart w:id="0" w:name="__RefHeading__506_829542384"/>
      <w:bookmarkEnd w:id="0"/>
      <w:r w:rsidR="00FC6F2C" w:rsidRPr="00FC6F2C">
        <w:rPr>
          <w:rFonts w:ascii="Arial" w:hAnsi="Arial" w:cs="Arial"/>
          <w:bCs/>
          <w:sz w:val="24"/>
          <w:szCs w:val="24"/>
          <w:lang w:val="ro-RO"/>
        </w:rPr>
        <w:t>realizare</w:t>
      </w:r>
      <w:r w:rsidR="00FC6F2C">
        <w:rPr>
          <w:rFonts w:ascii="Arial" w:hAnsi="Arial" w:cs="Arial"/>
          <w:bCs/>
          <w:sz w:val="24"/>
          <w:szCs w:val="24"/>
          <w:lang w:val="ro-RO"/>
        </w:rPr>
        <w:t>a</w:t>
      </w:r>
      <w:r w:rsidR="00FC6F2C" w:rsidRPr="00FC6F2C">
        <w:rPr>
          <w:rFonts w:ascii="Arial" w:hAnsi="Arial" w:cs="Arial"/>
          <w:bCs/>
          <w:sz w:val="24"/>
          <w:szCs w:val="24"/>
          <w:lang w:val="ro-RO"/>
        </w:rPr>
        <w:t xml:space="preserve"> unui </w:t>
      </w:r>
      <w:r w:rsidR="00FC6F2C">
        <w:rPr>
          <w:rFonts w:ascii="Arial" w:hAnsi="Arial" w:cs="Arial"/>
          <w:bCs/>
          <w:sz w:val="24"/>
          <w:szCs w:val="24"/>
          <w:lang w:val="ro-RO"/>
        </w:rPr>
        <w:t>traseu de fibre optice amplasat în montaj mixt, aerian pe stâlpi existenți și subteran, traseu care să permită oferirea serviciilor FTTH că</w:t>
      </w:r>
      <w:r w:rsidR="00FC6F2C" w:rsidRPr="00FC6F2C">
        <w:rPr>
          <w:rFonts w:ascii="Arial" w:hAnsi="Arial" w:cs="Arial"/>
          <w:bCs/>
          <w:sz w:val="24"/>
          <w:szCs w:val="24"/>
          <w:lang w:val="ro-RO"/>
        </w:rPr>
        <w:t>tre locuitorii UAT TREZNEA</w:t>
      </w:r>
      <w:r w:rsidR="009166E8" w:rsidRPr="00FC6F2C">
        <w:rPr>
          <w:rFonts w:ascii="Arial" w:hAnsi="Arial" w:cs="Arial"/>
          <w:bCs/>
          <w:sz w:val="24"/>
          <w:szCs w:val="24"/>
          <w:lang w:val="ro-RO"/>
        </w:rPr>
        <w:t>.</w:t>
      </w:r>
    </w:p>
    <w:p w:rsidR="003761EA" w:rsidRPr="003761EA" w:rsidRDefault="003761EA" w:rsidP="003761EA">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Instalarea cablului de fibră optică</w:t>
      </w:r>
      <w:r w:rsidRPr="003761EA">
        <w:rPr>
          <w:rFonts w:ascii="Arial" w:hAnsi="Arial" w:cs="Arial"/>
          <w:bCs/>
          <w:sz w:val="24"/>
          <w:szCs w:val="24"/>
          <w:lang w:val="ro-RO"/>
        </w:rPr>
        <w:t xml:space="preserve"> aerian, se </w:t>
      </w:r>
      <w:r>
        <w:rPr>
          <w:rFonts w:ascii="Arial" w:hAnsi="Arial" w:cs="Arial"/>
          <w:bCs/>
          <w:sz w:val="24"/>
          <w:szCs w:val="24"/>
          <w:lang w:val="ro-RO"/>
        </w:rPr>
        <w:t>va face pe stâlpii existenți</w:t>
      </w:r>
      <w:r w:rsidR="00BC529C">
        <w:rPr>
          <w:rFonts w:ascii="Arial" w:hAnsi="Arial" w:cs="Arial"/>
          <w:bCs/>
          <w:sz w:val="24"/>
          <w:szCs w:val="24"/>
          <w:lang w:val="ro-RO"/>
        </w:rPr>
        <w:t xml:space="preserve"> </w:t>
      </w:r>
      <w:r w:rsidR="00BC529C" w:rsidRPr="00BC529C">
        <w:rPr>
          <w:rFonts w:ascii="Arial" w:hAnsi="Arial" w:cs="Arial"/>
          <w:bCs/>
          <w:sz w:val="24"/>
          <w:szCs w:val="24"/>
          <w:lang w:val="ro-RO"/>
        </w:rPr>
        <w:t>ai furnizorul</w:t>
      </w:r>
      <w:r w:rsidR="00BC529C">
        <w:rPr>
          <w:rFonts w:ascii="Arial" w:hAnsi="Arial" w:cs="Arial"/>
          <w:bCs/>
          <w:sz w:val="24"/>
          <w:szCs w:val="24"/>
          <w:lang w:val="ro-RO"/>
        </w:rPr>
        <w:t>ui</w:t>
      </w:r>
      <w:r w:rsidR="00BC529C" w:rsidRPr="00BC529C">
        <w:rPr>
          <w:rFonts w:ascii="Arial" w:hAnsi="Arial" w:cs="Arial"/>
          <w:bCs/>
          <w:sz w:val="24"/>
          <w:szCs w:val="24"/>
          <w:lang w:val="ro-RO"/>
        </w:rPr>
        <w:t xml:space="preserve"> de </w:t>
      </w:r>
      <w:r w:rsidR="00BC529C">
        <w:rPr>
          <w:rFonts w:ascii="Arial" w:hAnsi="Arial" w:cs="Arial"/>
          <w:bCs/>
          <w:sz w:val="24"/>
          <w:szCs w:val="24"/>
          <w:lang w:val="ro-RO"/>
        </w:rPr>
        <w:t>electricitate din zonă</w:t>
      </w:r>
      <w:r w:rsidR="00BC529C" w:rsidRPr="00BC529C">
        <w:rPr>
          <w:rFonts w:ascii="Arial" w:hAnsi="Arial" w:cs="Arial"/>
          <w:bCs/>
          <w:sz w:val="24"/>
          <w:szCs w:val="24"/>
          <w:lang w:val="ro-RO"/>
        </w:rPr>
        <w:t>, stâlpi de joasă tensiune</w:t>
      </w:r>
      <w:r>
        <w:rPr>
          <w:rFonts w:ascii="Arial" w:hAnsi="Arial" w:cs="Arial"/>
          <w:bCs/>
          <w:sz w:val="24"/>
          <w:szCs w:val="24"/>
          <w:lang w:val="ro-RO"/>
        </w:rPr>
        <w:t>. Cablul de fibră optică aeriană va fi instalat în intravilan și extravilan, astfel încât să permită interconectarea clienț</w:t>
      </w:r>
      <w:r w:rsidRPr="003761EA">
        <w:rPr>
          <w:rFonts w:ascii="Arial" w:hAnsi="Arial" w:cs="Arial"/>
          <w:bCs/>
          <w:sz w:val="24"/>
          <w:szCs w:val="24"/>
          <w:lang w:val="ro-RO"/>
        </w:rPr>
        <w:t>ilor</w:t>
      </w:r>
      <w:r>
        <w:rPr>
          <w:rFonts w:ascii="Arial" w:hAnsi="Arial" w:cs="Arial"/>
          <w:bCs/>
          <w:sz w:val="24"/>
          <w:szCs w:val="24"/>
          <w:lang w:val="ro-RO"/>
        </w:rPr>
        <w:t>. Interconectarea tuturor potenț</w:t>
      </w:r>
      <w:r w:rsidRPr="003761EA">
        <w:rPr>
          <w:rFonts w:ascii="Arial" w:hAnsi="Arial" w:cs="Arial"/>
          <w:bCs/>
          <w:sz w:val="24"/>
          <w:szCs w:val="24"/>
          <w:lang w:val="ro-RO"/>
        </w:rPr>
        <w:t>iali clien</w:t>
      </w:r>
      <w:r>
        <w:rPr>
          <w:rFonts w:ascii="Arial" w:hAnsi="Arial" w:cs="Arial"/>
          <w:bCs/>
          <w:sz w:val="24"/>
          <w:szCs w:val="24"/>
          <w:lang w:val="ro-RO"/>
        </w:rPr>
        <w:t>ț</w:t>
      </w:r>
      <w:r w:rsidRPr="003761EA">
        <w:rPr>
          <w:rFonts w:ascii="Arial" w:hAnsi="Arial" w:cs="Arial"/>
          <w:bCs/>
          <w:sz w:val="24"/>
          <w:szCs w:val="24"/>
          <w:lang w:val="ro-RO"/>
        </w:rPr>
        <w:t>i se va realiza folosind traseul existent al Orange din zo</w:t>
      </w:r>
      <w:r>
        <w:rPr>
          <w:rFonts w:ascii="Arial" w:hAnsi="Arial" w:cs="Arial"/>
          <w:bCs/>
          <w:sz w:val="24"/>
          <w:szCs w:val="24"/>
          <w:lang w:val="ro-RO"/>
        </w:rPr>
        <w:t>na studiată. Cablul va fi prins de stâ</w:t>
      </w:r>
      <w:r w:rsidRPr="003761EA">
        <w:rPr>
          <w:rFonts w:ascii="Arial" w:hAnsi="Arial" w:cs="Arial"/>
          <w:bCs/>
          <w:sz w:val="24"/>
          <w:szCs w:val="24"/>
          <w:lang w:val="ro-RO"/>
        </w:rPr>
        <w:t>lpi cu aju</w:t>
      </w:r>
      <w:r>
        <w:rPr>
          <w:rFonts w:ascii="Arial" w:hAnsi="Arial" w:cs="Arial"/>
          <w:bCs/>
          <w:sz w:val="24"/>
          <w:szCs w:val="24"/>
          <w:lang w:val="ro-RO"/>
        </w:rPr>
        <w:t>torul unor coliere din platbandă</w:t>
      </w:r>
      <w:r w:rsidRPr="003761EA">
        <w:rPr>
          <w:rFonts w:ascii="Arial" w:hAnsi="Arial" w:cs="Arial"/>
          <w:bCs/>
          <w:sz w:val="24"/>
          <w:szCs w:val="24"/>
          <w:lang w:val="ro-RO"/>
        </w:rPr>
        <w:t xml:space="preserve"> de </w:t>
      </w:r>
      <w:r>
        <w:rPr>
          <w:rFonts w:ascii="Arial" w:hAnsi="Arial" w:cs="Arial"/>
          <w:bCs/>
          <w:sz w:val="24"/>
          <w:szCs w:val="24"/>
          <w:lang w:val="ro-RO"/>
        </w:rPr>
        <w:t>inox, de care vor fi prinse armă</w:t>
      </w:r>
      <w:r w:rsidRPr="003761EA">
        <w:rPr>
          <w:rFonts w:ascii="Arial" w:hAnsi="Arial" w:cs="Arial"/>
          <w:bCs/>
          <w:sz w:val="24"/>
          <w:szCs w:val="24"/>
          <w:lang w:val="ro-RO"/>
        </w:rPr>
        <w:t>turile</w:t>
      </w:r>
      <w:r>
        <w:rPr>
          <w:rFonts w:ascii="Arial" w:hAnsi="Arial" w:cs="Arial"/>
          <w:bCs/>
          <w:sz w:val="24"/>
          <w:szCs w:val="24"/>
          <w:lang w:val="ro-RO"/>
        </w:rPr>
        <w:t xml:space="preserve"> (barcuț</w:t>
      </w:r>
      <w:r w:rsidRPr="003761EA">
        <w:rPr>
          <w:rFonts w:ascii="Arial" w:hAnsi="Arial" w:cs="Arial"/>
          <w:bCs/>
          <w:sz w:val="24"/>
          <w:szCs w:val="24"/>
          <w:lang w:val="ro-RO"/>
        </w:rPr>
        <w:t>a de su</w:t>
      </w:r>
      <w:r>
        <w:rPr>
          <w:rFonts w:ascii="Arial" w:hAnsi="Arial" w:cs="Arial"/>
          <w:bCs/>
          <w:sz w:val="24"/>
          <w:szCs w:val="24"/>
          <w:lang w:val="ro-RO"/>
        </w:rPr>
        <w:t>sținere cablu), armorodul de î</w:t>
      </w:r>
      <w:r w:rsidRPr="003761EA">
        <w:rPr>
          <w:rFonts w:ascii="Arial" w:hAnsi="Arial" w:cs="Arial"/>
          <w:bCs/>
          <w:sz w:val="24"/>
          <w:szCs w:val="24"/>
          <w:lang w:val="ro-RO"/>
        </w:rPr>
        <w:t>ntindere al cablului, suportul de su</w:t>
      </w:r>
      <w:r>
        <w:rPr>
          <w:rFonts w:ascii="Arial" w:hAnsi="Arial" w:cs="Arial"/>
          <w:bCs/>
          <w:sz w:val="24"/>
          <w:szCs w:val="24"/>
          <w:lang w:val="ro-RO"/>
        </w:rPr>
        <w:t>sținere rezervă</w:t>
      </w:r>
      <w:r w:rsidRPr="003761EA">
        <w:rPr>
          <w:rFonts w:ascii="Arial" w:hAnsi="Arial" w:cs="Arial"/>
          <w:bCs/>
          <w:sz w:val="24"/>
          <w:szCs w:val="24"/>
          <w:lang w:val="ro-RO"/>
        </w:rPr>
        <w:t xml:space="preserve"> cablul</w:t>
      </w:r>
      <w:r>
        <w:rPr>
          <w:rFonts w:ascii="Arial" w:hAnsi="Arial" w:cs="Arial"/>
          <w:bCs/>
          <w:sz w:val="24"/>
          <w:szCs w:val="24"/>
          <w:lang w:val="ro-RO"/>
        </w:rPr>
        <w:t xml:space="preserve"> (crucea) și cutia de joncț</w:t>
      </w:r>
      <w:r w:rsidRPr="003761EA">
        <w:rPr>
          <w:rFonts w:ascii="Arial" w:hAnsi="Arial" w:cs="Arial"/>
          <w:bCs/>
          <w:sz w:val="24"/>
          <w:szCs w:val="24"/>
          <w:lang w:val="ro-RO"/>
        </w:rPr>
        <w:t xml:space="preserve">ionare. </w:t>
      </w:r>
      <w:r>
        <w:rPr>
          <w:rFonts w:ascii="Arial" w:hAnsi="Arial" w:cs="Arial"/>
          <w:bCs/>
          <w:sz w:val="24"/>
          <w:szCs w:val="24"/>
          <w:lang w:val="ro-RO"/>
        </w:rPr>
        <w:t>Cablul de fibră optică se va monta pe stâlpii suport astfel încât să se asigure gabaritele față</w:t>
      </w:r>
      <w:r w:rsidRPr="003761EA">
        <w:rPr>
          <w:rFonts w:ascii="Arial" w:hAnsi="Arial" w:cs="Arial"/>
          <w:bCs/>
          <w:sz w:val="24"/>
          <w:szCs w:val="24"/>
          <w:lang w:val="ro-RO"/>
        </w:rPr>
        <w:t xml:space="preserve"> de sol normate.</w:t>
      </w:r>
    </w:p>
    <w:p w:rsidR="003761EA" w:rsidRPr="003761EA" w:rsidRDefault="003761EA" w:rsidP="003761EA">
      <w:pPr>
        <w:tabs>
          <w:tab w:val="left" w:pos="180"/>
        </w:tabs>
        <w:spacing w:after="0" w:line="240" w:lineRule="auto"/>
        <w:ind w:firstLine="720"/>
        <w:jc w:val="both"/>
        <w:rPr>
          <w:rFonts w:ascii="Arial" w:hAnsi="Arial" w:cs="Arial"/>
          <w:bCs/>
          <w:sz w:val="24"/>
          <w:szCs w:val="24"/>
          <w:lang w:val="ro-RO"/>
        </w:rPr>
      </w:pPr>
      <w:r w:rsidRPr="003761EA">
        <w:rPr>
          <w:rFonts w:ascii="Arial" w:hAnsi="Arial" w:cs="Arial"/>
          <w:bCs/>
          <w:sz w:val="24"/>
          <w:szCs w:val="24"/>
          <w:lang w:val="ro-RO"/>
        </w:rPr>
        <w:t>Utilizar</w:t>
      </w:r>
      <w:r>
        <w:rPr>
          <w:rFonts w:ascii="Arial" w:hAnsi="Arial" w:cs="Arial"/>
          <w:bCs/>
          <w:sz w:val="24"/>
          <w:szCs w:val="24"/>
          <w:lang w:val="ro-RO"/>
        </w:rPr>
        <w:t>ea acestui tip de cablu de fibră optică</w:t>
      </w:r>
      <w:r w:rsidRPr="003761EA">
        <w:rPr>
          <w:rFonts w:ascii="Arial" w:hAnsi="Arial" w:cs="Arial"/>
          <w:bCs/>
          <w:sz w:val="24"/>
          <w:szCs w:val="24"/>
          <w:lang w:val="ro-RO"/>
        </w:rPr>
        <w:t xml:space="preserve"> nu are repercusiuni asupra mediului, faunei, florei sa</w:t>
      </w:r>
      <w:r>
        <w:rPr>
          <w:rFonts w:ascii="Arial" w:hAnsi="Arial" w:cs="Arial"/>
          <w:bCs/>
          <w:sz w:val="24"/>
          <w:szCs w:val="24"/>
          <w:lang w:val="ro-RO"/>
        </w:rPr>
        <w:t>u a personalului de exploatare ș</w:t>
      </w:r>
      <w:r w:rsidRPr="003761EA">
        <w:rPr>
          <w:rFonts w:ascii="Arial" w:hAnsi="Arial" w:cs="Arial"/>
          <w:bCs/>
          <w:sz w:val="24"/>
          <w:szCs w:val="24"/>
          <w:lang w:val="ro-RO"/>
        </w:rPr>
        <w:t>i nici asu</w:t>
      </w:r>
      <w:r>
        <w:rPr>
          <w:rFonts w:ascii="Arial" w:hAnsi="Arial" w:cs="Arial"/>
          <w:bCs/>
          <w:sz w:val="24"/>
          <w:szCs w:val="24"/>
          <w:lang w:val="ro-RO"/>
        </w:rPr>
        <w:t>pra protecț</w:t>
      </w:r>
      <w:r w:rsidRPr="003761EA">
        <w:rPr>
          <w:rFonts w:ascii="Arial" w:hAnsi="Arial" w:cs="Arial"/>
          <w:bCs/>
          <w:sz w:val="24"/>
          <w:szCs w:val="24"/>
          <w:lang w:val="ro-RO"/>
        </w:rPr>
        <w:t>iilor afe</w:t>
      </w:r>
      <w:r>
        <w:rPr>
          <w:rFonts w:ascii="Arial" w:hAnsi="Arial" w:cs="Arial"/>
          <w:bCs/>
          <w:sz w:val="24"/>
          <w:szCs w:val="24"/>
          <w:lang w:val="ro-RO"/>
        </w:rPr>
        <w:t>rente liniilor suport. Rezistența de izolație bine dimensionată, precum ș</w:t>
      </w:r>
      <w:r w:rsidRPr="003761EA">
        <w:rPr>
          <w:rFonts w:ascii="Arial" w:hAnsi="Arial" w:cs="Arial"/>
          <w:bCs/>
          <w:sz w:val="24"/>
          <w:szCs w:val="24"/>
          <w:lang w:val="ro-RO"/>
        </w:rPr>
        <w:t>i lipsa total</w:t>
      </w:r>
      <w:r>
        <w:rPr>
          <w:rFonts w:ascii="Arial" w:hAnsi="Arial" w:cs="Arial"/>
          <w:bCs/>
          <w:sz w:val="24"/>
          <w:szCs w:val="24"/>
          <w:lang w:val="ro-RO"/>
        </w:rPr>
        <w:t>ă</w:t>
      </w:r>
      <w:r w:rsidRPr="003761EA">
        <w:rPr>
          <w:rFonts w:ascii="Arial" w:hAnsi="Arial" w:cs="Arial"/>
          <w:bCs/>
          <w:sz w:val="24"/>
          <w:szCs w:val="24"/>
          <w:lang w:val="ro-RO"/>
        </w:rPr>
        <w:t xml:space="preserve"> a elementelor galvanice</w:t>
      </w:r>
      <w:r>
        <w:rPr>
          <w:rFonts w:ascii="Arial" w:hAnsi="Arial" w:cs="Arial"/>
          <w:bCs/>
          <w:sz w:val="24"/>
          <w:szCs w:val="24"/>
          <w:lang w:val="ro-RO"/>
        </w:rPr>
        <w:t xml:space="preserve"> din structura cablului de fibră optică, elimină posibilitatea intrării î</w:t>
      </w:r>
      <w:r w:rsidRPr="003761EA">
        <w:rPr>
          <w:rFonts w:ascii="Arial" w:hAnsi="Arial" w:cs="Arial"/>
          <w:bCs/>
          <w:sz w:val="24"/>
          <w:szCs w:val="24"/>
          <w:lang w:val="ro-RO"/>
        </w:rPr>
        <w:t>n contact e</w:t>
      </w:r>
      <w:r>
        <w:rPr>
          <w:rFonts w:ascii="Arial" w:hAnsi="Arial" w:cs="Arial"/>
          <w:bCs/>
          <w:sz w:val="24"/>
          <w:szCs w:val="24"/>
          <w:lang w:val="ro-RO"/>
        </w:rPr>
        <w:t>lectric cu conductoarele active și î</w:t>
      </w:r>
      <w:r w:rsidRPr="003761EA">
        <w:rPr>
          <w:rFonts w:ascii="Arial" w:hAnsi="Arial" w:cs="Arial"/>
          <w:bCs/>
          <w:sz w:val="24"/>
          <w:szCs w:val="24"/>
          <w:lang w:val="ro-RO"/>
        </w:rPr>
        <w:t>n ac</w:t>
      </w:r>
      <w:r>
        <w:rPr>
          <w:rFonts w:ascii="Arial" w:hAnsi="Arial" w:cs="Arial"/>
          <w:bCs/>
          <w:sz w:val="24"/>
          <w:szCs w:val="24"/>
          <w:lang w:val="ro-RO"/>
        </w:rPr>
        <w:t>elași timp face imposibilă</w:t>
      </w:r>
      <w:r w:rsidRPr="003761EA">
        <w:rPr>
          <w:rFonts w:ascii="Arial" w:hAnsi="Arial" w:cs="Arial"/>
          <w:bCs/>
          <w:sz w:val="24"/>
          <w:szCs w:val="24"/>
          <w:lang w:val="ro-RO"/>
        </w:rPr>
        <w:t xml:space="preserve"> ajungerea de tensiuni periculoase la per</w:t>
      </w:r>
      <w:r>
        <w:rPr>
          <w:rFonts w:ascii="Arial" w:hAnsi="Arial" w:cs="Arial"/>
          <w:bCs/>
          <w:sz w:val="24"/>
          <w:szCs w:val="24"/>
          <w:lang w:val="ro-RO"/>
        </w:rPr>
        <w:t>sonalul de exploatare a instalațiilor. Greutatea foarte redusă</w:t>
      </w:r>
      <w:r w:rsidRPr="003761EA">
        <w:rPr>
          <w:rFonts w:ascii="Arial" w:hAnsi="Arial" w:cs="Arial"/>
          <w:bCs/>
          <w:sz w:val="24"/>
          <w:szCs w:val="24"/>
          <w:lang w:val="ro-RO"/>
        </w:rPr>
        <w:t xml:space="preserve"> permit</w:t>
      </w:r>
      <w:r>
        <w:rPr>
          <w:rFonts w:ascii="Arial" w:hAnsi="Arial" w:cs="Arial"/>
          <w:bCs/>
          <w:sz w:val="24"/>
          <w:szCs w:val="24"/>
          <w:lang w:val="ro-RO"/>
        </w:rPr>
        <w:t>e instalarea pe orice tip de stâlp fără a crea încărcă</w:t>
      </w:r>
      <w:r w:rsidRPr="003761EA">
        <w:rPr>
          <w:rFonts w:ascii="Arial" w:hAnsi="Arial" w:cs="Arial"/>
          <w:bCs/>
          <w:sz w:val="24"/>
          <w:szCs w:val="24"/>
          <w:lang w:val="ro-RO"/>
        </w:rPr>
        <w:t>ri suplimentare semnificative.</w:t>
      </w:r>
    </w:p>
    <w:p w:rsidR="003761EA" w:rsidRPr="003761EA" w:rsidRDefault="003761EA" w:rsidP="003761EA">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Porț</w:t>
      </w:r>
      <w:r w:rsidRPr="003761EA">
        <w:rPr>
          <w:rFonts w:ascii="Arial" w:hAnsi="Arial" w:cs="Arial"/>
          <w:bCs/>
          <w:sz w:val="24"/>
          <w:szCs w:val="24"/>
          <w:lang w:val="ro-RO"/>
        </w:rPr>
        <w:t>iun</w:t>
      </w:r>
      <w:r>
        <w:rPr>
          <w:rFonts w:ascii="Arial" w:hAnsi="Arial" w:cs="Arial"/>
          <w:bCs/>
          <w:sz w:val="24"/>
          <w:szCs w:val="24"/>
          <w:lang w:val="ro-RO"/>
        </w:rPr>
        <w:t>ile subterane de traseu propun î</w:t>
      </w:r>
      <w:r w:rsidRPr="003761EA">
        <w:rPr>
          <w:rFonts w:ascii="Arial" w:hAnsi="Arial" w:cs="Arial"/>
          <w:bCs/>
          <w:sz w:val="24"/>
          <w:szCs w:val="24"/>
          <w:lang w:val="ro-RO"/>
        </w:rPr>
        <w:t>ngr</w:t>
      </w:r>
      <w:r>
        <w:rPr>
          <w:rFonts w:ascii="Arial" w:hAnsi="Arial" w:cs="Arial"/>
          <w:bCs/>
          <w:sz w:val="24"/>
          <w:szCs w:val="24"/>
          <w:lang w:val="ro-RO"/>
        </w:rPr>
        <w:t>oparea a doi monotubi de protecț</w:t>
      </w:r>
      <w:r w:rsidRPr="003761EA">
        <w:rPr>
          <w:rFonts w:ascii="Arial" w:hAnsi="Arial" w:cs="Arial"/>
          <w:bCs/>
          <w:sz w:val="24"/>
          <w:szCs w:val="24"/>
          <w:lang w:val="ro-RO"/>
        </w:rPr>
        <w:t>ie de Ø32, printrun monot</w:t>
      </w:r>
      <w:r>
        <w:rPr>
          <w:rFonts w:ascii="Arial" w:hAnsi="Arial" w:cs="Arial"/>
          <w:bCs/>
          <w:sz w:val="24"/>
          <w:szCs w:val="24"/>
          <w:lang w:val="ro-RO"/>
        </w:rPr>
        <w:t>ub se va instala cablul de fibră optică iar un monotube este păstrat ca rezervă. Adâ</w:t>
      </w:r>
      <w:r w:rsidRPr="003761EA">
        <w:rPr>
          <w:rFonts w:ascii="Arial" w:hAnsi="Arial" w:cs="Arial"/>
          <w:bCs/>
          <w:sz w:val="24"/>
          <w:szCs w:val="24"/>
          <w:lang w:val="ro-RO"/>
        </w:rPr>
        <w:t>ncimea la care se</w:t>
      </w:r>
      <w:r>
        <w:rPr>
          <w:rFonts w:ascii="Arial" w:hAnsi="Arial" w:cs="Arial"/>
          <w:bCs/>
          <w:sz w:val="24"/>
          <w:szCs w:val="24"/>
          <w:lang w:val="ro-RO"/>
        </w:rPr>
        <w:t xml:space="preserve"> va amplasa monotubul de protecț</w:t>
      </w:r>
      <w:r w:rsidRPr="003761EA">
        <w:rPr>
          <w:rFonts w:ascii="Arial" w:hAnsi="Arial" w:cs="Arial"/>
          <w:bCs/>
          <w:sz w:val="24"/>
          <w:szCs w:val="24"/>
          <w:lang w:val="ro-RO"/>
        </w:rPr>
        <w:t xml:space="preserve">ie, este de 120 cm, iar </w:t>
      </w:r>
      <w:r>
        <w:rPr>
          <w:rFonts w:ascii="Arial" w:hAnsi="Arial" w:cs="Arial"/>
          <w:bCs/>
          <w:sz w:val="24"/>
          <w:szCs w:val="24"/>
          <w:lang w:val="ro-RO"/>
        </w:rPr>
        <w:t>lățimea săpă</w:t>
      </w:r>
      <w:r w:rsidRPr="003761EA">
        <w:rPr>
          <w:rFonts w:ascii="Arial" w:hAnsi="Arial" w:cs="Arial"/>
          <w:bCs/>
          <w:sz w:val="24"/>
          <w:szCs w:val="24"/>
          <w:lang w:val="ro-RO"/>
        </w:rPr>
        <w:t>turii va fi de 40 cm. Banda d</w:t>
      </w:r>
      <w:r>
        <w:rPr>
          <w:rFonts w:ascii="Arial" w:hAnsi="Arial" w:cs="Arial"/>
          <w:bCs/>
          <w:sz w:val="24"/>
          <w:szCs w:val="24"/>
          <w:lang w:val="ro-RO"/>
        </w:rPr>
        <w:t>e avertizare, de culoare galbenă și cu o lăț</w:t>
      </w:r>
      <w:r w:rsidRPr="003761EA">
        <w:rPr>
          <w:rFonts w:ascii="Arial" w:hAnsi="Arial" w:cs="Arial"/>
          <w:bCs/>
          <w:sz w:val="24"/>
          <w:szCs w:val="24"/>
          <w:lang w:val="ro-RO"/>
        </w:rPr>
        <w:t>ime de 15</w:t>
      </w:r>
      <w:r>
        <w:rPr>
          <w:rFonts w:ascii="Arial" w:hAnsi="Arial" w:cs="Arial"/>
          <w:bCs/>
          <w:sz w:val="24"/>
          <w:szCs w:val="24"/>
          <w:lang w:val="ro-RO"/>
        </w:rPr>
        <w:t xml:space="preserve"> cm, va fi amplasată la o adâ</w:t>
      </w:r>
      <w:r w:rsidRPr="003761EA">
        <w:rPr>
          <w:rFonts w:ascii="Arial" w:hAnsi="Arial" w:cs="Arial"/>
          <w:bCs/>
          <w:sz w:val="24"/>
          <w:szCs w:val="24"/>
          <w:lang w:val="ro-RO"/>
        </w:rPr>
        <w:t>ncime de 90</w:t>
      </w:r>
      <w:r>
        <w:rPr>
          <w:rFonts w:ascii="Arial" w:hAnsi="Arial" w:cs="Arial"/>
          <w:bCs/>
          <w:sz w:val="24"/>
          <w:szCs w:val="24"/>
          <w:lang w:val="ro-RO"/>
        </w:rPr>
        <w:t xml:space="preserve"> </w:t>
      </w:r>
      <w:r w:rsidRPr="003761EA">
        <w:rPr>
          <w:rFonts w:ascii="Arial" w:hAnsi="Arial" w:cs="Arial"/>
          <w:bCs/>
          <w:sz w:val="24"/>
          <w:szCs w:val="24"/>
          <w:lang w:val="ro-RO"/>
        </w:rPr>
        <w:t>cm. Pentru instalarea cablului cu fibre o</w:t>
      </w:r>
      <w:r>
        <w:rPr>
          <w:rFonts w:ascii="Arial" w:hAnsi="Arial" w:cs="Arial"/>
          <w:bCs/>
          <w:sz w:val="24"/>
          <w:szCs w:val="24"/>
          <w:lang w:val="ro-RO"/>
        </w:rPr>
        <w:t>ptice, se vor folosi drumuri naționale, județene</w:t>
      </w:r>
      <w:r w:rsidRPr="003761EA">
        <w:rPr>
          <w:rFonts w:ascii="Arial" w:hAnsi="Arial" w:cs="Arial"/>
          <w:bCs/>
          <w:sz w:val="24"/>
          <w:szCs w:val="24"/>
          <w:lang w:val="ro-RO"/>
        </w:rPr>
        <w:t>,</w:t>
      </w:r>
      <w:r>
        <w:rPr>
          <w:rFonts w:ascii="Arial" w:hAnsi="Arial" w:cs="Arial"/>
          <w:bCs/>
          <w:sz w:val="24"/>
          <w:szCs w:val="24"/>
          <w:lang w:val="ro-RO"/>
        </w:rPr>
        <w:t xml:space="preserve"> </w:t>
      </w:r>
      <w:r w:rsidRPr="003761EA">
        <w:rPr>
          <w:rFonts w:ascii="Arial" w:hAnsi="Arial" w:cs="Arial"/>
          <w:bCs/>
          <w:sz w:val="24"/>
          <w:szCs w:val="24"/>
          <w:lang w:val="ro-RO"/>
        </w:rPr>
        <w:t xml:space="preserve">comunale, drumuri de exploatare </w:t>
      </w:r>
      <w:r>
        <w:rPr>
          <w:rFonts w:ascii="Arial" w:hAnsi="Arial" w:cs="Arial"/>
          <w:bCs/>
          <w:sz w:val="24"/>
          <w:szCs w:val="24"/>
          <w:lang w:val="ro-RO"/>
        </w:rPr>
        <w:t>situate în extravilanul și intravilanul localității, astfel încât să nu intersecteze proprietăț</w:t>
      </w:r>
      <w:r w:rsidRPr="003761EA">
        <w:rPr>
          <w:rFonts w:ascii="Arial" w:hAnsi="Arial" w:cs="Arial"/>
          <w:bCs/>
          <w:sz w:val="24"/>
          <w:szCs w:val="24"/>
          <w:lang w:val="ro-RO"/>
        </w:rPr>
        <w:t>ile private sau tere</w:t>
      </w:r>
      <w:r>
        <w:rPr>
          <w:rFonts w:ascii="Arial" w:hAnsi="Arial" w:cs="Arial"/>
          <w:bCs/>
          <w:sz w:val="24"/>
          <w:szCs w:val="24"/>
          <w:lang w:val="ro-RO"/>
        </w:rPr>
        <w:t>nurile agricole, lucrarea desfășurâ</w:t>
      </w:r>
      <w:r w:rsidRPr="003761EA">
        <w:rPr>
          <w:rFonts w:ascii="Arial" w:hAnsi="Arial" w:cs="Arial"/>
          <w:bCs/>
          <w:sz w:val="24"/>
          <w:szCs w:val="24"/>
          <w:lang w:val="ro-RO"/>
        </w:rPr>
        <w:t>ndu-s</w:t>
      </w:r>
      <w:r>
        <w:rPr>
          <w:rFonts w:ascii="Arial" w:hAnsi="Arial" w:cs="Arial"/>
          <w:bCs/>
          <w:sz w:val="24"/>
          <w:szCs w:val="24"/>
          <w:lang w:val="ro-RO"/>
        </w:rPr>
        <w:t>e la limita dintre proprietate și drum, sau î</w:t>
      </w:r>
      <w:r w:rsidRPr="003761EA">
        <w:rPr>
          <w:rFonts w:ascii="Arial" w:hAnsi="Arial" w:cs="Arial"/>
          <w:bCs/>
          <w:sz w:val="24"/>
          <w:szCs w:val="24"/>
          <w:lang w:val="ro-RO"/>
        </w:rPr>
        <w:t>n acostamentul drumului.</w:t>
      </w:r>
    </w:p>
    <w:p w:rsidR="003761EA" w:rsidRPr="003761EA" w:rsidRDefault="00BC529C" w:rsidP="003761EA">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Lungimea totală</w:t>
      </w:r>
      <w:r w:rsidR="003761EA" w:rsidRPr="003761EA">
        <w:rPr>
          <w:rFonts w:ascii="Arial" w:hAnsi="Arial" w:cs="Arial"/>
          <w:bCs/>
          <w:sz w:val="24"/>
          <w:szCs w:val="24"/>
          <w:lang w:val="ro-RO"/>
        </w:rPr>
        <w:t xml:space="preserve"> a traseului propus pentru implementa</w:t>
      </w:r>
      <w:r>
        <w:rPr>
          <w:rFonts w:ascii="Arial" w:hAnsi="Arial" w:cs="Arial"/>
          <w:bCs/>
          <w:sz w:val="24"/>
          <w:szCs w:val="24"/>
          <w:lang w:val="ro-RO"/>
        </w:rPr>
        <w:t>rea proiectului de modernizare și extindere a reț</w:t>
      </w:r>
      <w:r w:rsidR="003761EA" w:rsidRPr="003761EA">
        <w:rPr>
          <w:rFonts w:ascii="Arial" w:hAnsi="Arial" w:cs="Arial"/>
          <w:bCs/>
          <w:sz w:val="24"/>
          <w:szCs w:val="24"/>
          <w:lang w:val="ro-RO"/>
        </w:rPr>
        <w:t>el</w:t>
      </w:r>
      <w:r>
        <w:rPr>
          <w:rFonts w:ascii="Arial" w:hAnsi="Arial" w:cs="Arial"/>
          <w:bCs/>
          <w:sz w:val="24"/>
          <w:szCs w:val="24"/>
          <w:lang w:val="ro-RO"/>
        </w:rPr>
        <w:t>ei Orange este de 12,884 km, având urmatoarea distribuț</w:t>
      </w:r>
      <w:r w:rsidR="003761EA" w:rsidRPr="003761EA">
        <w:rPr>
          <w:rFonts w:ascii="Arial" w:hAnsi="Arial" w:cs="Arial"/>
          <w:bCs/>
          <w:sz w:val="24"/>
          <w:szCs w:val="24"/>
          <w:lang w:val="ro-RO"/>
        </w:rPr>
        <w:t>ie:</w:t>
      </w:r>
    </w:p>
    <w:p w:rsidR="003761EA" w:rsidRPr="003761EA" w:rsidRDefault="00BC529C" w:rsidP="00BC529C">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Pe raza UAT-ului Treznea (în satele aparținătoare), din Județul Să</w:t>
      </w:r>
      <w:r w:rsidR="003761EA" w:rsidRPr="003761EA">
        <w:rPr>
          <w:rFonts w:ascii="Arial" w:hAnsi="Arial" w:cs="Arial"/>
          <w:bCs/>
          <w:sz w:val="24"/>
          <w:szCs w:val="24"/>
          <w:lang w:val="ro-RO"/>
        </w:rPr>
        <w:t xml:space="preserve">laj se propune a se instala </w:t>
      </w:r>
      <w:r>
        <w:rPr>
          <w:rFonts w:ascii="Arial" w:hAnsi="Arial" w:cs="Arial"/>
          <w:bCs/>
          <w:sz w:val="24"/>
          <w:szCs w:val="24"/>
          <w:lang w:val="ro-RO"/>
        </w:rPr>
        <w:t>în lungul drumului județean DJ108R, precum ș</w:t>
      </w:r>
      <w:r w:rsidR="003761EA" w:rsidRPr="003761EA">
        <w:rPr>
          <w:rFonts w:ascii="Arial" w:hAnsi="Arial" w:cs="Arial"/>
          <w:bCs/>
          <w:sz w:val="24"/>
          <w:szCs w:val="24"/>
          <w:lang w:val="ro-RO"/>
        </w:rPr>
        <w:t>i a drum</w:t>
      </w:r>
      <w:r>
        <w:rPr>
          <w:rFonts w:ascii="Arial" w:hAnsi="Arial" w:cs="Arial"/>
          <w:bCs/>
          <w:sz w:val="24"/>
          <w:szCs w:val="24"/>
          <w:lang w:val="ro-RO"/>
        </w:rPr>
        <w:t>urilor comunale, trasee de fibră optică, ce vor fi amplasate î</w:t>
      </w:r>
      <w:r w:rsidR="003761EA" w:rsidRPr="003761EA">
        <w:rPr>
          <w:rFonts w:ascii="Arial" w:hAnsi="Arial" w:cs="Arial"/>
          <w:bCs/>
          <w:sz w:val="24"/>
          <w:szCs w:val="24"/>
          <w:lang w:val="ro-RO"/>
        </w:rPr>
        <w:t>n montaj aerian</w:t>
      </w:r>
      <w:r>
        <w:rPr>
          <w:rFonts w:ascii="Arial" w:hAnsi="Arial" w:cs="Arial"/>
          <w:bCs/>
          <w:sz w:val="24"/>
          <w:szCs w:val="24"/>
          <w:lang w:val="ro-RO"/>
        </w:rPr>
        <w:t>, folosind suportul existent deț</w:t>
      </w:r>
      <w:r w:rsidR="003761EA" w:rsidRPr="003761EA">
        <w:rPr>
          <w:rFonts w:ascii="Arial" w:hAnsi="Arial" w:cs="Arial"/>
          <w:bCs/>
          <w:sz w:val="24"/>
          <w:szCs w:val="24"/>
          <w:lang w:val="ro-RO"/>
        </w:rPr>
        <w:t>inut de furnizorul de</w:t>
      </w:r>
      <w:r>
        <w:rPr>
          <w:rFonts w:ascii="Arial" w:hAnsi="Arial" w:cs="Arial"/>
          <w:bCs/>
          <w:sz w:val="24"/>
          <w:szCs w:val="24"/>
          <w:lang w:val="ro-RO"/>
        </w:rPr>
        <w:t xml:space="preserve"> electricitate din zonă</w:t>
      </w:r>
      <w:r w:rsidR="003761EA" w:rsidRPr="003761EA">
        <w:rPr>
          <w:rFonts w:ascii="Arial" w:hAnsi="Arial" w:cs="Arial"/>
          <w:bCs/>
          <w:sz w:val="24"/>
          <w:szCs w:val="24"/>
          <w:lang w:val="ro-RO"/>
        </w:rPr>
        <w:t>.</w:t>
      </w:r>
      <w:r>
        <w:rPr>
          <w:rFonts w:ascii="Arial" w:hAnsi="Arial" w:cs="Arial"/>
          <w:bCs/>
          <w:sz w:val="24"/>
          <w:szCs w:val="24"/>
          <w:lang w:val="ro-RO"/>
        </w:rPr>
        <w:t xml:space="preserve"> </w:t>
      </w:r>
      <w:r w:rsidR="003761EA" w:rsidRPr="003761EA">
        <w:rPr>
          <w:rFonts w:ascii="Arial" w:hAnsi="Arial" w:cs="Arial"/>
          <w:bCs/>
          <w:sz w:val="24"/>
          <w:szCs w:val="24"/>
          <w:lang w:val="ro-RO"/>
        </w:rPr>
        <w:t xml:space="preserve">Lungimea </w:t>
      </w:r>
      <w:r>
        <w:rPr>
          <w:rFonts w:ascii="Arial" w:hAnsi="Arial" w:cs="Arial"/>
          <w:bCs/>
          <w:sz w:val="24"/>
          <w:szCs w:val="24"/>
          <w:lang w:val="ro-RO"/>
        </w:rPr>
        <w:t>traseului aerian instalat pe stâ</w:t>
      </w:r>
      <w:r w:rsidR="003761EA" w:rsidRPr="003761EA">
        <w:rPr>
          <w:rFonts w:ascii="Arial" w:hAnsi="Arial" w:cs="Arial"/>
          <w:bCs/>
          <w:sz w:val="24"/>
          <w:szCs w:val="24"/>
          <w:lang w:val="ro-RO"/>
        </w:rPr>
        <w:t>lpi Elec</w:t>
      </w:r>
      <w:r>
        <w:rPr>
          <w:rFonts w:ascii="Arial" w:hAnsi="Arial" w:cs="Arial"/>
          <w:bCs/>
          <w:sz w:val="24"/>
          <w:szCs w:val="24"/>
          <w:lang w:val="ro-RO"/>
        </w:rPr>
        <w:t>trica existenț</w:t>
      </w:r>
      <w:r w:rsidR="003761EA" w:rsidRPr="003761EA">
        <w:rPr>
          <w:rFonts w:ascii="Arial" w:hAnsi="Arial" w:cs="Arial"/>
          <w:bCs/>
          <w:sz w:val="24"/>
          <w:szCs w:val="24"/>
          <w:lang w:val="ro-RO"/>
        </w:rPr>
        <w:t>i va fi de 12 434</w:t>
      </w:r>
      <w:r>
        <w:rPr>
          <w:rFonts w:ascii="Arial" w:hAnsi="Arial" w:cs="Arial"/>
          <w:bCs/>
          <w:sz w:val="24"/>
          <w:szCs w:val="24"/>
          <w:lang w:val="ro-RO"/>
        </w:rPr>
        <w:t xml:space="preserve"> </w:t>
      </w:r>
      <w:r w:rsidR="003761EA" w:rsidRPr="003761EA">
        <w:rPr>
          <w:rFonts w:ascii="Arial" w:hAnsi="Arial" w:cs="Arial"/>
          <w:bCs/>
          <w:sz w:val="24"/>
          <w:szCs w:val="24"/>
          <w:lang w:val="ro-RO"/>
        </w:rPr>
        <w:t>m.</w:t>
      </w:r>
    </w:p>
    <w:p w:rsidR="00BA29A3" w:rsidRDefault="00BC529C" w:rsidP="00BA29A3">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Se va realiza un traseu în săpătura nou de interconectare până la limita cu UAT Românaș</w:t>
      </w:r>
      <w:r w:rsidR="003761EA" w:rsidRPr="003761EA">
        <w:rPr>
          <w:rFonts w:ascii="Arial" w:hAnsi="Arial" w:cs="Arial"/>
          <w:bCs/>
          <w:sz w:val="24"/>
          <w:szCs w:val="24"/>
          <w:lang w:val="ro-RO"/>
        </w:rPr>
        <w:t>i (c</w:t>
      </w:r>
      <w:r>
        <w:rPr>
          <w:rFonts w:ascii="Arial" w:hAnsi="Arial" w:cs="Arial"/>
          <w:bCs/>
          <w:sz w:val="24"/>
          <w:szCs w:val="24"/>
          <w:lang w:val="ro-RO"/>
        </w:rPr>
        <w:t>ătre localitatea Ciumă</w:t>
      </w:r>
      <w:r w:rsidR="003761EA" w:rsidRPr="003761EA">
        <w:rPr>
          <w:rFonts w:ascii="Arial" w:hAnsi="Arial" w:cs="Arial"/>
          <w:bCs/>
          <w:sz w:val="24"/>
          <w:szCs w:val="24"/>
          <w:lang w:val="ro-RO"/>
        </w:rPr>
        <w:t>rna)</w:t>
      </w:r>
      <w:r>
        <w:rPr>
          <w:rFonts w:ascii="Arial" w:hAnsi="Arial" w:cs="Arial"/>
          <w:bCs/>
          <w:sz w:val="24"/>
          <w:szCs w:val="24"/>
          <w:lang w:val="ro-RO"/>
        </w:rPr>
        <w:t>.</w:t>
      </w:r>
      <w:r w:rsidR="003761EA" w:rsidRPr="003761EA">
        <w:rPr>
          <w:rFonts w:ascii="Arial" w:hAnsi="Arial" w:cs="Arial"/>
          <w:bCs/>
          <w:sz w:val="24"/>
          <w:szCs w:val="24"/>
          <w:lang w:val="ro-RO"/>
        </w:rPr>
        <w:t xml:space="preserve"> Lungimea acestui traseu va fi de 450</w:t>
      </w:r>
      <w:r>
        <w:rPr>
          <w:rFonts w:ascii="Arial" w:hAnsi="Arial" w:cs="Arial"/>
          <w:bCs/>
          <w:sz w:val="24"/>
          <w:szCs w:val="24"/>
          <w:lang w:val="ro-RO"/>
        </w:rPr>
        <w:t xml:space="preserve"> </w:t>
      </w:r>
      <w:r w:rsidR="003761EA" w:rsidRPr="003761EA">
        <w:rPr>
          <w:rFonts w:ascii="Arial" w:hAnsi="Arial" w:cs="Arial"/>
          <w:bCs/>
          <w:sz w:val="24"/>
          <w:szCs w:val="24"/>
          <w:lang w:val="ro-RO"/>
        </w:rPr>
        <w:t>m.</w:t>
      </w:r>
    </w:p>
    <w:p w:rsidR="00BA29A3" w:rsidRPr="00BA29A3" w:rsidRDefault="00BA29A3" w:rsidP="00BA29A3">
      <w:pPr>
        <w:tabs>
          <w:tab w:val="left" w:pos="180"/>
        </w:tabs>
        <w:spacing w:after="0" w:line="240" w:lineRule="auto"/>
        <w:ind w:firstLine="720"/>
        <w:jc w:val="both"/>
        <w:rPr>
          <w:rFonts w:ascii="Arial" w:hAnsi="Arial" w:cs="Arial"/>
          <w:bCs/>
          <w:sz w:val="24"/>
          <w:szCs w:val="24"/>
          <w:lang w:val="ro-RO"/>
        </w:rPr>
      </w:pPr>
      <w:r>
        <w:rPr>
          <w:rFonts w:ascii="Arial" w:hAnsi="Arial" w:cs="Arial"/>
          <w:bCs/>
          <w:sz w:val="24"/>
          <w:szCs w:val="24"/>
          <w:lang w:val="ro-RO"/>
        </w:rPr>
        <w:t>La terminarea lucră</w:t>
      </w:r>
      <w:r w:rsidRPr="00BA29A3">
        <w:rPr>
          <w:rFonts w:ascii="Arial" w:hAnsi="Arial" w:cs="Arial"/>
          <w:bCs/>
          <w:sz w:val="24"/>
          <w:szCs w:val="24"/>
          <w:lang w:val="ro-RO"/>
        </w:rPr>
        <w:t>rilor de instalare a cablului cu fi</w:t>
      </w:r>
      <w:r>
        <w:rPr>
          <w:rFonts w:ascii="Arial" w:hAnsi="Arial" w:cs="Arial"/>
          <w:bCs/>
          <w:sz w:val="24"/>
          <w:szCs w:val="24"/>
          <w:lang w:val="ro-RO"/>
        </w:rPr>
        <w:t>bre optice, se vor executa lucră</w:t>
      </w:r>
      <w:r w:rsidRPr="00BA29A3">
        <w:rPr>
          <w:rFonts w:ascii="Arial" w:hAnsi="Arial" w:cs="Arial"/>
          <w:bCs/>
          <w:sz w:val="24"/>
          <w:szCs w:val="24"/>
          <w:lang w:val="ro-RO"/>
        </w:rPr>
        <w:t xml:space="preserve">ri </w:t>
      </w:r>
      <w:r>
        <w:rPr>
          <w:rFonts w:ascii="Arial" w:hAnsi="Arial" w:cs="Arial"/>
          <w:bCs/>
          <w:sz w:val="24"/>
          <w:szCs w:val="24"/>
          <w:lang w:val="ro-RO"/>
        </w:rPr>
        <w:t>de refacere a zonelor afectate ș</w:t>
      </w:r>
      <w:r w:rsidRPr="00BA29A3">
        <w:rPr>
          <w:rFonts w:ascii="Arial" w:hAnsi="Arial" w:cs="Arial"/>
          <w:bCs/>
          <w:sz w:val="24"/>
          <w:szCs w:val="24"/>
          <w:lang w:val="ro-RO"/>
        </w:rPr>
        <w:t>i aducerea acestora</w:t>
      </w:r>
      <w:r>
        <w:rPr>
          <w:rFonts w:ascii="Arial" w:hAnsi="Arial" w:cs="Arial"/>
          <w:bCs/>
          <w:sz w:val="24"/>
          <w:szCs w:val="24"/>
          <w:lang w:val="ro-RO"/>
        </w:rPr>
        <w:t xml:space="preserve"> la stadiul iniț</w:t>
      </w:r>
      <w:r w:rsidRPr="00BA29A3">
        <w:rPr>
          <w:rFonts w:ascii="Arial" w:hAnsi="Arial" w:cs="Arial"/>
          <w:bCs/>
          <w:sz w:val="24"/>
          <w:szCs w:val="24"/>
          <w:lang w:val="ro-RO"/>
        </w:rPr>
        <w:t>ial.</w:t>
      </w:r>
    </w:p>
    <w:p w:rsidR="00003DE0" w:rsidRPr="00003DE0" w:rsidRDefault="00BA29A3" w:rsidP="00003DE0">
      <w:pPr>
        <w:tabs>
          <w:tab w:val="left" w:pos="851"/>
        </w:tabs>
        <w:spacing w:before="120" w:after="0" w:line="240" w:lineRule="auto"/>
        <w:ind w:firstLine="709"/>
        <w:jc w:val="both"/>
        <w:rPr>
          <w:rFonts w:ascii="Arial" w:hAnsi="Arial" w:cs="Arial"/>
          <w:bCs/>
          <w:sz w:val="24"/>
          <w:szCs w:val="24"/>
          <w:lang w:val="ro-RO"/>
        </w:rPr>
      </w:pPr>
      <w:r>
        <w:rPr>
          <w:rFonts w:ascii="Arial" w:hAnsi="Arial" w:cs="Arial"/>
          <w:bCs/>
          <w:sz w:val="24"/>
          <w:szCs w:val="24"/>
          <w:lang w:val="ro-RO"/>
        </w:rPr>
        <w:t>Co</w:t>
      </w:r>
      <w:r w:rsidR="00003DE0" w:rsidRPr="00003DE0">
        <w:rPr>
          <w:rFonts w:ascii="Arial" w:hAnsi="Arial" w:cs="Arial"/>
          <w:bCs/>
          <w:sz w:val="24"/>
          <w:szCs w:val="24"/>
          <w:lang w:val="ro-RO"/>
        </w:rPr>
        <w:t>nform avizului de gospodărire a apelor</w:t>
      </w:r>
      <w:r w:rsidR="00003DE0">
        <w:rPr>
          <w:rFonts w:ascii="Arial" w:hAnsi="Arial" w:cs="Arial"/>
          <w:bCs/>
          <w:sz w:val="24"/>
          <w:szCs w:val="24"/>
          <w:lang w:val="ro-RO"/>
        </w:rPr>
        <w:t>:</w:t>
      </w:r>
    </w:p>
    <w:p w:rsidR="00EE5D57" w:rsidRDefault="00003DE0" w:rsidP="00003DE0">
      <w:pPr>
        <w:tabs>
          <w:tab w:val="left" w:pos="851"/>
        </w:tabs>
        <w:spacing w:after="0" w:line="240" w:lineRule="auto"/>
        <w:ind w:firstLine="709"/>
        <w:jc w:val="both"/>
        <w:rPr>
          <w:rFonts w:ascii="Arial" w:hAnsi="Arial" w:cs="Arial"/>
          <w:bCs/>
          <w:sz w:val="24"/>
          <w:szCs w:val="24"/>
          <w:lang w:val="ro-RO"/>
        </w:rPr>
      </w:pPr>
      <w:r>
        <w:rPr>
          <w:rFonts w:ascii="Arial" w:hAnsi="Arial" w:cs="Arial"/>
          <w:b/>
          <w:bCs/>
          <w:sz w:val="24"/>
          <w:szCs w:val="24"/>
          <w:lang w:val="ro-RO"/>
        </w:rPr>
        <w:t xml:space="preserve">- </w:t>
      </w:r>
      <w:r w:rsidR="00EE5D57" w:rsidRPr="00003DE0">
        <w:rPr>
          <w:rFonts w:ascii="Arial" w:hAnsi="Arial" w:cs="Arial"/>
          <w:b/>
          <w:bCs/>
          <w:sz w:val="24"/>
          <w:szCs w:val="24"/>
          <w:lang w:val="ro-RO"/>
        </w:rPr>
        <w:t>traversări cursuri de apă</w:t>
      </w:r>
      <w:r w:rsidR="00EE5D57" w:rsidRPr="00003DE0">
        <w:rPr>
          <w:rFonts w:ascii="Arial" w:hAnsi="Arial" w:cs="Arial"/>
          <w:bCs/>
          <w:sz w:val="24"/>
          <w:szCs w:val="24"/>
          <w:lang w:val="ro-RO"/>
        </w:rPr>
        <w:t xml:space="preserve"> </w:t>
      </w:r>
      <w:r w:rsidR="00BC529C">
        <w:rPr>
          <w:rFonts w:ascii="Arial" w:hAnsi="Arial" w:cs="Arial"/>
          <w:bCs/>
          <w:sz w:val="24"/>
          <w:szCs w:val="24"/>
          <w:lang w:val="ro-RO"/>
        </w:rPr>
        <w:t xml:space="preserve">aerian </w:t>
      </w:r>
      <w:r w:rsidR="00EE5D57" w:rsidRPr="00003DE0">
        <w:rPr>
          <w:rFonts w:ascii="Arial" w:hAnsi="Arial" w:cs="Arial"/>
          <w:bCs/>
          <w:sz w:val="24"/>
          <w:szCs w:val="24"/>
          <w:lang w:val="ro-RO"/>
        </w:rPr>
        <w:t>cu</w:t>
      </w:r>
      <w:r w:rsidR="00EE5D57" w:rsidRPr="00003DE0">
        <w:rPr>
          <w:rFonts w:ascii="Arial" w:hAnsi="Arial" w:cs="Arial"/>
          <w:b/>
          <w:bCs/>
          <w:sz w:val="24"/>
          <w:szCs w:val="24"/>
          <w:lang w:val="ro-RO"/>
        </w:rPr>
        <w:t xml:space="preserve"> </w:t>
      </w:r>
      <w:r w:rsidR="00BC529C">
        <w:rPr>
          <w:rFonts w:ascii="Arial" w:hAnsi="Arial" w:cs="Arial"/>
          <w:bCs/>
          <w:sz w:val="24"/>
          <w:szCs w:val="24"/>
          <w:lang w:val="ro-RO"/>
        </w:rPr>
        <w:t>rețea</w:t>
      </w:r>
      <w:r w:rsidR="00EE5D57" w:rsidRPr="00003DE0">
        <w:rPr>
          <w:rFonts w:ascii="Arial" w:hAnsi="Arial" w:cs="Arial"/>
          <w:bCs/>
          <w:sz w:val="24"/>
          <w:szCs w:val="24"/>
          <w:lang w:val="ro-RO"/>
        </w:rPr>
        <w:t xml:space="preserve"> de fibre optice, în punctele cu coordonatele în Sistem STEREO 1970, astfel:</w:t>
      </w:r>
    </w:p>
    <w:p w:rsidR="008725DA" w:rsidRDefault="008725DA" w:rsidP="000E175B">
      <w:pPr>
        <w:tabs>
          <w:tab w:val="left" w:pos="851"/>
        </w:tabs>
        <w:spacing w:after="0" w:line="240" w:lineRule="auto"/>
        <w:jc w:val="both"/>
        <w:rPr>
          <w:rFonts w:ascii="Arial" w:hAnsi="Arial" w:cs="Arial"/>
          <w:bCs/>
          <w:sz w:val="24"/>
          <w:szCs w:val="24"/>
          <w:lang w:val="ro-RO"/>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976"/>
        <w:gridCol w:w="1712"/>
        <w:gridCol w:w="1549"/>
        <w:gridCol w:w="992"/>
      </w:tblGrid>
      <w:tr w:rsidR="00BC529C" w:rsidRPr="00BC529C" w:rsidTr="008725DA">
        <w:trPr>
          <w:trHeight w:val="324"/>
          <w:jc w:val="center"/>
        </w:trPr>
        <w:tc>
          <w:tcPr>
            <w:tcW w:w="2273" w:type="dxa"/>
            <w:vMerge w:val="restart"/>
            <w:shd w:val="clear" w:color="auto" w:fill="auto"/>
            <w:vAlign w:val="center"/>
          </w:tcPr>
          <w:p w:rsidR="009B550A" w:rsidRPr="008725DA" w:rsidRDefault="00BC529C" w:rsidP="009B550A">
            <w:pPr>
              <w:tabs>
                <w:tab w:val="left" w:pos="851"/>
              </w:tabs>
              <w:spacing w:after="0" w:line="240" w:lineRule="auto"/>
              <w:jc w:val="center"/>
              <w:rPr>
                <w:rFonts w:ascii="Arial" w:hAnsi="Arial" w:cs="Arial"/>
                <w:b/>
                <w:bCs/>
                <w:sz w:val="20"/>
                <w:szCs w:val="20"/>
                <w:lang w:val="ro-RO"/>
              </w:rPr>
            </w:pPr>
            <w:r w:rsidRPr="008725DA">
              <w:rPr>
                <w:rFonts w:ascii="Arial" w:hAnsi="Arial" w:cs="Arial"/>
                <w:b/>
                <w:bCs/>
                <w:sz w:val="20"/>
                <w:szCs w:val="20"/>
                <w:lang w:val="ro-RO"/>
              </w:rPr>
              <w:t>Tip traversare</w:t>
            </w:r>
            <w:r w:rsidR="009B550A" w:rsidRPr="008725DA">
              <w:rPr>
                <w:rFonts w:ascii="Arial" w:hAnsi="Arial" w:cs="Arial"/>
                <w:b/>
                <w:bCs/>
                <w:sz w:val="20"/>
                <w:szCs w:val="20"/>
                <w:lang w:val="ro-RO"/>
              </w:rPr>
              <w:t xml:space="preserve"> </w:t>
            </w:r>
            <w:r w:rsidRPr="008725DA">
              <w:rPr>
                <w:rFonts w:ascii="Arial" w:hAnsi="Arial" w:cs="Arial"/>
                <w:b/>
                <w:bCs/>
                <w:sz w:val="20"/>
                <w:szCs w:val="20"/>
                <w:lang w:val="ro-RO"/>
              </w:rPr>
              <w:t xml:space="preserve">/ </w:t>
            </w:r>
          </w:p>
          <w:p w:rsidR="00BC529C" w:rsidRPr="008725DA" w:rsidRDefault="00BC529C" w:rsidP="009B550A">
            <w:pPr>
              <w:tabs>
                <w:tab w:val="left" w:pos="851"/>
              </w:tabs>
              <w:spacing w:after="0" w:line="240" w:lineRule="auto"/>
              <w:jc w:val="center"/>
              <w:rPr>
                <w:rFonts w:ascii="Arial" w:hAnsi="Arial" w:cs="Arial"/>
                <w:b/>
                <w:bCs/>
                <w:sz w:val="20"/>
                <w:szCs w:val="20"/>
                <w:lang w:val="ro-RO"/>
              </w:rPr>
            </w:pPr>
            <w:r w:rsidRPr="008725DA">
              <w:rPr>
                <w:rFonts w:ascii="Arial" w:hAnsi="Arial" w:cs="Arial"/>
                <w:b/>
                <w:bCs/>
                <w:sz w:val="20"/>
                <w:szCs w:val="20"/>
                <w:lang w:val="ro-RO"/>
              </w:rPr>
              <w:t>Curs de apă</w:t>
            </w:r>
          </w:p>
        </w:tc>
        <w:tc>
          <w:tcPr>
            <w:tcW w:w="2976" w:type="dxa"/>
            <w:vMerge w:val="restart"/>
            <w:shd w:val="clear" w:color="auto" w:fill="auto"/>
            <w:vAlign w:val="center"/>
          </w:tcPr>
          <w:p w:rsidR="00BC529C" w:rsidRPr="008725DA" w:rsidRDefault="00BC529C" w:rsidP="009B550A">
            <w:pPr>
              <w:tabs>
                <w:tab w:val="left" w:pos="851"/>
              </w:tabs>
              <w:spacing w:after="0" w:line="240" w:lineRule="auto"/>
              <w:jc w:val="center"/>
              <w:rPr>
                <w:rFonts w:ascii="Arial" w:hAnsi="Arial" w:cs="Arial"/>
                <w:b/>
                <w:bCs/>
                <w:sz w:val="20"/>
                <w:szCs w:val="20"/>
                <w:lang w:val="ro-RO"/>
              </w:rPr>
            </w:pPr>
            <w:r w:rsidRPr="008725DA">
              <w:rPr>
                <w:rFonts w:ascii="Arial" w:hAnsi="Arial" w:cs="Arial"/>
                <w:b/>
                <w:bCs/>
                <w:sz w:val="20"/>
                <w:szCs w:val="20"/>
                <w:lang w:val="ro-RO"/>
              </w:rPr>
              <w:t>Caracteristici traversare</w:t>
            </w:r>
          </w:p>
        </w:tc>
        <w:tc>
          <w:tcPr>
            <w:tcW w:w="3261" w:type="dxa"/>
            <w:gridSpan w:val="2"/>
            <w:shd w:val="clear" w:color="auto" w:fill="auto"/>
            <w:vAlign w:val="center"/>
          </w:tcPr>
          <w:p w:rsidR="00BC529C" w:rsidRPr="008725DA" w:rsidRDefault="00BC529C" w:rsidP="009B550A">
            <w:pPr>
              <w:tabs>
                <w:tab w:val="left" w:pos="851"/>
              </w:tabs>
              <w:spacing w:after="0" w:line="240" w:lineRule="auto"/>
              <w:jc w:val="center"/>
              <w:rPr>
                <w:rFonts w:ascii="Arial" w:hAnsi="Arial" w:cs="Arial"/>
                <w:b/>
                <w:bCs/>
                <w:sz w:val="20"/>
                <w:szCs w:val="20"/>
                <w:lang w:val="ro-RO"/>
              </w:rPr>
            </w:pPr>
            <w:r w:rsidRPr="008725DA">
              <w:rPr>
                <w:rFonts w:ascii="Arial" w:hAnsi="Arial" w:cs="Arial"/>
                <w:b/>
                <w:bCs/>
                <w:sz w:val="20"/>
                <w:szCs w:val="20"/>
                <w:lang w:val="ro-RO"/>
              </w:rPr>
              <w:t>Coordonate stereo 70 stâlp</w:t>
            </w:r>
          </w:p>
        </w:tc>
        <w:tc>
          <w:tcPr>
            <w:tcW w:w="992" w:type="dxa"/>
            <w:vMerge w:val="restart"/>
          </w:tcPr>
          <w:p w:rsidR="009B550A" w:rsidRPr="008725DA" w:rsidRDefault="00BC529C" w:rsidP="009B550A">
            <w:pPr>
              <w:tabs>
                <w:tab w:val="left" w:pos="851"/>
              </w:tabs>
              <w:spacing w:after="0" w:line="240" w:lineRule="auto"/>
              <w:jc w:val="center"/>
              <w:rPr>
                <w:rFonts w:ascii="Arial" w:hAnsi="Arial" w:cs="Arial"/>
                <w:b/>
                <w:bCs/>
                <w:sz w:val="20"/>
                <w:szCs w:val="20"/>
                <w:vertAlign w:val="subscript"/>
                <w:lang w:val="ro-RO"/>
              </w:rPr>
            </w:pPr>
            <w:r w:rsidRPr="008725DA">
              <w:rPr>
                <w:rFonts w:ascii="Arial" w:hAnsi="Arial" w:cs="Arial"/>
                <w:b/>
                <w:bCs/>
                <w:sz w:val="20"/>
                <w:szCs w:val="20"/>
                <w:lang w:val="ro-RO"/>
              </w:rPr>
              <w:t>Debit Q</w:t>
            </w:r>
            <w:r w:rsidRPr="008725DA">
              <w:rPr>
                <w:rFonts w:ascii="Arial" w:hAnsi="Arial" w:cs="Arial"/>
                <w:b/>
                <w:bCs/>
                <w:sz w:val="20"/>
                <w:szCs w:val="20"/>
                <w:vertAlign w:val="subscript"/>
                <w:lang w:val="ro-RO"/>
              </w:rPr>
              <w:t>1%</w:t>
            </w:r>
          </w:p>
          <w:p w:rsidR="00BC529C" w:rsidRPr="008725DA" w:rsidRDefault="00BC529C" w:rsidP="009B550A">
            <w:pPr>
              <w:tabs>
                <w:tab w:val="left" w:pos="851"/>
              </w:tabs>
              <w:spacing w:after="0" w:line="240" w:lineRule="auto"/>
              <w:jc w:val="center"/>
              <w:rPr>
                <w:rFonts w:ascii="Arial" w:hAnsi="Arial" w:cs="Arial"/>
                <w:b/>
                <w:bCs/>
                <w:sz w:val="20"/>
                <w:szCs w:val="20"/>
                <w:vertAlign w:val="subscript"/>
                <w:lang w:val="ro-RO"/>
              </w:rPr>
            </w:pPr>
            <w:r w:rsidRPr="008725DA">
              <w:rPr>
                <w:rFonts w:ascii="Arial" w:hAnsi="Arial" w:cs="Arial"/>
                <w:bCs/>
                <w:sz w:val="20"/>
                <w:szCs w:val="20"/>
                <w:lang w:val="ro-RO"/>
              </w:rPr>
              <w:t>(INHGA)</w:t>
            </w:r>
          </w:p>
        </w:tc>
      </w:tr>
      <w:tr w:rsidR="00BC529C" w:rsidRPr="00BC529C" w:rsidTr="008725DA">
        <w:trPr>
          <w:trHeight w:val="296"/>
          <w:jc w:val="center"/>
        </w:trPr>
        <w:tc>
          <w:tcPr>
            <w:tcW w:w="2273" w:type="dxa"/>
            <w:vMerge/>
            <w:shd w:val="clear" w:color="auto" w:fill="auto"/>
          </w:tcPr>
          <w:p w:rsidR="00BC529C" w:rsidRPr="008725DA" w:rsidRDefault="00BC529C" w:rsidP="00BC529C">
            <w:pPr>
              <w:tabs>
                <w:tab w:val="left" w:pos="851"/>
              </w:tabs>
              <w:spacing w:after="0" w:line="240" w:lineRule="auto"/>
              <w:ind w:firstLine="709"/>
              <w:jc w:val="both"/>
              <w:rPr>
                <w:rFonts w:ascii="Arial" w:hAnsi="Arial" w:cs="Arial"/>
                <w:bCs/>
                <w:sz w:val="20"/>
                <w:szCs w:val="20"/>
                <w:lang w:val="ro-RO"/>
              </w:rPr>
            </w:pPr>
          </w:p>
        </w:tc>
        <w:tc>
          <w:tcPr>
            <w:tcW w:w="2976" w:type="dxa"/>
            <w:vMerge/>
            <w:shd w:val="clear" w:color="auto" w:fill="auto"/>
          </w:tcPr>
          <w:p w:rsidR="00BC529C" w:rsidRPr="008725DA" w:rsidRDefault="00BC529C" w:rsidP="00BC529C">
            <w:pPr>
              <w:tabs>
                <w:tab w:val="left" w:pos="851"/>
              </w:tabs>
              <w:spacing w:after="0" w:line="240" w:lineRule="auto"/>
              <w:ind w:firstLine="709"/>
              <w:jc w:val="both"/>
              <w:rPr>
                <w:rFonts w:ascii="Arial" w:hAnsi="Arial" w:cs="Arial"/>
                <w:bCs/>
                <w:sz w:val="20"/>
                <w:szCs w:val="20"/>
                <w:lang w:val="ro-RO"/>
              </w:rPr>
            </w:pPr>
          </w:p>
        </w:tc>
        <w:tc>
          <w:tcPr>
            <w:tcW w:w="1712" w:type="dxa"/>
            <w:shd w:val="clear" w:color="auto" w:fill="auto"/>
            <w:vAlign w:val="center"/>
          </w:tcPr>
          <w:p w:rsidR="00BC529C" w:rsidRPr="008725DA" w:rsidRDefault="00BC529C" w:rsidP="008725DA">
            <w:pPr>
              <w:tabs>
                <w:tab w:val="left" w:pos="851"/>
              </w:tabs>
              <w:spacing w:after="0" w:line="240" w:lineRule="auto"/>
              <w:jc w:val="center"/>
              <w:rPr>
                <w:rFonts w:ascii="Arial" w:hAnsi="Arial" w:cs="Arial"/>
                <w:bCs/>
                <w:sz w:val="20"/>
                <w:szCs w:val="20"/>
                <w:lang w:val="ro-RO"/>
              </w:rPr>
            </w:pPr>
            <w:r w:rsidRPr="008725DA">
              <w:rPr>
                <w:rFonts w:ascii="Arial" w:hAnsi="Arial" w:cs="Arial"/>
                <w:bCs/>
                <w:sz w:val="20"/>
                <w:szCs w:val="20"/>
                <w:lang w:val="ro-RO"/>
              </w:rPr>
              <w:t>Mal stâng</w:t>
            </w:r>
          </w:p>
        </w:tc>
        <w:tc>
          <w:tcPr>
            <w:tcW w:w="1549" w:type="dxa"/>
            <w:shd w:val="clear" w:color="auto" w:fill="auto"/>
            <w:vAlign w:val="center"/>
          </w:tcPr>
          <w:p w:rsidR="00BC529C" w:rsidRPr="008725DA" w:rsidRDefault="00BC529C" w:rsidP="008725DA">
            <w:pPr>
              <w:tabs>
                <w:tab w:val="left" w:pos="851"/>
              </w:tabs>
              <w:spacing w:after="0" w:line="240" w:lineRule="auto"/>
              <w:jc w:val="center"/>
              <w:rPr>
                <w:rFonts w:ascii="Arial" w:hAnsi="Arial" w:cs="Arial"/>
                <w:bCs/>
                <w:sz w:val="20"/>
                <w:szCs w:val="20"/>
                <w:lang w:val="ro-RO"/>
              </w:rPr>
            </w:pPr>
            <w:r w:rsidRPr="008725DA">
              <w:rPr>
                <w:rFonts w:ascii="Arial" w:hAnsi="Arial" w:cs="Arial"/>
                <w:bCs/>
                <w:sz w:val="20"/>
                <w:szCs w:val="20"/>
                <w:lang w:val="ro-RO"/>
              </w:rPr>
              <w:t>Mal drept</w:t>
            </w:r>
          </w:p>
        </w:tc>
        <w:tc>
          <w:tcPr>
            <w:tcW w:w="992" w:type="dxa"/>
            <w:vMerge/>
          </w:tcPr>
          <w:p w:rsidR="00BC529C" w:rsidRPr="008725DA" w:rsidRDefault="00BC529C" w:rsidP="00BC529C">
            <w:pPr>
              <w:tabs>
                <w:tab w:val="left" w:pos="851"/>
              </w:tabs>
              <w:spacing w:after="0" w:line="240" w:lineRule="auto"/>
              <w:ind w:firstLine="709"/>
              <w:jc w:val="both"/>
              <w:rPr>
                <w:rFonts w:ascii="Arial" w:hAnsi="Arial" w:cs="Arial"/>
                <w:bCs/>
                <w:sz w:val="20"/>
                <w:szCs w:val="20"/>
                <w:lang w:val="ro-RO"/>
              </w:rPr>
            </w:pPr>
          </w:p>
        </w:tc>
      </w:tr>
      <w:tr w:rsidR="00BC529C" w:rsidRPr="00BC529C" w:rsidTr="008725DA">
        <w:trPr>
          <w:trHeight w:val="671"/>
          <w:jc w:val="center"/>
        </w:trPr>
        <w:tc>
          <w:tcPr>
            <w:tcW w:w="2273" w:type="dxa"/>
            <w:shd w:val="clear" w:color="auto" w:fill="auto"/>
            <w:vAlign w:val="center"/>
          </w:tcPr>
          <w:p w:rsidR="00BC529C" w:rsidRPr="008725DA" w:rsidRDefault="00BC529C" w:rsidP="008725DA">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8725DA">
              <w:rPr>
                <w:rFonts w:ascii="Arial" w:hAnsi="Arial" w:cs="Arial"/>
                <w:b/>
                <w:bCs/>
                <w:sz w:val="20"/>
                <w:szCs w:val="20"/>
                <w:lang w:val="ro-RO"/>
              </w:rPr>
              <w:t xml:space="preserve"> </w:t>
            </w:r>
            <w:r w:rsidRPr="008725DA">
              <w:rPr>
                <w:rFonts w:ascii="Arial" w:hAnsi="Arial" w:cs="Arial"/>
                <w:b/>
                <w:bCs/>
                <w:sz w:val="20"/>
                <w:szCs w:val="20"/>
                <w:lang w:val="ro-RO"/>
              </w:rPr>
              <w:t>1</w:t>
            </w:r>
            <w:r w:rsidRPr="008725DA">
              <w:rPr>
                <w:rFonts w:ascii="Arial" w:hAnsi="Arial" w:cs="Arial"/>
                <w:bCs/>
                <w:sz w:val="20"/>
                <w:szCs w:val="20"/>
                <w:lang w:val="ro-RO"/>
              </w:rPr>
              <w:t>, curs de apă v. Treznea,</w:t>
            </w:r>
            <w:r w:rsidR="008725DA" w:rsidRPr="008725DA">
              <w:rPr>
                <w:rFonts w:ascii="Arial" w:hAnsi="Arial" w:cs="Arial"/>
                <w:bCs/>
                <w:sz w:val="20"/>
                <w:szCs w:val="20"/>
                <w:lang w:val="ro-RO"/>
              </w:rPr>
              <w:t xml:space="preserve"> </w:t>
            </w:r>
            <w:r w:rsidRPr="008725DA">
              <w:rPr>
                <w:rFonts w:ascii="Arial" w:hAnsi="Arial" w:cs="Arial"/>
                <w:bCs/>
                <w:sz w:val="20"/>
                <w:szCs w:val="20"/>
                <w:lang w:val="ro-RO"/>
              </w:rPr>
              <w:t>(II.1.049.04.00.00.0),</w:t>
            </w:r>
            <w:r w:rsidR="008725DA">
              <w:rPr>
                <w:rFonts w:ascii="Arial" w:hAnsi="Arial" w:cs="Arial"/>
                <w:bCs/>
                <w:sz w:val="20"/>
                <w:szCs w:val="20"/>
                <w:lang w:val="ro-RO"/>
              </w:rPr>
              <w:t xml:space="preserve"> </w:t>
            </w:r>
            <w:r w:rsidRPr="008725DA">
              <w:rPr>
                <w:rFonts w:ascii="Arial" w:hAnsi="Arial" w:cs="Arial"/>
                <w:bCs/>
                <w:sz w:val="20"/>
                <w:szCs w:val="20"/>
                <w:lang w:val="ro-RO"/>
              </w:rPr>
              <w:lastRenderedPageBreak/>
              <w:t>cu cablu de fibre optice, aerian, pe stâlpi existenți (DC 71)</w:t>
            </w:r>
          </w:p>
        </w:tc>
        <w:tc>
          <w:tcPr>
            <w:tcW w:w="2976" w:type="dxa"/>
            <w:shd w:val="clear" w:color="auto" w:fill="auto"/>
            <w:vAlign w:val="center"/>
          </w:tcPr>
          <w:p w:rsidR="00BC529C" w:rsidRPr="008725DA" w:rsidRDefault="00BC529C" w:rsidP="008725DA">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lastRenderedPageBreak/>
              <w:t>-</w:t>
            </w:r>
            <w:r w:rsidR="008725DA" w:rsidRPr="008725DA">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008725DA">
              <w:rPr>
                <w:rFonts w:ascii="Arial" w:hAnsi="Arial" w:cs="Arial"/>
                <w:bCs/>
                <w:sz w:val="20"/>
                <w:szCs w:val="20"/>
                <w:lang w:val="ro-RO"/>
              </w:rPr>
              <w:t xml:space="preserve"> </w:t>
            </w:r>
            <w:r w:rsidRPr="008725DA">
              <w:rPr>
                <w:rFonts w:ascii="Arial" w:hAnsi="Arial" w:cs="Arial"/>
                <w:bCs/>
                <w:sz w:val="20"/>
                <w:szCs w:val="20"/>
                <w:lang w:val="ro-RO"/>
              </w:rPr>
              <w:t>=</w:t>
            </w:r>
            <w:r w:rsidR="008725DA">
              <w:rPr>
                <w:rFonts w:ascii="Arial" w:hAnsi="Arial" w:cs="Arial"/>
                <w:bCs/>
                <w:sz w:val="20"/>
                <w:szCs w:val="20"/>
                <w:lang w:val="ro-RO"/>
              </w:rPr>
              <w:t xml:space="preserve"> </w:t>
            </w:r>
            <w:r w:rsidRPr="008725DA">
              <w:rPr>
                <w:rFonts w:ascii="Arial" w:hAnsi="Arial" w:cs="Arial"/>
                <w:b/>
                <w:bCs/>
                <w:sz w:val="20"/>
                <w:szCs w:val="20"/>
                <w:lang w:val="ro-RO"/>
              </w:rPr>
              <w:t>37</w:t>
            </w:r>
            <w:r w:rsidRPr="008725DA">
              <w:rPr>
                <w:rFonts w:ascii="Arial" w:hAnsi="Arial" w:cs="Arial"/>
                <w:bCs/>
                <w:sz w:val="20"/>
                <w:szCs w:val="20"/>
                <w:lang w:val="ro-RO"/>
              </w:rPr>
              <w:t xml:space="preserve"> m, instalată între doi stâlpi existenți </w:t>
            </w:r>
            <w:r w:rsidRPr="008725DA">
              <w:rPr>
                <w:rFonts w:ascii="Arial" w:hAnsi="Arial" w:cs="Arial"/>
                <w:bCs/>
                <w:i/>
                <w:sz w:val="20"/>
                <w:szCs w:val="20"/>
                <w:lang w:val="ro-RO"/>
              </w:rPr>
              <w:lastRenderedPageBreak/>
              <w:t>(aparținând DEE</w:t>
            </w:r>
            <w:r w:rsidR="00601D4E">
              <w:rPr>
                <w:rFonts w:ascii="Arial" w:hAnsi="Arial" w:cs="Arial"/>
                <w:bCs/>
                <w:sz w:val="20"/>
                <w:szCs w:val="20"/>
                <w:lang w:val="ro-RO"/>
              </w:rPr>
              <w:t xml:space="preserve"> </w:t>
            </w:r>
            <w:r w:rsidRPr="008725DA">
              <w:rPr>
                <w:rFonts w:ascii="Arial" w:hAnsi="Arial" w:cs="Arial"/>
                <w:bCs/>
                <w:i/>
                <w:sz w:val="20"/>
                <w:szCs w:val="20"/>
                <w:lang w:val="ro-RO"/>
              </w:rPr>
              <w:t>Romania</w:t>
            </w:r>
            <w:r w:rsidRPr="008725DA">
              <w:rPr>
                <w:rFonts w:ascii="Arial" w:hAnsi="Arial" w:cs="Arial"/>
                <w:bCs/>
                <w:sz w:val="20"/>
                <w:szCs w:val="20"/>
                <w:lang w:val="ro-RO"/>
              </w:rPr>
              <w:t xml:space="preserve"> </w:t>
            </w:r>
            <w:r w:rsidRPr="008725DA">
              <w:rPr>
                <w:rFonts w:ascii="Arial" w:hAnsi="Arial" w:cs="Arial"/>
                <w:bCs/>
                <w:i/>
                <w:sz w:val="20"/>
                <w:szCs w:val="20"/>
                <w:lang w:val="ro-RO"/>
              </w:rPr>
              <w:t>SA</w:t>
            </w:r>
            <w:r w:rsidRPr="008725DA">
              <w:rPr>
                <w:rFonts w:ascii="Arial" w:hAnsi="Arial" w:cs="Arial"/>
                <w:bCs/>
                <w:sz w:val="20"/>
                <w:szCs w:val="20"/>
                <w:lang w:val="ro-RO"/>
              </w:rPr>
              <w:t xml:space="preserve">,  </w:t>
            </w:r>
            <w:r w:rsidR="008725DA" w:rsidRPr="008725DA">
              <w:rPr>
                <w:rFonts w:ascii="Arial" w:hAnsi="Arial" w:cs="Arial"/>
                <w:bCs/>
                <w:sz w:val="20"/>
                <w:szCs w:val="20"/>
                <w:lang w:val="ro-RO"/>
              </w:rPr>
              <w:t xml:space="preserve">cotă talveg </w:t>
            </w:r>
            <w:r w:rsidRPr="008725DA">
              <w:rPr>
                <w:rFonts w:ascii="Arial" w:hAnsi="Arial" w:cs="Arial"/>
                <w:bCs/>
                <w:sz w:val="20"/>
                <w:szCs w:val="20"/>
                <w:lang w:val="ro-RO"/>
              </w:rPr>
              <w:t>=</w:t>
            </w:r>
            <w:r w:rsidR="008725DA" w:rsidRPr="008725DA">
              <w:rPr>
                <w:rFonts w:ascii="Arial" w:hAnsi="Arial" w:cs="Arial"/>
                <w:bCs/>
                <w:sz w:val="20"/>
                <w:szCs w:val="20"/>
                <w:lang w:val="ro-RO"/>
              </w:rPr>
              <w:t xml:space="preserve"> </w:t>
            </w:r>
            <w:r w:rsidRPr="008725DA">
              <w:rPr>
                <w:rFonts w:ascii="Arial" w:hAnsi="Arial" w:cs="Arial"/>
                <w:bCs/>
                <w:sz w:val="20"/>
                <w:szCs w:val="20"/>
                <w:lang w:val="ro-RO"/>
              </w:rPr>
              <w:t xml:space="preserve">298.15 mdMN, cotă instalare cablu cu fibre optice = </w:t>
            </w:r>
            <w:r w:rsidRPr="008725DA">
              <w:rPr>
                <w:rFonts w:ascii="Arial" w:hAnsi="Arial" w:cs="Arial"/>
                <w:b/>
                <w:bCs/>
                <w:sz w:val="20"/>
                <w:szCs w:val="20"/>
                <w:lang w:val="ro-RO"/>
              </w:rPr>
              <w:t>305.96</w:t>
            </w:r>
            <w:r w:rsidRPr="008725DA">
              <w:rPr>
                <w:rFonts w:ascii="Arial" w:hAnsi="Arial" w:cs="Arial"/>
                <w:bCs/>
                <w:sz w:val="20"/>
                <w:szCs w:val="20"/>
                <w:lang w:val="ro-RO"/>
              </w:rPr>
              <w:t xml:space="preserve"> mdMN, H min. instalare = </w:t>
            </w:r>
            <w:r w:rsidRPr="008725DA">
              <w:rPr>
                <w:rFonts w:ascii="Arial" w:hAnsi="Arial" w:cs="Arial"/>
                <w:b/>
                <w:bCs/>
                <w:sz w:val="20"/>
                <w:szCs w:val="20"/>
                <w:lang w:val="ro-RO"/>
              </w:rPr>
              <w:t>5,76</w:t>
            </w:r>
            <w:r w:rsidRPr="008725DA">
              <w:rPr>
                <w:rFonts w:ascii="Arial" w:hAnsi="Arial" w:cs="Arial"/>
                <w:bCs/>
                <w:sz w:val="20"/>
                <w:szCs w:val="20"/>
                <w:lang w:val="ro-RO"/>
              </w:rPr>
              <w:t xml:space="preserve"> m, peste cota la debitul Q1% = </w:t>
            </w:r>
            <w:r w:rsidRPr="008725DA">
              <w:rPr>
                <w:rFonts w:ascii="Arial" w:hAnsi="Arial" w:cs="Arial"/>
                <w:b/>
                <w:bCs/>
                <w:sz w:val="20"/>
                <w:szCs w:val="20"/>
                <w:lang w:val="ro-RO"/>
              </w:rPr>
              <w:t>300.20</w:t>
            </w:r>
            <w:r w:rsidRPr="008725DA">
              <w:rPr>
                <w:rFonts w:ascii="Arial" w:hAnsi="Arial" w:cs="Arial"/>
                <w:bCs/>
                <w:sz w:val="20"/>
                <w:szCs w:val="20"/>
                <w:lang w:val="ro-RO"/>
              </w:rPr>
              <w:t xml:space="preserve"> mdMN)</w:t>
            </w:r>
          </w:p>
        </w:tc>
        <w:tc>
          <w:tcPr>
            <w:tcW w:w="1712" w:type="dxa"/>
            <w:shd w:val="clear" w:color="auto" w:fill="auto"/>
            <w:vAlign w:val="center"/>
          </w:tcPr>
          <w:p w:rsidR="008725DA" w:rsidRPr="008725DA" w:rsidRDefault="008725DA" w:rsidP="008725DA">
            <w:pPr>
              <w:spacing w:after="0" w:line="240" w:lineRule="auto"/>
              <w:jc w:val="both"/>
              <w:rPr>
                <w:rFonts w:ascii="Arial" w:hAnsi="Arial" w:cs="Arial"/>
                <w:bCs/>
                <w:sz w:val="20"/>
                <w:szCs w:val="20"/>
                <w:lang w:val="ro-RO"/>
              </w:rPr>
            </w:pP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X=624603.624</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Y=356819.814</w:t>
            </w:r>
          </w:p>
          <w:p w:rsidR="00BC529C" w:rsidRPr="008725DA" w:rsidRDefault="00BC529C" w:rsidP="008725DA">
            <w:pPr>
              <w:spacing w:after="0" w:line="240" w:lineRule="auto"/>
              <w:ind w:firstLine="709"/>
              <w:jc w:val="both"/>
              <w:rPr>
                <w:rFonts w:ascii="Arial" w:hAnsi="Arial" w:cs="Arial"/>
                <w:bCs/>
                <w:i/>
                <w:sz w:val="20"/>
                <w:szCs w:val="20"/>
                <w:lang w:val="ro-RO"/>
              </w:rPr>
            </w:pP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lastRenderedPageBreak/>
              <w:t>X=624593.168</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Y=356855.320</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ro-RO"/>
              </w:rPr>
            </w:pPr>
            <w:r w:rsidRPr="008725DA">
              <w:rPr>
                <w:rFonts w:ascii="Arial" w:hAnsi="Arial" w:cs="Arial"/>
                <w:b/>
                <w:bCs/>
                <w:sz w:val="20"/>
                <w:szCs w:val="20"/>
                <w:lang w:val="ro-RO"/>
              </w:rPr>
              <w:t>60,0</w:t>
            </w:r>
            <w:r w:rsidRPr="008725DA">
              <w:rPr>
                <w:rFonts w:ascii="Arial" w:hAnsi="Arial" w:cs="Arial"/>
                <w:bCs/>
                <w:sz w:val="20"/>
                <w:szCs w:val="20"/>
                <w:lang w:val="ro-RO"/>
              </w:rPr>
              <w:t xml:space="preserve"> m</w:t>
            </w:r>
            <w:r w:rsidRPr="008725DA">
              <w:rPr>
                <w:rFonts w:ascii="Arial" w:hAnsi="Arial" w:cs="Arial"/>
                <w:bCs/>
                <w:sz w:val="20"/>
                <w:szCs w:val="20"/>
                <w:vertAlign w:val="superscript"/>
                <w:lang w:val="ro-RO"/>
              </w:rPr>
              <w:t>3</w:t>
            </w:r>
            <w:r w:rsidRPr="008725DA">
              <w:rPr>
                <w:rFonts w:ascii="Arial" w:hAnsi="Arial" w:cs="Arial"/>
                <w:bCs/>
                <w:sz w:val="20"/>
                <w:szCs w:val="20"/>
                <w:lang w:val="ro-RO"/>
              </w:rPr>
              <w:t>/s</w:t>
            </w:r>
          </w:p>
        </w:tc>
      </w:tr>
      <w:tr w:rsidR="00BC529C" w:rsidRPr="00BC529C" w:rsidTr="008725DA">
        <w:trPr>
          <w:trHeight w:val="671"/>
          <w:jc w:val="center"/>
        </w:trPr>
        <w:tc>
          <w:tcPr>
            <w:tcW w:w="2273" w:type="dxa"/>
            <w:shd w:val="clear" w:color="auto" w:fill="auto"/>
            <w:vAlign w:val="center"/>
          </w:tcPr>
          <w:p w:rsidR="00BC529C" w:rsidRPr="008725DA" w:rsidRDefault="00BC529C" w:rsidP="008725DA">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8725DA">
              <w:rPr>
                <w:rFonts w:ascii="Arial" w:hAnsi="Arial" w:cs="Arial"/>
                <w:b/>
                <w:bCs/>
                <w:sz w:val="20"/>
                <w:szCs w:val="20"/>
                <w:lang w:val="ro-RO"/>
              </w:rPr>
              <w:t xml:space="preserve"> </w:t>
            </w:r>
            <w:r w:rsidRPr="008725DA">
              <w:rPr>
                <w:rFonts w:ascii="Arial" w:hAnsi="Arial" w:cs="Arial"/>
                <w:b/>
                <w:bCs/>
                <w:sz w:val="20"/>
                <w:szCs w:val="20"/>
                <w:lang w:val="ro-RO"/>
              </w:rPr>
              <w:t>2</w:t>
            </w:r>
            <w:r w:rsidRPr="008725DA">
              <w:rPr>
                <w:rFonts w:ascii="Arial" w:hAnsi="Arial" w:cs="Arial"/>
                <w:bCs/>
                <w:sz w:val="20"/>
                <w:szCs w:val="20"/>
                <w:lang w:val="ro-RO"/>
              </w:rPr>
              <w:t xml:space="preserve"> curs de apă v. Treznea,</w:t>
            </w:r>
          </w:p>
          <w:p w:rsidR="00BC529C" w:rsidRPr="008725DA" w:rsidRDefault="00BC529C" w:rsidP="008725DA">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(II.1.049.04.00.00.0),</w:t>
            </w:r>
            <w:r w:rsidR="008725DA">
              <w:rPr>
                <w:rFonts w:ascii="Arial" w:hAnsi="Arial" w:cs="Arial"/>
                <w:bCs/>
                <w:sz w:val="20"/>
                <w:szCs w:val="20"/>
                <w:lang w:val="ro-RO"/>
              </w:rPr>
              <w:t xml:space="preserve"> </w:t>
            </w:r>
            <w:r w:rsidRPr="008725DA">
              <w:rPr>
                <w:rFonts w:ascii="Arial" w:hAnsi="Arial" w:cs="Arial"/>
                <w:bCs/>
                <w:sz w:val="20"/>
                <w:szCs w:val="20"/>
                <w:lang w:val="ro-RO"/>
              </w:rPr>
              <w:t>cu cablu de fibre optice, aerian, pe stâlpi existenți</w:t>
            </w:r>
          </w:p>
          <w:p w:rsidR="00BC529C" w:rsidRPr="008725DA" w:rsidRDefault="00BC529C" w:rsidP="00BC529C">
            <w:pPr>
              <w:tabs>
                <w:tab w:val="left" w:pos="851"/>
              </w:tabs>
              <w:spacing w:after="0" w:line="240" w:lineRule="auto"/>
              <w:ind w:firstLine="709"/>
              <w:jc w:val="both"/>
              <w:rPr>
                <w:rFonts w:ascii="Arial" w:hAnsi="Arial" w:cs="Arial"/>
                <w:bCs/>
                <w:sz w:val="20"/>
                <w:szCs w:val="20"/>
                <w:lang w:val="ro-RO"/>
              </w:rPr>
            </w:pPr>
          </w:p>
        </w:tc>
        <w:tc>
          <w:tcPr>
            <w:tcW w:w="2976" w:type="dxa"/>
            <w:shd w:val="clear" w:color="auto" w:fill="auto"/>
            <w:vAlign w:val="center"/>
          </w:tcPr>
          <w:p w:rsidR="00BC529C" w:rsidRPr="008725DA" w:rsidRDefault="00BC529C" w:rsidP="008725DA">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w:t>
            </w:r>
            <w:r w:rsidR="008725DA">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008725DA">
              <w:rPr>
                <w:rFonts w:ascii="Arial" w:hAnsi="Arial" w:cs="Arial"/>
                <w:bCs/>
                <w:sz w:val="20"/>
                <w:szCs w:val="20"/>
                <w:lang w:val="ro-RO"/>
              </w:rPr>
              <w:t xml:space="preserve"> </w:t>
            </w:r>
            <w:r w:rsidRPr="008725DA">
              <w:rPr>
                <w:rFonts w:ascii="Arial" w:hAnsi="Arial" w:cs="Arial"/>
                <w:bCs/>
                <w:sz w:val="20"/>
                <w:szCs w:val="20"/>
                <w:lang w:val="ro-RO"/>
              </w:rPr>
              <w:t>=</w:t>
            </w:r>
            <w:r w:rsidR="008725DA">
              <w:rPr>
                <w:rFonts w:ascii="Arial" w:hAnsi="Arial" w:cs="Arial"/>
                <w:bCs/>
                <w:sz w:val="20"/>
                <w:szCs w:val="20"/>
                <w:lang w:val="ro-RO"/>
              </w:rPr>
              <w:t xml:space="preserve"> </w:t>
            </w:r>
            <w:r w:rsidRPr="008725DA">
              <w:rPr>
                <w:rFonts w:ascii="Arial" w:hAnsi="Arial" w:cs="Arial"/>
                <w:b/>
                <w:bCs/>
                <w:sz w:val="20"/>
                <w:szCs w:val="20"/>
                <w:lang w:val="ro-RO"/>
              </w:rPr>
              <w:t>42</w:t>
            </w:r>
            <w:r w:rsidRPr="008725DA">
              <w:rPr>
                <w:rFonts w:ascii="Arial" w:hAnsi="Arial" w:cs="Arial"/>
                <w:bCs/>
                <w:sz w:val="20"/>
                <w:szCs w:val="20"/>
                <w:lang w:val="ro-RO"/>
              </w:rPr>
              <w:t xml:space="preserve"> m, instalată între doi stâlpi existenți </w:t>
            </w:r>
            <w:r w:rsidRPr="008725DA">
              <w:rPr>
                <w:rFonts w:ascii="Arial" w:hAnsi="Arial" w:cs="Arial"/>
                <w:bCs/>
                <w:i/>
                <w:sz w:val="20"/>
                <w:szCs w:val="20"/>
                <w:lang w:val="ro-RO"/>
              </w:rPr>
              <w:t>(aparținând DEE</w:t>
            </w:r>
            <w:r w:rsidR="00601D4E">
              <w:rPr>
                <w:rFonts w:ascii="Arial" w:hAnsi="Arial" w:cs="Arial"/>
                <w:bCs/>
                <w:sz w:val="20"/>
                <w:szCs w:val="20"/>
                <w:lang w:val="ro-RO"/>
              </w:rPr>
              <w:t xml:space="preserve"> </w:t>
            </w:r>
            <w:r w:rsidRPr="008725DA">
              <w:rPr>
                <w:rFonts w:ascii="Arial" w:hAnsi="Arial" w:cs="Arial"/>
                <w:bCs/>
                <w:i/>
                <w:sz w:val="20"/>
                <w:szCs w:val="20"/>
                <w:lang w:val="ro-RO"/>
              </w:rPr>
              <w:t>Romania</w:t>
            </w:r>
            <w:r w:rsidRPr="008725DA">
              <w:rPr>
                <w:rFonts w:ascii="Arial" w:hAnsi="Arial" w:cs="Arial"/>
                <w:bCs/>
                <w:sz w:val="20"/>
                <w:szCs w:val="20"/>
                <w:lang w:val="ro-RO"/>
              </w:rPr>
              <w:t xml:space="preserve"> </w:t>
            </w:r>
            <w:r w:rsidRPr="008725DA">
              <w:rPr>
                <w:rFonts w:ascii="Arial" w:hAnsi="Arial" w:cs="Arial"/>
                <w:bCs/>
                <w:i/>
                <w:sz w:val="20"/>
                <w:szCs w:val="20"/>
                <w:lang w:val="ro-RO"/>
              </w:rPr>
              <w:t>SA</w:t>
            </w:r>
            <w:r w:rsidRPr="008725DA">
              <w:rPr>
                <w:rFonts w:ascii="Arial" w:hAnsi="Arial" w:cs="Arial"/>
                <w:bCs/>
                <w:sz w:val="20"/>
                <w:szCs w:val="20"/>
                <w:lang w:val="ro-RO"/>
              </w:rPr>
              <w:t xml:space="preserve">, cotă talveg = 301.37 mdMN, cotă instalare cablu cu fibre optice = </w:t>
            </w:r>
            <w:r w:rsidRPr="008725DA">
              <w:rPr>
                <w:rFonts w:ascii="Arial" w:hAnsi="Arial" w:cs="Arial"/>
                <w:b/>
                <w:bCs/>
                <w:sz w:val="20"/>
                <w:szCs w:val="20"/>
                <w:lang w:val="ro-RO"/>
              </w:rPr>
              <w:t>306.60</w:t>
            </w:r>
            <w:r w:rsidRPr="008725DA">
              <w:rPr>
                <w:rFonts w:ascii="Arial" w:hAnsi="Arial" w:cs="Arial"/>
                <w:bCs/>
                <w:sz w:val="20"/>
                <w:szCs w:val="20"/>
                <w:lang w:val="ro-RO"/>
              </w:rPr>
              <w:t xml:space="preserve"> mdMN, H min. instalare = </w:t>
            </w:r>
            <w:r w:rsidRPr="008725DA">
              <w:rPr>
                <w:rFonts w:ascii="Arial" w:hAnsi="Arial" w:cs="Arial"/>
                <w:b/>
                <w:bCs/>
                <w:sz w:val="20"/>
                <w:szCs w:val="20"/>
                <w:lang w:val="ro-RO"/>
              </w:rPr>
              <w:t>2,90</w:t>
            </w:r>
            <w:r w:rsidRPr="008725DA">
              <w:rPr>
                <w:rFonts w:ascii="Arial" w:hAnsi="Arial" w:cs="Arial"/>
                <w:bCs/>
                <w:sz w:val="20"/>
                <w:szCs w:val="20"/>
                <w:lang w:val="ro-RO"/>
              </w:rPr>
              <w:t xml:space="preserve"> m, peste cotă la debitul Q1% = </w:t>
            </w:r>
            <w:r w:rsidRPr="008725DA">
              <w:rPr>
                <w:rFonts w:ascii="Arial" w:hAnsi="Arial" w:cs="Arial"/>
                <w:b/>
                <w:bCs/>
                <w:sz w:val="20"/>
                <w:szCs w:val="20"/>
                <w:lang w:val="ro-RO"/>
              </w:rPr>
              <w:t>303.70</w:t>
            </w:r>
            <w:r w:rsidRPr="008725DA">
              <w:rPr>
                <w:rFonts w:ascii="Arial" w:hAnsi="Arial" w:cs="Arial"/>
                <w:bCs/>
                <w:sz w:val="20"/>
                <w:szCs w:val="20"/>
                <w:lang w:val="ro-RO"/>
              </w:rPr>
              <w:t xml:space="preserve"> mdMN)</w:t>
            </w:r>
          </w:p>
        </w:tc>
        <w:tc>
          <w:tcPr>
            <w:tcW w:w="1712"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X=624458.192</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Y=356543.674</w:t>
            </w: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X=624417.935</w:t>
            </w:r>
          </w:p>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Y=356556.877</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it-IT"/>
              </w:rPr>
            </w:pPr>
            <w:r w:rsidRPr="008725DA">
              <w:rPr>
                <w:rFonts w:ascii="Arial" w:hAnsi="Arial" w:cs="Arial"/>
                <w:b/>
                <w:bCs/>
                <w:sz w:val="20"/>
                <w:szCs w:val="20"/>
                <w:lang w:val="it-IT"/>
              </w:rPr>
              <w:t>60,0</w:t>
            </w:r>
            <w:r w:rsidRPr="008725DA">
              <w:rPr>
                <w:rFonts w:ascii="Arial" w:hAnsi="Arial" w:cs="Arial"/>
                <w:bCs/>
                <w:sz w:val="20"/>
                <w:szCs w:val="20"/>
                <w:lang w:val="it-IT"/>
              </w:rPr>
              <w:t xml:space="preserve"> m</w:t>
            </w:r>
            <w:r w:rsidRPr="008725DA">
              <w:rPr>
                <w:rFonts w:ascii="Arial" w:hAnsi="Arial" w:cs="Arial"/>
                <w:bCs/>
                <w:sz w:val="20"/>
                <w:szCs w:val="20"/>
                <w:vertAlign w:val="superscript"/>
                <w:lang w:val="it-IT"/>
              </w:rPr>
              <w:t>3</w:t>
            </w:r>
            <w:r w:rsidRPr="008725DA">
              <w:rPr>
                <w:rFonts w:ascii="Arial" w:hAnsi="Arial" w:cs="Arial"/>
                <w:bCs/>
                <w:sz w:val="20"/>
                <w:szCs w:val="20"/>
                <w:lang w:val="it-IT"/>
              </w:rPr>
              <w:t>/s</w:t>
            </w:r>
          </w:p>
        </w:tc>
      </w:tr>
      <w:tr w:rsidR="00BC529C" w:rsidRPr="00BC529C" w:rsidTr="008725DA">
        <w:trPr>
          <w:trHeight w:val="671"/>
          <w:jc w:val="center"/>
        </w:trPr>
        <w:tc>
          <w:tcPr>
            <w:tcW w:w="2273" w:type="dxa"/>
            <w:shd w:val="clear" w:color="auto" w:fill="auto"/>
            <w:vAlign w:val="center"/>
          </w:tcPr>
          <w:p w:rsidR="00BC529C" w:rsidRPr="008725DA" w:rsidRDefault="00BC529C" w:rsidP="00BC529C">
            <w:pPr>
              <w:tabs>
                <w:tab w:val="left" w:pos="851"/>
              </w:tabs>
              <w:spacing w:after="0" w:line="240" w:lineRule="auto"/>
              <w:ind w:firstLine="709"/>
              <w:jc w:val="both"/>
              <w:rPr>
                <w:rFonts w:ascii="Arial" w:hAnsi="Arial" w:cs="Arial"/>
                <w:b/>
                <w:bCs/>
                <w:sz w:val="20"/>
                <w:szCs w:val="20"/>
                <w:lang w:val="ro-RO"/>
              </w:rPr>
            </w:pPr>
          </w:p>
          <w:p w:rsidR="00BC529C" w:rsidRPr="008725DA" w:rsidRDefault="00BC529C" w:rsidP="005D57CC">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5D57CC">
              <w:rPr>
                <w:rFonts w:ascii="Arial" w:hAnsi="Arial" w:cs="Arial"/>
                <w:b/>
                <w:bCs/>
                <w:sz w:val="20"/>
                <w:szCs w:val="20"/>
                <w:lang w:val="ro-RO"/>
              </w:rPr>
              <w:t xml:space="preserve"> </w:t>
            </w:r>
            <w:r w:rsidRPr="008725DA">
              <w:rPr>
                <w:rFonts w:ascii="Arial" w:hAnsi="Arial" w:cs="Arial"/>
                <w:b/>
                <w:bCs/>
                <w:sz w:val="20"/>
                <w:szCs w:val="20"/>
                <w:lang w:val="ro-RO"/>
              </w:rPr>
              <w:t>3</w:t>
            </w:r>
            <w:r w:rsidRPr="008725DA">
              <w:rPr>
                <w:rFonts w:ascii="Arial" w:hAnsi="Arial" w:cs="Arial"/>
                <w:bCs/>
                <w:sz w:val="20"/>
                <w:szCs w:val="20"/>
                <w:lang w:val="ro-RO"/>
              </w:rPr>
              <w:t xml:space="preserve">  curs de apă v. Treznea, </w:t>
            </w:r>
          </w:p>
          <w:p w:rsidR="00BC529C" w:rsidRPr="008725DA" w:rsidRDefault="00BC529C" w:rsidP="005D57CC">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(II.1.049.04.00.00.0),</w:t>
            </w:r>
            <w:r w:rsidR="005D57CC">
              <w:rPr>
                <w:rFonts w:ascii="Arial" w:hAnsi="Arial" w:cs="Arial"/>
                <w:bCs/>
                <w:sz w:val="20"/>
                <w:szCs w:val="20"/>
                <w:lang w:val="ro-RO"/>
              </w:rPr>
              <w:t xml:space="preserve"> </w:t>
            </w:r>
            <w:r w:rsidRPr="008725DA">
              <w:rPr>
                <w:rFonts w:ascii="Arial" w:hAnsi="Arial" w:cs="Arial"/>
                <w:bCs/>
                <w:sz w:val="20"/>
                <w:szCs w:val="20"/>
                <w:lang w:val="ro-RO"/>
              </w:rPr>
              <w:t>cu cablu de fibre optice, aerian, pe stâlpi existenți</w:t>
            </w:r>
            <w:r w:rsidR="005D57CC">
              <w:rPr>
                <w:rFonts w:ascii="Arial" w:hAnsi="Arial" w:cs="Arial"/>
                <w:bCs/>
                <w:sz w:val="20"/>
                <w:szCs w:val="20"/>
                <w:lang w:val="ro-RO"/>
              </w:rPr>
              <w:t xml:space="preserve"> ( DJ 108R)</w:t>
            </w:r>
          </w:p>
          <w:p w:rsidR="00BC529C" w:rsidRPr="008725DA" w:rsidRDefault="00BC529C" w:rsidP="00BC529C">
            <w:pPr>
              <w:tabs>
                <w:tab w:val="left" w:pos="851"/>
              </w:tabs>
              <w:spacing w:after="0" w:line="240" w:lineRule="auto"/>
              <w:ind w:firstLine="709"/>
              <w:jc w:val="both"/>
              <w:rPr>
                <w:rFonts w:ascii="Arial" w:hAnsi="Arial" w:cs="Arial"/>
                <w:bCs/>
                <w:sz w:val="20"/>
                <w:szCs w:val="20"/>
                <w:lang w:val="ro-RO"/>
              </w:rPr>
            </w:pPr>
          </w:p>
        </w:tc>
        <w:tc>
          <w:tcPr>
            <w:tcW w:w="2976" w:type="dxa"/>
            <w:shd w:val="clear" w:color="auto" w:fill="auto"/>
            <w:vAlign w:val="center"/>
          </w:tcPr>
          <w:p w:rsidR="00BC529C" w:rsidRPr="008725DA" w:rsidRDefault="00BC529C" w:rsidP="005D57CC">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w:t>
            </w:r>
            <w:r w:rsidR="005D57CC">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005D57CC">
              <w:rPr>
                <w:rFonts w:ascii="Arial" w:hAnsi="Arial" w:cs="Arial"/>
                <w:bCs/>
                <w:sz w:val="20"/>
                <w:szCs w:val="20"/>
                <w:lang w:val="ro-RO"/>
              </w:rPr>
              <w:t xml:space="preserve"> </w:t>
            </w:r>
            <w:r w:rsidRPr="008725DA">
              <w:rPr>
                <w:rFonts w:ascii="Arial" w:hAnsi="Arial" w:cs="Arial"/>
                <w:bCs/>
                <w:sz w:val="20"/>
                <w:szCs w:val="20"/>
                <w:lang w:val="ro-RO"/>
              </w:rPr>
              <w:t>=</w:t>
            </w:r>
            <w:r w:rsidR="005D57CC">
              <w:rPr>
                <w:rFonts w:ascii="Arial" w:hAnsi="Arial" w:cs="Arial"/>
                <w:bCs/>
                <w:sz w:val="20"/>
                <w:szCs w:val="20"/>
                <w:lang w:val="ro-RO"/>
              </w:rPr>
              <w:t xml:space="preserve"> </w:t>
            </w:r>
            <w:r w:rsidRPr="008725DA">
              <w:rPr>
                <w:rFonts w:ascii="Arial" w:hAnsi="Arial" w:cs="Arial"/>
                <w:b/>
                <w:bCs/>
                <w:sz w:val="20"/>
                <w:szCs w:val="20"/>
                <w:lang w:val="ro-RO"/>
              </w:rPr>
              <w:t>45</w:t>
            </w:r>
            <w:r w:rsidRPr="008725DA">
              <w:rPr>
                <w:rFonts w:ascii="Arial" w:hAnsi="Arial" w:cs="Arial"/>
                <w:bCs/>
                <w:sz w:val="20"/>
                <w:szCs w:val="20"/>
                <w:lang w:val="ro-RO"/>
              </w:rPr>
              <w:t xml:space="preserve"> m, instalată între doi stâlpi existenți,</w:t>
            </w:r>
            <w:r w:rsidRPr="008725DA">
              <w:rPr>
                <w:rFonts w:ascii="Arial" w:hAnsi="Arial" w:cs="Arial"/>
                <w:bCs/>
                <w:i/>
                <w:sz w:val="20"/>
                <w:szCs w:val="20"/>
                <w:lang w:val="ro-RO"/>
              </w:rPr>
              <w:t xml:space="preserve"> (aparținând DEE</w:t>
            </w:r>
            <w:r w:rsidR="005D57CC">
              <w:rPr>
                <w:rFonts w:ascii="Arial" w:hAnsi="Arial" w:cs="Arial"/>
                <w:bCs/>
                <w:sz w:val="20"/>
                <w:szCs w:val="20"/>
                <w:lang w:val="ro-RO"/>
              </w:rPr>
              <w:t xml:space="preserve"> </w:t>
            </w:r>
            <w:r w:rsidR="005D57CC" w:rsidRPr="005D57CC">
              <w:rPr>
                <w:rFonts w:ascii="Arial" w:hAnsi="Arial" w:cs="Arial"/>
                <w:bCs/>
                <w:i/>
                <w:sz w:val="20"/>
                <w:szCs w:val="20"/>
                <w:lang w:val="ro-RO"/>
              </w:rPr>
              <w:t>Romania</w:t>
            </w:r>
            <w:r w:rsidR="005D57CC" w:rsidRPr="005D57CC">
              <w:rPr>
                <w:rFonts w:ascii="Arial" w:hAnsi="Arial" w:cs="Arial"/>
                <w:bCs/>
                <w:sz w:val="20"/>
                <w:szCs w:val="20"/>
                <w:lang w:val="ro-RO"/>
              </w:rPr>
              <w:t xml:space="preserve"> </w:t>
            </w:r>
            <w:r w:rsidRPr="008725DA">
              <w:rPr>
                <w:rFonts w:ascii="Arial" w:hAnsi="Arial" w:cs="Arial"/>
                <w:bCs/>
                <w:i/>
                <w:sz w:val="20"/>
                <w:szCs w:val="20"/>
                <w:lang w:val="ro-RO"/>
              </w:rPr>
              <w:t>SA</w:t>
            </w:r>
            <w:r w:rsidRPr="008725DA">
              <w:rPr>
                <w:rFonts w:ascii="Arial" w:hAnsi="Arial" w:cs="Arial"/>
                <w:bCs/>
                <w:sz w:val="20"/>
                <w:szCs w:val="20"/>
                <w:lang w:val="ro-RO"/>
              </w:rPr>
              <w:t xml:space="preserve">, cotă talveg = 302.86 mdMN, cotă instalare cablu cu fibre optice = 311.33 mdMN, H min. instalare= 6,23 m, peste cotă la debitul Q1% = </w:t>
            </w:r>
            <w:r w:rsidRPr="008725DA">
              <w:rPr>
                <w:rFonts w:ascii="Arial" w:hAnsi="Arial" w:cs="Arial"/>
                <w:b/>
                <w:bCs/>
                <w:sz w:val="20"/>
                <w:szCs w:val="20"/>
                <w:lang w:val="ro-RO"/>
              </w:rPr>
              <w:t xml:space="preserve">305.10 </w:t>
            </w:r>
            <w:r w:rsidRPr="008725DA">
              <w:rPr>
                <w:rFonts w:ascii="Arial" w:hAnsi="Arial" w:cs="Arial"/>
                <w:bCs/>
                <w:sz w:val="20"/>
                <w:szCs w:val="20"/>
                <w:lang w:val="ro-RO"/>
              </w:rPr>
              <w:t>mdMN)</w:t>
            </w:r>
          </w:p>
        </w:tc>
        <w:tc>
          <w:tcPr>
            <w:tcW w:w="1712"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X=624438.920</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Y=356414.657</w:t>
            </w: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X=624414.172</w:t>
            </w:r>
          </w:p>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Y=356398.970</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it-IT"/>
              </w:rPr>
            </w:pPr>
            <w:r w:rsidRPr="008725DA">
              <w:rPr>
                <w:rFonts w:ascii="Arial" w:hAnsi="Arial" w:cs="Arial"/>
                <w:b/>
                <w:bCs/>
                <w:sz w:val="20"/>
                <w:szCs w:val="20"/>
                <w:lang w:val="it-IT"/>
              </w:rPr>
              <w:t>56,5</w:t>
            </w:r>
            <w:r w:rsidRPr="008725DA">
              <w:rPr>
                <w:rFonts w:ascii="Arial" w:hAnsi="Arial" w:cs="Arial"/>
                <w:bCs/>
                <w:sz w:val="20"/>
                <w:szCs w:val="20"/>
                <w:lang w:val="it-IT"/>
              </w:rPr>
              <w:t xml:space="preserve"> m</w:t>
            </w:r>
            <w:r w:rsidRPr="008725DA">
              <w:rPr>
                <w:rFonts w:ascii="Arial" w:hAnsi="Arial" w:cs="Arial"/>
                <w:bCs/>
                <w:sz w:val="20"/>
                <w:szCs w:val="20"/>
                <w:vertAlign w:val="superscript"/>
                <w:lang w:val="it-IT"/>
              </w:rPr>
              <w:t>3</w:t>
            </w:r>
            <w:r w:rsidRPr="008725DA">
              <w:rPr>
                <w:rFonts w:ascii="Arial" w:hAnsi="Arial" w:cs="Arial"/>
                <w:bCs/>
                <w:sz w:val="20"/>
                <w:szCs w:val="20"/>
                <w:lang w:val="it-IT"/>
              </w:rPr>
              <w:t>/s</w:t>
            </w:r>
          </w:p>
        </w:tc>
      </w:tr>
      <w:tr w:rsidR="00BC529C" w:rsidRPr="00BC529C" w:rsidTr="008725DA">
        <w:trPr>
          <w:trHeight w:val="671"/>
          <w:jc w:val="center"/>
        </w:trPr>
        <w:tc>
          <w:tcPr>
            <w:tcW w:w="2273" w:type="dxa"/>
            <w:shd w:val="clear" w:color="auto" w:fill="auto"/>
            <w:vAlign w:val="center"/>
          </w:tcPr>
          <w:p w:rsidR="00BC529C" w:rsidRPr="008725DA" w:rsidRDefault="00BC529C" w:rsidP="005D57CC">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5D57CC">
              <w:rPr>
                <w:rFonts w:ascii="Arial" w:hAnsi="Arial" w:cs="Arial"/>
                <w:b/>
                <w:bCs/>
                <w:sz w:val="20"/>
                <w:szCs w:val="20"/>
                <w:lang w:val="ro-RO"/>
              </w:rPr>
              <w:t xml:space="preserve"> </w:t>
            </w:r>
            <w:r w:rsidRPr="008725DA">
              <w:rPr>
                <w:rFonts w:ascii="Arial" w:hAnsi="Arial" w:cs="Arial"/>
                <w:b/>
                <w:bCs/>
                <w:sz w:val="20"/>
                <w:szCs w:val="20"/>
                <w:lang w:val="ro-RO"/>
              </w:rPr>
              <w:t>4</w:t>
            </w:r>
            <w:r w:rsidRPr="008725DA">
              <w:rPr>
                <w:rFonts w:ascii="Arial" w:hAnsi="Arial" w:cs="Arial"/>
                <w:bCs/>
                <w:sz w:val="20"/>
                <w:szCs w:val="20"/>
                <w:lang w:val="ro-RO"/>
              </w:rPr>
              <w:t xml:space="preserve">  curs de apă v. Treznea, </w:t>
            </w:r>
          </w:p>
          <w:p w:rsidR="00BC529C" w:rsidRPr="008725DA" w:rsidRDefault="00BC529C" w:rsidP="005D57CC">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(II.1.049.04.00.00.0),</w:t>
            </w:r>
          </w:p>
          <w:p w:rsidR="00BC529C" w:rsidRPr="008725DA" w:rsidRDefault="00BC529C" w:rsidP="005D57CC">
            <w:pPr>
              <w:tabs>
                <w:tab w:val="left" w:pos="851"/>
              </w:tabs>
              <w:spacing w:after="0" w:line="240" w:lineRule="auto"/>
              <w:jc w:val="both"/>
              <w:rPr>
                <w:rFonts w:ascii="Arial" w:hAnsi="Arial" w:cs="Arial"/>
                <w:b/>
                <w:bCs/>
                <w:sz w:val="20"/>
                <w:szCs w:val="20"/>
                <w:lang w:val="ro-RO"/>
              </w:rPr>
            </w:pPr>
            <w:r w:rsidRPr="008725DA">
              <w:rPr>
                <w:rFonts w:ascii="Arial" w:hAnsi="Arial" w:cs="Arial"/>
                <w:bCs/>
                <w:sz w:val="20"/>
                <w:szCs w:val="20"/>
                <w:lang w:val="ro-RO"/>
              </w:rPr>
              <w:t xml:space="preserve">cu cablu de fibre optice, aerian, pe stâlpi existenți </w:t>
            </w:r>
          </w:p>
        </w:tc>
        <w:tc>
          <w:tcPr>
            <w:tcW w:w="2976" w:type="dxa"/>
            <w:shd w:val="clear" w:color="auto" w:fill="auto"/>
            <w:vAlign w:val="center"/>
          </w:tcPr>
          <w:p w:rsidR="00BC529C" w:rsidRPr="008725DA" w:rsidRDefault="00BC529C" w:rsidP="007A00F4">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w:t>
            </w:r>
            <w:r w:rsidR="007A00F4">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007A00F4">
              <w:rPr>
                <w:rFonts w:ascii="Arial" w:hAnsi="Arial" w:cs="Arial"/>
                <w:bCs/>
                <w:sz w:val="20"/>
                <w:szCs w:val="20"/>
                <w:lang w:val="ro-RO"/>
              </w:rPr>
              <w:t xml:space="preserve"> </w:t>
            </w:r>
            <w:r w:rsidRPr="008725DA">
              <w:rPr>
                <w:rFonts w:ascii="Arial" w:hAnsi="Arial" w:cs="Arial"/>
                <w:bCs/>
                <w:sz w:val="20"/>
                <w:szCs w:val="20"/>
                <w:lang w:val="ro-RO"/>
              </w:rPr>
              <w:t>=</w:t>
            </w:r>
            <w:r w:rsidR="007A00F4">
              <w:rPr>
                <w:rFonts w:ascii="Arial" w:hAnsi="Arial" w:cs="Arial"/>
                <w:bCs/>
                <w:sz w:val="20"/>
                <w:szCs w:val="20"/>
                <w:lang w:val="ro-RO"/>
              </w:rPr>
              <w:t xml:space="preserve"> </w:t>
            </w:r>
            <w:r w:rsidRPr="008725DA">
              <w:rPr>
                <w:rFonts w:ascii="Arial" w:hAnsi="Arial" w:cs="Arial"/>
                <w:b/>
                <w:bCs/>
                <w:sz w:val="20"/>
                <w:szCs w:val="20"/>
                <w:lang w:val="ro-RO"/>
              </w:rPr>
              <w:t>32</w:t>
            </w:r>
            <w:r w:rsidRPr="008725DA">
              <w:rPr>
                <w:rFonts w:ascii="Arial" w:hAnsi="Arial" w:cs="Arial"/>
                <w:bCs/>
                <w:sz w:val="20"/>
                <w:szCs w:val="20"/>
                <w:lang w:val="ro-RO"/>
              </w:rPr>
              <w:t xml:space="preserve"> m, instalată între doi stâlpi existenți </w:t>
            </w:r>
            <w:r w:rsidRPr="008725DA">
              <w:rPr>
                <w:rFonts w:ascii="Arial" w:hAnsi="Arial" w:cs="Arial"/>
                <w:bCs/>
                <w:i/>
                <w:sz w:val="20"/>
                <w:szCs w:val="20"/>
                <w:lang w:val="ro-RO"/>
              </w:rPr>
              <w:t>(aparținând DEE</w:t>
            </w:r>
            <w:r w:rsidRPr="008725DA">
              <w:rPr>
                <w:rFonts w:ascii="Arial" w:hAnsi="Arial" w:cs="Arial"/>
                <w:bCs/>
                <w:sz w:val="20"/>
                <w:szCs w:val="20"/>
                <w:lang w:val="ro-RO"/>
              </w:rPr>
              <w:t xml:space="preserve"> </w:t>
            </w:r>
            <w:r w:rsidR="005D57CC" w:rsidRPr="005D57CC">
              <w:rPr>
                <w:rFonts w:ascii="Arial" w:hAnsi="Arial" w:cs="Arial"/>
                <w:bCs/>
                <w:i/>
                <w:sz w:val="20"/>
                <w:szCs w:val="20"/>
                <w:lang w:val="ro-RO"/>
              </w:rPr>
              <w:t>Romania</w:t>
            </w:r>
            <w:r w:rsidRPr="008725DA">
              <w:rPr>
                <w:rFonts w:ascii="Arial" w:hAnsi="Arial" w:cs="Arial"/>
                <w:bCs/>
                <w:sz w:val="20"/>
                <w:szCs w:val="20"/>
                <w:lang w:val="ro-RO"/>
              </w:rPr>
              <w:t xml:space="preserve"> </w:t>
            </w:r>
            <w:r w:rsidRPr="008725DA">
              <w:rPr>
                <w:rFonts w:ascii="Arial" w:hAnsi="Arial" w:cs="Arial"/>
                <w:bCs/>
                <w:i/>
                <w:sz w:val="20"/>
                <w:szCs w:val="20"/>
                <w:lang w:val="ro-RO"/>
              </w:rPr>
              <w:t>SA</w:t>
            </w:r>
            <w:r w:rsidRPr="008725DA">
              <w:rPr>
                <w:rFonts w:ascii="Arial" w:hAnsi="Arial" w:cs="Arial"/>
                <w:bCs/>
                <w:sz w:val="20"/>
                <w:szCs w:val="20"/>
                <w:lang w:val="ro-RO"/>
              </w:rPr>
              <w:t xml:space="preserve">, cotă talveg = 310.17 mdMN, cotă instalare cablu cu fibre optice = 317.22 mdMN, H min. instalare = 5,12 m, peste cotă la debitul Q1% = </w:t>
            </w:r>
            <w:r w:rsidRPr="008725DA">
              <w:rPr>
                <w:rFonts w:ascii="Arial" w:hAnsi="Arial" w:cs="Arial"/>
                <w:b/>
                <w:bCs/>
                <w:sz w:val="20"/>
                <w:szCs w:val="20"/>
                <w:lang w:val="ro-RO"/>
              </w:rPr>
              <w:t>312.10</w:t>
            </w:r>
            <w:r w:rsidRPr="008725DA">
              <w:rPr>
                <w:rFonts w:ascii="Arial" w:hAnsi="Arial" w:cs="Arial"/>
                <w:bCs/>
                <w:sz w:val="20"/>
                <w:szCs w:val="20"/>
                <w:lang w:val="ro-RO"/>
              </w:rPr>
              <w:t xml:space="preserve"> mdMN)</w:t>
            </w:r>
          </w:p>
        </w:tc>
        <w:tc>
          <w:tcPr>
            <w:tcW w:w="1712"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X=624407.112</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Y=355872.875</w:t>
            </w: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X=624397.108</w:t>
            </w:r>
          </w:p>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Y=355903.031</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it-IT"/>
              </w:rPr>
            </w:pPr>
            <w:r w:rsidRPr="008725DA">
              <w:rPr>
                <w:rFonts w:ascii="Arial" w:hAnsi="Arial" w:cs="Arial"/>
                <w:b/>
                <w:bCs/>
                <w:sz w:val="20"/>
                <w:szCs w:val="20"/>
                <w:lang w:val="it-IT"/>
              </w:rPr>
              <w:t>54,2</w:t>
            </w:r>
            <w:r w:rsidRPr="008725DA">
              <w:rPr>
                <w:rFonts w:ascii="Arial" w:hAnsi="Arial" w:cs="Arial"/>
                <w:bCs/>
                <w:sz w:val="20"/>
                <w:szCs w:val="20"/>
                <w:lang w:val="it-IT"/>
              </w:rPr>
              <w:t xml:space="preserve"> m</w:t>
            </w:r>
            <w:r w:rsidRPr="008725DA">
              <w:rPr>
                <w:rFonts w:ascii="Arial" w:hAnsi="Arial" w:cs="Arial"/>
                <w:bCs/>
                <w:sz w:val="20"/>
                <w:szCs w:val="20"/>
                <w:vertAlign w:val="superscript"/>
                <w:lang w:val="it-IT"/>
              </w:rPr>
              <w:t>3</w:t>
            </w:r>
            <w:r w:rsidRPr="008725DA">
              <w:rPr>
                <w:rFonts w:ascii="Arial" w:hAnsi="Arial" w:cs="Arial"/>
                <w:bCs/>
                <w:sz w:val="20"/>
                <w:szCs w:val="20"/>
                <w:lang w:val="it-IT"/>
              </w:rPr>
              <w:t>/s</w:t>
            </w:r>
          </w:p>
        </w:tc>
      </w:tr>
      <w:tr w:rsidR="00BC529C" w:rsidRPr="00BC529C" w:rsidTr="008725DA">
        <w:trPr>
          <w:trHeight w:val="671"/>
          <w:jc w:val="center"/>
        </w:trPr>
        <w:tc>
          <w:tcPr>
            <w:tcW w:w="2273" w:type="dxa"/>
            <w:shd w:val="clear" w:color="auto" w:fill="auto"/>
            <w:vAlign w:val="center"/>
          </w:tcPr>
          <w:p w:rsidR="00BC529C" w:rsidRPr="008725DA" w:rsidRDefault="00BC529C" w:rsidP="007A00F4">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7A00F4">
              <w:rPr>
                <w:rFonts w:ascii="Arial" w:hAnsi="Arial" w:cs="Arial"/>
                <w:b/>
                <w:bCs/>
                <w:sz w:val="20"/>
                <w:szCs w:val="20"/>
                <w:lang w:val="ro-RO"/>
              </w:rPr>
              <w:t xml:space="preserve"> </w:t>
            </w:r>
            <w:r w:rsidRPr="008725DA">
              <w:rPr>
                <w:rFonts w:ascii="Arial" w:hAnsi="Arial" w:cs="Arial"/>
                <w:b/>
                <w:bCs/>
                <w:sz w:val="20"/>
                <w:szCs w:val="20"/>
                <w:lang w:val="ro-RO"/>
              </w:rPr>
              <w:t>5</w:t>
            </w:r>
            <w:r w:rsidRPr="008725DA">
              <w:rPr>
                <w:rFonts w:ascii="Arial" w:hAnsi="Arial" w:cs="Arial"/>
                <w:bCs/>
                <w:sz w:val="20"/>
                <w:szCs w:val="20"/>
                <w:lang w:val="ro-RO"/>
              </w:rPr>
              <w:t xml:space="preserve">  curs de apă v. Treznea, (II.1.049.04.00.00.0),</w:t>
            </w:r>
          </w:p>
          <w:p w:rsidR="00BC529C" w:rsidRPr="008725DA" w:rsidRDefault="00BC529C" w:rsidP="007A00F4">
            <w:pPr>
              <w:tabs>
                <w:tab w:val="left" w:pos="851"/>
              </w:tabs>
              <w:spacing w:after="0" w:line="240" w:lineRule="auto"/>
              <w:jc w:val="both"/>
              <w:rPr>
                <w:rFonts w:ascii="Arial" w:hAnsi="Arial" w:cs="Arial"/>
                <w:b/>
                <w:bCs/>
                <w:sz w:val="20"/>
                <w:szCs w:val="20"/>
                <w:lang w:val="ro-RO"/>
              </w:rPr>
            </w:pPr>
            <w:r w:rsidRPr="008725DA">
              <w:rPr>
                <w:rFonts w:ascii="Arial" w:hAnsi="Arial" w:cs="Arial"/>
                <w:bCs/>
                <w:sz w:val="20"/>
                <w:szCs w:val="20"/>
                <w:lang w:val="ro-RO"/>
              </w:rPr>
              <w:t xml:space="preserve">cu cablu de fibre optice, aerian, pe stâlpi existenți </w:t>
            </w:r>
          </w:p>
        </w:tc>
        <w:tc>
          <w:tcPr>
            <w:tcW w:w="2976" w:type="dxa"/>
            <w:shd w:val="clear" w:color="auto" w:fill="auto"/>
            <w:vAlign w:val="center"/>
          </w:tcPr>
          <w:p w:rsidR="00BC529C" w:rsidRPr="008725DA" w:rsidRDefault="00BC529C" w:rsidP="007A00F4">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w:t>
            </w:r>
            <w:r w:rsidR="007A00F4">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Pr="008725DA">
              <w:rPr>
                <w:rFonts w:ascii="Arial" w:hAnsi="Arial" w:cs="Arial"/>
                <w:b/>
                <w:bCs/>
                <w:sz w:val="20"/>
                <w:szCs w:val="20"/>
                <w:lang w:val="ro-RO"/>
              </w:rPr>
              <w:t>30</w:t>
            </w:r>
            <w:r w:rsidRPr="008725DA">
              <w:rPr>
                <w:rFonts w:ascii="Arial" w:hAnsi="Arial" w:cs="Arial"/>
                <w:bCs/>
                <w:sz w:val="20"/>
                <w:szCs w:val="20"/>
                <w:lang w:val="ro-RO"/>
              </w:rPr>
              <w:t xml:space="preserve"> m, instalată între doi stâlpi existenți </w:t>
            </w:r>
            <w:r w:rsidRPr="008725DA">
              <w:rPr>
                <w:rFonts w:ascii="Arial" w:hAnsi="Arial" w:cs="Arial"/>
                <w:bCs/>
                <w:i/>
                <w:sz w:val="20"/>
                <w:szCs w:val="20"/>
                <w:lang w:val="ro-RO"/>
              </w:rPr>
              <w:t xml:space="preserve">(aparținând DEE </w:t>
            </w:r>
            <w:r w:rsidR="005D57CC" w:rsidRPr="005D57CC">
              <w:rPr>
                <w:rFonts w:ascii="Arial" w:hAnsi="Arial" w:cs="Arial"/>
                <w:bCs/>
                <w:i/>
                <w:sz w:val="20"/>
                <w:szCs w:val="20"/>
                <w:lang w:val="ro-RO"/>
              </w:rPr>
              <w:t xml:space="preserve">Romania </w:t>
            </w:r>
            <w:r w:rsidRPr="008725DA">
              <w:rPr>
                <w:rFonts w:ascii="Arial" w:hAnsi="Arial" w:cs="Arial"/>
                <w:bCs/>
                <w:i/>
                <w:sz w:val="20"/>
                <w:szCs w:val="20"/>
                <w:lang w:val="ro-RO"/>
              </w:rPr>
              <w:t>SA</w:t>
            </w:r>
            <w:r w:rsidRPr="008725DA">
              <w:rPr>
                <w:rFonts w:ascii="Arial" w:hAnsi="Arial" w:cs="Arial"/>
                <w:bCs/>
                <w:sz w:val="20"/>
                <w:szCs w:val="20"/>
                <w:lang w:val="ro-RO"/>
              </w:rPr>
              <w:t xml:space="preserve">, cotă talveg = 320.30 mdMN, cotă instalare cablu cu fibre optice = 327.44 mdMN, H min. instalare = 5,34 m, peste cotă la debitul Q1% = </w:t>
            </w:r>
            <w:r w:rsidRPr="008725DA">
              <w:rPr>
                <w:rFonts w:ascii="Arial" w:hAnsi="Arial" w:cs="Arial"/>
                <w:b/>
                <w:bCs/>
                <w:sz w:val="20"/>
                <w:szCs w:val="20"/>
                <w:lang w:val="ro-RO"/>
              </w:rPr>
              <w:t>322.10</w:t>
            </w:r>
            <w:r w:rsidRPr="008725DA">
              <w:rPr>
                <w:rFonts w:ascii="Arial" w:hAnsi="Arial" w:cs="Arial"/>
                <w:bCs/>
                <w:sz w:val="20"/>
                <w:szCs w:val="20"/>
                <w:lang w:val="ro-RO"/>
              </w:rPr>
              <w:t xml:space="preserve"> mdMN)</w:t>
            </w:r>
          </w:p>
        </w:tc>
        <w:tc>
          <w:tcPr>
            <w:tcW w:w="1712"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X=624515.470</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Y=355309.466</w:t>
            </w: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X=624512.362</w:t>
            </w:r>
          </w:p>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Y=355280.023</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it-IT"/>
              </w:rPr>
            </w:pPr>
            <w:r w:rsidRPr="008725DA">
              <w:rPr>
                <w:rFonts w:ascii="Arial" w:hAnsi="Arial" w:cs="Arial"/>
                <w:b/>
                <w:bCs/>
                <w:sz w:val="20"/>
                <w:szCs w:val="20"/>
                <w:lang w:val="it-IT"/>
              </w:rPr>
              <w:t>53,3</w:t>
            </w:r>
            <w:r w:rsidRPr="008725DA">
              <w:rPr>
                <w:rFonts w:ascii="Arial" w:hAnsi="Arial" w:cs="Arial"/>
                <w:bCs/>
                <w:sz w:val="20"/>
                <w:szCs w:val="20"/>
                <w:lang w:val="it-IT"/>
              </w:rPr>
              <w:t xml:space="preserve"> m</w:t>
            </w:r>
            <w:r w:rsidRPr="008725DA">
              <w:rPr>
                <w:rFonts w:ascii="Arial" w:hAnsi="Arial" w:cs="Arial"/>
                <w:bCs/>
                <w:sz w:val="20"/>
                <w:szCs w:val="20"/>
                <w:vertAlign w:val="superscript"/>
                <w:lang w:val="it-IT"/>
              </w:rPr>
              <w:t>3</w:t>
            </w:r>
            <w:r w:rsidRPr="008725DA">
              <w:rPr>
                <w:rFonts w:ascii="Arial" w:hAnsi="Arial" w:cs="Arial"/>
                <w:bCs/>
                <w:sz w:val="20"/>
                <w:szCs w:val="20"/>
                <w:lang w:val="it-IT"/>
              </w:rPr>
              <w:t>/s</w:t>
            </w:r>
          </w:p>
        </w:tc>
      </w:tr>
      <w:tr w:rsidR="00BC529C" w:rsidRPr="00BC529C" w:rsidTr="008725DA">
        <w:trPr>
          <w:trHeight w:val="671"/>
          <w:jc w:val="center"/>
        </w:trPr>
        <w:tc>
          <w:tcPr>
            <w:tcW w:w="2273" w:type="dxa"/>
            <w:shd w:val="clear" w:color="auto" w:fill="auto"/>
            <w:vAlign w:val="center"/>
          </w:tcPr>
          <w:p w:rsidR="00BC529C" w:rsidRPr="007A00F4" w:rsidRDefault="00BC529C" w:rsidP="007A00F4">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7A00F4">
              <w:rPr>
                <w:rFonts w:ascii="Arial" w:hAnsi="Arial" w:cs="Arial"/>
                <w:b/>
                <w:bCs/>
                <w:sz w:val="20"/>
                <w:szCs w:val="20"/>
                <w:lang w:val="ro-RO"/>
              </w:rPr>
              <w:t xml:space="preserve"> </w:t>
            </w:r>
            <w:r w:rsidRPr="008725DA">
              <w:rPr>
                <w:rFonts w:ascii="Arial" w:hAnsi="Arial" w:cs="Arial"/>
                <w:b/>
                <w:bCs/>
                <w:sz w:val="20"/>
                <w:szCs w:val="20"/>
                <w:lang w:val="ro-RO"/>
              </w:rPr>
              <w:t>6</w:t>
            </w:r>
            <w:r w:rsidRPr="008725DA">
              <w:rPr>
                <w:rFonts w:ascii="Arial" w:hAnsi="Arial" w:cs="Arial"/>
                <w:bCs/>
                <w:sz w:val="20"/>
                <w:szCs w:val="20"/>
                <w:lang w:val="ro-RO"/>
              </w:rPr>
              <w:t xml:space="preserve">  curs de apă v. Treznea, (II.1.049.04.00.00.0),</w:t>
            </w:r>
            <w:r w:rsidR="007A00F4">
              <w:rPr>
                <w:rFonts w:ascii="Arial" w:hAnsi="Arial" w:cs="Arial"/>
                <w:bCs/>
                <w:sz w:val="20"/>
                <w:szCs w:val="20"/>
                <w:lang w:val="ro-RO"/>
              </w:rPr>
              <w:t xml:space="preserve"> </w:t>
            </w:r>
            <w:r w:rsidRPr="008725DA">
              <w:rPr>
                <w:rFonts w:ascii="Arial" w:hAnsi="Arial" w:cs="Arial"/>
                <w:bCs/>
                <w:sz w:val="20"/>
                <w:szCs w:val="20"/>
                <w:lang w:val="ro-RO"/>
              </w:rPr>
              <w:t>cu cablu de fibre optice, aerian, pe stâlpi existenți</w:t>
            </w:r>
          </w:p>
        </w:tc>
        <w:tc>
          <w:tcPr>
            <w:tcW w:w="2976" w:type="dxa"/>
            <w:shd w:val="clear" w:color="auto" w:fill="auto"/>
            <w:vAlign w:val="center"/>
          </w:tcPr>
          <w:p w:rsidR="00BC529C" w:rsidRPr="008725DA" w:rsidRDefault="00BC529C" w:rsidP="007A00F4">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w:t>
            </w:r>
            <w:r w:rsidR="007A00F4">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Pr="008725DA">
              <w:rPr>
                <w:rFonts w:ascii="Arial" w:hAnsi="Arial" w:cs="Arial"/>
                <w:b/>
                <w:bCs/>
                <w:sz w:val="20"/>
                <w:szCs w:val="20"/>
                <w:lang w:val="ro-RO"/>
              </w:rPr>
              <w:t>37</w:t>
            </w:r>
            <w:r w:rsidRPr="008725DA">
              <w:rPr>
                <w:rFonts w:ascii="Arial" w:hAnsi="Arial" w:cs="Arial"/>
                <w:bCs/>
                <w:sz w:val="20"/>
                <w:szCs w:val="20"/>
                <w:lang w:val="ro-RO"/>
              </w:rPr>
              <w:t xml:space="preserve"> m, instalată între doi stâlpi existenți </w:t>
            </w:r>
            <w:r w:rsidRPr="008725DA">
              <w:rPr>
                <w:rFonts w:ascii="Arial" w:hAnsi="Arial" w:cs="Arial"/>
                <w:bCs/>
                <w:i/>
                <w:sz w:val="20"/>
                <w:szCs w:val="20"/>
                <w:lang w:val="ro-RO"/>
              </w:rPr>
              <w:t xml:space="preserve">(aparținând DEE </w:t>
            </w:r>
            <w:r w:rsidR="005D57CC" w:rsidRPr="005D57CC">
              <w:rPr>
                <w:rFonts w:ascii="Arial" w:hAnsi="Arial" w:cs="Arial"/>
                <w:bCs/>
                <w:i/>
                <w:sz w:val="20"/>
                <w:szCs w:val="20"/>
                <w:lang w:val="ro-RO"/>
              </w:rPr>
              <w:t xml:space="preserve">Romania </w:t>
            </w:r>
            <w:r w:rsidRPr="008725DA">
              <w:rPr>
                <w:rFonts w:ascii="Arial" w:hAnsi="Arial" w:cs="Arial"/>
                <w:bCs/>
                <w:i/>
                <w:sz w:val="20"/>
                <w:szCs w:val="20"/>
                <w:lang w:val="ro-RO"/>
              </w:rPr>
              <w:t>SA</w:t>
            </w:r>
            <w:r w:rsidRPr="008725DA">
              <w:rPr>
                <w:rFonts w:ascii="Arial" w:hAnsi="Arial" w:cs="Arial"/>
                <w:bCs/>
                <w:sz w:val="20"/>
                <w:szCs w:val="20"/>
                <w:lang w:val="ro-RO"/>
              </w:rPr>
              <w:t xml:space="preserve">, cotă talveg = 321.31 mdMN, cotă instalare cablu cu fibre optice = 328.02 mdMN, H min. instalare = 5,62 m, peste cotă la debitul Q1% = </w:t>
            </w:r>
            <w:r w:rsidRPr="008725DA">
              <w:rPr>
                <w:rFonts w:ascii="Arial" w:hAnsi="Arial" w:cs="Arial"/>
                <w:b/>
                <w:bCs/>
                <w:sz w:val="20"/>
                <w:szCs w:val="20"/>
                <w:lang w:val="ro-RO"/>
              </w:rPr>
              <w:t>322.40</w:t>
            </w:r>
            <w:r w:rsidRPr="008725DA">
              <w:rPr>
                <w:rFonts w:ascii="Arial" w:hAnsi="Arial" w:cs="Arial"/>
                <w:bCs/>
                <w:sz w:val="20"/>
                <w:szCs w:val="20"/>
                <w:lang w:val="ro-RO"/>
              </w:rPr>
              <w:t xml:space="preserve"> mdMN)</w:t>
            </w:r>
          </w:p>
        </w:tc>
        <w:tc>
          <w:tcPr>
            <w:tcW w:w="1712"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X=624521.910</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Y=355215.046</w:t>
            </w: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X=624509.991</w:t>
            </w:r>
          </w:p>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Y=355249.968</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it-IT"/>
              </w:rPr>
            </w:pPr>
            <w:r w:rsidRPr="008725DA">
              <w:rPr>
                <w:rFonts w:ascii="Arial" w:hAnsi="Arial" w:cs="Arial"/>
                <w:b/>
                <w:bCs/>
                <w:sz w:val="20"/>
                <w:szCs w:val="20"/>
                <w:lang w:val="it-IT"/>
              </w:rPr>
              <w:t>53,3</w:t>
            </w:r>
            <w:r w:rsidRPr="008725DA">
              <w:rPr>
                <w:rFonts w:ascii="Arial" w:hAnsi="Arial" w:cs="Arial"/>
                <w:bCs/>
                <w:sz w:val="20"/>
                <w:szCs w:val="20"/>
                <w:lang w:val="it-IT"/>
              </w:rPr>
              <w:t xml:space="preserve"> m</w:t>
            </w:r>
            <w:r w:rsidRPr="008725DA">
              <w:rPr>
                <w:rFonts w:ascii="Arial" w:hAnsi="Arial" w:cs="Arial"/>
                <w:bCs/>
                <w:sz w:val="20"/>
                <w:szCs w:val="20"/>
                <w:vertAlign w:val="superscript"/>
                <w:lang w:val="it-IT"/>
              </w:rPr>
              <w:t>3</w:t>
            </w:r>
            <w:r w:rsidRPr="008725DA">
              <w:rPr>
                <w:rFonts w:ascii="Arial" w:hAnsi="Arial" w:cs="Arial"/>
                <w:bCs/>
                <w:sz w:val="20"/>
                <w:szCs w:val="20"/>
                <w:lang w:val="it-IT"/>
              </w:rPr>
              <w:t>/s</w:t>
            </w:r>
          </w:p>
        </w:tc>
      </w:tr>
      <w:tr w:rsidR="00BC529C" w:rsidRPr="00BC529C" w:rsidTr="008725DA">
        <w:trPr>
          <w:trHeight w:val="671"/>
          <w:jc w:val="center"/>
        </w:trPr>
        <w:tc>
          <w:tcPr>
            <w:tcW w:w="2273" w:type="dxa"/>
            <w:shd w:val="clear" w:color="auto" w:fill="auto"/>
            <w:vAlign w:val="center"/>
          </w:tcPr>
          <w:p w:rsidR="000E175B" w:rsidRDefault="000E175B" w:rsidP="000E175B">
            <w:pPr>
              <w:tabs>
                <w:tab w:val="left" w:pos="851"/>
              </w:tabs>
              <w:spacing w:after="0" w:line="240" w:lineRule="auto"/>
              <w:jc w:val="both"/>
              <w:rPr>
                <w:rFonts w:ascii="Arial" w:hAnsi="Arial" w:cs="Arial"/>
                <w:b/>
                <w:bCs/>
                <w:sz w:val="20"/>
                <w:szCs w:val="20"/>
                <w:lang w:val="ro-RO"/>
              </w:rPr>
            </w:pPr>
          </w:p>
          <w:p w:rsidR="000E175B" w:rsidRDefault="000E175B" w:rsidP="000E175B">
            <w:pPr>
              <w:tabs>
                <w:tab w:val="left" w:pos="851"/>
              </w:tabs>
              <w:spacing w:after="0" w:line="240" w:lineRule="auto"/>
              <w:jc w:val="both"/>
              <w:rPr>
                <w:rFonts w:ascii="Arial" w:hAnsi="Arial" w:cs="Arial"/>
                <w:b/>
                <w:bCs/>
                <w:sz w:val="20"/>
                <w:szCs w:val="20"/>
                <w:lang w:val="ro-RO"/>
              </w:rPr>
            </w:pPr>
          </w:p>
          <w:p w:rsidR="00BC529C" w:rsidRPr="008725DA" w:rsidRDefault="00BC529C" w:rsidP="000E175B">
            <w:pPr>
              <w:tabs>
                <w:tab w:val="left" w:pos="851"/>
              </w:tabs>
              <w:spacing w:after="0" w:line="240" w:lineRule="auto"/>
              <w:jc w:val="both"/>
              <w:rPr>
                <w:rFonts w:ascii="Arial" w:hAnsi="Arial" w:cs="Arial"/>
                <w:bCs/>
                <w:sz w:val="20"/>
                <w:szCs w:val="20"/>
                <w:lang w:val="ro-RO"/>
              </w:rPr>
            </w:pPr>
            <w:r w:rsidRPr="008725DA">
              <w:rPr>
                <w:rFonts w:ascii="Arial" w:hAnsi="Arial" w:cs="Arial"/>
                <w:b/>
                <w:bCs/>
                <w:sz w:val="20"/>
                <w:szCs w:val="20"/>
                <w:lang w:val="ro-RO"/>
              </w:rPr>
              <w:t>Supratraversare nr.</w:t>
            </w:r>
            <w:r w:rsidR="000E175B">
              <w:rPr>
                <w:rFonts w:ascii="Arial" w:hAnsi="Arial" w:cs="Arial"/>
                <w:b/>
                <w:bCs/>
                <w:sz w:val="20"/>
                <w:szCs w:val="20"/>
                <w:lang w:val="ro-RO"/>
              </w:rPr>
              <w:t xml:space="preserve"> </w:t>
            </w:r>
            <w:r w:rsidRPr="008725DA">
              <w:rPr>
                <w:rFonts w:ascii="Arial" w:hAnsi="Arial" w:cs="Arial"/>
                <w:b/>
                <w:bCs/>
                <w:sz w:val="20"/>
                <w:szCs w:val="20"/>
                <w:lang w:val="ro-RO"/>
              </w:rPr>
              <w:t>7</w:t>
            </w:r>
            <w:r w:rsidRPr="008725DA">
              <w:rPr>
                <w:rFonts w:ascii="Arial" w:hAnsi="Arial" w:cs="Arial"/>
                <w:bCs/>
                <w:sz w:val="20"/>
                <w:szCs w:val="20"/>
                <w:lang w:val="ro-RO"/>
              </w:rPr>
              <w:t xml:space="preserve">  curs de apă v. Treznea</w:t>
            </w:r>
          </w:p>
          <w:p w:rsidR="00BC529C" w:rsidRPr="008725DA" w:rsidRDefault="00BC529C" w:rsidP="000E175B">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t>(II.1.049.04.00.00.0),</w:t>
            </w:r>
          </w:p>
          <w:p w:rsidR="00BC529C" w:rsidRPr="008725DA" w:rsidRDefault="00BC529C" w:rsidP="000E175B">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lastRenderedPageBreak/>
              <w:t>cu cablu de fibre optice, aerian, pe stâlpi existenți</w:t>
            </w:r>
          </w:p>
          <w:p w:rsidR="00BC529C" w:rsidRPr="008725DA" w:rsidRDefault="00BC529C" w:rsidP="00BC529C">
            <w:pPr>
              <w:tabs>
                <w:tab w:val="left" w:pos="851"/>
              </w:tabs>
              <w:spacing w:after="0" w:line="240" w:lineRule="auto"/>
              <w:ind w:firstLine="709"/>
              <w:jc w:val="both"/>
              <w:rPr>
                <w:rFonts w:ascii="Arial" w:hAnsi="Arial" w:cs="Arial"/>
                <w:b/>
                <w:bCs/>
                <w:sz w:val="20"/>
                <w:szCs w:val="20"/>
                <w:lang w:val="ro-RO"/>
              </w:rPr>
            </w:pPr>
          </w:p>
        </w:tc>
        <w:tc>
          <w:tcPr>
            <w:tcW w:w="2976" w:type="dxa"/>
            <w:shd w:val="clear" w:color="auto" w:fill="auto"/>
            <w:vAlign w:val="center"/>
          </w:tcPr>
          <w:p w:rsidR="00BC529C" w:rsidRPr="008725DA" w:rsidRDefault="00BC529C" w:rsidP="007A00F4">
            <w:pPr>
              <w:tabs>
                <w:tab w:val="left" w:pos="851"/>
              </w:tabs>
              <w:spacing w:after="0" w:line="240" w:lineRule="auto"/>
              <w:jc w:val="both"/>
              <w:rPr>
                <w:rFonts w:ascii="Arial" w:hAnsi="Arial" w:cs="Arial"/>
                <w:bCs/>
                <w:sz w:val="20"/>
                <w:szCs w:val="20"/>
                <w:lang w:val="ro-RO"/>
              </w:rPr>
            </w:pPr>
            <w:r w:rsidRPr="008725DA">
              <w:rPr>
                <w:rFonts w:ascii="Arial" w:hAnsi="Arial" w:cs="Arial"/>
                <w:bCs/>
                <w:sz w:val="20"/>
                <w:szCs w:val="20"/>
                <w:lang w:val="ro-RO"/>
              </w:rPr>
              <w:lastRenderedPageBreak/>
              <w:t>-</w:t>
            </w:r>
            <w:r w:rsidR="007A00F4">
              <w:rPr>
                <w:rFonts w:ascii="Arial" w:hAnsi="Arial" w:cs="Arial"/>
                <w:bCs/>
                <w:sz w:val="20"/>
                <w:szCs w:val="20"/>
                <w:lang w:val="ro-RO"/>
              </w:rPr>
              <w:t xml:space="preserve"> </w:t>
            </w:r>
            <w:r w:rsidRPr="008725DA">
              <w:rPr>
                <w:rFonts w:ascii="Arial" w:hAnsi="Arial" w:cs="Arial"/>
                <w:bCs/>
                <w:sz w:val="20"/>
                <w:szCs w:val="20"/>
                <w:lang w:val="ro-RO"/>
              </w:rPr>
              <w:t>traversare aeriană cu rețea de fibră optică, L</w:t>
            </w:r>
            <w:r w:rsidR="000E175B">
              <w:rPr>
                <w:rFonts w:ascii="Arial" w:hAnsi="Arial" w:cs="Arial"/>
                <w:bCs/>
                <w:sz w:val="20"/>
                <w:szCs w:val="20"/>
                <w:lang w:val="ro-RO"/>
              </w:rPr>
              <w:t xml:space="preserve"> </w:t>
            </w:r>
            <w:r w:rsidRPr="008725DA">
              <w:rPr>
                <w:rFonts w:ascii="Arial" w:hAnsi="Arial" w:cs="Arial"/>
                <w:bCs/>
                <w:sz w:val="20"/>
                <w:szCs w:val="20"/>
                <w:lang w:val="ro-RO"/>
              </w:rPr>
              <w:t>=</w:t>
            </w:r>
            <w:r w:rsidR="000E175B">
              <w:rPr>
                <w:rFonts w:ascii="Arial" w:hAnsi="Arial" w:cs="Arial"/>
                <w:bCs/>
                <w:sz w:val="20"/>
                <w:szCs w:val="20"/>
                <w:lang w:val="ro-RO"/>
              </w:rPr>
              <w:t xml:space="preserve"> </w:t>
            </w:r>
            <w:r w:rsidRPr="008725DA">
              <w:rPr>
                <w:rFonts w:ascii="Arial" w:hAnsi="Arial" w:cs="Arial"/>
                <w:b/>
                <w:bCs/>
                <w:sz w:val="20"/>
                <w:szCs w:val="20"/>
                <w:lang w:val="ro-RO"/>
              </w:rPr>
              <w:t>40</w:t>
            </w:r>
            <w:r w:rsidRPr="008725DA">
              <w:rPr>
                <w:rFonts w:ascii="Arial" w:hAnsi="Arial" w:cs="Arial"/>
                <w:bCs/>
                <w:sz w:val="20"/>
                <w:szCs w:val="20"/>
                <w:lang w:val="ro-RO"/>
              </w:rPr>
              <w:t xml:space="preserve"> m, instalată între doi stâlpi existenți </w:t>
            </w:r>
            <w:r w:rsidRPr="008725DA">
              <w:rPr>
                <w:rFonts w:ascii="Arial" w:hAnsi="Arial" w:cs="Arial"/>
                <w:bCs/>
                <w:i/>
                <w:sz w:val="20"/>
                <w:szCs w:val="20"/>
                <w:lang w:val="ro-RO"/>
              </w:rPr>
              <w:t>(aparținând DEE</w:t>
            </w:r>
            <w:r w:rsidRPr="008725DA">
              <w:rPr>
                <w:rFonts w:ascii="Arial" w:hAnsi="Arial" w:cs="Arial"/>
                <w:bCs/>
                <w:sz w:val="20"/>
                <w:szCs w:val="20"/>
                <w:lang w:val="ro-RO"/>
              </w:rPr>
              <w:t xml:space="preserve"> </w:t>
            </w:r>
            <w:r w:rsidR="005D57CC" w:rsidRPr="005D57CC">
              <w:rPr>
                <w:rFonts w:ascii="Arial" w:hAnsi="Arial" w:cs="Arial"/>
                <w:bCs/>
                <w:i/>
                <w:sz w:val="20"/>
                <w:szCs w:val="20"/>
                <w:lang w:val="ro-RO"/>
              </w:rPr>
              <w:t>Romania</w:t>
            </w:r>
            <w:r w:rsidRPr="008725DA">
              <w:rPr>
                <w:rFonts w:ascii="Arial" w:hAnsi="Arial" w:cs="Arial"/>
                <w:bCs/>
                <w:i/>
                <w:sz w:val="20"/>
                <w:szCs w:val="20"/>
                <w:lang w:val="ro-RO"/>
              </w:rPr>
              <w:t xml:space="preserve"> SA</w:t>
            </w:r>
            <w:r w:rsidRPr="008725DA">
              <w:rPr>
                <w:rFonts w:ascii="Arial" w:hAnsi="Arial" w:cs="Arial"/>
                <w:bCs/>
                <w:sz w:val="20"/>
                <w:szCs w:val="20"/>
                <w:lang w:val="ro-RO"/>
              </w:rPr>
              <w:t xml:space="preserve">, cotă talveg = 322.42 mdMN, cotă instalare cablu cu fibre </w:t>
            </w:r>
            <w:r w:rsidRPr="008725DA">
              <w:rPr>
                <w:rFonts w:ascii="Arial" w:hAnsi="Arial" w:cs="Arial"/>
                <w:bCs/>
                <w:sz w:val="20"/>
                <w:szCs w:val="20"/>
                <w:lang w:val="ro-RO"/>
              </w:rPr>
              <w:lastRenderedPageBreak/>
              <w:t xml:space="preserve">optice = 329.50 mdMN, H min. instalare = 5,70 m, peste cotă la debitul Q1% = </w:t>
            </w:r>
            <w:r w:rsidRPr="008725DA">
              <w:rPr>
                <w:rFonts w:ascii="Arial" w:hAnsi="Arial" w:cs="Arial"/>
                <w:b/>
                <w:bCs/>
                <w:sz w:val="20"/>
                <w:szCs w:val="20"/>
                <w:lang w:val="ro-RO"/>
              </w:rPr>
              <w:t>323.80</w:t>
            </w:r>
            <w:r w:rsidRPr="008725DA">
              <w:rPr>
                <w:rFonts w:ascii="Arial" w:hAnsi="Arial" w:cs="Arial"/>
                <w:bCs/>
                <w:sz w:val="20"/>
                <w:szCs w:val="20"/>
                <w:lang w:val="ro-RO"/>
              </w:rPr>
              <w:t xml:space="preserve"> mdMN)</w:t>
            </w:r>
          </w:p>
        </w:tc>
        <w:tc>
          <w:tcPr>
            <w:tcW w:w="1712"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lastRenderedPageBreak/>
              <w:t>X=624547.373</w:t>
            </w:r>
          </w:p>
          <w:p w:rsidR="00BC529C" w:rsidRPr="008725DA" w:rsidRDefault="00BC529C" w:rsidP="008725DA">
            <w:pPr>
              <w:spacing w:after="0" w:line="240" w:lineRule="auto"/>
              <w:jc w:val="both"/>
              <w:rPr>
                <w:rFonts w:ascii="Arial" w:hAnsi="Arial" w:cs="Arial"/>
                <w:bCs/>
                <w:sz w:val="20"/>
                <w:szCs w:val="20"/>
                <w:lang w:val="ro-RO"/>
              </w:rPr>
            </w:pPr>
            <w:r w:rsidRPr="008725DA">
              <w:rPr>
                <w:rFonts w:ascii="Arial" w:hAnsi="Arial" w:cs="Arial"/>
                <w:bCs/>
                <w:sz w:val="20"/>
                <w:szCs w:val="20"/>
                <w:lang w:val="ro-RO"/>
              </w:rPr>
              <w:t>Y=355140.439</w:t>
            </w:r>
          </w:p>
        </w:tc>
        <w:tc>
          <w:tcPr>
            <w:tcW w:w="1549" w:type="dxa"/>
            <w:shd w:val="clear" w:color="auto" w:fill="auto"/>
            <w:vAlign w:val="center"/>
          </w:tcPr>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X=624534.347</w:t>
            </w:r>
          </w:p>
          <w:p w:rsidR="00BC529C" w:rsidRPr="008725DA" w:rsidRDefault="00BC529C" w:rsidP="008725DA">
            <w:pPr>
              <w:spacing w:after="0" w:line="240" w:lineRule="auto"/>
              <w:jc w:val="both"/>
              <w:rPr>
                <w:rFonts w:ascii="Arial" w:hAnsi="Arial" w:cs="Arial"/>
                <w:bCs/>
                <w:sz w:val="20"/>
                <w:szCs w:val="20"/>
                <w:lang w:val="it-IT"/>
              </w:rPr>
            </w:pPr>
            <w:r w:rsidRPr="008725DA">
              <w:rPr>
                <w:rFonts w:ascii="Arial" w:hAnsi="Arial" w:cs="Arial"/>
                <w:bCs/>
                <w:sz w:val="20"/>
                <w:szCs w:val="20"/>
                <w:lang w:val="it-IT"/>
              </w:rPr>
              <w:t>Y=355178.606</w:t>
            </w:r>
          </w:p>
        </w:tc>
        <w:tc>
          <w:tcPr>
            <w:tcW w:w="992" w:type="dxa"/>
            <w:vAlign w:val="center"/>
          </w:tcPr>
          <w:p w:rsidR="00BC529C" w:rsidRPr="008725DA" w:rsidRDefault="00BC529C" w:rsidP="00601D4E">
            <w:pPr>
              <w:spacing w:after="0" w:line="240" w:lineRule="auto"/>
              <w:jc w:val="center"/>
              <w:rPr>
                <w:rFonts w:ascii="Arial" w:hAnsi="Arial" w:cs="Arial"/>
                <w:bCs/>
                <w:sz w:val="20"/>
                <w:szCs w:val="20"/>
                <w:lang w:val="it-IT"/>
              </w:rPr>
            </w:pPr>
            <w:r w:rsidRPr="008725DA">
              <w:rPr>
                <w:rFonts w:ascii="Arial" w:hAnsi="Arial" w:cs="Arial"/>
                <w:b/>
                <w:bCs/>
                <w:sz w:val="20"/>
                <w:szCs w:val="20"/>
                <w:lang w:val="it-IT"/>
              </w:rPr>
              <w:t>53,3</w:t>
            </w:r>
            <w:r w:rsidRPr="008725DA">
              <w:rPr>
                <w:rFonts w:ascii="Arial" w:hAnsi="Arial" w:cs="Arial"/>
                <w:bCs/>
                <w:sz w:val="20"/>
                <w:szCs w:val="20"/>
                <w:lang w:val="it-IT"/>
              </w:rPr>
              <w:t xml:space="preserve"> m</w:t>
            </w:r>
            <w:r w:rsidRPr="008725DA">
              <w:rPr>
                <w:rFonts w:ascii="Arial" w:hAnsi="Arial" w:cs="Arial"/>
                <w:bCs/>
                <w:sz w:val="20"/>
                <w:szCs w:val="20"/>
                <w:vertAlign w:val="superscript"/>
                <w:lang w:val="it-IT"/>
              </w:rPr>
              <w:t>3</w:t>
            </w:r>
            <w:r w:rsidRPr="008725DA">
              <w:rPr>
                <w:rFonts w:ascii="Arial" w:hAnsi="Arial" w:cs="Arial"/>
                <w:bCs/>
                <w:sz w:val="20"/>
                <w:szCs w:val="20"/>
                <w:lang w:val="it-IT"/>
              </w:rPr>
              <w:t>/s</w:t>
            </w:r>
          </w:p>
        </w:tc>
      </w:tr>
    </w:tbl>
    <w:p w:rsidR="00EE5D57" w:rsidRPr="009166E8" w:rsidRDefault="00EE5D57" w:rsidP="00E07CD8">
      <w:pPr>
        <w:spacing w:after="0" w:line="240" w:lineRule="auto"/>
        <w:jc w:val="both"/>
        <w:rPr>
          <w:rFonts w:ascii="Arial" w:hAnsi="Arial" w:cs="Arial"/>
          <w:bCs/>
          <w:sz w:val="24"/>
          <w:szCs w:val="24"/>
          <w:lang w:val="ro-RO"/>
        </w:rPr>
      </w:pPr>
    </w:p>
    <w:p w:rsidR="005A6C47" w:rsidRPr="00C71A90" w:rsidRDefault="005A6C47" w:rsidP="00A74036">
      <w:pPr>
        <w:spacing w:after="0" w:line="240" w:lineRule="auto"/>
        <w:ind w:firstLine="270"/>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 xml:space="preserve">- </w:t>
      </w:r>
      <w:r w:rsidR="007D5985" w:rsidRPr="00C71A90">
        <w:rPr>
          <w:rFonts w:ascii="Arial" w:hAnsi="Arial" w:cs="Arial"/>
          <w:noProof/>
          <w:sz w:val="24"/>
          <w:szCs w:val="24"/>
        </w:rPr>
        <w:t>lucrările necesare realizării proiectului nu se suprapun cu alte proiecte existente sau planificate în zonă</w:t>
      </w:r>
      <w:r w:rsidR="007D5985" w:rsidRPr="00C71A90">
        <w:rPr>
          <w:rFonts w:ascii="Arial" w:hAnsi="Arial" w:cs="Arial"/>
          <w:noProof/>
          <w:sz w:val="24"/>
          <w:szCs w:val="24"/>
          <w:lang w:val="ro-RO"/>
        </w:rPr>
        <w:t>;</w:t>
      </w:r>
    </w:p>
    <w:p w:rsidR="002A1944" w:rsidRPr="00765B15" w:rsidRDefault="005A6C47" w:rsidP="00765B15">
      <w:pPr>
        <w:spacing w:after="0" w:line="240" w:lineRule="auto"/>
        <w:ind w:firstLine="284"/>
        <w:jc w:val="both"/>
        <w:rPr>
          <w:rFonts w:ascii="Arial" w:hAnsi="Arial" w:cs="Arial"/>
          <w:noProof/>
          <w:sz w:val="24"/>
          <w:szCs w:val="24"/>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765B15">
        <w:rPr>
          <w:rFonts w:ascii="Arial" w:hAnsi="Arial" w:cs="Arial"/>
          <w:noProof/>
          <w:sz w:val="24"/>
          <w:szCs w:val="24"/>
          <w:lang w:val="ro-RO"/>
        </w:rPr>
        <w:t xml:space="preserve"> l</w:t>
      </w:r>
      <w:r w:rsidR="00765B15" w:rsidRPr="00765B15">
        <w:rPr>
          <w:rFonts w:ascii="Arial" w:hAnsi="Arial" w:cs="Arial"/>
          <w:noProof/>
          <w:sz w:val="24"/>
          <w:szCs w:val="24"/>
          <w:lang w:val="ro-RO"/>
        </w:rPr>
        <w:t>a terminarea lucrărilor de construire şi montare a echipamentelor se vor lua măsuri de refacere a calităţii solului</w:t>
      </w:r>
      <w:r w:rsidR="00765B15" w:rsidRPr="00765B15">
        <w:rPr>
          <w:rFonts w:ascii="Arial" w:hAnsi="Arial" w:cs="Arial"/>
          <w:noProof/>
          <w:sz w:val="24"/>
          <w:szCs w:val="24"/>
        </w:rPr>
        <w:t> (acolo unde s-a realizat pozarea subterană a reţelei) prin acoperire a şanţului cu solul vegetal rezultat de pe amplasament în urma excavaţiilor.</w:t>
      </w:r>
      <w:r w:rsidR="00B27B77">
        <w:rPr>
          <w:rFonts w:ascii="Arial" w:hAnsi="Arial" w:cs="Arial"/>
          <w:noProof/>
          <w:sz w:val="24"/>
          <w:szCs w:val="24"/>
          <w:lang w:val="ro-RO"/>
        </w:rPr>
        <w:t xml:space="preserve"> </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8E60F4" w:rsidRDefault="008E60F4"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E60F4">
        <w:rPr>
          <w:rFonts w:ascii="Arial" w:hAnsi="Arial" w:cs="Arial"/>
          <w:sz w:val="24"/>
          <w:szCs w:val="24"/>
          <w:lang w:val="ro-RO"/>
        </w:rPr>
        <w:t>dotarea cu material absorbant și intervenția imediată în cazul în care se observă scurgeri, menținerea autovehiculelor într-o bună stare tehnică, staționarea</w:t>
      </w:r>
      <w:r w:rsidR="00EC763D">
        <w:rPr>
          <w:rFonts w:ascii="Arial" w:hAnsi="Arial" w:cs="Arial"/>
          <w:sz w:val="24"/>
          <w:szCs w:val="24"/>
          <w:lang w:val="ro-RO"/>
        </w:rPr>
        <w:t xml:space="preserve"> acestora pe platforme betonate;</w:t>
      </w:r>
    </w:p>
    <w:p w:rsidR="009E2AC9" w:rsidRPr="009E2AC9" w:rsidRDefault="00EC763D"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EC763D">
        <w:rPr>
          <w:rFonts w:ascii="Arial" w:hAnsi="Arial" w:cs="Arial"/>
          <w:sz w:val="24"/>
          <w:szCs w:val="24"/>
          <w:lang w:val="pt-BR"/>
        </w:rPr>
        <w:t xml:space="preserve">se interzice aruncarea și depozitarea pe maluri sau în albiile râurilor a deșeurilor de </w:t>
      </w:r>
      <w:r>
        <w:rPr>
          <w:rFonts w:ascii="Arial" w:hAnsi="Arial" w:cs="Arial"/>
          <w:sz w:val="24"/>
          <w:szCs w:val="24"/>
          <w:lang w:val="pt-BR"/>
        </w:rPr>
        <w:t>orice fel rezultate din lucrări;</w:t>
      </w:r>
    </w:p>
    <w:p w:rsidR="009E2AC9" w:rsidRPr="009E2AC9" w:rsidRDefault="009E2AC9" w:rsidP="00B1209D">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se va respecta strict proiectul de execuție aprobat;</w:t>
      </w:r>
    </w:p>
    <w:p w:rsidR="00FF2852" w:rsidRPr="00866505" w:rsidRDefault="009E2AC9"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9E2AC9">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866505">
        <w:rPr>
          <w:rFonts w:ascii="Arial" w:hAnsi="Arial" w:cs="Arial"/>
          <w:bCs/>
          <w:noProof/>
          <w:sz w:val="24"/>
          <w:szCs w:val="24"/>
          <w:lang w:val="ro-RO"/>
        </w:rPr>
        <w:t>;</w:t>
      </w:r>
    </w:p>
    <w:p w:rsidR="00866505" w:rsidRPr="00FF2852" w:rsidRDefault="00866505" w:rsidP="00FF2852">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sidRPr="00866505">
        <w:rPr>
          <w:rFonts w:ascii="Arial" w:hAnsi="Arial" w:cs="Arial"/>
          <w:bCs/>
          <w:noProof/>
          <w:sz w:val="24"/>
          <w:szCs w:val="24"/>
          <w:lang w:val="ro-RO"/>
        </w:rPr>
        <w:t>Respectarea măsurilor şi condiţiilor de realizare a proiectului</w:t>
      </w:r>
      <w:r>
        <w:rPr>
          <w:rFonts w:ascii="Arial" w:hAnsi="Arial" w:cs="Arial"/>
          <w:bCs/>
          <w:noProof/>
          <w:sz w:val="24"/>
          <w:szCs w:val="24"/>
          <w:lang w:val="ro-RO"/>
        </w:rPr>
        <w:t xml:space="preserve"> conform avizului de gospodărire a apelor.</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A74036" w:rsidRDefault="00A74036" w:rsidP="009E2AC9">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A74036" w:rsidRPr="002D11F2"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 xml:space="preserve">întreţinerea din punct </w:t>
      </w:r>
      <w:r w:rsidR="00E62F3E">
        <w:rPr>
          <w:rFonts w:ascii="Arial" w:hAnsi="Arial" w:cs="Arial"/>
          <w:bCs/>
          <w:noProof/>
          <w:sz w:val="24"/>
          <w:szCs w:val="24"/>
        </w:rPr>
        <w:t>de vedere tehnic a mijloacelor de transport</w:t>
      </w:r>
      <w:r w:rsidRPr="00F51D5C">
        <w:rPr>
          <w:rFonts w:ascii="Arial" w:hAnsi="Arial" w:cs="Arial"/>
          <w:bCs/>
          <w:noProof/>
          <w:sz w:val="24"/>
          <w:szCs w:val="24"/>
        </w:rPr>
        <w:t xml:space="preserve"> şi a utilajelor pentru minimalizarea emisiilor de gaze de eşapament şi repunerea în funcţiune a acestora numai după remed</w:t>
      </w:r>
      <w:r>
        <w:rPr>
          <w:rFonts w:ascii="Arial" w:hAnsi="Arial" w:cs="Arial"/>
          <w:bCs/>
          <w:noProof/>
          <w:sz w:val="24"/>
          <w:szCs w:val="24"/>
        </w:rPr>
        <w:t xml:space="preserve">ierea eventualelor defecţiuni; </w:t>
      </w:r>
    </w:p>
    <w:p w:rsidR="00A74036" w:rsidRPr="00017BDD" w:rsidRDefault="00A74036"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sidRPr="00F51D5C">
        <w:rPr>
          <w:rFonts w:ascii="Arial" w:hAnsi="Arial" w:cs="Arial"/>
          <w:bCs/>
          <w:noProof/>
          <w:sz w:val="24"/>
          <w:szCs w:val="24"/>
        </w:rPr>
        <w:t>transportul materialelor pulverulente la punctele de lucru se va realiza numai în stare umectată sau acoperite, pentru a evita emisiile de pulberi sau pierderile de mate</w:t>
      </w:r>
      <w:r w:rsidR="00E62F3E">
        <w:rPr>
          <w:rFonts w:ascii="Arial" w:hAnsi="Arial" w:cs="Arial"/>
          <w:bCs/>
          <w:noProof/>
          <w:sz w:val="24"/>
          <w:szCs w:val="24"/>
        </w:rPr>
        <w:t>riale în timpul transportului</w:t>
      </w:r>
      <w:r w:rsidR="00017BDD">
        <w:rPr>
          <w:rFonts w:ascii="Arial" w:hAnsi="Arial" w:cs="Arial"/>
          <w:bCs/>
          <w:noProof/>
          <w:sz w:val="24"/>
          <w:szCs w:val="24"/>
        </w:rPr>
        <w:t>;</w:t>
      </w:r>
    </w:p>
    <w:p w:rsidR="00017BDD" w:rsidRPr="00B1209D" w:rsidRDefault="00017BDD" w:rsidP="00B1209D">
      <w:pPr>
        <w:pStyle w:val="ListParagraph"/>
        <w:numPr>
          <w:ilvl w:val="0"/>
          <w:numId w:val="27"/>
        </w:numPr>
        <w:tabs>
          <w:tab w:val="left" w:pos="426"/>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pentru limitarea emisiilor în atmosferă în perioada de staționare să fie oprită funcționarea motorului și realizarea periodică a reviziilor tehnice ale mașinilor și utilajelor;</w:t>
      </w:r>
    </w:p>
    <w:p w:rsidR="00B1209D" w:rsidRPr="00017BDD" w:rsidRDefault="00B1209D" w:rsidP="00B1209D">
      <w:pPr>
        <w:numPr>
          <w:ilvl w:val="0"/>
          <w:numId w:val="27"/>
        </w:numPr>
        <w:tabs>
          <w:tab w:val="left" w:pos="426"/>
        </w:tabs>
        <w:spacing w:after="0" w:line="240" w:lineRule="auto"/>
        <w:ind w:left="0" w:firstLine="426"/>
        <w:jc w:val="both"/>
        <w:rPr>
          <w:rFonts w:ascii="Arial" w:hAnsi="Arial" w:cs="Arial"/>
          <w:bCs/>
          <w:noProof/>
          <w:sz w:val="24"/>
          <w:szCs w:val="24"/>
          <w:lang w:val="ro-RO"/>
        </w:rPr>
      </w:pPr>
      <w:r w:rsidRPr="00007511">
        <w:rPr>
          <w:rFonts w:ascii="Arial" w:hAnsi="Arial" w:cs="Arial"/>
          <w:bCs/>
          <w:noProof/>
          <w:sz w:val="24"/>
          <w:szCs w:val="24"/>
          <w:lang w:val="ro-RO"/>
        </w:rPr>
        <w:t>se va respecta prevederile legislației în vigoare</w:t>
      </w:r>
      <w:r w:rsidR="00017BDD">
        <w:rPr>
          <w:rFonts w:ascii="Arial" w:hAnsi="Arial" w:cs="Arial"/>
          <w:bCs/>
          <w:noProof/>
          <w:sz w:val="24"/>
          <w:szCs w:val="24"/>
          <w:lang w:val="ro-RO"/>
        </w:rPr>
        <w:t>.</w:t>
      </w:r>
    </w:p>
    <w:p w:rsidR="00B1209D" w:rsidRPr="00B1209D" w:rsidRDefault="00B1209D" w:rsidP="00B1209D">
      <w:pPr>
        <w:tabs>
          <w:tab w:val="left" w:pos="1134"/>
        </w:tabs>
        <w:spacing w:after="0" w:line="240" w:lineRule="auto"/>
        <w:jc w:val="both"/>
        <w:rPr>
          <w:rFonts w:ascii="Arial" w:hAnsi="Arial" w:cs="Arial"/>
          <w:bCs/>
          <w:noProof/>
          <w:sz w:val="24"/>
          <w:szCs w:val="24"/>
          <w:lang w:val="ro-RO"/>
        </w:rPr>
      </w:pP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005A8C" w:rsidRPr="00005A8C">
        <w:rPr>
          <w:rFonts w:ascii="Arial" w:hAnsi="Arial" w:cs="Arial"/>
          <w:bCs/>
          <w:noProof/>
          <w:sz w:val="24"/>
          <w:szCs w:val="24"/>
        </w:rPr>
        <w:t>e va respecta durata de execuţie a proiectului astfel încât disconfortul generat de poluarea foni</w:t>
      </w:r>
      <w:r w:rsidR="00005A8C">
        <w:rPr>
          <w:rFonts w:ascii="Arial" w:hAnsi="Arial" w:cs="Arial"/>
          <w:bCs/>
          <w:noProof/>
          <w:sz w:val="24"/>
          <w:szCs w:val="24"/>
        </w:rPr>
        <w:t>că să fie cât mai redus ca timp;</w:t>
      </w:r>
    </w:p>
    <w:p w:rsidR="00005A8C" w:rsidRPr="00005A8C" w:rsidRDefault="00EC763D" w:rsidP="00AE6357">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u</w:t>
      </w:r>
      <w:r w:rsidR="00A74036">
        <w:rPr>
          <w:rFonts w:ascii="Arial" w:hAnsi="Arial" w:cs="Arial"/>
          <w:bCs/>
          <w:noProof/>
          <w:sz w:val="24"/>
          <w:szCs w:val="24"/>
        </w:rPr>
        <w:t xml:space="preserve">tilajele folosite </w:t>
      </w:r>
      <w:r w:rsidR="00005A8C">
        <w:rPr>
          <w:rFonts w:ascii="Arial" w:hAnsi="Arial" w:cs="Arial"/>
          <w:bCs/>
          <w:noProof/>
          <w:sz w:val="24"/>
          <w:szCs w:val="24"/>
        </w:rPr>
        <w:t>vor respecta</w:t>
      </w:r>
      <w:r w:rsidR="00A74036" w:rsidRPr="002D11F2">
        <w:rPr>
          <w:rFonts w:ascii="Arial" w:hAnsi="Arial" w:cs="Arial"/>
          <w:bCs/>
          <w:noProof/>
          <w:sz w:val="24"/>
          <w:szCs w:val="24"/>
        </w:rPr>
        <w:t xml:space="preserve"> standardele re</w:t>
      </w:r>
      <w:r w:rsidR="00A74036">
        <w:rPr>
          <w:rFonts w:ascii="Arial" w:hAnsi="Arial" w:cs="Arial"/>
          <w:bCs/>
          <w:noProof/>
          <w:sz w:val="24"/>
          <w:szCs w:val="24"/>
        </w:rPr>
        <w:t xml:space="preserve">feritoare la emisiile de zgomot, </w:t>
      </w:r>
      <w:r w:rsidR="00A74036" w:rsidRPr="002D11F2">
        <w:rPr>
          <w:rFonts w:ascii="Arial" w:hAnsi="Arial" w:cs="Arial"/>
          <w:bCs/>
          <w:noProof/>
          <w:sz w:val="24"/>
          <w:szCs w:val="24"/>
        </w:rPr>
        <w:t>fiind admisă doar folosirea echipamentelor ce poartă inscriptionat în mod vizibil, lizibil și de neșters marcajul European de conformitate CE, însoțit de indicarea nivelului garantat al put</w:t>
      </w:r>
      <w:r w:rsidR="00005A8C">
        <w:rPr>
          <w:rFonts w:ascii="Arial" w:hAnsi="Arial" w:cs="Arial"/>
          <w:bCs/>
          <w:noProof/>
          <w:sz w:val="24"/>
          <w:szCs w:val="24"/>
        </w:rPr>
        <w:t>erii sonore;</w:t>
      </w:r>
    </w:p>
    <w:p w:rsidR="00BD73D0" w:rsidRPr="000B46FB" w:rsidRDefault="00EC763D" w:rsidP="00BD73D0">
      <w:pPr>
        <w:pStyle w:val="ListParagraph"/>
        <w:numPr>
          <w:ilvl w:val="0"/>
          <w:numId w:val="27"/>
        </w:numPr>
        <w:tabs>
          <w:tab w:val="left" w:pos="709"/>
        </w:tabs>
        <w:spacing w:after="0" w:line="240" w:lineRule="auto"/>
        <w:ind w:left="0" w:firstLine="426"/>
        <w:jc w:val="both"/>
        <w:rPr>
          <w:rFonts w:ascii="Arial" w:hAnsi="Arial" w:cs="Arial"/>
          <w:bCs/>
          <w:noProof/>
          <w:sz w:val="24"/>
          <w:szCs w:val="24"/>
          <w:lang w:val="ro-RO"/>
        </w:rPr>
      </w:pPr>
      <w:r>
        <w:rPr>
          <w:rFonts w:ascii="Arial" w:hAnsi="Arial" w:cs="Arial"/>
          <w:bCs/>
          <w:noProof/>
          <w:sz w:val="24"/>
          <w:szCs w:val="24"/>
        </w:rPr>
        <w:t>s</w:t>
      </w:r>
      <w:r w:rsidR="00A74036">
        <w:rPr>
          <w:rFonts w:ascii="Arial" w:hAnsi="Arial" w:cs="Arial"/>
          <w:bCs/>
          <w:noProof/>
          <w:sz w:val="24"/>
          <w:szCs w:val="24"/>
        </w:rPr>
        <w:t>e va lucra numai î</w:t>
      </w:r>
      <w:r w:rsidR="00005A8C">
        <w:rPr>
          <w:rFonts w:ascii="Arial" w:hAnsi="Arial" w:cs="Arial"/>
          <w:bCs/>
          <w:noProof/>
          <w:sz w:val="24"/>
          <w:szCs w:val="24"/>
        </w:rPr>
        <w:t>n timpul orelor permise și s</w:t>
      </w:r>
      <w:r w:rsidR="00A74036" w:rsidRPr="00005A8C">
        <w:rPr>
          <w:rFonts w:ascii="Arial" w:hAnsi="Arial" w:cs="Arial"/>
          <w:bCs/>
          <w:noProof/>
          <w:sz w:val="24"/>
          <w:szCs w:val="24"/>
        </w:rPr>
        <w:t>e va reduce la minim viteza de deplasare a utilajelor în zonă.</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51580A" w:rsidRDefault="00EC763D" w:rsidP="00444129">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sidRPr="00EC763D">
        <w:rPr>
          <w:rFonts w:ascii="Arial" w:hAnsi="Arial" w:cs="Arial"/>
          <w:sz w:val="24"/>
          <w:szCs w:val="24"/>
          <w:lang w:val="ro-RO"/>
        </w:rPr>
        <w:lastRenderedPageBreak/>
        <w:t>se interzice depozitarea/deversarea pe sol a deșeurilor și substanțelor periculo</w:t>
      </w:r>
      <w:r w:rsidR="00163087">
        <w:rPr>
          <w:rFonts w:ascii="Arial" w:hAnsi="Arial" w:cs="Arial"/>
          <w:sz w:val="24"/>
          <w:szCs w:val="24"/>
          <w:lang w:val="ro-RO"/>
        </w:rPr>
        <w:t>ase (uleiuri, combustibil, etc.);</w:t>
      </w:r>
    </w:p>
    <w:p w:rsidR="0051580A" w:rsidRPr="0051580A" w:rsidRDefault="0051580A" w:rsidP="0051580A">
      <w:pPr>
        <w:numPr>
          <w:ilvl w:val="0"/>
          <w:numId w:val="28"/>
        </w:numPr>
        <w:tabs>
          <w:tab w:val="left" w:pos="709"/>
        </w:tabs>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în cazul producerii de scurgerile de ulei/combustibil/alte produse chimice se va acționa imed</w:t>
      </w:r>
      <w:r>
        <w:rPr>
          <w:rFonts w:ascii="Arial" w:hAnsi="Arial" w:cs="Arial"/>
          <w:sz w:val="24"/>
          <w:szCs w:val="24"/>
          <w:lang w:val="ro-RO"/>
        </w:rPr>
        <w:t>iat cu mijloace absorbante. Dacă este cazul se va curaț</w:t>
      </w:r>
      <w:r w:rsidRPr="0051580A">
        <w:rPr>
          <w:rFonts w:ascii="Arial" w:hAnsi="Arial" w:cs="Arial"/>
          <w:sz w:val="24"/>
          <w:szCs w:val="24"/>
          <w:lang w:val="ro-RO"/>
        </w:rPr>
        <w:t>a zona afectat</w:t>
      </w:r>
      <w:r>
        <w:rPr>
          <w:rFonts w:ascii="Arial" w:hAnsi="Arial" w:cs="Arial"/>
          <w:sz w:val="24"/>
          <w:szCs w:val="24"/>
          <w:lang w:val="ro-RO"/>
        </w:rPr>
        <w:t>ă</w:t>
      </w:r>
      <w:r w:rsidRPr="0051580A">
        <w:rPr>
          <w:rFonts w:ascii="Arial" w:hAnsi="Arial" w:cs="Arial"/>
          <w:sz w:val="24"/>
          <w:szCs w:val="24"/>
          <w:lang w:val="ro-RO"/>
        </w:rPr>
        <w:t xml:space="preserve"> iar păm</w:t>
      </w:r>
      <w:r>
        <w:rPr>
          <w:rFonts w:ascii="Arial" w:hAnsi="Arial" w:cs="Arial"/>
          <w:sz w:val="24"/>
          <w:szCs w:val="24"/>
          <w:lang w:val="ro-RO"/>
        </w:rPr>
        <w:t>ântul contaminat va fi excavat ș</w:t>
      </w:r>
      <w:r w:rsidRPr="0051580A">
        <w:rPr>
          <w:rFonts w:ascii="Arial" w:hAnsi="Arial" w:cs="Arial"/>
          <w:sz w:val="24"/>
          <w:szCs w:val="24"/>
          <w:lang w:val="ro-RO"/>
        </w:rPr>
        <w:t>i preluat pentru depozitare, tratare sau eliminare de către firme autorizate;</w:t>
      </w:r>
    </w:p>
    <w:p w:rsidR="00EC763D" w:rsidRDefault="00EC763D" w:rsidP="00D7291E">
      <w:pPr>
        <w:pStyle w:val="ListParagraph"/>
        <w:spacing w:after="0" w:line="240" w:lineRule="auto"/>
        <w:ind w:left="0" w:firstLine="426"/>
        <w:jc w:val="both"/>
        <w:rPr>
          <w:rFonts w:ascii="Arial" w:hAnsi="Arial" w:cs="Arial"/>
          <w:sz w:val="24"/>
          <w:szCs w:val="24"/>
          <w:lang w:val="ro-RO"/>
        </w:rPr>
      </w:pPr>
      <w:r w:rsidRPr="0051580A">
        <w:rPr>
          <w:rFonts w:ascii="Arial" w:hAnsi="Arial" w:cs="Arial"/>
          <w:sz w:val="24"/>
          <w:szCs w:val="24"/>
          <w:lang w:val="ro-RO"/>
        </w:rPr>
        <w:t>După terminarea lucrărilor suprafața solului va fi readusă la starea inițială.</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5749C7" w:rsidRPr="005749C7" w:rsidRDefault="00D7291E" w:rsidP="004262C9">
      <w:pPr>
        <w:spacing w:after="0" w:line="240" w:lineRule="auto"/>
        <w:ind w:firstLine="284"/>
        <w:jc w:val="both"/>
        <w:rPr>
          <w:rFonts w:ascii="Arial" w:hAnsi="Arial" w:cs="Arial"/>
          <w:sz w:val="24"/>
          <w:szCs w:val="24"/>
          <w:lang w:val="ro-RO"/>
        </w:rPr>
      </w:pPr>
      <w:r w:rsidRPr="00D7291E">
        <w:rPr>
          <w:rFonts w:ascii="Arial" w:hAnsi="Arial" w:cs="Arial"/>
          <w:sz w:val="24"/>
          <w:szCs w:val="24"/>
          <w:lang w:val="ro-RO"/>
        </w:rPr>
        <w:t>Realizarea proiectului nu necesită organizare de șantier</w:t>
      </w:r>
      <w:r w:rsidR="004262C9">
        <w:rPr>
          <w:rFonts w:ascii="Arial" w:hAnsi="Arial" w:cs="Arial"/>
          <w:sz w:val="24"/>
          <w:szCs w:val="24"/>
          <w:lang w:val="ro-RO"/>
        </w:rPr>
        <w:t>. Cablul și monotubii de protecție necesar instalării se aduce zilnic din depozitul constructorului</w:t>
      </w:r>
      <w:r w:rsidRPr="00D7291E">
        <w:rPr>
          <w:rFonts w:ascii="Arial" w:hAnsi="Arial" w:cs="Arial"/>
          <w:sz w:val="24"/>
          <w:szCs w:val="24"/>
          <w:lang w:val="ro-RO"/>
        </w:rPr>
        <w:t>.</w:t>
      </w:r>
      <w:r w:rsidR="004262C9">
        <w:rPr>
          <w:rFonts w:ascii="Arial" w:hAnsi="Arial" w:cs="Arial"/>
          <w:sz w:val="24"/>
          <w:szCs w:val="24"/>
          <w:lang w:val="ro-RO"/>
        </w:rPr>
        <w:t xml:space="preserve"> </w:t>
      </w:r>
      <w:r w:rsidR="004262C9" w:rsidRPr="004262C9">
        <w:rPr>
          <w:rFonts w:ascii="Arial" w:hAnsi="Arial" w:cs="Arial"/>
          <w:sz w:val="24"/>
          <w:szCs w:val="24"/>
          <w:lang w:val="ro-RO"/>
        </w:rPr>
        <w:t>Toate furniturile necesare pentru o zi s</w:t>
      </w:r>
      <w:r w:rsidR="004262C9">
        <w:rPr>
          <w:rFonts w:ascii="Arial" w:hAnsi="Arial" w:cs="Arial"/>
          <w:sz w:val="24"/>
          <w:szCs w:val="24"/>
          <w:lang w:val="ro-RO"/>
        </w:rPr>
        <w:t>e aduc zilnic la amplasament, fără a necesita un spaț</w:t>
      </w:r>
      <w:r w:rsidR="004262C9" w:rsidRPr="004262C9">
        <w:rPr>
          <w:rFonts w:ascii="Arial" w:hAnsi="Arial" w:cs="Arial"/>
          <w:sz w:val="24"/>
          <w:szCs w:val="24"/>
          <w:lang w:val="ro-RO"/>
        </w:rPr>
        <w:t>iu de depozitare suplimentar, vo</w:t>
      </w:r>
      <w:r w:rsidR="004262C9">
        <w:rPr>
          <w:rFonts w:ascii="Arial" w:hAnsi="Arial" w:cs="Arial"/>
          <w:sz w:val="24"/>
          <w:szCs w:val="24"/>
          <w:lang w:val="ro-RO"/>
        </w:rPr>
        <w:t>lumul acestora fiind foarte mic.</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437841">
        <w:rPr>
          <w:rFonts w:ascii="Arial" w:hAnsi="Arial" w:cs="Arial"/>
          <w:sz w:val="24"/>
          <w:szCs w:val="24"/>
          <w:lang w:val="ro-RO"/>
        </w:rPr>
        <w:t>10</w:t>
      </w:r>
      <w:r w:rsidRPr="007C4CEE">
        <w:rPr>
          <w:rFonts w:ascii="Arial" w:hAnsi="Arial" w:cs="Arial"/>
          <w:sz w:val="24"/>
          <w:szCs w:val="24"/>
          <w:lang w:val="ro-RO"/>
        </w:rPr>
        <w:t xml:space="preserve"> din </w:t>
      </w:r>
      <w:r w:rsidR="00437841">
        <w:rPr>
          <w:rFonts w:ascii="Arial" w:hAnsi="Arial" w:cs="Arial"/>
          <w:sz w:val="24"/>
          <w:szCs w:val="24"/>
          <w:lang w:val="ro-RO"/>
        </w:rPr>
        <w:t>21.07</w:t>
      </w:r>
      <w:r w:rsidR="004F0759">
        <w:rPr>
          <w:rFonts w:ascii="Arial" w:hAnsi="Arial" w:cs="Arial"/>
          <w:sz w:val="24"/>
          <w:szCs w:val="24"/>
          <w:lang w:val="ro-RO"/>
        </w:rPr>
        <w:t>.2022</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w:t>
      </w:r>
      <w:r w:rsidR="00437841">
        <w:rPr>
          <w:rFonts w:ascii="Arial" w:hAnsi="Arial" w:cs="Arial"/>
          <w:sz w:val="24"/>
          <w:szCs w:val="24"/>
          <w:lang w:val="ro-RO"/>
        </w:rPr>
        <w:t>Treznea</w:t>
      </w:r>
      <w:r w:rsidRPr="007C4CEE">
        <w:rPr>
          <w:rFonts w:ascii="Arial" w:hAnsi="Arial" w:cs="Arial"/>
          <w:sz w:val="24"/>
          <w:szCs w:val="24"/>
          <w:lang w:val="ro-RO"/>
        </w:rPr>
        <w:t xml:space="preserve">, </w:t>
      </w:r>
      <w:r w:rsidR="006F731C" w:rsidRPr="006F731C">
        <w:rPr>
          <w:rFonts w:ascii="Arial" w:hAnsi="Arial" w:cs="Arial"/>
          <w:sz w:val="24"/>
          <w:szCs w:val="24"/>
          <w:lang w:val="ro-RO"/>
        </w:rPr>
        <w:t xml:space="preserve">se află </w:t>
      </w:r>
      <w:r w:rsidR="0058349C" w:rsidRPr="007C4CEE">
        <w:rPr>
          <w:rFonts w:ascii="Arial" w:hAnsi="Arial" w:cs="Arial"/>
          <w:sz w:val="24"/>
          <w:szCs w:val="24"/>
          <w:lang w:val="ro-RO"/>
        </w:rPr>
        <w:t xml:space="preserve">în </w:t>
      </w:r>
      <w:r w:rsidR="00437841" w:rsidRPr="00437841">
        <w:rPr>
          <w:rFonts w:ascii="Arial" w:hAnsi="Arial" w:cs="Arial"/>
          <w:sz w:val="24"/>
          <w:szCs w:val="24"/>
          <w:lang w:val="ro-RO"/>
        </w:rPr>
        <w:t>intravilanul și extravilanul loc. Treznea și Bozna</w:t>
      </w:r>
      <w:r w:rsidR="00437841">
        <w:rPr>
          <w:rFonts w:ascii="Arial" w:hAnsi="Arial" w:cs="Arial"/>
          <w:sz w:val="24"/>
          <w:szCs w:val="24"/>
          <w:lang w:val="ro-RO"/>
        </w:rPr>
        <w:t>, com. Treznea</w:t>
      </w:r>
      <w:r w:rsidR="00E44E6F" w:rsidRPr="007C4CEE">
        <w:rPr>
          <w:rFonts w:ascii="Arial" w:hAnsi="Arial" w:cs="Arial"/>
          <w:sz w:val="24"/>
          <w:szCs w:val="24"/>
          <w:lang w:val="ro-RO"/>
        </w:rPr>
        <w:t>, jud. Sălaj</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EE5D57" w:rsidRPr="00555C0F">
        <w:rPr>
          <w:rFonts w:ascii="Arial" w:hAnsi="Arial" w:cs="Arial"/>
          <w:bCs/>
          <w:noProof/>
          <w:sz w:val="24"/>
          <w:szCs w:val="24"/>
          <w:lang w:val="ro-RO"/>
        </w:rPr>
        <w:t>traversări cursuri de apă cu</w:t>
      </w:r>
      <w:r w:rsidR="00EE5D57" w:rsidRPr="00555C0F">
        <w:rPr>
          <w:rFonts w:ascii="Arial" w:hAnsi="Arial" w:cs="Arial"/>
          <w:b/>
          <w:bCs/>
          <w:noProof/>
          <w:sz w:val="24"/>
          <w:szCs w:val="24"/>
          <w:lang w:val="ro-RO"/>
        </w:rPr>
        <w:t xml:space="preserve"> </w:t>
      </w:r>
      <w:r w:rsidR="00EE5D57" w:rsidRPr="00555C0F">
        <w:rPr>
          <w:rFonts w:ascii="Arial" w:hAnsi="Arial" w:cs="Arial"/>
          <w:bCs/>
          <w:noProof/>
          <w:sz w:val="24"/>
          <w:szCs w:val="24"/>
          <w:lang w:val="ro-RO"/>
        </w:rPr>
        <w:t>cablu de fibre optice, în montaj subteran, prin forare dirijată</w:t>
      </w:r>
      <w:r w:rsidR="008D604D">
        <w:rPr>
          <w:rFonts w:ascii="Arial" w:hAnsi="Arial" w:cs="Arial"/>
          <w:bCs/>
          <w:noProof/>
          <w:sz w:val="24"/>
          <w:szCs w:val="24"/>
          <w:lang w:val="ro-RO"/>
        </w:rPr>
        <w:t xml:space="preserve"> astfel: 7</w:t>
      </w:r>
      <w:r w:rsidR="00555C0F">
        <w:rPr>
          <w:rFonts w:ascii="Arial" w:hAnsi="Arial" w:cs="Arial"/>
          <w:bCs/>
          <w:noProof/>
          <w:sz w:val="24"/>
          <w:szCs w:val="24"/>
          <w:lang w:val="ro-RO"/>
        </w:rPr>
        <w:t xml:space="preserve"> </w:t>
      </w:r>
      <w:r w:rsidR="008D604D">
        <w:rPr>
          <w:rFonts w:ascii="Arial" w:hAnsi="Arial" w:cs="Arial"/>
          <w:bCs/>
          <w:noProof/>
          <w:sz w:val="24"/>
          <w:szCs w:val="24"/>
          <w:lang w:val="ro-RO"/>
        </w:rPr>
        <w:t>supratraversări</w:t>
      </w:r>
      <w:r w:rsidR="00555C0F">
        <w:rPr>
          <w:rFonts w:ascii="Arial" w:hAnsi="Arial" w:cs="Arial"/>
          <w:bCs/>
          <w:noProof/>
          <w:sz w:val="24"/>
          <w:szCs w:val="24"/>
          <w:lang w:val="ro-RO"/>
        </w:rPr>
        <w:t xml:space="preserve"> Valea</w:t>
      </w:r>
      <w:r w:rsidR="008D604D">
        <w:rPr>
          <w:rFonts w:ascii="Arial" w:hAnsi="Arial" w:cs="Arial"/>
          <w:bCs/>
          <w:noProof/>
          <w:sz w:val="24"/>
          <w:szCs w:val="24"/>
          <w:lang w:val="ro-RO"/>
        </w:rPr>
        <w:t xml:space="preserve"> Treznea</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lastRenderedPageBreak/>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decizie eliberată de către Administrația Bazinală de Apă Someș – Tisa</w:t>
      </w:r>
      <w:r w:rsidR="004F782E">
        <w:rPr>
          <w:rFonts w:ascii="Arial" w:hAnsi="Arial" w:cs="Arial"/>
          <w:sz w:val="24"/>
          <w:szCs w:val="24"/>
          <w:lang w:val="ro-RO"/>
        </w:rPr>
        <w:t>,</w:t>
      </w:r>
      <w:r w:rsidRPr="0031466E">
        <w:rPr>
          <w:rFonts w:ascii="Arial" w:hAnsi="Arial" w:cs="Arial"/>
          <w:sz w:val="24"/>
          <w:szCs w:val="24"/>
          <w:lang w:val="ro-RO"/>
        </w:rPr>
        <w:t xml:space="preserve"> Sistemul de Gospodărire a Apelor Sălaj, nr. </w:t>
      </w:r>
      <w:r w:rsidR="004F782E">
        <w:rPr>
          <w:rFonts w:ascii="Arial" w:hAnsi="Arial" w:cs="Arial"/>
          <w:sz w:val="24"/>
          <w:szCs w:val="24"/>
          <w:lang w:val="ro-RO"/>
        </w:rPr>
        <w:t xml:space="preserve">39 </w:t>
      </w:r>
      <w:r w:rsidRPr="0031466E">
        <w:rPr>
          <w:rFonts w:ascii="Arial" w:hAnsi="Arial" w:cs="Arial"/>
          <w:sz w:val="24"/>
          <w:szCs w:val="24"/>
          <w:lang w:val="ro-RO"/>
        </w:rPr>
        <w:t xml:space="preserve">din </w:t>
      </w:r>
      <w:r w:rsidR="004F782E">
        <w:rPr>
          <w:rFonts w:ascii="Arial" w:hAnsi="Arial" w:cs="Arial"/>
          <w:sz w:val="24"/>
          <w:szCs w:val="24"/>
          <w:lang w:val="ro-RO"/>
        </w:rPr>
        <w:t>04.08</w:t>
      </w:r>
      <w:r>
        <w:rPr>
          <w:rFonts w:ascii="Arial" w:hAnsi="Arial" w:cs="Arial"/>
          <w:sz w:val="24"/>
          <w:szCs w:val="24"/>
          <w:lang w:val="ro-RO"/>
        </w:rPr>
        <w:t>.2022</w:t>
      </w:r>
      <w:r w:rsidRPr="0031466E">
        <w:rPr>
          <w:rFonts w:ascii="Arial" w:hAnsi="Arial" w:cs="Arial"/>
          <w:sz w:val="24"/>
          <w:szCs w:val="24"/>
          <w:lang w:val="ro-RO"/>
        </w:rPr>
        <w:t xml:space="preserve"> înregistrată la APM Sălaj cu nr. </w:t>
      </w:r>
      <w:r w:rsidR="004F782E">
        <w:rPr>
          <w:rFonts w:ascii="Arial" w:hAnsi="Arial" w:cs="Arial"/>
          <w:sz w:val="24"/>
          <w:szCs w:val="24"/>
          <w:lang w:val="ro-RO"/>
        </w:rPr>
        <w:t>5911/04.08.2022</w:t>
      </w:r>
      <w:r w:rsidRPr="0031466E">
        <w:rPr>
          <w:rFonts w:ascii="Arial" w:hAnsi="Arial" w:cs="Arial"/>
          <w:sz w:val="24"/>
          <w:szCs w:val="24"/>
          <w:lang w:val="ro-RO"/>
        </w:rPr>
        <w:t>, decizie justificată prin următoarele: lucrările prevăzute în proiect nu vor avea impact asupra corpurilor de apă;</w:t>
      </w:r>
    </w:p>
    <w:p w:rsidR="009961C2" w:rsidRDefault="009961C2" w:rsidP="009C6B0B">
      <w:pPr>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4012D9">
        <w:rPr>
          <w:rFonts w:ascii="Arial" w:hAnsi="Arial" w:cs="Arial"/>
          <w:i/>
          <w:sz w:val="24"/>
          <w:szCs w:val="24"/>
          <w:u w:val="single"/>
          <w:lang w:val="ro-RO"/>
        </w:rPr>
        <w:t>Avizul de gospodărire a apelor</w:t>
      </w:r>
      <w:r w:rsidR="004F782E">
        <w:rPr>
          <w:rFonts w:ascii="Arial" w:hAnsi="Arial" w:cs="Arial"/>
          <w:i/>
          <w:sz w:val="24"/>
          <w:szCs w:val="24"/>
          <w:u w:val="single"/>
          <w:lang w:val="ro-RO"/>
        </w:rPr>
        <w:t xml:space="preserve">                  </w:t>
      </w:r>
      <w:r w:rsidRPr="00627C87">
        <w:rPr>
          <w:rFonts w:ascii="Arial" w:hAnsi="Arial" w:cs="Arial"/>
          <w:b/>
          <w:i/>
          <w:sz w:val="24"/>
          <w:szCs w:val="24"/>
          <w:lang w:val="ro-RO"/>
        </w:rPr>
        <w:t xml:space="preserve">, </w:t>
      </w:r>
      <w:r w:rsidRPr="00627C87">
        <w:rPr>
          <w:rFonts w:ascii="Arial" w:hAnsi="Arial" w:cs="Arial"/>
          <w:sz w:val="24"/>
          <w:szCs w:val="24"/>
          <w:lang w:val="ro-RO"/>
        </w:rPr>
        <w:t xml:space="preserve">eliberat de A.N. Apele Române, Administrația Bazinală de Apă </w:t>
      </w:r>
      <w:r w:rsidR="002B60AB" w:rsidRPr="002B60AB">
        <w:rPr>
          <w:rFonts w:ascii="Arial" w:hAnsi="Arial" w:cs="Arial"/>
          <w:sz w:val="24"/>
          <w:szCs w:val="24"/>
          <w:lang w:val="ro-RO"/>
        </w:rPr>
        <w:t>Someş-Tisa, Sistemul de Gospodărire a Apelor Sălaj</w:t>
      </w:r>
      <w:r w:rsidR="009C6B0B">
        <w:rPr>
          <w:rFonts w:ascii="Arial" w:hAnsi="Arial" w:cs="Arial"/>
          <w:sz w:val="24"/>
          <w:szCs w:val="24"/>
          <w:lang w:val="ro-RO"/>
        </w:rPr>
        <w:t>:</w:t>
      </w:r>
    </w:p>
    <w:p w:rsidR="00CB1492" w:rsidRPr="008A5425" w:rsidRDefault="00CB1492" w:rsidP="00CB1492">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Începerea execuţiei se va anunţa cu 10 zile înainte la Sistemul de Gospodărire a Apelor Sălaj.</w:t>
      </w:r>
    </w:p>
    <w:p w:rsidR="00CB1492" w:rsidRPr="008A5425" w:rsidRDefault="00CB1492" w:rsidP="00CB1492">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CB1492" w:rsidRPr="008A5425" w:rsidRDefault="00CB1492" w:rsidP="00CB1492">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Beneficiarul va fi pregătit permanent pentru a lua măsuri și a face lucrări de apărare la viituri a obiectivului aflat în execuție.</w:t>
      </w:r>
    </w:p>
    <w:p w:rsidR="00CB1492" w:rsidRPr="008A5425" w:rsidRDefault="00CB1492" w:rsidP="00CB1492">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CB1492" w:rsidRPr="008A5425" w:rsidRDefault="00CB1492" w:rsidP="00CB1492">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La terminarea lucrărilor se vor dezafecta și reda folosinței inițiale terenurile ocupate provizoriu cu drumuri de acces și platforme de lucru.</w:t>
      </w:r>
    </w:p>
    <w:p w:rsidR="00CB1492" w:rsidRPr="008A5425" w:rsidRDefault="00CB1492" w:rsidP="00CB1492">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În cazul producerii unor daune de orice fel riveranilor, beneficiarul va suporta integral cheltuielile generate de remedierea acestora.</w:t>
      </w:r>
    </w:p>
    <w:p w:rsidR="00CB1492" w:rsidRPr="008A5425" w:rsidRDefault="00CB1492" w:rsidP="00E57058">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 xml:space="preserve">Dacă înainte de data începerii execuției lucrărilor sau pe parcursul execuției acestora apare orice situație în care este necesară modificarea avizului de gospodărire a apelor, titularul </w:t>
      </w:r>
      <w:r w:rsidRPr="008A5425">
        <w:rPr>
          <w:rFonts w:ascii="Arial" w:hAnsi="Arial" w:cs="Arial"/>
          <w:sz w:val="24"/>
          <w:szCs w:val="24"/>
          <w:lang w:val="ro-RO"/>
        </w:rPr>
        <w:lastRenderedPageBreak/>
        <w:t>de investiție va solicita Aviz de gospodărire a apelor modificator, conform Ordinului MAP nr. 828/04.07.2019.</w:t>
      </w:r>
    </w:p>
    <w:p w:rsidR="00CB1492" w:rsidRPr="008A5425" w:rsidRDefault="00CB1492" w:rsidP="00E57058">
      <w:pPr>
        <w:numPr>
          <w:ilvl w:val="0"/>
          <w:numId w:val="38"/>
        </w:numPr>
        <w:spacing w:after="0"/>
        <w:ind w:left="0" w:firstLine="426"/>
        <w:jc w:val="both"/>
        <w:rPr>
          <w:rFonts w:ascii="Arial" w:hAnsi="Arial" w:cs="Arial"/>
          <w:sz w:val="24"/>
          <w:szCs w:val="24"/>
          <w:lang w:val="ro-RO"/>
        </w:rPr>
      </w:pPr>
      <w:r w:rsidRPr="008A5425">
        <w:rPr>
          <w:rFonts w:ascii="Arial" w:hAnsi="Arial" w:cs="Arial"/>
          <w:sz w:val="24"/>
          <w:szCs w:val="24"/>
          <w:lang w:val="ro-RO"/>
        </w:rPr>
        <w:t>Recepția lucrărilor se va face în prezența delegatului Sistemului de Gospodărire a Apelor Sălaj.</w:t>
      </w:r>
    </w:p>
    <w:p w:rsidR="009C6B0B" w:rsidRPr="008A5425" w:rsidRDefault="00CB1492" w:rsidP="005D0237">
      <w:pPr>
        <w:numPr>
          <w:ilvl w:val="0"/>
          <w:numId w:val="38"/>
        </w:numPr>
        <w:spacing w:after="0" w:line="240" w:lineRule="auto"/>
        <w:ind w:left="0" w:firstLine="284"/>
        <w:jc w:val="both"/>
        <w:rPr>
          <w:rFonts w:ascii="Arial" w:hAnsi="Arial" w:cs="Arial"/>
          <w:sz w:val="24"/>
          <w:szCs w:val="24"/>
          <w:lang w:val="ro-RO"/>
        </w:rPr>
      </w:pPr>
      <w:r w:rsidRPr="008A5425">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completările ulterioare.</w:t>
      </w:r>
    </w:p>
    <w:p w:rsidR="009C6B0B" w:rsidRPr="009C6B0B" w:rsidRDefault="009C6B0B" w:rsidP="009C6B0B">
      <w:pPr>
        <w:autoSpaceDE w:val="0"/>
        <w:autoSpaceDN w:val="0"/>
        <w:adjustRightInd w:val="0"/>
        <w:spacing w:after="0" w:line="240" w:lineRule="auto"/>
        <w:ind w:left="540"/>
        <w:jc w:val="both"/>
        <w:rPr>
          <w:rFonts w:ascii="Arial" w:hAnsi="Arial" w:cs="Arial"/>
          <w:noProof/>
          <w:sz w:val="24"/>
          <w:szCs w:val="24"/>
          <w:lang w:val="ro-RO"/>
        </w:rPr>
      </w:pPr>
      <w:bookmarkStart w:id="1" w:name="_GoBack"/>
      <w:bookmarkEnd w:id="1"/>
    </w:p>
    <w:p w:rsidR="005A6C47" w:rsidRPr="00282EA6" w:rsidRDefault="005A6C47" w:rsidP="005A6C47">
      <w:pPr>
        <w:autoSpaceDE w:val="0"/>
        <w:autoSpaceDN w:val="0"/>
        <w:adjustRightInd w:val="0"/>
        <w:spacing w:after="0" w:line="240" w:lineRule="auto"/>
        <w:jc w:val="both"/>
        <w:rPr>
          <w:rFonts w:ascii="Arial" w:hAnsi="Arial" w:cs="Arial"/>
          <w:noProof/>
          <w:sz w:val="24"/>
          <w:szCs w:val="24"/>
          <w:lang w:val="ro-RO"/>
        </w:rPr>
      </w:pPr>
      <w:r w:rsidRPr="00282EA6">
        <w:rPr>
          <w:rFonts w:ascii="Arial" w:eastAsia="Times New Roman" w:hAnsi="Arial" w:cs="Arial"/>
          <w:b/>
          <w:noProof/>
          <w:sz w:val="24"/>
          <w:szCs w:val="24"/>
          <w:lang w:val="ro-RO" w:eastAsia="en-GB"/>
        </w:rPr>
        <w:t>Caracteristicile proiectului şi/sau condiţiile de realizare a proiectului</w:t>
      </w:r>
      <w:r w:rsidRPr="00282EA6">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w:t>
      </w:r>
      <w:r w:rsidRPr="00282EA6">
        <w:rPr>
          <w:rFonts w:ascii="Arial" w:eastAsia="Times New Roman" w:hAnsi="Arial" w:cs="Arial"/>
          <w:noProof/>
          <w:sz w:val="24"/>
          <w:szCs w:val="24"/>
          <w:lang w:val="ro-RO" w:eastAsia="en-GB"/>
        </w:rPr>
        <w:lastRenderedPageBreak/>
        <w:t>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994B53" w:rsidRDefault="00994B53" w:rsidP="004512E2">
      <w:pPr>
        <w:spacing w:after="0" w:line="360" w:lineRule="auto"/>
        <w:jc w:val="both"/>
        <w:rPr>
          <w:rFonts w:ascii="Arial" w:hAnsi="Arial" w:cs="Arial"/>
          <w:b/>
          <w:bCs/>
          <w:sz w:val="24"/>
          <w:szCs w:val="24"/>
          <w:lang w:val="ro-RO"/>
        </w:rPr>
      </w:pPr>
    </w:p>
    <w:p w:rsidR="00994B53" w:rsidRDefault="00994B53" w:rsidP="004512E2">
      <w:pPr>
        <w:spacing w:after="0" w:line="360" w:lineRule="auto"/>
        <w:jc w:val="both"/>
        <w:rPr>
          <w:rFonts w:ascii="Arial" w:hAnsi="Arial" w:cs="Arial"/>
          <w:b/>
          <w:bCs/>
          <w:sz w:val="24"/>
          <w:szCs w:val="24"/>
          <w:lang w:val="ro-RO"/>
        </w:rPr>
      </w:pPr>
    </w:p>
    <w:p w:rsidR="00994B53" w:rsidRDefault="00994B53" w:rsidP="004512E2">
      <w:pPr>
        <w:spacing w:after="0" w:line="360" w:lineRule="auto"/>
        <w:jc w:val="both"/>
        <w:rPr>
          <w:rFonts w:ascii="Arial" w:hAnsi="Arial" w:cs="Arial"/>
          <w:b/>
          <w:bCs/>
          <w:sz w:val="24"/>
          <w:szCs w:val="24"/>
          <w:lang w:val="ro-RO"/>
        </w:rPr>
      </w:pPr>
    </w:p>
    <w:p w:rsidR="00994B53" w:rsidRDefault="00994B53" w:rsidP="004512E2">
      <w:pPr>
        <w:spacing w:after="0" w:line="360" w:lineRule="auto"/>
        <w:jc w:val="both"/>
        <w:rPr>
          <w:rFonts w:ascii="Arial" w:hAnsi="Arial" w:cs="Arial"/>
          <w:b/>
          <w:bCs/>
          <w:sz w:val="24"/>
          <w:szCs w:val="24"/>
          <w:lang w:val="ro-RO"/>
        </w:rPr>
      </w:pPr>
    </w:p>
    <w:p w:rsidR="00994B53" w:rsidRDefault="00994B53" w:rsidP="004512E2">
      <w:pPr>
        <w:spacing w:after="0" w:line="360" w:lineRule="auto"/>
        <w:jc w:val="both"/>
        <w:rPr>
          <w:rFonts w:ascii="Arial" w:hAnsi="Arial" w:cs="Arial"/>
          <w:b/>
          <w:bCs/>
          <w:sz w:val="24"/>
          <w:szCs w:val="24"/>
          <w:lang w:val="ro-RO"/>
        </w:rPr>
      </w:pPr>
    </w:p>
    <w:p w:rsidR="00994B53" w:rsidRPr="00282EA6" w:rsidRDefault="00994B53" w:rsidP="004512E2">
      <w:pPr>
        <w:spacing w:after="0" w:line="360" w:lineRule="auto"/>
        <w:jc w:val="both"/>
        <w:rPr>
          <w:rFonts w:ascii="Arial" w:hAnsi="Arial" w:cs="Arial"/>
          <w:b/>
          <w:bCs/>
          <w:sz w:val="24"/>
          <w:szCs w:val="24"/>
          <w:lang w:val="ro-RO"/>
        </w:rPr>
      </w:pPr>
    </w:p>
    <w:p w:rsidR="004512E2" w:rsidRPr="00282EA6" w:rsidRDefault="004512E2" w:rsidP="004512E2">
      <w:pPr>
        <w:spacing w:after="0" w:line="360" w:lineRule="auto"/>
        <w:jc w:val="both"/>
        <w:rPr>
          <w:rFonts w:ascii="Arial" w:hAnsi="Arial" w:cs="Arial"/>
          <w:b/>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282EA6" w:rsidRDefault="005A6C47"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Default="005A6C47"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5A6C47" w:rsidP="004C20AF">
      <w:pPr>
        <w:spacing w:after="0" w:line="360" w:lineRule="auto"/>
        <w:jc w:val="both"/>
        <w:rPr>
          <w:rFonts w:ascii="Arial" w:hAnsi="Arial" w:cs="Arial"/>
          <w:b/>
          <w:bCs/>
          <w:sz w:val="24"/>
          <w:szCs w:val="24"/>
          <w:lang w:val="ro-RO"/>
        </w:rPr>
      </w:pPr>
      <w:r w:rsidRPr="00282EA6">
        <w:rPr>
          <w:rFonts w:ascii="Arial" w:hAnsi="Arial" w:cs="Arial"/>
          <w:bCs/>
          <w:sz w:val="24"/>
          <w:szCs w:val="24"/>
          <w:lang w:val="ro-RO"/>
        </w:rPr>
        <w:t>ing. Georgiana Jula</w:t>
      </w:r>
    </w:p>
    <w:sectPr w:rsidR="00DC68E1" w:rsidRPr="00282EA6" w:rsidSect="00A469C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4F" w:rsidRDefault="00762D4F" w:rsidP="000B208E">
      <w:pPr>
        <w:spacing w:after="0" w:line="240" w:lineRule="auto"/>
      </w:pPr>
      <w:r>
        <w:separator/>
      </w:r>
    </w:p>
  </w:endnote>
  <w:endnote w:type="continuationSeparator" w:id="0">
    <w:p w:rsidR="00762D4F" w:rsidRDefault="00762D4F"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762D4F"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85349"/>
      <w:docPartObj>
        <w:docPartGallery w:val="Page Numbers (Bottom of Page)"/>
        <w:docPartUnique/>
      </w:docPartObj>
    </w:sdtPr>
    <w:sdtEndPr>
      <w:rPr>
        <w:noProof/>
      </w:rPr>
    </w:sdtEndPr>
    <w:sdtContent>
      <w:p w:rsidR="00CC0DC8" w:rsidRDefault="00762D4F"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24492241" r:id="rId2"/>
          </w:object>
        </w:r>
        <w:r w:rsidR="00CC0DC8" w:rsidRPr="002367AC">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CC0DC8" w:rsidRPr="002367AC">
          <w:rPr>
            <w:rFonts w:ascii="Times New Roman" w:hAnsi="Times New Roman"/>
            <w:b/>
            <w:sz w:val="24"/>
            <w:szCs w:val="24"/>
          </w:rPr>
          <w:t>AGEN</w:t>
        </w:r>
        <w:r w:rsidR="00CC0DC8" w:rsidRPr="002367AC">
          <w:rPr>
            <w:rFonts w:ascii="Times New Roman" w:hAnsi="Times New Roman"/>
            <w:b/>
            <w:sz w:val="24"/>
            <w:szCs w:val="24"/>
            <w:lang w:val="ro-RO"/>
          </w:rPr>
          <w:t>ŢIA PENTRU PROTECŢIA MEDIULUI</w:t>
        </w:r>
        <w:r w:rsidR="00CC0DC8">
          <w:rPr>
            <w:rFonts w:ascii="Times New Roman" w:hAnsi="Times New Roman"/>
            <w:b/>
            <w:sz w:val="24"/>
            <w:szCs w:val="24"/>
            <w:lang w:val="ro-RO"/>
          </w:rPr>
          <w:t xml:space="preserve"> SĂLAJ</w:t>
        </w:r>
        <w:r w:rsidR="00CC0DC8" w:rsidRPr="00F70200">
          <w:rPr>
            <w:rFonts w:ascii="Times New Roman" w:hAnsi="Times New Roman"/>
            <w:sz w:val="24"/>
            <w:szCs w:val="24"/>
            <w:lang w:val="ro-RO"/>
          </w:rPr>
          <w:t xml:space="preserve"> </w:t>
        </w:r>
      </w:p>
      <w:p w:rsidR="00CC0DC8" w:rsidRPr="002367AC" w:rsidRDefault="00CC0DC8" w:rsidP="00CC0DC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CC0DC8" w:rsidRPr="009545E0" w:rsidRDefault="00CC0DC8" w:rsidP="009545E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0DC8" w:rsidRPr="003D79F6" w:rsidTr="00B838B5">
          <w:tc>
            <w:tcPr>
              <w:tcW w:w="8370" w:type="dxa"/>
              <w:shd w:val="clear" w:color="auto" w:fill="auto"/>
            </w:tcPr>
            <w:p w:rsidR="00CC0DC8" w:rsidRPr="003D79F6" w:rsidRDefault="00CC0DC8" w:rsidP="00CC0DC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C0DC8" w:rsidRDefault="00CC0DC8">
        <w:pPr>
          <w:pStyle w:val="Footer"/>
          <w:jc w:val="center"/>
        </w:pPr>
        <w:r>
          <w:fldChar w:fldCharType="begin"/>
        </w:r>
        <w:r>
          <w:instrText xml:space="preserve"> PAGE   \* MERGEFORMAT </w:instrText>
        </w:r>
        <w:r>
          <w:fldChar w:fldCharType="separate"/>
        </w:r>
        <w:r w:rsidR="005D0237">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9D" w:rsidRPr="00171B9D" w:rsidRDefault="00762D4F"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24492243" r:id="rId2"/>
      </w:object>
    </w:r>
    <w:r w:rsidR="00171B9D"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171B9D" w:rsidRPr="00171B9D">
      <w:rPr>
        <w:rFonts w:ascii="Times New Roman" w:hAnsi="Times New Roman"/>
        <w:b/>
        <w:sz w:val="24"/>
        <w:szCs w:val="24"/>
      </w:rPr>
      <w:t>AGEN</w:t>
    </w:r>
    <w:r w:rsidR="00171B9D" w:rsidRPr="00171B9D">
      <w:rPr>
        <w:rFonts w:ascii="Times New Roman" w:hAnsi="Times New Roman"/>
        <w:b/>
        <w:sz w:val="24"/>
        <w:szCs w:val="24"/>
        <w:lang w:val="ro-RO"/>
      </w:rPr>
      <w:t>ŢIA PENTRU PROTECŢIA MEDIULUI SĂLAJ</w:t>
    </w:r>
    <w:r w:rsidR="00171B9D" w:rsidRPr="00171B9D">
      <w:rPr>
        <w:rFonts w:ascii="Times New Roman" w:hAnsi="Times New Roman"/>
        <w:sz w:val="24"/>
        <w:szCs w:val="24"/>
        <w:lang w:val="ro-RO"/>
      </w:rPr>
      <w:t xml:space="preserve"> </w:t>
    </w:r>
  </w:p>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171B9D" w:rsidRPr="00171B9D" w:rsidRDefault="00171B9D"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71B9D" w:rsidRPr="00171B9D" w:rsidTr="00B838B5">
      <w:tc>
        <w:tcPr>
          <w:tcW w:w="8370" w:type="dxa"/>
          <w:shd w:val="clear" w:color="auto" w:fill="auto"/>
        </w:tcPr>
        <w:p w:rsidR="00171B9D" w:rsidRPr="00171B9D" w:rsidRDefault="00171B9D"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D604D">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4F" w:rsidRDefault="00762D4F" w:rsidP="000B208E">
      <w:pPr>
        <w:spacing w:after="0" w:line="240" w:lineRule="auto"/>
      </w:pPr>
      <w:r>
        <w:separator/>
      </w:r>
    </w:p>
  </w:footnote>
  <w:footnote w:type="continuationSeparator" w:id="0">
    <w:p w:rsidR="00762D4F" w:rsidRDefault="00762D4F"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5B" w:rsidRDefault="00DB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5B" w:rsidRDefault="00DB5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B" w:rsidRPr="00D97B4B" w:rsidRDefault="00762D4F"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24492242" r:id="rId2"/>
      </w:object>
    </w:r>
    <w:r w:rsidR="00CE12D3" w:rsidRPr="00CE12D3">
      <w:rPr>
        <w:lang w:val="ro-RO"/>
      </w:rPr>
      <w:t xml:space="preserve">      </w:t>
    </w:r>
    <w:r w:rsidR="00D97B4B"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4B" w:rsidRPr="00D97B4B">
      <w:rPr>
        <w:lang w:val="it-IT"/>
      </w:rPr>
      <w:t xml:space="preserve">                     </w:t>
    </w:r>
  </w:p>
  <w:p w:rsidR="00D97B4B" w:rsidRPr="00D811BD" w:rsidRDefault="00D811BD"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 xml:space="preserve">Ministerul </w:t>
    </w:r>
    <w:r w:rsidRPr="00D811BD">
      <w:rPr>
        <w:rFonts w:ascii="Times New Roman" w:hAnsi="Times New Roman"/>
        <w:b/>
        <w:sz w:val="28"/>
        <w:szCs w:val="28"/>
        <w:lang w:val="ro-RO"/>
      </w:rPr>
      <w:t>Mediului, Apelor și Pădurilor</w:t>
    </w:r>
  </w:p>
  <w:p w:rsidR="00D97B4B" w:rsidRPr="00D97B4B" w:rsidRDefault="00D97B4B"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97B4B" w:rsidRPr="00D97B4B" w:rsidTr="00C53DFB">
      <w:trPr>
        <w:trHeight w:val="692"/>
      </w:trPr>
      <w:tc>
        <w:tcPr>
          <w:tcW w:w="10031" w:type="dxa"/>
          <w:tcBorders>
            <w:top w:val="single" w:sz="8" w:space="0" w:color="000000"/>
            <w:bottom w:val="single" w:sz="8" w:space="0" w:color="000000"/>
          </w:tcBorders>
          <w:shd w:val="clear" w:color="auto" w:fill="auto"/>
          <w:vAlign w:val="center"/>
        </w:tcPr>
        <w:p w:rsidR="00D97B4B" w:rsidRPr="00D97B4B" w:rsidRDefault="00D97B4B"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B72680" w:rsidRPr="0090788F" w:rsidRDefault="00CE12D3"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880DF7"/>
    <w:multiLevelType w:val="hybridMultilevel"/>
    <w:tmpl w:val="36B4F570"/>
    <w:lvl w:ilvl="0" w:tplc="55FABA68">
      <w:start w:val="1"/>
      <w:numFmt w:val="decimal"/>
      <w:lvlText w:val="%1."/>
      <w:lvlJc w:val="left"/>
      <w:pPr>
        <w:ind w:left="1434" w:hanging="360"/>
      </w:pPr>
      <w:rPr>
        <w:color w:val="auto"/>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32"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5"/>
  </w:num>
  <w:num w:numId="3">
    <w:abstractNumId w:val="21"/>
  </w:num>
  <w:num w:numId="4">
    <w:abstractNumId w:val="9"/>
  </w:num>
  <w:num w:numId="5">
    <w:abstractNumId w:val="5"/>
  </w:num>
  <w:num w:numId="6">
    <w:abstractNumId w:val="16"/>
  </w:num>
  <w:num w:numId="7">
    <w:abstractNumId w:val="11"/>
  </w:num>
  <w:num w:numId="8">
    <w:abstractNumId w:val="28"/>
  </w:num>
  <w:num w:numId="9">
    <w:abstractNumId w:val="12"/>
  </w:num>
  <w:num w:numId="10">
    <w:abstractNumId w:val="6"/>
  </w:num>
  <w:num w:numId="11">
    <w:abstractNumId w:val="3"/>
  </w:num>
  <w:num w:numId="12">
    <w:abstractNumId w:val="4"/>
  </w:num>
  <w:num w:numId="13">
    <w:abstractNumId w:val="20"/>
  </w:num>
  <w:num w:numId="14">
    <w:abstractNumId w:val="1"/>
  </w:num>
  <w:num w:numId="15">
    <w:abstractNumId w:val="2"/>
  </w:num>
  <w:num w:numId="16">
    <w:abstractNumId w:val="17"/>
  </w:num>
  <w:num w:numId="17">
    <w:abstractNumId w:val="18"/>
  </w:num>
  <w:num w:numId="18">
    <w:abstractNumId w:val="13"/>
  </w:num>
  <w:num w:numId="19">
    <w:abstractNumId w:val="35"/>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6"/>
  </w:num>
  <w:num w:numId="24">
    <w:abstractNumId w:val="10"/>
  </w:num>
  <w:num w:numId="25">
    <w:abstractNumId w:val="27"/>
  </w:num>
  <w:num w:numId="26">
    <w:abstractNumId w:val="26"/>
  </w:num>
  <w:num w:numId="27">
    <w:abstractNumId w:val="19"/>
  </w:num>
  <w:num w:numId="28">
    <w:abstractNumId w:val="22"/>
  </w:num>
  <w:num w:numId="29">
    <w:abstractNumId w:val="32"/>
  </w:num>
  <w:num w:numId="30">
    <w:abstractNumId w:val="29"/>
  </w:num>
  <w:num w:numId="31">
    <w:abstractNumId w:val="24"/>
  </w:num>
  <w:num w:numId="32">
    <w:abstractNumId w:val="30"/>
  </w:num>
  <w:num w:numId="33">
    <w:abstractNumId w:val="37"/>
  </w:num>
  <w:num w:numId="34">
    <w:abstractNumId w:val="25"/>
  </w:num>
  <w:num w:numId="35">
    <w:abstractNumId w:val="34"/>
  </w:num>
  <w:num w:numId="36">
    <w:abstractNumId w:val="33"/>
  </w:num>
  <w:num w:numId="37">
    <w:abstractNumId w:va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32FEE"/>
    <w:rsid w:val="00035A29"/>
    <w:rsid w:val="000409BE"/>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52EA"/>
    <w:rsid w:val="000659E7"/>
    <w:rsid w:val="00066DB1"/>
    <w:rsid w:val="000676DE"/>
    <w:rsid w:val="00067B8D"/>
    <w:rsid w:val="0007158E"/>
    <w:rsid w:val="00072D59"/>
    <w:rsid w:val="0007343A"/>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623F"/>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BEB"/>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E06D3"/>
    <w:rsid w:val="003E21E7"/>
    <w:rsid w:val="003E462F"/>
    <w:rsid w:val="003E4740"/>
    <w:rsid w:val="003E7F47"/>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5B0"/>
    <w:rsid w:val="00426B25"/>
    <w:rsid w:val="0042740B"/>
    <w:rsid w:val="004326DD"/>
    <w:rsid w:val="004329F3"/>
    <w:rsid w:val="00432F26"/>
    <w:rsid w:val="0043315D"/>
    <w:rsid w:val="004331D5"/>
    <w:rsid w:val="00434D11"/>
    <w:rsid w:val="00435E66"/>
    <w:rsid w:val="00436067"/>
    <w:rsid w:val="00437841"/>
    <w:rsid w:val="00437C0B"/>
    <w:rsid w:val="00440118"/>
    <w:rsid w:val="004402CF"/>
    <w:rsid w:val="00440554"/>
    <w:rsid w:val="00440962"/>
    <w:rsid w:val="00441920"/>
    <w:rsid w:val="00441B09"/>
    <w:rsid w:val="00442D50"/>
    <w:rsid w:val="00444129"/>
    <w:rsid w:val="00450EFE"/>
    <w:rsid w:val="004512E2"/>
    <w:rsid w:val="004522C9"/>
    <w:rsid w:val="00452815"/>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580A"/>
    <w:rsid w:val="0051652F"/>
    <w:rsid w:val="005167E4"/>
    <w:rsid w:val="0052015B"/>
    <w:rsid w:val="00521562"/>
    <w:rsid w:val="005228E1"/>
    <w:rsid w:val="00522AB1"/>
    <w:rsid w:val="00523227"/>
    <w:rsid w:val="005237C6"/>
    <w:rsid w:val="005261B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56E0"/>
    <w:rsid w:val="006C6E19"/>
    <w:rsid w:val="006D00AA"/>
    <w:rsid w:val="006D07C9"/>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0B35"/>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A2F"/>
    <w:rsid w:val="00864544"/>
    <w:rsid w:val="00866505"/>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2140"/>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F1E"/>
    <w:rsid w:val="00CE3F33"/>
    <w:rsid w:val="00CE4015"/>
    <w:rsid w:val="00CE47CF"/>
    <w:rsid w:val="00CE4A28"/>
    <w:rsid w:val="00CE6ABE"/>
    <w:rsid w:val="00CE792E"/>
    <w:rsid w:val="00CF087F"/>
    <w:rsid w:val="00CF22DF"/>
    <w:rsid w:val="00CF264C"/>
    <w:rsid w:val="00CF29EA"/>
    <w:rsid w:val="00CF2F65"/>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07CD8"/>
    <w:rsid w:val="00E10488"/>
    <w:rsid w:val="00E1233E"/>
    <w:rsid w:val="00E12A6D"/>
    <w:rsid w:val="00E12B1F"/>
    <w:rsid w:val="00E168AE"/>
    <w:rsid w:val="00E176DD"/>
    <w:rsid w:val="00E17DAD"/>
    <w:rsid w:val="00E20849"/>
    <w:rsid w:val="00E210C0"/>
    <w:rsid w:val="00E21227"/>
    <w:rsid w:val="00E22936"/>
    <w:rsid w:val="00E22B58"/>
    <w:rsid w:val="00E26F93"/>
    <w:rsid w:val="00E275D5"/>
    <w:rsid w:val="00E31703"/>
    <w:rsid w:val="00E31EA5"/>
    <w:rsid w:val="00E33CC8"/>
    <w:rsid w:val="00E36219"/>
    <w:rsid w:val="00E36A5F"/>
    <w:rsid w:val="00E36B68"/>
    <w:rsid w:val="00E3729E"/>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412AFC3D"/>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ormal bullet 2 Char,lp1 Char,Heading x1 Char"/>
    <w:link w:val="ListParagraph"/>
    <w:uiPriority w:val="34"/>
    <w:locked/>
    <w:rsid w:val="008E6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JULA GEORGIANA</cp:lastModifiedBy>
  <cp:revision>17</cp:revision>
  <cp:lastPrinted>2022-02-28T08:00:00Z</cp:lastPrinted>
  <dcterms:created xsi:type="dcterms:W3CDTF">2022-09-12T08:40:00Z</dcterms:created>
  <dcterms:modified xsi:type="dcterms:W3CDTF">2022-09-12T09:50:00Z</dcterms:modified>
</cp:coreProperties>
</file>