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825" w:rsidRDefault="00852825" w:rsidP="00C74EF2">
      <w:pPr>
        <w:spacing w:after="0" w:line="240" w:lineRule="auto"/>
        <w:jc w:val="both"/>
        <w:outlineLvl w:val="0"/>
        <w:rPr>
          <w:rFonts w:ascii="Trebuchet MS" w:hAnsi="Trebuchet MS" w:cs="Times New Roman"/>
        </w:rPr>
      </w:pPr>
    </w:p>
    <w:p w:rsidR="00852825" w:rsidRPr="00467D13" w:rsidRDefault="00852825" w:rsidP="00852825">
      <w:pPr>
        <w:pStyle w:val="Antet"/>
        <w:spacing w:line="360" w:lineRule="auto"/>
        <w:ind w:left="284"/>
        <w:rPr>
          <w:rFonts w:ascii="Trebuchet MS" w:hAnsi="Trebuchet MS"/>
          <w:b/>
          <w:bCs/>
          <w:sz w:val="28"/>
          <w:szCs w:val="28"/>
          <w:lang w:val="fr-FR"/>
        </w:rPr>
      </w:pPr>
      <w:r w:rsidRPr="00467D13">
        <w:rPr>
          <w:rFonts w:ascii="Trebuchet MS" w:hAnsi="Trebuchet MS"/>
          <w:b/>
          <w:bCs/>
          <w:sz w:val="28"/>
          <w:szCs w:val="28"/>
          <w:lang w:val="fr-FR"/>
        </w:rPr>
        <w:t>AGENȚIA PENTRU PROTECȚIA MEDIULUI SIBIU</w:t>
      </w:r>
    </w:p>
    <w:p w:rsidR="00852825" w:rsidRDefault="00852825" w:rsidP="00C74EF2">
      <w:pPr>
        <w:spacing w:after="0" w:line="240" w:lineRule="auto"/>
        <w:jc w:val="both"/>
        <w:outlineLvl w:val="0"/>
        <w:rPr>
          <w:rFonts w:ascii="Trebuchet MS" w:hAnsi="Trebuchet MS" w:cs="Times New Roman"/>
        </w:rPr>
      </w:pPr>
    </w:p>
    <w:p w:rsidR="00C74EF2" w:rsidRPr="00852825" w:rsidRDefault="00C74EF2" w:rsidP="00C74EF2">
      <w:pPr>
        <w:spacing w:after="0" w:line="240" w:lineRule="auto"/>
        <w:jc w:val="both"/>
        <w:outlineLvl w:val="0"/>
        <w:rPr>
          <w:rFonts w:ascii="Trebuchet MS" w:hAnsi="Trebuchet MS" w:cs="Times New Roman"/>
        </w:rPr>
      </w:pPr>
      <w:r w:rsidRPr="00852825">
        <w:rPr>
          <w:rFonts w:ascii="Trebuchet MS" w:hAnsi="Trebuchet MS" w:cs="Times New Roman"/>
        </w:rPr>
        <w:t xml:space="preserve">Nr. </w:t>
      </w:r>
    </w:p>
    <w:p w:rsidR="00C74EF2" w:rsidRPr="00852825" w:rsidRDefault="00C74EF2" w:rsidP="00C74EF2">
      <w:pPr>
        <w:spacing w:after="0" w:line="240" w:lineRule="auto"/>
        <w:jc w:val="both"/>
        <w:outlineLvl w:val="0"/>
        <w:rPr>
          <w:rFonts w:ascii="Trebuchet MS" w:hAnsi="Trebuchet MS" w:cs="Times New Roman"/>
        </w:rPr>
      </w:pPr>
      <w:r w:rsidRPr="00852825">
        <w:rPr>
          <w:rFonts w:ascii="Trebuchet MS" w:hAnsi="Trebuchet MS" w:cs="Times New Roman"/>
        </w:rPr>
        <w:t>Referitor dosar</w:t>
      </w:r>
      <w:r w:rsidR="00F11643" w:rsidRPr="00852825">
        <w:rPr>
          <w:rFonts w:ascii="Trebuchet MS" w:hAnsi="Trebuchet MS" w:cs="Times New Roman"/>
        </w:rPr>
        <w:t xml:space="preserve">: </w:t>
      </w:r>
      <w:r w:rsidR="007433C3" w:rsidRPr="00852825">
        <w:rPr>
          <w:rFonts w:ascii="Trebuchet MS" w:hAnsi="Trebuchet MS"/>
          <w:color w:val="000000"/>
        </w:rPr>
        <w:t xml:space="preserve"> </w:t>
      </w:r>
      <w:r w:rsidR="005D049B" w:rsidRPr="00852825">
        <w:rPr>
          <w:rFonts w:ascii="Trebuchet MS" w:hAnsi="Trebuchet MS"/>
          <w:color w:val="000000"/>
        </w:rPr>
        <w:t>21769/20626/15.12.2021</w:t>
      </w:r>
    </w:p>
    <w:p w:rsidR="005C2452" w:rsidRPr="00852825" w:rsidRDefault="005C2452" w:rsidP="005C2452">
      <w:pPr>
        <w:spacing w:after="0" w:line="240" w:lineRule="auto"/>
        <w:jc w:val="center"/>
        <w:rPr>
          <w:rFonts w:ascii="Trebuchet MS" w:hAnsi="Trebuchet MS" w:cs="Times New Roman"/>
          <w:b/>
        </w:rPr>
      </w:pPr>
    </w:p>
    <w:p w:rsidR="005C2452" w:rsidRPr="00852825" w:rsidRDefault="005C2452" w:rsidP="005C2452">
      <w:pPr>
        <w:spacing w:after="0" w:line="240" w:lineRule="auto"/>
        <w:jc w:val="center"/>
        <w:rPr>
          <w:rFonts w:ascii="Trebuchet MS" w:hAnsi="Trebuchet MS" w:cs="Times New Roman"/>
          <w:b/>
        </w:rPr>
      </w:pPr>
      <w:r w:rsidRPr="00852825">
        <w:rPr>
          <w:rFonts w:ascii="Trebuchet MS" w:hAnsi="Trebuchet MS" w:cs="Times New Roman"/>
          <w:b/>
        </w:rPr>
        <w:t>DECIZIA ETAPEI DE INCADRARE</w:t>
      </w:r>
    </w:p>
    <w:p w:rsidR="00C91F2B" w:rsidRPr="00852825" w:rsidRDefault="005D049B" w:rsidP="005C2452">
      <w:pPr>
        <w:spacing w:after="0" w:line="240" w:lineRule="auto"/>
        <w:jc w:val="center"/>
        <w:rPr>
          <w:rFonts w:ascii="Trebuchet MS" w:hAnsi="Trebuchet MS" w:cs="Times New Roman"/>
          <w:b/>
        </w:rPr>
      </w:pPr>
      <w:r w:rsidRPr="00852825">
        <w:rPr>
          <w:rFonts w:ascii="Trebuchet MS" w:hAnsi="Trebuchet MS" w:cs="Times New Roman"/>
          <w:b/>
        </w:rPr>
        <w:t>DRAFT</w:t>
      </w:r>
    </w:p>
    <w:p w:rsidR="005A41D4" w:rsidRPr="00852825" w:rsidRDefault="005A41D4" w:rsidP="005C2452">
      <w:pPr>
        <w:spacing w:after="0" w:line="240" w:lineRule="auto"/>
        <w:jc w:val="center"/>
        <w:rPr>
          <w:rFonts w:ascii="Trebuchet MS" w:hAnsi="Trebuchet MS" w:cs="Times New Roman"/>
        </w:rPr>
      </w:pPr>
    </w:p>
    <w:p w:rsidR="005C2452" w:rsidRPr="00852825" w:rsidRDefault="005C2452" w:rsidP="005D049B">
      <w:pPr>
        <w:tabs>
          <w:tab w:val="left" w:pos="6120"/>
        </w:tabs>
        <w:spacing w:after="0" w:line="360" w:lineRule="auto"/>
        <w:jc w:val="both"/>
        <w:rPr>
          <w:rFonts w:ascii="Trebuchet MS" w:hAnsi="Trebuchet MS" w:cs="Times New Roman"/>
        </w:rPr>
      </w:pPr>
      <w:r w:rsidRPr="00852825">
        <w:rPr>
          <w:rFonts w:ascii="Trebuchet MS" w:hAnsi="Trebuchet MS" w:cs="Times New Roman"/>
        </w:rPr>
        <w:t xml:space="preserve">Ca urmare a solicitării de emitere a acordului de mediu adresate de </w:t>
      </w:r>
      <w:r w:rsidR="005D049B" w:rsidRPr="00852825">
        <w:rPr>
          <w:rFonts w:ascii="Trebuchet MS" w:eastAsia="Times New Roman" w:hAnsi="Trebuchet MS"/>
          <w:b/>
          <w:color w:val="000000"/>
          <w:lang w:eastAsia="ro-RO"/>
        </w:rPr>
        <w:t>PRIMĂRIA ORAȘULUI CISNĂDIE</w:t>
      </w:r>
      <w:r w:rsidR="005D049B" w:rsidRPr="00852825">
        <w:rPr>
          <w:rFonts w:ascii="Trebuchet MS" w:eastAsia="Times New Roman" w:hAnsi="Trebuchet MS"/>
          <w:b/>
          <w:color w:val="000000"/>
          <w:lang w:eastAsia="ro-RO"/>
        </w:rPr>
        <w:t xml:space="preserve">, </w:t>
      </w:r>
      <w:r w:rsidR="00FC5DC0" w:rsidRPr="00852825">
        <w:rPr>
          <w:rFonts w:ascii="Trebuchet MS" w:hAnsi="Trebuchet MS" w:cs="Times New Roman"/>
        </w:rPr>
        <w:t xml:space="preserve">cu sediul în </w:t>
      </w:r>
      <w:r w:rsidR="00AD09F2" w:rsidRPr="00852825">
        <w:rPr>
          <w:rFonts w:ascii="Trebuchet MS" w:eastAsia="Times New Roman" w:hAnsi="Trebuchet MS"/>
          <w:b/>
          <w:color w:val="000000"/>
          <w:lang w:eastAsia="ro-RO"/>
        </w:rPr>
        <w:t xml:space="preserve">comuna </w:t>
      </w:r>
      <w:r w:rsidR="007433C3" w:rsidRPr="00852825">
        <w:rPr>
          <w:rFonts w:ascii="Trebuchet MS" w:eastAsia="Times New Roman" w:hAnsi="Trebuchet MS"/>
          <w:color w:val="000000"/>
          <w:lang w:eastAsia="ro-RO"/>
        </w:rPr>
        <w:t>Orlat</w:t>
      </w:r>
      <w:r w:rsidR="009F7050" w:rsidRPr="00852825">
        <w:rPr>
          <w:rFonts w:ascii="Trebuchet MS" w:eastAsia="Times New Roman" w:hAnsi="Trebuchet MS"/>
          <w:b/>
          <w:color w:val="000000"/>
          <w:lang w:eastAsia="ro-RO"/>
        </w:rPr>
        <w:t xml:space="preserve">, sat </w:t>
      </w:r>
      <w:r w:rsidR="007433C3" w:rsidRPr="00852825">
        <w:rPr>
          <w:rFonts w:ascii="Trebuchet MS" w:eastAsia="Times New Roman" w:hAnsi="Trebuchet MS"/>
          <w:color w:val="000000"/>
          <w:lang w:eastAsia="ro-RO"/>
        </w:rPr>
        <w:t>Orlat</w:t>
      </w:r>
      <w:r w:rsidR="009F7050" w:rsidRPr="00852825">
        <w:rPr>
          <w:rFonts w:ascii="Trebuchet MS" w:eastAsia="Times New Roman" w:hAnsi="Trebuchet MS"/>
          <w:b/>
          <w:color w:val="000000"/>
          <w:lang w:eastAsia="ro-RO"/>
        </w:rPr>
        <w:t xml:space="preserve">, str. </w:t>
      </w:r>
      <w:r w:rsidR="007433C3" w:rsidRPr="00852825">
        <w:rPr>
          <w:rFonts w:ascii="Trebuchet MS" w:eastAsia="Times New Roman" w:hAnsi="Trebuchet MS"/>
          <w:color w:val="000000"/>
          <w:lang w:eastAsia="ro-RO"/>
        </w:rPr>
        <w:t>Avram Iancu</w:t>
      </w:r>
      <w:r w:rsidR="007433C3" w:rsidRPr="00852825">
        <w:rPr>
          <w:rFonts w:ascii="Trebuchet MS" w:eastAsia="Times New Roman" w:hAnsi="Trebuchet MS"/>
          <w:b/>
          <w:color w:val="000000"/>
          <w:lang w:eastAsia="ro-RO"/>
        </w:rPr>
        <w:t xml:space="preserve">, nr. </w:t>
      </w:r>
      <w:r w:rsidR="007433C3" w:rsidRPr="00852825">
        <w:rPr>
          <w:rFonts w:ascii="Trebuchet MS" w:eastAsia="Times New Roman" w:hAnsi="Trebuchet MS"/>
          <w:color w:val="000000"/>
          <w:lang w:eastAsia="ro-RO"/>
        </w:rPr>
        <w:t>202</w:t>
      </w:r>
      <w:r w:rsidR="009F7050" w:rsidRPr="00852825">
        <w:rPr>
          <w:rFonts w:ascii="Trebuchet MS" w:eastAsia="Times New Roman" w:hAnsi="Trebuchet MS"/>
          <w:b/>
          <w:color w:val="000000"/>
          <w:lang w:eastAsia="ro-RO"/>
        </w:rPr>
        <w:t xml:space="preserve">, </w:t>
      </w:r>
      <w:r w:rsidR="00AD09F2" w:rsidRPr="00852825">
        <w:rPr>
          <w:rFonts w:ascii="Trebuchet MS" w:eastAsia="Times New Roman" w:hAnsi="Trebuchet MS"/>
          <w:b/>
          <w:color w:val="000000"/>
          <w:lang w:eastAsia="ro-RO"/>
        </w:rPr>
        <w:t xml:space="preserve">județul </w:t>
      </w:r>
      <w:r w:rsidR="00AD09F2" w:rsidRPr="00852825">
        <w:rPr>
          <w:rFonts w:ascii="Trebuchet MS" w:eastAsia="Times New Roman" w:hAnsi="Trebuchet MS"/>
          <w:color w:val="000000"/>
          <w:lang w:eastAsia="ro-RO"/>
        </w:rPr>
        <w:t>Sibiu</w:t>
      </w:r>
      <w:r w:rsidR="00DD3A49" w:rsidRPr="00852825">
        <w:rPr>
          <w:rFonts w:ascii="Trebuchet MS" w:hAnsi="Trebuchet MS" w:cs="Times New Roman"/>
          <w:b/>
        </w:rPr>
        <w:t>,</w:t>
      </w:r>
      <w:r w:rsidR="00FC5DC0" w:rsidRPr="00852825">
        <w:rPr>
          <w:rFonts w:ascii="Trebuchet MS" w:eastAsia="Times New Roman" w:hAnsi="Trebuchet MS" w:cs="Times New Roman"/>
          <w:color w:val="000000"/>
          <w:lang w:eastAsia="ro-RO"/>
        </w:rPr>
        <w:t xml:space="preserve"> </w:t>
      </w:r>
      <w:r w:rsidRPr="00852825">
        <w:rPr>
          <w:rFonts w:ascii="Trebuchet MS" w:hAnsi="Trebuchet MS" w:cs="Times New Roman"/>
          <w:b/>
        </w:rPr>
        <w:t xml:space="preserve"> </w:t>
      </w:r>
      <w:r w:rsidRPr="00852825">
        <w:rPr>
          <w:rFonts w:ascii="Trebuchet MS" w:hAnsi="Trebuchet MS" w:cs="Times New Roman"/>
        </w:rPr>
        <w:t xml:space="preserve">înregistrată la </w:t>
      </w:r>
      <w:r w:rsidR="00AD09F2" w:rsidRPr="00852825">
        <w:rPr>
          <w:rFonts w:ascii="Trebuchet MS" w:hAnsi="Trebuchet MS" w:cs="Times New Roman"/>
          <w:b/>
        </w:rPr>
        <w:t>Agenția</w:t>
      </w:r>
      <w:r w:rsidRPr="00852825">
        <w:rPr>
          <w:rFonts w:ascii="Trebuchet MS" w:hAnsi="Trebuchet MS" w:cs="Times New Roman"/>
          <w:b/>
        </w:rPr>
        <w:t xml:space="preserve"> pentru </w:t>
      </w:r>
      <w:r w:rsidR="00AD09F2" w:rsidRPr="00852825">
        <w:rPr>
          <w:rFonts w:ascii="Trebuchet MS" w:hAnsi="Trebuchet MS" w:cs="Times New Roman"/>
          <w:b/>
        </w:rPr>
        <w:t>Protecția</w:t>
      </w:r>
      <w:r w:rsidRPr="00852825">
        <w:rPr>
          <w:rFonts w:ascii="Trebuchet MS" w:hAnsi="Trebuchet MS" w:cs="Times New Roman"/>
          <w:b/>
        </w:rPr>
        <w:t xml:space="preserve"> Mediului Sibiu </w:t>
      </w:r>
      <w:r w:rsidRPr="00852825">
        <w:rPr>
          <w:rFonts w:ascii="Trebuchet MS" w:hAnsi="Trebuchet MS" w:cs="Times New Roman"/>
        </w:rPr>
        <w:t xml:space="preserve">cu nr. </w:t>
      </w:r>
      <w:r w:rsidR="007433C3" w:rsidRPr="00852825">
        <w:rPr>
          <w:rFonts w:ascii="Trebuchet MS" w:hAnsi="Trebuchet MS"/>
          <w:b/>
          <w:color w:val="000000"/>
        </w:rPr>
        <w:t>830</w:t>
      </w:r>
      <w:r w:rsidR="009F7050" w:rsidRPr="00852825">
        <w:rPr>
          <w:rFonts w:ascii="Trebuchet MS" w:hAnsi="Trebuchet MS"/>
          <w:b/>
          <w:color w:val="000000"/>
        </w:rPr>
        <w:t xml:space="preserve"> </w:t>
      </w:r>
      <w:r w:rsidR="00AD09F2" w:rsidRPr="00852825">
        <w:rPr>
          <w:rFonts w:ascii="Trebuchet MS" w:hAnsi="Trebuchet MS" w:cs="Times New Roman"/>
          <w:b/>
        </w:rPr>
        <w:t xml:space="preserve"> </w:t>
      </w:r>
      <w:r w:rsidR="003D7112" w:rsidRPr="00852825">
        <w:rPr>
          <w:rFonts w:ascii="Trebuchet MS" w:hAnsi="Trebuchet MS" w:cs="Times New Roman"/>
        </w:rPr>
        <w:t>din</w:t>
      </w:r>
      <w:r w:rsidR="003D7112" w:rsidRPr="00852825">
        <w:rPr>
          <w:rFonts w:ascii="Trebuchet MS" w:hAnsi="Trebuchet MS" w:cs="Times New Roman"/>
          <w:b/>
        </w:rPr>
        <w:t xml:space="preserve"> </w:t>
      </w:r>
      <w:r w:rsidR="007433C3" w:rsidRPr="00852825">
        <w:rPr>
          <w:rFonts w:ascii="Trebuchet MS" w:hAnsi="Trebuchet MS"/>
          <w:b/>
          <w:color w:val="000000"/>
        </w:rPr>
        <w:t>17.01.2023</w:t>
      </w:r>
      <w:r w:rsidR="00AD09F2" w:rsidRPr="00852825">
        <w:rPr>
          <w:rFonts w:ascii="Trebuchet MS" w:hAnsi="Trebuchet MS" w:cs="Times New Roman"/>
          <w:b/>
        </w:rPr>
        <w:t xml:space="preserve"> </w:t>
      </w:r>
      <w:r w:rsidRPr="00852825">
        <w:rPr>
          <w:rFonts w:ascii="Trebuchet MS" w:hAnsi="Trebuchet MS" w:cs="Times New Roman"/>
        </w:rPr>
        <w:t xml:space="preserve">și a completărilor </w:t>
      </w:r>
      <w:r w:rsidR="00DD3A49" w:rsidRPr="00852825">
        <w:rPr>
          <w:rFonts w:ascii="Trebuchet MS" w:hAnsi="Trebuchet MS" w:cs="Times New Roman"/>
        </w:rPr>
        <w:t>ulterioare</w:t>
      </w:r>
      <w:r w:rsidRPr="00852825">
        <w:rPr>
          <w:rFonts w:ascii="Trebuchet MS" w:hAnsi="Trebuchet MS" w:cs="Times New Roman"/>
        </w:rPr>
        <w:t xml:space="preserve">, în baza </w:t>
      </w:r>
      <w:r w:rsidRPr="00852825">
        <w:rPr>
          <w:rFonts w:ascii="Trebuchet MS" w:eastAsia="Times New Roman" w:hAnsi="Trebuchet MS" w:cs="Times New Roman"/>
          <w:color w:val="000000"/>
          <w:lang w:eastAsia="ro-RO"/>
        </w:rPr>
        <w:t xml:space="preserve">Legii nr. 292 din 2018 </w:t>
      </w:r>
      <w:r w:rsidRPr="00852825">
        <w:rPr>
          <w:rFonts w:ascii="Trebuchet MS" w:hAnsi="Trebuchet MS" w:cs="Times New Roman"/>
        </w:rPr>
        <w:t xml:space="preserve">privind evaluarea impactului anumitor proiecte publice </w:t>
      </w:r>
      <w:r w:rsidR="00D80FFC" w:rsidRPr="00852825">
        <w:rPr>
          <w:rFonts w:ascii="Trebuchet MS" w:hAnsi="Trebuchet MS" w:cs="Times New Roman"/>
        </w:rPr>
        <w:t>și</w:t>
      </w:r>
      <w:r w:rsidRPr="00852825">
        <w:rPr>
          <w:rFonts w:ascii="Trebuchet MS" w:hAnsi="Trebuchet MS" w:cs="Times New Roman"/>
        </w:rPr>
        <w:t xml:space="preserve"> private asupra mediului şi a </w:t>
      </w:r>
      <w:r w:rsidR="00AD09F2" w:rsidRPr="00852825">
        <w:rPr>
          <w:rFonts w:ascii="Trebuchet MS" w:hAnsi="Trebuchet MS" w:cs="Times New Roman"/>
        </w:rPr>
        <w:t>Ordonanței</w:t>
      </w:r>
      <w:r w:rsidRPr="00852825">
        <w:rPr>
          <w:rFonts w:ascii="Trebuchet MS" w:hAnsi="Trebuchet MS" w:cs="Times New Roman"/>
        </w:rPr>
        <w:t xml:space="preserve"> de </w:t>
      </w:r>
      <w:r w:rsidR="00AD09F2" w:rsidRPr="00852825">
        <w:rPr>
          <w:rFonts w:ascii="Trebuchet MS" w:hAnsi="Trebuchet MS" w:cs="Times New Roman"/>
        </w:rPr>
        <w:t>urgență</w:t>
      </w:r>
      <w:r w:rsidRPr="00852825">
        <w:rPr>
          <w:rFonts w:ascii="Trebuchet MS" w:hAnsi="Trebuchet MS" w:cs="Times New Roman"/>
        </w:rPr>
        <w:t xml:space="preserve"> a Guvernului nr. 57/2007 privind regimul ariilor naturale protejate, conservarea habitatelor naturale, a florei </w:t>
      </w:r>
      <w:r w:rsidR="00D80FFC" w:rsidRPr="00852825">
        <w:rPr>
          <w:rFonts w:ascii="Trebuchet MS" w:hAnsi="Trebuchet MS" w:cs="Times New Roman"/>
        </w:rPr>
        <w:t>și</w:t>
      </w:r>
      <w:r w:rsidRPr="00852825">
        <w:rPr>
          <w:rFonts w:ascii="Trebuchet MS" w:hAnsi="Trebuchet MS" w:cs="Times New Roman"/>
        </w:rPr>
        <w:t xml:space="preserve"> faunei sălbatice, aprobată cu modificări şi completări prin Legea nr. 49/2011, cu modificările </w:t>
      </w:r>
      <w:r w:rsidR="00D80FFC" w:rsidRPr="00852825">
        <w:rPr>
          <w:rFonts w:ascii="Trebuchet MS" w:hAnsi="Trebuchet MS" w:cs="Times New Roman"/>
        </w:rPr>
        <w:t>și</w:t>
      </w:r>
      <w:r w:rsidRPr="00852825">
        <w:rPr>
          <w:rFonts w:ascii="Trebuchet MS" w:hAnsi="Trebuchet MS" w:cs="Times New Roman"/>
        </w:rPr>
        <w:t xml:space="preserve"> completările ulterioare, </w:t>
      </w:r>
    </w:p>
    <w:p w:rsidR="005C2452" w:rsidRPr="00852825" w:rsidRDefault="00D80FFC" w:rsidP="005D049B">
      <w:pPr>
        <w:spacing w:after="0" w:line="360" w:lineRule="auto"/>
        <w:jc w:val="both"/>
        <w:rPr>
          <w:rFonts w:ascii="Trebuchet MS" w:hAnsi="Trebuchet MS" w:cs="Times New Roman"/>
        </w:rPr>
      </w:pPr>
      <w:r w:rsidRPr="00852825">
        <w:rPr>
          <w:rFonts w:ascii="Trebuchet MS" w:hAnsi="Trebuchet MS" w:cs="Times New Roman"/>
          <w:b/>
        </w:rPr>
        <w:t>Agenția</w:t>
      </w:r>
      <w:r w:rsidR="005C2452" w:rsidRPr="00852825">
        <w:rPr>
          <w:rFonts w:ascii="Trebuchet MS" w:hAnsi="Trebuchet MS" w:cs="Times New Roman"/>
          <w:b/>
        </w:rPr>
        <w:t xml:space="preserve"> pentru </w:t>
      </w:r>
      <w:r w:rsidR="00481817" w:rsidRPr="00852825">
        <w:rPr>
          <w:rFonts w:ascii="Trebuchet MS" w:hAnsi="Trebuchet MS" w:cs="Times New Roman"/>
          <w:b/>
        </w:rPr>
        <w:t>Protecția</w:t>
      </w:r>
      <w:r w:rsidR="005C2452" w:rsidRPr="00852825">
        <w:rPr>
          <w:rFonts w:ascii="Trebuchet MS" w:hAnsi="Trebuchet MS" w:cs="Times New Roman"/>
          <w:b/>
        </w:rPr>
        <w:t xml:space="preserve"> Mediului Sibiu decide</w:t>
      </w:r>
      <w:r w:rsidR="005C2452" w:rsidRPr="00852825">
        <w:rPr>
          <w:rFonts w:ascii="Trebuchet MS" w:hAnsi="Trebuchet MS" w:cs="Times New Roman"/>
        </w:rPr>
        <w:t xml:space="preserve">, ca urmare a consultărilor </w:t>
      </w:r>
      <w:r w:rsidR="00481817" w:rsidRPr="00852825">
        <w:rPr>
          <w:rFonts w:ascii="Trebuchet MS" w:hAnsi="Trebuchet MS" w:cs="Times New Roman"/>
        </w:rPr>
        <w:t>desfășurate</w:t>
      </w:r>
      <w:r w:rsidR="005C2452" w:rsidRPr="00852825">
        <w:rPr>
          <w:rFonts w:ascii="Trebuchet MS" w:hAnsi="Trebuchet MS" w:cs="Times New Roman"/>
        </w:rPr>
        <w:t xml:space="preserve"> în cadrul </w:t>
      </w:r>
      <w:r w:rsidR="00481817" w:rsidRPr="00852825">
        <w:rPr>
          <w:rFonts w:ascii="Trebuchet MS" w:hAnsi="Trebuchet MS" w:cs="Times New Roman"/>
        </w:rPr>
        <w:t>ședinței</w:t>
      </w:r>
      <w:r w:rsidR="005C2452" w:rsidRPr="00852825">
        <w:rPr>
          <w:rFonts w:ascii="Trebuchet MS" w:hAnsi="Trebuchet MS" w:cs="Times New Roman"/>
        </w:rPr>
        <w:t xml:space="preserve"> Comisiei de Analiză Tehnică din data de </w:t>
      </w:r>
      <w:r w:rsidR="005D049B" w:rsidRPr="00852825">
        <w:rPr>
          <w:rFonts w:ascii="Trebuchet MS" w:hAnsi="Trebuchet MS" w:cs="Times New Roman"/>
          <w:b/>
        </w:rPr>
        <w:t>XXXX</w:t>
      </w:r>
      <w:r w:rsidR="005C2452" w:rsidRPr="00852825">
        <w:rPr>
          <w:rFonts w:ascii="Trebuchet MS" w:hAnsi="Trebuchet MS" w:cs="Times New Roman"/>
        </w:rPr>
        <w:t>, că proiectul</w:t>
      </w:r>
      <w:r w:rsidR="00A71D20" w:rsidRPr="00852825">
        <w:rPr>
          <w:rFonts w:ascii="Trebuchet MS" w:eastAsia="Times New Roman" w:hAnsi="Trebuchet MS" w:cs="Times New Roman"/>
          <w:lang w:eastAsia="ro-RO"/>
        </w:rPr>
        <w:t xml:space="preserve"> </w:t>
      </w:r>
      <w:r w:rsidR="005D049B" w:rsidRPr="00852825">
        <w:rPr>
          <w:rFonts w:ascii="Trebuchet MS" w:hAnsi="Trebuchet MS"/>
          <w:b/>
        </w:rPr>
        <w:t>Amenajare albie pârâu Cisnădie în zona Lac, Cisnădie – Cisnădioara, UAT Cisnădie, județul Sibiu</w:t>
      </w:r>
      <w:r w:rsidR="005D049B" w:rsidRPr="00852825">
        <w:rPr>
          <w:rFonts w:ascii="Trebuchet MS" w:hAnsi="Trebuchet MS"/>
        </w:rPr>
        <w:t xml:space="preserve">, propus a se realiza în județul Sibiu, oraș Cisnădie, zona Lac, </w:t>
      </w:r>
      <w:r w:rsidR="005D049B" w:rsidRPr="00852825">
        <w:rPr>
          <w:rFonts w:ascii="Trebuchet MS" w:eastAsia="Times New Roman" w:hAnsi="Trebuchet MS"/>
          <w:color w:val="000000"/>
          <w:lang w:eastAsia="ro-RO"/>
        </w:rPr>
        <w:t>înregistrată la Agenția pentru Protecţia Mediului Sibiu cu nr.</w:t>
      </w:r>
      <w:r w:rsidR="005D049B" w:rsidRPr="00852825">
        <w:rPr>
          <w:rFonts w:ascii="Trebuchet MS" w:hAnsi="Trebuchet MS"/>
          <w:color w:val="000000"/>
        </w:rPr>
        <w:t xml:space="preserve"> 21769/20626/15.12.2021</w:t>
      </w:r>
      <w:r w:rsidR="005D049B" w:rsidRPr="00852825">
        <w:rPr>
          <w:rFonts w:ascii="Trebuchet MS" w:eastAsia="Times New Roman" w:hAnsi="Trebuchet MS"/>
          <w:color w:val="000000"/>
          <w:lang w:eastAsia="ro-RO"/>
        </w:rPr>
        <w:t xml:space="preserve"> și a completărilor ulterioare</w:t>
      </w:r>
      <w:r w:rsidR="00B93F6B" w:rsidRPr="00852825">
        <w:rPr>
          <w:rFonts w:ascii="Trebuchet MS" w:hAnsi="Trebuchet MS"/>
          <w:b/>
        </w:rPr>
        <w:t xml:space="preserve">, </w:t>
      </w:r>
      <w:r w:rsidR="00633DBA" w:rsidRPr="00852825">
        <w:rPr>
          <w:rFonts w:ascii="Trebuchet MS" w:hAnsi="Trebuchet MS" w:cs="Times New Roman"/>
          <w:b/>
        </w:rPr>
        <w:t>nu se supune evaluării impactului asupra mediului</w:t>
      </w:r>
      <w:r w:rsidR="009E654D" w:rsidRPr="00852825">
        <w:rPr>
          <w:rFonts w:ascii="Trebuchet MS" w:hAnsi="Trebuchet MS" w:cs="Times New Roman"/>
          <w:b/>
        </w:rPr>
        <w:t>.</w:t>
      </w:r>
      <w:r w:rsidR="005C2452" w:rsidRPr="00852825">
        <w:rPr>
          <w:rFonts w:ascii="Trebuchet MS" w:hAnsi="Trebuchet MS" w:cs="Times New Roman"/>
          <w:b/>
        </w:rPr>
        <w:t xml:space="preserve"> </w:t>
      </w:r>
    </w:p>
    <w:p w:rsidR="005C2452" w:rsidRPr="00852825" w:rsidRDefault="005C2452" w:rsidP="005C2452">
      <w:pPr>
        <w:spacing w:after="0" w:line="240" w:lineRule="auto"/>
        <w:ind w:firstLine="720"/>
        <w:jc w:val="both"/>
        <w:rPr>
          <w:rFonts w:ascii="Trebuchet MS" w:hAnsi="Trebuchet MS" w:cs="Times New Roman"/>
        </w:rPr>
      </w:pPr>
    </w:p>
    <w:p w:rsidR="005C2452" w:rsidRPr="00852825" w:rsidRDefault="005C2452" w:rsidP="005D049B">
      <w:pPr>
        <w:spacing w:after="0" w:line="360" w:lineRule="auto"/>
        <w:jc w:val="both"/>
        <w:rPr>
          <w:rFonts w:ascii="Trebuchet MS" w:hAnsi="Trebuchet MS" w:cs="Times New Roman"/>
          <w:b/>
        </w:rPr>
      </w:pPr>
      <w:r w:rsidRPr="00852825">
        <w:rPr>
          <w:rFonts w:ascii="Trebuchet MS" w:hAnsi="Trebuchet MS" w:cs="Times New Roman"/>
          <w:b/>
        </w:rPr>
        <w:t xml:space="preserve">Justificarea prezentei decizii: </w:t>
      </w:r>
    </w:p>
    <w:p w:rsidR="005C2452" w:rsidRPr="00852825" w:rsidRDefault="005C2452" w:rsidP="005D049B">
      <w:pPr>
        <w:spacing w:after="0" w:line="360" w:lineRule="auto"/>
        <w:jc w:val="both"/>
        <w:rPr>
          <w:rFonts w:ascii="Trebuchet MS" w:hAnsi="Trebuchet MS" w:cs="Times New Roman"/>
          <w:b/>
        </w:rPr>
      </w:pPr>
      <w:r w:rsidRPr="00852825">
        <w:rPr>
          <w:rFonts w:ascii="Trebuchet MS" w:hAnsi="Trebuchet MS" w:cs="Times New Roman"/>
          <w:b/>
        </w:rPr>
        <w:t xml:space="preserve">I. Motivele pe baza cărora s-a stabilit necesitatea neefectuării evaluării impactului asupra mediului sunt următoarele: </w:t>
      </w:r>
    </w:p>
    <w:p w:rsidR="00C74EF2" w:rsidRPr="00852825" w:rsidRDefault="00C74EF2" w:rsidP="005D049B">
      <w:pPr>
        <w:spacing w:after="0" w:line="360" w:lineRule="auto"/>
        <w:jc w:val="both"/>
        <w:rPr>
          <w:rFonts w:ascii="Trebuchet MS" w:hAnsi="Trebuchet MS" w:cs="Times New Roman"/>
        </w:rPr>
      </w:pPr>
      <w:r w:rsidRPr="00852825">
        <w:rPr>
          <w:rFonts w:ascii="Trebuchet MS" w:hAnsi="Trebuchet MS" w:cs="Times New Roman"/>
        </w:rPr>
        <w:t>a) proiectul se încadrează în prevederile Legii nr. 292 din 2018 privind evaluarea impactului anumitor proiecte publice şi private asupra mediului</w:t>
      </w:r>
      <w:r w:rsidR="00EB7312" w:rsidRPr="00852825">
        <w:rPr>
          <w:rFonts w:ascii="Trebuchet MS" w:hAnsi="Trebuchet MS" w:cs="Times New Roman"/>
        </w:rPr>
        <w:t xml:space="preserve">, </w:t>
      </w:r>
      <w:r w:rsidR="005D049B" w:rsidRPr="00852825">
        <w:rPr>
          <w:rFonts w:ascii="Trebuchet MS" w:eastAsia="Times New Roman" w:hAnsi="Trebuchet MS"/>
          <w:color w:val="000000"/>
          <w:lang w:eastAsia="ro-RO"/>
        </w:rPr>
        <w:t>Anexa 2, pct. 10 lit. f și pct. 13 lit. a</w:t>
      </w:r>
      <w:r w:rsidR="005D049B" w:rsidRPr="00852825">
        <w:rPr>
          <w:rFonts w:ascii="Trebuchet MS" w:eastAsia="Times New Roman" w:hAnsi="Trebuchet MS"/>
          <w:color w:val="000000"/>
          <w:lang w:eastAsia="ro-RO"/>
        </w:rPr>
        <w:t>;</w:t>
      </w:r>
      <w:r w:rsidR="005D049B" w:rsidRPr="00852825">
        <w:rPr>
          <w:rFonts w:ascii="Trebuchet MS" w:hAnsi="Trebuchet MS" w:cs="Times New Roman"/>
        </w:rPr>
        <w:t xml:space="preserve"> </w:t>
      </w:r>
    </w:p>
    <w:p w:rsidR="00C74EF2" w:rsidRPr="00852825" w:rsidRDefault="00583A80" w:rsidP="005D049B">
      <w:pPr>
        <w:spacing w:after="0" w:line="360" w:lineRule="auto"/>
        <w:jc w:val="both"/>
        <w:rPr>
          <w:rFonts w:ascii="Trebuchet MS" w:eastAsia="Calibri" w:hAnsi="Trebuchet MS" w:cs="Times New Roman"/>
        </w:rPr>
      </w:pPr>
      <w:r w:rsidRPr="00852825">
        <w:rPr>
          <w:rFonts w:ascii="Trebuchet MS" w:hAnsi="Trebuchet MS" w:cs="Times New Roman"/>
        </w:rPr>
        <w:t>b</w:t>
      </w:r>
      <w:r w:rsidR="00C74EF2" w:rsidRPr="00852825">
        <w:rPr>
          <w:rFonts w:ascii="Trebuchet MS" w:hAnsi="Trebuchet MS" w:cs="Times New Roman"/>
        </w:rPr>
        <w:t xml:space="preserve">) </w:t>
      </w:r>
      <w:r w:rsidR="00C74EF2" w:rsidRPr="00852825">
        <w:rPr>
          <w:rFonts w:ascii="Trebuchet MS" w:eastAsia="Calibri" w:hAnsi="Trebuchet MS" w:cs="Times New Roman"/>
        </w:rPr>
        <w:t xml:space="preserve">punctele de vedere exprimate în scris de membrii reprezentanți în cadrul Comisiei de Analiză Tehnică, cu privire la </w:t>
      </w:r>
      <w:r w:rsidR="00EB7312" w:rsidRPr="00852825">
        <w:rPr>
          <w:rFonts w:ascii="Trebuchet MS" w:eastAsia="Calibri" w:hAnsi="Trebuchet MS" w:cs="Times New Roman"/>
        </w:rPr>
        <w:t>prezentul proiect;</w:t>
      </w:r>
    </w:p>
    <w:p w:rsidR="00C74EF2" w:rsidRPr="00852825" w:rsidRDefault="009D7B3B" w:rsidP="005D049B">
      <w:pPr>
        <w:spacing w:after="0" w:line="360" w:lineRule="auto"/>
        <w:jc w:val="both"/>
        <w:rPr>
          <w:rFonts w:ascii="Trebuchet MS" w:hAnsi="Trebuchet MS" w:cs="Times New Roman"/>
        </w:rPr>
      </w:pPr>
      <w:r w:rsidRPr="00852825">
        <w:rPr>
          <w:rFonts w:ascii="Trebuchet MS" w:hAnsi="Trebuchet MS" w:cs="Times New Roman"/>
        </w:rPr>
        <w:t>e</w:t>
      </w:r>
      <w:r w:rsidR="00C74EF2" w:rsidRPr="00852825">
        <w:rPr>
          <w:rFonts w:ascii="Trebuchet MS" w:hAnsi="Trebuchet MS" w:cs="Times New Roman"/>
        </w:rPr>
        <w:t>) justificarea în raport cu criteriile de selecție pentru stabilirea necesității efectuării evaluării impactului asupra mediului, din anexa nr. 3 a Legii nr.  292/2018.</w:t>
      </w:r>
    </w:p>
    <w:p w:rsidR="005C2452" w:rsidRPr="00852825" w:rsidRDefault="005C2452" w:rsidP="0091734C">
      <w:pPr>
        <w:spacing w:after="0" w:line="360" w:lineRule="auto"/>
        <w:jc w:val="both"/>
        <w:rPr>
          <w:rFonts w:ascii="Trebuchet MS" w:hAnsi="Trebuchet MS" w:cs="Times New Roman"/>
          <w:b/>
        </w:rPr>
      </w:pPr>
      <w:r w:rsidRPr="00852825">
        <w:rPr>
          <w:rStyle w:val="Robust"/>
          <w:rFonts w:ascii="Trebuchet MS" w:hAnsi="Trebuchet MS" w:cs="Times New Roman"/>
        </w:rPr>
        <w:t>1. Caracteristicile proiectului</w:t>
      </w:r>
      <w:r w:rsidR="00F72BF5" w:rsidRPr="00852825">
        <w:rPr>
          <w:rStyle w:val="Robust"/>
          <w:rFonts w:ascii="Trebuchet MS" w:hAnsi="Trebuchet MS" w:cs="Times New Roman"/>
        </w:rPr>
        <w:t>:</w:t>
      </w:r>
      <w:r w:rsidRPr="00852825">
        <w:rPr>
          <w:rFonts w:ascii="Trebuchet MS" w:hAnsi="Trebuchet MS" w:cs="Times New Roman"/>
          <w:b/>
        </w:rPr>
        <w:t xml:space="preserve"> </w:t>
      </w:r>
    </w:p>
    <w:p w:rsidR="005C2452" w:rsidRPr="00852825" w:rsidRDefault="005C2452" w:rsidP="0091734C">
      <w:pPr>
        <w:spacing w:after="0" w:line="360" w:lineRule="auto"/>
        <w:jc w:val="both"/>
        <w:rPr>
          <w:rFonts w:ascii="Trebuchet MS" w:hAnsi="Trebuchet MS" w:cs="Times New Roman"/>
          <w:b/>
        </w:rPr>
      </w:pPr>
      <w:r w:rsidRPr="00852825">
        <w:rPr>
          <w:rFonts w:ascii="Trebuchet MS" w:hAnsi="Trebuchet MS" w:cs="Times New Roman"/>
          <w:b/>
        </w:rPr>
        <w:t>a) dimensiunea și concepția întregului proiect</w:t>
      </w:r>
    </w:p>
    <w:p w:rsidR="0091734C" w:rsidRPr="00852825" w:rsidRDefault="0091734C" w:rsidP="00A7009B">
      <w:pPr>
        <w:spacing w:after="0" w:line="360" w:lineRule="auto"/>
        <w:jc w:val="both"/>
        <w:rPr>
          <w:rFonts w:ascii="Trebuchet MS" w:eastAsia="Times New Roman" w:hAnsi="Trebuchet MS" w:cs="Times New Roman"/>
        </w:rPr>
      </w:pPr>
      <w:r w:rsidRPr="00852825">
        <w:rPr>
          <w:rFonts w:ascii="Trebuchet MS" w:eastAsia="Times New Roman" w:hAnsi="Trebuchet MS" w:cs="Times New Roman"/>
        </w:rPr>
        <w:t xml:space="preserve">Tronsonul de albie analizat este situat in bazinul hidrografic al </w:t>
      </w:r>
      <w:r w:rsidRPr="00852825">
        <w:rPr>
          <w:rFonts w:ascii="Trebuchet MS" w:eastAsia="Times New Roman" w:hAnsi="Trebuchet MS" w:cs="Times New Roman"/>
        </w:rPr>
        <w:t>râului</w:t>
      </w:r>
      <w:r w:rsidRPr="00852825">
        <w:rPr>
          <w:rFonts w:ascii="Trebuchet MS" w:eastAsia="Times New Roman" w:hAnsi="Trebuchet MS" w:cs="Times New Roman"/>
        </w:rPr>
        <w:t xml:space="preserve"> Olt, pe cursul de ap</w:t>
      </w:r>
      <w:r w:rsidRPr="00852825">
        <w:rPr>
          <w:rFonts w:ascii="Trebuchet MS" w:eastAsia="Times New Roman" w:hAnsi="Trebuchet MS" w:cs="Times New Roman"/>
        </w:rPr>
        <w:t>ă</w:t>
      </w:r>
      <w:r w:rsidRPr="00852825">
        <w:rPr>
          <w:rFonts w:ascii="Trebuchet MS" w:eastAsia="Times New Roman" w:hAnsi="Trebuchet MS" w:cs="Times New Roman"/>
        </w:rPr>
        <w:t xml:space="preserve"> </w:t>
      </w:r>
      <w:r w:rsidRPr="00852825">
        <w:rPr>
          <w:rFonts w:ascii="Trebuchet MS" w:eastAsia="Times New Roman" w:hAnsi="Trebuchet MS" w:cs="Times New Roman"/>
        </w:rPr>
        <w:t>Cisnădie</w:t>
      </w:r>
      <w:r w:rsidRPr="00852825">
        <w:rPr>
          <w:rFonts w:ascii="Trebuchet MS" w:eastAsia="Times New Roman" w:hAnsi="Trebuchet MS" w:cs="Times New Roman"/>
        </w:rPr>
        <w:t xml:space="preserve"> (</w:t>
      </w:r>
      <w:r w:rsidRPr="00852825">
        <w:rPr>
          <w:rFonts w:ascii="Trebuchet MS" w:hAnsi="Trebuchet MS"/>
        </w:rPr>
        <w:t>cod cadastral VIII.1.120.10)</w:t>
      </w:r>
      <w:r w:rsidRPr="00852825">
        <w:rPr>
          <w:rFonts w:ascii="Trebuchet MS" w:eastAsia="Times New Roman" w:hAnsi="Trebuchet MS" w:cs="Times New Roman"/>
        </w:rPr>
        <w:t xml:space="preserve">, are lungimea de cca. 1,5 km si este delimitat la </w:t>
      </w:r>
      <w:r w:rsidRPr="00852825">
        <w:rPr>
          <w:rFonts w:ascii="Trebuchet MS" w:eastAsia="Times New Roman" w:hAnsi="Trebuchet MS" w:cs="Times New Roman"/>
        </w:rPr>
        <w:t>capătul</w:t>
      </w:r>
      <w:r w:rsidRPr="00852825">
        <w:rPr>
          <w:rFonts w:ascii="Trebuchet MS" w:eastAsia="Times New Roman" w:hAnsi="Trebuchet MS" w:cs="Times New Roman"/>
        </w:rPr>
        <w:t xml:space="preserve"> aval in zona Lacului </w:t>
      </w:r>
      <w:r w:rsidRPr="00852825">
        <w:rPr>
          <w:rFonts w:ascii="Trebuchet MS" w:eastAsia="Times New Roman" w:hAnsi="Trebuchet MS" w:cs="Times New Roman"/>
        </w:rPr>
        <w:t>Cisnădie</w:t>
      </w:r>
      <w:r w:rsidRPr="00852825">
        <w:rPr>
          <w:rFonts w:ascii="Trebuchet MS" w:eastAsia="Times New Roman" w:hAnsi="Trebuchet MS" w:cs="Times New Roman"/>
        </w:rPr>
        <w:t xml:space="preserve"> iar la </w:t>
      </w:r>
      <w:r w:rsidRPr="00852825">
        <w:rPr>
          <w:rFonts w:ascii="Trebuchet MS" w:eastAsia="Times New Roman" w:hAnsi="Trebuchet MS" w:cs="Times New Roman"/>
        </w:rPr>
        <w:t>capătul</w:t>
      </w:r>
      <w:r w:rsidRPr="00852825">
        <w:rPr>
          <w:rFonts w:ascii="Trebuchet MS" w:eastAsia="Times New Roman" w:hAnsi="Trebuchet MS" w:cs="Times New Roman"/>
        </w:rPr>
        <w:t xml:space="preserve"> amonte de podul pe DJ 106D (intrarea </w:t>
      </w:r>
      <w:r w:rsidRPr="00852825">
        <w:rPr>
          <w:rFonts w:ascii="Trebuchet MS" w:eastAsia="Times New Roman" w:hAnsi="Trebuchet MS" w:cs="Times New Roman"/>
        </w:rPr>
        <w:t>În localitatea</w:t>
      </w:r>
      <w:r w:rsidRPr="00852825">
        <w:rPr>
          <w:rFonts w:ascii="Trebuchet MS" w:eastAsia="Times New Roman" w:hAnsi="Trebuchet MS" w:cs="Times New Roman"/>
        </w:rPr>
        <w:t xml:space="preserve"> </w:t>
      </w:r>
      <w:r w:rsidRPr="00852825">
        <w:rPr>
          <w:rFonts w:ascii="Trebuchet MS" w:eastAsia="Times New Roman" w:hAnsi="Trebuchet MS" w:cs="Times New Roman"/>
        </w:rPr>
        <w:t>Cisnădioara</w:t>
      </w:r>
      <w:r w:rsidRPr="00852825">
        <w:rPr>
          <w:rFonts w:ascii="Trebuchet MS" w:eastAsia="Times New Roman" w:hAnsi="Trebuchet MS" w:cs="Times New Roman"/>
        </w:rPr>
        <w:t>).</w:t>
      </w:r>
    </w:p>
    <w:p w:rsidR="0091734C" w:rsidRPr="00852825" w:rsidRDefault="0091734C" w:rsidP="00A7009B">
      <w:pPr>
        <w:spacing w:after="0" w:line="360" w:lineRule="auto"/>
        <w:jc w:val="both"/>
        <w:rPr>
          <w:rFonts w:ascii="Trebuchet MS" w:eastAsia="Times New Roman" w:hAnsi="Trebuchet MS" w:cs="Times New Roman"/>
        </w:rPr>
      </w:pPr>
      <w:r w:rsidRPr="00852825">
        <w:rPr>
          <w:rFonts w:ascii="Trebuchet MS" w:eastAsia="Times New Roman" w:hAnsi="Trebuchet MS" w:cs="Times New Roman"/>
        </w:rPr>
        <w:lastRenderedPageBreak/>
        <w:t>Vecinătății:</w:t>
      </w:r>
    </w:p>
    <w:p w:rsidR="0091734C" w:rsidRPr="00852825" w:rsidRDefault="0091734C" w:rsidP="00A7009B">
      <w:pPr>
        <w:pStyle w:val="Listparagraf"/>
        <w:numPr>
          <w:ilvl w:val="0"/>
          <w:numId w:val="36"/>
        </w:numPr>
        <w:spacing w:after="0" w:line="360" w:lineRule="auto"/>
        <w:jc w:val="both"/>
        <w:rPr>
          <w:rFonts w:ascii="Trebuchet MS" w:hAnsi="Trebuchet MS"/>
          <w:lang w:val="ro-RO"/>
        </w:rPr>
      </w:pPr>
      <w:r w:rsidRPr="00852825">
        <w:rPr>
          <w:rFonts w:ascii="Trebuchet MS" w:hAnsi="Trebuchet MS"/>
          <w:lang w:val="ro-RO"/>
        </w:rPr>
        <w:t>la Nord – terenuri libere neconstr</w:t>
      </w:r>
      <w:r w:rsidRPr="00852825">
        <w:rPr>
          <w:rFonts w:ascii="Trebuchet MS" w:hAnsi="Trebuchet MS"/>
          <w:lang w:val="ro-RO"/>
        </w:rPr>
        <w:t>uite situate în extravilanul orașului</w:t>
      </w:r>
      <w:r w:rsidRPr="00852825">
        <w:rPr>
          <w:rFonts w:ascii="Trebuchet MS" w:hAnsi="Trebuchet MS"/>
          <w:lang w:val="ro-RO"/>
        </w:rPr>
        <w:t xml:space="preserve"> </w:t>
      </w:r>
      <w:r w:rsidRPr="00852825">
        <w:rPr>
          <w:rFonts w:ascii="Trebuchet MS" w:hAnsi="Trebuchet MS"/>
          <w:lang w:val="ro-RO"/>
        </w:rPr>
        <w:t>Cisnădie.</w:t>
      </w:r>
    </w:p>
    <w:p w:rsidR="0091734C" w:rsidRPr="00852825" w:rsidRDefault="0091734C" w:rsidP="00A7009B">
      <w:pPr>
        <w:pStyle w:val="Listparagraf"/>
        <w:numPr>
          <w:ilvl w:val="0"/>
          <w:numId w:val="36"/>
        </w:numPr>
        <w:spacing w:after="0" w:line="360" w:lineRule="auto"/>
        <w:jc w:val="both"/>
        <w:rPr>
          <w:rFonts w:ascii="Trebuchet MS" w:hAnsi="Trebuchet MS"/>
          <w:lang w:val="ro-RO"/>
        </w:rPr>
      </w:pPr>
      <w:r w:rsidRPr="00852825">
        <w:rPr>
          <w:rFonts w:ascii="Trebuchet MS" w:hAnsi="Trebuchet MS"/>
          <w:lang w:val="ro-RO"/>
        </w:rPr>
        <w:t xml:space="preserve">la Est – </w:t>
      </w:r>
      <w:r w:rsidRPr="00852825">
        <w:rPr>
          <w:rFonts w:ascii="Trebuchet MS" w:hAnsi="Trebuchet MS"/>
          <w:lang w:val="ro-RO"/>
        </w:rPr>
        <w:t xml:space="preserve">drum de exploatare, </w:t>
      </w:r>
      <w:r w:rsidRPr="00852825">
        <w:rPr>
          <w:rFonts w:ascii="Trebuchet MS" w:hAnsi="Trebuchet MS"/>
          <w:lang w:val="ro-RO"/>
        </w:rPr>
        <w:t xml:space="preserve"> terenuri libere </w:t>
      </w:r>
      <w:r w:rsidRPr="00852825">
        <w:rPr>
          <w:rFonts w:ascii="Trebuchet MS" w:hAnsi="Trebuchet MS"/>
          <w:lang w:val="ro-RO"/>
        </w:rPr>
        <w:t>ș</w:t>
      </w:r>
      <w:r w:rsidRPr="00852825">
        <w:rPr>
          <w:rFonts w:ascii="Trebuchet MS" w:hAnsi="Trebuchet MS"/>
          <w:lang w:val="ro-RO"/>
        </w:rPr>
        <w:t xml:space="preserve">i construite situate </w:t>
      </w:r>
      <w:r w:rsidRPr="00852825">
        <w:rPr>
          <w:rFonts w:ascii="Trebuchet MS" w:hAnsi="Trebuchet MS"/>
          <w:lang w:val="ro-RO"/>
        </w:rPr>
        <w:t>î</w:t>
      </w:r>
      <w:r w:rsidRPr="00852825">
        <w:rPr>
          <w:rFonts w:ascii="Trebuchet MS" w:hAnsi="Trebuchet MS"/>
          <w:lang w:val="ro-RO"/>
        </w:rPr>
        <w:t xml:space="preserve">n intravilanul </w:t>
      </w:r>
      <w:r w:rsidRPr="00852825">
        <w:rPr>
          <w:rFonts w:ascii="Trebuchet MS" w:hAnsi="Trebuchet MS"/>
          <w:lang w:val="ro-RO"/>
        </w:rPr>
        <w:t>orașului Cisnădie</w:t>
      </w:r>
      <w:r w:rsidRPr="00852825">
        <w:rPr>
          <w:rFonts w:ascii="Trebuchet MS" w:hAnsi="Trebuchet MS"/>
          <w:lang w:val="ro-RO"/>
        </w:rPr>
        <w:t xml:space="preserve"> apar</w:t>
      </w:r>
      <w:r w:rsidRPr="00852825">
        <w:rPr>
          <w:rFonts w:ascii="Trebuchet MS" w:hAnsi="Trebuchet MS"/>
          <w:lang w:val="ro-RO"/>
        </w:rPr>
        <w:t>ț</w:t>
      </w:r>
      <w:r w:rsidRPr="00852825">
        <w:rPr>
          <w:rFonts w:ascii="Trebuchet MS" w:hAnsi="Trebuchet MS"/>
          <w:lang w:val="ro-RO"/>
        </w:rPr>
        <w:t>in</w:t>
      </w:r>
      <w:r w:rsidRPr="00852825">
        <w:rPr>
          <w:rFonts w:ascii="Trebuchet MS" w:hAnsi="Trebuchet MS"/>
          <w:lang w:val="ro-RO"/>
        </w:rPr>
        <w:t>â</w:t>
      </w:r>
      <w:r w:rsidRPr="00852825">
        <w:rPr>
          <w:rFonts w:ascii="Trebuchet MS" w:hAnsi="Trebuchet MS"/>
          <w:lang w:val="ro-RO"/>
        </w:rPr>
        <w:t xml:space="preserve">nd UTR L2 conform PUG </w:t>
      </w:r>
      <w:r w:rsidRPr="00852825">
        <w:rPr>
          <w:rFonts w:ascii="Trebuchet MS" w:hAnsi="Trebuchet MS"/>
          <w:lang w:val="ro-RO"/>
        </w:rPr>
        <w:t>Cisnădie</w:t>
      </w:r>
      <w:r w:rsidRPr="00852825">
        <w:rPr>
          <w:rFonts w:ascii="Trebuchet MS" w:hAnsi="Trebuchet MS"/>
          <w:lang w:val="ro-RO"/>
        </w:rPr>
        <w:t xml:space="preserve">. Accesul din zona est se </w:t>
      </w:r>
      <w:r w:rsidRPr="00852825">
        <w:rPr>
          <w:rFonts w:ascii="Trebuchet MS" w:hAnsi="Trebuchet MS"/>
          <w:lang w:val="ro-RO"/>
        </w:rPr>
        <w:t>realizează</w:t>
      </w:r>
      <w:r w:rsidRPr="00852825">
        <w:rPr>
          <w:rFonts w:ascii="Trebuchet MS" w:hAnsi="Trebuchet MS"/>
          <w:lang w:val="ro-RO"/>
        </w:rPr>
        <w:t xml:space="preserve"> din str. Lung</w:t>
      </w:r>
      <w:r w:rsidRPr="00852825">
        <w:rPr>
          <w:rFonts w:ascii="Trebuchet MS" w:hAnsi="Trebuchet MS"/>
          <w:lang w:val="ro-RO"/>
        </w:rPr>
        <w:t>ă</w:t>
      </w:r>
      <w:r w:rsidRPr="00852825">
        <w:rPr>
          <w:rFonts w:ascii="Trebuchet MS" w:hAnsi="Trebuchet MS"/>
          <w:lang w:val="ro-RO"/>
        </w:rPr>
        <w:t>.</w:t>
      </w:r>
    </w:p>
    <w:p w:rsidR="0091734C" w:rsidRPr="00852825" w:rsidRDefault="0091734C" w:rsidP="00A7009B">
      <w:pPr>
        <w:pStyle w:val="Listparagraf"/>
        <w:numPr>
          <w:ilvl w:val="0"/>
          <w:numId w:val="36"/>
        </w:numPr>
        <w:spacing w:after="0" w:line="360" w:lineRule="auto"/>
        <w:jc w:val="both"/>
        <w:rPr>
          <w:rFonts w:ascii="Trebuchet MS" w:hAnsi="Trebuchet MS"/>
          <w:lang w:val="ro-RO"/>
        </w:rPr>
      </w:pPr>
      <w:r w:rsidRPr="00852825">
        <w:rPr>
          <w:rFonts w:ascii="Trebuchet MS" w:hAnsi="Trebuchet MS"/>
          <w:lang w:val="ro-RO"/>
        </w:rPr>
        <w:t xml:space="preserve">la Vest – DJ 106D </w:t>
      </w:r>
      <w:r w:rsidRPr="00852825">
        <w:rPr>
          <w:rFonts w:ascii="Trebuchet MS" w:hAnsi="Trebuchet MS"/>
          <w:lang w:val="ro-RO"/>
        </w:rPr>
        <w:t>ș</w:t>
      </w:r>
      <w:r w:rsidRPr="00852825">
        <w:rPr>
          <w:rFonts w:ascii="Trebuchet MS" w:hAnsi="Trebuchet MS"/>
          <w:lang w:val="ro-RO"/>
        </w:rPr>
        <w:t xml:space="preserve">i terenuri libere </w:t>
      </w:r>
      <w:r w:rsidRPr="00852825">
        <w:rPr>
          <w:rFonts w:ascii="Trebuchet MS" w:hAnsi="Trebuchet MS"/>
          <w:lang w:val="ro-RO"/>
        </w:rPr>
        <w:t>ș</w:t>
      </w:r>
      <w:r w:rsidRPr="00852825">
        <w:rPr>
          <w:rFonts w:ascii="Trebuchet MS" w:hAnsi="Trebuchet MS"/>
          <w:lang w:val="ro-RO"/>
        </w:rPr>
        <w:t xml:space="preserve">i </w:t>
      </w:r>
      <w:r w:rsidRPr="00852825">
        <w:rPr>
          <w:rFonts w:ascii="Trebuchet MS" w:hAnsi="Trebuchet MS"/>
          <w:lang w:val="ro-RO"/>
        </w:rPr>
        <w:t>construite</w:t>
      </w:r>
      <w:r w:rsidRPr="00852825">
        <w:rPr>
          <w:rFonts w:ascii="Trebuchet MS" w:hAnsi="Trebuchet MS"/>
          <w:lang w:val="ro-RO"/>
        </w:rPr>
        <w:t xml:space="preserve"> situate </w:t>
      </w:r>
      <w:r w:rsidRPr="00852825">
        <w:rPr>
          <w:rFonts w:ascii="Trebuchet MS" w:hAnsi="Trebuchet MS"/>
          <w:lang w:val="ro-RO"/>
        </w:rPr>
        <w:t>î</w:t>
      </w:r>
      <w:r w:rsidRPr="00852825">
        <w:rPr>
          <w:rFonts w:ascii="Trebuchet MS" w:hAnsi="Trebuchet MS"/>
          <w:lang w:val="ro-RO"/>
        </w:rPr>
        <w:t>n intravilanul</w:t>
      </w:r>
      <w:r w:rsidRPr="00852825">
        <w:rPr>
          <w:rFonts w:ascii="Trebuchet MS" w:hAnsi="Trebuchet MS"/>
          <w:lang w:val="ro-RO"/>
        </w:rPr>
        <w:t xml:space="preserve"> localității</w:t>
      </w:r>
      <w:r w:rsidRPr="00852825">
        <w:rPr>
          <w:rFonts w:ascii="Trebuchet MS" w:hAnsi="Trebuchet MS"/>
          <w:lang w:val="ro-RO"/>
        </w:rPr>
        <w:t xml:space="preserve"> </w:t>
      </w:r>
      <w:r w:rsidRPr="00852825">
        <w:rPr>
          <w:rFonts w:ascii="Trebuchet MS" w:hAnsi="Trebuchet MS"/>
          <w:lang w:val="ro-RO"/>
        </w:rPr>
        <w:t>Cisnădioara</w:t>
      </w:r>
      <w:r w:rsidRPr="00852825">
        <w:rPr>
          <w:rFonts w:ascii="Trebuchet MS" w:hAnsi="Trebuchet MS"/>
          <w:lang w:val="ro-RO"/>
        </w:rPr>
        <w:t xml:space="preserve"> apar</w:t>
      </w:r>
      <w:r w:rsidRPr="00852825">
        <w:rPr>
          <w:rFonts w:ascii="Trebuchet MS" w:hAnsi="Trebuchet MS"/>
          <w:lang w:val="ro-RO"/>
        </w:rPr>
        <w:t>ț</w:t>
      </w:r>
      <w:r w:rsidRPr="00852825">
        <w:rPr>
          <w:rFonts w:ascii="Trebuchet MS" w:hAnsi="Trebuchet MS"/>
          <w:lang w:val="ro-RO"/>
        </w:rPr>
        <w:t>in</w:t>
      </w:r>
      <w:r w:rsidRPr="00852825">
        <w:rPr>
          <w:rFonts w:ascii="Trebuchet MS" w:hAnsi="Trebuchet MS"/>
          <w:lang w:val="ro-RO"/>
        </w:rPr>
        <w:t>â</w:t>
      </w:r>
      <w:r w:rsidRPr="00852825">
        <w:rPr>
          <w:rFonts w:ascii="Trebuchet MS" w:hAnsi="Trebuchet MS"/>
          <w:lang w:val="ro-RO"/>
        </w:rPr>
        <w:t xml:space="preserve">nd UTR L2 conform PUG </w:t>
      </w:r>
      <w:r w:rsidRPr="00852825">
        <w:rPr>
          <w:rFonts w:ascii="Trebuchet MS" w:hAnsi="Trebuchet MS"/>
          <w:lang w:val="ro-RO"/>
        </w:rPr>
        <w:t>Cisnădie</w:t>
      </w:r>
      <w:r w:rsidRPr="00852825">
        <w:rPr>
          <w:rFonts w:ascii="Trebuchet MS" w:hAnsi="Trebuchet MS"/>
          <w:lang w:val="ro-RO"/>
        </w:rPr>
        <w:t xml:space="preserve">. Accesul din zona vest se </w:t>
      </w:r>
      <w:r w:rsidRPr="00852825">
        <w:rPr>
          <w:rFonts w:ascii="Trebuchet MS" w:hAnsi="Trebuchet MS"/>
          <w:lang w:val="ro-RO"/>
        </w:rPr>
        <w:t>realizează</w:t>
      </w:r>
      <w:r w:rsidRPr="00852825">
        <w:rPr>
          <w:rFonts w:ascii="Trebuchet MS" w:hAnsi="Trebuchet MS"/>
          <w:lang w:val="ro-RO"/>
        </w:rPr>
        <w:t xml:space="preserve"> din DJ 106D.</w:t>
      </w:r>
    </w:p>
    <w:p w:rsidR="0091734C" w:rsidRPr="00852825" w:rsidRDefault="0091734C" w:rsidP="00A7009B">
      <w:pPr>
        <w:pStyle w:val="Listparagraf"/>
        <w:numPr>
          <w:ilvl w:val="0"/>
          <w:numId w:val="36"/>
        </w:numPr>
        <w:spacing w:after="0" w:line="360" w:lineRule="auto"/>
        <w:jc w:val="both"/>
        <w:rPr>
          <w:rFonts w:ascii="Trebuchet MS" w:hAnsi="Trebuchet MS"/>
          <w:lang w:val="ro-RO"/>
        </w:rPr>
      </w:pPr>
      <w:r w:rsidRPr="00852825">
        <w:rPr>
          <w:rFonts w:ascii="Trebuchet MS" w:hAnsi="Trebuchet MS"/>
          <w:lang w:val="ro-RO"/>
        </w:rPr>
        <w:t xml:space="preserve">la Sud – terenuri libere neconstruite </w:t>
      </w:r>
      <w:r w:rsidRPr="00852825">
        <w:rPr>
          <w:rFonts w:ascii="Trebuchet MS" w:hAnsi="Trebuchet MS"/>
          <w:lang w:val="ro-RO"/>
        </w:rPr>
        <w:t>ș</w:t>
      </w:r>
      <w:r w:rsidRPr="00852825">
        <w:rPr>
          <w:rFonts w:ascii="Trebuchet MS" w:hAnsi="Trebuchet MS"/>
          <w:lang w:val="ro-RO"/>
        </w:rPr>
        <w:t>i constr</w:t>
      </w:r>
      <w:r w:rsidRPr="00852825">
        <w:rPr>
          <w:rFonts w:ascii="Trebuchet MS" w:hAnsi="Trebuchet MS"/>
          <w:lang w:val="ro-RO"/>
        </w:rPr>
        <w:t>uite situate în intravilanul orașului</w:t>
      </w:r>
      <w:r w:rsidRPr="00852825">
        <w:rPr>
          <w:rFonts w:ascii="Trebuchet MS" w:hAnsi="Trebuchet MS"/>
          <w:lang w:val="ro-RO"/>
        </w:rPr>
        <w:t xml:space="preserve"> </w:t>
      </w:r>
      <w:r w:rsidRPr="00852825">
        <w:rPr>
          <w:rFonts w:ascii="Trebuchet MS" w:hAnsi="Trebuchet MS"/>
          <w:lang w:val="ro-RO"/>
        </w:rPr>
        <w:t>Cisnădie</w:t>
      </w:r>
      <w:r w:rsidRPr="00852825">
        <w:rPr>
          <w:rFonts w:ascii="Trebuchet MS" w:hAnsi="Trebuchet MS"/>
          <w:lang w:val="ro-RO"/>
        </w:rPr>
        <w:t xml:space="preserve"> </w:t>
      </w:r>
      <w:r w:rsidRPr="00852825">
        <w:rPr>
          <w:rFonts w:ascii="Trebuchet MS" w:hAnsi="Trebuchet MS"/>
          <w:lang w:val="ro-RO"/>
        </w:rPr>
        <w:t>ș</w:t>
      </w:r>
      <w:r w:rsidRPr="00852825">
        <w:rPr>
          <w:rFonts w:ascii="Trebuchet MS" w:hAnsi="Trebuchet MS"/>
          <w:lang w:val="ro-RO"/>
        </w:rPr>
        <w:t xml:space="preserve">i </w:t>
      </w:r>
      <w:r w:rsidRPr="00852825">
        <w:rPr>
          <w:rFonts w:ascii="Trebuchet MS" w:hAnsi="Trebuchet MS"/>
          <w:lang w:val="ro-RO"/>
        </w:rPr>
        <w:t>localitatea Cisnădioara</w:t>
      </w:r>
      <w:r w:rsidRPr="00852825">
        <w:rPr>
          <w:rFonts w:ascii="Trebuchet MS" w:hAnsi="Trebuchet MS"/>
          <w:lang w:val="ro-RO"/>
        </w:rPr>
        <w:t>, c</w:t>
      </w:r>
      <w:r w:rsidRPr="00852825">
        <w:rPr>
          <w:rFonts w:ascii="Trebuchet MS" w:hAnsi="Trebuchet MS"/>
          <w:lang w:val="ro-RO"/>
        </w:rPr>
        <w:t>â</w:t>
      </w:r>
      <w:r w:rsidRPr="00852825">
        <w:rPr>
          <w:rFonts w:ascii="Trebuchet MS" w:hAnsi="Trebuchet MS"/>
          <w:lang w:val="ro-RO"/>
        </w:rPr>
        <w:t xml:space="preserve">t </w:t>
      </w:r>
      <w:r w:rsidRPr="00852825">
        <w:rPr>
          <w:rFonts w:ascii="Trebuchet MS" w:hAnsi="Trebuchet MS"/>
          <w:lang w:val="ro-RO"/>
        </w:rPr>
        <w:t>ș</w:t>
      </w:r>
      <w:r w:rsidRPr="00852825">
        <w:rPr>
          <w:rFonts w:ascii="Trebuchet MS" w:hAnsi="Trebuchet MS"/>
          <w:lang w:val="ro-RO"/>
        </w:rPr>
        <w:t>i trupul 5 Sediu Ferm</w:t>
      </w:r>
      <w:r w:rsidRPr="00852825">
        <w:rPr>
          <w:rFonts w:ascii="Trebuchet MS" w:hAnsi="Trebuchet MS"/>
          <w:lang w:val="ro-RO"/>
        </w:rPr>
        <w:t>ă</w:t>
      </w:r>
      <w:r w:rsidRPr="00852825">
        <w:rPr>
          <w:rFonts w:ascii="Trebuchet MS" w:hAnsi="Trebuchet MS"/>
          <w:lang w:val="ro-RO"/>
        </w:rPr>
        <w:t xml:space="preserve"> Pomicol</w:t>
      </w:r>
      <w:r w:rsidRPr="00852825">
        <w:rPr>
          <w:rFonts w:ascii="Trebuchet MS" w:hAnsi="Trebuchet MS"/>
          <w:lang w:val="ro-RO"/>
        </w:rPr>
        <w:t>ă</w:t>
      </w:r>
      <w:r w:rsidRPr="00852825">
        <w:rPr>
          <w:rFonts w:ascii="Trebuchet MS" w:hAnsi="Trebuchet MS"/>
          <w:lang w:val="ro-RO"/>
        </w:rPr>
        <w:t>.</w:t>
      </w:r>
    </w:p>
    <w:p w:rsidR="00A7009B" w:rsidRPr="00852825" w:rsidRDefault="00A7009B" w:rsidP="00A7009B">
      <w:pPr>
        <w:spacing w:after="0" w:line="360" w:lineRule="auto"/>
        <w:jc w:val="both"/>
        <w:rPr>
          <w:rFonts w:ascii="Trebuchet MS" w:hAnsi="Trebuchet MS"/>
        </w:rPr>
      </w:pPr>
      <w:r w:rsidRPr="00852825">
        <w:rPr>
          <w:rFonts w:ascii="Trebuchet MS" w:hAnsi="Trebuchet MS"/>
        </w:rPr>
        <w:t xml:space="preserve">Conform memoriului de prezentare </w:t>
      </w:r>
      <w:r w:rsidRPr="00852825">
        <w:rPr>
          <w:rFonts w:ascii="Trebuchet MS" w:hAnsi="Trebuchet MS"/>
        </w:rPr>
        <w:t xml:space="preserve">pe un tronson de albie de cca. 50 m aferent zonei mediane a lacului </w:t>
      </w:r>
      <w:r w:rsidRPr="00852825">
        <w:rPr>
          <w:rFonts w:ascii="Trebuchet MS" w:hAnsi="Trebuchet MS"/>
        </w:rPr>
        <w:t>Cisnădie</w:t>
      </w:r>
      <w:r w:rsidRPr="00852825">
        <w:rPr>
          <w:rFonts w:ascii="Trebuchet MS" w:hAnsi="Trebuchet MS"/>
        </w:rPr>
        <w:t xml:space="preserve"> se manifesta o eroziune foarte puternica, activ</w:t>
      </w:r>
      <w:r w:rsidRPr="00852825">
        <w:rPr>
          <w:rFonts w:ascii="Trebuchet MS" w:hAnsi="Trebuchet MS"/>
        </w:rPr>
        <w:t>ă</w:t>
      </w:r>
      <w:r w:rsidRPr="00852825">
        <w:rPr>
          <w:rFonts w:ascii="Trebuchet MS" w:hAnsi="Trebuchet MS"/>
        </w:rPr>
        <w:t xml:space="preserve">, cu </w:t>
      </w:r>
      <w:r w:rsidRPr="00852825">
        <w:rPr>
          <w:rFonts w:ascii="Trebuchet MS" w:hAnsi="Trebuchet MS"/>
        </w:rPr>
        <w:t>alunecări</w:t>
      </w:r>
      <w:r w:rsidRPr="00852825">
        <w:rPr>
          <w:rFonts w:ascii="Trebuchet MS" w:hAnsi="Trebuchet MS"/>
        </w:rPr>
        <w:t xml:space="preserve"> </w:t>
      </w:r>
      <w:r w:rsidRPr="00852825">
        <w:rPr>
          <w:rFonts w:ascii="Trebuchet MS" w:hAnsi="Trebuchet MS"/>
        </w:rPr>
        <w:t>ș</w:t>
      </w:r>
      <w:r w:rsidRPr="00852825">
        <w:rPr>
          <w:rFonts w:ascii="Trebuchet MS" w:hAnsi="Trebuchet MS"/>
        </w:rPr>
        <w:t xml:space="preserve">i </w:t>
      </w:r>
      <w:r w:rsidRPr="00852825">
        <w:rPr>
          <w:rFonts w:ascii="Trebuchet MS" w:hAnsi="Trebuchet MS"/>
        </w:rPr>
        <w:t>prăbușiri</w:t>
      </w:r>
      <w:r w:rsidRPr="00852825">
        <w:rPr>
          <w:rFonts w:ascii="Trebuchet MS" w:hAnsi="Trebuchet MS"/>
        </w:rPr>
        <w:t xml:space="preserve"> ale malurilor (</w:t>
      </w:r>
      <w:r w:rsidRPr="00852825">
        <w:rPr>
          <w:rFonts w:ascii="Trebuchet MS" w:hAnsi="Trebuchet MS"/>
        </w:rPr>
        <w:t>î</w:t>
      </w:r>
      <w:r w:rsidRPr="00852825">
        <w:rPr>
          <w:rFonts w:ascii="Trebuchet MS" w:hAnsi="Trebuchet MS"/>
        </w:rPr>
        <w:t xml:space="preserve">n special pe malul </w:t>
      </w:r>
      <w:r w:rsidRPr="00852825">
        <w:rPr>
          <w:rFonts w:ascii="Trebuchet MS" w:hAnsi="Trebuchet MS"/>
        </w:rPr>
        <w:t>stâng</w:t>
      </w:r>
      <w:r w:rsidRPr="00852825">
        <w:rPr>
          <w:rFonts w:ascii="Trebuchet MS" w:hAnsi="Trebuchet MS"/>
        </w:rPr>
        <w:t>).</w:t>
      </w:r>
      <w:r w:rsidRPr="00852825">
        <w:rPr>
          <w:rFonts w:ascii="Trebuchet MS" w:hAnsi="Trebuchet MS"/>
        </w:rPr>
        <w:t xml:space="preserve"> L</w:t>
      </w:r>
      <w:r w:rsidRPr="00852825">
        <w:rPr>
          <w:rFonts w:ascii="Trebuchet MS" w:hAnsi="Trebuchet MS"/>
        </w:rPr>
        <w:t xml:space="preserve">a </w:t>
      </w:r>
      <w:r w:rsidRPr="00852825">
        <w:rPr>
          <w:rFonts w:ascii="Trebuchet MS" w:hAnsi="Trebuchet MS"/>
        </w:rPr>
        <w:t>capătul</w:t>
      </w:r>
      <w:r w:rsidRPr="00852825">
        <w:rPr>
          <w:rFonts w:ascii="Trebuchet MS" w:hAnsi="Trebuchet MS"/>
        </w:rPr>
        <w:t xml:space="preserve"> amonte al tronsonul pe malul </w:t>
      </w:r>
      <w:r w:rsidRPr="00852825">
        <w:rPr>
          <w:rFonts w:ascii="Trebuchet MS" w:hAnsi="Trebuchet MS"/>
        </w:rPr>
        <w:t>stâng</w:t>
      </w:r>
      <w:r w:rsidRPr="00852825">
        <w:rPr>
          <w:rFonts w:ascii="Trebuchet MS" w:hAnsi="Trebuchet MS"/>
        </w:rPr>
        <w:t xml:space="preserve"> albia </w:t>
      </w:r>
      <w:r w:rsidRPr="00852825">
        <w:rPr>
          <w:rFonts w:ascii="Trebuchet MS" w:hAnsi="Trebuchet MS"/>
        </w:rPr>
        <w:t xml:space="preserve">este </w:t>
      </w:r>
      <w:r w:rsidRPr="00852825">
        <w:rPr>
          <w:rFonts w:ascii="Trebuchet MS" w:hAnsi="Trebuchet MS"/>
        </w:rPr>
        <w:t>puternic erodat</w:t>
      </w:r>
      <w:r w:rsidRPr="00852825">
        <w:rPr>
          <w:rFonts w:ascii="Trebuchet MS" w:hAnsi="Trebuchet MS"/>
        </w:rPr>
        <w:t>ă</w:t>
      </w:r>
      <w:r w:rsidRPr="00852825">
        <w:rPr>
          <w:rFonts w:ascii="Trebuchet MS" w:hAnsi="Trebuchet MS"/>
        </w:rPr>
        <w:t xml:space="preserve"> </w:t>
      </w:r>
      <w:r w:rsidRPr="00852825">
        <w:rPr>
          <w:rFonts w:ascii="Trebuchet MS" w:hAnsi="Trebuchet MS"/>
        </w:rPr>
        <w:t>ș</w:t>
      </w:r>
      <w:r w:rsidRPr="00852825">
        <w:rPr>
          <w:rFonts w:ascii="Trebuchet MS" w:hAnsi="Trebuchet MS"/>
        </w:rPr>
        <w:t>i ad</w:t>
      </w:r>
      <w:r w:rsidRPr="00852825">
        <w:rPr>
          <w:rFonts w:ascii="Trebuchet MS" w:hAnsi="Trebuchet MS"/>
        </w:rPr>
        <w:t>â</w:t>
      </w:r>
      <w:r w:rsidRPr="00852825">
        <w:rPr>
          <w:rFonts w:ascii="Trebuchet MS" w:hAnsi="Trebuchet MS"/>
        </w:rPr>
        <w:t>ncit</w:t>
      </w:r>
      <w:r w:rsidRPr="00852825">
        <w:rPr>
          <w:rFonts w:ascii="Trebuchet MS" w:hAnsi="Trebuchet MS"/>
        </w:rPr>
        <w:t>ă.</w:t>
      </w:r>
    </w:p>
    <w:p w:rsidR="00A7009B" w:rsidRPr="00852825" w:rsidRDefault="00A7009B" w:rsidP="00A7009B">
      <w:pPr>
        <w:spacing w:after="0" w:line="360" w:lineRule="auto"/>
        <w:jc w:val="both"/>
        <w:rPr>
          <w:rFonts w:ascii="Trebuchet MS" w:hAnsi="Trebuchet MS"/>
        </w:rPr>
      </w:pPr>
      <w:r w:rsidRPr="00852825">
        <w:rPr>
          <w:rFonts w:ascii="Trebuchet MS" w:hAnsi="Trebuchet MS"/>
        </w:rPr>
        <w:t>Î</w:t>
      </w:r>
      <w:r w:rsidRPr="00852825">
        <w:rPr>
          <w:rFonts w:ascii="Trebuchet MS" w:hAnsi="Trebuchet MS"/>
        </w:rPr>
        <w:t>n zona amonte lac, traseul albiei minore este meandrat, colmatat iar la debite mari migreaz</w:t>
      </w:r>
      <w:r w:rsidRPr="00852825">
        <w:rPr>
          <w:rFonts w:ascii="Trebuchet MS" w:hAnsi="Trebuchet MS"/>
        </w:rPr>
        <w:t>ă</w:t>
      </w:r>
      <w:r w:rsidRPr="00852825">
        <w:rPr>
          <w:rFonts w:ascii="Trebuchet MS" w:hAnsi="Trebuchet MS"/>
        </w:rPr>
        <w:t xml:space="preserve">. </w:t>
      </w:r>
      <w:r w:rsidRPr="00852825">
        <w:rPr>
          <w:rFonts w:ascii="Trebuchet MS" w:hAnsi="Trebuchet MS"/>
        </w:rPr>
        <w:t>Secţiunea</w:t>
      </w:r>
      <w:r w:rsidRPr="00852825">
        <w:rPr>
          <w:rFonts w:ascii="Trebuchet MS" w:hAnsi="Trebuchet MS"/>
        </w:rPr>
        <w:t xml:space="preserve"> de scurgere a albiei este foarte redusa. </w:t>
      </w:r>
      <w:r w:rsidRPr="00852825">
        <w:rPr>
          <w:rFonts w:ascii="Trebuchet MS" w:hAnsi="Trebuchet MS"/>
        </w:rPr>
        <w:t>Î</w:t>
      </w:r>
      <w:r w:rsidRPr="00852825">
        <w:rPr>
          <w:rFonts w:ascii="Trebuchet MS" w:hAnsi="Trebuchet MS"/>
        </w:rPr>
        <w:t>n aceast</w:t>
      </w:r>
      <w:r w:rsidRPr="00852825">
        <w:rPr>
          <w:rFonts w:ascii="Trebuchet MS" w:hAnsi="Trebuchet MS"/>
        </w:rPr>
        <w:t>ă</w:t>
      </w:r>
      <w:r w:rsidRPr="00852825">
        <w:rPr>
          <w:rFonts w:ascii="Trebuchet MS" w:hAnsi="Trebuchet MS"/>
        </w:rPr>
        <w:t xml:space="preserve"> zona exist</w:t>
      </w:r>
      <w:r w:rsidRPr="00852825">
        <w:rPr>
          <w:rFonts w:ascii="Trebuchet MS" w:hAnsi="Trebuchet MS"/>
        </w:rPr>
        <w:t>ă</w:t>
      </w:r>
      <w:r w:rsidRPr="00852825">
        <w:rPr>
          <w:rFonts w:ascii="Trebuchet MS" w:hAnsi="Trebuchet MS"/>
        </w:rPr>
        <w:t xml:space="preserve"> priza de apa a lacului </w:t>
      </w:r>
      <w:r w:rsidRPr="00852825">
        <w:rPr>
          <w:rFonts w:ascii="Trebuchet MS" w:hAnsi="Trebuchet MS"/>
        </w:rPr>
        <w:t>Cisnădie</w:t>
      </w:r>
      <w:r w:rsidRPr="00852825">
        <w:rPr>
          <w:rFonts w:ascii="Trebuchet MS" w:hAnsi="Trebuchet MS"/>
        </w:rPr>
        <w:t xml:space="preserve">. In prezent aceasta este </w:t>
      </w:r>
      <w:r w:rsidRPr="00852825">
        <w:rPr>
          <w:rFonts w:ascii="Trebuchet MS" w:hAnsi="Trebuchet MS"/>
        </w:rPr>
        <w:t>nefuncțională</w:t>
      </w:r>
      <w:r w:rsidRPr="00852825">
        <w:rPr>
          <w:rFonts w:ascii="Trebuchet MS" w:hAnsi="Trebuchet MS"/>
        </w:rPr>
        <w:t xml:space="preserve">, colmatata si </w:t>
      </w:r>
      <w:r w:rsidRPr="00852825">
        <w:rPr>
          <w:rFonts w:ascii="Trebuchet MS" w:hAnsi="Trebuchet MS"/>
        </w:rPr>
        <w:t>parțial</w:t>
      </w:r>
      <w:r w:rsidRPr="00852825">
        <w:rPr>
          <w:rFonts w:ascii="Trebuchet MS" w:hAnsi="Trebuchet MS"/>
        </w:rPr>
        <w:t xml:space="preserve"> distrusa.</w:t>
      </w:r>
    </w:p>
    <w:p w:rsidR="00A7009B" w:rsidRPr="00852825" w:rsidRDefault="00A7009B" w:rsidP="00A7009B">
      <w:pPr>
        <w:spacing w:after="0" w:line="360" w:lineRule="auto"/>
        <w:jc w:val="both"/>
        <w:rPr>
          <w:rFonts w:ascii="Trebuchet MS" w:hAnsi="Trebuchet MS"/>
        </w:rPr>
      </w:pPr>
      <w:r w:rsidRPr="00852825">
        <w:rPr>
          <w:rFonts w:ascii="Trebuchet MS" w:hAnsi="Trebuchet MS"/>
        </w:rPr>
        <w:t>D</w:t>
      </w:r>
      <w:r w:rsidRPr="00852825">
        <w:rPr>
          <w:rFonts w:ascii="Trebuchet MS" w:hAnsi="Trebuchet MS"/>
        </w:rPr>
        <w:t xml:space="preserve">in zona amonte lac </w:t>
      </w:r>
      <w:r w:rsidRPr="00852825">
        <w:rPr>
          <w:rFonts w:ascii="Trebuchet MS" w:hAnsi="Trebuchet MS"/>
        </w:rPr>
        <w:t>ș</w:t>
      </w:r>
      <w:r w:rsidRPr="00852825">
        <w:rPr>
          <w:rFonts w:ascii="Trebuchet MS" w:hAnsi="Trebuchet MS"/>
        </w:rPr>
        <w:t>i p</w:t>
      </w:r>
      <w:r w:rsidRPr="00852825">
        <w:rPr>
          <w:rFonts w:ascii="Trebuchet MS" w:hAnsi="Trebuchet MS"/>
        </w:rPr>
        <w:t>â</w:t>
      </w:r>
      <w:r w:rsidRPr="00852825">
        <w:rPr>
          <w:rFonts w:ascii="Trebuchet MS" w:hAnsi="Trebuchet MS"/>
        </w:rPr>
        <w:t>n</w:t>
      </w:r>
      <w:r w:rsidRPr="00852825">
        <w:rPr>
          <w:rFonts w:ascii="Trebuchet MS" w:hAnsi="Trebuchet MS"/>
        </w:rPr>
        <w:t>ă</w:t>
      </w:r>
      <w:r w:rsidRPr="00852825">
        <w:rPr>
          <w:rFonts w:ascii="Trebuchet MS" w:hAnsi="Trebuchet MS"/>
        </w:rPr>
        <w:t xml:space="preserve"> </w:t>
      </w:r>
      <w:r w:rsidRPr="00852825">
        <w:rPr>
          <w:rFonts w:ascii="Trebuchet MS" w:hAnsi="Trebuchet MS"/>
        </w:rPr>
        <w:t>î</w:t>
      </w:r>
      <w:r w:rsidRPr="00852825">
        <w:rPr>
          <w:rFonts w:ascii="Trebuchet MS" w:hAnsi="Trebuchet MS"/>
        </w:rPr>
        <w:t xml:space="preserve">n zona podului pe DJ 106D de la intrarea </w:t>
      </w:r>
      <w:r w:rsidRPr="00852825">
        <w:rPr>
          <w:rFonts w:ascii="Trebuchet MS" w:hAnsi="Trebuchet MS"/>
        </w:rPr>
        <w:t>î</w:t>
      </w:r>
      <w:r w:rsidRPr="00852825">
        <w:rPr>
          <w:rFonts w:ascii="Trebuchet MS" w:hAnsi="Trebuchet MS"/>
        </w:rPr>
        <w:t>n loc</w:t>
      </w:r>
      <w:r w:rsidRPr="00852825">
        <w:rPr>
          <w:rFonts w:ascii="Trebuchet MS" w:hAnsi="Trebuchet MS"/>
        </w:rPr>
        <w:t>alitatea</w:t>
      </w:r>
      <w:r w:rsidRPr="00852825">
        <w:rPr>
          <w:rFonts w:ascii="Trebuchet MS" w:hAnsi="Trebuchet MS"/>
        </w:rPr>
        <w:t xml:space="preserve"> </w:t>
      </w:r>
      <w:r w:rsidRPr="00852825">
        <w:rPr>
          <w:rFonts w:ascii="Trebuchet MS" w:hAnsi="Trebuchet MS"/>
        </w:rPr>
        <w:t>Cisnădioara</w:t>
      </w:r>
      <w:r w:rsidRPr="00852825">
        <w:rPr>
          <w:rFonts w:ascii="Trebuchet MS" w:hAnsi="Trebuchet MS"/>
        </w:rPr>
        <w:t>, albia minor</w:t>
      </w:r>
      <w:r w:rsidRPr="00852825">
        <w:rPr>
          <w:rFonts w:ascii="Trebuchet MS" w:hAnsi="Trebuchet MS"/>
        </w:rPr>
        <w:t>ă</w:t>
      </w:r>
      <w:r w:rsidRPr="00852825">
        <w:rPr>
          <w:rFonts w:ascii="Trebuchet MS" w:hAnsi="Trebuchet MS"/>
        </w:rPr>
        <w:t xml:space="preserve"> a </w:t>
      </w:r>
      <w:r w:rsidRPr="00852825">
        <w:rPr>
          <w:rFonts w:ascii="Trebuchet MS" w:hAnsi="Trebuchet MS"/>
        </w:rPr>
        <w:t>pârâului</w:t>
      </w:r>
      <w:r w:rsidRPr="00852825">
        <w:rPr>
          <w:rFonts w:ascii="Trebuchet MS" w:hAnsi="Trebuchet MS"/>
        </w:rPr>
        <w:t xml:space="preserve"> </w:t>
      </w:r>
      <w:r w:rsidRPr="00852825">
        <w:rPr>
          <w:rFonts w:ascii="Trebuchet MS" w:hAnsi="Trebuchet MS"/>
        </w:rPr>
        <w:t>Cisnădie</w:t>
      </w:r>
      <w:r w:rsidRPr="00852825">
        <w:rPr>
          <w:rFonts w:ascii="Trebuchet MS" w:hAnsi="Trebuchet MS"/>
        </w:rPr>
        <w:t xml:space="preserve"> are </w:t>
      </w:r>
      <w:r w:rsidRPr="00852825">
        <w:rPr>
          <w:rFonts w:ascii="Trebuchet MS" w:hAnsi="Trebuchet MS"/>
        </w:rPr>
        <w:t>secțiune</w:t>
      </w:r>
      <w:r w:rsidRPr="00852825">
        <w:rPr>
          <w:rFonts w:ascii="Trebuchet MS" w:hAnsi="Trebuchet MS"/>
        </w:rPr>
        <w:t xml:space="preserve"> de tranzitare redus</w:t>
      </w:r>
      <w:r w:rsidRPr="00852825">
        <w:rPr>
          <w:rFonts w:ascii="Trebuchet MS" w:hAnsi="Trebuchet MS"/>
        </w:rPr>
        <w:t>ă</w:t>
      </w:r>
      <w:r w:rsidRPr="00852825">
        <w:rPr>
          <w:rFonts w:ascii="Trebuchet MS" w:hAnsi="Trebuchet MS"/>
        </w:rPr>
        <w:t xml:space="preserve">, traseul este relativ stabil, cu eroziuni </w:t>
      </w:r>
      <w:r w:rsidRPr="00852825">
        <w:rPr>
          <w:rFonts w:ascii="Trebuchet MS" w:hAnsi="Trebuchet MS"/>
        </w:rPr>
        <w:t>ș</w:t>
      </w:r>
      <w:r w:rsidRPr="00852825">
        <w:rPr>
          <w:rFonts w:ascii="Trebuchet MS" w:hAnsi="Trebuchet MS"/>
        </w:rPr>
        <w:t xml:space="preserve">i </w:t>
      </w:r>
      <w:r w:rsidRPr="00852825">
        <w:rPr>
          <w:rFonts w:ascii="Trebuchet MS" w:hAnsi="Trebuchet MS"/>
        </w:rPr>
        <w:t>deplasări</w:t>
      </w:r>
      <w:r w:rsidRPr="00852825">
        <w:rPr>
          <w:rFonts w:ascii="Trebuchet MS" w:hAnsi="Trebuchet MS"/>
        </w:rPr>
        <w:t xml:space="preserve"> locale ale malurilor. </w:t>
      </w:r>
      <w:r w:rsidRPr="00852825">
        <w:rPr>
          <w:rFonts w:ascii="Trebuchet MS" w:hAnsi="Trebuchet MS"/>
          <w:lang w:val="fr-FR"/>
        </w:rPr>
        <w:t>De asemenea, exist</w:t>
      </w:r>
      <w:r w:rsidRPr="00852825">
        <w:rPr>
          <w:rFonts w:ascii="Trebuchet MS" w:hAnsi="Trebuchet MS"/>
          <w:lang w:val="fr-FR"/>
        </w:rPr>
        <w:t>ă</w:t>
      </w:r>
      <w:r w:rsidRPr="00852825">
        <w:rPr>
          <w:rFonts w:ascii="Trebuchet MS" w:hAnsi="Trebuchet MS"/>
          <w:lang w:val="fr-FR"/>
        </w:rPr>
        <w:t xml:space="preserve"> </w:t>
      </w:r>
      <w:r w:rsidRPr="00852825">
        <w:rPr>
          <w:rFonts w:ascii="Trebuchet MS" w:hAnsi="Trebuchet MS"/>
          <w:lang w:val="fr-FR"/>
        </w:rPr>
        <w:t>ș</w:t>
      </w:r>
      <w:r w:rsidRPr="00852825">
        <w:rPr>
          <w:rFonts w:ascii="Trebuchet MS" w:hAnsi="Trebuchet MS"/>
          <w:lang w:val="fr-FR"/>
        </w:rPr>
        <w:t>i colmat</w:t>
      </w:r>
      <w:r w:rsidR="00063D43" w:rsidRPr="00852825">
        <w:rPr>
          <w:rFonts w:ascii="Trebuchet MS" w:hAnsi="Trebuchet MS"/>
          <w:lang w:val="fr-FR"/>
        </w:rPr>
        <w:t>ă</w:t>
      </w:r>
      <w:r w:rsidRPr="00852825">
        <w:rPr>
          <w:rFonts w:ascii="Trebuchet MS" w:hAnsi="Trebuchet MS"/>
          <w:lang w:val="fr-FR"/>
        </w:rPr>
        <w:t xml:space="preserve">ri locale. </w:t>
      </w:r>
      <w:r w:rsidRPr="00852825">
        <w:rPr>
          <w:rFonts w:ascii="Trebuchet MS" w:hAnsi="Trebuchet MS"/>
          <w:lang w:val="fr-FR"/>
        </w:rPr>
        <w:t>Î</w:t>
      </w:r>
      <w:r w:rsidRPr="00852825">
        <w:rPr>
          <w:rFonts w:ascii="Trebuchet MS" w:hAnsi="Trebuchet MS"/>
          <w:lang w:val="fr-FR"/>
        </w:rPr>
        <w:t xml:space="preserve">n zona imediat </w:t>
      </w:r>
      <w:r w:rsidRPr="00852825">
        <w:rPr>
          <w:rFonts w:ascii="Trebuchet MS" w:hAnsi="Trebuchet MS"/>
        </w:rPr>
        <w:t>aval de podul pe DJ 106D albia minora este foarte bine definit</w:t>
      </w:r>
      <w:r w:rsidR="00063D43" w:rsidRPr="00852825">
        <w:rPr>
          <w:rFonts w:ascii="Trebuchet MS" w:hAnsi="Trebuchet MS"/>
        </w:rPr>
        <w:t>ă</w:t>
      </w:r>
      <w:r w:rsidRPr="00852825">
        <w:rPr>
          <w:rFonts w:ascii="Trebuchet MS" w:hAnsi="Trebuchet MS"/>
        </w:rPr>
        <w:t xml:space="preserve">, cu maluri </w:t>
      </w:r>
      <w:r w:rsidR="00063D43" w:rsidRPr="00852825">
        <w:rPr>
          <w:rFonts w:ascii="Trebuchet MS" w:hAnsi="Trebuchet MS"/>
        </w:rPr>
        <w:t>înalte</w:t>
      </w:r>
      <w:r w:rsidRPr="00852825">
        <w:rPr>
          <w:rFonts w:ascii="Trebuchet MS" w:hAnsi="Trebuchet MS"/>
        </w:rPr>
        <w:t xml:space="preserve"> de cca. 5 m. </w:t>
      </w:r>
    </w:p>
    <w:p w:rsidR="00A7009B" w:rsidRPr="00852825" w:rsidRDefault="00063D43" w:rsidP="00063D43">
      <w:pPr>
        <w:pStyle w:val="Listparagraf"/>
        <w:numPr>
          <w:ilvl w:val="0"/>
          <w:numId w:val="37"/>
        </w:numPr>
        <w:spacing w:after="0" w:line="360" w:lineRule="auto"/>
        <w:jc w:val="both"/>
        <w:rPr>
          <w:rFonts w:ascii="Trebuchet MS" w:hAnsi="Trebuchet MS"/>
          <w:lang w:val="ro-RO"/>
        </w:rPr>
      </w:pPr>
      <w:r w:rsidRPr="00852825">
        <w:rPr>
          <w:rFonts w:ascii="Trebuchet MS" w:hAnsi="Trebuchet MS"/>
          <w:lang w:val="ro-RO"/>
        </w:rPr>
        <w:t>î</w:t>
      </w:r>
      <w:r w:rsidR="00A7009B" w:rsidRPr="00852825">
        <w:rPr>
          <w:rFonts w:ascii="Trebuchet MS" w:hAnsi="Trebuchet MS"/>
          <w:lang w:val="ro-RO"/>
        </w:rPr>
        <w:t>n zona profilului transversal P21 exista un prag din beton degradat</w:t>
      </w:r>
    </w:p>
    <w:p w:rsidR="00A7009B" w:rsidRPr="00852825" w:rsidRDefault="00063D43" w:rsidP="00063D43">
      <w:pPr>
        <w:pStyle w:val="Listparagraf"/>
        <w:numPr>
          <w:ilvl w:val="0"/>
          <w:numId w:val="37"/>
        </w:numPr>
        <w:spacing w:after="0" w:line="360" w:lineRule="auto"/>
        <w:jc w:val="both"/>
        <w:rPr>
          <w:rFonts w:ascii="Trebuchet MS" w:hAnsi="Trebuchet MS"/>
          <w:lang w:val="ro-RO"/>
        </w:rPr>
      </w:pPr>
      <w:r w:rsidRPr="00852825">
        <w:rPr>
          <w:rFonts w:ascii="Trebuchet MS" w:hAnsi="Trebuchet MS"/>
          <w:lang w:val="ro-RO"/>
        </w:rPr>
        <w:t>î</w:t>
      </w:r>
      <w:r w:rsidR="00A7009B" w:rsidRPr="00852825">
        <w:rPr>
          <w:rFonts w:ascii="Trebuchet MS" w:hAnsi="Trebuchet MS"/>
          <w:lang w:val="ro-RO"/>
        </w:rPr>
        <w:t xml:space="preserve">n zona aval de podul pe DJ 106D, pe lungimea de cca. 250 m, exista </w:t>
      </w:r>
      <w:r w:rsidRPr="00852825">
        <w:rPr>
          <w:rFonts w:ascii="Trebuchet MS" w:hAnsi="Trebuchet MS"/>
          <w:lang w:val="ro-RO"/>
        </w:rPr>
        <w:t>vegetație</w:t>
      </w:r>
      <w:r w:rsidR="00A7009B" w:rsidRPr="00852825">
        <w:rPr>
          <w:rFonts w:ascii="Trebuchet MS" w:hAnsi="Trebuchet MS"/>
          <w:lang w:val="ro-RO"/>
        </w:rPr>
        <w:t xml:space="preserve"> abunden</w:t>
      </w:r>
      <w:r w:rsidRPr="00852825">
        <w:rPr>
          <w:rFonts w:ascii="Trebuchet MS" w:hAnsi="Trebuchet MS"/>
          <w:lang w:val="ro-RO"/>
        </w:rPr>
        <w:t>tă</w:t>
      </w:r>
      <w:r w:rsidR="00A7009B" w:rsidRPr="00852825">
        <w:rPr>
          <w:rFonts w:ascii="Trebuchet MS" w:hAnsi="Trebuchet MS"/>
          <w:lang w:val="ro-RO"/>
        </w:rPr>
        <w:t xml:space="preserve"> care </w:t>
      </w:r>
      <w:r w:rsidRPr="00852825">
        <w:rPr>
          <w:rFonts w:ascii="Trebuchet MS" w:hAnsi="Trebuchet MS"/>
          <w:lang w:val="ro-RO"/>
        </w:rPr>
        <w:t>influențează</w:t>
      </w:r>
      <w:r w:rsidR="00A7009B" w:rsidRPr="00852825">
        <w:rPr>
          <w:rFonts w:ascii="Trebuchet MS" w:hAnsi="Trebuchet MS"/>
          <w:lang w:val="ro-RO"/>
        </w:rPr>
        <w:t xml:space="preserve"> curgerea apelor. </w:t>
      </w:r>
    </w:p>
    <w:p w:rsidR="00F249FE" w:rsidRPr="00852825" w:rsidRDefault="0091734C" w:rsidP="00063D43">
      <w:pPr>
        <w:spacing w:after="0" w:line="360" w:lineRule="auto"/>
        <w:jc w:val="both"/>
        <w:rPr>
          <w:rFonts w:ascii="Trebuchet MS" w:hAnsi="Trebuchet MS"/>
        </w:rPr>
      </w:pPr>
      <w:r w:rsidRPr="00852825">
        <w:rPr>
          <w:rFonts w:ascii="Trebuchet MS" w:hAnsi="Trebuchet MS"/>
        </w:rPr>
        <w:t>Lucrările</w:t>
      </w:r>
      <w:r w:rsidR="00F249FE" w:rsidRPr="00852825">
        <w:rPr>
          <w:rFonts w:ascii="Trebuchet MS" w:hAnsi="Trebuchet MS"/>
        </w:rPr>
        <w:t xml:space="preserve"> propuse constau in:</w:t>
      </w:r>
    </w:p>
    <w:p w:rsidR="00F249FE" w:rsidRPr="00852825" w:rsidRDefault="00F249FE" w:rsidP="00063D43">
      <w:pPr>
        <w:pStyle w:val="Listparagraf"/>
        <w:numPr>
          <w:ilvl w:val="0"/>
          <w:numId w:val="39"/>
        </w:numPr>
        <w:spacing w:after="0" w:line="360" w:lineRule="auto"/>
        <w:jc w:val="both"/>
        <w:rPr>
          <w:rFonts w:ascii="Trebuchet MS" w:hAnsi="Trebuchet MS"/>
        </w:rPr>
      </w:pPr>
      <w:r w:rsidRPr="00852825">
        <w:rPr>
          <w:rFonts w:ascii="Trebuchet MS" w:hAnsi="Trebuchet MS"/>
          <w:i/>
        </w:rPr>
        <w:t>reprofilare albie – L = 1220 m</w:t>
      </w:r>
    </w:p>
    <w:p w:rsidR="00063D43" w:rsidRPr="00852825" w:rsidRDefault="00063D43" w:rsidP="00063D43">
      <w:pPr>
        <w:spacing w:after="0" w:line="360" w:lineRule="auto"/>
        <w:jc w:val="both"/>
        <w:rPr>
          <w:rFonts w:ascii="Trebuchet MS" w:hAnsi="Trebuchet MS"/>
        </w:rPr>
      </w:pPr>
      <w:r w:rsidRPr="00852825">
        <w:rPr>
          <w:rFonts w:ascii="Trebuchet MS" w:hAnsi="Trebuchet MS"/>
        </w:rPr>
        <w:t xml:space="preserve">Albia reprofilată se va realiza prin excavații și va avea o formă geometrică trapezoidală cu lățimea la bază de 10,0 m, </w:t>
      </w:r>
      <w:r w:rsidRPr="00852825">
        <w:rPr>
          <w:rFonts w:ascii="Trebuchet MS" w:hAnsi="Trebuchet MS"/>
        </w:rPr>
        <w:t>î</w:t>
      </w:r>
      <w:r w:rsidRPr="00852825">
        <w:rPr>
          <w:rFonts w:ascii="Trebuchet MS" w:hAnsi="Trebuchet MS"/>
        </w:rPr>
        <w:t xml:space="preserve">nclinarea taluzelor de 1:1,5 şi adâncimea de 1,5 m. </w:t>
      </w:r>
      <w:r w:rsidRPr="00852825">
        <w:rPr>
          <w:rFonts w:ascii="Trebuchet MS" w:hAnsi="Trebuchet MS"/>
        </w:rPr>
        <w:t>Secţiunea</w:t>
      </w:r>
      <w:r w:rsidRPr="00852825">
        <w:rPr>
          <w:rFonts w:ascii="Trebuchet MS" w:hAnsi="Trebuchet MS"/>
        </w:rPr>
        <w:t xml:space="preserve"> de amenajare are capacitate de tranzitare a debitului cu asigurarea 1% (Q1% = 80,8 mc/s). In zonele in care malul nu atinge </w:t>
      </w:r>
      <w:r w:rsidRPr="00852825">
        <w:rPr>
          <w:rFonts w:ascii="Trebuchet MS" w:hAnsi="Trebuchet MS"/>
        </w:rPr>
        <w:t>înălțimea</w:t>
      </w:r>
      <w:r w:rsidRPr="00852825">
        <w:rPr>
          <w:rFonts w:ascii="Trebuchet MS" w:hAnsi="Trebuchet MS"/>
        </w:rPr>
        <w:t xml:space="preserve"> de 1,5 m se vor realiza umpluturi pentru conformarea cu </w:t>
      </w:r>
      <w:r w:rsidRPr="00852825">
        <w:rPr>
          <w:rFonts w:ascii="Trebuchet MS" w:hAnsi="Trebuchet MS"/>
        </w:rPr>
        <w:t>secțiunea</w:t>
      </w:r>
      <w:r w:rsidRPr="00852825">
        <w:rPr>
          <w:rFonts w:ascii="Trebuchet MS" w:hAnsi="Trebuchet MS"/>
        </w:rPr>
        <w:t xml:space="preserve"> de amenajare. Albia amenajata are 3 tronsoane cu pant</w:t>
      </w:r>
      <w:r w:rsidRPr="00852825">
        <w:rPr>
          <w:rFonts w:ascii="Trebuchet MS" w:hAnsi="Trebuchet MS"/>
        </w:rPr>
        <w:t>ă</w:t>
      </w:r>
      <w:r w:rsidRPr="00852825">
        <w:rPr>
          <w:rFonts w:ascii="Trebuchet MS" w:hAnsi="Trebuchet MS"/>
        </w:rPr>
        <w:t xml:space="preserve"> diferit</w:t>
      </w:r>
      <w:r w:rsidRPr="00852825">
        <w:rPr>
          <w:rFonts w:ascii="Trebuchet MS" w:hAnsi="Trebuchet MS"/>
        </w:rPr>
        <w:t>ă</w:t>
      </w:r>
      <w:r w:rsidRPr="00852825">
        <w:rPr>
          <w:rFonts w:ascii="Trebuchet MS" w:hAnsi="Trebuchet MS"/>
        </w:rPr>
        <w:t xml:space="preserve"> a talvegului, acestea fiind necesare pentru racordarea la capete cu albia existent</w:t>
      </w:r>
      <w:r w:rsidRPr="00852825">
        <w:rPr>
          <w:rFonts w:ascii="Trebuchet MS" w:hAnsi="Trebuchet MS"/>
        </w:rPr>
        <w:t>ă</w:t>
      </w:r>
      <w:r w:rsidRPr="00852825">
        <w:rPr>
          <w:rFonts w:ascii="Trebuchet MS" w:hAnsi="Trebuchet MS"/>
        </w:rPr>
        <w:t xml:space="preserve"> </w:t>
      </w:r>
      <w:r w:rsidRPr="00852825">
        <w:rPr>
          <w:rFonts w:ascii="Trebuchet MS" w:hAnsi="Trebuchet MS"/>
        </w:rPr>
        <w:t>ș</w:t>
      </w:r>
      <w:r w:rsidRPr="00852825">
        <w:rPr>
          <w:rFonts w:ascii="Trebuchet MS" w:hAnsi="Trebuchet MS"/>
        </w:rPr>
        <w:t xml:space="preserve">i realizarea </w:t>
      </w:r>
      <w:r w:rsidRPr="00852825">
        <w:rPr>
          <w:rFonts w:ascii="Trebuchet MS" w:hAnsi="Trebuchet MS"/>
        </w:rPr>
        <w:t>înălțimii</w:t>
      </w:r>
      <w:r w:rsidRPr="00852825">
        <w:rPr>
          <w:rFonts w:ascii="Trebuchet MS" w:hAnsi="Trebuchet MS"/>
        </w:rPr>
        <w:t xml:space="preserve"> de amenajare.</w:t>
      </w:r>
    </w:p>
    <w:p w:rsidR="00F249FE" w:rsidRPr="00852825" w:rsidRDefault="00063D43" w:rsidP="00063D43">
      <w:pPr>
        <w:pStyle w:val="Listparagraf"/>
        <w:numPr>
          <w:ilvl w:val="0"/>
          <w:numId w:val="38"/>
        </w:numPr>
        <w:autoSpaceDE w:val="0"/>
        <w:autoSpaceDN w:val="0"/>
        <w:adjustRightInd w:val="0"/>
        <w:spacing w:after="0" w:line="360" w:lineRule="auto"/>
        <w:jc w:val="both"/>
        <w:rPr>
          <w:rFonts w:ascii="Trebuchet MS" w:hAnsi="Trebuchet MS"/>
        </w:rPr>
      </w:pPr>
      <w:r w:rsidRPr="00852825">
        <w:rPr>
          <w:rFonts w:ascii="Trebuchet MS" w:hAnsi="Trebuchet MS"/>
          <w:i/>
        </w:rPr>
        <w:t>protecții de mal – L = 449 m</w:t>
      </w:r>
    </w:p>
    <w:p w:rsidR="00063D43" w:rsidRPr="00852825" w:rsidRDefault="00063D43" w:rsidP="00063D43">
      <w:pPr>
        <w:spacing w:after="0" w:line="360" w:lineRule="auto"/>
        <w:jc w:val="both"/>
        <w:rPr>
          <w:rFonts w:ascii="Trebuchet MS" w:hAnsi="Trebuchet MS"/>
        </w:rPr>
      </w:pPr>
      <w:r w:rsidRPr="00852825">
        <w:rPr>
          <w:rFonts w:ascii="Trebuchet MS" w:hAnsi="Trebuchet MS"/>
        </w:rPr>
        <w:t>Protecțiile</w:t>
      </w:r>
      <w:r w:rsidRPr="00852825">
        <w:rPr>
          <w:rFonts w:ascii="Trebuchet MS" w:hAnsi="Trebuchet MS"/>
        </w:rPr>
        <w:t xml:space="preserve"> de mal se vor realiza local, pe taluzurile malurilor concave ale albiei amenajate, pentru protejarea malurilor </w:t>
      </w:r>
      <w:r w:rsidRPr="00852825">
        <w:rPr>
          <w:rFonts w:ascii="Trebuchet MS" w:hAnsi="Trebuchet MS"/>
        </w:rPr>
        <w:t>împotriva</w:t>
      </w:r>
      <w:r w:rsidRPr="00852825">
        <w:rPr>
          <w:rFonts w:ascii="Trebuchet MS" w:hAnsi="Trebuchet MS"/>
        </w:rPr>
        <w:t xml:space="preserve"> eroziunilor. Acestea au fost </w:t>
      </w:r>
      <w:r w:rsidRPr="00852825">
        <w:rPr>
          <w:rFonts w:ascii="Trebuchet MS" w:hAnsi="Trebuchet MS"/>
        </w:rPr>
        <w:t>prevăzute</w:t>
      </w:r>
      <w:r w:rsidRPr="00852825">
        <w:rPr>
          <w:rFonts w:ascii="Trebuchet MS" w:hAnsi="Trebuchet MS"/>
        </w:rPr>
        <w:t xml:space="preserve"> sa se realizeze dintr-o saltea de gabioane cu dimensiunile 0,3 x 2,70 x 3,00 m </w:t>
      </w:r>
      <w:r w:rsidRPr="00852825">
        <w:rPr>
          <w:rFonts w:ascii="Trebuchet MS" w:hAnsi="Trebuchet MS"/>
        </w:rPr>
        <w:t>așezată</w:t>
      </w:r>
      <w:r w:rsidRPr="00852825">
        <w:rPr>
          <w:rFonts w:ascii="Trebuchet MS" w:hAnsi="Trebuchet MS"/>
        </w:rPr>
        <w:t xml:space="preserve"> pe un strat drenant din geotextil (0.5 </w:t>
      </w:r>
      <w:r w:rsidRPr="00852825">
        <w:rPr>
          <w:rFonts w:ascii="Trebuchet MS" w:hAnsi="Trebuchet MS"/>
        </w:rPr>
        <w:lastRenderedPageBreak/>
        <w:t xml:space="preserve">kg/mp) L = 3.20 m care se </w:t>
      </w:r>
      <w:r w:rsidRPr="00852825">
        <w:rPr>
          <w:rFonts w:ascii="Trebuchet MS" w:hAnsi="Trebuchet MS"/>
        </w:rPr>
        <w:t>sprijină</w:t>
      </w:r>
      <w:r w:rsidRPr="00852825">
        <w:rPr>
          <w:rFonts w:ascii="Trebuchet MS" w:hAnsi="Trebuchet MS"/>
        </w:rPr>
        <w:t xml:space="preserve"> la partea inferioara pe o grinda din beton ciclopian de 0,5 x 1,0 m. </w:t>
      </w:r>
      <w:r w:rsidRPr="00852825">
        <w:rPr>
          <w:rFonts w:ascii="Trebuchet MS" w:hAnsi="Trebuchet MS"/>
        </w:rPr>
        <w:t xml:space="preserve"> </w:t>
      </w:r>
    </w:p>
    <w:p w:rsidR="00063D43" w:rsidRPr="00852825" w:rsidRDefault="00063D43" w:rsidP="00102611">
      <w:pPr>
        <w:pStyle w:val="Listparagraf"/>
        <w:numPr>
          <w:ilvl w:val="0"/>
          <w:numId w:val="40"/>
        </w:numPr>
        <w:spacing w:after="0" w:line="360" w:lineRule="auto"/>
        <w:jc w:val="both"/>
        <w:rPr>
          <w:rFonts w:ascii="Trebuchet MS" w:hAnsi="Trebuchet MS"/>
          <w:i/>
        </w:rPr>
      </w:pPr>
      <w:r w:rsidRPr="00852825">
        <w:rPr>
          <w:rFonts w:ascii="Trebuchet MS" w:hAnsi="Trebuchet MS"/>
          <w:i/>
        </w:rPr>
        <w:t>praguri de fund îngropate – 18 buc.</w:t>
      </w:r>
    </w:p>
    <w:p w:rsidR="00063D43" w:rsidRPr="00852825" w:rsidRDefault="00063D43" w:rsidP="00102611">
      <w:pPr>
        <w:spacing w:after="0" w:line="360" w:lineRule="auto"/>
        <w:jc w:val="both"/>
        <w:rPr>
          <w:rFonts w:ascii="Trebuchet MS" w:hAnsi="Trebuchet MS"/>
        </w:rPr>
      </w:pPr>
      <w:r w:rsidRPr="00852825">
        <w:rPr>
          <w:rFonts w:ascii="Trebuchet MS" w:hAnsi="Trebuchet MS"/>
        </w:rPr>
        <w:t xml:space="preserve">Pentru stabilizarea </w:t>
      </w:r>
      <w:r w:rsidRPr="00852825">
        <w:rPr>
          <w:rFonts w:ascii="Trebuchet MS" w:hAnsi="Trebuchet MS"/>
        </w:rPr>
        <w:t>secțiunii</w:t>
      </w:r>
      <w:r w:rsidRPr="00852825">
        <w:rPr>
          <w:rFonts w:ascii="Trebuchet MS" w:hAnsi="Trebuchet MS"/>
        </w:rPr>
        <w:t xml:space="preserve"> de amenajare a albiei s-au prevăzut  praguri de fund pozate sub cota talvegului proiectat ce vor fi alcătuite din grinda prag din gabioane cutie de 1,0 x 1,0 x 2,0 m și rizberma din anrocamente de piatra bruta cu greutatea &gt;250 kg/buc </w:t>
      </w:r>
      <w:r w:rsidRPr="00852825">
        <w:rPr>
          <w:rFonts w:ascii="Trebuchet MS" w:hAnsi="Trebuchet MS"/>
        </w:rPr>
        <w:t>având</w:t>
      </w:r>
      <w:r w:rsidRPr="00852825">
        <w:rPr>
          <w:rFonts w:ascii="Trebuchet MS" w:hAnsi="Trebuchet MS"/>
        </w:rPr>
        <w:t xml:space="preserve"> forma geometrica trapezoidala cu baza mic</w:t>
      </w:r>
      <w:r w:rsidRPr="00852825">
        <w:rPr>
          <w:rFonts w:ascii="Trebuchet MS" w:hAnsi="Trebuchet MS"/>
        </w:rPr>
        <w:t>ă</w:t>
      </w:r>
      <w:r w:rsidRPr="00852825">
        <w:rPr>
          <w:rFonts w:ascii="Trebuchet MS" w:hAnsi="Trebuchet MS"/>
        </w:rPr>
        <w:t xml:space="preserve"> de 2,0 m, </w:t>
      </w:r>
      <w:r w:rsidRPr="00852825">
        <w:rPr>
          <w:rFonts w:ascii="Trebuchet MS" w:hAnsi="Trebuchet MS"/>
        </w:rPr>
        <w:t>î</w:t>
      </w:r>
      <w:r w:rsidRPr="00852825">
        <w:rPr>
          <w:rFonts w:ascii="Trebuchet MS" w:hAnsi="Trebuchet MS"/>
        </w:rPr>
        <w:t xml:space="preserve">nclinarea taluzului spre aval 1:1 și adâncimea de fundare de 1,0 m. Gabioanele cutie cat si rizberma din anrocamente vor fi pozate pe un strat drenant din geotextil (0.5 kg/mp). Stratul drenant din geotextil </w:t>
      </w:r>
      <w:r w:rsidRPr="00852825">
        <w:rPr>
          <w:rFonts w:ascii="Trebuchet MS" w:hAnsi="Trebuchet MS"/>
        </w:rPr>
        <w:t>ș</w:t>
      </w:r>
      <w:r w:rsidRPr="00852825">
        <w:rPr>
          <w:rFonts w:ascii="Trebuchet MS" w:hAnsi="Trebuchet MS"/>
        </w:rPr>
        <w:t xml:space="preserve">i rizberma se vor realiza doar pe patul albiei amenajate iar grinda prag din gabioane cutie se va continua pe taluze si 1,0 m pe maluri. </w:t>
      </w:r>
    </w:p>
    <w:p w:rsidR="00F249FE" w:rsidRPr="00852825" w:rsidRDefault="00102611" w:rsidP="00102611">
      <w:pPr>
        <w:autoSpaceDE w:val="0"/>
        <w:autoSpaceDN w:val="0"/>
        <w:adjustRightInd w:val="0"/>
        <w:spacing w:after="0" w:line="360" w:lineRule="auto"/>
        <w:jc w:val="both"/>
        <w:rPr>
          <w:rFonts w:ascii="Trebuchet MS" w:hAnsi="Trebuchet MS" w:cs="Times New Roman"/>
        </w:rPr>
      </w:pPr>
      <w:r w:rsidRPr="00852825">
        <w:rPr>
          <w:rFonts w:ascii="Trebuchet MS" w:eastAsia="Times New Roman" w:hAnsi="Trebuchet MS" w:cs="Times New Roman"/>
        </w:rPr>
        <w:t>Suprafața</w:t>
      </w:r>
      <w:r w:rsidR="00063D43" w:rsidRPr="00852825">
        <w:rPr>
          <w:rFonts w:ascii="Trebuchet MS" w:eastAsia="Times New Roman" w:hAnsi="Trebuchet MS" w:cs="Times New Roman"/>
        </w:rPr>
        <w:t xml:space="preserve"> ocupat</w:t>
      </w:r>
      <w:r w:rsidRPr="00852825">
        <w:rPr>
          <w:rFonts w:ascii="Trebuchet MS" w:eastAsia="Times New Roman" w:hAnsi="Trebuchet MS" w:cs="Times New Roman"/>
        </w:rPr>
        <w:t>ă</w:t>
      </w:r>
      <w:r w:rsidR="00063D43" w:rsidRPr="00852825">
        <w:rPr>
          <w:rFonts w:ascii="Trebuchet MS" w:eastAsia="Times New Roman" w:hAnsi="Trebuchet MS" w:cs="Times New Roman"/>
        </w:rPr>
        <w:t xml:space="preserve"> de </w:t>
      </w:r>
      <w:r w:rsidRPr="00852825">
        <w:rPr>
          <w:rFonts w:ascii="Trebuchet MS" w:eastAsia="Times New Roman" w:hAnsi="Trebuchet MS" w:cs="Times New Roman"/>
        </w:rPr>
        <w:t>lucrări</w:t>
      </w:r>
      <w:r w:rsidR="00063D43" w:rsidRPr="00852825">
        <w:rPr>
          <w:rFonts w:ascii="Trebuchet MS" w:eastAsia="Times New Roman" w:hAnsi="Trebuchet MS" w:cs="Times New Roman"/>
        </w:rPr>
        <w:t xml:space="preserve"> conform traseului de regularizare propus la faza Studiu de fezabilitate este </w:t>
      </w:r>
      <w:r w:rsidR="00063D43" w:rsidRPr="00852825">
        <w:rPr>
          <w:rFonts w:ascii="Trebuchet MS" w:eastAsia="Times New Roman" w:hAnsi="Trebuchet MS" w:cs="Times New Roman"/>
        </w:rPr>
        <w:t xml:space="preserve"> </w:t>
      </w:r>
      <w:r w:rsidR="00063D43" w:rsidRPr="00852825">
        <w:rPr>
          <w:rFonts w:ascii="Trebuchet MS" w:eastAsia="Times New Roman" w:hAnsi="Trebuchet MS" w:cs="Times New Roman"/>
        </w:rPr>
        <w:t>18 364 mp.</w:t>
      </w:r>
    </w:p>
    <w:p w:rsidR="009833C7" w:rsidRPr="00852825" w:rsidRDefault="005C2452" w:rsidP="00102611">
      <w:pPr>
        <w:spacing w:after="0" w:line="360" w:lineRule="auto"/>
        <w:jc w:val="both"/>
        <w:rPr>
          <w:rFonts w:ascii="Trebuchet MS" w:hAnsi="Trebuchet MS"/>
        </w:rPr>
      </w:pPr>
      <w:r w:rsidRPr="00852825">
        <w:rPr>
          <w:rFonts w:ascii="Trebuchet MS" w:hAnsi="Trebuchet MS" w:cs="Times New Roman"/>
          <w:b/>
        </w:rPr>
        <w:t>b) cumularea cu alte proiecte</w:t>
      </w:r>
      <w:r w:rsidRPr="00852825">
        <w:rPr>
          <w:rFonts w:ascii="Trebuchet MS" w:hAnsi="Trebuchet MS" w:cs="Times New Roman"/>
        </w:rPr>
        <w:t xml:space="preserve"> –</w:t>
      </w:r>
      <w:r w:rsidR="009607A3" w:rsidRPr="00852825">
        <w:rPr>
          <w:rFonts w:ascii="Trebuchet MS" w:hAnsi="Trebuchet MS" w:cs="Times New Roman"/>
        </w:rPr>
        <w:t xml:space="preserve"> </w:t>
      </w:r>
      <w:r w:rsidR="00743FC2" w:rsidRPr="00852825">
        <w:rPr>
          <w:rFonts w:ascii="Trebuchet MS" w:hAnsi="Trebuchet MS" w:cs="Times New Roman"/>
        </w:rPr>
        <w:t xml:space="preserve"> </w:t>
      </w:r>
      <w:r w:rsidR="005343AC" w:rsidRPr="00852825">
        <w:rPr>
          <w:rFonts w:ascii="Trebuchet MS" w:hAnsi="Trebuchet MS" w:cs="Times New Roman"/>
        </w:rPr>
        <w:t xml:space="preserve"> </w:t>
      </w:r>
      <w:r w:rsidR="009833C7" w:rsidRPr="00852825">
        <w:rPr>
          <w:rFonts w:ascii="Trebuchet MS" w:hAnsi="Trebuchet MS"/>
        </w:rPr>
        <w:t xml:space="preserve">posibil ca în perioada de realizare a proiectului să se desfășoare lucrări de construire în zonă; </w:t>
      </w:r>
    </w:p>
    <w:p w:rsidR="005C2452" w:rsidRPr="00852825" w:rsidRDefault="005C2452" w:rsidP="00102611">
      <w:pPr>
        <w:tabs>
          <w:tab w:val="left" w:pos="360"/>
        </w:tabs>
        <w:spacing w:after="0" w:line="360" w:lineRule="auto"/>
        <w:jc w:val="both"/>
        <w:rPr>
          <w:rFonts w:ascii="Trebuchet MS" w:hAnsi="Trebuchet MS" w:cs="Times New Roman"/>
        </w:rPr>
      </w:pPr>
      <w:r w:rsidRPr="00852825">
        <w:rPr>
          <w:rFonts w:ascii="Trebuchet MS" w:hAnsi="Trebuchet MS" w:cs="Times New Roman"/>
          <w:b/>
        </w:rPr>
        <w:t>c) utilizarea resurselor naturale, în special a solului, a terenurilor, a apei și a biodiversității</w:t>
      </w:r>
      <w:r w:rsidRPr="00852825">
        <w:rPr>
          <w:rFonts w:ascii="Trebuchet MS" w:hAnsi="Trebuchet MS" w:cs="Times New Roman"/>
        </w:rPr>
        <w:t xml:space="preserve"> –</w:t>
      </w:r>
      <w:r w:rsidR="004E2AFE" w:rsidRPr="00852825">
        <w:rPr>
          <w:rFonts w:ascii="Trebuchet MS" w:hAnsi="Trebuchet MS" w:cs="Times New Roman"/>
        </w:rPr>
        <w:t xml:space="preserve"> </w:t>
      </w:r>
      <w:r w:rsidR="009833C7" w:rsidRPr="00852825">
        <w:rPr>
          <w:rFonts w:ascii="Trebuchet MS" w:hAnsi="Trebuchet MS" w:cs="Times New Roman"/>
        </w:rPr>
        <w:t xml:space="preserve"> </w:t>
      </w:r>
      <w:r w:rsidR="009833C7" w:rsidRPr="00852825">
        <w:rPr>
          <w:rFonts w:ascii="Trebuchet MS" w:hAnsi="Trebuchet MS"/>
        </w:rPr>
        <w:t>în cantități limitate agregate minerale;</w:t>
      </w:r>
    </w:p>
    <w:p w:rsidR="009607A3" w:rsidRPr="00852825" w:rsidRDefault="005C2452" w:rsidP="00102611">
      <w:pPr>
        <w:autoSpaceDE w:val="0"/>
        <w:autoSpaceDN w:val="0"/>
        <w:adjustRightInd w:val="0"/>
        <w:spacing w:after="0" w:line="360" w:lineRule="auto"/>
        <w:jc w:val="both"/>
        <w:rPr>
          <w:rFonts w:ascii="Trebuchet MS" w:hAnsi="Trebuchet MS" w:cs="Times New Roman"/>
        </w:rPr>
      </w:pPr>
      <w:r w:rsidRPr="00852825">
        <w:rPr>
          <w:rFonts w:ascii="Trebuchet MS" w:hAnsi="Trebuchet MS" w:cs="Times New Roman"/>
          <w:b/>
        </w:rPr>
        <w:t xml:space="preserve">d) cantitatea și tipurile de </w:t>
      </w:r>
      <w:r w:rsidR="00806B34" w:rsidRPr="00852825">
        <w:rPr>
          <w:rFonts w:ascii="Trebuchet MS" w:hAnsi="Trebuchet MS" w:cs="Times New Roman"/>
          <w:b/>
        </w:rPr>
        <w:t>deseuri</w:t>
      </w:r>
      <w:r w:rsidRPr="00852825">
        <w:rPr>
          <w:rFonts w:ascii="Trebuchet MS" w:hAnsi="Trebuchet MS" w:cs="Times New Roman"/>
          <w:b/>
        </w:rPr>
        <w:t xml:space="preserve"> generate/gestionate </w:t>
      </w:r>
      <w:r w:rsidRPr="00852825">
        <w:rPr>
          <w:rFonts w:ascii="Trebuchet MS" w:hAnsi="Trebuchet MS" w:cs="Times New Roman"/>
        </w:rPr>
        <w:t>–</w:t>
      </w:r>
      <w:r w:rsidR="00DE6677" w:rsidRPr="00852825">
        <w:rPr>
          <w:rFonts w:ascii="Trebuchet MS" w:hAnsi="Trebuchet MS" w:cs="Times New Roman"/>
        </w:rPr>
        <w:t xml:space="preserve"> </w:t>
      </w:r>
      <w:r w:rsidR="009607A3" w:rsidRPr="00852825">
        <w:rPr>
          <w:rFonts w:ascii="Trebuchet MS" w:hAnsi="Trebuchet MS" w:cs="Times New Roman"/>
        </w:rPr>
        <w:t xml:space="preserve">în perioada lucrărilor de execuție rezultă </w:t>
      </w:r>
      <w:r w:rsidR="00806B34" w:rsidRPr="00852825">
        <w:rPr>
          <w:rFonts w:ascii="Trebuchet MS" w:hAnsi="Trebuchet MS" w:cs="Times New Roman"/>
        </w:rPr>
        <w:t>deșeuri</w:t>
      </w:r>
      <w:r w:rsidR="009607A3" w:rsidRPr="00852825">
        <w:rPr>
          <w:rFonts w:ascii="Trebuchet MS" w:hAnsi="Trebuchet MS" w:cs="Times New Roman"/>
        </w:rPr>
        <w:t xml:space="preserve"> specifice </w:t>
      </w:r>
      <w:r w:rsidR="00806B34" w:rsidRPr="00852825">
        <w:rPr>
          <w:rFonts w:ascii="Trebuchet MS" w:hAnsi="Trebuchet MS" w:cs="Times New Roman"/>
        </w:rPr>
        <w:t>activității</w:t>
      </w:r>
      <w:r w:rsidR="009833C7" w:rsidRPr="00852825">
        <w:rPr>
          <w:rFonts w:ascii="Trebuchet MS" w:hAnsi="Trebuchet MS" w:cs="Times New Roman"/>
        </w:rPr>
        <w:t xml:space="preserve"> de construire,</w:t>
      </w:r>
      <w:r w:rsidR="009607A3" w:rsidRPr="00852825">
        <w:rPr>
          <w:rFonts w:ascii="Trebuchet MS" w:hAnsi="Trebuchet MS" w:cs="Times New Roman"/>
        </w:rPr>
        <w:t xml:space="preserve"> vor fi gestionate conform OUG nr. 92/2021</w:t>
      </w:r>
      <w:r w:rsidR="00481817" w:rsidRPr="00852825">
        <w:rPr>
          <w:rFonts w:ascii="Trebuchet MS" w:hAnsi="Trebuchet MS" w:cs="Times New Roman"/>
        </w:rPr>
        <w:t>, aprobată prin Legea 17/2023</w:t>
      </w:r>
      <w:r w:rsidR="009607A3" w:rsidRPr="00852825">
        <w:rPr>
          <w:rFonts w:ascii="Trebuchet MS" w:hAnsi="Trebuchet MS" w:cs="Times New Roman"/>
        </w:rPr>
        <w:t xml:space="preserve">;  </w:t>
      </w:r>
    </w:p>
    <w:p w:rsidR="005C2452" w:rsidRPr="00852825" w:rsidRDefault="005C2452" w:rsidP="00102611">
      <w:pPr>
        <w:spacing w:after="0" w:line="360" w:lineRule="auto"/>
        <w:jc w:val="both"/>
        <w:rPr>
          <w:rFonts w:ascii="Trebuchet MS" w:hAnsi="Trebuchet MS" w:cs="Times New Roman"/>
        </w:rPr>
      </w:pPr>
      <w:r w:rsidRPr="00852825">
        <w:rPr>
          <w:rFonts w:ascii="Trebuchet MS" w:hAnsi="Trebuchet MS" w:cs="Times New Roman"/>
          <w:b/>
        </w:rPr>
        <w:t xml:space="preserve">e) poluarea și alte efecte negative </w:t>
      </w:r>
      <w:r w:rsidRPr="00852825">
        <w:rPr>
          <w:rFonts w:ascii="Trebuchet MS" w:hAnsi="Trebuchet MS" w:cs="Times New Roman"/>
        </w:rPr>
        <w:t xml:space="preserve">– emisiile în atmosferă de la utilaje şi mijloacele de transport, precum și disconfortul fonic creat de lucrări, sunt temporare - în perioada de </w:t>
      </w:r>
      <w:r w:rsidR="00806B34" w:rsidRPr="00852825">
        <w:rPr>
          <w:rFonts w:ascii="Trebuchet MS" w:hAnsi="Trebuchet MS" w:cs="Times New Roman"/>
        </w:rPr>
        <w:t>execuție</w:t>
      </w:r>
      <w:r w:rsidRPr="00852825">
        <w:rPr>
          <w:rFonts w:ascii="Trebuchet MS" w:hAnsi="Trebuchet MS" w:cs="Times New Roman"/>
        </w:rPr>
        <w:t xml:space="preserve"> a lucrării, fără impact semnificativ; </w:t>
      </w:r>
    </w:p>
    <w:p w:rsidR="005C2452" w:rsidRPr="00852825" w:rsidRDefault="005C2452" w:rsidP="00102611">
      <w:pPr>
        <w:spacing w:after="0" w:line="360" w:lineRule="auto"/>
        <w:jc w:val="both"/>
        <w:rPr>
          <w:rFonts w:ascii="Trebuchet MS" w:hAnsi="Trebuchet MS" w:cs="Times New Roman"/>
        </w:rPr>
      </w:pPr>
      <w:r w:rsidRPr="00852825">
        <w:rPr>
          <w:rFonts w:ascii="Trebuchet MS" w:hAnsi="Trebuchet MS" w:cs="Times New Roman"/>
          <w:b/>
        </w:rPr>
        <w:t>f) riscurile de accidente majore și /sau dezastre relevante pentru proiect, inclusiv cele cauzate de schimbările climatice</w:t>
      </w:r>
      <w:r w:rsidRPr="00852825">
        <w:rPr>
          <w:rFonts w:ascii="Trebuchet MS" w:hAnsi="Trebuchet MS" w:cs="Times New Roman"/>
        </w:rPr>
        <w:t xml:space="preserve"> - se vor respecta normele de </w:t>
      </w:r>
      <w:r w:rsidR="00481817" w:rsidRPr="00852825">
        <w:rPr>
          <w:rFonts w:ascii="Trebuchet MS" w:hAnsi="Trebuchet MS" w:cs="Times New Roman"/>
        </w:rPr>
        <w:t>protecția</w:t>
      </w:r>
      <w:r w:rsidRPr="00852825">
        <w:rPr>
          <w:rFonts w:ascii="Trebuchet MS" w:hAnsi="Trebuchet MS" w:cs="Times New Roman"/>
        </w:rPr>
        <w:t xml:space="preserve"> muncii;</w:t>
      </w:r>
    </w:p>
    <w:p w:rsidR="005C2452" w:rsidRPr="00852825" w:rsidRDefault="005C2452" w:rsidP="00102611">
      <w:pPr>
        <w:spacing w:after="0" w:line="360" w:lineRule="auto"/>
        <w:jc w:val="both"/>
        <w:rPr>
          <w:rFonts w:ascii="Trebuchet MS" w:hAnsi="Trebuchet MS" w:cs="Times New Roman"/>
        </w:rPr>
      </w:pPr>
      <w:r w:rsidRPr="00852825">
        <w:rPr>
          <w:rFonts w:ascii="Trebuchet MS" w:hAnsi="Trebuchet MS" w:cs="Times New Roman"/>
          <w:b/>
        </w:rPr>
        <w:t xml:space="preserve">g) riscurile pentru sănătatea umană </w:t>
      </w:r>
      <w:r w:rsidRPr="00852825">
        <w:rPr>
          <w:rFonts w:ascii="Trebuchet MS" w:hAnsi="Trebuchet MS" w:cs="Times New Roman"/>
        </w:rPr>
        <w:t>– nu este cazul;</w:t>
      </w:r>
    </w:p>
    <w:p w:rsidR="00BF54FB" w:rsidRPr="00852825" w:rsidRDefault="005C2452" w:rsidP="00102611">
      <w:pPr>
        <w:spacing w:after="0" w:line="360" w:lineRule="auto"/>
        <w:jc w:val="both"/>
        <w:rPr>
          <w:rStyle w:val="Robust"/>
          <w:rFonts w:ascii="Trebuchet MS" w:hAnsi="Trebuchet MS" w:cs="Times New Roman"/>
        </w:rPr>
      </w:pPr>
      <w:r w:rsidRPr="00852825">
        <w:rPr>
          <w:rStyle w:val="Robust"/>
          <w:rFonts w:ascii="Trebuchet MS" w:hAnsi="Trebuchet MS" w:cs="Times New Roman"/>
        </w:rPr>
        <w:t>2. Amplasarea proiectelor</w:t>
      </w:r>
      <w:r w:rsidR="00F72BF5" w:rsidRPr="00852825">
        <w:rPr>
          <w:rStyle w:val="Robust"/>
          <w:rFonts w:ascii="Trebuchet MS" w:hAnsi="Trebuchet MS" w:cs="Times New Roman"/>
        </w:rPr>
        <w:t>:</w:t>
      </w:r>
    </w:p>
    <w:p w:rsidR="00D14622" w:rsidRPr="00852825" w:rsidRDefault="005C2452" w:rsidP="00102611">
      <w:pPr>
        <w:spacing w:after="0" w:line="360" w:lineRule="auto"/>
        <w:jc w:val="both"/>
        <w:rPr>
          <w:rFonts w:ascii="Trebuchet MS" w:hAnsi="Trebuchet MS" w:cs="Times New Roman"/>
        </w:rPr>
      </w:pPr>
      <w:r w:rsidRPr="00852825">
        <w:rPr>
          <w:rFonts w:ascii="Trebuchet MS" w:hAnsi="Trebuchet MS" w:cs="Times New Roman"/>
          <w:b/>
        </w:rPr>
        <w:t xml:space="preserve">a) utilizarea actuală și aprobată a terenurilor: </w:t>
      </w:r>
      <w:r w:rsidR="009833C7" w:rsidRPr="00852825">
        <w:rPr>
          <w:rFonts w:ascii="Trebuchet MS" w:hAnsi="Trebuchet MS" w:cs="Times New Roman"/>
        </w:rPr>
        <w:t xml:space="preserve"> </w:t>
      </w:r>
      <w:r w:rsidR="00102611" w:rsidRPr="00852825">
        <w:rPr>
          <w:rFonts w:ascii="Trebuchet MS" w:hAnsi="Trebuchet MS" w:cs="Times New Roman"/>
        </w:rPr>
        <w:t>folosința actuală a terenului: arabil, drum, curții construcții, ape stătătoare, destinația  - extravilan, conform PUG Cisnădie aprobată cu HCL nr. 238/2015; HCL 154/2021, conform certificatului de urbanism, emis de Primăria Cisnădie.</w:t>
      </w:r>
    </w:p>
    <w:p w:rsidR="005C2452" w:rsidRPr="00852825" w:rsidRDefault="005C2452" w:rsidP="00102611">
      <w:pPr>
        <w:spacing w:after="0" w:line="360" w:lineRule="auto"/>
        <w:jc w:val="both"/>
        <w:rPr>
          <w:rFonts w:ascii="Trebuchet MS" w:hAnsi="Trebuchet MS" w:cs="Times New Roman"/>
        </w:rPr>
      </w:pPr>
      <w:r w:rsidRPr="00852825">
        <w:rPr>
          <w:rFonts w:ascii="Trebuchet MS" w:hAnsi="Trebuchet MS" w:cs="Times New Roman"/>
          <w:b/>
        </w:rPr>
        <w:t>b) bogăția, disponibilitatea, calitatea și capacitatea de</w:t>
      </w:r>
      <w:r w:rsidRPr="00852825">
        <w:rPr>
          <w:rFonts w:ascii="Trebuchet MS" w:hAnsi="Trebuchet MS" w:cs="Times New Roman"/>
        </w:rPr>
        <w:t xml:space="preserve"> </w:t>
      </w:r>
      <w:r w:rsidRPr="00852825">
        <w:rPr>
          <w:rFonts w:ascii="Trebuchet MS" w:hAnsi="Trebuchet MS" w:cs="Times New Roman"/>
          <w:b/>
        </w:rPr>
        <w:t>regenerare relative ale resurselor naturale, inclusiv solul, terenurile, apă și biodiversitatea, din zonă și din subteranul acesteia:</w:t>
      </w:r>
      <w:r w:rsidRPr="00852825">
        <w:rPr>
          <w:rFonts w:ascii="Trebuchet MS" w:hAnsi="Trebuchet MS" w:cs="Times New Roman"/>
        </w:rPr>
        <w:t xml:space="preserve"> nu este cazul;</w:t>
      </w:r>
    </w:p>
    <w:p w:rsidR="005C2452" w:rsidRPr="00852825" w:rsidRDefault="005C2452" w:rsidP="00102611">
      <w:pPr>
        <w:spacing w:after="0" w:line="360" w:lineRule="auto"/>
        <w:jc w:val="both"/>
        <w:rPr>
          <w:rFonts w:ascii="Trebuchet MS" w:hAnsi="Trebuchet MS" w:cs="Times New Roman"/>
          <w:b/>
        </w:rPr>
      </w:pPr>
      <w:r w:rsidRPr="00852825">
        <w:rPr>
          <w:rFonts w:ascii="Trebuchet MS" w:hAnsi="Trebuchet MS" w:cs="Times New Roman"/>
          <w:b/>
        </w:rPr>
        <w:t xml:space="preserve">c) capacitatea de absorbţie a mediului natural, acordându-se o atenţie specială următoarelor zone: </w:t>
      </w:r>
    </w:p>
    <w:p w:rsidR="005C2452" w:rsidRPr="00852825" w:rsidRDefault="005C2452" w:rsidP="00102611">
      <w:pPr>
        <w:numPr>
          <w:ilvl w:val="0"/>
          <w:numId w:val="1"/>
        </w:numPr>
        <w:spacing w:after="0" w:line="360" w:lineRule="auto"/>
        <w:ind w:left="426" w:hanging="284"/>
        <w:jc w:val="both"/>
        <w:rPr>
          <w:rFonts w:ascii="Trebuchet MS" w:hAnsi="Trebuchet MS" w:cs="Times New Roman"/>
        </w:rPr>
      </w:pPr>
      <w:r w:rsidRPr="00852825">
        <w:rPr>
          <w:rFonts w:ascii="Trebuchet MS" w:hAnsi="Trebuchet MS" w:cs="Times New Roman"/>
          <w:b/>
        </w:rPr>
        <w:t>zone umede, zone riverane, guri ale râurilor:</w:t>
      </w:r>
      <w:r w:rsidRPr="00852825">
        <w:rPr>
          <w:rFonts w:ascii="Trebuchet MS" w:hAnsi="Trebuchet MS" w:cs="Times New Roman"/>
        </w:rPr>
        <w:t xml:space="preserve"> </w:t>
      </w:r>
      <w:r w:rsidR="009833C7" w:rsidRPr="00852825">
        <w:rPr>
          <w:rFonts w:ascii="Trebuchet MS" w:hAnsi="Trebuchet MS"/>
          <w:color w:val="000000"/>
        </w:rPr>
        <w:t xml:space="preserve">râul </w:t>
      </w:r>
      <w:r w:rsidR="00102611" w:rsidRPr="00852825">
        <w:rPr>
          <w:rFonts w:ascii="Trebuchet MS" w:hAnsi="Trebuchet MS"/>
          <w:color w:val="000000"/>
        </w:rPr>
        <w:t>Cisnădie</w:t>
      </w:r>
      <w:r w:rsidRPr="00852825">
        <w:rPr>
          <w:rFonts w:ascii="Trebuchet MS" w:hAnsi="Trebuchet MS" w:cs="Times New Roman"/>
        </w:rPr>
        <w:t>;</w:t>
      </w:r>
    </w:p>
    <w:p w:rsidR="005C2452" w:rsidRPr="00852825" w:rsidRDefault="005C2452" w:rsidP="00102611">
      <w:pPr>
        <w:numPr>
          <w:ilvl w:val="0"/>
          <w:numId w:val="1"/>
        </w:numPr>
        <w:spacing w:after="0" w:line="360" w:lineRule="auto"/>
        <w:ind w:left="426" w:hanging="284"/>
        <w:jc w:val="both"/>
        <w:rPr>
          <w:rFonts w:ascii="Trebuchet MS" w:hAnsi="Trebuchet MS" w:cs="Times New Roman"/>
        </w:rPr>
      </w:pPr>
      <w:r w:rsidRPr="00852825">
        <w:rPr>
          <w:rFonts w:ascii="Trebuchet MS" w:hAnsi="Trebuchet MS" w:cs="Times New Roman"/>
          <w:b/>
        </w:rPr>
        <w:t>zone costiere și mediul marin:</w:t>
      </w:r>
      <w:r w:rsidRPr="00852825">
        <w:rPr>
          <w:rFonts w:ascii="Trebuchet MS" w:hAnsi="Trebuchet MS" w:cs="Times New Roman"/>
        </w:rPr>
        <w:t xml:space="preserve"> nu este cazul;</w:t>
      </w:r>
    </w:p>
    <w:p w:rsidR="005C2452" w:rsidRPr="00852825" w:rsidRDefault="005C2452" w:rsidP="00102611">
      <w:pPr>
        <w:numPr>
          <w:ilvl w:val="0"/>
          <w:numId w:val="1"/>
        </w:numPr>
        <w:spacing w:after="0" w:line="360" w:lineRule="auto"/>
        <w:ind w:left="426" w:hanging="284"/>
        <w:jc w:val="both"/>
        <w:rPr>
          <w:rFonts w:ascii="Trebuchet MS" w:hAnsi="Trebuchet MS" w:cs="Times New Roman"/>
        </w:rPr>
      </w:pPr>
      <w:r w:rsidRPr="00852825">
        <w:rPr>
          <w:rFonts w:ascii="Trebuchet MS" w:hAnsi="Trebuchet MS" w:cs="Times New Roman"/>
          <w:b/>
        </w:rPr>
        <w:lastRenderedPageBreak/>
        <w:t xml:space="preserve">zonele montane şi forestiere: </w:t>
      </w:r>
      <w:r w:rsidRPr="00852825">
        <w:rPr>
          <w:rFonts w:ascii="Trebuchet MS" w:hAnsi="Trebuchet MS" w:cs="Times New Roman"/>
        </w:rPr>
        <w:t>nu este cazul;</w:t>
      </w:r>
    </w:p>
    <w:p w:rsidR="004E6D54" w:rsidRPr="00852825" w:rsidRDefault="005C2452" w:rsidP="00102611">
      <w:pPr>
        <w:pStyle w:val="Listparagraf"/>
        <w:numPr>
          <w:ilvl w:val="0"/>
          <w:numId w:val="1"/>
        </w:numPr>
        <w:spacing w:after="0" w:line="360" w:lineRule="auto"/>
        <w:ind w:left="426" w:hanging="284"/>
        <w:jc w:val="both"/>
        <w:rPr>
          <w:rFonts w:ascii="Trebuchet MS" w:hAnsi="Trebuchet MS" w:cstheme="minorBidi"/>
          <w:lang w:val="ro-RO"/>
        </w:rPr>
      </w:pPr>
      <w:r w:rsidRPr="00852825">
        <w:rPr>
          <w:rFonts w:ascii="Trebuchet MS" w:hAnsi="Trebuchet MS"/>
          <w:b/>
          <w:lang w:val="ro-RO"/>
        </w:rPr>
        <w:t>arii naturale protejate de interes național, comunitar, internațional:</w:t>
      </w:r>
      <w:r w:rsidRPr="00852825">
        <w:rPr>
          <w:rFonts w:ascii="Trebuchet MS" w:hAnsi="Trebuchet MS"/>
          <w:lang w:val="ro-RO"/>
        </w:rPr>
        <w:t xml:space="preserve"> nu este cazul;</w:t>
      </w:r>
      <w:r w:rsidR="004E6D54" w:rsidRPr="00852825">
        <w:rPr>
          <w:rFonts w:ascii="Trebuchet MS" w:hAnsi="Trebuchet MS"/>
          <w:lang w:val="ro-RO"/>
        </w:rPr>
        <w:t xml:space="preserve"> </w:t>
      </w:r>
    </w:p>
    <w:p w:rsidR="004E6D54" w:rsidRPr="00852825" w:rsidRDefault="005C2452" w:rsidP="00102611">
      <w:pPr>
        <w:numPr>
          <w:ilvl w:val="0"/>
          <w:numId w:val="1"/>
        </w:numPr>
        <w:spacing w:after="0" w:line="360" w:lineRule="auto"/>
        <w:ind w:left="426" w:hanging="284"/>
        <w:jc w:val="both"/>
        <w:rPr>
          <w:rFonts w:ascii="Trebuchet MS" w:hAnsi="Trebuchet MS"/>
        </w:rPr>
      </w:pPr>
      <w:r w:rsidRPr="00852825">
        <w:rPr>
          <w:rFonts w:ascii="Trebuchet MS" w:hAnsi="Trebuchet MS" w:cs="Times New Roman"/>
          <w:b/>
        </w:rPr>
        <w:t xml:space="preserve">zone clasificate sau protejate conform legislaţiei în vigoare: </w:t>
      </w:r>
      <w:r w:rsidRPr="00852825">
        <w:rPr>
          <w:rFonts w:ascii="Trebuchet MS" w:hAnsi="Trebuchet MS" w:cs="Times New Roman"/>
        </w:rPr>
        <w:t xml:space="preserve">situri Natura 2000 desemnate în conformitate cu </w:t>
      </w:r>
      <w:r w:rsidR="00E95BFF" w:rsidRPr="00852825">
        <w:rPr>
          <w:rFonts w:ascii="Trebuchet MS" w:hAnsi="Trebuchet MS" w:cs="Times New Roman"/>
        </w:rPr>
        <w:t>legislația</w:t>
      </w:r>
      <w:r w:rsidRPr="00852825">
        <w:rPr>
          <w:rFonts w:ascii="Trebuchet MS" w:hAnsi="Trebuchet MS" w:cs="Times New Roman"/>
        </w:rPr>
        <w:t xml:space="preserve"> privind regimul ariilor naturale protejate, conservarea habitatelor naturale, a florei şi faunei sălbatice; zonele prevăzute de legislaţia privind aprobarea Planului de amenajare a teritoriului naţional - Secţiunea a III-a - zone protejate, zonele de </w:t>
      </w:r>
      <w:r w:rsidR="00EC1936" w:rsidRPr="00852825">
        <w:rPr>
          <w:rFonts w:ascii="Trebuchet MS" w:hAnsi="Trebuchet MS" w:cs="Times New Roman"/>
        </w:rPr>
        <w:t>protecție</w:t>
      </w:r>
      <w:r w:rsidRPr="00852825">
        <w:rPr>
          <w:rFonts w:ascii="Trebuchet MS" w:hAnsi="Trebuchet MS" w:cs="Times New Roman"/>
        </w:rPr>
        <w:t xml:space="preserve"> instituite conform prevederilor legislaţiei din domeniul apelor, precum şi a celei privind caracterul şi mărimea zonelor de protecţie sanitară</w:t>
      </w:r>
      <w:r w:rsidR="00F72BF5" w:rsidRPr="00852825">
        <w:rPr>
          <w:rFonts w:ascii="Trebuchet MS" w:hAnsi="Trebuchet MS" w:cs="Times New Roman"/>
        </w:rPr>
        <w:t xml:space="preserve"> şi hidrologică</w:t>
      </w:r>
      <w:r w:rsidR="00BF1570" w:rsidRPr="00852825">
        <w:rPr>
          <w:rFonts w:ascii="Trebuchet MS" w:hAnsi="Trebuchet MS" w:cs="Times New Roman"/>
        </w:rPr>
        <w:t>:</w:t>
      </w:r>
      <w:r w:rsidR="00C969E7" w:rsidRPr="00852825">
        <w:rPr>
          <w:rFonts w:ascii="Trebuchet MS" w:hAnsi="Trebuchet MS" w:cs="Times New Roman"/>
        </w:rPr>
        <w:t xml:space="preserve"> </w:t>
      </w:r>
      <w:r w:rsidR="009833C7" w:rsidRPr="00852825">
        <w:rPr>
          <w:rFonts w:ascii="Trebuchet MS" w:eastAsia="Times New Roman" w:hAnsi="Trebuchet MS"/>
          <w:lang w:eastAsia="ro-RO"/>
        </w:rPr>
        <w:t xml:space="preserve"> nu este cazul;</w:t>
      </w:r>
    </w:p>
    <w:p w:rsidR="005C2452" w:rsidRPr="00852825" w:rsidRDefault="005C2452" w:rsidP="00852825">
      <w:pPr>
        <w:pStyle w:val="Listparagraf"/>
        <w:numPr>
          <w:ilvl w:val="0"/>
          <w:numId w:val="1"/>
        </w:numPr>
        <w:spacing w:after="0" w:line="360" w:lineRule="auto"/>
        <w:ind w:left="426" w:hanging="284"/>
        <w:jc w:val="both"/>
        <w:rPr>
          <w:rFonts w:ascii="Trebuchet MS" w:hAnsi="Trebuchet MS"/>
          <w:lang w:val="ro-RO"/>
        </w:rPr>
      </w:pPr>
      <w:r w:rsidRPr="00852825">
        <w:rPr>
          <w:rFonts w:ascii="Trebuchet MS" w:hAnsi="Trebuchet MS"/>
          <w:b/>
          <w:lang w:val="ro-RO"/>
        </w:rPr>
        <w:t>zonele în care au existat deja cazuri de nerespectare a standardelor de calitate a mediului:</w:t>
      </w:r>
      <w:r w:rsidRPr="00852825">
        <w:rPr>
          <w:rFonts w:ascii="Trebuchet MS" w:hAnsi="Trebuchet MS"/>
          <w:lang w:val="ro-RO"/>
        </w:rPr>
        <w:t xml:space="preserve"> nu este cazul;</w:t>
      </w:r>
    </w:p>
    <w:p w:rsidR="005C2452" w:rsidRPr="00852825" w:rsidRDefault="005C2452" w:rsidP="00852825">
      <w:pPr>
        <w:numPr>
          <w:ilvl w:val="0"/>
          <w:numId w:val="1"/>
        </w:numPr>
        <w:autoSpaceDE w:val="0"/>
        <w:autoSpaceDN w:val="0"/>
        <w:adjustRightInd w:val="0"/>
        <w:spacing w:after="0" w:line="360" w:lineRule="auto"/>
        <w:ind w:left="426" w:hanging="284"/>
        <w:jc w:val="both"/>
        <w:rPr>
          <w:rFonts w:ascii="Trebuchet MS" w:hAnsi="Trebuchet MS" w:cs="Times New Roman"/>
        </w:rPr>
      </w:pPr>
      <w:r w:rsidRPr="00852825">
        <w:rPr>
          <w:rFonts w:ascii="Trebuchet MS" w:hAnsi="Trebuchet MS" w:cs="Times New Roman"/>
          <w:b/>
        </w:rPr>
        <w:t xml:space="preserve">zonele cu o densitate mare a </w:t>
      </w:r>
      <w:r w:rsidR="00E95BFF" w:rsidRPr="00852825">
        <w:rPr>
          <w:rFonts w:ascii="Trebuchet MS" w:hAnsi="Trebuchet MS" w:cs="Times New Roman"/>
          <w:b/>
        </w:rPr>
        <w:t>populației</w:t>
      </w:r>
      <w:r w:rsidRPr="00852825">
        <w:rPr>
          <w:rFonts w:ascii="Trebuchet MS" w:hAnsi="Trebuchet MS" w:cs="Times New Roman"/>
          <w:b/>
        </w:rPr>
        <w:t xml:space="preserve">: </w:t>
      </w:r>
      <w:r w:rsidR="00B93F6B" w:rsidRPr="00852825">
        <w:rPr>
          <w:rFonts w:ascii="Trebuchet MS" w:hAnsi="Trebuchet MS" w:cs="Times New Roman"/>
        </w:rPr>
        <w:t xml:space="preserve">populația din </w:t>
      </w:r>
      <w:r w:rsidR="00102611" w:rsidRPr="00852825">
        <w:rPr>
          <w:rFonts w:ascii="Trebuchet MS" w:hAnsi="Trebuchet MS" w:cs="Times New Roman"/>
        </w:rPr>
        <w:t>orașul Cisnădie</w:t>
      </w:r>
      <w:r w:rsidRPr="00852825">
        <w:rPr>
          <w:rFonts w:ascii="Trebuchet MS" w:hAnsi="Trebuchet MS" w:cs="Times New Roman"/>
        </w:rPr>
        <w:t>;</w:t>
      </w:r>
    </w:p>
    <w:p w:rsidR="005C2452" w:rsidRPr="00852825" w:rsidRDefault="005C2452" w:rsidP="00852825">
      <w:pPr>
        <w:numPr>
          <w:ilvl w:val="0"/>
          <w:numId w:val="1"/>
        </w:numPr>
        <w:autoSpaceDE w:val="0"/>
        <w:autoSpaceDN w:val="0"/>
        <w:adjustRightInd w:val="0"/>
        <w:spacing w:after="0" w:line="360" w:lineRule="auto"/>
        <w:ind w:left="426" w:hanging="284"/>
        <w:jc w:val="both"/>
        <w:rPr>
          <w:rFonts w:ascii="Trebuchet MS" w:hAnsi="Trebuchet MS" w:cs="Times New Roman"/>
        </w:rPr>
      </w:pPr>
      <w:r w:rsidRPr="00852825">
        <w:rPr>
          <w:rFonts w:ascii="Trebuchet MS" w:hAnsi="Trebuchet MS" w:cs="Times New Roman"/>
          <w:b/>
        </w:rPr>
        <w:t xml:space="preserve">peisaje şi situri importante din punct de vedere istoric, cultural sau arheologic: </w:t>
      </w:r>
      <w:r w:rsidRPr="00852825">
        <w:rPr>
          <w:rFonts w:ascii="Trebuchet MS" w:hAnsi="Trebuchet MS" w:cs="Times New Roman"/>
        </w:rPr>
        <w:t>nu este cazul.</w:t>
      </w:r>
    </w:p>
    <w:p w:rsidR="005C2452" w:rsidRPr="00852825" w:rsidRDefault="005C2452" w:rsidP="00852825">
      <w:pPr>
        <w:autoSpaceDE w:val="0"/>
        <w:autoSpaceDN w:val="0"/>
        <w:adjustRightInd w:val="0"/>
        <w:spacing w:after="0" w:line="360" w:lineRule="auto"/>
        <w:jc w:val="both"/>
        <w:rPr>
          <w:rFonts w:ascii="Trebuchet MS" w:hAnsi="Trebuchet MS" w:cs="Times New Roman"/>
        </w:rPr>
      </w:pPr>
      <w:r w:rsidRPr="00852825">
        <w:rPr>
          <w:rStyle w:val="Robust"/>
          <w:rFonts w:ascii="Trebuchet MS" w:hAnsi="Trebuchet MS" w:cs="Times New Roman"/>
        </w:rPr>
        <w:t xml:space="preserve">3. Tipurile și caracteristicile impactului </w:t>
      </w:r>
      <w:r w:rsidR="00E95BFF" w:rsidRPr="00852825">
        <w:rPr>
          <w:rStyle w:val="Robust"/>
          <w:rFonts w:ascii="Trebuchet MS" w:hAnsi="Trebuchet MS" w:cs="Times New Roman"/>
        </w:rPr>
        <w:t>potențial</w:t>
      </w:r>
      <w:r w:rsidR="00633DBA" w:rsidRPr="00852825">
        <w:rPr>
          <w:rFonts w:ascii="Trebuchet MS" w:hAnsi="Trebuchet MS" w:cs="Times New Roman"/>
        </w:rPr>
        <w:t>:</w:t>
      </w:r>
    </w:p>
    <w:p w:rsidR="005C2452" w:rsidRPr="00852825" w:rsidRDefault="005C2452" w:rsidP="00852825">
      <w:pPr>
        <w:spacing w:after="0" w:line="360" w:lineRule="auto"/>
        <w:jc w:val="both"/>
        <w:rPr>
          <w:rFonts w:ascii="Trebuchet MS" w:hAnsi="Trebuchet MS" w:cs="Times New Roman"/>
        </w:rPr>
      </w:pPr>
      <w:r w:rsidRPr="00852825">
        <w:rPr>
          <w:rFonts w:ascii="Trebuchet MS" w:hAnsi="Trebuchet MS" w:cs="Times New Roman"/>
          <w:b/>
        </w:rPr>
        <w:t>a) importanța și extinderea spațială a impactului:</w:t>
      </w:r>
      <w:r w:rsidR="00E17D67" w:rsidRPr="00852825">
        <w:rPr>
          <w:rFonts w:ascii="Trebuchet MS" w:hAnsi="Trebuchet MS" w:cs="Times New Roman"/>
          <w:b/>
        </w:rPr>
        <w:t xml:space="preserve"> </w:t>
      </w:r>
      <w:r w:rsidRPr="00852825">
        <w:rPr>
          <w:rFonts w:ascii="Trebuchet MS" w:hAnsi="Trebuchet MS" w:cs="Times New Roman"/>
        </w:rPr>
        <w:t xml:space="preserve">local, redus în perioada de </w:t>
      </w:r>
      <w:r w:rsidR="00EC1936" w:rsidRPr="00852825">
        <w:rPr>
          <w:rFonts w:ascii="Trebuchet MS" w:hAnsi="Trebuchet MS" w:cs="Times New Roman"/>
        </w:rPr>
        <w:t>execuție</w:t>
      </w:r>
      <w:r w:rsidRPr="00852825">
        <w:rPr>
          <w:rFonts w:ascii="Trebuchet MS" w:hAnsi="Trebuchet MS" w:cs="Times New Roman"/>
        </w:rPr>
        <w:t xml:space="preserve">; </w:t>
      </w:r>
    </w:p>
    <w:p w:rsidR="005C2452" w:rsidRPr="00852825" w:rsidRDefault="005C2452" w:rsidP="00852825">
      <w:pPr>
        <w:spacing w:after="0" w:line="360" w:lineRule="auto"/>
        <w:jc w:val="both"/>
        <w:rPr>
          <w:rFonts w:ascii="Trebuchet MS" w:hAnsi="Trebuchet MS" w:cs="Times New Roman"/>
        </w:rPr>
      </w:pPr>
      <w:r w:rsidRPr="00852825">
        <w:rPr>
          <w:rFonts w:ascii="Trebuchet MS" w:hAnsi="Trebuchet MS" w:cs="Times New Roman"/>
          <w:b/>
        </w:rPr>
        <w:t xml:space="preserve">b) natura impactului: </w:t>
      </w:r>
      <w:r w:rsidRPr="00852825">
        <w:rPr>
          <w:rFonts w:ascii="Trebuchet MS" w:hAnsi="Trebuchet MS" w:cs="Times New Roman"/>
        </w:rPr>
        <w:t xml:space="preserve">impact </w:t>
      </w:r>
      <w:r w:rsidR="00E32329" w:rsidRPr="00852825">
        <w:rPr>
          <w:rFonts w:ascii="Trebuchet MS" w:hAnsi="Trebuchet MS" w:cs="Times New Roman"/>
        </w:rPr>
        <w:t>redus asupra factorilor de mediu</w:t>
      </w:r>
      <w:r w:rsidRPr="00852825">
        <w:rPr>
          <w:rFonts w:ascii="Trebuchet MS" w:hAnsi="Trebuchet MS" w:cs="Times New Roman"/>
        </w:rPr>
        <w:t>;</w:t>
      </w:r>
    </w:p>
    <w:p w:rsidR="005C2452" w:rsidRPr="00852825" w:rsidRDefault="005C2452" w:rsidP="00852825">
      <w:pPr>
        <w:spacing w:after="0" w:line="360" w:lineRule="auto"/>
        <w:jc w:val="both"/>
        <w:rPr>
          <w:rFonts w:ascii="Trebuchet MS" w:hAnsi="Trebuchet MS" w:cs="Times New Roman"/>
        </w:rPr>
      </w:pPr>
      <w:r w:rsidRPr="00852825">
        <w:rPr>
          <w:rFonts w:ascii="Trebuchet MS" w:hAnsi="Trebuchet MS" w:cs="Times New Roman"/>
          <w:b/>
        </w:rPr>
        <w:t xml:space="preserve">c) natura transfrontalieră a impactului: </w:t>
      </w:r>
      <w:r w:rsidRPr="00852825">
        <w:rPr>
          <w:rFonts w:ascii="Trebuchet MS" w:hAnsi="Trebuchet MS" w:cs="Times New Roman"/>
        </w:rPr>
        <w:t>nu este cazul;</w:t>
      </w:r>
    </w:p>
    <w:p w:rsidR="005C2452" w:rsidRPr="00852825" w:rsidRDefault="005C2452" w:rsidP="00852825">
      <w:pPr>
        <w:spacing w:after="0" w:line="360" w:lineRule="auto"/>
        <w:jc w:val="both"/>
        <w:rPr>
          <w:rFonts w:ascii="Trebuchet MS" w:hAnsi="Trebuchet MS" w:cs="Times New Roman"/>
        </w:rPr>
      </w:pPr>
      <w:r w:rsidRPr="00852825">
        <w:rPr>
          <w:rFonts w:ascii="Trebuchet MS" w:hAnsi="Trebuchet MS" w:cs="Times New Roman"/>
          <w:b/>
        </w:rPr>
        <w:t>d) intensitatea și complexitatea impactului:</w:t>
      </w:r>
      <w:r w:rsidR="00E32329" w:rsidRPr="00852825">
        <w:rPr>
          <w:rFonts w:ascii="Trebuchet MS" w:hAnsi="Trebuchet MS" w:cs="Times New Roman"/>
        </w:rPr>
        <w:t xml:space="preserve"> în perioada de execuție impactul asupra mediului este redus și temporar, riscul potențial de poluare a solului fiind dat de pierderi accidentale de carburanți sau lubrefianți de la vehicule si utilaje</w:t>
      </w:r>
      <w:r w:rsidRPr="00852825">
        <w:rPr>
          <w:rFonts w:ascii="Trebuchet MS" w:hAnsi="Trebuchet MS" w:cs="Times New Roman"/>
        </w:rPr>
        <w:t>;</w:t>
      </w:r>
    </w:p>
    <w:p w:rsidR="005C2452" w:rsidRPr="00852825" w:rsidRDefault="005C2452" w:rsidP="00852825">
      <w:pPr>
        <w:spacing w:after="0" w:line="360" w:lineRule="auto"/>
        <w:jc w:val="both"/>
        <w:rPr>
          <w:rFonts w:ascii="Trebuchet MS" w:hAnsi="Trebuchet MS" w:cs="Times New Roman"/>
        </w:rPr>
      </w:pPr>
      <w:r w:rsidRPr="00852825">
        <w:rPr>
          <w:rFonts w:ascii="Trebuchet MS" w:hAnsi="Trebuchet MS" w:cs="Times New Roman"/>
          <w:b/>
        </w:rPr>
        <w:t>e) probabilitatea impactului:</w:t>
      </w:r>
      <w:r w:rsidRPr="00852825">
        <w:rPr>
          <w:rFonts w:ascii="Trebuchet MS" w:hAnsi="Trebuchet MS" w:cs="Times New Roman"/>
        </w:rPr>
        <w:t xml:space="preserve"> impact limitat, pe durata de </w:t>
      </w:r>
      <w:r w:rsidR="009833C7" w:rsidRPr="00852825">
        <w:rPr>
          <w:rFonts w:ascii="Trebuchet MS" w:hAnsi="Trebuchet MS" w:cs="Times New Roman"/>
        </w:rPr>
        <w:t>execuție</w:t>
      </w:r>
      <w:r w:rsidRPr="00852825">
        <w:rPr>
          <w:rFonts w:ascii="Trebuchet MS" w:hAnsi="Trebuchet MS" w:cs="Times New Roman"/>
        </w:rPr>
        <w:t xml:space="preserve"> a lucrărilor, reversibil după finalizarea acestora.</w:t>
      </w:r>
    </w:p>
    <w:p w:rsidR="005C2452" w:rsidRPr="00852825" w:rsidRDefault="005C2452" w:rsidP="00852825">
      <w:pPr>
        <w:spacing w:after="0" w:line="360" w:lineRule="auto"/>
        <w:jc w:val="both"/>
        <w:rPr>
          <w:rFonts w:ascii="Trebuchet MS" w:hAnsi="Trebuchet MS" w:cs="Times New Roman"/>
        </w:rPr>
      </w:pPr>
      <w:r w:rsidRPr="00852825">
        <w:rPr>
          <w:rFonts w:ascii="Trebuchet MS" w:hAnsi="Trebuchet MS" w:cs="Times New Roman"/>
          <w:b/>
        </w:rPr>
        <w:t xml:space="preserve">f) debutul, durata, frecvența și reversibilitatea preconizate ale impactului: </w:t>
      </w:r>
      <w:r w:rsidRPr="00852825">
        <w:rPr>
          <w:rFonts w:ascii="Trebuchet MS" w:hAnsi="Trebuchet MS" w:cs="Times New Roman"/>
        </w:rPr>
        <w:t>impact redus pe perioada de realizare</w:t>
      </w:r>
      <w:r w:rsidR="00E32329" w:rsidRPr="00852825">
        <w:rPr>
          <w:rFonts w:ascii="Trebuchet MS" w:hAnsi="Trebuchet MS" w:cs="Times New Roman"/>
        </w:rPr>
        <w:t xml:space="preserve"> a </w:t>
      </w:r>
      <w:r w:rsidR="00102611" w:rsidRPr="00852825">
        <w:rPr>
          <w:rFonts w:ascii="Trebuchet MS" w:hAnsi="Trebuchet MS" w:cs="Times New Roman"/>
        </w:rPr>
        <w:t>lucrărilor</w:t>
      </w:r>
      <w:r w:rsidRPr="00852825">
        <w:rPr>
          <w:rFonts w:ascii="Trebuchet MS" w:hAnsi="Trebuchet MS" w:cs="Times New Roman"/>
        </w:rPr>
        <w:t xml:space="preserve">;   </w:t>
      </w:r>
    </w:p>
    <w:p w:rsidR="00E32329" w:rsidRPr="00852825" w:rsidRDefault="005C2452" w:rsidP="00852825">
      <w:pPr>
        <w:spacing w:after="0" w:line="360" w:lineRule="auto"/>
        <w:jc w:val="both"/>
        <w:rPr>
          <w:rFonts w:ascii="Trebuchet MS" w:hAnsi="Trebuchet MS" w:cs="Times New Roman"/>
        </w:rPr>
      </w:pPr>
      <w:r w:rsidRPr="00852825">
        <w:rPr>
          <w:rFonts w:ascii="Trebuchet MS" w:hAnsi="Trebuchet MS" w:cs="Times New Roman"/>
          <w:b/>
        </w:rPr>
        <w:t xml:space="preserve">g) cumularea impactului cu impactul altor proiecte existente și/sau aprobate: </w:t>
      </w:r>
      <w:r w:rsidR="00FA22D8" w:rsidRPr="00852825">
        <w:rPr>
          <w:rFonts w:ascii="Trebuchet MS" w:hAnsi="Trebuchet MS" w:cs="Times New Roman"/>
        </w:rPr>
        <w:t xml:space="preserve"> </w:t>
      </w:r>
      <w:r w:rsidR="00FA22D8" w:rsidRPr="00852825">
        <w:rPr>
          <w:rFonts w:ascii="Trebuchet MS" w:hAnsi="Trebuchet MS"/>
        </w:rPr>
        <w:t>proiectul nu presupune o activitate continuă, cu efecte de durată, se poate aprecia că, nu va exista o cumulare a efectelor între proiectul analizat și alte activități ce ar putea fi derulate în zona de desfășurare a lucrărilor;</w:t>
      </w:r>
    </w:p>
    <w:p w:rsidR="005C2452" w:rsidRPr="00852825" w:rsidRDefault="005C2452" w:rsidP="00852825">
      <w:pPr>
        <w:spacing w:after="0" w:line="360" w:lineRule="auto"/>
        <w:jc w:val="both"/>
        <w:rPr>
          <w:rFonts w:ascii="Trebuchet MS" w:hAnsi="Trebuchet MS" w:cs="Times New Roman"/>
          <w:b/>
        </w:rPr>
      </w:pPr>
      <w:r w:rsidRPr="00852825">
        <w:rPr>
          <w:rFonts w:ascii="Trebuchet MS" w:hAnsi="Trebuchet MS" w:cs="Times New Roman"/>
          <w:b/>
        </w:rPr>
        <w:t xml:space="preserve">h) posibilitatea de reducere efectivă a impactului: </w:t>
      </w:r>
      <w:r w:rsidR="00074A2F" w:rsidRPr="00852825">
        <w:rPr>
          <w:rFonts w:ascii="Trebuchet MS" w:hAnsi="Trebuchet MS" w:cs="Times New Roman"/>
        </w:rPr>
        <w:t>nu este cazul</w:t>
      </w:r>
      <w:r w:rsidR="00E95BFF" w:rsidRPr="00852825">
        <w:rPr>
          <w:rFonts w:ascii="Trebuchet MS" w:hAnsi="Trebuchet MS" w:cs="Times New Roman"/>
          <w:b/>
        </w:rPr>
        <w:t>.</w:t>
      </w:r>
    </w:p>
    <w:p w:rsidR="00074A2F" w:rsidRPr="00852825" w:rsidRDefault="00074A2F" w:rsidP="00852825">
      <w:pPr>
        <w:spacing w:after="0" w:line="360" w:lineRule="auto"/>
        <w:jc w:val="both"/>
        <w:rPr>
          <w:rFonts w:ascii="Trebuchet MS" w:hAnsi="Trebuchet MS" w:cs="Times New Roman"/>
          <w:b/>
        </w:rPr>
      </w:pPr>
    </w:p>
    <w:p w:rsidR="00383A4B" w:rsidRPr="00852825" w:rsidRDefault="00383A4B" w:rsidP="00852825">
      <w:pPr>
        <w:spacing w:after="0" w:line="360" w:lineRule="auto"/>
        <w:jc w:val="both"/>
        <w:rPr>
          <w:rFonts w:ascii="Trebuchet MS" w:hAnsi="Trebuchet MS" w:cs="Times New Roman"/>
        </w:rPr>
      </w:pPr>
      <w:r w:rsidRPr="00852825">
        <w:rPr>
          <w:rFonts w:ascii="Trebuchet MS" w:hAnsi="Trebuchet MS" w:cs="Times New Roman"/>
          <w:b/>
        </w:rPr>
        <w:t>II. Motivele pe baza cărora s-a stabilit necesitatea neefectuării evaluării adecvate sunt următoarele</w:t>
      </w:r>
      <w:r w:rsidRPr="00852825">
        <w:rPr>
          <w:rFonts w:ascii="Trebuchet MS" w:hAnsi="Trebuchet MS" w:cs="Times New Roman"/>
        </w:rPr>
        <w:t xml:space="preserve">: </w:t>
      </w:r>
    </w:p>
    <w:p w:rsidR="00882721" w:rsidRPr="00852825" w:rsidRDefault="00383A4B" w:rsidP="00852825">
      <w:pPr>
        <w:pStyle w:val="Listparagraf"/>
        <w:numPr>
          <w:ilvl w:val="0"/>
          <w:numId w:val="12"/>
        </w:numPr>
        <w:spacing w:after="0" w:line="360" w:lineRule="auto"/>
        <w:ind w:left="284" w:hanging="284"/>
        <w:jc w:val="both"/>
        <w:rPr>
          <w:rFonts w:ascii="Trebuchet MS" w:hAnsi="Trebuchet MS"/>
          <w:lang w:val="ro-RO"/>
        </w:rPr>
      </w:pPr>
      <w:r w:rsidRPr="00852825">
        <w:rPr>
          <w:rFonts w:ascii="Trebuchet MS" w:hAnsi="Trebuchet MS"/>
          <w:lang w:val="ro-RO"/>
        </w:rPr>
        <w:t xml:space="preserve">proiectul propus </w:t>
      </w:r>
      <w:r w:rsidR="009833C7" w:rsidRPr="00852825">
        <w:rPr>
          <w:rFonts w:ascii="Trebuchet MS" w:hAnsi="Trebuchet MS"/>
          <w:lang w:val="ro-RO"/>
        </w:rPr>
        <w:t xml:space="preserve">nu </w:t>
      </w:r>
      <w:r w:rsidRPr="00852825">
        <w:rPr>
          <w:rFonts w:ascii="Trebuchet MS" w:hAnsi="Trebuchet MS"/>
          <w:lang w:val="ro-RO"/>
        </w:rPr>
        <w:t xml:space="preserve">intră sub </w:t>
      </w:r>
      <w:r w:rsidR="00074A2F" w:rsidRPr="00852825">
        <w:rPr>
          <w:rFonts w:ascii="Trebuchet MS" w:hAnsi="Trebuchet MS"/>
          <w:lang w:val="ro-RO"/>
        </w:rPr>
        <w:t>incidența</w:t>
      </w:r>
      <w:r w:rsidRPr="00852825">
        <w:rPr>
          <w:rFonts w:ascii="Trebuchet MS" w:hAnsi="Trebuchet MS"/>
          <w:lang w:val="ro-RO"/>
        </w:rPr>
        <w:t xml:space="preserve"> art. 28 din </w:t>
      </w:r>
      <w:r w:rsidRPr="00852825">
        <w:rPr>
          <w:rStyle w:val="tli1"/>
          <w:rFonts w:ascii="Trebuchet MS" w:hAnsi="Trebuchet MS"/>
          <w:lang w:val="ro-RO"/>
        </w:rPr>
        <w:t xml:space="preserve">O.U.G. nr. 57/2007 </w:t>
      </w:r>
      <w:r w:rsidRPr="00852825">
        <w:rPr>
          <w:rFonts w:ascii="Trebuchet MS" w:hAnsi="Trebuchet MS"/>
          <w:lang w:val="ro-RO" w:eastAsia="ar-SA"/>
        </w:rPr>
        <w:t xml:space="preserve">privind regimul ariilor naturale protejate, conservarea habitatelor naturale, a florei </w:t>
      </w:r>
      <w:r w:rsidR="004E6D54" w:rsidRPr="00852825">
        <w:rPr>
          <w:rFonts w:ascii="Trebuchet MS" w:hAnsi="Trebuchet MS"/>
          <w:lang w:val="ro-RO" w:eastAsia="ar-SA"/>
        </w:rPr>
        <w:t>și</w:t>
      </w:r>
      <w:r w:rsidRPr="00852825">
        <w:rPr>
          <w:rFonts w:ascii="Trebuchet MS" w:hAnsi="Trebuchet MS"/>
          <w:lang w:val="ro-RO" w:eastAsia="ar-SA"/>
        </w:rPr>
        <w:t xml:space="preserve"> faunei sălbatice, </w:t>
      </w:r>
      <w:r w:rsidRPr="00852825">
        <w:rPr>
          <w:rFonts w:ascii="Trebuchet MS" w:hAnsi="Trebuchet MS"/>
          <w:lang w:val="ro-RO"/>
        </w:rPr>
        <w:t xml:space="preserve">aprobată cu modificări </w:t>
      </w:r>
      <w:r w:rsidR="004E6D54" w:rsidRPr="00852825">
        <w:rPr>
          <w:rFonts w:ascii="Trebuchet MS" w:hAnsi="Trebuchet MS"/>
          <w:lang w:val="ro-RO"/>
        </w:rPr>
        <w:t>și</w:t>
      </w:r>
      <w:r w:rsidRPr="00852825">
        <w:rPr>
          <w:rFonts w:ascii="Trebuchet MS" w:hAnsi="Trebuchet MS"/>
          <w:lang w:val="ro-RO"/>
        </w:rPr>
        <w:t xml:space="preserve"> completări prin Legea nr. 49/2011, cu modificările şi completările ulterioare</w:t>
      </w:r>
      <w:r w:rsidR="004E6D54" w:rsidRPr="00852825">
        <w:rPr>
          <w:rFonts w:ascii="Trebuchet MS" w:hAnsi="Trebuchet MS"/>
          <w:lang w:val="ro-RO"/>
        </w:rPr>
        <w:t xml:space="preserve">, </w:t>
      </w:r>
      <w:r w:rsidR="009833C7" w:rsidRPr="00852825">
        <w:rPr>
          <w:rFonts w:ascii="Trebuchet MS" w:hAnsi="Trebuchet MS"/>
          <w:lang w:val="ro-RO"/>
        </w:rPr>
        <w:t xml:space="preserve"> </w:t>
      </w:r>
    </w:p>
    <w:p w:rsidR="00102611" w:rsidRPr="00852825" w:rsidRDefault="00102611" w:rsidP="00852825">
      <w:pPr>
        <w:autoSpaceDE w:val="0"/>
        <w:autoSpaceDN w:val="0"/>
        <w:adjustRightInd w:val="0"/>
        <w:spacing w:after="0" w:line="360" w:lineRule="auto"/>
        <w:jc w:val="both"/>
        <w:rPr>
          <w:rFonts w:ascii="Trebuchet MS" w:hAnsi="Trebuchet MS" w:cs="Times New Roman"/>
          <w:b/>
        </w:rPr>
      </w:pPr>
    </w:p>
    <w:p w:rsidR="00102611" w:rsidRPr="00852825" w:rsidRDefault="00102611" w:rsidP="00852825">
      <w:pPr>
        <w:autoSpaceDE w:val="0"/>
        <w:autoSpaceDN w:val="0"/>
        <w:adjustRightInd w:val="0"/>
        <w:spacing w:after="0" w:line="360" w:lineRule="auto"/>
        <w:jc w:val="both"/>
        <w:rPr>
          <w:rFonts w:ascii="Trebuchet MS" w:hAnsi="Trebuchet MS" w:cs="Times New Roman"/>
          <w:b/>
        </w:rPr>
      </w:pPr>
    </w:p>
    <w:p w:rsidR="00383A4B" w:rsidRPr="00852825" w:rsidRDefault="005C2452" w:rsidP="00852825">
      <w:pPr>
        <w:autoSpaceDE w:val="0"/>
        <w:autoSpaceDN w:val="0"/>
        <w:adjustRightInd w:val="0"/>
        <w:spacing w:after="0" w:line="360" w:lineRule="auto"/>
        <w:jc w:val="both"/>
        <w:rPr>
          <w:rFonts w:ascii="Trebuchet MS" w:hAnsi="Trebuchet MS" w:cs="Times New Roman"/>
        </w:rPr>
      </w:pPr>
      <w:r w:rsidRPr="00852825">
        <w:rPr>
          <w:rFonts w:ascii="Trebuchet MS" w:hAnsi="Trebuchet MS" w:cs="Times New Roman"/>
          <w:b/>
        </w:rPr>
        <w:t>III. Motivele pe baza cărora s-a stabilit necesitatea neefectuării evaluării impactului asupra corpurilor de apă</w:t>
      </w:r>
      <w:r w:rsidRPr="00852825">
        <w:rPr>
          <w:rFonts w:ascii="Trebuchet MS" w:hAnsi="Trebuchet MS" w:cs="Times New Roman"/>
        </w:rPr>
        <w:t xml:space="preserve">: </w:t>
      </w:r>
    </w:p>
    <w:p w:rsidR="00102611" w:rsidRPr="00852825" w:rsidRDefault="00102611" w:rsidP="00852825">
      <w:pPr>
        <w:pStyle w:val="Listparagraf"/>
        <w:numPr>
          <w:ilvl w:val="0"/>
          <w:numId w:val="4"/>
        </w:numPr>
        <w:autoSpaceDE w:val="0"/>
        <w:autoSpaceDN w:val="0"/>
        <w:adjustRightInd w:val="0"/>
        <w:spacing w:after="0" w:line="360" w:lineRule="auto"/>
        <w:ind w:left="284" w:hanging="284"/>
        <w:jc w:val="both"/>
        <w:rPr>
          <w:rFonts w:ascii="Trebuchet MS" w:hAnsi="Trebuchet MS"/>
          <w:b/>
          <w:lang w:val="ro-RO"/>
        </w:rPr>
      </w:pPr>
      <w:r w:rsidRPr="00852825">
        <w:rPr>
          <w:rFonts w:ascii="Trebuchet MS" w:hAnsi="Trebuchet MS"/>
          <w:lang w:val="ro-RO"/>
        </w:rPr>
        <w:t xml:space="preserve">adresa nr. 15697/19.10.2023, emisă de ABA Olt prin care se specifică că pentru proiectul propus nu este necesar elaborarea Studiului de Evaluare a Impactului asupra corpurilor de Apă; </w:t>
      </w:r>
    </w:p>
    <w:p w:rsidR="00383A4B" w:rsidRPr="00852825" w:rsidRDefault="009833C7" w:rsidP="00852825">
      <w:pPr>
        <w:pStyle w:val="Listparagraf"/>
        <w:numPr>
          <w:ilvl w:val="0"/>
          <w:numId w:val="4"/>
        </w:numPr>
        <w:autoSpaceDE w:val="0"/>
        <w:autoSpaceDN w:val="0"/>
        <w:adjustRightInd w:val="0"/>
        <w:spacing w:after="0" w:line="360" w:lineRule="auto"/>
        <w:ind w:left="284" w:hanging="284"/>
        <w:jc w:val="both"/>
        <w:rPr>
          <w:rFonts w:ascii="Trebuchet MS" w:hAnsi="Trebuchet MS"/>
          <w:b/>
          <w:lang w:val="ro-RO"/>
        </w:rPr>
      </w:pPr>
      <w:r w:rsidRPr="00852825">
        <w:rPr>
          <w:rFonts w:ascii="Trebuchet MS" w:eastAsia="Times New Roman" w:hAnsi="Trebuchet MS"/>
          <w:color w:val="000000"/>
          <w:lang w:val="ro-RO" w:eastAsia="ro-RO"/>
        </w:rPr>
        <w:t xml:space="preserve"> </w:t>
      </w:r>
      <w:r w:rsidR="00102611" w:rsidRPr="00852825">
        <w:rPr>
          <w:rFonts w:ascii="Trebuchet MS" w:eastAsia="Times New Roman" w:hAnsi="Trebuchet MS"/>
          <w:color w:val="000000"/>
          <w:lang w:val="ro-RO" w:eastAsia="ro-RO"/>
        </w:rPr>
        <w:t xml:space="preserve">proiect </w:t>
      </w:r>
      <w:r w:rsidR="000530AB" w:rsidRPr="00852825">
        <w:rPr>
          <w:rFonts w:ascii="Trebuchet MS" w:eastAsia="Times New Roman" w:hAnsi="Trebuchet MS"/>
          <w:color w:val="000000"/>
          <w:lang w:val="ro-RO" w:eastAsia="ro-RO"/>
        </w:rPr>
        <w:t xml:space="preserve">Aviz de Gospodărire a Apelor </w:t>
      </w:r>
      <w:r w:rsidR="00102611" w:rsidRPr="00852825">
        <w:rPr>
          <w:rFonts w:ascii="Trebuchet MS" w:eastAsia="Times New Roman" w:hAnsi="Trebuchet MS"/>
          <w:color w:val="000000"/>
          <w:lang w:val="ro-RO" w:eastAsia="ro-RO"/>
        </w:rPr>
        <w:t>xxxxxxxx</w:t>
      </w:r>
      <w:r w:rsidR="000530AB" w:rsidRPr="00852825">
        <w:rPr>
          <w:rFonts w:ascii="Trebuchet MS" w:eastAsia="Times New Roman" w:hAnsi="Trebuchet MS"/>
          <w:color w:val="000000"/>
          <w:lang w:val="ro-RO" w:eastAsia="ro-RO"/>
        </w:rPr>
        <w:t>, emis de Administrația Bazinală de Apă Olt</w:t>
      </w:r>
      <w:r w:rsidRPr="00852825">
        <w:rPr>
          <w:rFonts w:ascii="Trebuchet MS" w:eastAsia="Times New Roman" w:hAnsi="Trebuchet MS"/>
          <w:color w:val="000000"/>
          <w:lang w:val="ro-RO" w:eastAsia="ro-RO"/>
        </w:rPr>
        <w:t>, fără evaluarea impactului asupra corpurilor de apă</w:t>
      </w:r>
      <w:r w:rsidR="00160D40" w:rsidRPr="00852825">
        <w:rPr>
          <w:rFonts w:ascii="Trebuchet MS" w:eastAsia="Times New Roman" w:hAnsi="Trebuchet MS"/>
          <w:color w:val="000000"/>
          <w:lang w:val="ro-RO" w:eastAsia="ro-RO"/>
        </w:rPr>
        <w:t>;</w:t>
      </w:r>
      <w:r w:rsidR="000530AB" w:rsidRPr="00852825">
        <w:rPr>
          <w:rFonts w:ascii="Trebuchet MS" w:eastAsia="Times New Roman" w:hAnsi="Trebuchet MS"/>
          <w:color w:val="000000"/>
          <w:lang w:val="ro-RO" w:eastAsia="ro-RO"/>
        </w:rPr>
        <w:t xml:space="preserve"> </w:t>
      </w:r>
    </w:p>
    <w:p w:rsidR="00BD2295" w:rsidRPr="00852825" w:rsidRDefault="00710304" w:rsidP="00852825">
      <w:pPr>
        <w:spacing w:after="0" w:line="360" w:lineRule="auto"/>
        <w:ind w:left="2880" w:firstLine="720"/>
        <w:rPr>
          <w:rFonts w:ascii="Trebuchet MS" w:hAnsi="Trebuchet MS"/>
          <w:i/>
        </w:rPr>
      </w:pPr>
      <w:r w:rsidRPr="00852825">
        <w:rPr>
          <w:rFonts w:ascii="Trebuchet MS" w:eastAsia="Calibri" w:hAnsi="Trebuchet MS" w:cs="Times New Roman"/>
          <w:b/>
        </w:rPr>
        <w:t xml:space="preserve"> </w:t>
      </w:r>
    </w:p>
    <w:p w:rsidR="00710304" w:rsidRPr="00852825" w:rsidRDefault="008B0BFB" w:rsidP="00852825">
      <w:pPr>
        <w:autoSpaceDE w:val="0"/>
        <w:autoSpaceDN w:val="0"/>
        <w:adjustRightInd w:val="0"/>
        <w:spacing w:after="0" w:line="360" w:lineRule="auto"/>
        <w:jc w:val="both"/>
        <w:rPr>
          <w:rFonts w:ascii="Trebuchet MS" w:eastAsia="Calibri" w:hAnsi="Trebuchet MS" w:cs="Times New Roman"/>
          <w:b/>
        </w:rPr>
      </w:pPr>
      <w:r w:rsidRPr="00852825">
        <w:rPr>
          <w:rFonts w:ascii="Trebuchet MS" w:eastAsia="Calibri" w:hAnsi="Trebuchet MS" w:cs="Times New Roman"/>
          <w:b/>
        </w:rPr>
        <w:t>Condițiile</w:t>
      </w:r>
      <w:r w:rsidR="00710304" w:rsidRPr="00852825">
        <w:rPr>
          <w:rFonts w:ascii="Trebuchet MS" w:eastAsia="Calibri" w:hAnsi="Trebuchet MS" w:cs="Times New Roman"/>
          <w:b/>
        </w:rPr>
        <w:t xml:space="preserve"> de realizare a proiectului:</w:t>
      </w:r>
    </w:p>
    <w:p w:rsidR="00710304" w:rsidRPr="00852825" w:rsidRDefault="00710304" w:rsidP="00852825">
      <w:pPr>
        <w:pStyle w:val="Listparagraf"/>
        <w:numPr>
          <w:ilvl w:val="0"/>
          <w:numId w:val="2"/>
        </w:numPr>
        <w:shd w:val="clear" w:color="auto" w:fill="FFFFFF"/>
        <w:adjustRightInd w:val="0"/>
        <w:spacing w:after="0" w:line="360" w:lineRule="auto"/>
        <w:ind w:left="284" w:hanging="284"/>
        <w:jc w:val="both"/>
        <w:rPr>
          <w:rFonts w:ascii="Trebuchet MS" w:hAnsi="Trebuchet MS"/>
          <w:color w:val="000000"/>
          <w:lang w:val="ro-RO"/>
        </w:rPr>
      </w:pPr>
      <w:r w:rsidRPr="00852825">
        <w:rPr>
          <w:rFonts w:ascii="Trebuchet MS" w:hAnsi="Trebuchet MS"/>
          <w:color w:val="000000"/>
          <w:lang w:val="ro-RO"/>
        </w:rPr>
        <w:t xml:space="preserve">respectarea </w:t>
      </w:r>
      <w:r w:rsidR="008B0BFB" w:rsidRPr="00852825">
        <w:rPr>
          <w:rFonts w:ascii="Trebuchet MS" w:hAnsi="Trebuchet MS"/>
          <w:color w:val="000000"/>
          <w:lang w:val="ro-RO"/>
        </w:rPr>
        <w:t>legislației</w:t>
      </w:r>
      <w:r w:rsidRPr="00852825">
        <w:rPr>
          <w:rFonts w:ascii="Trebuchet MS" w:hAnsi="Trebuchet MS"/>
          <w:color w:val="000000"/>
          <w:lang w:val="ro-RO"/>
        </w:rPr>
        <w:t xml:space="preserve"> în vigoare în domeniul </w:t>
      </w:r>
      <w:r w:rsidR="00481817" w:rsidRPr="00852825">
        <w:rPr>
          <w:rFonts w:ascii="Trebuchet MS" w:hAnsi="Trebuchet MS"/>
          <w:color w:val="000000"/>
          <w:lang w:val="ro-RO"/>
        </w:rPr>
        <w:t>protecției</w:t>
      </w:r>
      <w:r w:rsidRPr="00852825">
        <w:rPr>
          <w:rFonts w:ascii="Trebuchet MS" w:hAnsi="Trebuchet MS"/>
          <w:color w:val="000000"/>
          <w:lang w:val="ro-RO"/>
        </w:rPr>
        <w:t xml:space="preserve"> mediului;</w:t>
      </w:r>
    </w:p>
    <w:p w:rsidR="00710304" w:rsidRPr="00852825" w:rsidRDefault="00710304" w:rsidP="00852825">
      <w:pPr>
        <w:numPr>
          <w:ilvl w:val="0"/>
          <w:numId w:val="2"/>
        </w:numPr>
        <w:shd w:val="clear" w:color="auto" w:fill="FFFFFF"/>
        <w:adjustRightInd w:val="0"/>
        <w:spacing w:after="0" w:line="360" w:lineRule="auto"/>
        <w:ind w:left="284" w:hanging="284"/>
        <w:contextualSpacing/>
        <w:jc w:val="both"/>
        <w:rPr>
          <w:rFonts w:ascii="Trebuchet MS" w:hAnsi="Trebuchet MS" w:cs="Times New Roman"/>
        </w:rPr>
      </w:pPr>
      <w:r w:rsidRPr="00852825">
        <w:rPr>
          <w:rFonts w:ascii="Trebuchet MS" w:hAnsi="Trebuchet MS" w:cs="Times New Roman"/>
          <w:color w:val="000000"/>
        </w:rPr>
        <w:t>respectarea tuturor avizelor/punctelor de vedere, emise de celelalte autorități;</w:t>
      </w:r>
    </w:p>
    <w:p w:rsidR="00710304" w:rsidRPr="00852825" w:rsidRDefault="00710304" w:rsidP="00852825">
      <w:pPr>
        <w:pStyle w:val="Listparagraf"/>
        <w:numPr>
          <w:ilvl w:val="0"/>
          <w:numId w:val="6"/>
        </w:numPr>
        <w:autoSpaceDE w:val="0"/>
        <w:autoSpaceDN w:val="0"/>
        <w:adjustRightInd w:val="0"/>
        <w:spacing w:after="0" w:line="360" w:lineRule="auto"/>
        <w:ind w:left="270" w:hanging="270"/>
        <w:jc w:val="both"/>
        <w:rPr>
          <w:rFonts w:ascii="Trebuchet MS" w:hAnsi="Trebuchet MS"/>
          <w:lang w:val="ro-RO"/>
        </w:rPr>
      </w:pPr>
      <w:r w:rsidRPr="00852825">
        <w:rPr>
          <w:rFonts w:ascii="Trebuchet MS" w:hAnsi="Trebuchet MS"/>
          <w:lang w:val="ro-RO"/>
        </w:rPr>
        <w:t>împrejmuirea corespunzătoare a zonelor de lucru, montarea de avertizoare, etc;</w:t>
      </w:r>
    </w:p>
    <w:p w:rsidR="00710304" w:rsidRPr="00852825" w:rsidRDefault="00710304" w:rsidP="00852825">
      <w:pPr>
        <w:pStyle w:val="Listparagraf"/>
        <w:numPr>
          <w:ilvl w:val="0"/>
          <w:numId w:val="6"/>
        </w:numPr>
        <w:tabs>
          <w:tab w:val="left" w:pos="720"/>
        </w:tabs>
        <w:autoSpaceDE w:val="0"/>
        <w:autoSpaceDN w:val="0"/>
        <w:adjustRightInd w:val="0"/>
        <w:spacing w:after="0" w:line="360" w:lineRule="auto"/>
        <w:ind w:left="270" w:hanging="270"/>
        <w:jc w:val="both"/>
        <w:rPr>
          <w:rFonts w:ascii="Trebuchet MS" w:hAnsi="Trebuchet MS"/>
          <w:lang w:val="ro-RO"/>
        </w:rPr>
      </w:pPr>
      <w:r w:rsidRPr="00852825">
        <w:rPr>
          <w:rFonts w:ascii="Trebuchet MS" w:hAnsi="Trebuchet MS"/>
          <w:lang w:val="ro-RO"/>
        </w:rPr>
        <w:t xml:space="preserve">organizarea de </w:t>
      </w:r>
      <w:r w:rsidR="00481817" w:rsidRPr="00852825">
        <w:rPr>
          <w:rFonts w:ascii="Trebuchet MS" w:hAnsi="Trebuchet MS"/>
          <w:lang w:val="ro-RO"/>
        </w:rPr>
        <w:t>șantier</w:t>
      </w:r>
      <w:r w:rsidRPr="00852825">
        <w:rPr>
          <w:rFonts w:ascii="Trebuchet MS" w:hAnsi="Trebuchet MS"/>
          <w:lang w:val="ro-RO"/>
        </w:rPr>
        <w:t xml:space="preserve"> se va realiza, astfel încât impactul generat de aceasta asupra factorilor de mediu pe timpul derulării lucrărilor prevăzute prin proiect să fie cât mai redus; </w:t>
      </w:r>
    </w:p>
    <w:p w:rsidR="00710304" w:rsidRPr="00852825" w:rsidRDefault="00710304" w:rsidP="00852825">
      <w:pPr>
        <w:pStyle w:val="Listparagraf"/>
        <w:numPr>
          <w:ilvl w:val="0"/>
          <w:numId w:val="6"/>
        </w:numPr>
        <w:tabs>
          <w:tab w:val="left" w:pos="720"/>
        </w:tabs>
        <w:autoSpaceDE w:val="0"/>
        <w:autoSpaceDN w:val="0"/>
        <w:adjustRightInd w:val="0"/>
        <w:spacing w:after="0" w:line="360" w:lineRule="auto"/>
        <w:ind w:left="270" w:hanging="270"/>
        <w:jc w:val="both"/>
        <w:rPr>
          <w:rFonts w:ascii="Trebuchet MS" w:hAnsi="Trebuchet MS"/>
          <w:lang w:val="ro-RO"/>
        </w:rPr>
      </w:pPr>
      <w:r w:rsidRPr="00852825">
        <w:rPr>
          <w:rFonts w:ascii="Trebuchet MS" w:hAnsi="Trebuchet MS"/>
          <w:lang w:val="ro-RO"/>
        </w:rPr>
        <w:t xml:space="preserve">materialele necesare executării lucrărilor propuse se depozitează în locuri bine stabilite, amenajate corespunzător, în vederea prevenirii poluării solului/subsolului; </w:t>
      </w:r>
    </w:p>
    <w:p w:rsidR="00710304" w:rsidRPr="00852825" w:rsidRDefault="00710304" w:rsidP="00852825">
      <w:pPr>
        <w:pStyle w:val="Listparagraf"/>
        <w:numPr>
          <w:ilvl w:val="0"/>
          <w:numId w:val="6"/>
        </w:numPr>
        <w:tabs>
          <w:tab w:val="left" w:pos="720"/>
        </w:tabs>
        <w:autoSpaceDE w:val="0"/>
        <w:autoSpaceDN w:val="0"/>
        <w:adjustRightInd w:val="0"/>
        <w:spacing w:after="0" w:line="360" w:lineRule="auto"/>
        <w:ind w:left="270" w:hanging="270"/>
        <w:jc w:val="both"/>
        <w:rPr>
          <w:rFonts w:ascii="Trebuchet MS" w:hAnsi="Trebuchet MS"/>
          <w:b/>
          <w:lang w:val="ro-RO"/>
        </w:rPr>
      </w:pPr>
      <w:r w:rsidRPr="00852825">
        <w:rPr>
          <w:rFonts w:ascii="Trebuchet MS" w:hAnsi="Trebuchet MS"/>
          <w:b/>
          <w:lang w:val="ro-RO"/>
        </w:rPr>
        <w:t xml:space="preserve">managementul </w:t>
      </w:r>
      <w:r w:rsidR="00074A2F" w:rsidRPr="00852825">
        <w:rPr>
          <w:rFonts w:ascii="Trebuchet MS" w:hAnsi="Trebuchet MS"/>
          <w:b/>
          <w:lang w:val="ro-RO"/>
        </w:rPr>
        <w:t>deșeurilor</w:t>
      </w:r>
      <w:r w:rsidRPr="00852825">
        <w:rPr>
          <w:rFonts w:ascii="Trebuchet MS" w:hAnsi="Trebuchet MS"/>
          <w:b/>
          <w:lang w:val="ro-RO"/>
        </w:rPr>
        <w:t xml:space="preserve"> generate în urma </w:t>
      </w:r>
      <w:r w:rsidR="00074A2F" w:rsidRPr="00852825">
        <w:rPr>
          <w:rFonts w:ascii="Trebuchet MS" w:hAnsi="Trebuchet MS"/>
          <w:b/>
          <w:lang w:val="ro-RO"/>
        </w:rPr>
        <w:t>execuției</w:t>
      </w:r>
      <w:r w:rsidRPr="00852825">
        <w:rPr>
          <w:rFonts w:ascii="Trebuchet MS" w:hAnsi="Trebuchet MS"/>
          <w:b/>
          <w:lang w:val="ro-RO"/>
        </w:rPr>
        <w:t xml:space="preserve"> lucrărilor prevăzute în proiect se va realiza în conformitate cu </w:t>
      </w:r>
      <w:r w:rsidR="00074A2F" w:rsidRPr="00852825">
        <w:rPr>
          <w:rFonts w:ascii="Trebuchet MS" w:hAnsi="Trebuchet MS"/>
          <w:b/>
          <w:lang w:val="ro-RO"/>
        </w:rPr>
        <w:t>legislația</w:t>
      </w:r>
      <w:r w:rsidRPr="00852825">
        <w:rPr>
          <w:rFonts w:ascii="Trebuchet MS" w:hAnsi="Trebuchet MS"/>
          <w:b/>
          <w:lang w:val="ro-RO"/>
        </w:rPr>
        <w:t xml:space="preserve"> specifică de mediu şi va fi în responsabilitatea titularului proiectului, astfel:</w:t>
      </w:r>
    </w:p>
    <w:p w:rsidR="00710304" w:rsidRPr="00852825" w:rsidRDefault="00D80FFC" w:rsidP="00852825">
      <w:pPr>
        <w:numPr>
          <w:ilvl w:val="0"/>
          <w:numId w:val="5"/>
        </w:numPr>
        <w:autoSpaceDE w:val="0"/>
        <w:autoSpaceDN w:val="0"/>
        <w:adjustRightInd w:val="0"/>
        <w:spacing w:after="0" w:line="360" w:lineRule="auto"/>
        <w:ind w:left="990" w:hanging="450"/>
        <w:jc w:val="both"/>
        <w:rPr>
          <w:rFonts w:ascii="Trebuchet MS" w:hAnsi="Trebuchet MS" w:cs="Times New Roman"/>
        </w:rPr>
      </w:pPr>
      <w:r w:rsidRPr="00852825">
        <w:rPr>
          <w:rFonts w:ascii="Trebuchet MS" w:hAnsi="Trebuchet MS" w:cs="Times New Roman"/>
        </w:rPr>
        <w:t>deșeurile</w:t>
      </w:r>
      <w:r w:rsidR="00710304" w:rsidRPr="00852825">
        <w:rPr>
          <w:rFonts w:ascii="Trebuchet MS" w:hAnsi="Trebuchet MS" w:cs="Times New Roman"/>
        </w:rPr>
        <w:t xml:space="preserve"> municipale amestecate generate în perioada lucrărilor de </w:t>
      </w:r>
      <w:r w:rsidR="009833C7" w:rsidRPr="00852825">
        <w:rPr>
          <w:rFonts w:ascii="Trebuchet MS" w:hAnsi="Trebuchet MS" w:cs="Times New Roman"/>
        </w:rPr>
        <w:t>construcții</w:t>
      </w:r>
      <w:r w:rsidR="00710304" w:rsidRPr="00852825">
        <w:rPr>
          <w:rFonts w:ascii="Trebuchet MS" w:hAnsi="Trebuchet MS" w:cs="Times New Roman"/>
        </w:rPr>
        <w:t xml:space="preserve"> vor fi colectate, stocate temporar în pubele </w:t>
      </w:r>
      <w:r w:rsidR="009833C7" w:rsidRPr="00852825">
        <w:rPr>
          <w:rFonts w:ascii="Trebuchet MS" w:hAnsi="Trebuchet MS" w:cs="Times New Roman"/>
        </w:rPr>
        <w:t>și</w:t>
      </w:r>
      <w:r w:rsidR="00710304" w:rsidRPr="00852825">
        <w:rPr>
          <w:rFonts w:ascii="Trebuchet MS" w:hAnsi="Trebuchet MS" w:cs="Times New Roman"/>
        </w:rPr>
        <w:t xml:space="preserve"> eliminate la un depozit autorizat cu acceptul operatorului de depozit;</w:t>
      </w:r>
    </w:p>
    <w:p w:rsidR="00710304" w:rsidRPr="00852825" w:rsidRDefault="00D80FFC" w:rsidP="00852825">
      <w:pPr>
        <w:numPr>
          <w:ilvl w:val="0"/>
          <w:numId w:val="5"/>
        </w:numPr>
        <w:autoSpaceDE w:val="0"/>
        <w:autoSpaceDN w:val="0"/>
        <w:adjustRightInd w:val="0"/>
        <w:spacing w:after="0" w:line="360" w:lineRule="auto"/>
        <w:ind w:left="990" w:hanging="450"/>
        <w:jc w:val="both"/>
        <w:rPr>
          <w:rFonts w:ascii="Trebuchet MS" w:hAnsi="Trebuchet MS" w:cs="Times New Roman"/>
        </w:rPr>
      </w:pPr>
      <w:r w:rsidRPr="00852825">
        <w:rPr>
          <w:rFonts w:ascii="Trebuchet MS" w:hAnsi="Trebuchet MS" w:cs="Times New Roman"/>
        </w:rPr>
        <w:t>deșeurile</w:t>
      </w:r>
      <w:r w:rsidR="00710304" w:rsidRPr="00852825">
        <w:rPr>
          <w:rFonts w:ascii="Trebuchet MS" w:hAnsi="Trebuchet MS" w:cs="Times New Roman"/>
        </w:rPr>
        <w:t xml:space="preserve"> industriale reciclabile rezultate în perioada lucrărilor de </w:t>
      </w:r>
      <w:r w:rsidRPr="00852825">
        <w:rPr>
          <w:rFonts w:ascii="Trebuchet MS" w:hAnsi="Trebuchet MS" w:cs="Times New Roman"/>
        </w:rPr>
        <w:t>construcții</w:t>
      </w:r>
      <w:r w:rsidR="00710304" w:rsidRPr="00852825">
        <w:rPr>
          <w:rFonts w:ascii="Trebuchet MS" w:hAnsi="Trebuchet MS" w:cs="Times New Roman"/>
        </w:rPr>
        <w:t xml:space="preserve"> (metalice, hârtie şi carton, plastic, etc.) vor fi colectate, stocate temporar pe tipuri, în recipiente speciale, în vederea valorificării prin </w:t>
      </w:r>
      <w:r w:rsidRPr="00852825">
        <w:rPr>
          <w:rFonts w:ascii="Trebuchet MS" w:hAnsi="Trebuchet MS" w:cs="Times New Roman"/>
        </w:rPr>
        <w:t>societăți</w:t>
      </w:r>
      <w:r w:rsidR="00710304" w:rsidRPr="00852825">
        <w:rPr>
          <w:rFonts w:ascii="Trebuchet MS" w:hAnsi="Trebuchet MS" w:cs="Times New Roman"/>
        </w:rPr>
        <w:t xml:space="preserve"> autorizate specializate;</w:t>
      </w:r>
    </w:p>
    <w:p w:rsidR="00710304" w:rsidRPr="00852825" w:rsidRDefault="00710304" w:rsidP="00852825">
      <w:pPr>
        <w:numPr>
          <w:ilvl w:val="0"/>
          <w:numId w:val="5"/>
        </w:numPr>
        <w:autoSpaceDE w:val="0"/>
        <w:autoSpaceDN w:val="0"/>
        <w:adjustRightInd w:val="0"/>
        <w:spacing w:after="0" w:line="360" w:lineRule="auto"/>
        <w:ind w:left="990" w:hanging="450"/>
        <w:jc w:val="both"/>
        <w:rPr>
          <w:rFonts w:ascii="Trebuchet MS" w:hAnsi="Trebuchet MS" w:cs="Times New Roman"/>
        </w:rPr>
      </w:pPr>
      <w:r w:rsidRPr="00852825">
        <w:rPr>
          <w:rFonts w:ascii="Trebuchet MS" w:hAnsi="Trebuchet MS" w:cs="Times New Roman"/>
        </w:rPr>
        <w:t>referitor la gestionarea deșeurilor din construcții și demolări, în conformitate cu OUG nr. 92/2021</w:t>
      </w:r>
      <w:r w:rsidR="00074A2F" w:rsidRPr="00852825">
        <w:rPr>
          <w:rFonts w:ascii="Trebuchet MS" w:hAnsi="Trebuchet MS" w:cs="Times New Roman"/>
        </w:rPr>
        <w:t>aprobată prin Legea 17/2023</w:t>
      </w:r>
      <w:r w:rsidRPr="00852825">
        <w:rPr>
          <w:rFonts w:ascii="Trebuchet MS" w:hAnsi="Trebuchet MS" w:cs="Times New Roman"/>
        </w:rPr>
        <w:t xml:space="preserve">, titularii pe numele cărora au fost emise </w:t>
      </w:r>
      <w:r w:rsidR="00D80FFC" w:rsidRPr="00852825">
        <w:rPr>
          <w:rFonts w:ascii="Trebuchet MS" w:hAnsi="Trebuchet MS" w:cs="Times New Roman"/>
        </w:rPr>
        <w:t>autorizații</w:t>
      </w:r>
      <w:r w:rsidRPr="00852825">
        <w:rPr>
          <w:rFonts w:ascii="Trebuchet MS" w:hAnsi="Trebuchet MS" w:cs="Times New Roman"/>
        </w:rPr>
        <w:t xml:space="preserve"> de construire şi/sau desfiinţare potrivit prevederilor Legii nr. 50/1991 privind autorizarea executării lucrărilor de construcţii, republicată, cu modificările şi completările ulterioare, au obligaţia să gestioneze deşeurile din construcţii şi desfiinţări, astfel încât să atingă un nivel de pregătire pentru reutilizare, reciclare şi alte operaţiuni de valorificare materială, inclusiv operaţiuni de rambleiere care utilizează deşeuri pentru a înlocui alte materiale, de minimum 70% din masa deşeurilor nepericuloase provenite din activităţi de construcţie şi desfiinţări, cu excepţia materialelor geologice naturale definite la categoria 17 05 04 din anexa la Decizia Comisiei din 18 decembrie 2014 de </w:t>
      </w:r>
      <w:r w:rsidRPr="00852825">
        <w:rPr>
          <w:rFonts w:ascii="Trebuchet MS" w:hAnsi="Trebuchet MS" w:cs="Times New Roman"/>
        </w:rPr>
        <w:lastRenderedPageBreak/>
        <w:t>modificare a Deciziei 2000/532/CE de stabilire a unei liste de deşeuri în temeiul Directivei 2008/98/CE a Parlamentului European şi a Consiliului.</w:t>
      </w:r>
    </w:p>
    <w:p w:rsidR="00710304" w:rsidRPr="00852825" w:rsidRDefault="00710304" w:rsidP="00852825">
      <w:pPr>
        <w:pStyle w:val="Listparagraf"/>
        <w:numPr>
          <w:ilvl w:val="0"/>
          <w:numId w:val="5"/>
        </w:numPr>
        <w:autoSpaceDE w:val="0"/>
        <w:autoSpaceDN w:val="0"/>
        <w:adjustRightInd w:val="0"/>
        <w:spacing w:after="0" w:line="360" w:lineRule="auto"/>
        <w:ind w:left="990" w:hanging="450"/>
        <w:jc w:val="both"/>
        <w:rPr>
          <w:rFonts w:ascii="Trebuchet MS" w:hAnsi="Trebuchet MS"/>
          <w:lang w:val="ro-RO"/>
        </w:rPr>
      </w:pPr>
      <w:r w:rsidRPr="00852825">
        <w:rPr>
          <w:rFonts w:ascii="Trebuchet MS" w:hAnsi="Trebuchet MS"/>
          <w:lang w:val="ro-RO"/>
        </w:rPr>
        <w:t>în conformitate cu OUG nr. 92/2021</w:t>
      </w:r>
      <w:r w:rsidR="00074A2F" w:rsidRPr="00852825">
        <w:rPr>
          <w:rFonts w:ascii="Trebuchet MS" w:hAnsi="Trebuchet MS"/>
          <w:lang w:val="ro-RO"/>
        </w:rPr>
        <w:t xml:space="preserve"> aprobată prin Legea 17/2023</w:t>
      </w:r>
      <w:r w:rsidRPr="00852825">
        <w:rPr>
          <w:rFonts w:ascii="Trebuchet MS" w:hAnsi="Trebuchet MS"/>
          <w:lang w:val="ro-RO"/>
        </w:rPr>
        <w:t>, titularul autorizaţiei de construire/desfiinţare emise de către autoritatea administraţiei publice locale, centrale sau de către instituţiile abilitate să autorizeze lucrările de construcţii cu caracter special are obligaţia de a avea un plan de gestionare a deşeurilor din activităţi de construire şi/sau desfiinţare, după caz, prin care se instituie sisteme de sortare pentru deşeurile provenite din activităţi de construcţie şi desfiinţare, cel puţin pentru lemn, materiale minerale - beton, cărămidă, gresie şi ceramică, piatră, metal, sticlă, plastic şi ghips pentru reciclarea/reutilizarea lor pe amplasament, în măsura în care este fezabil din punct de vedere economic, nu afectează mediul înconjurător şi siguranţa în construcţii, precum şi de a lua măsuri de promovare a demolărilor selective pentru a permite eliminarea şi manipularea în condiţii de siguranţă a substanţelor periculoase pentru a facilita reutilizarea şi reciclarea de înaltă calitate prin eliminarea materialelor nevalorificabile.</w:t>
      </w:r>
    </w:p>
    <w:p w:rsidR="00710304" w:rsidRPr="00852825" w:rsidRDefault="00710304" w:rsidP="00852825">
      <w:pPr>
        <w:pStyle w:val="Listparagraf"/>
        <w:numPr>
          <w:ilvl w:val="0"/>
          <w:numId w:val="5"/>
        </w:numPr>
        <w:autoSpaceDE w:val="0"/>
        <w:autoSpaceDN w:val="0"/>
        <w:adjustRightInd w:val="0"/>
        <w:spacing w:after="0" w:line="360" w:lineRule="auto"/>
        <w:ind w:left="990" w:hanging="450"/>
        <w:jc w:val="both"/>
        <w:rPr>
          <w:rFonts w:ascii="Trebuchet MS" w:hAnsi="Trebuchet MS"/>
          <w:lang w:val="ro-RO"/>
        </w:rPr>
      </w:pPr>
      <w:r w:rsidRPr="00852825">
        <w:rPr>
          <w:rFonts w:ascii="Trebuchet MS" w:hAnsi="Trebuchet MS"/>
          <w:lang w:val="ro-RO"/>
        </w:rPr>
        <w:t>In conformitate cu OUG nr. 92/2021</w:t>
      </w:r>
      <w:r w:rsidR="00074A2F" w:rsidRPr="00852825">
        <w:rPr>
          <w:rFonts w:ascii="Trebuchet MS" w:hAnsi="Trebuchet MS"/>
          <w:lang w:val="ro-RO"/>
        </w:rPr>
        <w:t xml:space="preserve"> aprobată prin Legea 17/2023</w:t>
      </w:r>
      <w:r w:rsidRPr="00852825">
        <w:rPr>
          <w:rFonts w:ascii="Trebuchet MS" w:hAnsi="Trebuchet MS"/>
          <w:lang w:val="ro-RO"/>
        </w:rPr>
        <w:t xml:space="preserve">, titularii pe numele cărora au fost emise </w:t>
      </w:r>
      <w:r w:rsidR="00160D40" w:rsidRPr="00852825">
        <w:rPr>
          <w:rFonts w:ascii="Trebuchet MS" w:hAnsi="Trebuchet MS"/>
          <w:lang w:val="ro-RO"/>
        </w:rPr>
        <w:t>autorizații</w:t>
      </w:r>
      <w:r w:rsidRPr="00852825">
        <w:rPr>
          <w:rFonts w:ascii="Trebuchet MS" w:hAnsi="Trebuchet MS"/>
          <w:lang w:val="ro-RO"/>
        </w:rPr>
        <w:t xml:space="preserve"> de construire şi/sau </w:t>
      </w:r>
      <w:r w:rsidR="00160D40" w:rsidRPr="00852825">
        <w:rPr>
          <w:rFonts w:ascii="Trebuchet MS" w:hAnsi="Trebuchet MS"/>
          <w:lang w:val="ro-RO"/>
        </w:rPr>
        <w:t>desființări</w:t>
      </w:r>
      <w:r w:rsidRPr="00852825">
        <w:rPr>
          <w:rFonts w:ascii="Trebuchet MS" w:hAnsi="Trebuchet MS"/>
          <w:lang w:val="ro-RO"/>
        </w:rPr>
        <w:t xml:space="preserve"> trebuie să raporteze anual la APM, până la 30 aprilie a anului următor celui pentru care se raportează, conformarea cu art. 17 alin. (7) şi măsurile adoptate potrivit art. 31 alin. (1);</w:t>
      </w:r>
    </w:p>
    <w:p w:rsidR="00710304" w:rsidRPr="00852825" w:rsidRDefault="00710304" w:rsidP="00852825">
      <w:pPr>
        <w:pStyle w:val="Listparagraf"/>
        <w:numPr>
          <w:ilvl w:val="0"/>
          <w:numId w:val="5"/>
        </w:numPr>
        <w:autoSpaceDE w:val="0"/>
        <w:autoSpaceDN w:val="0"/>
        <w:adjustRightInd w:val="0"/>
        <w:spacing w:after="0" w:line="360" w:lineRule="auto"/>
        <w:ind w:left="990" w:hanging="450"/>
        <w:jc w:val="both"/>
        <w:rPr>
          <w:rFonts w:ascii="Trebuchet MS" w:hAnsi="Trebuchet MS"/>
          <w:lang w:val="ro-RO"/>
        </w:rPr>
      </w:pPr>
      <w:r w:rsidRPr="00852825">
        <w:rPr>
          <w:rFonts w:ascii="Trebuchet MS" w:hAnsi="Trebuchet MS"/>
          <w:lang w:val="ro-RO"/>
        </w:rPr>
        <w:t>In conformitate cu OUG nr. 92/2021</w:t>
      </w:r>
      <w:r w:rsidR="00074A2F" w:rsidRPr="00852825">
        <w:rPr>
          <w:rFonts w:ascii="Trebuchet MS" w:hAnsi="Trebuchet MS"/>
          <w:lang w:val="ro-RO"/>
        </w:rPr>
        <w:t>aprobată prin Legea 17/2023</w:t>
      </w:r>
      <w:r w:rsidRPr="00852825">
        <w:rPr>
          <w:rFonts w:ascii="Trebuchet MS" w:hAnsi="Trebuchet MS"/>
          <w:lang w:val="ro-RO"/>
        </w:rPr>
        <w:t xml:space="preserve">, gestionarea </w:t>
      </w:r>
      <w:r w:rsidR="00160D40" w:rsidRPr="00852825">
        <w:rPr>
          <w:rFonts w:ascii="Trebuchet MS" w:hAnsi="Trebuchet MS"/>
          <w:lang w:val="ro-RO"/>
        </w:rPr>
        <w:t>deșeurilor</w:t>
      </w:r>
      <w:r w:rsidRPr="00852825">
        <w:rPr>
          <w:rFonts w:ascii="Trebuchet MS" w:hAnsi="Trebuchet MS"/>
          <w:lang w:val="ro-RO"/>
        </w:rPr>
        <w:t xml:space="preserve"> trebuie să se realizeze fără a pune în pericol sănătatea populaţiei şi fără a dăuna mediului, în special:</w:t>
      </w:r>
    </w:p>
    <w:p w:rsidR="00710304" w:rsidRPr="00852825" w:rsidRDefault="00710304" w:rsidP="00852825">
      <w:pPr>
        <w:pStyle w:val="Listparagraf"/>
        <w:autoSpaceDE w:val="0"/>
        <w:autoSpaceDN w:val="0"/>
        <w:adjustRightInd w:val="0"/>
        <w:spacing w:after="0" w:line="360" w:lineRule="auto"/>
        <w:ind w:left="990" w:hanging="450"/>
        <w:jc w:val="both"/>
        <w:rPr>
          <w:rFonts w:ascii="Trebuchet MS" w:hAnsi="Trebuchet MS"/>
          <w:lang w:val="ro-RO"/>
        </w:rPr>
      </w:pPr>
      <w:r w:rsidRPr="00852825">
        <w:rPr>
          <w:rFonts w:ascii="Trebuchet MS" w:hAnsi="Trebuchet MS"/>
          <w:lang w:val="ro-RO"/>
        </w:rPr>
        <w:t xml:space="preserve">    a) fără a genera riscuri de contaminare pentru aer, apă, sol, faună sau floră;</w:t>
      </w:r>
    </w:p>
    <w:p w:rsidR="00710304" w:rsidRPr="00852825" w:rsidRDefault="00710304" w:rsidP="00852825">
      <w:pPr>
        <w:pStyle w:val="Listparagraf"/>
        <w:autoSpaceDE w:val="0"/>
        <w:autoSpaceDN w:val="0"/>
        <w:adjustRightInd w:val="0"/>
        <w:spacing w:after="0" w:line="360" w:lineRule="auto"/>
        <w:ind w:left="990" w:hanging="450"/>
        <w:jc w:val="both"/>
        <w:rPr>
          <w:rFonts w:ascii="Trebuchet MS" w:hAnsi="Trebuchet MS"/>
          <w:lang w:val="ro-RO"/>
        </w:rPr>
      </w:pPr>
      <w:r w:rsidRPr="00852825">
        <w:rPr>
          <w:rFonts w:ascii="Trebuchet MS" w:hAnsi="Trebuchet MS"/>
          <w:lang w:val="ro-RO"/>
        </w:rPr>
        <w:t xml:space="preserve">    b) fără a crea disconfort din cauza zgomotului sau a mirosurilor; şi</w:t>
      </w:r>
    </w:p>
    <w:p w:rsidR="00710304" w:rsidRPr="00852825" w:rsidRDefault="00710304" w:rsidP="00852825">
      <w:pPr>
        <w:pStyle w:val="Listparagraf"/>
        <w:autoSpaceDE w:val="0"/>
        <w:autoSpaceDN w:val="0"/>
        <w:adjustRightInd w:val="0"/>
        <w:spacing w:after="0" w:line="360" w:lineRule="auto"/>
        <w:ind w:left="990" w:hanging="450"/>
        <w:jc w:val="both"/>
        <w:rPr>
          <w:rFonts w:ascii="Trebuchet MS" w:hAnsi="Trebuchet MS"/>
          <w:lang w:val="ro-RO"/>
        </w:rPr>
      </w:pPr>
      <w:r w:rsidRPr="00852825">
        <w:rPr>
          <w:rFonts w:ascii="Trebuchet MS" w:hAnsi="Trebuchet MS"/>
          <w:lang w:val="ro-RO"/>
        </w:rPr>
        <w:t xml:space="preserve">    c) fără a afecta negativ peisajul sau zonele de interes special.</w:t>
      </w:r>
    </w:p>
    <w:p w:rsidR="00710304" w:rsidRPr="00852825" w:rsidRDefault="00710304" w:rsidP="00852825">
      <w:pPr>
        <w:numPr>
          <w:ilvl w:val="0"/>
          <w:numId w:val="32"/>
        </w:numPr>
        <w:autoSpaceDE w:val="0"/>
        <w:autoSpaceDN w:val="0"/>
        <w:adjustRightInd w:val="0"/>
        <w:spacing w:after="0" w:line="360" w:lineRule="auto"/>
        <w:jc w:val="both"/>
        <w:rPr>
          <w:rFonts w:ascii="Trebuchet MS" w:hAnsi="Trebuchet MS" w:cs="Times New Roman"/>
        </w:rPr>
      </w:pPr>
      <w:r w:rsidRPr="00852825">
        <w:rPr>
          <w:rFonts w:ascii="Trebuchet MS" w:hAnsi="Trebuchet MS" w:cs="Times New Roman"/>
        </w:rPr>
        <w:t>se interzic lucrările de reparații și întreținere a autovehiculelor în cadrul organizării de șantier; acestea se vor realiza în unități autorizate și corespunzător dotate ;</w:t>
      </w:r>
    </w:p>
    <w:p w:rsidR="00710304" w:rsidRPr="00852825" w:rsidRDefault="00710304" w:rsidP="00852825">
      <w:pPr>
        <w:numPr>
          <w:ilvl w:val="0"/>
          <w:numId w:val="32"/>
        </w:numPr>
        <w:autoSpaceDE w:val="0"/>
        <w:autoSpaceDN w:val="0"/>
        <w:adjustRightInd w:val="0"/>
        <w:spacing w:after="0" w:line="360" w:lineRule="auto"/>
        <w:jc w:val="both"/>
        <w:rPr>
          <w:rFonts w:ascii="Trebuchet MS" w:hAnsi="Trebuchet MS" w:cs="Times New Roman"/>
        </w:rPr>
      </w:pPr>
      <w:r w:rsidRPr="00852825">
        <w:rPr>
          <w:rFonts w:ascii="Trebuchet MS" w:hAnsi="Trebuchet MS" w:cs="Times New Roman"/>
        </w:rPr>
        <w:t>este interzisă desfășurarea lucrărilor pe timp de noapte;</w:t>
      </w:r>
    </w:p>
    <w:p w:rsidR="00710304" w:rsidRPr="00852825" w:rsidRDefault="00710304" w:rsidP="00852825">
      <w:pPr>
        <w:numPr>
          <w:ilvl w:val="0"/>
          <w:numId w:val="32"/>
        </w:numPr>
        <w:autoSpaceDE w:val="0"/>
        <w:autoSpaceDN w:val="0"/>
        <w:adjustRightInd w:val="0"/>
        <w:spacing w:after="0" w:line="360" w:lineRule="auto"/>
        <w:jc w:val="both"/>
        <w:rPr>
          <w:rFonts w:ascii="Trebuchet MS" w:hAnsi="Trebuchet MS" w:cs="Times New Roman"/>
        </w:rPr>
      </w:pPr>
      <w:r w:rsidRPr="00852825">
        <w:rPr>
          <w:rFonts w:ascii="Trebuchet MS" w:hAnsi="Trebuchet MS" w:cs="Times New Roman"/>
        </w:rPr>
        <w:t xml:space="preserve">se interzice stocarea temporară şi depozitarea </w:t>
      </w:r>
      <w:r w:rsidR="00074A2F" w:rsidRPr="00852825">
        <w:rPr>
          <w:rFonts w:ascii="Trebuchet MS" w:hAnsi="Trebuchet MS" w:cs="Times New Roman"/>
        </w:rPr>
        <w:t>carburanților</w:t>
      </w:r>
      <w:r w:rsidRPr="00852825">
        <w:rPr>
          <w:rFonts w:ascii="Trebuchet MS" w:hAnsi="Trebuchet MS" w:cs="Times New Roman"/>
        </w:rPr>
        <w:t xml:space="preserve"> și </w:t>
      </w:r>
      <w:r w:rsidR="00074A2F" w:rsidRPr="00852825">
        <w:rPr>
          <w:rFonts w:ascii="Trebuchet MS" w:hAnsi="Trebuchet MS" w:cs="Times New Roman"/>
        </w:rPr>
        <w:t>substanțelor</w:t>
      </w:r>
      <w:r w:rsidRPr="00852825">
        <w:rPr>
          <w:rFonts w:ascii="Trebuchet MS" w:hAnsi="Trebuchet MS" w:cs="Times New Roman"/>
        </w:rPr>
        <w:t xml:space="preserve"> periculoase în zona aferentă amplasamentului;</w:t>
      </w:r>
    </w:p>
    <w:p w:rsidR="00710304" w:rsidRPr="00852825" w:rsidRDefault="00710304" w:rsidP="00852825">
      <w:pPr>
        <w:numPr>
          <w:ilvl w:val="0"/>
          <w:numId w:val="32"/>
        </w:numPr>
        <w:autoSpaceDE w:val="0"/>
        <w:autoSpaceDN w:val="0"/>
        <w:adjustRightInd w:val="0"/>
        <w:spacing w:after="0" w:line="360" w:lineRule="auto"/>
        <w:jc w:val="both"/>
        <w:rPr>
          <w:rFonts w:ascii="Trebuchet MS" w:hAnsi="Trebuchet MS" w:cs="Times New Roman"/>
        </w:rPr>
      </w:pPr>
      <w:r w:rsidRPr="00852825">
        <w:rPr>
          <w:rFonts w:ascii="Trebuchet MS" w:hAnsi="Trebuchet MS" w:cs="Times New Roman"/>
        </w:rPr>
        <w:t>se interzice spălarea utilajelor/vehiculelor în zona aferentă amplasamentului;</w:t>
      </w:r>
    </w:p>
    <w:p w:rsidR="00710304" w:rsidRPr="00852825" w:rsidRDefault="00710304" w:rsidP="00852825">
      <w:pPr>
        <w:numPr>
          <w:ilvl w:val="0"/>
          <w:numId w:val="32"/>
        </w:numPr>
        <w:spacing w:after="0" w:line="360" w:lineRule="auto"/>
        <w:jc w:val="both"/>
        <w:rPr>
          <w:rFonts w:ascii="Trebuchet MS" w:hAnsi="Trebuchet MS" w:cs="Times New Roman"/>
        </w:rPr>
      </w:pPr>
      <w:r w:rsidRPr="00852825">
        <w:rPr>
          <w:rFonts w:ascii="Trebuchet MS" w:hAnsi="Trebuchet MS" w:cs="Times New Roman"/>
        </w:rPr>
        <w:t xml:space="preserve">se interzice afectarea sub orice forma a vecinătăților amplasamentului studiat; </w:t>
      </w:r>
    </w:p>
    <w:p w:rsidR="00710304" w:rsidRPr="00852825" w:rsidRDefault="00710304" w:rsidP="00852825">
      <w:pPr>
        <w:numPr>
          <w:ilvl w:val="0"/>
          <w:numId w:val="32"/>
        </w:numPr>
        <w:spacing w:after="0" w:line="360" w:lineRule="auto"/>
        <w:jc w:val="both"/>
        <w:rPr>
          <w:rFonts w:ascii="Trebuchet MS" w:hAnsi="Trebuchet MS" w:cs="Times New Roman"/>
        </w:rPr>
      </w:pPr>
      <w:r w:rsidRPr="00852825">
        <w:rPr>
          <w:rFonts w:ascii="Trebuchet MS" w:hAnsi="Trebuchet MS" w:cs="Times New Roman"/>
        </w:rPr>
        <w:t>în mod obligatoriu, accesul utilajelor, autovehiculelor, orice transport greu se va desfășura  cu măsuri de protecție și/sau ocolire a zonelor rezidențiale;</w:t>
      </w:r>
    </w:p>
    <w:p w:rsidR="00710304" w:rsidRPr="00852825" w:rsidRDefault="00710304" w:rsidP="00852825">
      <w:pPr>
        <w:numPr>
          <w:ilvl w:val="0"/>
          <w:numId w:val="32"/>
        </w:numPr>
        <w:spacing w:after="0" w:line="360" w:lineRule="auto"/>
        <w:jc w:val="both"/>
        <w:rPr>
          <w:rFonts w:ascii="Trebuchet MS" w:hAnsi="Trebuchet MS" w:cs="Times New Roman"/>
        </w:rPr>
      </w:pPr>
      <w:r w:rsidRPr="00852825">
        <w:rPr>
          <w:rFonts w:ascii="Trebuchet MS" w:hAnsi="Trebuchet MS" w:cs="Times New Roman"/>
        </w:rPr>
        <w:t xml:space="preserve">oprirea motoarelor tuturor vehiculelor aflate în staţionare în incinta șantierului. </w:t>
      </w:r>
    </w:p>
    <w:p w:rsidR="00710304" w:rsidRPr="00852825" w:rsidRDefault="00710304" w:rsidP="00852825">
      <w:pPr>
        <w:numPr>
          <w:ilvl w:val="0"/>
          <w:numId w:val="32"/>
        </w:numPr>
        <w:spacing w:after="0" w:line="360" w:lineRule="auto"/>
        <w:jc w:val="both"/>
        <w:rPr>
          <w:rFonts w:ascii="Trebuchet MS" w:hAnsi="Trebuchet MS" w:cs="Times New Roman"/>
        </w:rPr>
      </w:pPr>
      <w:r w:rsidRPr="00852825">
        <w:rPr>
          <w:rFonts w:ascii="Trebuchet MS" w:hAnsi="Trebuchet MS" w:cs="Times New Roman"/>
        </w:rPr>
        <w:lastRenderedPageBreak/>
        <w:t>curăţarea eficientă a vehiculelor la ieşirea din şantier, umezirea drumurilor, a căilor de acces în şantier, respectiv a zonei în care se descarcă materialele de construcţii.</w:t>
      </w:r>
    </w:p>
    <w:p w:rsidR="00710304" w:rsidRPr="00852825" w:rsidRDefault="00710304" w:rsidP="00852825">
      <w:pPr>
        <w:numPr>
          <w:ilvl w:val="0"/>
          <w:numId w:val="32"/>
        </w:numPr>
        <w:spacing w:after="0" w:line="360" w:lineRule="auto"/>
        <w:jc w:val="both"/>
        <w:rPr>
          <w:rFonts w:ascii="Trebuchet MS" w:hAnsi="Trebuchet MS" w:cs="Times New Roman"/>
        </w:rPr>
      </w:pPr>
      <w:r w:rsidRPr="00852825">
        <w:rPr>
          <w:rFonts w:ascii="Trebuchet MS" w:hAnsi="Trebuchet MS" w:cs="Times New Roman"/>
        </w:rPr>
        <w:t xml:space="preserve">utilizarea de vehicule şi utilaje conforme cu standardele de emisii, cu reviziile tehnice realizate la zi; </w:t>
      </w:r>
    </w:p>
    <w:p w:rsidR="00710304" w:rsidRPr="00852825" w:rsidRDefault="00710304" w:rsidP="00852825">
      <w:pPr>
        <w:numPr>
          <w:ilvl w:val="0"/>
          <w:numId w:val="32"/>
        </w:numPr>
        <w:spacing w:after="0" w:line="360" w:lineRule="auto"/>
        <w:jc w:val="both"/>
        <w:rPr>
          <w:rFonts w:ascii="Trebuchet MS" w:hAnsi="Trebuchet MS" w:cs="Times New Roman"/>
        </w:rPr>
      </w:pPr>
      <w:r w:rsidRPr="00852825">
        <w:rPr>
          <w:rFonts w:ascii="Trebuchet MS" w:hAnsi="Trebuchet MS" w:cs="Times New Roman"/>
        </w:rPr>
        <w:t xml:space="preserve">adaptarea limitei de viteză în interiorul şi în jurul </w:t>
      </w:r>
      <w:r w:rsidR="00EC1936" w:rsidRPr="00852825">
        <w:rPr>
          <w:rFonts w:ascii="Trebuchet MS" w:hAnsi="Trebuchet MS" w:cs="Times New Roman"/>
        </w:rPr>
        <w:t>șantierului</w:t>
      </w:r>
      <w:r w:rsidRPr="00852825">
        <w:rPr>
          <w:rFonts w:ascii="Trebuchet MS" w:hAnsi="Trebuchet MS" w:cs="Times New Roman"/>
        </w:rPr>
        <w:t>;</w:t>
      </w:r>
    </w:p>
    <w:p w:rsidR="00710304" w:rsidRPr="00852825" w:rsidRDefault="00710304" w:rsidP="00852825">
      <w:pPr>
        <w:numPr>
          <w:ilvl w:val="0"/>
          <w:numId w:val="32"/>
        </w:numPr>
        <w:spacing w:after="0" w:line="360" w:lineRule="auto"/>
        <w:jc w:val="both"/>
        <w:rPr>
          <w:rFonts w:ascii="Trebuchet MS" w:hAnsi="Trebuchet MS" w:cs="Times New Roman"/>
        </w:rPr>
      </w:pPr>
      <w:r w:rsidRPr="00852825">
        <w:rPr>
          <w:rFonts w:ascii="Trebuchet MS" w:hAnsi="Trebuchet MS" w:cs="Times New Roman"/>
        </w:rPr>
        <w:t>se vor asigura  utilitățile  necesare pentru realizarea lucrărilor în bune condiții (sursă apă potabilă, facilități igienico-sanitare, inclusiv toalete ecologice pentru personal,  etc.);</w:t>
      </w:r>
    </w:p>
    <w:p w:rsidR="00710304" w:rsidRPr="00852825" w:rsidRDefault="00710304" w:rsidP="00852825">
      <w:pPr>
        <w:numPr>
          <w:ilvl w:val="0"/>
          <w:numId w:val="32"/>
        </w:numPr>
        <w:autoSpaceDE w:val="0"/>
        <w:autoSpaceDN w:val="0"/>
        <w:adjustRightInd w:val="0"/>
        <w:spacing w:after="0" w:line="360" w:lineRule="auto"/>
        <w:jc w:val="both"/>
        <w:rPr>
          <w:rFonts w:ascii="Trebuchet MS" w:hAnsi="Trebuchet MS" w:cs="Times New Roman"/>
        </w:rPr>
      </w:pPr>
      <w:r w:rsidRPr="00852825">
        <w:rPr>
          <w:rFonts w:ascii="Trebuchet MS" w:hAnsi="Trebuchet MS" w:cs="Times New Roman"/>
        </w:rPr>
        <w:t xml:space="preserve">la terminarea lucrărilor, executantul are </w:t>
      </w:r>
      <w:r w:rsidR="008E163D" w:rsidRPr="00852825">
        <w:rPr>
          <w:rFonts w:ascii="Trebuchet MS" w:hAnsi="Trebuchet MS" w:cs="Times New Roman"/>
        </w:rPr>
        <w:t>obligația</w:t>
      </w:r>
      <w:r w:rsidRPr="00852825">
        <w:rPr>
          <w:rFonts w:ascii="Trebuchet MS" w:hAnsi="Trebuchet MS" w:cs="Times New Roman"/>
        </w:rPr>
        <w:t xml:space="preserve"> </w:t>
      </w:r>
      <w:r w:rsidR="008B0BFB" w:rsidRPr="00852825">
        <w:rPr>
          <w:rFonts w:ascii="Trebuchet MS" w:hAnsi="Trebuchet MS" w:cs="Times New Roman"/>
        </w:rPr>
        <w:t>curățării</w:t>
      </w:r>
      <w:r w:rsidRPr="00852825">
        <w:rPr>
          <w:rFonts w:ascii="Trebuchet MS" w:hAnsi="Trebuchet MS" w:cs="Times New Roman"/>
        </w:rPr>
        <w:t xml:space="preserve"> zonelor afectate de orice m</w:t>
      </w:r>
      <w:r w:rsidR="008B0BFB" w:rsidRPr="00852825">
        <w:rPr>
          <w:rFonts w:ascii="Trebuchet MS" w:hAnsi="Trebuchet MS" w:cs="Times New Roman"/>
        </w:rPr>
        <w:t>ateriale şi rezidu</w:t>
      </w:r>
      <w:r w:rsidRPr="00852825">
        <w:rPr>
          <w:rFonts w:ascii="Trebuchet MS" w:hAnsi="Trebuchet MS" w:cs="Times New Roman"/>
        </w:rPr>
        <w:t>ri;</w:t>
      </w:r>
    </w:p>
    <w:p w:rsidR="00710304" w:rsidRPr="00852825" w:rsidRDefault="00710304" w:rsidP="00852825">
      <w:pPr>
        <w:numPr>
          <w:ilvl w:val="0"/>
          <w:numId w:val="32"/>
        </w:numPr>
        <w:autoSpaceDE w:val="0"/>
        <w:autoSpaceDN w:val="0"/>
        <w:adjustRightInd w:val="0"/>
        <w:spacing w:after="0" w:line="360" w:lineRule="auto"/>
        <w:jc w:val="both"/>
        <w:rPr>
          <w:rFonts w:ascii="Trebuchet MS" w:hAnsi="Trebuchet MS" w:cs="Times New Roman"/>
        </w:rPr>
      </w:pPr>
      <w:r w:rsidRPr="00852825">
        <w:rPr>
          <w:rFonts w:ascii="Trebuchet MS" w:hAnsi="Trebuchet MS" w:cs="Times New Roman"/>
        </w:rPr>
        <w:t>se interzice poluarea solului cu carburanți, uleiuri rezultate în urma operațiilor de staționare, aprovizionare, depozitare sau alimentare cu combustibili a utilajelor și mijloacelor de transport în timpul construcției datorită funcționării necorespunzătoare a acestora;</w:t>
      </w:r>
    </w:p>
    <w:p w:rsidR="00074A2F" w:rsidRPr="00852825" w:rsidRDefault="00074A2F" w:rsidP="00852825">
      <w:pPr>
        <w:pStyle w:val="Listparagraf"/>
        <w:numPr>
          <w:ilvl w:val="0"/>
          <w:numId w:val="32"/>
        </w:numPr>
        <w:spacing w:after="0" w:line="360" w:lineRule="auto"/>
        <w:jc w:val="both"/>
        <w:rPr>
          <w:rFonts w:ascii="Trebuchet MS" w:hAnsi="Trebuchet MS"/>
          <w:bCs/>
          <w:iCs/>
          <w:lang w:val="ro-RO"/>
        </w:rPr>
      </w:pPr>
      <w:r w:rsidRPr="00852825">
        <w:rPr>
          <w:rFonts w:ascii="Trebuchet MS" w:eastAsiaTheme="minorHAnsi" w:hAnsi="Trebuchet MS"/>
          <w:lang w:val="ro-RO"/>
        </w:rPr>
        <w:t xml:space="preserve">se vor lua imediat măsurile necesare în cazul unei </w:t>
      </w:r>
      <w:r w:rsidR="00EC1936" w:rsidRPr="00852825">
        <w:rPr>
          <w:rFonts w:ascii="Trebuchet MS" w:eastAsiaTheme="minorHAnsi" w:hAnsi="Trebuchet MS"/>
          <w:lang w:val="ro-RO"/>
        </w:rPr>
        <w:t>amenințări</w:t>
      </w:r>
      <w:r w:rsidRPr="00852825">
        <w:rPr>
          <w:rFonts w:ascii="Trebuchet MS" w:eastAsiaTheme="minorHAnsi" w:hAnsi="Trebuchet MS"/>
          <w:lang w:val="ro-RO"/>
        </w:rPr>
        <w:t xml:space="preserve"> iminente cu un prejudiciu sau în cazul producerii unui prejudiciu asupra mediului, în cel mai scurt timp de la luarea la </w:t>
      </w:r>
      <w:r w:rsidR="00EC1936" w:rsidRPr="00852825">
        <w:rPr>
          <w:rFonts w:ascii="Trebuchet MS" w:eastAsiaTheme="minorHAnsi" w:hAnsi="Trebuchet MS"/>
          <w:lang w:val="ro-RO"/>
        </w:rPr>
        <w:t>cunoștință</w:t>
      </w:r>
      <w:r w:rsidRPr="00852825">
        <w:rPr>
          <w:rFonts w:ascii="Trebuchet MS" w:eastAsiaTheme="minorHAnsi" w:hAnsi="Trebuchet MS"/>
          <w:lang w:val="ro-RO"/>
        </w:rPr>
        <w:t xml:space="preserve"> a </w:t>
      </w:r>
      <w:r w:rsidR="00EC1936" w:rsidRPr="00852825">
        <w:rPr>
          <w:rFonts w:ascii="Trebuchet MS" w:eastAsiaTheme="minorHAnsi" w:hAnsi="Trebuchet MS"/>
          <w:lang w:val="ro-RO"/>
        </w:rPr>
        <w:t>apariției</w:t>
      </w:r>
      <w:r w:rsidRPr="00852825">
        <w:rPr>
          <w:rFonts w:ascii="Trebuchet MS" w:eastAsiaTheme="minorHAnsi" w:hAnsi="Trebuchet MS"/>
          <w:lang w:val="ro-RO"/>
        </w:rPr>
        <w:t xml:space="preserve"> </w:t>
      </w:r>
      <w:r w:rsidR="00EC1936" w:rsidRPr="00852825">
        <w:rPr>
          <w:rFonts w:ascii="Trebuchet MS" w:eastAsiaTheme="minorHAnsi" w:hAnsi="Trebuchet MS"/>
          <w:lang w:val="ro-RO"/>
        </w:rPr>
        <w:t>amenințării</w:t>
      </w:r>
      <w:r w:rsidRPr="00852825">
        <w:rPr>
          <w:rFonts w:ascii="Trebuchet MS" w:eastAsiaTheme="minorHAnsi" w:hAnsi="Trebuchet MS"/>
          <w:lang w:val="ro-RO"/>
        </w:rPr>
        <w:t xml:space="preserve">, se va informa </w:t>
      </w:r>
      <w:r w:rsidR="00131A62" w:rsidRPr="00852825">
        <w:rPr>
          <w:rFonts w:ascii="Trebuchet MS" w:eastAsiaTheme="minorHAnsi" w:hAnsi="Trebuchet MS"/>
          <w:lang w:val="ro-RO"/>
        </w:rPr>
        <w:t>Agenția pentru Protecția Mediului Sibiu</w:t>
      </w:r>
      <w:r w:rsidRPr="00852825">
        <w:rPr>
          <w:rFonts w:ascii="Trebuchet MS" w:eastAsiaTheme="minorHAnsi" w:hAnsi="Trebuchet MS"/>
          <w:lang w:val="ro-RO"/>
        </w:rPr>
        <w:t xml:space="preserve"> </w:t>
      </w:r>
      <w:r w:rsidR="00EC1936" w:rsidRPr="00852825">
        <w:rPr>
          <w:rFonts w:ascii="Trebuchet MS" w:eastAsiaTheme="minorHAnsi" w:hAnsi="Trebuchet MS"/>
          <w:lang w:val="ro-RO"/>
        </w:rPr>
        <w:t>și</w:t>
      </w:r>
      <w:r w:rsidRPr="00852825">
        <w:rPr>
          <w:rFonts w:ascii="Trebuchet MS" w:eastAsiaTheme="minorHAnsi" w:hAnsi="Trebuchet MS"/>
          <w:lang w:val="ro-RO"/>
        </w:rPr>
        <w:t xml:space="preserve"> Garda </w:t>
      </w:r>
      <w:r w:rsidR="00EC1936" w:rsidRPr="00852825">
        <w:rPr>
          <w:rFonts w:ascii="Trebuchet MS" w:eastAsiaTheme="minorHAnsi" w:hAnsi="Trebuchet MS"/>
          <w:lang w:val="ro-RO"/>
        </w:rPr>
        <w:t>Națională</w:t>
      </w:r>
      <w:r w:rsidRPr="00852825">
        <w:rPr>
          <w:rFonts w:ascii="Trebuchet MS" w:eastAsiaTheme="minorHAnsi" w:hAnsi="Trebuchet MS"/>
          <w:lang w:val="ro-RO"/>
        </w:rPr>
        <w:t xml:space="preserve"> de Mediu – Comisariatul </w:t>
      </w:r>
      <w:r w:rsidR="00EC1936" w:rsidRPr="00852825">
        <w:rPr>
          <w:rFonts w:ascii="Trebuchet MS" w:eastAsiaTheme="minorHAnsi" w:hAnsi="Trebuchet MS"/>
          <w:lang w:val="ro-RO"/>
        </w:rPr>
        <w:t>Județean</w:t>
      </w:r>
      <w:r w:rsidRPr="00852825">
        <w:rPr>
          <w:rFonts w:ascii="Trebuchet MS" w:eastAsiaTheme="minorHAnsi" w:hAnsi="Trebuchet MS"/>
          <w:lang w:val="ro-RO"/>
        </w:rPr>
        <w:t xml:space="preserve"> Sibiu; </w:t>
      </w:r>
      <w:r w:rsidRPr="00852825">
        <w:rPr>
          <w:rFonts w:ascii="Trebuchet MS" w:hAnsi="Trebuchet MS"/>
          <w:bCs/>
          <w:iCs/>
          <w:lang w:val="ro-RO"/>
        </w:rPr>
        <w:t xml:space="preserve">titularul are </w:t>
      </w:r>
      <w:r w:rsidR="00EC1936" w:rsidRPr="00852825">
        <w:rPr>
          <w:rFonts w:ascii="Trebuchet MS" w:hAnsi="Trebuchet MS"/>
          <w:bCs/>
          <w:iCs/>
          <w:lang w:val="ro-RO"/>
        </w:rPr>
        <w:t>obligația</w:t>
      </w:r>
      <w:r w:rsidRPr="00852825">
        <w:rPr>
          <w:rFonts w:ascii="Trebuchet MS" w:hAnsi="Trebuchet MS"/>
          <w:bCs/>
          <w:iCs/>
          <w:lang w:val="ro-RO"/>
        </w:rPr>
        <w:t xml:space="preserve"> să </w:t>
      </w:r>
      <w:r w:rsidR="00EC1936" w:rsidRPr="00852825">
        <w:rPr>
          <w:rFonts w:ascii="Trebuchet MS" w:hAnsi="Trebuchet MS"/>
          <w:bCs/>
          <w:iCs/>
          <w:lang w:val="ro-RO"/>
        </w:rPr>
        <w:t>dețină</w:t>
      </w:r>
      <w:r w:rsidRPr="00852825">
        <w:rPr>
          <w:rFonts w:ascii="Trebuchet MS" w:hAnsi="Trebuchet MS"/>
          <w:bCs/>
          <w:iCs/>
          <w:lang w:val="ro-RO"/>
        </w:rPr>
        <w:t xml:space="preserve"> mijloacele </w:t>
      </w:r>
      <w:r w:rsidR="00EC1936" w:rsidRPr="00852825">
        <w:rPr>
          <w:rFonts w:ascii="Trebuchet MS" w:hAnsi="Trebuchet MS"/>
          <w:bCs/>
          <w:iCs/>
          <w:lang w:val="ro-RO"/>
        </w:rPr>
        <w:t>și</w:t>
      </w:r>
      <w:r w:rsidRPr="00852825">
        <w:rPr>
          <w:rFonts w:ascii="Trebuchet MS" w:hAnsi="Trebuchet MS"/>
          <w:bCs/>
          <w:iCs/>
          <w:lang w:val="ro-RO"/>
        </w:rPr>
        <w:t xml:space="preserve"> materialele necesare </w:t>
      </w:r>
      <w:r w:rsidR="00EC1936" w:rsidRPr="00852825">
        <w:rPr>
          <w:rFonts w:ascii="Trebuchet MS" w:hAnsi="Trebuchet MS"/>
          <w:bCs/>
          <w:iCs/>
          <w:lang w:val="ro-RO"/>
        </w:rPr>
        <w:t>și</w:t>
      </w:r>
      <w:r w:rsidRPr="00852825">
        <w:rPr>
          <w:rFonts w:ascii="Trebuchet MS" w:hAnsi="Trebuchet MS"/>
          <w:bCs/>
          <w:iCs/>
          <w:lang w:val="ro-RO"/>
        </w:rPr>
        <w:t xml:space="preserve"> să </w:t>
      </w:r>
      <w:r w:rsidR="00EC1936" w:rsidRPr="00852825">
        <w:rPr>
          <w:rFonts w:ascii="Trebuchet MS" w:hAnsi="Trebuchet MS"/>
          <w:bCs/>
          <w:iCs/>
          <w:lang w:val="ro-RO"/>
        </w:rPr>
        <w:t>acționeze</w:t>
      </w:r>
      <w:r w:rsidRPr="00852825">
        <w:rPr>
          <w:rFonts w:ascii="Trebuchet MS" w:hAnsi="Trebuchet MS"/>
          <w:bCs/>
          <w:iCs/>
          <w:lang w:val="ro-RO"/>
        </w:rPr>
        <w:t xml:space="preserve"> în conformitate cu prevederile legale în vigoare;</w:t>
      </w:r>
    </w:p>
    <w:p w:rsidR="00074A2F" w:rsidRPr="00852825" w:rsidRDefault="00074A2F" w:rsidP="00852825">
      <w:pPr>
        <w:numPr>
          <w:ilvl w:val="0"/>
          <w:numId w:val="32"/>
        </w:numPr>
        <w:autoSpaceDE w:val="0"/>
        <w:autoSpaceDN w:val="0"/>
        <w:adjustRightInd w:val="0"/>
        <w:spacing w:after="0" w:line="360" w:lineRule="auto"/>
        <w:jc w:val="both"/>
        <w:rPr>
          <w:rFonts w:ascii="Trebuchet MS" w:hAnsi="Trebuchet MS"/>
          <w:bCs/>
          <w:iCs/>
        </w:rPr>
      </w:pPr>
      <w:r w:rsidRPr="00852825">
        <w:rPr>
          <w:rFonts w:ascii="Trebuchet MS" w:hAnsi="Trebuchet MS"/>
          <w:bCs/>
          <w:iCs/>
        </w:rPr>
        <w:t xml:space="preserve">titularul proiectului are obligația să asigure </w:t>
      </w:r>
      <w:r w:rsidR="00160D40" w:rsidRPr="00852825">
        <w:rPr>
          <w:rFonts w:ascii="Trebuchet MS" w:hAnsi="Trebuchet MS"/>
          <w:bCs/>
          <w:iCs/>
        </w:rPr>
        <w:t>condițiile</w:t>
      </w:r>
      <w:r w:rsidRPr="00852825">
        <w:rPr>
          <w:rFonts w:ascii="Trebuchet MS" w:hAnsi="Trebuchet MS"/>
          <w:bCs/>
          <w:iCs/>
        </w:rPr>
        <w:t xml:space="preserve"> tehnice şi organizatorice pentru </w:t>
      </w:r>
      <w:r w:rsidR="00EC1936" w:rsidRPr="00852825">
        <w:rPr>
          <w:rFonts w:ascii="Trebuchet MS" w:hAnsi="Trebuchet MS"/>
          <w:bCs/>
          <w:iCs/>
        </w:rPr>
        <w:t>activitățile</w:t>
      </w:r>
      <w:r w:rsidRPr="00852825">
        <w:rPr>
          <w:rFonts w:ascii="Trebuchet MS" w:hAnsi="Trebuchet MS"/>
          <w:bCs/>
          <w:iCs/>
        </w:rPr>
        <w:t xml:space="preserve"> efectuate, astfel încât să se prevină riscurile pentru mediul înconjurător;</w:t>
      </w:r>
    </w:p>
    <w:p w:rsidR="00074A2F" w:rsidRPr="00852825" w:rsidRDefault="00074A2F" w:rsidP="00852825">
      <w:pPr>
        <w:numPr>
          <w:ilvl w:val="0"/>
          <w:numId w:val="32"/>
        </w:numPr>
        <w:autoSpaceDE w:val="0"/>
        <w:autoSpaceDN w:val="0"/>
        <w:adjustRightInd w:val="0"/>
        <w:spacing w:after="0" w:line="360" w:lineRule="auto"/>
        <w:jc w:val="both"/>
        <w:rPr>
          <w:rFonts w:ascii="Trebuchet MS" w:hAnsi="Trebuchet MS"/>
          <w:bCs/>
          <w:iCs/>
        </w:rPr>
      </w:pPr>
      <w:r w:rsidRPr="00852825">
        <w:rPr>
          <w:rFonts w:ascii="Trebuchet MS" w:hAnsi="Trebuchet MS"/>
          <w:bCs/>
          <w:iCs/>
        </w:rPr>
        <w:t xml:space="preserve">titularul proiectului  are obligația să nu degradeze mediul natural sau amenajat, prin depozitări necontrolate de </w:t>
      </w:r>
      <w:r w:rsidR="00160D40" w:rsidRPr="00852825">
        <w:rPr>
          <w:rFonts w:ascii="Trebuchet MS" w:hAnsi="Trebuchet MS"/>
          <w:bCs/>
          <w:iCs/>
        </w:rPr>
        <w:t>deșeuri</w:t>
      </w:r>
      <w:r w:rsidRPr="00852825">
        <w:rPr>
          <w:rFonts w:ascii="Trebuchet MS" w:hAnsi="Trebuchet MS"/>
          <w:bCs/>
          <w:iCs/>
        </w:rPr>
        <w:t xml:space="preserve"> de orice fel;</w:t>
      </w:r>
    </w:p>
    <w:p w:rsidR="00710304" w:rsidRPr="00852825" w:rsidRDefault="00710304" w:rsidP="00852825">
      <w:pPr>
        <w:numPr>
          <w:ilvl w:val="0"/>
          <w:numId w:val="32"/>
        </w:numPr>
        <w:autoSpaceDE w:val="0"/>
        <w:autoSpaceDN w:val="0"/>
        <w:adjustRightInd w:val="0"/>
        <w:spacing w:after="0" w:line="360" w:lineRule="auto"/>
        <w:jc w:val="both"/>
        <w:rPr>
          <w:rFonts w:ascii="Trebuchet MS" w:hAnsi="Trebuchet MS" w:cs="Times New Roman"/>
        </w:rPr>
      </w:pPr>
      <w:r w:rsidRPr="00852825">
        <w:rPr>
          <w:rFonts w:ascii="Trebuchet MS" w:hAnsi="Trebuchet MS" w:cs="Times New Roman"/>
        </w:rPr>
        <w:t>se va respecta SR nr. 10009/2017 – Acustică - Limite admisibile ale nivelului de zgomot din mediul ambiant, coroborat cu art.16, alin.(1) din anexa la Ordinul nr.119/2014 pentru aprobarea Normelor de igienă și sănătate publică privind mediul de viață al populației;</w:t>
      </w:r>
    </w:p>
    <w:p w:rsidR="00074A2F" w:rsidRPr="00852825" w:rsidRDefault="00074A2F" w:rsidP="00852825">
      <w:pPr>
        <w:numPr>
          <w:ilvl w:val="0"/>
          <w:numId w:val="32"/>
        </w:numPr>
        <w:autoSpaceDE w:val="0"/>
        <w:autoSpaceDN w:val="0"/>
        <w:adjustRightInd w:val="0"/>
        <w:spacing w:after="0" w:line="360" w:lineRule="auto"/>
        <w:jc w:val="both"/>
        <w:rPr>
          <w:rFonts w:ascii="Trebuchet MS" w:hAnsi="Trebuchet MS" w:cs="Times New Roman"/>
        </w:rPr>
      </w:pPr>
      <w:r w:rsidRPr="00852825">
        <w:rPr>
          <w:rFonts w:ascii="Trebuchet MS" w:hAnsi="Trebuchet MS" w:cs="Times New Roman"/>
        </w:rPr>
        <w:t>respectarea prevederilor Legii 107/1996, cu modificările și completările ulterioare;</w:t>
      </w:r>
    </w:p>
    <w:p w:rsidR="00710304" w:rsidRPr="00852825" w:rsidRDefault="00710304" w:rsidP="00852825">
      <w:pPr>
        <w:numPr>
          <w:ilvl w:val="0"/>
          <w:numId w:val="33"/>
        </w:numPr>
        <w:autoSpaceDE w:val="0"/>
        <w:autoSpaceDN w:val="0"/>
        <w:adjustRightInd w:val="0"/>
        <w:spacing w:after="0" w:line="360" w:lineRule="auto"/>
        <w:jc w:val="both"/>
        <w:rPr>
          <w:rFonts w:ascii="Trebuchet MS" w:hAnsi="Trebuchet MS" w:cs="Times New Roman"/>
        </w:rPr>
      </w:pPr>
      <w:r w:rsidRPr="00852825">
        <w:rPr>
          <w:rFonts w:ascii="Trebuchet MS" w:hAnsi="Trebuchet MS" w:cs="Times New Roman"/>
        </w:rPr>
        <w:t>se vor lua măsuri pentru diminuarea emisiilor de pulberi în zona șantierului prin umectarea spațiului de lucru sau acoperirea pe cât posibil a acestuia, în vederea respectării STAS 12574/1987- Calitatea aerului în zone protejate;</w:t>
      </w:r>
    </w:p>
    <w:p w:rsidR="00710304" w:rsidRPr="00852825" w:rsidRDefault="00710304" w:rsidP="00852825">
      <w:pPr>
        <w:pStyle w:val="TextnormalCharCaracter"/>
        <w:numPr>
          <w:ilvl w:val="0"/>
          <w:numId w:val="33"/>
        </w:numPr>
        <w:autoSpaceDE w:val="0"/>
        <w:autoSpaceDN w:val="0"/>
        <w:spacing w:before="0" w:after="0" w:line="360" w:lineRule="auto"/>
        <w:ind w:right="51"/>
        <w:rPr>
          <w:rFonts w:ascii="Trebuchet MS" w:hAnsi="Trebuchet MS" w:cs="Times New Roman"/>
        </w:rPr>
      </w:pPr>
      <w:r w:rsidRPr="00852825">
        <w:rPr>
          <w:rFonts w:ascii="Trebuchet MS" w:hAnsi="Trebuchet MS" w:cs="Times New Roman"/>
        </w:rPr>
        <w:t>se vor respecta normele de igienă și recomandările privind mediul de viață al populației, aprobate cu Ordinul Ministrului Sănătății nr. 119/2014, cu modificările și completările ulterioare;</w:t>
      </w:r>
    </w:p>
    <w:p w:rsidR="00710304" w:rsidRPr="00852825" w:rsidRDefault="00710304" w:rsidP="00852825">
      <w:pPr>
        <w:numPr>
          <w:ilvl w:val="0"/>
          <w:numId w:val="33"/>
        </w:numPr>
        <w:spacing w:after="0" w:line="360" w:lineRule="auto"/>
        <w:jc w:val="both"/>
        <w:rPr>
          <w:rFonts w:ascii="Trebuchet MS" w:hAnsi="Trebuchet MS" w:cs="Times New Roman"/>
        </w:rPr>
      </w:pPr>
      <w:r w:rsidRPr="00852825">
        <w:rPr>
          <w:rFonts w:ascii="Trebuchet MS" w:hAnsi="Trebuchet MS" w:cs="Times New Roman"/>
        </w:rPr>
        <w:t xml:space="preserve">Legea 307/2006 privind apărarea împotriva incendiilor cu modificările și completările ulterioare; </w:t>
      </w:r>
    </w:p>
    <w:p w:rsidR="00710304" w:rsidRPr="00852825" w:rsidRDefault="00710304" w:rsidP="00852825">
      <w:pPr>
        <w:numPr>
          <w:ilvl w:val="0"/>
          <w:numId w:val="33"/>
        </w:numPr>
        <w:spacing w:after="0" w:line="360" w:lineRule="auto"/>
        <w:jc w:val="both"/>
        <w:rPr>
          <w:rFonts w:ascii="Trebuchet MS" w:hAnsi="Trebuchet MS" w:cs="Times New Roman"/>
        </w:rPr>
      </w:pPr>
      <w:r w:rsidRPr="00852825">
        <w:rPr>
          <w:rFonts w:ascii="Trebuchet MS" w:hAnsi="Trebuchet MS" w:cs="Times New Roman"/>
        </w:rPr>
        <w:lastRenderedPageBreak/>
        <w:t>O.M.A.I. nr. 712/2005 pentru aprobarea dispozițiilor generale privind instruirea salariaților în domeniul situațiilor de urgență, cu modificările și completările ulterioare;</w:t>
      </w:r>
    </w:p>
    <w:p w:rsidR="00710304" w:rsidRPr="00852825" w:rsidRDefault="00710304" w:rsidP="00852825">
      <w:pPr>
        <w:numPr>
          <w:ilvl w:val="0"/>
          <w:numId w:val="33"/>
        </w:numPr>
        <w:spacing w:after="0" w:line="360" w:lineRule="auto"/>
        <w:jc w:val="both"/>
        <w:rPr>
          <w:rFonts w:ascii="Trebuchet MS" w:hAnsi="Trebuchet MS" w:cs="Times New Roman"/>
        </w:rPr>
      </w:pPr>
      <w:r w:rsidRPr="00852825">
        <w:rPr>
          <w:rFonts w:ascii="Trebuchet MS" w:hAnsi="Trebuchet MS" w:cs="Times New Roman"/>
        </w:rPr>
        <w:t xml:space="preserve">O.M.A.I. nr. 163/2007 pentru aprobarea normelor generale de apărare împotriva incendiilor; </w:t>
      </w:r>
    </w:p>
    <w:p w:rsidR="0007523B" w:rsidRPr="00852825" w:rsidRDefault="00710304" w:rsidP="00852825">
      <w:pPr>
        <w:numPr>
          <w:ilvl w:val="0"/>
          <w:numId w:val="33"/>
        </w:numPr>
        <w:spacing w:after="0" w:line="360" w:lineRule="auto"/>
        <w:jc w:val="both"/>
        <w:rPr>
          <w:rFonts w:ascii="Trebuchet MS" w:hAnsi="Trebuchet MS" w:cs="Times New Roman"/>
        </w:rPr>
      </w:pPr>
      <w:r w:rsidRPr="00852825">
        <w:rPr>
          <w:rFonts w:ascii="Trebuchet MS" w:hAnsi="Trebuchet MS" w:cs="Times New Roman"/>
        </w:rPr>
        <w:t>în conformitate cu prevederile Legii 307/2006 pentru apărarea împotriva incendiilor, cu modificările și completările ulterioare, art. 5, persoanele fizice și juridice răspund, potrivit legii, de stabilirea și aplicarea măsurilor de apărare împotriva incendiilor, precum și de consecințele producerii incendiilor.</w:t>
      </w:r>
    </w:p>
    <w:p w:rsidR="00852825" w:rsidRPr="00852825" w:rsidRDefault="0007523B" w:rsidP="00852825">
      <w:pPr>
        <w:spacing w:after="0" w:line="360" w:lineRule="auto"/>
        <w:jc w:val="both"/>
        <w:rPr>
          <w:rFonts w:ascii="Trebuchet MS" w:hAnsi="Trebuchet MS"/>
          <w:b/>
          <w:i/>
        </w:rPr>
      </w:pPr>
      <w:r w:rsidRPr="00852825">
        <w:rPr>
          <w:rFonts w:ascii="Trebuchet MS" w:hAnsi="Trebuchet MS"/>
          <w:b/>
          <w:i/>
        </w:rPr>
        <w:t xml:space="preserve">Condiții de realizare a proiectului conform </w:t>
      </w:r>
      <w:r w:rsidR="00102611" w:rsidRPr="00852825">
        <w:rPr>
          <w:rFonts w:ascii="Trebuchet MS" w:hAnsi="Trebuchet MS"/>
          <w:b/>
          <w:i/>
        </w:rPr>
        <w:t xml:space="preserve">Proiectului </w:t>
      </w:r>
      <w:r w:rsidRPr="00852825">
        <w:rPr>
          <w:rFonts w:ascii="Trebuchet MS" w:hAnsi="Trebuchet MS"/>
          <w:b/>
          <w:i/>
        </w:rPr>
        <w:t xml:space="preserve">Avizului de Gospodărire a Apelor, emis de </w:t>
      </w:r>
      <w:r w:rsidR="00131A62" w:rsidRPr="00852825">
        <w:rPr>
          <w:rFonts w:ascii="Trebuchet MS" w:hAnsi="Trebuchet MS"/>
          <w:b/>
          <w:i/>
        </w:rPr>
        <w:t xml:space="preserve">Administrația Bazinală de Apă </w:t>
      </w:r>
      <w:r w:rsidR="000530AB" w:rsidRPr="00852825">
        <w:rPr>
          <w:rFonts w:ascii="Trebuchet MS" w:hAnsi="Trebuchet MS"/>
          <w:b/>
          <w:i/>
        </w:rPr>
        <w:t xml:space="preserve"> Olt</w:t>
      </w:r>
      <w:r w:rsidR="00852825" w:rsidRPr="00852825">
        <w:rPr>
          <w:rFonts w:ascii="Trebuchet MS" w:hAnsi="Trebuchet MS"/>
          <w:b/>
          <w:i/>
        </w:rPr>
        <w:t>:</w:t>
      </w:r>
    </w:p>
    <w:p w:rsidR="00852825" w:rsidRPr="00852825" w:rsidRDefault="00852825" w:rsidP="00852825">
      <w:pPr>
        <w:pStyle w:val="Listparagraf"/>
        <w:numPr>
          <w:ilvl w:val="0"/>
          <w:numId w:val="41"/>
        </w:numPr>
        <w:spacing w:after="0" w:line="360" w:lineRule="auto"/>
        <w:jc w:val="both"/>
        <w:rPr>
          <w:rFonts w:ascii="Trebuchet MS" w:hAnsi="Trebuchet MS"/>
        </w:rPr>
      </w:pPr>
      <w:r w:rsidRPr="00852825">
        <w:rPr>
          <w:rFonts w:ascii="Trebuchet MS" w:hAnsi="Trebuchet MS"/>
        </w:rPr>
        <w:t>se vor respecta condițiile impuse prin actul de reglementare de ABA Olt.</w:t>
      </w:r>
      <w:r w:rsidR="000530AB" w:rsidRPr="00852825">
        <w:rPr>
          <w:rFonts w:ascii="Trebuchet MS" w:hAnsi="Trebuchet MS"/>
        </w:rPr>
        <w:t xml:space="preserve"> </w:t>
      </w:r>
    </w:p>
    <w:p w:rsidR="00852825" w:rsidRDefault="00852825" w:rsidP="00852825">
      <w:pPr>
        <w:spacing w:after="0" w:line="360" w:lineRule="auto"/>
        <w:jc w:val="both"/>
        <w:rPr>
          <w:rFonts w:ascii="Trebuchet MS" w:hAnsi="Trebuchet MS"/>
          <w:b/>
        </w:rPr>
      </w:pPr>
    </w:p>
    <w:p w:rsidR="00710304" w:rsidRPr="00852825" w:rsidRDefault="00710304" w:rsidP="00852825">
      <w:pPr>
        <w:spacing w:after="0" w:line="360" w:lineRule="auto"/>
        <w:jc w:val="both"/>
        <w:rPr>
          <w:rFonts w:ascii="Trebuchet MS" w:hAnsi="Trebuchet MS"/>
        </w:rPr>
      </w:pPr>
      <w:r w:rsidRPr="00852825">
        <w:rPr>
          <w:rFonts w:ascii="Trebuchet MS" w:hAnsi="Trebuchet MS"/>
          <w:b/>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Agenţia pentru Protecţia Mediului Sibiu,</w:t>
      </w:r>
      <w:r w:rsidRPr="00852825">
        <w:rPr>
          <w:rFonts w:ascii="Trebuchet MS" w:hAnsi="Trebuchet MS"/>
        </w:rPr>
        <w:t xml:space="preserve"> </w:t>
      </w:r>
      <w:r w:rsidRPr="00852825">
        <w:rPr>
          <w:rFonts w:ascii="Trebuchet MS" w:hAnsi="Trebuchet MS"/>
          <w:b/>
        </w:rPr>
        <w:t>emitentul actului de reglementare.</w:t>
      </w:r>
      <w:r w:rsidRPr="00852825">
        <w:rPr>
          <w:rFonts w:ascii="Trebuchet MS" w:hAnsi="Trebuchet MS"/>
        </w:rPr>
        <w:t xml:space="preserve"> </w:t>
      </w:r>
    </w:p>
    <w:p w:rsidR="00710304" w:rsidRPr="00852825" w:rsidRDefault="00710304" w:rsidP="00852825">
      <w:pPr>
        <w:spacing w:after="0" w:line="360" w:lineRule="auto"/>
        <w:jc w:val="both"/>
        <w:rPr>
          <w:rFonts w:ascii="Trebuchet MS" w:hAnsi="Trebuchet MS" w:cs="Times New Roman"/>
        </w:rPr>
      </w:pPr>
    </w:p>
    <w:p w:rsidR="00710304" w:rsidRPr="00852825" w:rsidRDefault="00710304" w:rsidP="00852825">
      <w:pPr>
        <w:spacing w:after="0" w:line="360" w:lineRule="auto"/>
        <w:jc w:val="both"/>
        <w:rPr>
          <w:rFonts w:ascii="Trebuchet MS" w:hAnsi="Trebuchet MS" w:cs="Times New Roman"/>
        </w:rPr>
      </w:pPr>
      <w:r w:rsidRPr="00852825">
        <w:rPr>
          <w:rFonts w:ascii="Trebuchet MS" w:hAnsi="Trebuchet MS" w:cs="Times New Roman"/>
        </w:rPr>
        <w:t xml:space="preserve">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554/2004, cu modificările şi completările ulterioare. </w:t>
      </w:r>
    </w:p>
    <w:p w:rsidR="00710304" w:rsidRPr="00852825" w:rsidRDefault="00710304" w:rsidP="00852825">
      <w:pPr>
        <w:spacing w:after="0" w:line="360" w:lineRule="auto"/>
        <w:jc w:val="both"/>
        <w:rPr>
          <w:rFonts w:ascii="Trebuchet MS" w:hAnsi="Trebuchet MS" w:cs="Times New Roman"/>
        </w:rPr>
      </w:pPr>
      <w:r w:rsidRPr="00852825">
        <w:rPr>
          <w:rFonts w:ascii="Trebuchet MS" w:hAnsi="Trebuchet MS" w:cs="Times New Roman"/>
        </w:rPr>
        <w:t xml:space="preserve">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 </w:t>
      </w:r>
    </w:p>
    <w:p w:rsidR="00710304" w:rsidRPr="00852825" w:rsidRDefault="00710304" w:rsidP="00852825">
      <w:pPr>
        <w:spacing w:after="0" w:line="360" w:lineRule="auto"/>
        <w:jc w:val="both"/>
        <w:rPr>
          <w:rFonts w:ascii="Trebuchet MS" w:hAnsi="Trebuchet MS" w:cs="Times New Roman"/>
        </w:rPr>
      </w:pPr>
      <w:r w:rsidRPr="00852825">
        <w:rPr>
          <w:rFonts w:ascii="Trebuchet MS" w:hAnsi="Trebuchet MS" w:cs="Times New Roman"/>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710304" w:rsidRPr="00852825" w:rsidRDefault="00710304" w:rsidP="00852825">
      <w:pPr>
        <w:spacing w:after="0" w:line="360" w:lineRule="auto"/>
        <w:jc w:val="both"/>
        <w:rPr>
          <w:rFonts w:ascii="Trebuchet MS" w:hAnsi="Trebuchet MS" w:cs="Times New Roman"/>
        </w:rPr>
      </w:pPr>
      <w:r w:rsidRPr="00852825">
        <w:rPr>
          <w:rFonts w:ascii="Trebuchet MS" w:hAnsi="Trebuchet MS" w:cs="Times New Roman"/>
        </w:rPr>
        <w:t xml:space="preserve">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w:t>
      </w:r>
      <w:r w:rsidRPr="00852825">
        <w:rPr>
          <w:rFonts w:ascii="Trebuchet MS" w:hAnsi="Trebuchet MS" w:cs="Times New Roman"/>
        </w:rPr>
        <w:lastRenderedPageBreak/>
        <w:t xml:space="preserve">Solicitarea trebuie înregistrată în termen de 30 de zile de la data aducerii la cunoştinţa publicului a deciziei. </w:t>
      </w:r>
    </w:p>
    <w:p w:rsidR="00710304" w:rsidRPr="00852825" w:rsidRDefault="00710304" w:rsidP="00852825">
      <w:pPr>
        <w:spacing w:after="0" w:line="360" w:lineRule="auto"/>
        <w:jc w:val="both"/>
        <w:rPr>
          <w:rFonts w:ascii="Trebuchet MS" w:hAnsi="Trebuchet MS" w:cs="Times New Roman"/>
        </w:rPr>
      </w:pPr>
      <w:r w:rsidRPr="00852825">
        <w:rPr>
          <w:rFonts w:ascii="Trebuchet MS" w:hAnsi="Trebuchet MS" w:cs="Times New Roman"/>
        </w:rPr>
        <w:t xml:space="preserve">Autoritatea publică emitentă are obligaţia de a răspunde la plângerea prealabilă prevăzută la art. 22 alin. (1) în termen de 30 de zile de la data înregistrării acesteia la acea autoritate. </w:t>
      </w:r>
    </w:p>
    <w:p w:rsidR="00710304" w:rsidRPr="00852825" w:rsidRDefault="00710304" w:rsidP="00852825">
      <w:pPr>
        <w:spacing w:after="0" w:line="360" w:lineRule="auto"/>
        <w:jc w:val="both"/>
        <w:rPr>
          <w:rFonts w:ascii="Trebuchet MS" w:hAnsi="Trebuchet MS" w:cs="Times New Roman"/>
        </w:rPr>
      </w:pPr>
      <w:r w:rsidRPr="00852825">
        <w:rPr>
          <w:rFonts w:ascii="Trebuchet MS" w:hAnsi="Trebuchet MS" w:cs="Times New Roman"/>
        </w:rPr>
        <w:t xml:space="preserve">Procedura de soluţionare a plângerii prealabile prevăzută la art. 22 alin. (1) este gratuită şi trebuie să fie echitabilă, rapidă şi corectă. </w:t>
      </w:r>
    </w:p>
    <w:p w:rsidR="00710304" w:rsidRPr="00852825" w:rsidRDefault="00710304" w:rsidP="00852825">
      <w:pPr>
        <w:spacing w:after="0" w:line="360" w:lineRule="auto"/>
        <w:jc w:val="both"/>
        <w:rPr>
          <w:rFonts w:ascii="Trebuchet MS" w:hAnsi="Trebuchet MS" w:cs="Times New Roman"/>
        </w:rPr>
      </w:pPr>
      <w:r w:rsidRPr="00852825">
        <w:rPr>
          <w:rFonts w:ascii="Trebuchet MS" w:hAnsi="Trebuchet MS" w:cs="Times New Roman"/>
        </w:rPr>
        <w:t xml:space="preserve">Conform art. 43, alin. (3) şi (4) din Legea nr. 292/2018 privind evaluarea impactului anumitor proiecte publice şi private asupra mediului, la finalizarea lucrărilor, veţi notifica Agenţia pentru Protecţia Mediului Sibiu în vederea efectuării unui control de specialitate pentru verificarea respectării prevederilor prezentei decizii. Procesul verbal întocmit în urma controlului se va anexa şi va face parte din procesul verbal de </w:t>
      </w:r>
      <w:r w:rsidR="00852825" w:rsidRPr="00852825">
        <w:rPr>
          <w:rFonts w:ascii="Trebuchet MS" w:hAnsi="Trebuchet MS" w:cs="Times New Roman"/>
        </w:rPr>
        <w:t>recepție</w:t>
      </w:r>
      <w:r w:rsidRPr="00852825">
        <w:rPr>
          <w:rFonts w:ascii="Trebuchet MS" w:hAnsi="Trebuchet MS" w:cs="Times New Roman"/>
        </w:rPr>
        <w:t xml:space="preserve"> la terminarea lucrărilor.</w:t>
      </w:r>
    </w:p>
    <w:p w:rsidR="00710304" w:rsidRPr="00852825" w:rsidRDefault="00710304" w:rsidP="00852825">
      <w:pPr>
        <w:spacing w:after="0" w:line="360" w:lineRule="auto"/>
        <w:jc w:val="both"/>
        <w:rPr>
          <w:rFonts w:ascii="Trebuchet MS" w:hAnsi="Trebuchet MS" w:cs="Times New Roman"/>
          <w:b/>
        </w:rPr>
      </w:pPr>
    </w:p>
    <w:p w:rsidR="00710304" w:rsidRPr="00852825" w:rsidRDefault="00710304" w:rsidP="00852825">
      <w:pPr>
        <w:spacing w:after="0" w:line="360" w:lineRule="auto"/>
        <w:jc w:val="both"/>
        <w:rPr>
          <w:rFonts w:ascii="Trebuchet MS" w:hAnsi="Trebuchet MS" w:cs="Times New Roman"/>
          <w:b/>
        </w:rPr>
      </w:pPr>
      <w:r w:rsidRPr="00852825">
        <w:rPr>
          <w:rFonts w:ascii="Trebuchet MS" w:hAnsi="Trebuchet MS" w:cs="Times New Roman"/>
          <w:b/>
        </w:rPr>
        <w:t xml:space="preserve">Prezenta decizie poate fi contestată în conformitate cu prevederile Legii nr. 292/2018 privind evaluarea impactului anumitor proiecte publice şi private asupra mediului şi ale Legii nr. 554/2004, cu modificările şi completările ulterioare. </w:t>
      </w:r>
    </w:p>
    <w:p w:rsidR="00710304" w:rsidRPr="00852825" w:rsidRDefault="00710304" w:rsidP="00852825">
      <w:pPr>
        <w:spacing w:after="0" w:line="360" w:lineRule="auto"/>
        <w:jc w:val="both"/>
        <w:rPr>
          <w:rStyle w:val="Robust"/>
          <w:rFonts w:ascii="Trebuchet MS" w:hAnsi="Trebuchet MS" w:cs="Times New Roman"/>
        </w:rPr>
      </w:pPr>
    </w:p>
    <w:p w:rsidR="00710304" w:rsidRPr="00852825" w:rsidRDefault="00710304" w:rsidP="00852825">
      <w:pPr>
        <w:spacing w:after="0" w:line="360" w:lineRule="auto"/>
        <w:jc w:val="both"/>
        <w:rPr>
          <w:rFonts w:ascii="Trebuchet MS" w:hAnsi="Trebuchet MS" w:cs="Times New Roman"/>
          <w:b/>
        </w:rPr>
      </w:pPr>
      <w:r w:rsidRPr="00852825">
        <w:rPr>
          <w:rFonts w:ascii="Trebuchet MS" w:hAnsi="Trebuchet MS" w:cs="Times New Roman"/>
          <w:b/>
          <w:bCs/>
        </w:rPr>
        <w:t xml:space="preserve">Prezenta decizie a fost emisă în 3 (trei) exemplare, fiecare exemplar având un număr de </w:t>
      </w:r>
      <w:r w:rsidR="00642CC0" w:rsidRPr="00852825">
        <w:rPr>
          <w:rFonts w:ascii="Trebuchet MS" w:hAnsi="Trebuchet MS" w:cs="Times New Roman"/>
          <w:b/>
          <w:bCs/>
          <w:i/>
        </w:rPr>
        <w:t>9</w:t>
      </w:r>
      <w:r w:rsidRPr="00852825">
        <w:rPr>
          <w:rFonts w:ascii="Trebuchet MS" w:hAnsi="Trebuchet MS" w:cs="Times New Roman"/>
          <w:b/>
          <w:bCs/>
          <w:i/>
        </w:rPr>
        <w:t xml:space="preserve"> (</w:t>
      </w:r>
      <w:r w:rsidR="00642CC0" w:rsidRPr="00852825">
        <w:rPr>
          <w:rFonts w:ascii="Trebuchet MS" w:hAnsi="Trebuchet MS" w:cs="Times New Roman"/>
          <w:b/>
          <w:bCs/>
          <w:i/>
        </w:rPr>
        <w:t>nouă</w:t>
      </w:r>
      <w:r w:rsidRPr="00852825">
        <w:rPr>
          <w:rFonts w:ascii="Trebuchet MS" w:hAnsi="Trebuchet MS" w:cs="Times New Roman"/>
          <w:b/>
          <w:bCs/>
        </w:rPr>
        <w:t xml:space="preserve">) pagini, semnate şi </w:t>
      </w:r>
      <w:r w:rsidR="008B0BFB" w:rsidRPr="00852825">
        <w:rPr>
          <w:rFonts w:ascii="Trebuchet MS" w:hAnsi="Trebuchet MS" w:cs="Times New Roman"/>
          <w:b/>
          <w:bCs/>
        </w:rPr>
        <w:t>ștampilate</w:t>
      </w:r>
      <w:r w:rsidRPr="00852825">
        <w:rPr>
          <w:rFonts w:ascii="Trebuchet MS" w:hAnsi="Trebuchet MS" w:cs="Times New Roman"/>
          <w:b/>
          <w:bCs/>
        </w:rPr>
        <w:t>: 1 ex. pentru solicitant, 2</w:t>
      </w:r>
      <w:bookmarkStart w:id="0" w:name="_GoBack"/>
      <w:bookmarkEnd w:id="0"/>
      <w:r w:rsidRPr="00852825">
        <w:rPr>
          <w:rFonts w:ascii="Trebuchet MS" w:hAnsi="Trebuchet MS" w:cs="Times New Roman"/>
          <w:b/>
          <w:bCs/>
        </w:rPr>
        <w:t xml:space="preserve"> ex. se arhivează la A.P.M. Sibiu.</w:t>
      </w:r>
    </w:p>
    <w:p w:rsidR="00852825" w:rsidRDefault="00710304" w:rsidP="00852825">
      <w:pPr>
        <w:tabs>
          <w:tab w:val="left" w:pos="709"/>
          <w:tab w:val="left" w:pos="851"/>
        </w:tabs>
        <w:spacing w:after="0" w:line="360" w:lineRule="auto"/>
        <w:jc w:val="both"/>
        <w:rPr>
          <w:rFonts w:ascii="Times New Roman" w:hAnsi="Times New Roman"/>
          <w:b/>
          <w:sz w:val="28"/>
          <w:szCs w:val="28"/>
        </w:rPr>
      </w:pPr>
      <w:r w:rsidRPr="00111EC0">
        <w:rPr>
          <w:rFonts w:ascii="Times New Roman" w:hAnsi="Times New Roman" w:cs="Times New Roman"/>
          <w:b/>
          <w:sz w:val="28"/>
          <w:szCs w:val="28"/>
        </w:rPr>
        <w:t xml:space="preserve"> </w:t>
      </w:r>
      <w:r w:rsidRPr="002434B5">
        <w:rPr>
          <w:rFonts w:ascii="Times New Roman" w:hAnsi="Times New Roman" w:cs="Times New Roman"/>
          <w:b/>
          <w:sz w:val="28"/>
          <w:szCs w:val="28"/>
        </w:rPr>
        <w:t xml:space="preserve">     </w:t>
      </w:r>
      <w:r w:rsidRPr="002434B5">
        <w:rPr>
          <w:rFonts w:ascii="Times New Roman" w:hAnsi="Times New Roman"/>
          <w:b/>
          <w:sz w:val="28"/>
          <w:szCs w:val="28"/>
        </w:rPr>
        <w:t xml:space="preserve">   </w:t>
      </w:r>
      <w:r w:rsidR="008B0BFB">
        <w:rPr>
          <w:rFonts w:ascii="Times New Roman" w:hAnsi="Times New Roman"/>
          <w:b/>
          <w:sz w:val="28"/>
          <w:szCs w:val="28"/>
        </w:rPr>
        <w:t xml:space="preserve">                                             </w:t>
      </w:r>
    </w:p>
    <w:p w:rsidR="00852825" w:rsidRDefault="00852825" w:rsidP="008B0BFB">
      <w:pPr>
        <w:tabs>
          <w:tab w:val="left" w:pos="709"/>
          <w:tab w:val="left" w:pos="851"/>
        </w:tabs>
        <w:spacing w:after="0" w:line="240" w:lineRule="auto"/>
        <w:jc w:val="both"/>
        <w:rPr>
          <w:rFonts w:ascii="Times New Roman" w:hAnsi="Times New Roman"/>
          <w:b/>
          <w:sz w:val="28"/>
          <w:szCs w:val="28"/>
        </w:rPr>
      </w:pPr>
    </w:p>
    <w:p w:rsidR="00852825" w:rsidRDefault="00852825" w:rsidP="008B0BFB">
      <w:pPr>
        <w:tabs>
          <w:tab w:val="left" w:pos="709"/>
          <w:tab w:val="left" w:pos="851"/>
        </w:tabs>
        <w:spacing w:after="0" w:line="240" w:lineRule="auto"/>
        <w:jc w:val="both"/>
        <w:rPr>
          <w:rFonts w:ascii="Times New Roman" w:hAnsi="Times New Roman"/>
          <w:b/>
          <w:sz w:val="28"/>
          <w:szCs w:val="28"/>
        </w:rPr>
      </w:pPr>
    </w:p>
    <w:p w:rsidR="00710304" w:rsidRPr="00852825" w:rsidRDefault="00852825" w:rsidP="008B0BFB">
      <w:pPr>
        <w:tabs>
          <w:tab w:val="left" w:pos="709"/>
          <w:tab w:val="left" w:pos="851"/>
        </w:tabs>
        <w:spacing w:after="0" w:line="240" w:lineRule="auto"/>
        <w:jc w:val="both"/>
        <w:rPr>
          <w:rFonts w:ascii="Trebuchet MS" w:hAnsi="Trebuchet MS"/>
          <w:b/>
        </w:rPr>
      </w:pPr>
      <w:r>
        <w:rPr>
          <w:rFonts w:ascii="Times New Roman" w:hAnsi="Times New Roman"/>
          <w:b/>
          <w:sz w:val="28"/>
          <w:szCs w:val="28"/>
        </w:rPr>
        <w:t xml:space="preserve">                                                      </w:t>
      </w:r>
      <w:r w:rsidR="00710304" w:rsidRPr="002434B5">
        <w:rPr>
          <w:rFonts w:ascii="Times New Roman" w:hAnsi="Times New Roman"/>
          <w:b/>
          <w:sz w:val="28"/>
          <w:szCs w:val="28"/>
        </w:rPr>
        <w:t xml:space="preserve"> </w:t>
      </w:r>
      <w:r w:rsidR="00710304" w:rsidRPr="00852825">
        <w:rPr>
          <w:rFonts w:ascii="Trebuchet MS" w:hAnsi="Trebuchet MS"/>
          <w:b/>
        </w:rPr>
        <w:t>DIRECTOR EXECUTIV,</w:t>
      </w:r>
    </w:p>
    <w:p w:rsidR="00710304" w:rsidRPr="00852825" w:rsidRDefault="00852825" w:rsidP="00710304">
      <w:pPr>
        <w:spacing w:after="0" w:line="240" w:lineRule="auto"/>
        <w:ind w:left="360"/>
        <w:rPr>
          <w:rFonts w:ascii="Trebuchet MS" w:hAnsi="Trebuchet MS"/>
          <w:b/>
        </w:rPr>
      </w:pPr>
      <w:r w:rsidRPr="00852825">
        <w:rPr>
          <w:rFonts w:ascii="Trebuchet MS" w:hAnsi="Trebuchet MS"/>
          <w:b/>
        </w:rPr>
        <w:t xml:space="preserve"> </w:t>
      </w:r>
      <w:r w:rsidRPr="00852825">
        <w:rPr>
          <w:rFonts w:ascii="Trebuchet MS" w:hAnsi="Trebuchet MS"/>
          <w:b/>
        </w:rPr>
        <w:tab/>
      </w:r>
      <w:r w:rsidRPr="00852825">
        <w:rPr>
          <w:rFonts w:ascii="Trebuchet MS" w:hAnsi="Trebuchet MS"/>
          <w:b/>
        </w:rPr>
        <w:tab/>
      </w:r>
      <w:r w:rsidRPr="00852825">
        <w:rPr>
          <w:rFonts w:ascii="Trebuchet MS" w:hAnsi="Trebuchet MS"/>
          <w:b/>
        </w:rPr>
        <w:tab/>
      </w:r>
      <w:r w:rsidRPr="00852825">
        <w:rPr>
          <w:rFonts w:ascii="Trebuchet MS" w:hAnsi="Trebuchet MS"/>
          <w:b/>
        </w:rPr>
        <w:tab/>
      </w:r>
      <w:r w:rsidRPr="00852825">
        <w:rPr>
          <w:rFonts w:ascii="Trebuchet MS" w:hAnsi="Trebuchet MS"/>
          <w:b/>
        </w:rPr>
        <w:tab/>
        <w:t xml:space="preserve">     </w:t>
      </w:r>
      <w:r w:rsidR="00710304" w:rsidRPr="00852825">
        <w:rPr>
          <w:rFonts w:ascii="Trebuchet MS" w:hAnsi="Trebuchet MS"/>
          <w:b/>
        </w:rPr>
        <w:t>Ciprian SIMULESCU</w:t>
      </w:r>
    </w:p>
    <w:p w:rsidR="00710304" w:rsidRDefault="00710304" w:rsidP="00710304">
      <w:pPr>
        <w:spacing w:after="0" w:line="240" w:lineRule="auto"/>
        <w:ind w:left="360"/>
        <w:jc w:val="center"/>
        <w:rPr>
          <w:rFonts w:ascii="Trebuchet MS" w:hAnsi="Trebuchet MS"/>
          <w:b/>
        </w:rPr>
      </w:pPr>
    </w:p>
    <w:p w:rsidR="00852825" w:rsidRDefault="00852825" w:rsidP="00710304">
      <w:pPr>
        <w:spacing w:after="0" w:line="240" w:lineRule="auto"/>
        <w:ind w:left="360"/>
        <w:jc w:val="center"/>
        <w:rPr>
          <w:rFonts w:ascii="Trebuchet MS" w:hAnsi="Trebuchet MS"/>
          <w:b/>
        </w:rPr>
      </w:pPr>
    </w:p>
    <w:p w:rsidR="00852825" w:rsidRPr="00852825" w:rsidRDefault="00852825" w:rsidP="00710304">
      <w:pPr>
        <w:spacing w:after="0" w:line="240" w:lineRule="auto"/>
        <w:ind w:left="360"/>
        <w:jc w:val="center"/>
        <w:rPr>
          <w:rFonts w:ascii="Trebuchet MS" w:hAnsi="Trebuchet MS"/>
          <w:b/>
        </w:rPr>
      </w:pPr>
    </w:p>
    <w:p w:rsidR="00710304" w:rsidRPr="00852825" w:rsidRDefault="00710304" w:rsidP="00710304">
      <w:pPr>
        <w:spacing w:after="0" w:line="240" w:lineRule="auto"/>
        <w:ind w:left="360"/>
        <w:jc w:val="center"/>
        <w:rPr>
          <w:rFonts w:ascii="Trebuchet MS" w:hAnsi="Trebuchet MS"/>
          <w:b/>
        </w:rPr>
      </w:pPr>
    </w:p>
    <w:p w:rsidR="00710304" w:rsidRPr="00852825" w:rsidRDefault="00710304" w:rsidP="00710304">
      <w:pPr>
        <w:spacing w:after="0" w:line="240" w:lineRule="auto"/>
        <w:ind w:left="360"/>
        <w:rPr>
          <w:rFonts w:ascii="Trebuchet MS" w:hAnsi="Trebuchet MS"/>
          <w:b/>
        </w:rPr>
      </w:pPr>
      <w:r w:rsidRPr="00852825">
        <w:rPr>
          <w:rFonts w:ascii="Trebuchet MS" w:hAnsi="Trebuchet MS"/>
          <w:b/>
        </w:rPr>
        <w:t xml:space="preserve">     </w:t>
      </w:r>
      <w:r w:rsidR="0007523B" w:rsidRPr="00852825">
        <w:rPr>
          <w:rFonts w:ascii="Trebuchet MS" w:hAnsi="Trebuchet MS"/>
          <w:b/>
        </w:rPr>
        <w:t xml:space="preserve"> </w:t>
      </w:r>
      <w:r w:rsidRPr="00852825">
        <w:rPr>
          <w:rFonts w:ascii="Trebuchet MS" w:hAnsi="Trebuchet MS"/>
          <w:b/>
        </w:rPr>
        <w:t xml:space="preserve"> ŞEF SERVICIU AVIZE, </w:t>
      </w:r>
      <w:r w:rsidRPr="00852825">
        <w:rPr>
          <w:rFonts w:ascii="Trebuchet MS" w:hAnsi="Trebuchet MS"/>
          <w:b/>
        </w:rPr>
        <w:tab/>
        <w:t xml:space="preserve">                  </w:t>
      </w:r>
      <w:r w:rsidR="00F11643" w:rsidRPr="00852825">
        <w:rPr>
          <w:rFonts w:ascii="Trebuchet MS" w:hAnsi="Trebuchet MS"/>
          <w:b/>
        </w:rPr>
        <w:t xml:space="preserve">   </w:t>
      </w:r>
      <w:r w:rsidR="0007523B" w:rsidRPr="00852825">
        <w:rPr>
          <w:rFonts w:ascii="Trebuchet MS" w:hAnsi="Trebuchet MS"/>
          <w:b/>
        </w:rPr>
        <w:t xml:space="preserve"> </w:t>
      </w:r>
      <w:r w:rsidR="00852825">
        <w:rPr>
          <w:rFonts w:ascii="Trebuchet MS" w:hAnsi="Trebuchet MS"/>
          <w:b/>
        </w:rPr>
        <w:t xml:space="preserve">             </w:t>
      </w:r>
      <w:r w:rsidRPr="00852825">
        <w:rPr>
          <w:rFonts w:ascii="Trebuchet MS" w:hAnsi="Trebuchet MS"/>
          <w:b/>
        </w:rPr>
        <w:t>ȘEF SERVICIU CALITATEA</w:t>
      </w:r>
    </w:p>
    <w:p w:rsidR="00710304" w:rsidRPr="00852825" w:rsidRDefault="00710304" w:rsidP="00710304">
      <w:pPr>
        <w:spacing w:after="0" w:line="240" w:lineRule="auto"/>
        <w:rPr>
          <w:rFonts w:ascii="Trebuchet MS" w:hAnsi="Trebuchet MS"/>
          <w:b/>
        </w:rPr>
      </w:pPr>
      <w:r w:rsidRPr="00852825">
        <w:rPr>
          <w:rFonts w:ascii="Trebuchet MS" w:hAnsi="Trebuchet MS"/>
          <w:b/>
        </w:rPr>
        <w:t xml:space="preserve">           ACORDURI, AUTORIZAŢII,               </w:t>
      </w:r>
      <w:r w:rsidR="00F11643" w:rsidRPr="00852825">
        <w:rPr>
          <w:rFonts w:ascii="Trebuchet MS" w:hAnsi="Trebuchet MS"/>
          <w:b/>
        </w:rPr>
        <w:t xml:space="preserve">     </w:t>
      </w:r>
      <w:r w:rsidRPr="00852825">
        <w:rPr>
          <w:rFonts w:ascii="Trebuchet MS" w:hAnsi="Trebuchet MS"/>
          <w:b/>
        </w:rPr>
        <w:t xml:space="preserve"> </w:t>
      </w:r>
      <w:r w:rsidR="00852825">
        <w:rPr>
          <w:rFonts w:ascii="Trebuchet MS" w:hAnsi="Trebuchet MS"/>
          <w:b/>
        </w:rPr>
        <w:t xml:space="preserve">                    </w:t>
      </w:r>
      <w:r w:rsidRPr="00852825">
        <w:rPr>
          <w:rFonts w:ascii="Trebuchet MS" w:hAnsi="Trebuchet MS"/>
          <w:b/>
        </w:rPr>
        <w:t>FACTORILOR DE MEDIU</w:t>
      </w:r>
    </w:p>
    <w:p w:rsidR="00710304" w:rsidRPr="00852825" w:rsidRDefault="00710304" w:rsidP="00710304">
      <w:pPr>
        <w:spacing w:after="0" w:line="240" w:lineRule="auto"/>
        <w:ind w:firstLine="360"/>
        <w:rPr>
          <w:rFonts w:ascii="Trebuchet MS" w:hAnsi="Trebuchet MS"/>
          <w:b/>
        </w:rPr>
      </w:pPr>
      <w:r w:rsidRPr="00852825">
        <w:rPr>
          <w:rFonts w:ascii="Trebuchet MS" w:hAnsi="Trebuchet MS"/>
          <w:b/>
        </w:rPr>
        <w:t xml:space="preserve">       </w:t>
      </w:r>
      <w:r w:rsidR="00852825" w:rsidRPr="00852825">
        <w:rPr>
          <w:rFonts w:ascii="Trebuchet MS" w:hAnsi="Trebuchet MS"/>
        </w:rPr>
        <w:t>Ruxanda-Maria FLORIAN</w:t>
      </w:r>
      <w:r w:rsidRPr="00852825">
        <w:rPr>
          <w:rFonts w:ascii="Trebuchet MS" w:hAnsi="Trebuchet MS"/>
          <w:b/>
        </w:rPr>
        <w:t xml:space="preserve">                              </w:t>
      </w:r>
      <w:r w:rsidR="00852825" w:rsidRPr="00852825">
        <w:rPr>
          <w:rFonts w:ascii="Trebuchet MS" w:hAnsi="Trebuchet MS"/>
          <w:b/>
        </w:rPr>
        <w:t xml:space="preserve">            </w:t>
      </w:r>
      <w:r w:rsidR="00852825">
        <w:rPr>
          <w:rFonts w:ascii="Trebuchet MS" w:hAnsi="Trebuchet MS"/>
          <w:b/>
        </w:rPr>
        <w:t xml:space="preserve">    </w:t>
      </w:r>
      <w:r w:rsidRPr="00852825">
        <w:rPr>
          <w:rFonts w:ascii="Trebuchet MS" w:hAnsi="Trebuchet MS"/>
          <w:b/>
        </w:rPr>
        <w:t xml:space="preserve">Flaviu TOMUȚĂ </w:t>
      </w:r>
    </w:p>
    <w:p w:rsidR="00710304" w:rsidRPr="00852825" w:rsidRDefault="00710304" w:rsidP="00710304">
      <w:pPr>
        <w:spacing w:after="0" w:line="240" w:lineRule="auto"/>
        <w:ind w:left="1080" w:firstLine="360"/>
        <w:rPr>
          <w:rFonts w:ascii="Trebuchet MS" w:hAnsi="Trebuchet MS"/>
          <w:b/>
        </w:rPr>
      </w:pPr>
    </w:p>
    <w:p w:rsidR="00710304" w:rsidRDefault="00710304" w:rsidP="00710304">
      <w:pPr>
        <w:spacing w:after="0" w:line="240" w:lineRule="auto"/>
        <w:ind w:left="1080" w:firstLine="360"/>
        <w:rPr>
          <w:rFonts w:ascii="Trebuchet MS" w:hAnsi="Trebuchet MS"/>
          <w:b/>
        </w:rPr>
      </w:pPr>
    </w:p>
    <w:p w:rsidR="00852825" w:rsidRDefault="00852825" w:rsidP="00710304">
      <w:pPr>
        <w:spacing w:after="0" w:line="240" w:lineRule="auto"/>
        <w:ind w:left="1080" w:firstLine="360"/>
        <w:rPr>
          <w:rFonts w:ascii="Trebuchet MS" w:hAnsi="Trebuchet MS"/>
          <w:b/>
        </w:rPr>
      </w:pPr>
    </w:p>
    <w:p w:rsidR="00852825" w:rsidRPr="00852825" w:rsidRDefault="00852825" w:rsidP="00710304">
      <w:pPr>
        <w:spacing w:after="0" w:line="240" w:lineRule="auto"/>
        <w:ind w:left="1080" w:firstLine="360"/>
        <w:rPr>
          <w:rFonts w:ascii="Trebuchet MS" w:hAnsi="Trebuchet MS"/>
          <w:b/>
        </w:rPr>
      </w:pPr>
    </w:p>
    <w:p w:rsidR="00710304" w:rsidRPr="00852825" w:rsidRDefault="00710304" w:rsidP="00710304">
      <w:pPr>
        <w:spacing w:after="0" w:line="240" w:lineRule="auto"/>
        <w:ind w:left="1080" w:firstLine="360"/>
        <w:rPr>
          <w:rFonts w:ascii="Trebuchet MS" w:hAnsi="Trebuchet MS"/>
          <w:b/>
        </w:rPr>
      </w:pPr>
      <w:r w:rsidRPr="00852825">
        <w:rPr>
          <w:rFonts w:ascii="Trebuchet MS" w:hAnsi="Trebuchet MS"/>
          <w:b/>
        </w:rPr>
        <w:t xml:space="preserve">  ÎNTOCMIT,</w:t>
      </w:r>
      <w:r w:rsidRPr="00852825">
        <w:rPr>
          <w:rFonts w:ascii="Trebuchet MS" w:hAnsi="Trebuchet MS"/>
        </w:rPr>
        <w:t xml:space="preserve"> </w:t>
      </w:r>
      <w:r w:rsidRPr="00852825">
        <w:rPr>
          <w:rFonts w:ascii="Trebuchet MS" w:hAnsi="Trebuchet MS"/>
        </w:rPr>
        <w:tab/>
      </w:r>
      <w:r w:rsidRPr="00852825">
        <w:rPr>
          <w:rFonts w:ascii="Trebuchet MS" w:hAnsi="Trebuchet MS"/>
        </w:rPr>
        <w:tab/>
      </w:r>
      <w:r w:rsidRPr="00852825">
        <w:rPr>
          <w:rFonts w:ascii="Trebuchet MS" w:hAnsi="Trebuchet MS"/>
        </w:rPr>
        <w:tab/>
      </w:r>
      <w:r w:rsidRPr="00852825">
        <w:rPr>
          <w:rFonts w:ascii="Trebuchet MS" w:hAnsi="Trebuchet MS"/>
        </w:rPr>
        <w:tab/>
        <w:t xml:space="preserve">              </w:t>
      </w:r>
      <w:r w:rsidRPr="00852825">
        <w:rPr>
          <w:rFonts w:ascii="Trebuchet MS" w:hAnsi="Trebuchet MS"/>
        </w:rPr>
        <w:tab/>
        <w:t xml:space="preserve">        </w:t>
      </w:r>
      <w:r w:rsidRPr="00852825">
        <w:rPr>
          <w:rFonts w:ascii="Trebuchet MS" w:hAnsi="Trebuchet MS"/>
          <w:b/>
        </w:rPr>
        <w:t>ÎNTOCMIT,</w:t>
      </w:r>
    </w:p>
    <w:p w:rsidR="00BD2295" w:rsidRPr="00852825" w:rsidRDefault="00710304" w:rsidP="008B0BFB">
      <w:pPr>
        <w:spacing w:after="0" w:line="240" w:lineRule="auto"/>
        <w:ind w:left="360"/>
        <w:rPr>
          <w:rFonts w:ascii="Trebuchet MS" w:hAnsi="Trebuchet MS" w:cs="Times New Roman"/>
          <w:b/>
        </w:rPr>
      </w:pPr>
      <w:r w:rsidRPr="00852825">
        <w:rPr>
          <w:rFonts w:ascii="Trebuchet MS" w:hAnsi="Trebuchet MS"/>
          <w:b/>
        </w:rPr>
        <w:t xml:space="preserve">        </w:t>
      </w:r>
      <w:r w:rsidRPr="00852825">
        <w:rPr>
          <w:rFonts w:ascii="Trebuchet MS" w:hAnsi="Trebuchet MS"/>
        </w:rPr>
        <w:t>consilier</w:t>
      </w:r>
      <w:r w:rsidRPr="00852825">
        <w:rPr>
          <w:rFonts w:ascii="Trebuchet MS" w:hAnsi="Trebuchet MS"/>
          <w:b/>
        </w:rPr>
        <w:t xml:space="preserve"> Mihaela CERCIU</w:t>
      </w:r>
      <w:r w:rsidRPr="00852825">
        <w:rPr>
          <w:rFonts w:ascii="Trebuchet MS" w:hAnsi="Trebuchet MS"/>
          <w:b/>
        </w:rPr>
        <w:tab/>
      </w:r>
      <w:r w:rsidRPr="00852825">
        <w:rPr>
          <w:rFonts w:ascii="Trebuchet MS" w:hAnsi="Trebuchet MS"/>
          <w:b/>
        </w:rPr>
        <w:tab/>
      </w:r>
      <w:r w:rsidRPr="00852825">
        <w:rPr>
          <w:rFonts w:ascii="Trebuchet MS" w:hAnsi="Trebuchet MS"/>
          <w:b/>
        </w:rPr>
        <w:tab/>
        <w:t xml:space="preserve">      </w:t>
      </w:r>
      <w:r w:rsidRPr="00852825">
        <w:rPr>
          <w:rFonts w:ascii="Trebuchet MS" w:hAnsi="Trebuchet MS"/>
        </w:rPr>
        <w:t>consilier</w:t>
      </w:r>
      <w:r w:rsidRPr="00852825">
        <w:rPr>
          <w:rFonts w:ascii="Trebuchet MS" w:hAnsi="Trebuchet MS"/>
          <w:b/>
        </w:rPr>
        <w:t xml:space="preserve"> Gabriela CĂPĂȚÎNĂ</w:t>
      </w:r>
    </w:p>
    <w:sectPr w:rsidR="00BD2295" w:rsidRPr="00852825" w:rsidSect="002C379A">
      <w:footerReference w:type="default" r:id="rId8"/>
      <w:headerReference w:type="first" r:id="rId9"/>
      <w:footerReference w:type="first" r:id="rId10"/>
      <w:pgSz w:w="11906" w:h="16838"/>
      <w:pgMar w:top="1411" w:right="849" w:bottom="720" w:left="1276" w:header="432" w:footer="4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57A" w:rsidRDefault="0014157A" w:rsidP="00701AD3">
      <w:pPr>
        <w:spacing w:after="0" w:line="240" w:lineRule="auto"/>
      </w:pPr>
      <w:r>
        <w:separator/>
      </w:r>
    </w:p>
  </w:endnote>
  <w:endnote w:type="continuationSeparator" w:id="0">
    <w:p w:rsidR="0014157A" w:rsidRDefault="0014157A" w:rsidP="00701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DejaVu Sans">
    <w:charset w:val="00"/>
    <w:family w:val="swiss"/>
    <w:pitch w:val="variable"/>
    <w:sig w:usb0="E7002EFF" w:usb1="D200FDFF" w:usb2="0A24602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825" w:rsidRPr="00352B09" w:rsidRDefault="00852825" w:rsidP="00852825">
    <w:pPr>
      <w:tabs>
        <w:tab w:val="center" w:pos="4680"/>
        <w:tab w:val="right" w:pos="9360"/>
      </w:tabs>
      <w:spacing w:after="0" w:line="240" w:lineRule="auto"/>
      <w:ind w:left="284"/>
      <w:rPr>
        <w:sz w:val="16"/>
        <w:szCs w:val="16"/>
      </w:rPr>
    </w:pPr>
    <w:r w:rsidRPr="00352B09">
      <w:rPr>
        <w:sz w:val="16"/>
        <w:szCs w:val="16"/>
      </w:rPr>
      <w:t>AGENȚIA PENTRU PROTECȚIA MEDIULUI SIBIU</w:t>
    </w:r>
  </w:p>
  <w:p w:rsidR="00852825" w:rsidRPr="00352B09" w:rsidRDefault="00852825" w:rsidP="00852825">
    <w:pPr>
      <w:tabs>
        <w:tab w:val="center" w:pos="4703"/>
        <w:tab w:val="right" w:pos="9406"/>
      </w:tabs>
      <w:spacing w:after="0" w:line="240" w:lineRule="auto"/>
      <w:ind w:left="284"/>
      <w:jc w:val="both"/>
      <w:rPr>
        <w:rFonts w:ascii="Trebuchet MS" w:hAnsi="Trebuchet MS" w:cs="Open Sans"/>
        <w:color w:val="000000"/>
        <w:sz w:val="16"/>
        <w:szCs w:val="16"/>
      </w:rPr>
    </w:pPr>
    <w:r w:rsidRPr="00352B09">
      <w:rPr>
        <w:rFonts w:ascii="Trebuchet MS" w:hAnsi="Trebuchet MS" w:cs="Open Sans"/>
        <w:color w:val="000000"/>
        <w:sz w:val="16"/>
        <w:szCs w:val="16"/>
      </w:rPr>
      <w:t>str. Hipodromului, nr. 2A, Sibiu, Cod poștal 550360</w:t>
    </w:r>
  </w:p>
  <w:p w:rsidR="00852825" w:rsidRPr="00352B09" w:rsidRDefault="00852825" w:rsidP="00852825">
    <w:pPr>
      <w:tabs>
        <w:tab w:val="center" w:pos="4703"/>
        <w:tab w:val="right" w:pos="9406"/>
      </w:tabs>
      <w:spacing w:after="0" w:line="240" w:lineRule="auto"/>
      <w:ind w:left="284"/>
      <w:jc w:val="both"/>
      <w:rPr>
        <w:rFonts w:ascii="Trebuchet MS" w:hAnsi="Trebuchet MS" w:cs="Open Sans"/>
        <w:color w:val="000000"/>
        <w:sz w:val="16"/>
        <w:szCs w:val="16"/>
      </w:rPr>
    </w:pPr>
    <w:r w:rsidRPr="00352B09">
      <w:rPr>
        <w:rFonts w:ascii="Trebuchet MS" w:hAnsi="Trebuchet MS" w:cs="Open Sans"/>
        <w:color w:val="000000"/>
        <w:sz w:val="16"/>
        <w:szCs w:val="16"/>
      </w:rPr>
      <w:t xml:space="preserve">Tel.: +4 0269 422 653    e-mail: </w:t>
    </w:r>
    <w:hyperlink r:id="rId1" w:history="1">
      <w:r w:rsidRPr="00352B09">
        <w:rPr>
          <w:rFonts w:ascii="Trebuchet MS" w:hAnsi="Trebuchet MS" w:cs="Open Sans"/>
          <w:color w:val="0000FF"/>
          <w:sz w:val="16"/>
          <w:szCs w:val="16"/>
          <w:u w:val="single"/>
        </w:rPr>
        <w:t>office@apmsb.anpm.ro</w:t>
      </w:r>
    </w:hyperlink>
    <w:r w:rsidRPr="00352B09">
      <w:rPr>
        <w:rFonts w:ascii="Trebuchet MS" w:hAnsi="Trebuchet MS" w:cs="Open Sans"/>
        <w:sz w:val="16"/>
        <w:szCs w:val="16"/>
      </w:rPr>
      <w:t xml:space="preserve">     </w:t>
    </w:r>
    <w:r w:rsidRPr="00352B09">
      <w:rPr>
        <w:rFonts w:ascii="Trebuchet MS" w:hAnsi="Trebuchet MS" w:cs="Open Sans"/>
        <w:color w:val="000000"/>
        <w:sz w:val="16"/>
        <w:szCs w:val="16"/>
      </w:rPr>
      <w:t xml:space="preserve">website: </w:t>
    </w:r>
    <w:hyperlink r:id="rId2" w:history="1">
      <w:r w:rsidRPr="00352B09">
        <w:rPr>
          <w:rFonts w:ascii="Trebuchet MS" w:hAnsi="Trebuchet MS" w:cs="Open Sans"/>
          <w:color w:val="0000FF"/>
          <w:sz w:val="16"/>
          <w:szCs w:val="16"/>
          <w:u w:val="single"/>
        </w:rPr>
        <w:t>http://apmsb.anpm.ro</w:t>
      </w:r>
    </w:hyperlink>
  </w:p>
  <w:tbl>
    <w:tblPr>
      <w:tblStyle w:val="Tabelgril1"/>
      <w:tblW w:w="0" w:type="auto"/>
      <w:tblInd w:w="284" w:type="dxa"/>
      <w:tblLook w:val="04A0" w:firstRow="1" w:lastRow="0" w:firstColumn="1" w:lastColumn="0" w:noHBand="0" w:noVBand="1"/>
    </w:tblPr>
    <w:tblGrid>
      <w:gridCol w:w="6001"/>
    </w:tblGrid>
    <w:tr w:rsidR="00852825" w:rsidRPr="00352B09" w:rsidTr="009478EB">
      <w:trPr>
        <w:trHeight w:val="70"/>
      </w:trPr>
      <w:tc>
        <w:tcPr>
          <w:tcW w:w="6001" w:type="dxa"/>
        </w:tcPr>
        <w:p w:rsidR="00852825" w:rsidRPr="00352B09" w:rsidRDefault="00852825" w:rsidP="00852825">
          <w:pPr>
            <w:tabs>
              <w:tab w:val="center" w:pos="4680"/>
              <w:tab w:val="right" w:pos="9360"/>
            </w:tabs>
            <w:rPr>
              <w:rFonts w:ascii="Trebuchet MS" w:hAnsi="Trebuchet MS" w:cs="Open Sans"/>
              <w:color w:val="000000"/>
              <w:sz w:val="16"/>
              <w:szCs w:val="16"/>
              <w:shd w:val="clear" w:color="auto" w:fill="FFFFFF"/>
            </w:rPr>
          </w:pPr>
          <w:r w:rsidRPr="00352B09">
            <w:rPr>
              <w:rFonts w:ascii="Trebuchet MS" w:hAnsi="Trebuchet MS" w:cs="Open Sans"/>
              <w:color w:val="000000"/>
              <w:sz w:val="16"/>
              <w:szCs w:val="16"/>
              <w:shd w:val="clear" w:color="auto" w:fill="FFFFFF"/>
            </w:rPr>
            <w:t>Operator de date cu caracter personal, conform Regulamentului (UE) 2016/679</w:t>
          </w:r>
        </w:p>
      </w:tc>
    </w:tr>
  </w:tbl>
  <w:p w:rsidR="00852825" w:rsidRPr="00C54108" w:rsidRDefault="00852825" w:rsidP="00852825">
    <w:pPr>
      <w:tabs>
        <w:tab w:val="center" w:pos="4536"/>
        <w:tab w:val="right" w:pos="9072"/>
      </w:tabs>
      <w:spacing w:after="0" w:line="240" w:lineRule="auto"/>
      <w:jc w:val="center"/>
    </w:pPr>
    <w:r>
      <w:t xml:space="preserve"> </w:t>
    </w:r>
  </w:p>
  <w:p w:rsidR="00160D40" w:rsidRPr="0095476C" w:rsidRDefault="00160D40" w:rsidP="008B0BFB">
    <w:pPr>
      <w:tabs>
        <w:tab w:val="center" w:pos="4536"/>
        <w:tab w:val="right" w:pos="9072"/>
      </w:tabs>
      <w:spacing w:after="0" w:line="240" w:lineRule="auto"/>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D40" w:rsidRDefault="00160D40">
    <w:pPr>
      <w:pStyle w:val="Subsol"/>
      <w:jc w:val="center"/>
    </w:pPr>
  </w:p>
  <w:p w:rsidR="00852825" w:rsidRPr="00352B09" w:rsidRDefault="00852825" w:rsidP="00852825">
    <w:pPr>
      <w:tabs>
        <w:tab w:val="center" w:pos="4680"/>
        <w:tab w:val="right" w:pos="9360"/>
      </w:tabs>
      <w:spacing w:after="0" w:line="240" w:lineRule="auto"/>
      <w:ind w:left="284"/>
      <w:rPr>
        <w:sz w:val="16"/>
        <w:szCs w:val="16"/>
      </w:rPr>
    </w:pPr>
    <w:r w:rsidRPr="00352B09">
      <w:rPr>
        <w:sz w:val="16"/>
        <w:szCs w:val="16"/>
      </w:rPr>
      <w:t>AGENȚIA PENTRU PROTECȚIA MEDIULUI SIBIU</w:t>
    </w:r>
  </w:p>
  <w:p w:rsidR="00852825" w:rsidRPr="00352B09" w:rsidRDefault="00852825" w:rsidP="00852825">
    <w:pPr>
      <w:tabs>
        <w:tab w:val="center" w:pos="4703"/>
        <w:tab w:val="right" w:pos="9406"/>
      </w:tabs>
      <w:spacing w:after="0" w:line="240" w:lineRule="auto"/>
      <w:ind w:left="284"/>
      <w:jc w:val="both"/>
      <w:rPr>
        <w:rFonts w:ascii="Trebuchet MS" w:hAnsi="Trebuchet MS" w:cs="Open Sans"/>
        <w:color w:val="000000"/>
        <w:sz w:val="16"/>
        <w:szCs w:val="16"/>
      </w:rPr>
    </w:pPr>
    <w:r w:rsidRPr="00352B09">
      <w:rPr>
        <w:rFonts w:ascii="Trebuchet MS" w:hAnsi="Trebuchet MS" w:cs="Open Sans"/>
        <w:color w:val="000000"/>
        <w:sz w:val="16"/>
        <w:szCs w:val="16"/>
      </w:rPr>
      <w:t>str. Hipodromului, nr. 2A, Sibiu, Cod poștal 550360</w:t>
    </w:r>
  </w:p>
  <w:p w:rsidR="00852825" w:rsidRPr="00352B09" w:rsidRDefault="00852825" w:rsidP="00852825">
    <w:pPr>
      <w:tabs>
        <w:tab w:val="center" w:pos="4703"/>
        <w:tab w:val="right" w:pos="9406"/>
      </w:tabs>
      <w:spacing w:after="0" w:line="240" w:lineRule="auto"/>
      <w:ind w:left="284"/>
      <w:jc w:val="both"/>
      <w:rPr>
        <w:rFonts w:ascii="Trebuchet MS" w:hAnsi="Trebuchet MS" w:cs="Open Sans"/>
        <w:color w:val="000000"/>
        <w:sz w:val="16"/>
        <w:szCs w:val="16"/>
      </w:rPr>
    </w:pPr>
    <w:r w:rsidRPr="00352B09">
      <w:rPr>
        <w:rFonts w:ascii="Trebuchet MS" w:hAnsi="Trebuchet MS" w:cs="Open Sans"/>
        <w:color w:val="000000"/>
        <w:sz w:val="16"/>
        <w:szCs w:val="16"/>
      </w:rPr>
      <w:t xml:space="preserve">Tel.: +4 0269 422 653    e-mail: </w:t>
    </w:r>
    <w:hyperlink r:id="rId1" w:history="1">
      <w:r w:rsidRPr="00352B09">
        <w:rPr>
          <w:rFonts w:ascii="Trebuchet MS" w:hAnsi="Trebuchet MS" w:cs="Open Sans"/>
          <w:color w:val="0000FF"/>
          <w:sz w:val="16"/>
          <w:szCs w:val="16"/>
          <w:u w:val="single"/>
        </w:rPr>
        <w:t>office@apmsb.anpm.ro</w:t>
      </w:r>
    </w:hyperlink>
    <w:r w:rsidRPr="00352B09">
      <w:rPr>
        <w:rFonts w:ascii="Trebuchet MS" w:hAnsi="Trebuchet MS" w:cs="Open Sans"/>
        <w:sz w:val="16"/>
        <w:szCs w:val="16"/>
      </w:rPr>
      <w:t xml:space="preserve">     </w:t>
    </w:r>
    <w:r w:rsidRPr="00352B09">
      <w:rPr>
        <w:rFonts w:ascii="Trebuchet MS" w:hAnsi="Trebuchet MS" w:cs="Open Sans"/>
        <w:color w:val="000000"/>
        <w:sz w:val="16"/>
        <w:szCs w:val="16"/>
      </w:rPr>
      <w:t xml:space="preserve">website: </w:t>
    </w:r>
    <w:hyperlink r:id="rId2" w:history="1">
      <w:r w:rsidRPr="00352B09">
        <w:rPr>
          <w:rFonts w:ascii="Trebuchet MS" w:hAnsi="Trebuchet MS" w:cs="Open Sans"/>
          <w:color w:val="0000FF"/>
          <w:sz w:val="16"/>
          <w:szCs w:val="16"/>
          <w:u w:val="single"/>
        </w:rPr>
        <w:t>http://apmsb.anpm.ro</w:t>
      </w:r>
    </w:hyperlink>
  </w:p>
  <w:tbl>
    <w:tblPr>
      <w:tblStyle w:val="Tabelgril1"/>
      <w:tblW w:w="0" w:type="auto"/>
      <w:tblInd w:w="284" w:type="dxa"/>
      <w:tblLook w:val="04A0" w:firstRow="1" w:lastRow="0" w:firstColumn="1" w:lastColumn="0" w:noHBand="0" w:noVBand="1"/>
    </w:tblPr>
    <w:tblGrid>
      <w:gridCol w:w="6001"/>
    </w:tblGrid>
    <w:tr w:rsidR="00852825" w:rsidRPr="00352B09" w:rsidTr="009478EB">
      <w:trPr>
        <w:trHeight w:val="70"/>
      </w:trPr>
      <w:tc>
        <w:tcPr>
          <w:tcW w:w="6001" w:type="dxa"/>
        </w:tcPr>
        <w:p w:rsidR="00852825" w:rsidRPr="00352B09" w:rsidRDefault="00852825" w:rsidP="00852825">
          <w:pPr>
            <w:tabs>
              <w:tab w:val="center" w:pos="4680"/>
              <w:tab w:val="right" w:pos="9360"/>
            </w:tabs>
            <w:rPr>
              <w:rFonts w:ascii="Trebuchet MS" w:hAnsi="Trebuchet MS" w:cs="Open Sans"/>
              <w:color w:val="000000"/>
              <w:sz w:val="16"/>
              <w:szCs w:val="16"/>
              <w:shd w:val="clear" w:color="auto" w:fill="FFFFFF"/>
            </w:rPr>
          </w:pPr>
          <w:r w:rsidRPr="00352B09">
            <w:rPr>
              <w:rFonts w:ascii="Trebuchet MS" w:hAnsi="Trebuchet MS" w:cs="Open Sans"/>
              <w:color w:val="000000"/>
              <w:sz w:val="16"/>
              <w:szCs w:val="16"/>
              <w:shd w:val="clear" w:color="auto" w:fill="FFFFFF"/>
            </w:rPr>
            <w:t>Operator de date cu caracter personal, conform Regulamentului (UE) 2016/679</w:t>
          </w:r>
        </w:p>
      </w:tc>
    </w:tr>
  </w:tbl>
  <w:p w:rsidR="00852825" w:rsidRPr="00C54108" w:rsidRDefault="00852825" w:rsidP="00852825">
    <w:pPr>
      <w:tabs>
        <w:tab w:val="center" w:pos="4536"/>
        <w:tab w:val="right" w:pos="9072"/>
      </w:tabs>
      <w:spacing w:after="0" w:line="240" w:lineRule="auto"/>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57A" w:rsidRDefault="0014157A" w:rsidP="00701AD3">
      <w:pPr>
        <w:spacing w:after="0" w:line="240" w:lineRule="auto"/>
      </w:pPr>
      <w:r>
        <w:separator/>
      </w:r>
    </w:p>
  </w:footnote>
  <w:footnote w:type="continuationSeparator" w:id="0">
    <w:p w:rsidR="0014157A" w:rsidRDefault="0014157A" w:rsidP="00701A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D40" w:rsidRPr="00852825" w:rsidRDefault="00852825" w:rsidP="00852825">
    <w:pPr>
      <w:pStyle w:val="Antet"/>
    </w:pPr>
    <w:r>
      <w:rPr>
        <w:noProof/>
      </w:rPr>
      <w:drawing>
        <wp:inline distT="0" distB="0" distL="0" distR="0" wp14:anchorId="1EB55D7F" wp14:editId="2ED08D4E">
          <wp:extent cx="5940425" cy="832485"/>
          <wp:effectExtent l="0" t="0" r="3175"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8324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7380"/>
    <w:multiLevelType w:val="hybridMultilevel"/>
    <w:tmpl w:val="72C69836"/>
    <w:lvl w:ilvl="0" w:tplc="5C967780">
      <w:start w:val="1"/>
      <w:numFmt w:val="bullet"/>
      <w:lvlText w:val=""/>
      <w:lvlJc w:val="left"/>
      <w:pPr>
        <w:ind w:left="720" w:hanging="360"/>
      </w:pPr>
      <w:rPr>
        <w:rFonts w:ascii="Symbol" w:hAnsi="Symbol" w:hint="default"/>
      </w:rPr>
    </w:lvl>
    <w:lvl w:ilvl="1" w:tplc="34946888">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09406F"/>
    <w:multiLevelType w:val="hybridMultilevel"/>
    <w:tmpl w:val="1716ECD6"/>
    <w:lvl w:ilvl="0" w:tplc="5AEA4CD6">
      <w:start w:val="1"/>
      <w:numFmt w:val="bullet"/>
      <w:lvlText w:val=""/>
      <w:lvlJc w:val="left"/>
      <w:pPr>
        <w:ind w:left="913" w:hanging="360"/>
      </w:pPr>
      <w:rPr>
        <w:rFonts w:ascii="Symbol" w:hAnsi="Symbol" w:hint="default"/>
      </w:rPr>
    </w:lvl>
    <w:lvl w:ilvl="1" w:tplc="04180003" w:tentative="1">
      <w:start w:val="1"/>
      <w:numFmt w:val="bullet"/>
      <w:lvlText w:val="o"/>
      <w:lvlJc w:val="left"/>
      <w:pPr>
        <w:ind w:left="1633" w:hanging="360"/>
      </w:pPr>
      <w:rPr>
        <w:rFonts w:ascii="Courier New" w:hAnsi="Courier New" w:cs="Courier New" w:hint="default"/>
      </w:rPr>
    </w:lvl>
    <w:lvl w:ilvl="2" w:tplc="04180005" w:tentative="1">
      <w:start w:val="1"/>
      <w:numFmt w:val="bullet"/>
      <w:lvlText w:val=""/>
      <w:lvlJc w:val="left"/>
      <w:pPr>
        <w:ind w:left="2353" w:hanging="360"/>
      </w:pPr>
      <w:rPr>
        <w:rFonts w:ascii="Wingdings" w:hAnsi="Wingdings" w:hint="default"/>
      </w:rPr>
    </w:lvl>
    <w:lvl w:ilvl="3" w:tplc="04180001" w:tentative="1">
      <w:start w:val="1"/>
      <w:numFmt w:val="bullet"/>
      <w:lvlText w:val=""/>
      <w:lvlJc w:val="left"/>
      <w:pPr>
        <w:ind w:left="3073" w:hanging="360"/>
      </w:pPr>
      <w:rPr>
        <w:rFonts w:ascii="Symbol" w:hAnsi="Symbol" w:hint="default"/>
      </w:rPr>
    </w:lvl>
    <w:lvl w:ilvl="4" w:tplc="04180003" w:tentative="1">
      <w:start w:val="1"/>
      <w:numFmt w:val="bullet"/>
      <w:lvlText w:val="o"/>
      <w:lvlJc w:val="left"/>
      <w:pPr>
        <w:ind w:left="3793" w:hanging="360"/>
      </w:pPr>
      <w:rPr>
        <w:rFonts w:ascii="Courier New" w:hAnsi="Courier New" w:cs="Courier New" w:hint="default"/>
      </w:rPr>
    </w:lvl>
    <w:lvl w:ilvl="5" w:tplc="04180005" w:tentative="1">
      <w:start w:val="1"/>
      <w:numFmt w:val="bullet"/>
      <w:lvlText w:val=""/>
      <w:lvlJc w:val="left"/>
      <w:pPr>
        <w:ind w:left="4513" w:hanging="360"/>
      </w:pPr>
      <w:rPr>
        <w:rFonts w:ascii="Wingdings" w:hAnsi="Wingdings" w:hint="default"/>
      </w:rPr>
    </w:lvl>
    <w:lvl w:ilvl="6" w:tplc="04180001" w:tentative="1">
      <w:start w:val="1"/>
      <w:numFmt w:val="bullet"/>
      <w:lvlText w:val=""/>
      <w:lvlJc w:val="left"/>
      <w:pPr>
        <w:ind w:left="5233" w:hanging="360"/>
      </w:pPr>
      <w:rPr>
        <w:rFonts w:ascii="Symbol" w:hAnsi="Symbol" w:hint="default"/>
      </w:rPr>
    </w:lvl>
    <w:lvl w:ilvl="7" w:tplc="04180003" w:tentative="1">
      <w:start w:val="1"/>
      <w:numFmt w:val="bullet"/>
      <w:lvlText w:val="o"/>
      <w:lvlJc w:val="left"/>
      <w:pPr>
        <w:ind w:left="5953" w:hanging="360"/>
      </w:pPr>
      <w:rPr>
        <w:rFonts w:ascii="Courier New" w:hAnsi="Courier New" w:cs="Courier New" w:hint="default"/>
      </w:rPr>
    </w:lvl>
    <w:lvl w:ilvl="8" w:tplc="04180005" w:tentative="1">
      <w:start w:val="1"/>
      <w:numFmt w:val="bullet"/>
      <w:lvlText w:val=""/>
      <w:lvlJc w:val="left"/>
      <w:pPr>
        <w:ind w:left="6673" w:hanging="360"/>
      </w:pPr>
      <w:rPr>
        <w:rFonts w:ascii="Wingdings" w:hAnsi="Wingdings" w:hint="default"/>
      </w:rPr>
    </w:lvl>
  </w:abstractNum>
  <w:abstractNum w:abstractNumId="2" w15:restartNumberingAfterBreak="0">
    <w:nsid w:val="03993009"/>
    <w:multiLevelType w:val="hybridMultilevel"/>
    <w:tmpl w:val="018A5E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11394"/>
    <w:multiLevelType w:val="hybridMultilevel"/>
    <w:tmpl w:val="80C6B2AA"/>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3A7BD8"/>
    <w:multiLevelType w:val="hybridMultilevel"/>
    <w:tmpl w:val="62E43DFA"/>
    <w:lvl w:ilvl="0" w:tplc="16A06ADE">
      <w:start w:val="1"/>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12393"/>
    <w:multiLevelType w:val="hybridMultilevel"/>
    <w:tmpl w:val="72F22EFE"/>
    <w:lvl w:ilvl="0" w:tplc="ACC46822">
      <w:start w:val="1"/>
      <w:numFmt w:val="bullet"/>
      <w:lvlText w:val="-"/>
      <w:lvlJc w:val="left"/>
      <w:pPr>
        <w:ind w:left="720" w:hanging="360"/>
      </w:pPr>
      <w:rPr>
        <w:rFonts w:ascii="Sylfaen" w:hAnsi="Sylfae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47A416E"/>
    <w:multiLevelType w:val="hybridMultilevel"/>
    <w:tmpl w:val="C0C268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C145A5"/>
    <w:multiLevelType w:val="hybridMultilevel"/>
    <w:tmpl w:val="227A2B50"/>
    <w:lvl w:ilvl="0" w:tplc="5AEA4CD6">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65F7008"/>
    <w:multiLevelType w:val="hybridMultilevel"/>
    <w:tmpl w:val="7B084A90"/>
    <w:lvl w:ilvl="0" w:tplc="5AEA4CD6">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A2C2D6D"/>
    <w:multiLevelType w:val="hybridMultilevel"/>
    <w:tmpl w:val="B3ECE752"/>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34451B"/>
    <w:multiLevelType w:val="hybridMultilevel"/>
    <w:tmpl w:val="B3FC7FE0"/>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66495A"/>
    <w:multiLevelType w:val="hybridMultilevel"/>
    <w:tmpl w:val="6FDE2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F00AF2"/>
    <w:multiLevelType w:val="hybridMultilevel"/>
    <w:tmpl w:val="1F00B32A"/>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E35481"/>
    <w:multiLevelType w:val="hybridMultilevel"/>
    <w:tmpl w:val="1C229ABE"/>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FF56BD"/>
    <w:multiLevelType w:val="hybridMultilevel"/>
    <w:tmpl w:val="95566C42"/>
    <w:lvl w:ilvl="0" w:tplc="5AEA4CD6">
      <w:start w:val="1"/>
      <w:numFmt w:val="bullet"/>
      <w:lvlText w:val=""/>
      <w:lvlJc w:val="left"/>
      <w:pPr>
        <w:ind w:left="945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4EA610D"/>
    <w:multiLevelType w:val="hybridMultilevel"/>
    <w:tmpl w:val="187EF8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377258"/>
    <w:multiLevelType w:val="hybridMultilevel"/>
    <w:tmpl w:val="227C49A8"/>
    <w:lvl w:ilvl="0" w:tplc="5EC654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51588E"/>
    <w:multiLevelType w:val="hybridMultilevel"/>
    <w:tmpl w:val="1DAEE42C"/>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7E119D"/>
    <w:multiLevelType w:val="hybridMultilevel"/>
    <w:tmpl w:val="B56207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8161F8"/>
    <w:multiLevelType w:val="hybridMultilevel"/>
    <w:tmpl w:val="786AF1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2D420D"/>
    <w:multiLevelType w:val="hybridMultilevel"/>
    <w:tmpl w:val="4132A946"/>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3108BF"/>
    <w:multiLevelType w:val="hybridMultilevel"/>
    <w:tmpl w:val="7E5CF160"/>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407FD3"/>
    <w:multiLevelType w:val="hybridMultilevel"/>
    <w:tmpl w:val="3A1CB5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A81CB1"/>
    <w:multiLevelType w:val="hybridMultilevel"/>
    <w:tmpl w:val="C33661AE"/>
    <w:lvl w:ilvl="0" w:tplc="5C96778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4461DD4"/>
    <w:multiLevelType w:val="hybridMultilevel"/>
    <w:tmpl w:val="299CA7BA"/>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24191B"/>
    <w:multiLevelType w:val="hybridMultilevel"/>
    <w:tmpl w:val="D302A9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494D91"/>
    <w:multiLevelType w:val="hybridMultilevel"/>
    <w:tmpl w:val="0F9630C0"/>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4B195121"/>
    <w:multiLevelType w:val="hybridMultilevel"/>
    <w:tmpl w:val="58620144"/>
    <w:lvl w:ilvl="0" w:tplc="5C967780">
      <w:start w:val="1"/>
      <w:numFmt w:val="bullet"/>
      <w:lvlText w:val=""/>
      <w:lvlJc w:val="left"/>
      <w:pPr>
        <w:ind w:left="720" w:hanging="360"/>
      </w:pPr>
      <w:rPr>
        <w:rFonts w:ascii="Symbol" w:hAnsi="Symbol" w:hint="default"/>
      </w:rPr>
    </w:lvl>
    <w:lvl w:ilvl="1" w:tplc="5C967780">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0614E4C"/>
    <w:multiLevelType w:val="hybridMultilevel"/>
    <w:tmpl w:val="051C68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F77C46"/>
    <w:multiLevelType w:val="hybridMultilevel"/>
    <w:tmpl w:val="33C2F9D4"/>
    <w:lvl w:ilvl="0" w:tplc="67F20B2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FD4B6F"/>
    <w:multiLevelType w:val="hybridMultilevel"/>
    <w:tmpl w:val="54328B06"/>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5F2138"/>
    <w:multiLevelType w:val="hybridMultilevel"/>
    <w:tmpl w:val="1DD0F5C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67B847DD"/>
    <w:multiLevelType w:val="hybridMultilevel"/>
    <w:tmpl w:val="5B44A6AE"/>
    <w:lvl w:ilvl="0" w:tplc="67A23BC6">
      <w:start w:val="1"/>
      <w:numFmt w:val="bullet"/>
      <w:lvlText w:val="-"/>
      <w:lvlJc w:val="left"/>
      <w:pPr>
        <w:ind w:left="781" w:hanging="360"/>
      </w:pPr>
      <w:rPr>
        <w:rFonts w:ascii="Garamond" w:eastAsia="Times New Roman" w:hAnsi="Garamond" w:cs="Aria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33" w15:restartNumberingAfterBreak="0">
    <w:nsid w:val="6DDE2B77"/>
    <w:multiLevelType w:val="hybridMultilevel"/>
    <w:tmpl w:val="714C0410"/>
    <w:lvl w:ilvl="0" w:tplc="5C967780">
      <w:start w:val="1"/>
      <w:numFmt w:val="bullet"/>
      <w:lvlText w:val=""/>
      <w:lvlJc w:val="left"/>
      <w:pPr>
        <w:ind w:left="720" w:hanging="360"/>
      </w:pPr>
      <w:rPr>
        <w:rFonts w:ascii="Symbol" w:hAnsi="Symbol" w:hint="default"/>
      </w:rPr>
    </w:lvl>
    <w:lvl w:ilvl="1" w:tplc="34946888">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0F7128E"/>
    <w:multiLevelType w:val="hybridMultilevel"/>
    <w:tmpl w:val="02E67D64"/>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2F6DB9"/>
    <w:multiLevelType w:val="hybridMultilevel"/>
    <w:tmpl w:val="687A9DC4"/>
    <w:lvl w:ilvl="0" w:tplc="04090019">
      <w:start w:val="4"/>
      <w:numFmt w:val="bullet"/>
      <w:lvlText w:val="-"/>
      <w:lvlJc w:val="left"/>
      <w:pPr>
        <w:ind w:left="720" w:hanging="360"/>
      </w:pPr>
      <w:rPr>
        <w:rFonts w:ascii="Times New Roman" w:eastAsia="Times New Roman" w:hAnsi="Times New Roman" w:cs="Times New Roman" w:hint="default"/>
      </w:rPr>
    </w:lvl>
    <w:lvl w:ilvl="1" w:tplc="0409000F">
      <w:start w:val="1"/>
      <w:numFmt w:val="decimal"/>
      <w:lvlText w:val="%2."/>
      <w:lvlJc w:val="left"/>
      <w:pPr>
        <w:ind w:left="1440" w:hanging="360"/>
      </w:pPr>
      <w:rPr>
        <w:rFont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73B77667"/>
    <w:multiLevelType w:val="hybridMultilevel"/>
    <w:tmpl w:val="503CA4F6"/>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C476CC"/>
    <w:multiLevelType w:val="hybridMultilevel"/>
    <w:tmpl w:val="66A8C49A"/>
    <w:lvl w:ilvl="0" w:tplc="5C967780">
      <w:start w:val="1"/>
      <w:numFmt w:val="bullet"/>
      <w:lvlText w:val=""/>
      <w:lvlJc w:val="left"/>
      <w:pPr>
        <w:ind w:left="720" w:hanging="360"/>
      </w:pPr>
      <w:rPr>
        <w:rFonts w:ascii="Symbol" w:hAnsi="Symbol" w:hint="default"/>
      </w:rPr>
    </w:lvl>
    <w:lvl w:ilvl="1" w:tplc="5C967780">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57D1D02"/>
    <w:multiLevelType w:val="hybridMultilevel"/>
    <w:tmpl w:val="040C9A40"/>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DD7904"/>
    <w:multiLevelType w:val="hybridMultilevel"/>
    <w:tmpl w:val="A1CA2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1D26D7"/>
    <w:multiLevelType w:val="hybridMultilevel"/>
    <w:tmpl w:val="83A6030E"/>
    <w:lvl w:ilvl="0" w:tplc="45F096B4">
      <w:start w:val="1"/>
      <w:numFmt w:val="bullet"/>
      <w:lvlText w:val="-"/>
      <w:lvlJc w:val="left"/>
      <w:pPr>
        <w:ind w:left="720" w:hanging="360"/>
      </w:pPr>
      <w:rPr>
        <w:rFonts w:ascii="Garamond" w:eastAsia="Calibri" w:hAnsi="Garamond" w:cs="Bookshelf Symbol 7"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4"/>
  </w:num>
  <w:num w:numId="3">
    <w:abstractNumId w:val="7"/>
  </w:num>
  <w:num w:numId="4">
    <w:abstractNumId w:val="32"/>
  </w:num>
  <w:num w:numId="5">
    <w:abstractNumId w:val="26"/>
  </w:num>
  <w:num w:numId="6">
    <w:abstractNumId w:val="12"/>
  </w:num>
  <w:num w:numId="7">
    <w:abstractNumId w:val="23"/>
  </w:num>
  <w:num w:numId="8">
    <w:abstractNumId w:val="33"/>
  </w:num>
  <w:num w:numId="9">
    <w:abstractNumId w:val="13"/>
  </w:num>
  <w:num w:numId="10">
    <w:abstractNumId w:val="11"/>
  </w:num>
  <w:num w:numId="11">
    <w:abstractNumId w:val="16"/>
  </w:num>
  <w:num w:numId="12">
    <w:abstractNumId w:val="10"/>
  </w:num>
  <w:num w:numId="13">
    <w:abstractNumId w:val="5"/>
  </w:num>
  <w:num w:numId="14">
    <w:abstractNumId w:val="40"/>
  </w:num>
  <w:num w:numId="15">
    <w:abstractNumId w:val="38"/>
  </w:num>
  <w:num w:numId="16">
    <w:abstractNumId w:val="17"/>
  </w:num>
  <w:num w:numId="17">
    <w:abstractNumId w:val="29"/>
  </w:num>
  <w:num w:numId="18">
    <w:abstractNumId w:val="21"/>
  </w:num>
  <w:num w:numId="19">
    <w:abstractNumId w:val="24"/>
  </w:num>
  <w:num w:numId="20">
    <w:abstractNumId w:val="8"/>
  </w:num>
  <w:num w:numId="21">
    <w:abstractNumId w:val="1"/>
  </w:num>
  <w:num w:numId="22">
    <w:abstractNumId w:val="22"/>
  </w:num>
  <w:num w:numId="23">
    <w:abstractNumId w:val="3"/>
  </w:num>
  <w:num w:numId="24">
    <w:abstractNumId w:val="19"/>
  </w:num>
  <w:num w:numId="25">
    <w:abstractNumId w:val="27"/>
  </w:num>
  <w:num w:numId="26">
    <w:abstractNumId w:val="37"/>
  </w:num>
  <w:num w:numId="27">
    <w:abstractNumId w:val="4"/>
  </w:num>
  <w:num w:numId="28">
    <w:abstractNumId w:val="2"/>
  </w:num>
  <w:num w:numId="29">
    <w:abstractNumId w:val="35"/>
  </w:num>
  <w:num w:numId="30">
    <w:abstractNumId w:val="9"/>
  </w:num>
  <w:num w:numId="31">
    <w:abstractNumId w:val="39"/>
  </w:num>
  <w:num w:numId="32">
    <w:abstractNumId w:val="30"/>
  </w:num>
  <w:num w:numId="33">
    <w:abstractNumId w:val="0"/>
  </w:num>
  <w:num w:numId="34">
    <w:abstractNumId w:val="25"/>
  </w:num>
  <w:num w:numId="35">
    <w:abstractNumId w:val="15"/>
  </w:num>
  <w:num w:numId="36">
    <w:abstractNumId w:val="36"/>
  </w:num>
  <w:num w:numId="37">
    <w:abstractNumId w:val="20"/>
  </w:num>
  <w:num w:numId="38">
    <w:abstractNumId w:val="28"/>
  </w:num>
  <w:num w:numId="39">
    <w:abstractNumId w:val="6"/>
  </w:num>
  <w:num w:numId="40">
    <w:abstractNumId w:val="18"/>
  </w:num>
  <w:num w:numId="41">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AD3"/>
    <w:rsid w:val="00045133"/>
    <w:rsid w:val="0005082C"/>
    <w:rsid w:val="000530AB"/>
    <w:rsid w:val="00063D43"/>
    <w:rsid w:val="00064E04"/>
    <w:rsid w:val="00074A2F"/>
    <w:rsid w:val="0007523B"/>
    <w:rsid w:val="0007615A"/>
    <w:rsid w:val="00077837"/>
    <w:rsid w:val="000833AD"/>
    <w:rsid w:val="00085D7E"/>
    <w:rsid w:val="000B2EBB"/>
    <w:rsid w:val="000D01DA"/>
    <w:rsid w:val="000E7334"/>
    <w:rsid w:val="000F43CC"/>
    <w:rsid w:val="000F52F8"/>
    <w:rsid w:val="00102611"/>
    <w:rsid w:val="00103B90"/>
    <w:rsid w:val="00131A62"/>
    <w:rsid w:val="0014157A"/>
    <w:rsid w:val="00160D40"/>
    <w:rsid w:val="0017198F"/>
    <w:rsid w:val="00176806"/>
    <w:rsid w:val="001A5233"/>
    <w:rsid w:val="001B7E05"/>
    <w:rsid w:val="001E22CC"/>
    <w:rsid w:val="001E3851"/>
    <w:rsid w:val="001E5E06"/>
    <w:rsid w:val="002106D8"/>
    <w:rsid w:val="00213BE0"/>
    <w:rsid w:val="0023322A"/>
    <w:rsid w:val="0026113D"/>
    <w:rsid w:val="00274EAF"/>
    <w:rsid w:val="002805B2"/>
    <w:rsid w:val="00282525"/>
    <w:rsid w:val="00293492"/>
    <w:rsid w:val="002B0EBD"/>
    <w:rsid w:val="002C131D"/>
    <w:rsid w:val="002C379A"/>
    <w:rsid w:val="002C5E73"/>
    <w:rsid w:val="00311D38"/>
    <w:rsid w:val="00341D47"/>
    <w:rsid w:val="003527E4"/>
    <w:rsid w:val="0036346D"/>
    <w:rsid w:val="00370D71"/>
    <w:rsid w:val="003713FB"/>
    <w:rsid w:val="0037459B"/>
    <w:rsid w:val="00383A4B"/>
    <w:rsid w:val="00383DB5"/>
    <w:rsid w:val="00395969"/>
    <w:rsid w:val="003A4D18"/>
    <w:rsid w:val="003A5990"/>
    <w:rsid w:val="003C080E"/>
    <w:rsid w:val="003C1FD1"/>
    <w:rsid w:val="003D7112"/>
    <w:rsid w:val="0040740B"/>
    <w:rsid w:val="00430C4E"/>
    <w:rsid w:val="00451308"/>
    <w:rsid w:val="0045585C"/>
    <w:rsid w:val="00460120"/>
    <w:rsid w:val="00481817"/>
    <w:rsid w:val="004A7813"/>
    <w:rsid w:val="004B4B52"/>
    <w:rsid w:val="004C239C"/>
    <w:rsid w:val="004E2AFE"/>
    <w:rsid w:val="004E6D54"/>
    <w:rsid w:val="0050241B"/>
    <w:rsid w:val="005105A0"/>
    <w:rsid w:val="005343AC"/>
    <w:rsid w:val="00557D4F"/>
    <w:rsid w:val="00575E65"/>
    <w:rsid w:val="00575F2A"/>
    <w:rsid w:val="00583A80"/>
    <w:rsid w:val="005A4181"/>
    <w:rsid w:val="005A41D4"/>
    <w:rsid w:val="005B078B"/>
    <w:rsid w:val="005B242B"/>
    <w:rsid w:val="005C2452"/>
    <w:rsid w:val="005D049B"/>
    <w:rsid w:val="005D31ED"/>
    <w:rsid w:val="00610874"/>
    <w:rsid w:val="006310B2"/>
    <w:rsid w:val="00633DBA"/>
    <w:rsid w:val="00642CC0"/>
    <w:rsid w:val="0064595A"/>
    <w:rsid w:val="00670518"/>
    <w:rsid w:val="006913C2"/>
    <w:rsid w:val="00693A23"/>
    <w:rsid w:val="00694F8C"/>
    <w:rsid w:val="006A1928"/>
    <w:rsid w:val="006B54ED"/>
    <w:rsid w:val="006D51A6"/>
    <w:rsid w:val="006E1086"/>
    <w:rsid w:val="0070159E"/>
    <w:rsid w:val="00701AD3"/>
    <w:rsid w:val="00710304"/>
    <w:rsid w:val="00711290"/>
    <w:rsid w:val="007433C3"/>
    <w:rsid w:val="00743FC2"/>
    <w:rsid w:val="00744C5A"/>
    <w:rsid w:val="00745317"/>
    <w:rsid w:val="007C6ECD"/>
    <w:rsid w:val="00806B34"/>
    <w:rsid w:val="00822650"/>
    <w:rsid w:val="00833FEC"/>
    <w:rsid w:val="008404C1"/>
    <w:rsid w:val="00840CC1"/>
    <w:rsid w:val="00843EE9"/>
    <w:rsid w:val="00852825"/>
    <w:rsid w:val="00882721"/>
    <w:rsid w:val="008A24EC"/>
    <w:rsid w:val="008A48EC"/>
    <w:rsid w:val="008B0BFB"/>
    <w:rsid w:val="008B6D82"/>
    <w:rsid w:val="008B7A75"/>
    <w:rsid w:val="008E163D"/>
    <w:rsid w:val="008E2052"/>
    <w:rsid w:val="008E5A3B"/>
    <w:rsid w:val="00914625"/>
    <w:rsid w:val="0091734C"/>
    <w:rsid w:val="009222EE"/>
    <w:rsid w:val="009226D5"/>
    <w:rsid w:val="0095476C"/>
    <w:rsid w:val="009607A3"/>
    <w:rsid w:val="00974A0D"/>
    <w:rsid w:val="009833C7"/>
    <w:rsid w:val="009B3805"/>
    <w:rsid w:val="009B64AF"/>
    <w:rsid w:val="009D64DD"/>
    <w:rsid w:val="009D7B3B"/>
    <w:rsid w:val="009E654D"/>
    <w:rsid w:val="009F7050"/>
    <w:rsid w:val="00A037C6"/>
    <w:rsid w:val="00A062A1"/>
    <w:rsid w:val="00A0787C"/>
    <w:rsid w:val="00A109D4"/>
    <w:rsid w:val="00A22861"/>
    <w:rsid w:val="00A35870"/>
    <w:rsid w:val="00A4010C"/>
    <w:rsid w:val="00A40793"/>
    <w:rsid w:val="00A46A4E"/>
    <w:rsid w:val="00A7009B"/>
    <w:rsid w:val="00A71D20"/>
    <w:rsid w:val="00A731D4"/>
    <w:rsid w:val="00AD09F2"/>
    <w:rsid w:val="00AE517B"/>
    <w:rsid w:val="00B06B80"/>
    <w:rsid w:val="00B309ED"/>
    <w:rsid w:val="00B362A3"/>
    <w:rsid w:val="00B36454"/>
    <w:rsid w:val="00B456E4"/>
    <w:rsid w:val="00B74128"/>
    <w:rsid w:val="00B74EDB"/>
    <w:rsid w:val="00B77FC1"/>
    <w:rsid w:val="00B93F6B"/>
    <w:rsid w:val="00BA1328"/>
    <w:rsid w:val="00BC2E5A"/>
    <w:rsid w:val="00BC7FE0"/>
    <w:rsid w:val="00BD01DA"/>
    <w:rsid w:val="00BD2295"/>
    <w:rsid w:val="00BD41F2"/>
    <w:rsid w:val="00BF1570"/>
    <w:rsid w:val="00BF54FB"/>
    <w:rsid w:val="00C05814"/>
    <w:rsid w:val="00C11874"/>
    <w:rsid w:val="00C120CF"/>
    <w:rsid w:val="00C12907"/>
    <w:rsid w:val="00C14D18"/>
    <w:rsid w:val="00C169B8"/>
    <w:rsid w:val="00C3771D"/>
    <w:rsid w:val="00C41505"/>
    <w:rsid w:val="00C421F7"/>
    <w:rsid w:val="00C500EF"/>
    <w:rsid w:val="00C522AF"/>
    <w:rsid w:val="00C6255D"/>
    <w:rsid w:val="00C656CC"/>
    <w:rsid w:val="00C67233"/>
    <w:rsid w:val="00C74EF2"/>
    <w:rsid w:val="00C91F2B"/>
    <w:rsid w:val="00C969E7"/>
    <w:rsid w:val="00CC375C"/>
    <w:rsid w:val="00CC4F6A"/>
    <w:rsid w:val="00D00A9D"/>
    <w:rsid w:val="00D0638F"/>
    <w:rsid w:val="00D14622"/>
    <w:rsid w:val="00D15572"/>
    <w:rsid w:val="00D40FBF"/>
    <w:rsid w:val="00D41037"/>
    <w:rsid w:val="00D47405"/>
    <w:rsid w:val="00D545FE"/>
    <w:rsid w:val="00D80FFC"/>
    <w:rsid w:val="00DA4092"/>
    <w:rsid w:val="00DB7A4A"/>
    <w:rsid w:val="00DC1854"/>
    <w:rsid w:val="00DD3A49"/>
    <w:rsid w:val="00DE6677"/>
    <w:rsid w:val="00DF0F76"/>
    <w:rsid w:val="00E12097"/>
    <w:rsid w:val="00E17D67"/>
    <w:rsid w:val="00E32329"/>
    <w:rsid w:val="00E370BD"/>
    <w:rsid w:val="00E72E8A"/>
    <w:rsid w:val="00E76AAF"/>
    <w:rsid w:val="00E77E63"/>
    <w:rsid w:val="00E87173"/>
    <w:rsid w:val="00E9423A"/>
    <w:rsid w:val="00E95BFF"/>
    <w:rsid w:val="00EA169B"/>
    <w:rsid w:val="00EB36BC"/>
    <w:rsid w:val="00EB7312"/>
    <w:rsid w:val="00EC1936"/>
    <w:rsid w:val="00EC4227"/>
    <w:rsid w:val="00EC7992"/>
    <w:rsid w:val="00ED4AC6"/>
    <w:rsid w:val="00ED6E92"/>
    <w:rsid w:val="00F11643"/>
    <w:rsid w:val="00F249FE"/>
    <w:rsid w:val="00F430E7"/>
    <w:rsid w:val="00F61398"/>
    <w:rsid w:val="00F72BF5"/>
    <w:rsid w:val="00F9674C"/>
    <w:rsid w:val="00F97697"/>
    <w:rsid w:val="00FA22D8"/>
    <w:rsid w:val="00FB18EE"/>
    <w:rsid w:val="00FC5DC0"/>
    <w:rsid w:val="00FE57B4"/>
    <w:rsid w:val="00FE5D95"/>
    <w:rsid w:val="00FF552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BC376"/>
  <w15:docId w15:val="{1DD3B5CA-6F39-4C5C-B39A-366AA86B5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701AD3"/>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701AD3"/>
  </w:style>
  <w:style w:type="paragraph" w:styleId="Subsol">
    <w:name w:val="footer"/>
    <w:basedOn w:val="Normal"/>
    <w:link w:val="SubsolCaracter"/>
    <w:uiPriority w:val="99"/>
    <w:unhideWhenUsed/>
    <w:rsid w:val="00701AD3"/>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701AD3"/>
  </w:style>
  <w:style w:type="character" w:styleId="Hyperlink">
    <w:name w:val="Hyperlink"/>
    <w:rsid w:val="00E9423A"/>
    <w:rPr>
      <w:color w:val="0000FF"/>
      <w:u w:val="single"/>
    </w:rPr>
  </w:style>
  <w:style w:type="paragraph" w:styleId="TextnBalon">
    <w:name w:val="Balloon Text"/>
    <w:basedOn w:val="Normal"/>
    <w:link w:val="TextnBalonCaracter"/>
    <w:uiPriority w:val="99"/>
    <w:semiHidden/>
    <w:unhideWhenUsed/>
    <w:rsid w:val="0095476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5476C"/>
    <w:rPr>
      <w:rFonts w:ascii="Tahoma" w:hAnsi="Tahoma" w:cs="Tahoma"/>
      <w:sz w:val="16"/>
      <w:szCs w:val="16"/>
    </w:rPr>
  </w:style>
  <w:style w:type="character" w:styleId="Robust">
    <w:name w:val="Strong"/>
    <w:qFormat/>
    <w:rsid w:val="005C2452"/>
    <w:rPr>
      <w:b/>
      <w:bCs/>
    </w:rPr>
  </w:style>
  <w:style w:type="table" w:styleId="Tabelgril">
    <w:name w:val="Table Grid"/>
    <w:basedOn w:val="TabelNormal"/>
    <w:uiPriority w:val="39"/>
    <w:rsid w:val="00BC2E5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5317"/>
    <w:pPr>
      <w:autoSpaceDE w:val="0"/>
      <w:autoSpaceDN w:val="0"/>
      <w:adjustRightInd w:val="0"/>
      <w:spacing w:after="0" w:line="240" w:lineRule="auto"/>
    </w:pPr>
    <w:rPr>
      <w:rFonts w:ascii="Palatino Linotype" w:eastAsia="Calibri" w:hAnsi="Palatino Linotype" w:cs="Palatino Linotype"/>
      <w:color w:val="000000"/>
      <w:sz w:val="24"/>
      <w:szCs w:val="24"/>
      <w:lang w:eastAsia="ro-RO"/>
    </w:rPr>
  </w:style>
  <w:style w:type="paragraph" w:styleId="Listparagraf">
    <w:name w:val="List Paragraph"/>
    <w:aliases w:val="Normal bullet 2,Bullet,List Paragraph1,Akapit z listą BS,Outlines a.b.c.,List_Paragraph,Multilevel para_II,Akapit z lista BS,ListaNumerotata1,bullets,Lettre d'introduction,Forth level,Listă colorată - Accentuare 11,Citation List,Bullet li"/>
    <w:basedOn w:val="Normal"/>
    <w:link w:val="ListparagrafCaracter"/>
    <w:uiPriority w:val="34"/>
    <w:qFormat/>
    <w:rsid w:val="00E87173"/>
    <w:pPr>
      <w:spacing w:after="200" w:line="276" w:lineRule="auto"/>
      <w:ind w:left="720"/>
      <w:contextualSpacing/>
    </w:pPr>
    <w:rPr>
      <w:rFonts w:ascii="Calibri" w:eastAsia="Calibri" w:hAnsi="Calibri" w:cs="Times New Roman"/>
      <w:lang w:val="en-US"/>
    </w:rPr>
  </w:style>
  <w:style w:type="paragraph" w:customStyle="1" w:styleId="MIRCEAChar">
    <w:name w:val="MIRCEA Char"/>
    <w:basedOn w:val="Textcomentariu"/>
    <w:link w:val="MIRCEACharChar"/>
    <w:rsid w:val="00A109D4"/>
    <w:pPr>
      <w:spacing w:after="0" w:line="360" w:lineRule="auto"/>
    </w:pPr>
    <w:rPr>
      <w:rFonts w:ascii="Arial Narrow" w:eastAsia="Times New Roman" w:hAnsi="Arial Narrow" w:cs="Times New Roman"/>
      <w:sz w:val="24"/>
      <w:lang w:val="de-AT" w:eastAsia="de-DE"/>
    </w:rPr>
  </w:style>
  <w:style w:type="character" w:customStyle="1" w:styleId="MIRCEACharChar">
    <w:name w:val="MIRCEA Char Char"/>
    <w:basedOn w:val="TextcomentariuCaracter"/>
    <w:link w:val="MIRCEAChar"/>
    <w:rsid w:val="00A109D4"/>
    <w:rPr>
      <w:rFonts w:ascii="Arial Narrow" w:eastAsia="Times New Roman" w:hAnsi="Arial Narrow" w:cs="Times New Roman"/>
      <w:sz w:val="24"/>
      <w:szCs w:val="20"/>
      <w:lang w:val="de-AT" w:eastAsia="de-DE"/>
    </w:rPr>
  </w:style>
  <w:style w:type="paragraph" w:styleId="Textcomentariu">
    <w:name w:val="annotation text"/>
    <w:basedOn w:val="Normal"/>
    <w:link w:val="TextcomentariuCaracter"/>
    <w:uiPriority w:val="99"/>
    <w:semiHidden/>
    <w:unhideWhenUsed/>
    <w:rsid w:val="00A109D4"/>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A109D4"/>
    <w:rPr>
      <w:sz w:val="20"/>
      <w:szCs w:val="20"/>
    </w:rPr>
  </w:style>
  <w:style w:type="character" w:customStyle="1" w:styleId="tli1">
    <w:name w:val="tli1"/>
    <w:rsid w:val="00383A4B"/>
  </w:style>
  <w:style w:type="character" w:customStyle="1" w:styleId="ListparagrafCaracter">
    <w:name w:val="Listă paragraf Caracter"/>
    <w:aliases w:val="Normal bullet 2 Caracter,Bullet Caracter,List Paragraph1 Caracter,Akapit z listą BS Caracter,Outlines a.b.c. Caracter,List_Paragraph Caracter,Multilevel para_II Caracter,Akapit z lista BS Caracter,ListaNumerotata1 Caracter"/>
    <w:link w:val="Listparagraf"/>
    <w:uiPriority w:val="34"/>
    <w:qFormat/>
    <w:locked/>
    <w:rsid w:val="009D7B3B"/>
    <w:rPr>
      <w:rFonts w:ascii="Calibri" w:eastAsia="Calibri" w:hAnsi="Calibri" w:cs="Times New Roman"/>
      <w:lang w:val="en-US"/>
    </w:rPr>
  </w:style>
  <w:style w:type="character" w:customStyle="1" w:styleId="TextnormalCharCaracterCaracter">
    <w:name w:val="Text normal Char Caracter Caracter"/>
    <w:link w:val="TextnormalCharCaracter"/>
    <w:locked/>
    <w:rsid w:val="009D7B3B"/>
    <w:rPr>
      <w:rFonts w:ascii="Arial" w:hAnsi="Arial" w:cs="Arial"/>
    </w:rPr>
  </w:style>
  <w:style w:type="paragraph" w:customStyle="1" w:styleId="TextnormalCharCaracter">
    <w:name w:val="Text normal Char Caracter"/>
    <w:link w:val="TextnormalCharCaracterCaracter"/>
    <w:rsid w:val="009D7B3B"/>
    <w:pPr>
      <w:widowControl w:val="0"/>
      <w:adjustRightInd w:val="0"/>
      <w:spacing w:before="80" w:line="360" w:lineRule="atLeast"/>
      <w:ind w:left="1304"/>
      <w:jc w:val="both"/>
    </w:pPr>
    <w:rPr>
      <w:rFonts w:ascii="Arial" w:hAnsi="Arial" w:cs="Arial"/>
    </w:rPr>
  </w:style>
  <w:style w:type="character" w:customStyle="1" w:styleId="sden">
    <w:name w:val="s_den"/>
    <w:basedOn w:val="Fontdeparagrafimplicit"/>
    <w:rsid w:val="00341D47"/>
  </w:style>
  <w:style w:type="character" w:customStyle="1" w:styleId="shdr">
    <w:name w:val="s_hdr"/>
    <w:basedOn w:val="Fontdeparagrafimplicit"/>
    <w:rsid w:val="00341D47"/>
  </w:style>
  <w:style w:type="paragraph" w:styleId="NormalWeb">
    <w:name w:val="Normal (Web)"/>
    <w:basedOn w:val="Normal"/>
    <w:rsid w:val="000E7334"/>
    <w:pPr>
      <w:widowControl w:val="0"/>
      <w:suppressAutoHyphens/>
      <w:spacing w:before="280" w:after="280" w:line="240" w:lineRule="auto"/>
    </w:pPr>
    <w:rPr>
      <w:rFonts w:ascii="Times New Roman" w:eastAsia="SimSun" w:hAnsi="Times New Roman" w:cs="Mangal"/>
      <w:kern w:val="1"/>
      <w:sz w:val="24"/>
      <w:szCs w:val="24"/>
      <w:lang w:val="en-US" w:eastAsia="hi-IN" w:bidi="hi-IN"/>
    </w:rPr>
  </w:style>
  <w:style w:type="paragraph" w:styleId="Corptext">
    <w:name w:val="Body Text"/>
    <w:basedOn w:val="Normal"/>
    <w:link w:val="CorptextCaracter"/>
    <w:rsid w:val="000E7334"/>
    <w:pPr>
      <w:widowControl w:val="0"/>
      <w:suppressAutoHyphens/>
      <w:spacing w:after="0" w:line="360" w:lineRule="auto"/>
    </w:pPr>
    <w:rPr>
      <w:rFonts w:ascii="Verdana" w:eastAsia="DejaVu Sans" w:hAnsi="Verdana" w:cs="Verdana"/>
      <w:kern w:val="1"/>
      <w:sz w:val="24"/>
      <w:szCs w:val="24"/>
      <w:lang w:eastAsia="ar-SA"/>
    </w:rPr>
  </w:style>
  <w:style w:type="character" w:customStyle="1" w:styleId="CorptextCaracter">
    <w:name w:val="Corp text Caracter"/>
    <w:basedOn w:val="Fontdeparagrafimplicit"/>
    <w:link w:val="Corptext"/>
    <w:rsid w:val="000E7334"/>
    <w:rPr>
      <w:rFonts w:ascii="Verdana" w:eastAsia="DejaVu Sans" w:hAnsi="Verdana" w:cs="Verdana"/>
      <w:kern w:val="1"/>
      <w:sz w:val="24"/>
      <w:szCs w:val="24"/>
      <w:lang w:eastAsia="ar-SA"/>
    </w:rPr>
  </w:style>
  <w:style w:type="character" w:customStyle="1" w:styleId="l5def1">
    <w:name w:val="l5def1"/>
    <w:rsid w:val="008E163D"/>
    <w:rPr>
      <w:rFonts w:ascii="Arial" w:hAnsi="Arial" w:cs="Arial" w:hint="default"/>
      <w:color w:val="000000"/>
      <w:sz w:val="26"/>
      <w:szCs w:val="26"/>
    </w:rPr>
  </w:style>
  <w:style w:type="table" w:customStyle="1" w:styleId="Tabelgril1">
    <w:name w:val="Tabel grilă1"/>
    <w:basedOn w:val="TabelNormal"/>
    <w:next w:val="Tabelgril"/>
    <w:uiPriority w:val="39"/>
    <w:rsid w:val="00852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0781">
      <w:bodyDiv w:val="1"/>
      <w:marLeft w:val="0"/>
      <w:marRight w:val="0"/>
      <w:marTop w:val="0"/>
      <w:marBottom w:val="0"/>
      <w:divBdr>
        <w:top w:val="none" w:sz="0" w:space="0" w:color="auto"/>
        <w:left w:val="none" w:sz="0" w:space="0" w:color="auto"/>
        <w:bottom w:val="none" w:sz="0" w:space="0" w:color="auto"/>
        <w:right w:val="none" w:sz="0" w:space="0" w:color="auto"/>
      </w:divBdr>
    </w:div>
    <w:div w:id="625741637">
      <w:bodyDiv w:val="1"/>
      <w:marLeft w:val="0"/>
      <w:marRight w:val="0"/>
      <w:marTop w:val="0"/>
      <w:marBottom w:val="0"/>
      <w:divBdr>
        <w:top w:val="none" w:sz="0" w:space="0" w:color="auto"/>
        <w:left w:val="none" w:sz="0" w:space="0" w:color="auto"/>
        <w:bottom w:val="none" w:sz="0" w:space="0" w:color="auto"/>
        <w:right w:val="none" w:sz="0" w:space="0" w:color="auto"/>
      </w:divBdr>
    </w:div>
    <w:div w:id="742875420">
      <w:bodyDiv w:val="1"/>
      <w:marLeft w:val="0"/>
      <w:marRight w:val="0"/>
      <w:marTop w:val="0"/>
      <w:marBottom w:val="0"/>
      <w:divBdr>
        <w:top w:val="none" w:sz="0" w:space="0" w:color="auto"/>
        <w:left w:val="none" w:sz="0" w:space="0" w:color="auto"/>
        <w:bottom w:val="none" w:sz="0" w:space="0" w:color="auto"/>
        <w:right w:val="none" w:sz="0" w:space="0" w:color="auto"/>
      </w:divBdr>
    </w:div>
    <w:div w:id="839276392">
      <w:bodyDiv w:val="1"/>
      <w:marLeft w:val="0"/>
      <w:marRight w:val="0"/>
      <w:marTop w:val="0"/>
      <w:marBottom w:val="0"/>
      <w:divBdr>
        <w:top w:val="none" w:sz="0" w:space="0" w:color="auto"/>
        <w:left w:val="none" w:sz="0" w:space="0" w:color="auto"/>
        <w:bottom w:val="none" w:sz="0" w:space="0" w:color="auto"/>
        <w:right w:val="none" w:sz="0" w:space="0" w:color="auto"/>
      </w:divBdr>
    </w:div>
    <w:div w:id="1021708938">
      <w:bodyDiv w:val="1"/>
      <w:marLeft w:val="0"/>
      <w:marRight w:val="0"/>
      <w:marTop w:val="0"/>
      <w:marBottom w:val="0"/>
      <w:divBdr>
        <w:top w:val="none" w:sz="0" w:space="0" w:color="auto"/>
        <w:left w:val="none" w:sz="0" w:space="0" w:color="auto"/>
        <w:bottom w:val="none" w:sz="0" w:space="0" w:color="auto"/>
        <w:right w:val="none" w:sz="0" w:space="0" w:color="auto"/>
      </w:divBdr>
    </w:div>
    <w:div w:id="1079911626">
      <w:bodyDiv w:val="1"/>
      <w:marLeft w:val="0"/>
      <w:marRight w:val="0"/>
      <w:marTop w:val="0"/>
      <w:marBottom w:val="0"/>
      <w:divBdr>
        <w:top w:val="none" w:sz="0" w:space="0" w:color="auto"/>
        <w:left w:val="none" w:sz="0" w:space="0" w:color="auto"/>
        <w:bottom w:val="none" w:sz="0" w:space="0" w:color="auto"/>
        <w:right w:val="none" w:sz="0" w:space="0" w:color="auto"/>
      </w:divBdr>
    </w:div>
    <w:div w:id="127028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apmsb.anpm.ro" TargetMode="External"/><Relationship Id="rId1" Type="http://schemas.openxmlformats.org/officeDocument/2006/relationships/hyperlink" Target="mailto:office@apmsb.anpm.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apmsb.anpm.ro" TargetMode="External"/><Relationship Id="rId1" Type="http://schemas.openxmlformats.org/officeDocument/2006/relationships/hyperlink" Target="mailto:office@apmsb.anp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A13CB-899D-4E89-8C1C-C1C105BA3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3406</Words>
  <Characters>19416</Characters>
  <Application>Microsoft Office Word</Application>
  <DocSecurity>0</DocSecurity>
  <Lines>161</Lines>
  <Paragraphs>45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NEPA</Company>
  <LinksUpToDate>false</LinksUpToDate>
  <CharactersWithSpaces>22777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 Tolciu</dc:creator>
  <cp:lastModifiedBy>Mihaela Cerciu</cp:lastModifiedBy>
  <cp:revision>2</cp:revision>
  <cp:lastPrinted>2023-06-19T10:38:00Z</cp:lastPrinted>
  <dcterms:created xsi:type="dcterms:W3CDTF">2024-07-22T09:30:00Z</dcterms:created>
  <dcterms:modified xsi:type="dcterms:W3CDTF">2024-07-22T09:30:00Z</dcterms:modified>
</cp:coreProperties>
</file>